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7E331F">
      <w:pPr>
        <w:jc w:val="center"/>
        <w:rPr>
          <w:rFonts w:hint="default"/>
          <w:b/>
          <w:bCs/>
          <w:sz w:val="24"/>
          <w:szCs w:val="32"/>
          <w:lang w:val="en-US"/>
        </w:rPr>
      </w:pPr>
      <w:bookmarkStart w:id="1" w:name="_GoBack"/>
      <w:r>
        <w:rPr>
          <w:rFonts w:hint="eastAsia" w:cs="宋体"/>
          <w:b/>
          <w:bCs/>
          <w:color w:val="auto"/>
          <w:sz w:val="32"/>
          <w:szCs w:val="32"/>
          <w:highlight w:val="none"/>
          <w:lang w:eastAsia="zh-CN"/>
        </w:rPr>
        <w:t>龙岗区2025-2026学年高中期末教学质量监测服务项目</w:t>
      </w:r>
      <w:r>
        <w:rPr>
          <w:rFonts w:hint="eastAsia" w:cs="宋体"/>
          <w:b/>
          <w:bCs/>
          <w:color w:val="auto"/>
          <w:sz w:val="32"/>
          <w:szCs w:val="32"/>
          <w:highlight w:val="none"/>
          <w:lang w:val="en-US" w:eastAsia="zh-CN"/>
        </w:rPr>
        <w:t>招标公告</w:t>
      </w:r>
    </w:p>
    <w:bookmarkEnd w:id="1"/>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1D2D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vAlign w:val="center"/>
          </w:tcPr>
          <w:p w14:paraId="1C674C50">
            <w:pPr>
              <w:widowControl w:val="0"/>
              <w:pBdr>
                <w:top w:val="single" w:color="auto" w:sz="4" w:space="1"/>
                <w:left w:val="single" w:color="auto" w:sz="4" w:space="4"/>
                <w:bottom w:val="single" w:color="auto" w:sz="4" w:space="1"/>
                <w:right w:val="single" w:color="auto" w:sz="4" w:space="4"/>
              </w:pBdr>
              <w:spacing w:line="240" w:lineRule="auto"/>
              <w:ind w:firstLine="480" w:firstLineChars="200"/>
              <w:jc w:val="left"/>
              <w:rPr>
                <w:color w:val="auto"/>
                <w:kern w:val="2"/>
                <w:sz w:val="24"/>
                <w:highlight w:val="none"/>
              </w:rPr>
            </w:pPr>
            <w:r>
              <w:rPr>
                <w:rFonts w:hint="eastAsia"/>
                <w:color w:val="auto"/>
                <w:kern w:val="2"/>
                <w:sz w:val="24"/>
                <w:highlight w:val="none"/>
              </w:rPr>
              <w:t>项目概况</w:t>
            </w:r>
          </w:p>
          <w:p w14:paraId="29E1D040">
            <w:pPr>
              <w:widowControl w:val="0"/>
              <w:pBdr>
                <w:top w:val="single" w:color="auto" w:sz="4" w:space="1"/>
                <w:left w:val="single" w:color="auto" w:sz="4" w:space="4"/>
                <w:bottom w:val="single" w:color="auto" w:sz="4" w:space="1"/>
                <w:right w:val="single" w:color="auto" w:sz="4" w:space="4"/>
              </w:pBdr>
              <w:spacing w:line="240" w:lineRule="auto"/>
              <w:ind w:firstLine="480" w:firstLineChars="200"/>
              <w:jc w:val="left"/>
              <w:rPr>
                <w:color w:val="auto"/>
                <w:kern w:val="2"/>
                <w:sz w:val="24"/>
                <w:highlight w:val="none"/>
              </w:rPr>
            </w:pPr>
            <w:r>
              <w:rPr>
                <w:rFonts w:hint="eastAsia"/>
                <w:b w:val="0"/>
                <w:bCs w:val="0"/>
                <w:color w:val="auto"/>
                <w:kern w:val="2"/>
                <w:sz w:val="24"/>
                <w:highlight w:val="none"/>
                <w:u w:val="single"/>
                <w:lang w:eastAsia="zh-CN"/>
              </w:rPr>
              <w:t>龙岗区2025-2026学年高中期末教学质量监测服务项目</w:t>
            </w:r>
            <w:r>
              <w:rPr>
                <w:rFonts w:hint="eastAsia"/>
                <w:color w:val="auto"/>
                <w:kern w:val="2"/>
                <w:sz w:val="24"/>
                <w:highlight w:val="none"/>
              </w:rPr>
              <w:t>的潜在投标人应前往采购代理机构处获取招标文件，并于</w:t>
            </w:r>
            <w:r>
              <w:rPr>
                <w:rFonts w:hint="eastAsia"/>
                <w:bCs/>
                <w:color w:val="auto"/>
                <w:kern w:val="2"/>
                <w:sz w:val="24"/>
                <w:highlight w:val="none"/>
              </w:rPr>
              <w:t>2025年</w:t>
            </w:r>
            <w:r>
              <w:rPr>
                <w:rFonts w:hint="eastAsia"/>
                <w:bCs/>
                <w:color w:val="auto"/>
                <w:kern w:val="2"/>
                <w:sz w:val="24"/>
                <w:highlight w:val="none"/>
                <w:lang w:val="en-US" w:eastAsia="zh-CN"/>
              </w:rPr>
              <w:t>12</w:t>
            </w:r>
            <w:r>
              <w:rPr>
                <w:rFonts w:hint="eastAsia"/>
                <w:bCs/>
                <w:color w:val="auto"/>
                <w:kern w:val="2"/>
                <w:sz w:val="24"/>
                <w:highlight w:val="none"/>
              </w:rPr>
              <w:t>月</w:t>
            </w:r>
            <w:r>
              <w:rPr>
                <w:rFonts w:hint="eastAsia"/>
                <w:bCs/>
                <w:color w:val="auto"/>
                <w:kern w:val="2"/>
                <w:sz w:val="24"/>
                <w:highlight w:val="none"/>
                <w:lang w:val="en-US" w:eastAsia="zh-CN"/>
              </w:rPr>
              <w:t>27</w:t>
            </w:r>
            <w:r>
              <w:rPr>
                <w:rFonts w:hint="eastAsia"/>
                <w:bCs/>
                <w:color w:val="auto"/>
                <w:kern w:val="2"/>
                <w:sz w:val="24"/>
                <w:highlight w:val="none"/>
              </w:rPr>
              <w:t>日</w:t>
            </w:r>
            <w:r>
              <w:rPr>
                <w:rFonts w:hint="eastAsia"/>
                <w:bCs/>
                <w:color w:val="auto"/>
                <w:kern w:val="2"/>
                <w:sz w:val="24"/>
                <w:highlight w:val="none"/>
                <w:lang w:val="en-US" w:eastAsia="zh-CN"/>
              </w:rPr>
              <w:t>9:</w:t>
            </w:r>
            <w:r>
              <w:rPr>
                <w:rFonts w:hint="eastAsia"/>
                <w:bCs/>
                <w:color w:val="auto"/>
                <w:kern w:val="2"/>
                <w:sz w:val="24"/>
                <w:highlight w:val="none"/>
              </w:rPr>
              <w:t>30分（北京时间）前递交投标文件</w:t>
            </w:r>
            <w:r>
              <w:rPr>
                <w:rFonts w:hint="eastAsia"/>
                <w:color w:val="auto"/>
                <w:kern w:val="2"/>
                <w:sz w:val="24"/>
                <w:highlight w:val="none"/>
              </w:rPr>
              <w:t>。</w:t>
            </w:r>
          </w:p>
        </w:tc>
      </w:tr>
    </w:tbl>
    <w:p w14:paraId="7163F52D">
      <w:pPr>
        <w:tabs>
          <w:tab w:val="clear" w:pos="426"/>
        </w:tabs>
        <w:spacing w:line="240" w:lineRule="auto"/>
        <w:rPr>
          <w:b/>
          <w:color w:val="auto"/>
          <w:sz w:val="24"/>
          <w:highlight w:val="none"/>
        </w:rPr>
      </w:pPr>
      <w:r>
        <w:rPr>
          <w:rFonts w:hint="eastAsia"/>
          <w:b/>
          <w:color w:val="auto"/>
          <w:sz w:val="24"/>
          <w:highlight w:val="none"/>
        </w:rPr>
        <w:t>一、项目基本情况</w:t>
      </w:r>
    </w:p>
    <w:p w14:paraId="4A7EB5F0">
      <w:pPr>
        <w:pStyle w:val="5"/>
        <w:numPr>
          <w:ilvl w:val="0"/>
          <w:numId w:val="0"/>
        </w:numPr>
        <w:spacing w:line="240" w:lineRule="auto"/>
        <w:ind w:firstLine="480" w:firstLineChars="200"/>
        <w:rPr>
          <w:rFonts w:hint="eastAsia" w:cs="宋体"/>
          <w:color w:val="auto"/>
          <w:sz w:val="24"/>
          <w:szCs w:val="24"/>
          <w:highlight w:val="none"/>
          <w:lang w:eastAsia="zh-CN"/>
        </w:rPr>
      </w:pPr>
      <w:bookmarkStart w:id="0" w:name="项目概况2"/>
      <w:r>
        <w:rPr>
          <w:rFonts w:hint="eastAsia" w:cs="宋体"/>
          <w:color w:val="auto"/>
          <w:sz w:val="24"/>
          <w:szCs w:val="24"/>
          <w:highlight w:val="none"/>
          <w:lang w:val="en-US" w:eastAsia="zh-CN"/>
        </w:rPr>
        <w:t>1.</w:t>
      </w:r>
      <w:r>
        <w:rPr>
          <w:rFonts w:hint="eastAsia" w:cs="宋体"/>
          <w:color w:val="auto"/>
          <w:sz w:val="24"/>
          <w:szCs w:val="24"/>
          <w:highlight w:val="none"/>
        </w:rPr>
        <w:t>项目编号：</w:t>
      </w:r>
      <w:r>
        <w:rPr>
          <w:rFonts w:hint="eastAsia" w:cs="宋体"/>
          <w:color w:val="auto"/>
          <w:sz w:val="24"/>
          <w:szCs w:val="24"/>
          <w:highlight w:val="none"/>
          <w:lang w:eastAsia="zh-CN"/>
        </w:rPr>
        <w:t>SZJC-ZB-2025-236</w:t>
      </w:r>
    </w:p>
    <w:p w14:paraId="6E265972">
      <w:pPr>
        <w:pStyle w:val="5"/>
        <w:numPr>
          <w:ilvl w:val="0"/>
          <w:numId w:val="0"/>
        </w:numPr>
        <w:spacing w:line="240" w:lineRule="auto"/>
        <w:ind w:firstLine="480" w:firstLineChars="200"/>
        <w:rPr>
          <w:rFonts w:hint="eastAsia" w:cs="宋体"/>
          <w:color w:val="auto"/>
          <w:sz w:val="24"/>
          <w:szCs w:val="24"/>
          <w:highlight w:val="none"/>
          <w:lang w:eastAsia="zh-CN"/>
        </w:rPr>
      </w:pPr>
      <w:r>
        <w:rPr>
          <w:rFonts w:hint="eastAsia" w:cs="宋体"/>
          <w:color w:val="auto"/>
          <w:sz w:val="24"/>
          <w:szCs w:val="24"/>
          <w:highlight w:val="none"/>
          <w:lang w:val="en-US" w:eastAsia="zh-CN"/>
        </w:rPr>
        <w:t>2.</w:t>
      </w:r>
      <w:r>
        <w:rPr>
          <w:rFonts w:hint="eastAsia" w:cs="宋体"/>
          <w:color w:val="auto"/>
          <w:sz w:val="24"/>
          <w:szCs w:val="24"/>
          <w:highlight w:val="none"/>
        </w:rPr>
        <w:t>项目名称：</w:t>
      </w:r>
      <w:r>
        <w:rPr>
          <w:rFonts w:hint="eastAsia" w:cs="宋体"/>
          <w:color w:val="auto"/>
          <w:sz w:val="24"/>
          <w:szCs w:val="24"/>
          <w:highlight w:val="none"/>
          <w:lang w:eastAsia="zh-CN"/>
        </w:rPr>
        <w:t>龙岗区2025-2026学年高中期末教学质量监测服务项目</w:t>
      </w:r>
    </w:p>
    <w:p w14:paraId="09E02E70">
      <w:pPr>
        <w:pStyle w:val="5"/>
        <w:numPr>
          <w:ilvl w:val="0"/>
          <w:numId w:val="0"/>
        </w:numPr>
        <w:spacing w:line="240" w:lineRule="auto"/>
        <w:ind w:firstLine="480" w:firstLineChars="200"/>
        <w:rPr>
          <w:rFonts w:hint="eastAsia" w:cs="宋体"/>
          <w:color w:val="auto"/>
          <w:sz w:val="24"/>
          <w:szCs w:val="24"/>
          <w:highlight w:val="none"/>
        </w:rPr>
      </w:pPr>
      <w:r>
        <w:rPr>
          <w:rFonts w:hint="eastAsia" w:cs="宋体"/>
          <w:color w:val="auto"/>
          <w:sz w:val="24"/>
          <w:szCs w:val="24"/>
          <w:highlight w:val="none"/>
          <w:lang w:val="en-US" w:eastAsia="zh-CN"/>
        </w:rPr>
        <w:t>3.</w:t>
      </w:r>
      <w:r>
        <w:rPr>
          <w:rFonts w:hint="eastAsia" w:cs="宋体"/>
          <w:color w:val="auto"/>
          <w:sz w:val="24"/>
          <w:szCs w:val="24"/>
          <w:highlight w:val="none"/>
        </w:rPr>
        <w:t>预算金额：¥</w:t>
      </w:r>
      <w:r>
        <w:rPr>
          <w:rFonts w:hint="eastAsia" w:cs="宋体"/>
          <w:color w:val="auto"/>
          <w:sz w:val="24"/>
          <w:szCs w:val="24"/>
          <w:highlight w:val="none"/>
          <w:lang w:val="en-US" w:eastAsia="zh-CN"/>
        </w:rPr>
        <w:t>750</w:t>
      </w:r>
      <w:r>
        <w:rPr>
          <w:rFonts w:hint="eastAsia" w:cs="宋体"/>
          <w:color w:val="auto"/>
          <w:sz w:val="24"/>
          <w:szCs w:val="24"/>
          <w:highlight w:val="none"/>
          <w:lang w:eastAsia="zh-CN"/>
        </w:rPr>
        <w:t>,</w:t>
      </w:r>
      <w:r>
        <w:rPr>
          <w:rFonts w:hint="eastAsia" w:cs="宋体"/>
          <w:color w:val="auto"/>
          <w:sz w:val="24"/>
          <w:szCs w:val="24"/>
          <w:highlight w:val="none"/>
          <w:lang w:val="en-US" w:eastAsia="zh-CN"/>
        </w:rPr>
        <w:t>000</w:t>
      </w:r>
      <w:r>
        <w:rPr>
          <w:rFonts w:hint="eastAsia" w:cs="宋体"/>
          <w:color w:val="auto"/>
          <w:sz w:val="24"/>
          <w:szCs w:val="24"/>
          <w:highlight w:val="none"/>
          <w:lang w:eastAsia="zh-CN"/>
        </w:rPr>
        <w:t>.</w:t>
      </w:r>
      <w:r>
        <w:rPr>
          <w:rFonts w:hint="eastAsia" w:cs="宋体"/>
          <w:color w:val="auto"/>
          <w:sz w:val="24"/>
          <w:szCs w:val="24"/>
          <w:highlight w:val="none"/>
          <w:lang w:val="en-US" w:eastAsia="zh-CN"/>
        </w:rPr>
        <w:t>00</w:t>
      </w:r>
      <w:r>
        <w:rPr>
          <w:rFonts w:hint="eastAsia" w:cs="宋体"/>
          <w:color w:val="auto"/>
          <w:sz w:val="24"/>
          <w:szCs w:val="24"/>
          <w:highlight w:val="none"/>
        </w:rPr>
        <w:t>元</w:t>
      </w:r>
    </w:p>
    <w:p w14:paraId="27509A23">
      <w:pPr>
        <w:pStyle w:val="5"/>
        <w:numPr>
          <w:ilvl w:val="0"/>
          <w:numId w:val="0"/>
        </w:numPr>
        <w:spacing w:line="240" w:lineRule="auto"/>
        <w:ind w:firstLine="480" w:firstLineChars="200"/>
        <w:rPr>
          <w:rFonts w:hint="eastAsia" w:cs="宋体"/>
          <w:color w:val="auto"/>
          <w:sz w:val="24"/>
          <w:szCs w:val="24"/>
          <w:highlight w:val="none"/>
        </w:rPr>
      </w:pPr>
      <w:r>
        <w:rPr>
          <w:rFonts w:hint="eastAsia" w:cs="宋体"/>
          <w:color w:val="auto"/>
          <w:sz w:val="24"/>
          <w:szCs w:val="24"/>
          <w:highlight w:val="none"/>
          <w:lang w:val="en-US" w:eastAsia="zh-CN"/>
        </w:rPr>
        <w:t>4.</w:t>
      </w:r>
      <w:r>
        <w:rPr>
          <w:rFonts w:hint="eastAsia" w:cs="宋体"/>
          <w:color w:val="auto"/>
          <w:sz w:val="24"/>
          <w:szCs w:val="24"/>
          <w:highlight w:val="none"/>
        </w:rPr>
        <w:t>最高限价：¥</w:t>
      </w:r>
      <w:r>
        <w:rPr>
          <w:rFonts w:hint="eastAsia" w:cs="宋体"/>
          <w:color w:val="auto"/>
          <w:sz w:val="24"/>
          <w:szCs w:val="24"/>
          <w:highlight w:val="none"/>
          <w:lang w:val="en-US" w:eastAsia="zh-CN"/>
        </w:rPr>
        <w:t>750</w:t>
      </w:r>
      <w:r>
        <w:rPr>
          <w:rFonts w:hint="eastAsia" w:cs="宋体"/>
          <w:color w:val="auto"/>
          <w:sz w:val="24"/>
          <w:szCs w:val="24"/>
          <w:highlight w:val="none"/>
          <w:lang w:eastAsia="zh-CN"/>
        </w:rPr>
        <w:t>,</w:t>
      </w:r>
      <w:r>
        <w:rPr>
          <w:rFonts w:hint="eastAsia" w:cs="宋体"/>
          <w:color w:val="auto"/>
          <w:sz w:val="24"/>
          <w:szCs w:val="24"/>
          <w:highlight w:val="none"/>
          <w:lang w:val="en-US" w:eastAsia="zh-CN"/>
        </w:rPr>
        <w:t>000</w:t>
      </w:r>
      <w:r>
        <w:rPr>
          <w:rFonts w:hint="eastAsia" w:cs="宋体"/>
          <w:color w:val="auto"/>
          <w:sz w:val="24"/>
          <w:szCs w:val="24"/>
          <w:highlight w:val="none"/>
          <w:lang w:eastAsia="zh-CN"/>
        </w:rPr>
        <w:t>.</w:t>
      </w:r>
      <w:r>
        <w:rPr>
          <w:rFonts w:hint="eastAsia" w:cs="宋体"/>
          <w:color w:val="auto"/>
          <w:sz w:val="24"/>
          <w:szCs w:val="24"/>
          <w:highlight w:val="none"/>
          <w:lang w:val="en-US" w:eastAsia="zh-CN"/>
        </w:rPr>
        <w:t>00</w:t>
      </w:r>
      <w:r>
        <w:rPr>
          <w:rFonts w:hint="eastAsia" w:cs="宋体"/>
          <w:color w:val="auto"/>
          <w:sz w:val="24"/>
          <w:szCs w:val="24"/>
          <w:highlight w:val="none"/>
        </w:rPr>
        <w:t>元</w:t>
      </w:r>
    </w:p>
    <w:p w14:paraId="3E6DBB0F">
      <w:pPr>
        <w:pStyle w:val="5"/>
        <w:numPr>
          <w:ilvl w:val="0"/>
          <w:numId w:val="0"/>
        </w:numPr>
        <w:spacing w:line="240" w:lineRule="auto"/>
        <w:ind w:firstLine="480" w:firstLineChars="200"/>
        <w:rPr>
          <w:rFonts w:hint="eastAsia" w:cs="宋体"/>
          <w:color w:val="auto"/>
          <w:sz w:val="24"/>
          <w:szCs w:val="24"/>
          <w:highlight w:val="none"/>
        </w:rPr>
      </w:pPr>
      <w:r>
        <w:rPr>
          <w:rFonts w:hint="eastAsia" w:cs="宋体"/>
          <w:color w:val="auto"/>
          <w:sz w:val="24"/>
          <w:szCs w:val="24"/>
          <w:highlight w:val="none"/>
          <w:lang w:val="en-US" w:eastAsia="zh-CN"/>
        </w:rPr>
        <w:t>5.</w:t>
      </w:r>
      <w:r>
        <w:rPr>
          <w:rFonts w:hint="eastAsia" w:cs="宋体"/>
          <w:color w:val="auto"/>
          <w:sz w:val="24"/>
          <w:szCs w:val="24"/>
          <w:highlight w:val="none"/>
        </w:rPr>
        <w:t>采购需求：详见招标文件</w:t>
      </w:r>
    </w:p>
    <w:p w14:paraId="63928FE5">
      <w:pPr>
        <w:pStyle w:val="5"/>
        <w:numPr>
          <w:ilvl w:val="0"/>
          <w:numId w:val="0"/>
        </w:numPr>
        <w:spacing w:line="240" w:lineRule="auto"/>
        <w:ind w:firstLine="480" w:firstLineChars="200"/>
        <w:rPr>
          <w:rFonts w:hint="eastAsia" w:cs="宋体"/>
          <w:color w:val="auto"/>
          <w:sz w:val="24"/>
          <w:szCs w:val="24"/>
          <w:highlight w:val="none"/>
        </w:rPr>
      </w:pPr>
      <w:r>
        <w:rPr>
          <w:rFonts w:hint="eastAsia" w:cs="宋体"/>
          <w:color w:val="auto"/>
          <w:sz w:val="24"/>
          <w:szCs w:val="24"/>
          <w:highlight w:val="none"/>
          <w:lang w:val="en-US" w:eastAsia="zh-CN"/>
        </w:rPr>
        <w:t>6.</w:t>
      </w:r>
      <w:r>
        <w:rPr>
          <w:rFonts w:hint="eastAsia" w:cs="宋体"/>
          <w:color w:val="auto"/>
          <w:sz w:val="24"/>
          <w:szCs w:val="24"/>
          <w:highlight w:val="none"/>
        </w:rPr>
        <w:t>合同履行期限：</w:t>
      </w:r>
      <w:bookmarkEnd w:id="0"/>
      <w:r>
        <w:rPr>
          <w:rFonts w:hint="eastAsia" w:cs="宋体"/>
          <w:color w:val="auto"/>
          <w:sz w:val="24"/>
          <w:szCs w:val="24"/>
          <w:highlight w:val="none"/>
        </w:rPr>
        <w:t>详见招标文件</w:t>
      </w:r>
    </w:p>
    <w:p w14:paraId="6A7FFC20">
      <w:pPr>
        <w:pStyle w:val="5"/>
        <w:numPr>
          <w:ilvl w:val="0"/>
          <w:numId w:val="0"/>
        </w:numPr>
        <w:spacing w:line="240" w:lineRule="auto"/>
        <w:ind w:firstLine="480" w:firstLineChars="200"/>
        <w:rPr>
          <w:rFonts w:cs="宋体"/>
          <w:color w:val="auto"/>
          <w:sz w:val="24"/>
          <w:szCs w:val="24"/>
          <w:highlight w:val="none"/>
        </w:rPr>
      </w:pPr>
      <w:r>
        <w:rPr>
          <w:rFonts w:hint="eastAsia" w:cs="宋体"/>
          <w:color w:val="auto"/>
          <w:sz w:val="24"/>
          <w:szCs w:val="24"/>
          <w:highlight w:val="none"/>
          <w:lang w:val="en-US" w:eastAsia="zh-CN"/>
        </w:rPr>
        <w:t>7.</w:t>
      </w:r>
      <w:r>
        <w:rPr>
          <w:rFonts w:hint="eastAsia" w:cs="宋体"/>
          <w:color w:val="auto"/>
          <w:sz w:val="24"/>
          <w:szCs w:val="24"/>
          <w:highlight w:val="none"/>
        </w:rPr>
        <w:t>本项目不接受联合体投标</w:t>
      </w:r>
    </w:p>
    <w:p w14:paraId="5498B917">
      <w:pPr>
        <w:pStyle w:val="5"/>
        <w:spacing w:line="240" w:lineRule="auto"/>
        <w:ind w:firstLine="0" w:firstLineChars="0"/>
        <w:rPr>
          <w:rFonts w:cs="宋体"/>
          <w:b/>
          <w:color w:val="auto"/>
          <w:sz w:val="24"/>
          <w:szCs w:val="24"/>
          <w:highlight w:val="none"/>
        </w:rPr>
      </w:pPr>
      <w:r>
        <w:rPr>
          <w:rFonts w:hint="eastAsia" w:cs="宋体"/>
          <w:b/>
          <w:color w:val="auto"/>
          <w:sz w:val="24"/>
          <w:szCs w:val="24"/>
          <w:highlight w:val="none"/>
        </w:rPr>
        <w:t>二、申请人的资格要求</w:t>
      </w:r>
    </w:p>
    <w:p w14:paraId="0489151F">
      <w:pPr>
        <w:tabs>
          <w:tab w:val="right" w:pos="8312"/>
        </w:tabs>
        <w:spacing w:line="240" w:lineRule="auto"/>
        <w:ind w:firstLine="480" w:firstLineChars="200"/>
        <w:jc w:val="left"/>
        <w:rPr>
          <w:color w:val="auto"/>
          <w:sz w:val="24"/>
          <w:highlight w:val="none"/>
        </w:rPr>
      </w:pPr>
      <w:r>
        <w:rPr>
          <w:rFonts w:hint="eastAsia"/>
          <w:color w:val="auto"/>
          <w:sz w:val="24"/>
          <w:highlight w:val="none"/>
        </w:rPr>
        <w:t>1.满足《中华人民共和国政府采购法》第二十二条规定；</w:t>
      </w:r>
    </w:p>
    <w:p w14:paraId="34292D61">
      <w:pPr>
        <w:tabs>
          <w:tab w:val="right" w:pos="8312"/>
        </w:tabs>
        <w:spacing w:line="240" w:lineRule="auto"/>
        <w:ind w:firstLine="480" w:firstLineChars="200"/>
        <w:jc w:val="left"/>
        <w:rPr>
          <w:rFonts w:hint="eastAsia" w:eastAsia="宋体"/>
          <w:color w:val="auto"/>
          <w:sz w:val="24"/>
          <w:highlight w:val="none"/>
          <w:lang w:eastAsia="zh-CN"/>
        </w:rPr>
      </w:pPr>
      <w:r>
        <w:rPr>
          <w:rFonts w:hint="eastAsia"/>
          <w:color w:val="auto"/>
          <w:sz w:val="24"/>
          <w:highlight w:val="none"/>
        </w:rPr>
        <w:t>2.落实政府采购政策需满足的资格要求：</w:t>
      </w:r>
      <w:r>
        <w:rPr>
          <w:rFonts w:hint="eastAsia"/>
          <w:color w:val="auto"/>
          <w:sz w:val="24"/>
          <w:highlight w:val="none"/>
          <w:lang w:eastAsia="zh-CN"/>
        </w:rPr>
        <w:t>无</w:t>
      </w:r>
    </w:p>
    <w:p w14:paraId="324AEE09">
      <w:pPr>
        <w:tabs>
          <w:tab w:val="right" w:pos="8312"/>
        </w:tabs>
        <w:spacing w:line="240" w:lineRule="auto"/>
        <w:ind w:firstLine="480" w:firstLineChars="200"/>
        <w:jc w:val="left"/>
        <w:rPr>
          <w:color w:val="auto"/>
          <w:sz w:val="24"/>
          <w:highlight w:val="none"/>
        </w:rPr>
      </w:pPr>
      <w:r>
        <w:rPr>
          <w:rFonts w:hint="eastAsia"/>
          <w:color w:val="auto"/>
          <w:sz w:val="24"/>
          <w:highlight w:val="none"/>
        </w:rPr>
        <w:t>3.本项目的特定资格要求：</w:t>
      </w:r>
    </w:p>
    <w:p w14:paraId="65337618">
      <w:pPr>
        <w:tabs>
          <w:tab w:val="right" w:pos="8312"/>
        </w:tabs>
        <w:spacing w:line="240" w:lineRule="auto"/>
        <w:ind w:firstLine="480" w:firstLineChars="200"/>
        <w:jc w:val="left"/>
        <w:rPr>
          <w:color w:val="auto"/>
          <w:sz w:val="24"/>
          <w:highlight w:val="none"/>
        </w:rPr>
      </w:pPr>
      <w:r>
        <w:rPr>
          <w:rFonts w:hint="eastAsia"/>
          <w:color w:val="auto"/>
          <w:sz w:val="24"/>
          <w:highlight w:val="none"/>
        </w:rPr>
        <w:t>（1）具有独立法人资格或具有独立承担民事责任的能力的其它组织（提供营业执照或事业单位法人证等法人证明扫描件，原件备查；</w:t>
      </w:r>
    </w:p>
    <w:p w14:paraId="736DBD8D">
      <w:pPr>
        <w:tabs>
          <w:tab w:val="right" w:pos="8312"/>
        </w:tabs>
        <w:spacing w:line="240" w:lineRule="auto"/>
        <w:ind w:firstLine="480" w:firstLineChars="200"/>
        <w:jc w:val="left"/>
        <w:rPr>
          <w:color w:val="auto"/>
          <w:sz w:val="24"/>
          <w:highlight w:val="none"/>
        </w:rPr>
      </w:pPr>
      <w:r>
        <w:rPr>
          <w:rFonts w:hint="eastAsia"/>
          <w:color w:val="auto"/>
          <w:sz w:val="24"/>
          <w:highlight w:val="none"/>
        </w:rPr>
        <w:t>（2）①参与本项目政府采购活动时不存在被有关部门禁止参与政府采购活动且在有效期内的情况；②具备《中华人民共和国政府采购法》第二十二条第一款的条件；③未被列入失信被执行人、重大税收违法案件当事人名单（重大税收违法失信主体）、政府采购严重违法失信行为记录名单，不存在《深圳市财政局政府采购供应商信用信息管理办法》（深财规〔2023〕3 号）列明的严重违法失信行为；④单位负责人为同一人或者存在直接控股、管理关系的不同供应商，不得参加同一合同项下的政府采购活动；为采购项目提供整体设计、规范编制或者项目管理、监理、检测等服务的供应商，不得再参加该采购项目的其他采购活动；⑤本项目不接受联合体投标，不接受投标人选用进口产品参与投标（由供应商在《政府采购投标及履约承诺函》中作出声明）。</w:t>
      </w:r>
    </w:p>
    <w:p w14:paraId="201E38E8">
      <w:pPr>
        <w:tabs>
          <w:tab w:val="right" w:pos="8312"/>
        </w:tabs>
        <w:spacing w:line="240" w:lineRule="auto"/>
        <w:ind w:firstLine="480" w:firstLineChars="200"/>
        <w:jc w:val="left"/>
        <w:rPr>
          <w:color w:val="auto"/>
          <w:sz w:val="24"/>
          <w:highlight w:val="none"/>
        </w:rPr>
      </w:pPr>
      <w:r>
        <w:rPr>
          <w:rFonts w:hint="eastAsia"/>
          <w:color w:val="auto"/>
          <w:sz w:val="24"/>
          <w:highlight w:val="none"/>
        </w:rPr>
        <w:t>（3）不同供应商的法定代表人、主要经营负责人、项目投标授权代表人、项目负责人、主要技术人员不得为同一人、属</w:t>
      </w:r>
      <w:r>
        <w:rPr>
          <w:rFonts w:hint="eastAsia"/>
          <w:color w:val="auto"/>
          <w:sz w:val="24"/>
          <w:highlight w:val="none"/>
          <w:lang w:val="en-US" w:eastAsia="zh-CN"/>
        </w:rPr>
        <w:t>于</w:t>
      </w:r>
      <w:r>
        <w:rPr>
          <w:rFonts w:hint="eastAsia"/>
          <w:color w:val="auto"/>
          <w:sz w:val="24"/>
          <w:highlight w:val="none"/>
        </w:rPr>
        <w:t>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7C19DBBF">
      <w:pPr>
        <w:tabs>
          <w:tab w:val="right" w:pos="8312"/>
        </w:tabs>
        <w:spacing w:line="240" w:lineRule="auto"/>
        <w:ind w:firstLine="480" w:firstLineChars="200"/>
        <w:jc w:val="left"/>
        <w:rPr>
          <w:rFonts w:hint="eastAsia"/>
          <w:color w:val="auto"/>
          <w:sz w:val="24"/>
          <w:highlight w:val="none"/>
        </w:rPr>
      </w:pPr>
      <w:r>
        <w:rPr>
          <w:rFonts w:hint="eastAsia"/>
          <w:color w:val="auto"/>
          <w:sz w:val="24"/>
          <w:highlight w:val="none"/>
          <w:lang w:eastAsia="zh-CN"/>
        </w:rPr>
        <w:t>（</w:t>
      </w:r>
      <w:r>
        <w:rPr>
          <w:rFonts w:hint="eastAsia"/>
          <w:color w:val="auto"/>
          <w:sz w:val="24"/>
          <w:highlight w:val="none"/>
          <w:lang w:val="en-US" w:eastAsia="zh-CN"/>
        </w:rPr>
        <w:t>4</w:t>
      </w:r>
      <w:r>
        <w:rPr>
          <w:rFonts w:hint="eastAsia"/>
          <w:color w:val="auto"/>
          <w:sz w:val="24"/>
          <w:highlight w:val="none"/>
          <w:lang w:eastAsia="zh-CN"/>
        </w:rPr>
        <w:t>）</w:t>
      </w:r>
      <w:r>
        <w:rPr>
          <w:rFonts w:hint="eastAsia"/>
          <w:color w:val="auto"/>
          <w:sz w:val="24"/>
          <w:highlight w:val="none"/>
        </w:rPr>
        <w:t>本项目属于专门面向中小企业采购：否。</w:t>
      </w:r>
    </w:p>
    <w:p w14:paraId="1B939459">
      <w:pPr>
        <w:tabs>
          <w:tab w:val="right" w:pos="8312"/>
        </w:tabs>
        <w:spacing w:line="240" w:lineRule="auto"/>
        <w:ind w:firstLine="480" w:firstLineChars="200"/>
        <w:jc w:val="left"/>
        <w:rPr>
          <w:color w:val="auto"/>
          <w:sz w:val="24"/>
          <w:highlight w:val="none"/>
        </w:rPr>
      </w:pPr>
      <w:r>
        <w:rPr>
          <w:rFonts w:hint="eastAsia"/>
          <w:color w:val="auto"/>
          <w:sz w:val="24"/>
          <w:highlight w:val="none"/>
        </w:rPr>
        <w:t>注：（1）</w:t>
      </w:r>
      <w:r>
        <w:rPr>
          <w:rFonts w:hint="eastAsia"/>
          <w:color w:val="auto"/>
          <w:sz w:val="24"/>
          <w:highlight w:val="none"/>
          <w:shd w:val="clear" w:color="auto" w:fill="FFFFFF"/>
        </w:rPr>
        <w:t>“信用中国”、“中国政府采购网”以及“深圳市政府采购监管网”为供应商信用信息的查询渠道</w:t>
      </w:r>
      <w:r>
        <w:rPr>
          <w:rFonts w:hint="eastAsia"/>
          <w:color w:val="auto"/>
          <w:sz w:val="24"/>
          <w:highlight w:val="none"/>
        </w:rPr>
        <w:t>，具体以开标当日上述渠道的全部查询结果为准，信用信息查询记录作为项目档案材料一并保存。（2）已成功办理报名登记并获取采购文件的供应商参加投标的，不代表通过资格性审查。</w:t>
      </w:r>
    </w:p>
    <w:p w14:paraId="011B88B0">
      <w:pPr>
        <w:spacing w:line="240" w:lineRule="auto"/>
        <w:rPr>
          <w:b/>
          <w:color w:val="auto"/>
          <w:sz w:val="24"/>
          <w:highlight w:val="none"/>
        </w:rPr>
      </w:pPr>
      <w:r>
        <w:rPr>
          <w:rFonts w:hint="eastAsia"/>
          <w:b/>
          <w:color w:val="auto"/>
          <w:sz w:val="24"/>
          <w:highlight w:val="none"/>
        </w:rPr>
        <w:t>三、获取招标文件</w:t>
      </w:r>
    </w:p>
    <w:p w14:paraId="3A8D68BB">
      <w:pPr>
        <w:tabs>
          <w:tab w:val="right" w:pos="8312"/>
        </w:tabs>
        <w:spacing w:line="240" w:lineRule="auto"/>
        <w:ind w:firstLine="480" w:firstLineChars="200"/>
        <w:jc w:val="left"/>
        <w:rPr>
          <w:color w:val="auto"/>
          <w:sz w:val="24"/>
          <w:highlight w:val="none"/>
        </w:rPr>
      </w:pPr>
      <w:r>
        <w:rPr>
          <w:rFonts w:hint="eastAsia"/>
          <w:color w:val="auto"/>
          <w:sz w:val="24"/>
          <w:highlight w:val="none"/>
        </w:rPr>
        <w:t>1.获取招标文件时间：2025年</w:t>
      </w:r>
      <w:r>
        <w:rPr>
          <w:rFonts w:hint="eastAsia"/>
          <w:bCs/>
          <w:color w:val="auto"/>
          <w:kern w:val="2"/>
          <w:sz w:val="24"/>
          <w:highlight w:val="none"/>
          <w:lang w:val="en-US" w:eastAsia="zh-CN"/>
        </w:rPr>
        <w:t>12</w:t>
      </w:r>
      <w:r>
        <w:rPr>
          <w:rFonts w:hint="eastAsia"/>
          <w:color w:val="auto"/>
          <w:sz w:val="24"/>
          <w:highlight w:val="none"/>
        </w:rPr>
        <w:t>月</w:t>
      </w:r>
      <w:r>
        <w:rPr>
          <w:rFonts w:hint="eastAsia"/>
          <w:bCs/>
          <w:color w:val="auto"/>
          <w:kern w:val="2"/>
          <w:sz w:val="24"/>
          <w:highlight w:val="none"/>
          <w:lang w:val="en-US" w:eastAsia="zh-CN"/>
        </w:rPr>
        <w:t>16</w:t>
      </w:r>
      <w:r>
        <w:rPr>
          <w:rFonts w:hint="eastAsia"/>
          <w:color w:val="auto"/>
          <w:sz w:val="24"/>
          <w:highlight w:val="none"/>
        </w:rPr>
        <w:t>日至2025年</w:t>
      </w:r>
      <w:r>
        <w:rPr>
          <w:rFonts w:hint="eastAsia"/>
          <w:bCs/>
          <w:color w:val="auto"/>
          <w:kern w:val="2"/>
          <w:sz w:val="24"/>
          <w:highlight w:val="none"/>
          <w:lang w:val="en-US" w:eastAsia="zh-CN"/>
        </w:rPr>
        <w:t>12</w:t>
      </w:r>
      <w:r>
        <w:rPr>
          <w:rFonts w:hint="eastAsia"/>
          <w:color w:val="auto"/>
          <w:sz w:val="24"/>
          <w:highlight w:val="none"/>
        </w:rPr>
        <w:t>月</w:t>
      </w:r>
      <w:r>
        <w:rPr>
          <w:rFonts w:hint="eastAsia"/>
          <w:bCs/>
          <w:color w:val="auto"/>
          <w:kern w:val="2"/>
          <w:sz w:val="24"/>
          <w:highlight w:val="none"/>
          <w:lang w:val="en-US" w:eastAsia="zh-CN"/>
        </w:rPr>
        <w:t>23</w:t>
      </w:r>
      <w:r>
        <w:rPr>
          <w:rFonts w:hint="eastAsia"/>
          <w:color w:val="auto"/>
          <w:sz w:val="24"/>
          <w:highlight w:val="none"/>
        </w:rPr>
        <w:t>日（节假日除外），09：00～11：30，14：00～17：30（北京时间）。</w:t>
      </w:r>
    </w:p>
    <w:p w14:paraId="29DB709B">
      <w:pPr>
        <w:tabs>
          <w:tab w:val="right" w:pos="8312"/>
        </w:tabs>
        <w:spacing w:line="240" w:lineRule="auto"/>
        <w:ind w:firstLine="480" w:firstLineChars="200"/>
        <w:jc w:val="left"/>
        <w:rPr>
          <w:color w:val="auto"/>
          <w:sz w:val="24"/>
          <w:highlight w:val="none"/>
        </w:rPr>
      </w:pPr>
      <w:r>
        <w:rPr>
          <w:rFonts w:hint="eastAsia"/>
          <w:color w:val="auto"/>
          <w:sz w:val="24"/>
          <w:highlight w:val="none"/>
        </w:rPr>
        <w:t>2.获取招标文件方式：现场报名或网上邮购方式获取电子版招标文件，供应商可通过邮箱将报名资料发送至szjc2022@qq.com，并致电我司（吕工0755-89398979）并获取《投标报名登记表》或</w:t>
      </w:r>
      <w:r>
        <w:rPr>
          <w:rFonts w:hint="eastAsia"/>
          <w:color w:val="auto"/>
          <w:sz w:val="24"/>
          <w:highlight w:val="none"/>
          <w:lang w:val="en-US" w:eastAsia="zh-CN"/>
        </w:rPr>
        <w:t>采购代理机构网站</w:t>
      </w:r>
      <w:r>
        <w:rPr>
          <w:rFonts w:hint="eastAsia"/>
          <w:color w:val="auto"/>
          <w:sz w:val="24"/>
          <w:highlight w:val="none"/>
        </w:rPr>
        <w:t>下载。</w:t>
      </w:r>
    </w:p>
    <w:p w14:paraId="3ADC0FC4">
      <w:pPr>
        <w:tabs>
          <w:tab w:val="right" w:pos="8312"/>
        </w:tabs>
        <w:spacing w:line="240" w:lineRule="auto"/>
        <w:ind w:firstLine="480" w:firstLineChars="200"/>
        <w:jc w:val="left"/>
        <w:rPr>
          <w:color w:val="auto"/>
          <w:sz w:val="24"/>
          <w:highlight w:val="none"/>
        </w:rPr>
      </w:pPr>
      <w:r>
        <w:rPr>
          <w:rFonts w:hint="eastAsia"/>
          <w:color w:val="auto"/>
          <w:sz w:val="24"/>
          <w:highlight w:val="none"/>
        </w:rPr>
        <w:t>供应商需提供以下报名资料：</w:t>
      </w:r>
    </w:p>
    <w:p w14:paraId="02DC141C">
      <w:pPr>
        <w:tabs>
          <w:tab w:val="right" w:pos="8312"/>
        </w:tabs>
        <w:spacing w:line="240" w:lineRule="auto"/>
        <w:ind w:firstLine="480" w:firstLineChars="200"/>
        <w:jc w:val="left"/>
        <w:rPr>
          <w:color w:val="auto"/>
          <w:sz w:val="24"/>
          <w:highlight w:val="none"/>
        </w:rPr>
      </w:pPr>
      <w:r>
        <w:rPr>
          <w:rFonts w:hint="eastAsia"/>
          <w:color w:val="auto"/>
          <w:sz w:val="24"/>
          <w:highlight w:val="none"/>
        </w:rPr>
        <w:t>（1）营业执照（或事业法人登记证等证明文件）复印件；</w:t>
      </w:r>
    </w:p>
    <w:p w14:paraId="438EB9FE">
      <w:pPr>
        <w:tabs>
          <w:tab w:val="right" w:pos="8312"/>
        </w:tabs>
        <w:spacing w:line="240" w:lineRule="auto"/>
        <w:ind w:firstLine="480" w:firstLineChars="200"/>
        <w:jc w:val="left"/>
        <w:rPr>
          <w:color w:val="auto"/>
          <w:sz w:val="24"/>
          <w:highlight w:val="none"/>
        </w:rPr>
      </w:pPr>
      <w:r>
        <w:rPr>
          <w:rFonts w:hint="eastAsia"/>
          <w:color w:val="auto"/>
          <w:sz w:val="24"/>
          <w:highlight w:val="none"/>
        </w:rPr>
        <w:t>（2）法定代表人证明书及授权委托书，附上法定代表人身份证复印件及授权代表身份证复印件；</w:t>
      </w:r>
    </w:p>
    <w:p w14:paraId="0D935304">
      <w:pPr>
        <w:tabs>
          <w:tab w:val="right" w:pos="8312"/>
        </w:tabs>
        <w:spacing w:line="240" w:lineRule="auto"/>
        <w:ind w:firstLine="480" w:firstLineChars="200"/>
        <w:jc w:val="left"/>
        <w:rPr>
          <w:color w:val="auto"/>
          <w:sz w:val="24"/>
          <w:highlight w:val="none"/>
        </w:rPr>
      </w:pPr>
      <w:r>
        <w:rPr>
          <w:rFonts w:hint="eastAsia"/>
          <w:color w:val="auto"/>
          <w:sz w:val="24"/>
          <w:highlight w:val="none"/>
        </w:rPr>
        <w:t>以上证明材料须加盖公章，原件备查。</w:t>
      </w:r>
    </w:p>
    <w:p w14:paraId="7439C962">
      <w:pPr>
        <w:tabs>
          <w:tab w:val="right" w:pos="8312"/>
        </w:tabs>
        <w:spacing w:line="240" w:lineRule="auto"/>
        <w:ind w:firstLine="480" w:firstLineChars="200"/>
        <w:jc w:val="left"/>
        <w:rPr>
          <w:rFonts w:hint="eastAsia"/>
          <w:color w:val="auto"/>
          <w:sz w:val="24"/>
          <w:highlight w:val="none"/>
        </w:rPr>
      </w:pPr>
      <w:r>
        <w:rPr>
          <w:rFonts w:hint="eastAsia"/>
          <w:color w:val="auto"/>
          <w:sz w:val="24"/>
          <w:highlight w:val="none"/>
        </w:rPr>
        <w:t>3.招标文件售价：每套人民币500元，招标文件售后不退。</w:t>
      </w:r>
    </w:p>
    <w:p w14:paraId="22EE2C9B">
      <w:pPr>
        <w:tabs>
          <w:tab w:val="right" w:pos="8312"/>
        </w:tabs>
        <w:spacing w:line="240" w:lineRule="auto"/>
        <w:ind w:firstLine="482" w:firstLineChars="200"/>
        <w:jc w:val="left"/>
        <w:rPr>
          <w:rFonts w:hint="eastAsia"/>
          <w:b/>
          <w:bCs/>
          <w:color w:val="auto"/>
          <w:sz w:val="24"/>
          <w:highlight w:val="none"/>
        </w:rPr>
      </w:pPr>
      <w:r>
        <w:rPr>
          <w:rFonts w:hint="eastAsia"/>
          <w:b/>
          <w:bCs/>
          <w:color w:val="auto"/>
          <w:sz w:val="24"/>
          <w:highlight w:val="none"/>
        </w:rPr>
        <w:t>备注：已成功获取招标文件的投标人须登录深圳政府采购自行采购系统（https://trade.szggzy.com/ggzy/center/#/register）进行注册。</w:t>
      </w:r>
    </w:p>
    <w:p w14:paraId="22FECDE2">
      <w:pPr>
        <w:widowControl w:val="0"/>
        <w:shd w:val="clear" w:color="auto" w:fill="auto"/>
        <w:spacing w:line="240" w:lineRule="auto"/>
        <w:rPr>
          <w:b/>
          <w:color w:val="auto"/>
          <w:kern w:val="2"/>
          <w:sz w:val="24"/>
          <w:highlight w:val="none"/>
        </w:rPr>
      </w:pPr>
      <w:r>
        <w:rPr>
          <w:rFonts w:hint="eastAsia"/>
          <w:b/>
          <w:color w:val="auto"/>
          <w:kern w:val="2"/>
          <w:sz w:val="24"/>
          <w:highlight w:val="none"/>
        </w:rPr>
        <w:t>四、提交投标文件截止时间、开标时间和地点</w:t>
      </w:r>
    </w:p>
    <w:p w14:paraId="30768293">
      <w:pPr>
        <w:spacing w:line="240" w:lineRule="auto"/>
        <w:ind w:firstLine="480" w:firstLineChars="200"/>
        <w:jc w:val="left"/>
        <w:rPr>
          <w:bCs/>
          <w:color w:val="auto"/>
          <w:sz w:val="24"/>
          <w:highlight w:val="none"/>
        </w:rPr>
      </w:pPr>
      <w:r>
        <w:rPr>
          <w:rFonts w:hint="eastAsia"/>
          <w:bCs/>
          <w:color w:val="auto"/>
          <w:sz w:val="24"/>
          <w:highlight w:val="none"/>
        </w:rPr>
        <w:t>1.投标文件提交时间：2025年</w:t>
      </w:r>
      <w:r>
        <w:rPr>
          <w:rFonts w:hint="eastAsia"/>
          <w:bCs/>
          <w:color w:val="auto"/>
          <w:sz w:val="24"/>
          <w:highlight w:val="none"/>
          <w:lang w:val="en-US" w:eastAsia="zh-CN"/>
        </w:rPr>
        <w:t>12</w:t>
      </w:r>
      <w:r>
        <w:rPr>
          <w:rFonts w:hint="eastAsia"/>
          <w:bCs/>
          <w:color w:val="auto"/>
          <w:sz w:val="24"/>
          <w:highlight w:val="none"/>
        </w:rPr>
        <w:t>月</w:t>
      </w:r>
      <w:r>
        <w:rPr>
          <w:rFonts w:hint="eastAsia"/>
          <w:bCs/>
          <w:color w:val="auto"/>
          <w:sz w:val="24"/>
          <w:highlight w:val="none"/>
          <w:lang w:val="en-US" w:eastAsia="zh-CN"/>
        </w:rPr>
        <w:t>27</w:t>
      </w:r>
      <w:r>
        <w:rPr>
          <w:rFonts w:hint="eastAsia"/>
          <w:bCs/>
          <w:color w:val="auto"/>
          <w:sz w:val="24"/>
          <w:highlight w:val="none"/>
        </w:rPr>
        <w:t>日</w:t>
      </w:r>
      <w:r>
        <w:rPr>
          <w:rFonts w:hint="eastAsia"/>
          <w:bCs/>
          <w:color w:val="auto"/>
          <w:sz w:val="24"/>
          <w:highlight w:val="none"/>
          <w:lang w:val="en-US" w:eastAsia="zh-CN"/>
        </w:rPr>
        <w:t>9</w:t>
      </w:r>
      <w:r>
        <w:rPr>
          <w:rFonts w:hint="eastAsia"/>
          <w:bCs/>
          <w:color w:val="auto"/>
          <w:kern w:val="2"/>
          <w:sz w:val="24"/>
          <w:highlight w:val="none"/>
          <w:lang w:val="en-US" w:eastAsia="zh-CN"/>
        </w:rPr>
        <w:t>:</w:t>
      </w:r>
      <w:r>
        <w:rPr>
          <w:rFonts w:hint="eastAsia"/>
          <w:bCs/>
          <w:color w:val="auto"/>
          <w:sz w:val="24"/>
          <w:highlight w:val="none"/>
        </w:rPr>
        <w:t>00分至</w:t>
      </w:r>
      <w:r>
        <w:rPr>
          <w:rFonts w:hint="eastAsia"/>
          <w:bCs/>
          <w:color w:val="auto"/>
          <w:sz w:val="24"/>
          <w:highlight w:val="none"/>
          <w:lang w:val="en-US" w:eastAsia="zh-CN"/>
        </w:rPr>
        <w:t>9</w:t>
      </w:r>
      <w:r>
        <w:rPr>
          <w:rFonts w:hint="eastAsia"/>
          <w:bCs/>
          <w:color w:val="auto"/>
          <w:kern w:val="2"/>
          <w:sz w:val="24"/>
          <w:highlight w:val="none"/>
          <w:lang w:val="en-US" w:eastAsia="zh-CN"/>
        </w:rPr>
        <w:t>:</w:t>
      </w:r>
      <w:r>
        <w:rPr>
          <w:rFonts w:hint="eastAsia"/>
          <w:bCs/>
          <w:color w:val="auto"/>
          <w:sz w:val="24"/>
          <w:highlight w:val="none"/>
        </w:rPr>
        <w:t>30分</w:t>
      </w:r>
    </w:p>
    <w:p w14:paraId="0B774823">
      <w:pPr>
        <w:spacing w:line="240" w:lineRule="auto"/>
        <w:ind w:firstLine="480" w:firstLineChars="200"/>
        <w:jc w:val="left"/>
        <w:rPr>
          <w:bCs/>
          <w:color w:val="auto"/>
          <w:sz w:val="24"/>
          <w:highlight w:val="none"/>
        </w:rPr>
      </w:pPr>
      <w:r>
        <w:rPr>
          <w:rFonts w:hint="eastAsia"/>
          <w:bCs/>
          <w:color w:val="auto"/>
          <w:sz w:val="24"/>
          <w:highlight w:val="none"/>
        </w:rPr>
        <w:t>2.提交投标文件截止时间、开标时间：2025年</w:t>
      </w:r>
      <w:r>
        <w:rPr>
          <w:rFonts w:hint="eastAsia"/>
          <w:bCs/>
          <w:color w:val="auto"/>
          <w:sz w:val="24"/>
          <w:highlight w:val="none"/>
          <w:lang w:val="en-US" w:eastAsia="zh-CN"/>
        </w:rPr>
        <w:t>12</w:t>
      </w:r>
      <w:r>
        <w:rPr>
          <w:rFonts w:hint="eastAsia"/>
          <w:bCs/>
          <w:color w:val="auto"/>
          <w:sz w:val="24"/>
          <w:highlight w:val="none"/>
        </w:rPr>
        <w:t>月</w:t>
      </w:r>
      <w:r>
        <w:rPr>
          <w:rFonts w:hint="eastAsia"/>
          <w:bCs/>
          <w:color w:val="auto"/>
          <w:sz w:val="24"/>
          <w:highlight w:val="none"/>
          <w:lang w:val="en-US" w:eastAsia="zh-CN"/>
        </w:rPr>
        <w:t>27</w:t>
      </w:r>
      <w:r>
        <w:rPr>
          <w:rFonts w:hint="eastAsia"/>
          <w:bCs/>
          <w:color w:val="auto"/>
          <w:sz w:val="24"/>
          <w:highlight w:val="none"/>
        </w:rPr>
        <w:t>日</w:t>
      </w:r>
      <w:r>
        <w:rPr>
          <w:rFonts w:hint="eastAsia"/>
          <w:bCs/>
          <w:color w:val="auto"/>
          <w:sz w:val="24"/>
          <w:highlight w:val="none"/>
          <w:lang w:val="en-US" w:eastAsia="zh-CN"/>
        </w:rPr>
        <w:t>9</w:t>
      </w:r>
      <w:r>
        <w:rPr>
          <w:rFonts w:hint="eastAsia"/>
          <w:bCs/>
          <w:color w:val="auto"/>
          <w:kern w:val="2"/>
          <w:sz w:val="24"/>
          <w:highlight w:val="none"/>
          <w:lang w:val="en-US" w:eastAsia="zh-CN"/>
        </w:rPr>
        <w:t>:</w:t>
      </w:r>
      <w:r>
        <w:rPr>
          <w:rFonts w:hint="eastAsia"/>
          <w:bCs/>
          <w:color w:val="auto"/>
          <w:sz w:val="24"/>
          <w:highlight w:val="none"/>
        </w:rPr>
        <w:t>30分</w:t>
      </w:r>
    </w:p>
    <w:p w14:paraId="7C9509F8">
      <w:pPr>
        <w:spacing w:line="240" w:lineRule="auto"/>
        <w:ind w:firstLine="480" w:firstLineChars="200"/>
        <w:jc w:val="left"/>
        <w:rPr>
          <w:rFonts w:hint="default" w:eastAsia="宋体"/>
          <w:bCs/>
          <w:color w:val="auto"/>
          <w:sz w:val="24"/>
          <w:highlight w:val="none"/>
          <w:lang w:val="en-US" w:eastAsia="zh-CN"/>
        </w:rPr>
      </w:pPr>
      <w:r>
        <w:rPr>
          <w:rFonts w:hint="eastAsia"/>
          <w:bCs/>
          <w:color w:val="auto"/>
          <w:sz w:val="24"/>
          <w:highlight w:val="none"/>
        </w:rPr>
        <w:t>3.地点：</w:t>
      </w:r>
      <w:r>
        <w:rPr>
          <w:rFonts w:hint="eastAsia"/>
          <w:bCs/>
          <w:color w:val="auto"/>
          <w:sz w:val="24"/>
          <w:highlight w:val="none"/>
          <w:lang w:eastAsia="zh-CN"/>
        </w:rPr>
        <w:t>深圳市龙华区龙华大道怡力商业大厦A2栋505室</w:t>
      </w:r>
      <w:r>
        <w:rPr>
          <w:rFonts w:hint="eastAsia"/>
          <w:bCs/>
          <w:color w:val="auto"/>
          <w:sz w:val="24"/>
          <w:highlight w:val="none"/>
          <w:lang w:val="en-US" w:eastAsia="zh-CN"/>
        </w:rPr>
        <w:t>开标室</w:t>
      </w:r>
    </w:p>
    <w:p w14:paraId="3772B283">
      <w:pPr>
        <w:widowControl w:val="0"/>
        <w:shd w:val="clear" w:color="auto" w:fill="auto"/>
        <w:spacing w:line="240" w:lineRule="auto"/>
        <w:rPr>
          <w:b/>
          <w:color w:val="auto"/>
          <w:kern w:val="2"/>
          <w:sz w:val="24"/>
          <w:highlight w:val="none"/>
        </w:rPr>
      </w:pPr>
      <w:r>
        <w:rPr>
          <w:rFonts w:hint="eastAsia"/>
          <w:b/>
          <w:color w:val="auto"/>
          <w:kern w:val="2"/>
          <w:sz w:val="24"/>
          <w:highlight w:val="none"/>
        </w:rPr>
        <w:t>五、公告期限</w:t>
      </w:r>
    </w:p>
    <w:p w14:paraId="354CC3EE">
      <w:pPr>
        <w:spacing w:line="240" w:lineRule="auto"/>
        <w:ind w:firstLine="484" w:firstLineChars="202"/>
        <w:rPr>
          <w:color w:val="auto"/>
          <w:sz w:val="24"/>
          <w:highlight w:val="none"/>
        </w:rPr>
      </w:pPr>
      <w:r>
        <w:rPr>
          <w:rFonts w:hint="eastAsia"/>
          <w:color w:val="auto"/>
          <w:sz w:val="24"/>
          <w:highlight w:val="none"/>
        </w:rPr>
        <w:t>自本公告发布之日起5个工作日。</w:t>
      </w:r>
    </w:p>
    <w:p w14:paraId="3DA56220">
      <w:pPr>
        <w:widowControl w:val="0"/>
        <w:shd w:val="clear" w:color="auto" w:fill="auto"/>
        <w:spacing w:line="240" w:lineRule="auto"/>
        <w:rPr>
          <w:b/>
          <w:color w:val="auto"/>
          <w:kern w:val="2"/>
          <w:sz w:val="24"/>
          <w:highlight w:val="none"/>
        </w:rPr>
      </w:pPr>
      <w:r>
        <w:rPr>
          <w:rFonts w:hint="eastAsia"/>
          <w:b/>
          <w:color w:val="auto"/>
          <w:kern w:val="2"/>
          <w:sz w:val="24"/>
          <w:highlight w:val="none"/>
        </w:rPr>
        <w:t>六、其他补充事宜</w:t>
      </w:r>
    </w:p>
    <w:p w14:paraId="00344C40">
      <w:pPr>
        <w:spacing w:line="240" w:lineRule="auto"/>
        <w:ind w:firstLine="484" w:firstLineChars="202"/>
        <w:rPr>
          <w:color w:val="auto"/>
          <w:sz w:val="24"/>
          <w:highlight w:val="none"/>
        </w:rPr>
      </w:pPr>
      <w:r>
        <w:rPr>
          <w:rFonts w:hint="eastAsia"/>
          <w:color w:val="auto"/>
          <w:sz w:val="24"/>
          <w:highlight w:val="none"/>
        </w:rPr>
        <w:t>1.本项目实行网下投标，采用纸质投标文件。</w:t>
      </w:r>
    </w:p>
    <w:p w14:paraId="0224D73B">
      <w:pPr>
        <w:spacing w:line="240" w:lineRule="auto"/>
        <w:ind w:firstLine="484" w:firstLineChars="202"/>
        <w:rPr>
          <w:color w:val="auto"/>
          <w:sz w:val="24"/>
          <w:highlight w:val="none"/>
        </w:rPr>
      </w:pPr>
      <w:r>
        <w:rPr>
          <w:rFonts w:hint="eastAsia"/>
          <w:color w:val="auto"/>
          <w:sz w:val="24"/>
          <w:highlight w:val="none"/>
        </w:rPr>
        <w:t>2.本项目相关公告在以下媒体发布：</w:t>
      </w:r>
    </w:p>
    <w:p w14:paraId="72CA42F5">
      <w:pPr>
        <w:spacing w:line="240" w:lineRule="auto"/>
        <w:ind w:firstLine="480" w:firstLineChars="200"/>
        <w:rPr>
          <w:color w:val="auto"/>
          <w:sz w:val="24"/>
          <w:highlight w:val="none"/>
        </w:rPr>
      </w:pPr>
      <w:r>
        <w:rPr>
          <w:rFonts w:hint="eastAsia"/>
          <w:color w:val="auto"/>
          <w:sz w:val="24"/>
          <w:highlight w:val="none"/>
        </w:rPr>
        <w:t>深圳公共资源交易中心网站（https://www.szexgrp.com/）</w:t>
      </w:r>
    </w:p>
    <w:p w14:paraId="4B01092C">
      <w:pPr>
        <w:spacing w:line="240" w:lineRule="auto"/>
        <w:ind w:firstLine="480" w:firstLineChars="200"/>
        <w:rPr>
          <w:color w:val="auto"/>
          <w:sz w:val="24"/>
          <w:highlight w:val="none"/>
        </w:rPr>
      </w:pPr>
      <w:r>
        <w:rPr>
          <w:rFonts w:hint="eastAsia"/>
          <w:color w:val="auto"/>
          <w:sz w:val="24"/>
          <w:highlight w:val="none"/>
        </w:rPr>
        <w:t>采购代理机构网站（http://www.szjingcai.com.cn/）</w:t>
      </w:r>
    </w:p>
    <w:p w14:paraId="4C6E4189">
      <w:pPr>
        <w:spacing w:line="240" w:lineRule="auto"/>
        <w:ind w:firstLine="480" w:firstLineChars="200"/>
        <w:rPr>
          <w:rFonts w:hint="eastAsia"/>
          <w:color w:val="auto"/>
          <w:sz w:val="24"/>
          <w:highlight w:val="none"/>
          <w:lang w:eastAsia="zh-CN"/>
        </w:rPr>
      </w:pPr>
      <w:r>
        <w:rPr>
          <w:rFonts w:hint="eastAsia"/>
          <w:color w:val="auto"/>
          <w:sz w:val="24"/>
          <w:highlight w:val="none"/>
        </w:rPr>
        <w:t>注：投标人有义务在招标活动期间浏览上述网站，在上述网站公布的与本次招标项目有关的信息视为已送达各投标人。以上媒体公告内容不一致的，以采购代理机构网站的公告内容为准</w:t>
      </w:r>
      <w:r>
        <w:rPr>
          <w:rFonts w:hint="eastAsia"/>
          <w:color w:val="auto"/>
          <w:sz w:val="24"/>
          <w:highlight w:val="none"/>
          <w:lang w:eastAsia="zh-CN"/>
        </w:rPr>
        <w:t>。</w:t>
      </w:r>
    </w:p>
    <w:p w14:paraId="01DDB261">
      <w:pPr>
        <w:spacing w:line="240" w:lineRule="auto"/>
        <w:ind w:firstLine="480" w:firstLineChars="200"/>
        <w:rPr>
          <w:color w:val="auto"/>
          <w:sz w:val="24"/>
          <w:highlight w:val="none"/>
        </w:rPr>
      </w:pPr>
      <w:r>
        <w:rPr>
          <w:rFonts w:hint="eastAsia"/>
          <w:color w:val="auto"/>
          <w:sz w:val="24"/>
          <w:highlight w:val="none"/>
        </w:rPr>
        <w:t>3.本项目投标人可以通过快递方式在提交投标文件截止时间前将投标文件邮寄至</w:t>
      </w:r>
      <w:r>
        <w:rPr>
          <w:rFonts w:hint="eastAsia"/>
          <w:color w:val="auto"/>
          <w:sz w:val="24"/>
          <w:highlight w:val="none"/>
          <w:lang w:val="en-US" w:eastAsia="zh-CN"/>
        </w:rPr>
        <w:t>开标地点</w:t>
      </w:r>
      <w:r>
        <w:rPr>
          <w:rFonts w:hint="eastAsia"/>
          <w:color w:val="auto"/>
          <w:sz w:val="24"/>
          <w:highlight w:val="none"/>
        </w:rPr>
        <w:t>，送达时间以我公司工作人员签收时间为准。快递箱封面需用A4纸清晰标注项目名称、项目编号和投标人名称；投标人自行承担因寄错地址、逾期送达、未按照采购文件要求密封或者邮寄过程中出现包装密封破损等可能导致投标无效情形的责任与后果。投标人未参加开标会的，视同认可开标结果。</w:t>
      </w:r>
    </w:p>
    <w:p w14:paraId="41EA5EC9">
      <w:pPr>
        <w:spacing w:line="240" w:lineRule="auto"/>
        <w:rPr>
          <w:b/>
          <w:color w:val="auto"/>
          <w:sz w:val="24"/>
          <w:highlight w:val="none"/>
        </w:rPr>
      </w:pPr>
      <w:r>
        <w:rPr>
          <w:rFonts w:hint="eastAsia"/>
          <w:b/>
          <w:color w:val="auto"/>
          <w:sz w:val="24"/>
          <w:highlight w:val="none"/>
        </w:rPr>
        <w:t>七、对本次招标提出询问，请按以下方式联系</w:t>
      </w:r>
    </w:p>
    <w:p w14:paraId="2E619F6E">
      <w:pPr>
        <w:spacing w:line="240" w:lineRule="auto"/>
        <w:ind w:firstLine="480" w:firstLineChars="200"/>
        <w:jc w:val="left"/>
        <w:rPr>
          <w:color w:val="auto"/>
          <w:sz w:val="24"/>
          <w:highlight w:val="none"/>
        </w:rPr>
      </w:pPr>
      <w:r>
        <w:rPr>
          <w:rFonts w:hint="eastAsia"/>
          <w:color w:val="auto"/>
          <w:sz w:val="24"/>
          <w:highlight w:val="none"/>
        </w:rPr>
        <w:t>1.采购人信息</w:t>
      </w:r>
    </w:p>
    <w:p w14:paraId="6A16FD26">
      <w:pPr>
        <w:spacing w:line="240" w:lineRule="auto"/>
        <w:ind w:firstLine="480" w:firstLineChars="200"/>
        <w:jc w:val="left"/>
        <w:rPr>
          <w:rFonts w:hint="eastAsia" w:eastAsia="宋体"/>
          <w:color w:val="auto"/>
          <w:sz w:val="24"/>
          <w:highlight w:val="none"/>
          <w:lang w:eastAsia="zh-CN"/>
        </w:rPr>
      </w:pPr>
      <w:r>
        <w:rPr>
          <w:rFonts w:hint="eastAsia"/>
          <w:color w:val="auto"/>
          <w:sz w:val="24"/>
          <w:highlight w:val="none"/>
        </w:rPr>
        <w:t>名称：</w:t>
      </w:r>
      <w:r>
        <w:rPr>
          <w:rFonts w:hint="eastAsia"/>
          <w:color w:val="auto"/>
          <w:sz w:val="24"/>
          <w:highlight w:val="none"/>
          <w:lang w:eastAsia="zh-CN"/>
        </w:rPr>
        <w:t>深圳市龙岗区教师发展中心</w:t>
      </w:r>
    </w:p>
    <w:p w14:paraId="1C75BB79">
      <w:pPr>
        <w:spacing w:line="240" w:lineRule="auto"/>
        <w:ind w:firstLine="480" w:firstLineChars="200"/>
        <w:jc w:val="left"/>
        <w:rPr>
          <w:rFonts w:hint="eastAsia" w:eastAsia="宋体"/>
          <w:color w:val="auto"/>
          <w:sz w:val="24"/>
          <w:highlight w:val="none"/>
          <w:lang w:eastAsia="zh-CN"/>
        </w:rPr>
      </w:pPr>
      <w:r>
        <w:rPr>
          <w:rFonts w:hint="eastAsia"/>
          <w:color w:val="auto"/>
          <w:sz w:val="24"/>
          <w:highlight w:val="none"/>
        </w:rPr>
        <w:t>地址：深圳市龙岗区龙城街道清林西路龙城工业园一号厂房3层302室、4层401-402室</w:t>
      </w:r>
    </w:p>
    <w:p w14:paraId="5084EBF1">
      <w:pPr>
        <w:spacing w:line="240" w:lineRule="auto"/>
        <w:ind w:firstLine="480" w:firstLineChars="200"/>
        <w:jc w:val="left"/>
        <w:rPr>
          <w:rFonts w:hint="default" w:eastAsia="宋体"/>
          <w:color w:val="auto"/>
          <w:sz w:val="24"/>
          <w:highlight w:val="none"/>
          <w:lang w:val="en-US" w:eastAsia="zh-CN"/>
        </w:rPr>
      </w:pPr>
      <w:r>
        <w:rPr>
          <w:rFonts w:hint="eastAsia"/>
          <w:color w:val="auto"/>
          <w:sz w:val="24"/>
          <w:highlight w:val="none"/>
        </w:rPr>
        <w:t>联系方式：</w:t>
      </w:r>
      <w:r>
        <w:rPr>
          <w:rFonts w:hint="eastAsia"/>
          <w:color w:val="auto"/>
          <w:sz w:val="24"/>
          <w:highlight w:val="none"/>
          <w:lang w:val="en-US" w:eastAsia="zh-CN"/>
        </w:rPr>
        <w:t>王</w:t>
      </w:r>
      <w:r>
        <w:rPr>
          <w:rFonts w:hint="eastAsia"/>
          <w:color w:val="auto"/>
          <w:sz w:val="24"/>
          <w:highlight w:val="none"/>
        </w:rPr>
        <w:t>老师，0755</w:t>
      </w:r>
      <w:r>
        <w:rPr>
          <w:rFonts w:hint="eastAsia"/>
          <w:color w:val="auto"/>
          <w:sz w:val="24"/>
          <w:highlight w:val="none"/>
          <w:lang w:val="en-US" w:eastAsia="zh-CN"/>
        </w:rPr>
        <w:t>-</w:t>
      </w:r>
      <w:r>
        <w:rPr>
          <w:rFonts w:hint="eastAsia"/>
          <w:color w:val="auto"/>
          <w:sz w:val="24"/>
          <w:highlight w:val="none"/>
        </w:rPr>
        <w:t>28924870</w:t>
      </w:r>
    </w:p>
    <w:p w14:paraId="73A460C0">
      <w:pPr>
        <w:spacing w:line="240" w:lineRule="auto"/>
        <w:ind w:firstLine="480" w:firstLineChars="200"/>
        <w:rPr>
          <w:rFonts w:hint="eastAsia"/>
          <w:color w:val="auto"/>
          <w:sz w:val="24"/>
          <w:highlight w:val="none"/>
        </w:rPr>
      </w:pPr>
      <w:r>
        <w:rPr>
          <w:rFonts w:hint="eastAsia"/>
          <w:color w:val="auto"/>
          <w:sz w:val="24"/>
          <w:highlight w:val="none"/>
        </w:rPr>
        <w:t>2.采购代理机构信息</w:t>
      </w:r>
    </w:p>
    <w:p w14:paraId="2B7AC44F">
      <w:pPr>
        <w:spacing w:line="240" w:lineRule="auto"/>
        <w:ind w:firstLine="480" w:firstLineChars="200"/>
        <w:rPr>
          <w:rFonts w:hint="eastAsia"/>
          <w:color w:val="auto"/>
          <w:sz w:val="24"/>
          <w:highlight w:val="none"/>
        </w:rPr>
      </w:pPr>
      <w:r>
        <w:rPr>
          <w:rFonts w:hint="eastAsia"/>
          <w:color w:val="auto"/>
          <w:sz w:val="24"/>
          <w:highlight w:val="none"/>
        </w:rPr>
        <w:t>名称：京采（深圳）招标代理有限公司</w:t>
      </w:r>
    </w:p>
    <w:p w14:paraId="436572F1">
      <w:pPr>
        <w:spacing w:line="240" w:lineRule="auto"/>
        <w:ind w:firstLine="480" w:firstLineChars="200"/>
        <w:rPr>
          <w:rFonts w:hint="eastAsia" w:eastAsia="宋体"/>
          <w:color w:val="auto"/>
          <w:sz w:val="24"/>
          <w:highlight w:val="none"/>
          <w:lang w:eastAsia="zh-CN"/>
        </w:rPr>
      </w:pPr>
      <w:r>
        <w:rPr>
          <w:rFonts w:hint="eastAsia"/>
          <w:color w:val="auto"/>
          <w:sz w:val="24"/>
          <w:highlight w:val="none"/>
        </w:rPr>
        <w:t>地址：</w:t>
      </w:r>
      <w:r>
        <w:rPr>
          <w:rFonts w:hint="eastAsia"/>
          <w:color w:val="auto"/>
          <w:sz w:val="24"/>
          <w:highlight w:val="none"/>
          <w:lang w:eastAsia="zh-CN"/>
        </w:rPr>
        <w:t>深圳市龙华区龙华大道怡力商业大厦A2栋505室</w:t>
      </w:r>
    </w:p>
    <w:p w14:paraId="49D5FE61">
      <w:pPr>
        <w:spacing w:line="240" w:lineRule="auto"/>
        <w:ind w:firstLine="480" w:firstLineChars="200"/>
        <w:rPr>
          <w:rFonts w:hint="eastAsia"/>
          <w:color w:val="auto"/>
          <w:sz w:val="24"/>
          <w:highlight w:val="none"/>
        </w:rPr>
      </w:pPr>
      <w:r>
        <w:rPr>
          <w:rFonts w:hint="eastAsia"/>
          <w:color w:val="auto"/>
          <w:sz w:val="24"/>
          <w:highlight w:val="none"/>
        </w:rPr>
        <w:t>联系方式：0755-89398979</w:t>
      </w:r>
    </w:p>
    <w:p w14:paraId="225C6F53">
      <w:pPr>
        <w:spacing w:line="240" w:lineRule="auto"/>
        <w:ind w:firstLine="480" w:firstLineChars="200"/>
        <w:rPr>
          <w:rFonts w:hint="eastAsia"/>
          <w:color w:val="auto"/>
          <w:sz w:val="24"/>
          <w:highlight w:val="none"/>
        </w:rPr>
      </w:pPr>
      <w:r>
        <w:rPr>
          <w:rFonts w:hint="eastAsia"/>
          <w:color w:val="auto"/>
          <w:sz w:val="24"/>
          <w:highlight w:val="none"/>
        </w:rPr>
        <w:t>公司网址：http://www.szjingcai.com.cn/</w:t>
      </w:r>
    </w:p>
    <w:p w14:paraId="111A6357">
      <w:pPr>
        <w:spacing w:line="240" w:lineRule="auto"/>
        <w:ind w:firstLine="480" w:firstLineChars="200"/>
        <w:rPr>
          <w:rFonts w:hint="eastAsia"/>
          <w:color w:val="auto"/>
          <w:sz w:val="24"/>
          <w:highlight w:val="none"/>
        </w:rPr>
      </w:pPr>
      <w:r>
        <w:rPr>
          <w:rFonts w:hint="eastAsia"/>
          <w:color w:val="auto"/>
          <w:sz w:val="24"/>
          <w:highlight w:val="none"/>
        </w:rPr>
        <w:t>E－ mail：szjc2022@qq.com</w:t>
      </w:r>
    </w:p>
    <w:p w14:paraId="17099E34">
      <w:pPr>
        <w:spacing w:line="240" w:lineRule="auto"/>
        <w:ind w:firstLine="480" w:firstLineChars="200"/>
        <w:rPr>
          <w:rFonts w:hint="eastAsia"/>
          <w:color w:val="auto"/>
          <w:sz w:val="24"/>
          <w:highlight w:val="none"/>
        </w:rPr>
      </w:pPr>
      <w:r>
        <w:rPr>
          <w:rFonts w:hint="eastAsia"/>
          <w:color w:val="auto"/>
          <w:sz w:val="24"/>
          <w:highlight w:val="none"/>
        </w:rPr>
        <w:t>3.项目联系方式</w:t>
      </w:r>
    </w:p>
    <w:p w14:paraId="66C80D3F">
      <w:pPr>
        <w:spacing w:line="240" w:lineRule="auto"/>
        <w:ind w:firstLine="480" w:firstLineChars="200"/>
        <w:rPr>
          <w:rFonts w:hint="eastAsia"/>
          <w:color w:val="auto"/>
          <w:sz w:val="24"/>
        </w:rPr>
      </w:pPr>
      <w:r>
        <w:rPr>
          <w:rFonts w:hint="eastAsia"/>
          <w:color w:val="auto"/>
          <w:sz w:val="24"/>
          <w:highlight w:val="none"/>
        </w:rPr>
        <w:t>项目联系人：</w:t>
      </w:r>
      <w:r>
        <w:rPr>
          <w:rFonts w:hint="eastAsia" w:ascii="宋体" w:hAnsi="宋体" w:cs="宋体"/>
          <w:color w:val="auto"/>
          <w:kern w:val="0"/>
          <w:sz w:val="24"/>
          <w:highlight w:val="none"/>
        </w:rPr>
        <w:t>吕工</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岑工</w:t>
      </w:r>
    </w:p>
    <w:p w14:paraId="1728716C">
      <w:pPr>
        <w:spacing w:line="240" w:lineRule="auto"/>
        <w:ind w:firstLine="480" w:firstLineChars="200"/>
        <w:rPr>
          <w:color w:val="000000" w:themeColor="text1"/>
          <w:sz w:val="24"/>
          <w14:textFill>
            <w14:solidFill>
              <w14:schemeClr w14:val="tx1"/>
            </w14:solidFill>
          </w14:textFill>
        </w:rPr>
      </w:pPr>
      <w:r>
        <w:rPr>
          <w:rFonts w:hint="eastAsia"/>
          <w:color w:val="auto"/>
          <w:sz w:val="24"/>
        </w:rPr>
        <w:t>电话：0755-89398979</w:t>
      </w:r>
    </w:p>
    <w:p w14:paraId="0D02CF36">
      <w:pPr>
        <w:spacing w:line="240" w:lineRule="auto"/>
        <w:ind w:firstLine="480" w:firstLineChars="200"/>
        <w:jc w:val="righ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京采（深圳）招标代理有限公司</w:t>
      </w:r>
    </w:p>
    <w:p w14:paraId="3252B4E2">
      <w:pPr>
        <w:spacing w:line="240" w:lineRule="auto"/>
        <w:jc w:val="righ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2025年</w:t>
      </w:r>
      <w:r>
        <w:rPr>
          <w:rFonts w:hint="eastAsia"/>
          <w:color w:val="000000" w:themeColor="text1"/>
          <w:sz w:val="24"/>
          <w:lang w:val="en-US" w:eastAsia="zh-CN"/>
          <w14:textFill>
            <w14:solidFill>
              <w14:schemeClr w14:val="tx1"/>
            </w14:solidFill>
          </w14:textFill>
        </w:rPr>
        <w:t>12</w:t>
      </w:r>
      <w:r>
        <w:rPr>
          <w:rFonts w:hint="eastAsia"/>
          <w:color w:val="000000" w:themeColor="text1"/>
          <w:sz w:val="24"/>
          <w14:textFill>
            <w14:solidFill>
              <w14:schemeClr w14:val="tx1"/>
            </w14:solidFill>
          </w14:textFill>
        </w:rPr>
        <w:t>月</w:t>
      </w:r>
      <w:r>
        <w:rPr>
          <w:rFonts w:hint="eastAsia"/>
          <w:color w:val="000000" w:themeColor="text1"/>
          <w:sz w:val="24"/>
          <w:lang w:val="en-US" w:eastAsia="zh-CN"/>
          <w14:textFill>
            <w14:solidFill>
              <w14:schemeClr w14:val="tx1"/>
            </w14:solidFill>
          </w14:textFill>
        </w:rPr>
        <w:t>16</w:t>
      </w:r>
      <w:r>
        <w:rPr>
          <w:rFonts w:hint="eastAsia"/>
          <w:color w:val="000000" w:themeColor="text1"/>
          <w:sz w:val="24"/>
          <w14:textFill>
            <w14:solidFill>
              <w14:schemeClr w14:val="tx1"/>
            </w14:solidFill>
          </w14:textFill>
        </w:rPr>
        <w:t>日</w:t>
      </w:r>
    </w:p>
    <w:p w14:paraId="5FE6D49F">
      <w:pPr>
        <w:tabs>
          <w:tab w:val="clear" w:pos="426"/>
        </w:tabs>
        <w:rPr>
          <w:strike/>
        </w:rPr>
      </w:pPr>
    </w:p>
    <w:p w14:paraId="6ABC322A">
      <w:pPr>
        <w:jc w:val="both"/>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8314F0"/>
    <w:rsid w:val="198314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hd w:val="clear" w:color="auto" w:fill="FFFFFF"/>
      <w:tabs>
        <w:tab w:val="left" w:pos="426"/>
      </w:tabs>
      <w:adjustRightInd w:val="0"/>
      <w:snapToGrid w:val="0"/>
      <w:spacing w:line="360" w:lineRule="auto"/>
      <w:jc w:val="both"/>
    </w:pPr>
    <w:rPr>
      <w:rFonts w:ascii="宋体" w:hAnsi="宋体" w:eastAsia="宋体" w:cs="宋体"/>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0五号正文"/>
    <w:basedOn w:val="1"/>
    <w:qFormat/>
    <w:uiPriority w:val="0"/>
    <w:pPr>
      <w:widowControl w:val="0"/>
      <w:shd w:val="clear" w:color="auto" w:fill="auto"/>
      <w:tabs>
        <w:tab w:val="clear" w:pos="426"/>
      </w:tabs>
      <w:spacing w:line="300" w:lineRule="auto"/>
      <w:ind w:firstLine="420" w:firstLineChars="200"/>
    </w:pPr>
    <w:rPr>
      <w:rFonts w:cs="Times New Roman"/>
      <w:kern w:val="2"/>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2025-12-16T11:25:00Z</dcterms:created>
  <dc:creator>Administrator</dc:creator>
  <cp:lastModifiedBy>Administrator</cp:lastModifiedBy>
  <dcterms:modified xsi:type="dcterms:W3CDTF">2025-12-16T11:31:00Z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FDF6785934304F618B67CFFFEFF4500B_11</vt:lpwstr>
  </property>
  <property fmtid="{D5CDD505-2E9C-101B-9397-08002B2CF9AE}" pid="4" name="KSOTemplateDocerSaveRecord">
    <vt:lpwstr>eyJoZGlkIjoiMzY3ZGFmYjk3ZTVmZmI2NmM0ZjM0YmFlM2ViZGNiYWUiLCJ1c2VySWQiOiIyMTA5MTgwMzEifQ==</vt:lpwstr>
  </property>
</Properties>
</file>