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EE232">
      <w:pPr>
        <w:widowControl w:val="0"/>
        <w:pBdr>
          <w:top w:val="none" w:color="auto" w:sz="0" w:space="0"/>
          <w:left w:val="none" w:color="auto" w:sz="0" w:space="0"/>
          <w:bottom w:val="none" w:color="auto" w:sz="0" w:space="0"/>
          <w:right w:val="none" w:color="auto" w:sz="0" w:space="0"/>
          <w:between w:val="none" w:color="auto" w:sz="0" w:space="0"/>
        </w:pBdr>
        <w:spacing w:before="0" w:after="0"/>
        <w:ind w:firstLine="3654" w:firstLineChars="1300"/>
        <w:jc w:val="both"/>
        <w:rPr>
          <w:rFonts w:ascii="宋体" w:hAnsi="宋体" w:cs="宋体"/>
          <w:color w:val="FF0000"/>
          <w:kern w:val="2"/>
          <w:sz w:val="21"/>
          <w:szCs w:val="21"/>
          <w:u w:color="000000"/>
          <w:lang w:val="zh-TW" w:eastAsia="zh-TW"/>
        </w:rPr>
      </w:pPr>
      <w:r>
        <w:rPr>
          <w:rFonts w:hint="eastAsia" w:ascii="宋体" w:hAnsi="宋体" w:eastAsia="黑体" w:cs="黑体"/>
          <w:b/>
          <w:bCs/>
          <w:color w:val="FF0000"/>
          <w:kern w:val="44"/>
          <w:sz w:val="28"/>
          <w:szCs w:val="44"/>
          <w:u w:color="000000"/>
          <w:lang w:val="zh-TW" w:eastAsia="zh-TW" w:bidi="ar"/>
        </w:rPr>
        <w:t>特别警示条款</w:t>
      </w:r>
    </w:p>
    <w:p w14:paraId="4BB071E6">
      <w:pPr>
        <w:widowControl w:val="0"/>
        <w:pBdr>
          <w:top w:val="none" w:color="auto" w:sz="0" w:space="0"/>
          <w:left w:val="none" w:color="auto" w:sz="0" w:space="0"/>
          <w:bottom w:val="none" w:color="auto" w:sz="0" w:space="0"/>
          <w:right w:val="none" w:color="auto" w:sz="0" w:space="0"/>
          <w:between w:val="none" w:color="auto" w:sz="0" w:space="0"/>
        </w:pBdr>
        <w:spacing w:after="240" w:afterLines="100" w:line="400" w:lineRule="exact"/>
        <w:ind w:firstLine="420" w:firstLineChars="200"/>
        <w:jc w:val="both"/>
        <w:rPr>
          <w:rFonts w:ascii="宋体" w:hAnsi="宋体" w:cs="宋体"/>
          <w:b/>
          <w:bCs/>
          <w:color w:val="FF0000"/>
          <w:kern w:val="2"/>
          <w:sz w:val="21"/>
          <w:szCs w:val="21"/>
          <w:u w:color="000000"/>
          <w:lang w:val="zh-TW" w:eastAsia="zh-TW"/>
        </w:rPr>
      </w:pPr>
      <w:r>
        <w:rPr>
          <w:rFonts w:hint="eastAsia" w:ascii="宋体" w:hAnsi="宋体" w:cs="宋体"/>
          <w:b/>
          <w:bCs/>
          <w:color w:val="FF0000"/>
          <w:kern w:val="2"/>
          <w:sz w:val="21"/>
          <w:szCs w:val="21"/>
          <w:u w:color="000000"/>
          <w:lang w:val="zh-TW" w:eastAsia="zh-TW"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95"/>
      </w:tblGrid>
      <w:tr w14:paraId="649F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54C3D9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6AE9E33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b/>
                <w:bCs/>
                <w:color w:val="FF0000"/>
                <w:kern w:val="2"/>
                <w:sz w:val="21"/>
                <w:szCs w:val="21"/>
                <w:u w:color="000000"/>
                <w:lang w:val="zh-TW" w:eastAsia="zh-TW" w:bidi="ar"/>
              </w:rPr>
              <w:t>供应商参与投标禁止情形</w:t>
            </w:r>
          </w:p>
        </w:tc>
      </w:tr>
      <w:tr w14:paraId="442F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D0B4B8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184FBC43">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与其他投标供应商的法定代表人、主要经营负责人、投标授权代表人、项目负责人、主要技术人员为</w:t>
            </w:r>
            <w:r>
              <w:rPr>
                <w:rFonts w:hint="eastAsia" w:ascii="宋体" w:hAnsi="宋体" w:eastAsia="Arial Unicode MS" w:cs="宋体"/>
                <w:b/>
                <w:bCs/>
                <w:color w:val="FF0000"/>
                <w:kern w:val="2"/>
                <w:sz w:val="21"/>
                <w:szCs w:val="21"/>
                <w:u w:color="000000"/>
                <w:lang w:val="zh-TW" w:eastAsia="zh-TW" w:bidi="ar"/>
              </w:rPr>
              <w:t>同一人、属同一单位或者在同一单位缴纳社会保险</w:t>
            </w:r>
            <w:r>
              <w:rPr>
                <w:rFonts w:hint="eastAsia" w:ascii="宋体" w:hAnsi="宋体" w:eastAsia="Arial Unicode MS" w:cs="宋体"/>
                <w:color w:val="FF0000"/>
                <w:kern w:val="2"/>
                <w:sz w:val="21"/>
                <w:szCs w:val="21"/>
                <w:u w:color="000000"/>
                <w:lang w:val="zh-TW" w:eastAsia="zh-TW" w:bidi="ar"/>
              </w:rPr>
              <w:t>。</w:t>
            </w:r>
          </w:p>
        </w:tc>
      </w:tr>
      <w:tr w14:paraId="5D0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DAB46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56DEC5DD">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参与本项目采购活动时，与其他投标供应商存在单位负责人为</w:t>
            </w:r>
            <w:r>
              <w:rPr>
                <w:rFonts w:hint="eastAsia" w:ascii="宋体" w:hAnsi="宋体" w:eastAsia="Arial Unicode MS" w:cs="宋体"/>
                <w:b/>
                <w:bCs/>
                <w:color w:val="FF0000"/>
                <w:kern w:val="2"/>
                <w:sz w:val="21"/>
                <w:szCs w:val="21"/>
                <w:u w:color="000000"/>
                <w:lang w:val="zh-TW" w:eastAsia="zh-TW" w:bidi="ar"/>
              </w:rPr>
              <w:t>同一人或直接控股、管理关系</w:t>
            </w:r>
            <w:r>
              <w:rPr>
                <w:rFonts w:hint="eastAsia" w:ascii="宋体" w:hAnsi="宋体" w:eastAsia="Arial Unicode MS" w:cs="宋体"/>
                <w:color w:val="FF0000"/>
                <w:kern w:val="2"/>
                <w:sz w:val="21"/>
                <w:szCs w:val="21"/>
                <w:u w:color="000000"/>
                <w:lang w:val="zh-TW" w:eastAsia="zh-TW" w:bidi="ar"/>
              </w:rPr>
              <w:t>。</w:t>
            </w:r>
          </w:p>
        </w:tc>
      </w:tr>
      <w:tr w14:paraId="0B5F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0EAF94AD">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3F9426F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与其他投标供应商的投标文件或部分投标文件</w:t>
            </w:r>
            <w:r>
              <w:rPr>
                <w:rFonts w:hint="eastAsia" w:ascii="宋体" w:hAnsi="宋体" w:eastAsia="Arial Unicode MS" w:cs="宋体"/>
                <w:b/>
                <w:bCs/>
                <w:color w:val="FF0000"/>
                <w:kern w:val="2"/>
                <w:sz w:val="21"/>
                <w:szCs w:val="21"/>
                <w:u w:color="000000"/>
                <w:lang w:val="zh-TW" w:eastAsia="zh-TW" w:bidi="ar"/>
              </w:rPr>
              <w:t>相互混装或存在非正常一致</w:t>
            </w:r>
            <w:r>
              <w:rPr>
                <w:rFonts w:hint="eastAsia" w:ascii="宋体" w:hAnsi="宋体" w:eastAsia="Arial Unicode MS" w:cs="宋体"/>
                <w:color w:val="FF0000"/>
                <w:kern w:val="2"/>
                <w:sz w:val="21"/>
                <w:szCs w:val="21"/>
                <w:u w:color="000000"/>
                <w:lang w:val="zh-TW" w:eastAsia="zh-TW" w:bidi="ar"/>
              </w:rPr>
              <w:t>。</w:t>
            </w:r>
          </w:p>
        </w:tc>
      </w:tr>
      <w:tr w14:paraId="083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FF128C5">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2CB61A39">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与其他投标供应商的投标文件由</w:t>
            </w:r>
            <w:r>
              <w:rPr>
                <w:rFonts w:hint="eastAsia" w:ascii="宋体" w:hAnsi="宋体" w:eastAsia="Arial Unicode MS" w:cs="宋体"/>
                <w:b/>
                <w:bCs/>
                <w:color w:val="FF0000"/>
                <w:kern w:val="2"/>
                <w:sz w:val="21"/>
                <w:szCs w:val="21"/>
                <w:u w:color="000000"/>
                <w:lang w:val="zh-TW" w:eastAsia="zh-TW" w:bidi="ar"/>
              </w:rPr>
              <w:t>同一单位或者同一人编制</w:t>
            </w:r>
            <w:r>
              <w:rPr>
                <w:rFonts w:hint="eastAsia" w:ascii="宋体" w:hAnsi="宋体" w:eastAsia="Arial Unicode MS" w:cs="宋体"/>
                <w:color w:val="FF0000"/>
                <w:kern w:val="2"/>
                <w:sz w:val="21"/>
                <w:szCs w:val="21"/>
                <w:u w:color="000000"/>
                <w:lang w:val="zh-TW" w:eastAsia="zh-TW" w:bidi="ar"/>
              </w:rPr>
              <w:t>，或者使用</w:t>
            </w:r>
            <w:r>
              <w:rPr>
                <w:rFonts w:hint="eastAsia" w:ascii="宋体" w:hAnsi="宋体" w:eastAsia="Arial Unicode MS" w:cs="宋体"/>
                <w:b/>
                <w:bCs/>
                <w:color w:val="FF0000"/>
                <w:kern w:val="2"/>
                <w:sz w:val="21"/>
                <w:szCs w:val="21"/>
                <w:u w:color="000000"/>
                <w:lang w:val="zh-TW" w:eastAsia="zh-TW" w:bidi="ar"/>
              </w:rPr>
              <w:t>同一设备编制</w:t>
            </w:r>
            <w:r>
              <w:rPr>
                <w:rFonts w:hint="eastAsia" w:ascii="宋体" w:hAnsi="宋体" w:eastAsia="Arial Unicode MS" w:cs="宋体"/>
                <w:color w:val="FF0000"/>
                <w:kern w:val="2"/>
                <w:sz w:val="21"/>
                <w:szCs w:val="21"/>
                <w:u w:color="000000"/>
                <w:lang w:val="zh-TW" w:eastAsia="zh-TW" w:bidi="ar"/>
              </w:rPr>
              <w:t>。</w:t>
            </w:r>
          </w:p>
        </w:tc>
      </w:tr>
      <w:tr w14:paraId="3F6E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9C3035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08CA87F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提供</w:t>
            </w:r>
            <w:r>
              <w:rPr>
                <w:rFonts w:hint="eastAsia" w:ascii="宋体" w:hAnsi="宋体" w:eastAsia="Arial Unicode MS" w:cs="宋体"/>
                <w:b/>
                <w:bCs/>
                <w:color w:val="FF0000"/>
                <w:kern w:val="2"/>
                <w:sz w:val="21"/>
                <w:szCs w:val="21"/>
                <w:u w:color="000000"/>
                <w:lang w:val="zh-TW" w:eastAsia="zh-TW" w:bidi="ar"/>
              </w:rPr>
              <w:t>未经出具机构核实</w:t>
            </w:r>
            <w:r>
              <w:rPr>
                <w:rFonts w:hint="eastAsia" w:ascii="宋体" w:hAnsi="宋体" w:eastAsia="Arial Unicode MS" w:cs="宋体"/>
                <w:color w:val="FF0000"/>
                <w:kern w:val="2"/>
                <w:sz w:val="21"/>
                <w:szCs w:val="21"/>
                <w:u w:color="000000"/>
                <w:lang w:val="zh-TW" w:eastAsia="zh-TW" w:bidi="ar"/>
              </w:rPr>
              <w:t>的虚假的检验检测报告、业绩材料、社保缴纳证明、学历学位证书、职称认证证书等材料。</w:t>
            </w:r>
          </w:p>
        </w:tc>
      </w:tr>
      <w:tr w14:paraId="486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6FDBA2">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416884E3">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Arial Unicode MS" w:cs="宋体"/>
                <w:color w:val="FF0000"/>
                <w:kern w:val="2"/>
                <w:sz w:val="21"/>
                <w:szCs w:val="21"/>
                <w:u w:color="000000"/>
                <w:lang w:val="zh-TW" w:eastAsia="zh-TW"/>
              </w:rPr>
            </w:pPr>
            <w:r>
              <w:rPr>
                <w:rFonts w:hint="eastAsia" w:ascii="宋体" w:hAnsi="宋体" w:eastAsia="Arial Unicode MS" w:cs="宋体"/>
                <w:color w:val="FF0000"/>
                <w:kern w:val="2"/>
                <w:sz w:val="21"/>
                <w:szCs w:val="21"/>
                <w:u w:color="000000"/>
                <w:lang w:val="zh-TW" w:eastAsia="zh-TW"/>
              </w:rPr>
              <w:t>擅自将投标密钥或电子营业执照出借他人使用或未妥善保管。</w:t>
            </w:r>
          </w:p>
        </w:tc>
      </w:tr>
    </w:tbl>
    <w:p w14:paraId="6AE18D0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p>
    <w:p w14:paraId="5CF4221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一、</w:t>
      </w:r>
      <w:r>
        <w:rPr>
          <w:rFonts w:hint="eastAsia" w:ascii="宋体" w:hAnsi="宋体" w:cs="宋体"/>
          <w:b/>
          <w:bCs/>
          <w:color w:val="FF0000"/>
          <w:kern w:val="2"/>
          <w:sz w:val="21"/>
          <w:szCs w:val="21"/>
          <w:u w:color="000000"/>
          <w:lang w:val="zh-TW" w:eastAsia="zh-TW" w:bidi="ar"/>
        </w:rPr>
        <w:t>《深圳经济特区政府采购条例》第五十七条</w:t>
      </w:r>
      <w:r>
        <w:rPr>
          <w:rFonts w:hint="eastAsia" w:ascii="宋体" w:hAnsi="宋体" w:cs="宋体"/>
          <w:color w:val="FF0000"/>
          <w:kern w:val="2"/>
          <w:sz w:val="21"/>
          <w:szCs w:val="21"/>
          <w:u w:color="000000"/>
          <w:lang w:val="zh-TW" w:eastAsia="zh-TW"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B416BE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（一）在采购活动中应当回避而未回避的；</w:t>
      </w:r>
    </w:p>
    <w:p w14:paraId="65ECFD2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（二）未按本条例规定签订、履行采购合同，造成严重后果的；</w:t>
      </w:r>
    </w:p>
    <w:p w14:paraId="3361466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（三）隐瞒真实情况，提供虚假资料的；</w:t>
      </w:r>
    </w:p>
    <w:p w14:paraId="7F8BD18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（四）以非法手段排斥其他供应商参与竞争的；</w:t>
      </w:r>
    </w:p>
    <w:p w14:paraId="5AC3759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（五）与其他采购参加人串通投标的；</w:t>
      </w:r>
    </w:p>
    <w:p w14:paraId="1DC50F3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（六）恶意投诉的；</w:t>
      </w:r>
    </w:p>
    <w:p w14:paraId="63D5451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（七）向采购项目相关人行贿或者提供其他不当利益的；</w:t>
      </w:r>
    </w:p>
    <w:p w14:paraId="7573985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（八）阻碍、抗拒主管部门监督检查的；</w:t>
      </w:r>
    </w:p>
    <w:p w14:paraId="07A8B9E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（九）其他违反本条例规定的行为。</w:t>
      </w:r>
    </w:p>
    <w:p w14:paraId="4649C50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b/>
          <w:bCs/>
          <w:color w:val="FF0000"/>
          <w:kern w:val="2"/>
          <w:sz w:val="21"/>
          <w:szCs w:val="21"/>
          <w:u w:color="000000"/>
          <w:lang w:val="zh-TW" w:eastAsia="zh-TW" w:bidi="ar"/>
        </w:rPr>
        <w:t xml:space="preserve">二、《深圳经济特区政府采购条例实施细则》第七十五条 </w:t>
      </w:r>
      <w:r>
        <w:rPr>
          <w:rFonts w:hint="eastAsia" w:ascii="宋体" w:hAnsi="宋体" w:cs="宋体"/>
          <w:color w:val="FF0000"/>
          <w:kern w:val="2"/>
          <w:sz w:val="21"/>
          <w:szCs w:val="21"/>
          <w:u w:color="000000"/>
          <w:lang w:val="zh-TW" w:eastAsia="zh-TW"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473C31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b/>
          <w:bCs/>
          <w:color w:val="FF0000"/>
          <w:kern w:val="2"/>
          <w:sz w:val="21"/>
          <w:szCs w:val="21"/>
          <w:u w:color="000000"/>
          <w:lang w:val="zh-TW" w:eastAsia="zh-TW" w:bidi="ar"/>
        </w:rPr>
        <w:t xml:space="preserve">三、《深圳经济特区政府采购条例实施细则》第七十七条 </w:t>
      </w:r>
      <w:r>
        <w:rPr>
          <w:rFonts w:hint="eastAsia" w:ascii="宋体" w:hAnsi="宋体" w:cs="宋体"/>
          <w:color w:val="FF0000"/>
          <w:kern w:val="2"/>
          <w:sz w:val="21"/>
          <w:szCs w:val="21"/>
          <w:u w:color="000000"/>
          <w:lang w:val="zh-TW" w:eastAsia="zh-TW"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2BA9E8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cs="宋体"/>
          <w:color w:val="FF0000"/>
          <w:kern w:val="2"/>
          <w:sz w:val="21"/>
          <w:szCs w:val="21"/>
          <w:u w:color="000000"/>
          <w:lang w:val="zh-TW" w:eastAsia="zh-TW"/>
        </w:rPr>
      </w:pPr>
      <w:r>
        <w:rPr>
          <w:rFonts w:hint="eastAsia" w:ascii="宋体" w:hAnsi="宋体" w:cs="宋体"/>
          <w:color w:val="FF0000"/>
          <w:kern w:val="2"/>
          <w:sz w:val="21"/>
          <w:szCs w:val="21"/>
          <w:u w:color="000000"/>
          <w:lang w:val="zh-TW" w:eastAsia="zh-TW" w:bidi="ar"/>
        </w:rPr>
        <w:t>投标供应商不能提供项目负责人或者主要技术人员的劳动合同、社会保险等劳动关系证明材料的，视为存在前款第（三）项规定的情形。</w:t>
      </w:r>
    </w:p>
    <w:p w14:paraId="1C5D1B1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Arial Unicode MS" w:hAnsi="Arial Unicode MS" w:cs="Arial Unicode MS"/>
          <w:bCs/>
          <w:color w:val="FF0000"/>
          <w:kern w:val="2"/>
          <w:sz w:val="21"/>
          <w:szCs w:val="21"/>
          <w:u w:color="000000"/>
          <w:lang w:val="zh-TW" w:eastAsia="zh-TW"/>
        </w:rPr>
      </w:pPr>
      <w:r>
        <w:rPr>
          <w:rFonts w:hint="eastAsia" w:ascii="Arial Unicode MS" w:hAnsi="Arial Unicode MS" w:cs="宋体"/>
          <w:b/>
          <w:color w:val="FF0000"/>
          <w:kern w:val="2"/>
          <w:sz w:val="21"/>
          <w:szCs w:val="21"/>
          <w:u w:color="000000"/>
          <w:lang w:val="zh-TW" w:eastAsia="zh-TW" w:bidi="ar"/>
        </w:rPr>
        <w:t>四、根据《深圳经济特区政府采购条例实施细则》第七十五条规定</w:t>
      </w:r>
      <w:r>
        <w:rPr>
          <w:rFonts w:hint="eastAsia" w:ascii="Arial Unicode MS" w:hAnsi="Arial Unicode MS" w:cs="宋体"/>
          <w:bCs/>
          <w:color w:val="FF0000"/>
          <w:kern w:val="2"/>
          <w:sz w:val="21"/>
          <w:szCs w:val="21"/>
          <w:u w:color="000000"/>
          <w:lang w:val="zh-TW" w:eastAsia="zh-TW"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kern w:val="2"/>
          <w:sz w:val="21"/>
          <w:szCs w:val="21"/>
          <w:u w:color="000000"/>
          <w:lang w:val="zh-TW" w:eastAsia="zh-TW" w:bidi="ar"/>
        </w:rPr>
        <w:t>取消参与本市政府采购资格</w:t>
      </w:r>
      <w:r>
        <w:rPr>
          <w:rFonts w:hint="eastAsia" w:ascii="Arial Unicode MS" w:hAnsi="宋体" w:cs="宋体"/>
          <w:color w:val="FF0000"/>
          <w:kern w:val="2"/>
          <w:sz w:val="21"/>
          <w:szCs w:val="21"/>
          <w:u w:color="000000"/>
          <w:lang w:val="zh-TW" w:eastAsia="zh-TW" w:bidi="ar"/>
        </w:rPr>
        <w:t>、</w:t>
      </w:r>
      <w:r>
        <w:rPr>
          <w:rFonts w:hint="eastAsia" w:ascii="宋体" w:hAnsi="宋体" w:cs="宋体"/>
          <w:color w:val="FF0000"/>
          <w:kern w:val="2"/>
          <w:sz w:val="21"/>
          <w:szCs w:val="21"/>
          <w:u w:color="000000"/>
          <w:lang w:val="zh-TW" w:eastAsia="zh-TW" w:bidi="ar"/>
        </w:rPr>
        <w:t>依法吊销其营业</w:t>
      </w:r>
      <w:r>
        <w:rPr>
          <w:rFonts w:hint="eastAsia" w:ascii="Arial Unicode MS" w:hAnsi="宋体" w:cs="宋体"/>
          <w:color w:val="FF0000"/>
          <w:kern w:val="2"/>
          <w:sz w:val="21"/>
          <w:szCs w:val="21"/>
          <w:u w:color="000000"/>
          <w:lang w:val="zh-TW" w:eastAsia="zh-TW" w:bidi="ar"/>
        </w:rPr>
        <w:t>执照等行政处罚，</w:t>
      </w:r>
      <w:r>
        <w:rPr>
          <w:rFonts w:hint="eastAsia" w:ascii="宋体" w:hAnsi="宋体" w:cs="宋体"/>
          <w:color w:val="FF0000"/>
          <w:kern w:val="2"/>
          <w:sz w:val="21"/>
          <w:szCs w:val="21"/>
          <w:u w:color="000000"/>
          <w:lang w:val="zh-TW" w:eastAsia="zh-TW" w:bidi="ar"/>
        </w:rPr>
        <w:t>构成犯罪的，依法追究刑事责任</w:t>
      </w:r>
      <w:r>
        <w:rPr>
          <w:rFonts w:hint="eastAsia" w:ascii="Arial Unicode MS" w:hAnsi="Arial Unicode MS" w:cs="宋体"/>
          <w:bCs/>
          <w:color w:val="FF0000"/>
          <w:kern w:val="2"/>
          <w:sz w:val="21"/>
          <w:szCs w:val="21"/>
          <w:u w:color="000000"/>
          <w:lang w:val="zh-TW" w:eastAsia="zh-TW" w:bidi="ar"/>
        </w:rPr>
        <w:t>，请各供应商独立编制、上传投标文件，妥善保管和使用电子秘钥。</w:t>
      </w:r>
    </w:p>
    <w:p w14:paraId="16DF251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Arial Unicode MS" w:hAnsi="Arial Unicode MS" w:cs="Arial Unicode MS"/>
          <w:color w:val="000000"/>
          <w:kern w:val="2"/>
          <w:sz w:val="21"/>
          <w:szCs w:val="21"/>
          <w:u w:color="000000"/>
          <w:lang w:val="zh-TW" w:eastAsia="zh-TW"/>
        </w:rPr>
      </w:pPr>
      <w:r>
        <w:rPr>
          <w:rFonts w:hint="eastAsia" w:ascii="Arial Unicode MS" w:hAnsi="Arial Unicode MS" w:cs="宋体"/>
          <w:b/>
          <w:color w:val="FF0000"/>
          <w:kern w:val="2"/>
          <w:sz w:val="21"/>
          <w:szCs w:val="21"/>
          <w:u w:color="000000"/>
          <w:lang w:val="zh-TW" w:eastAsia="zh-TW"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7AF5E69D">
      <w:pPr>
        <w:widowControl/>
        <w:pBdr>
          <w:top w:val="none" w:color="auto" w:sz="0" w:space="0"/>
          <w:left w:val="none" w:color="auto" w:sz="0" w:space="0"/>
          <w:bottom w:val="none" w:color="auto" w:sz="0" w:space="0"/>
          <w:right w:val="none" w:color="auto" w:sz="0" w:space="0"/>
          <w:between w:val="none" w:color="auto" w:sz="0" w:space="0"/>
        </w:pBdr>
        <w:spacing w:beforeAutospacing="1" w:afterAutospacing="1"/>
        <w:jc w:val="left"/>
        <w:outlineLvl w:val="1"/>
        <w:rPr>
          <w:rFonts w:ascii="黑体" w:hAnsi="宋体" w:eastAsia="黑体" w:cs="黑体"/>
          <w:color w:val="000000"/>
          <w:sz w:val="21"/>
          <w:szCs w:val="21"/>
          <w:u w:color="000000"/>
          <w:lang w:val="zh-TW" w:eastAsia="zh-TW"/>
        </w:rPr>
      </w:pPr>
      <w:r>
        <w:rPr>
          <w:rFonts w:hint="eastAsia" w:ascii="Arial Unicode MS" w:hAnsi="Arial Unicode MS" w:cs="宋体"/>
          <w:b/>
          <w:color w:val="FF0000"/>
          <w:kern w:val="2"/>
          <w:sz w:val="21"/>
          <w:szCs w:val="21"/>
          <w:u w:color="000000"/>
          <w:lang w:val="zh-TW" w:eastAsia="zh-TW" w:bidi="ar"/>
        </w:rPr>
        <w:t>注：“特别警示条款”和《采购违法行为风险知悉确认书》用于对供应商违法行为的提醒，不作为供应商资格性审查及符合性审查条件。</w:t>
      </w:r>
    </w:p>
    <w:p w14:paraId="6F837310">
      <w:pPr>
        <w:widowControl w:val="0"/>
        <w:pBdr>
          <w:top w:val="none" w:color="auto" w:sz="0" w:space="0"/>
          <w:left w:val="none" w:color="auto" w:sz="0" w:space="0"/>
          <w:bottom w:val="none" w:color="auto" w:sz="0" w:space="0"/>
          <w:right w:val="none" w:color="auto" w:sz="0" w:space="0"/>
          <w:between w:val="none" w:color="auto" w:sz="0" w:space="0"/>
        </w:pBdr>
        <w:jc w:val="both"/>
        <w:rPr>
          <w:rFonts w:ascii="方正小标宋简体" w:hAnsi="方正小标宋简体" w:eastAsia="方正小标宋简体" w:cs="方正小标宋简体"/>
          <w:bCs/>
          <w:color w:val="000000"/>
          <w:kern w:val="2"/>
          <w:sz w:val="21"/>
          <w:szCs w:val="21"/>
          <w:u w:color="000000"/>
          <w:lang w:val="zh-TW" w:eastAsia="zh-TW"/>
        </w:rPr>
      </w:pPr>
      <w:r>
        <w:rPr>
          <w:rFonts w:hint="eastAsia" w:ascii="方正小标宋简体" w:hAnsi="方正小标宋简体" w:eastAsia="方正小标宋简体" w:cs="方正小标宋简体"/>
          <w:bCs/>
          <w:color w:val="000000"/>
          <w:kern w:val="2"/>
          <w:sz w:val="21"/>
          <w:szCs w:val="21"/>
          <w:u w:color="000000"/>
          <w:lang w:val="zh-TW" w:eastAsia="zh-TW"/>
        </w:rPr>
        <w:br w:type="page"/>
      </w:r>
    </w:p>
    <w:p w14:paraId="4A44FDBA">
      <w:pPr>
        <w:widowControl/>
        <w:pBdr>
          <w:top w:val="none" w:color="auto" w:sz="0" w:space="0"/>
          <w:left w:val="none" w:color="auto" w:sz="0" w:space="0"/>
          <w:bottom w:val="none" w:color="auto" w:sz="0" w:space="0"/>
          <w:right w:val="none" w:color="auto" w:sz="0" w:space="0"/>
          <w:between w:val="none" w:color="auto" w:sz="0" w:space="0"/>
        </w:pBdr>
        <w:spacing w:before="100" w:after="100"/>
        <w:jc w:val="center"/>
        <w:outlineLvl w:val="1"/>
        <w:rPr>
          <w:rFonts w:ascii="方正小标宋简体" w:hAnsi="方正小标宋简体" w:eastAsia="方正小标宋简体" w:cs="方正小标宋简体"/>
          <w:color w:val="000000"/>
          <w:kern w:val="2"/>
          <w:sz w:val="44"/>
          <w:szCs w:val="44"/>
          <w:u w:color="000000"/>
          <w:lang w:val="zh-TW" w:eastAsia="zh-TW"/>
        </w:rPr>
      </w:pPr>
      <w:r>
        <w:rPr>
          <w:rFonts w:ascii="方正小标宋简体" w:hAnsi="方正小标宋简体" w:eastAsia="方正小标宋简体" w:cs="方正小标宋简体"/>
          <w:color w:val="000000"/>
          <w:kern w:val="2"/>
          <w:sz w:val="44"/>
          <w:szCs w:val="44"/>
          <w:u w:color="000000"/>
          <w:lang w:val="zh-TW" w:eastAsia="zh-TW"/>
        </w:rPr>
        <w:t>招标文件信息</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068"/>
        <w:gridCol w:w="5880"/>
      </w:tblGrid>
      <w:tr w14:paraId="2E2505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1A670E06">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项目编号：</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5FE08BD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hint="eastAsia" w:ascii="Arial Unicode MS" w:hAnsi="Arial Unicode MS" w:eastAsia="宋体" w:cs="Arial Unicode MS"/>
                <w:color w:val="000000"/>
                <w:kern w:val="2"/>
                <w:sz w:val="30"/>
                <w:szCs w:val="30"/>
                <w:u w:color="000000"/>
                <w:lang w:val="zh-TW" w:eastAsia="zh-CN"/>
              </w:rPr>
              <w:t>SZZXCG-2025-00295</w:t>
            </w:r>
          </w:p>
        </w:tc>
      </w:tr>
      <w:tr w14:paraId="4324E9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022701B4">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项目名称：</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2AE36049">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30"/>
                <w:szCs w:val="30"/>
                <w:u w:color="000000"/>
                <w:lang w:val="zh-TW" w:eastAsia="zh-CN"/>
              </w:rPr>
              <w:t>深圳河套学院隔音屏蔽舱项目</w:t>
            </w:r>
          </w:p>
        </w:tc>
      </w:tr>
      <w:tr w14:paraId="31E944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3DA0E455">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包 号：</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7873A832">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sz w:val="30"/>
                <w:szCs w:val="30"/>
                <w:u w:color="000000"/>
                <w:lang w:eastAsia="zh-TW"/>
              </w:rPr>
              <w:t>A</w:t>
            </w:r>
          </w:p>
        </w:tc>
      </w:tr>
      <w:tr w14:paraId="59A607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1EF7DB69">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项目类型：</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474D5E77">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30"/>
                <w:szCs w:val="30"/>
                <w:u w:color="000000"/>
                <w:lang w:val="zh-TW" w:eastAsia="zh-TW"/>
              </w:rPr>
              <w:t>货物类</w:t>
            </w:r>
          </w:p>
        </w:tc>
      </w:tr>
      <w:tr w14:paraId="1E99FA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5AE54360">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采购方式：</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40F2D0DC">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公开招标</w:t>
            </w:r>
          </w:p>
        </w:tc>
      </w:tr>
      <w:tr w14:paraId="736A0A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59A55D63">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货币类型：</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7C725967">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人民币</w:t>
            </w:r>
          </w:p>
        </w:tc>
      </w:tr>
      <w:tr w14:paraId="4D08C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8" w:hRule="atLeast"/>
          <w:jc w:val="center"/>
        </w:trPr>
        <w:tc>
          <w:tcPr>
            <w:tcW w:w="2723" w:type="dxa"/>
            <w:tcBorders>
              <w:top w:val="nil"/>
              <w:left w:val="nil"/>
              <w:bottom w:val="nil"/>
              <w:right w:val="nil"/>
            </w:tcBorders>
            <w:shd w:val="clear" w:color="auto" w:fill="auto"/>
            <w:tcMar>
              <w:top w:w="80" w:type="dxa"/>
              <w:left w:w="80" w:type="dxa"/>
              <w:bottom w:w="80" w:type="dxa"/>
              <w:right w:w="80" w:type="dxa"/>
            </w:tcMar>
            <w:vAlign w:val="center"/>
          </w:tcPr>
          <w:p w14:paraId="59D22E51">
            <w:pPr>
              <w:widowControl/>
              <w:pBdr>
                <w:top w:val="none" w:color="auto" w:sz="0" w:space="0"/>
                <w:left w:val="none" w:color="auto" w:sz="0" w:space="0"/>
                <w:bottom w:val="none" w:color="auto" w:sz="0" w:space="0"/>
                <w:right w:val="none" w:color="auto" w:sz="0" w:space="0"/>
                <w:between w:val="none" w:color="auto" w:sz="0" w:space="0"/>
              </w:pBdr>
              <w:jc w:val="righ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评标方法：</w:t>
            </w:r>
          </w:p>
        </w:tc>
        <w:tc>
          <w:tcPr>
            <w:tcW w:w="5220" w:type="dxa"/>
            <w:tcBorders>
              <w:top w:val="nil"/>
              <w:left w:val="nil"/>
              <w:bottom w:val="nil"/>
              <w:right w:val="nil"/>
            </w:tcBorders>
            <w:shd w:val="clear" w:color="auto" w:fill="auto"/>
            <w:tcMar>
              <w:top w:w="80" w:type="dxa"/>
              <w:left w:w="80" w:type="dxa"/>
              <w:bottom w:w="80" w:type="dxa"/>
              <w:right w:w="80" w:type="dxa"/>
            </w:tcMar>
            <w:vAlign w:val="center"/>
          </w:tcPr>
          <w:p w14:paraId="56509F61">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30"/>
                <w:szCs w:val="30"/>
                <w:u w:color="000000"/>
                <w:lang w:val="zh-TW" w:eastAsia="zh-TW"/>
              </w:rPr>
              <w:t>综合评分法</w:t>
            </w:r>
          </w:p>
        </w:tc>
      </w:tr>
    </w:tbl>
    <w:p w14:paraId="5B43274D">
      <w:pPr>
        <w:widowControl w:val="0"/>
        <w:pBdr>
          <w:top w:val="none" w:color="auto" w:sz="0" w:space="0"/>
          <w:left w:val="none" w:color="auto" w:sz="0" w:space="0"/>
          <w:bottom w:val="none" w:color="auto" w:sz="0" w:space="0"/>
          <w:right w:val="none" w:color="auto" w:sz="0" w:space="0"/>
          <w:between w:val="none" w:color="auto" w:sz="0" w:space="0"/>
        </w:pBdr>
        <w:spacing w:before="100" w:after="100"/>
        <w:jc w:val="center"/>
        <w:outlineLvl w:val="1"/>
        <w:rPr>
          <w:rFonts w:ascii="方正小标宋简体" w:hAnsi="方正小标宋简体" w:eastAsia="方正小标宋简体" w:cs="方正小标宋简体"/>
          <w:color w:val="000000"/>
          <w:kern w:val="2"/>
          <w:sz w:val="44"/>
          <w:szCs w:val="44"/>
          <w:u w:color="000000"/>
          <w:lang w:val="zh-TW" w:eastAsia="zh-TW"/>
        </w:rPr>
      </w:pPr>
    </w:p>
    <w:p w14:paraId="369F0D1D">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s="黑体"/>
          <w:color w:val="000000"/>
          <w:kern w:val="2"/>
          <w:sz w:val="40"/>
          <w:szCs w:val="40"/>
          <w:u w:color="000000"/>
          <w:lang w:eastAsia="zh-CN"/>
        </w:rPr>
      </w:pPr>
    </w:p>
    <w:p w14:paraId="127C5D8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bCs/>
          <w:color w:val="000000"/>
          <w:kern w:val="2"/>
          <w:u w:color="000000"/>
          <w:lang w:eastAsia="zh-CN"/>
        </w:rPr>
      </w:pPr>
      <w:r>
        <w:rPr>
          <w:rFonts w:ascii="Arial Unicode MS" w:hAnsi="Arial Unicode MS" w:eastAsia="Arial Unicode MS" w:cs="Arial Unicode MS"/>
          <w:color w:val="000000"/>
          <w:kern w:val="2"/>
          <w:u w:color="000000"/>
          <w:lang w:eastAsia="zh-CN"/>
        </w:rPr>
        <w:br w:type="page"/>
      </w:r>
    </w:p>
    <w:p w14:paraId="5B26C4DB">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olor w:val="000000"/>
          <w:kern w:val="2"/>
          <w:sz w:val="40"/>
          <w:szCs w:val="40"/>
          <w:u w:color="000000"/>
          <w:lang w:eastAsia="zh-CN"/>
        </w:rPr>
      </w:pPr>
      <w:r>
        <w:rPr>
          <w:rFonts w:hint="eastAsia" w:ascii="黑体" w:hAnsi="黑体" w:eastAsia="黑体"/>
          <w:color w:val="000000"/>
          <w:kern w:val="2"/>
          <w:sz w:val="40"/>
          <w:szCs w:val="40"/>
          <w:u w:color="000000"/>
          <w:lang w:eastAsia="zh-CN"/>
        </w:rPr>
        <w:t>资格性审查表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59"/>
        <w:gridCol w:w="8345"/>
      </w:tblGrid>
      <w:tr w14:paraId="628BA6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shd w:val="clear" w:color="auto" w:fill="E6EFFA"/>
            <w:vAlign w:val="top"/>
          </w:tcPr>
          <w:p w14:paraId="790F46A9">
            <w:pPr>
              <w:widowControl w:val="0"/>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Arial Unicode MS"/>
                <w:color w:val="000000"/>
                <w:kern w:val="2"/>
                <w:sz w:val="21"/>
                <w:szCs w:val="21"/>
                <w:u w:color="000000"/>
                <w:lang w:val="zh-TW" w:eastAsia="zh-TW"/>
              </w:rPr>
            </w:pPr>
            <w:r>
              <w:rPr>
                <w:rFonts w:ascii="PingFang SC Regular" w:hAnsi="PingFang SC Regular" w:eastAsia="PingFang SC Regular" w:cs="Arial Unicode MS"/>
                <w:color w:val="000000"/>
                <w:kern w:val="2"/>
                <w:sz w:val="21"/>
                <w:szCs w:val="21"/>
                <w:u w:color="000000"/>
                <w:lang w:val="zh-TW" w:eastAsia="zh-TW"/>
              </w:rPr>
              <w:t>序号</w:t>
            </w:r>
          </w:p>
        </w:tc>
        <w:tc>
          <w:tcPr>
            <w:tcW w:w="844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F598AA5">
            <w:pPr>
              <w:widowControl w:val="0"/>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宋体"/>
                <w:color w:val="000000"/>
                <w:kern w:val="2"/>
                <w:sz w:val="21"/>
                <w:szCs w:val="21"/>
                <w:u w:color="000000"/>
                <w:lang w:val="zh-TW" w:eastAsia="zh-TW"/>
              </w:rPr>
            </w:pPr>
            <w:r>
              <w:rPr>
                <w:rFonts w:ascii="PingFang SC Regular" w:hAnsi="PingFang SC Regular" w:eastAsia="PingFang SC Regular" w:cs="Arial Unicode MS"/>
                <w:color w:val="000000"/>
                <w:kern w:val="2"/>
                <w:sz w:val="21"/>
                <w:szCs w:val="21"/>
                <w:u w:color="000000"/>
                <w:lang w:val="zh-TW" w:eastAsia="zh-TW"/>
              </w:rPr>
              <w:t>内容</w:t>
            </w:r>
          </w:p>
        </w:tc>
      </w:tr>
      <w:tr w14:paraId="27BD3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vAlign w:val="top"/>
          </w:tcPr>
          <w:p w14:paraId="73D06A2A">
            <w:pPr>
              <w:widowControl w:val="0"/>
              <w:pBdr>
                <w:top w:val="none" w:color="auto" w:sz="0" w:space="0"/>
                <w:left w:val="none" w:color="auto" w:sz="0" w:space="0"/>
                <w:bottom w:val="none" w:color="auto" w:sz="0" w:space="0"/>
                <w:right w:val="none" w:color="auto" w:sz="0" w:space="0"/>
                <w:between w:val="none" w:color="auto" w:sz="0" w:space="0"/>
              </w:pBdr>
              <w:jc w:val="center"/>
              <w:rPr>
                <w:rFonts w:hint="eastAsia" w:ascii="PingFang SC Regular" w:hAnsi="PingFang SC Regular" w:eastAsia="PingFang SC Regular" w:cs="宋体"/>
                <w:color w:val="000000"/>
                <w:sz w:val="21"/>
                <w:szCs w:val="21"/>
                <w:u w:color="000000"/>
                <w:lang w:val="zh-TW" w:eastAsia="zh-TW"/>
              </w:rPr>
            </w:pPr>
            <w:r>
              <w:rPr>
                <w:rFonts w:hint="eastAsia" w:ascii="PingFang SC Regular" w:hAnsi="PingFang SC Regular" w:eastAsia="PingFang SC Regular" w:cs="宋体"/>
                <w:color w:val="000000"/>
                <w:sz w:val="21"/>
                <w:szCs w:val="21"/>
                <w:u w:color="000000"/>
                <w:lang w:val="zh-TW" w:eastAsia="zh-TW"/>
              </w:rPr>
              <w:t>1</w:t>
            </w:r>
          </w:p>
        </w:tc>
        <w:tc>
          <w:tcPr>
            <w:tcW w:w="8444" w:type="dxa"/>
            <w:tcBorders>
              <w:top w:val="single" w:color="000000" w:sz="8" w:space="0"/>
              <w:left w:val="single" w:color="000000" w:sz="8" w:space="0"/>
              <w:bottom w:val="single" w:color="000000" w:sz="8" w:space="0"/>
              <w:right w:val="single" w:color="000000" w:sz="8" w:space="0"/>
            </w:tcBorders>
          </w:tcPr>
          <w:p w14:paraId="2125A1C5">
            <w:pPr>
              <w:widowControl w:val="0"/>
              <w:pBdr>
                <w:top w:val="none" w:color="auto" w:sz="0" w:space="0"/>
                <w:left w:val="none" w:color="auto" w:sz="0" w:space="0"/>
                <w:bottom w:val="none" w:color="auto" w:sz="0" w:space="0"/>
                <w:right w:val="none" w:color="auto" w:sz="0" w:space="0"/>
                <w:between w:val="none" w:color="auto" w:sz="0" w:space="0"/>
              </w:pBdr>
              <w:jc w:val="both"/>
              <w:rPr>
                <w:rFonts w:ascii="PingFang SC Regular" w:hAnsi="PingFang SC Regular" w:eastAsia="PingFang SC Regular" w:cs="宋体"/>
                <w:color w:val="000000"/>
                <w:kern w:val="2"/>
                <w:sz w:val="21"/>
                <w:szCs w:val="21"/>
                <w:u w:color="000000"/>
                <w:lang w:val="zh-TW" w:eastAsia="zh-TW"/>
              </w:rPr>
            </w:pPr>
            <w:r>
              <w:rPr>
                <w:rFonts w:ascii="PingFang SC Regular" w:hAnsi="PingFang SC Regular" w:eastAsia="PingFang SC Regular" w:cs="宋体"/>
                <w:color w:val="000000"/>
                <w:sz w:val="21"/>
                <w:szCs w:val="21"/>
                <w:u w:color="000000"/>
                <w:lang w:val="zh-TW" w:eastAsia="zh-TW"/>
              </w:rPr>
              <w:t>投标人不</w:t>
            </w:r>
            <w:r>
              <w:rPr>
                <w:rFonts w:hint="eastAsia" w:ascii="PingFang SC Regular" w:hAnsi="PingFang SC Regular" w:eastAsia="PingFang SC Regular" w:cs="宋体"/>
                <w:color w:val="000000"/>
                <w:sz w:val="21"/>
                <w:szCs w:val="21"/>
                <w:u w:color="000000"/>
                <w:lang w:val="zh-TW" w:eastAsia="zh-TW"/>
              </w:rPr>
              <w:t>符合</w:t>
            </w:r>
            <w:r>
              <w:rPr>
                <w:rFonts w:ascii="PingFang SC Regular" w:hAnsi="PingFang SC Regular" w:eastAsia="PingFang SC Regular" w:cs="宋体"/>
                <w:color w:val="000000"/>
                <w:sz w:val="21"/>
                <w:szCs w:val="21"/>
                <w:u w:color="000000"/>
                <w:lang w:val="zh-TW" w:eastAsia="zh-TW"/>
              </w:rPr>
              <w:t>资格要求，或未提交相应的资格证明资料（详见</w:t>
            </w:r>
            <w:r>
              <w:rPr>
                <w:rFonts w:hint="eastAsia" w:ascii="PingFang SC Regular" w:hAnsi="PingFang SC Regular" w:eastAsia="PingFang SC Regular" w:cs="宋体"/>
                <w:color w:val="000000"/>
                <w:sz w:val="21"/>
                <w:szCs w:val="21"/>
                <w:u w:color="000000"/>
                <w:lang w:val="zh-TW" w:eastAsia="zh-TW"/>
              </w:rPr>
              <w:t>招标</w:t>
            </w:r>
            <w:r>
              <w:rPr>
                <w:rFonts w:ascii="PingFang SC Regular" w:hAnsi="PingFang SC Regular" w:eastAsia="PingFang SC Regular" w:cs="宋体"/>
                <w:color w:val="000000"/>
                <w:sz w:val="21"/>
                <w:szCs w:val="21"/>
                <w:u w:color="000000"/>
                <w:lang w:val="zh-TW" w:eastAsia="zh-TW"/>
              </w:rPr>
              <w:t>公告</w:t>
            </w:r>
            <w:r>
              <w:rPr>
                <w:rFonts w:hint="eastAsia" w:ascii="PingFang SC Regular" w:hAnsi="PingFang SC Regular" w:eastAsia="PingFang SC Regular" w:cs="Arial Unicode MS"/>
                <w:color w:val="000000"/>
                <w:kern w:val="2"/>
                <w:sz w:val="21"/>
                <w:szCs w:val="21"/>
                <w:u w:color="000000"/>
                <w:lang w:val="zh-TW" w:eastAsia="zh-TW"/>
              </w:rPr>
              <w:t>投标人资格要求</w:t>
            </w:r>
            <w:r>
              <w:rPr>
                <w:rFonts w:ascii="PingFang SC Regular" w:hAnsi="PingFang SC Regular" w:eastAsia="PingFang SC Regular" w:cs="宋体"/>
                <w:color w:val="000000"/>
                <w:sz w:val="21"/>
                <w:szCs w:val="21"/>
                <w:u w:color="000000"/>
                <w:lang w:val="zh-TW" w:eastAsia="zh-TW"/>
              </w:rPr>
              <w:t>）</w:t>
            </w:r>
          </w:p>
        </w:tc>
      </w:tr>
    </w:tbl>
    <w:p w14:paraId="677024D5">
      <w:pPr>
        <w:widowControl w:val="0"/>
        <w:pBdr>
          <w:top w:val="none" w:color="auto" w:sz="0" w:space="0"/>
          <w:left w:val="none" w:color="auto" w:sz="0" w:space="0"/>
          <w:bottom w:val="none" w:color="auto" w:sz="0" w:space="0"/>
          <w:right w:val="none" w:color="auto" w:sz="0" w:space="0"/>
          <w:between w:val="none" w:color="auto" w:sz="0" w:space="0"/>
        </w:pBdr>
        <w:spacing w:before="280"/>
        <w:jc w:val="center"/>
        <w:outlineLvl w:val="1"/>
        <w:rPr>
          <w:rFonts w:ascii="黑体" w:hAnsi="黑体" w:eastAsia="黑体"/>
          <w:color w:val="000000"/>
          <w:kern w:val="2"/>
          <w:sz w:val="40"/>
          <w:szCs w:val="40"/>
          <w:u w:color="000000"/>
          <w:lang w:eastAsia="zh-CN"/>
        </w:rPr>
      </w:pPr>
      <w:r>
        <w:rPr>
          <w:rFonts w:hint="eastAsia" w:ascii="黑体" w:hAnsi="黑体" w:eastAsia="黑体"/>
          <w:color w:val="000000"/>
          <w:kern w:val="2"/>
          <w:sz w:val="40"/>
          <w:szCs w:val="40"/>
          <w:u w:color="000000"/>
          <w:lang w:eastAsia="zh-CN"/>
        </w:rPr>
        <w:t>符合性审查表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55CAC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0E5FFF9A">
            <w:pPr>
              <w:widowControl/>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宋体"/>
                <w:color w:val="000000"/>
                <w:sz w:val="21"/>
                <w:szCs w:val="21"/>
                <w:u w:color="000000"/>
                <w:lang w:val="zh-TW" w:eastAsia="zh-TW"/>
              </w:rPr>
            </w:pPr>
            <w:r>
              <w:rPr>
                <w:rFonts w:ascii="PingFang SC Regular" w:hAnsi="PingFang SC Regular" w:eastAsia="PingFang SC Regular" w:cs="宋体"/>
                <w:color w:val="000000"/>
                <w:sz w:val="21"/>
                <w:szCs w:val="21"/>
                <w:u w:color="000000"/>
                <w:lang w:val="zh-TW" w:eastAsia="zh-TW"/>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040DFF3">
            <w:pPr>
              <w:widowControl/>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Arial Unicode MS"/>
                <w:color w:val="000000"/>
                <w:kern w:val="2"/>
                <w:sz w:val="21"/>
                <w:szCs w:val="21"/>
                <w:u w:color="000000"/>
                <w:lang w:val="zh-TW" w:eastAsia="zh-TW"/>
              </w:rPr>
            </w:pPr>
            <w:r>
              <w:rPr>
                <w:rFonts w:ascii="PingFang SC Regular" w:hAnsi="PingFang SC Regular" w:eastAsia="PingFang SC Regular" w:cs="宋体"/>
                <w:color w:val="000000"/>
                <w:sz w:val="21"/>
                <w:szCs w:val="21"/>
                <w:u w:color="000000"/>
                <w:lang w:val="zh-TW" w:eastAsia="zh-TW"/>
              </w:rPr>
              <w:t>内容</w:t>
            </w:r>
          </w:p>
        </w:tc>
      </w:tr>
      <w:tr w14:paraId="4CA9E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B8BB742">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1</w:t>
            </w:r>
          </w:p>
        </w:tc>
        <w:tc>
          <w:tcPr>
            <w:tcW w:w="8386" w:type="dxa"/>
            <w:tcBorders>
              <w:top w:val="single" w:color="000000" w:sz="8" w:space="0"/>
              <w:left w:val="single" w:color="000000" w:sz="8" w:space="0"/>
              <w:bottom w:val="single" w:color="000000" w:sz="8" w:space="0"/>
              <w:right w:val="single" w:color="000000" w:sz="8" w:space="0"/>
            </w:tcBorders>
          </w:tcPr>
          <w:p w14:paraId="3035B666">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不得将一个包内容拆开投标；</w:t>
            </w:r>
          </w:p>
        </w:tc>
      </w:tr>
      <w:tr w14:paraId="1CE13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A2C9F35">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2</w:t>
            </w:r>
          </w:p>
        </w:tc>
        <w:tc>
          <w:tcPr>
            <w:tcW w:w="8386" w:type="dxa"/>
            <w:tcBorders>
              <w:top w:val="single" w:color="000000" w:sz="8" w:space="0"/>
              <w:left w:val="single" w:color="000000" w:sz="8" w:space="0"/>
              <w:bottom w:val="single" w:color="000000" w:sz="8" w:space="0"/>
              <w:right w:val="single" w:color="000000" w:sz="8" w:space="0"/>
            </w:tcBorders>
          </w:tcPr>
          <w:p w14:paraId="517A0A10">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对同一项目投标时，不得提供两套以上的投标方案（招标文件另有规定的除外）；</w:t>
            </w:r>
          </w:p>
        </w:tc>
      </w:tr>
      <w:tr w14:paraId="29397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B544A3D">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3</w:t>
            </w:r>
          </w:p>
        </w:tc>
        <w:tc>
          <w:tcPr>
            <w:tcW w:w="8386" w:type="dxa"/>
            <w:tcBorders>
              <w:top w:val="single" w:color="000000" w:sz="8" w:space="0"/>
              <w:left w:val="single" w:color="000000" w:sz="8" w:space="0"/>
              <w:bottom w:val="single" w:color="000000" w:sz="8" w:space="0"/>
              <w:right w:val="single" w:color="000000" w:sz="8" w:space="0"/>
            </w:tcBorders>
          </w:tcPr>
          <w:p w14:paraId="2F5F7B31">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分项报价或投标总价不得高于相应预算金额（或设定的预算金额下的最高限价）；</w:t>
            </w:r>
          </w:p>
        </w:tc>
      </w:tr>
      <w:tr w14:paraId="4A5B8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0E7944B9">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4</w:t>
            </w:r>
          </w:p>
        </w:tc>
        <w:tc>
          <w:tcPr>
            <w:tcW w:w="8386" w:type="dxa"/>
            <w:tcBorders>
              <w:top w:val="single" w:color="000000" w:sz="8" w:space="0"/>
              <w:left w:val="single" w:color="000000" w:sz="8" w:space="0"/>
              <w:bottom w:val="single" w:color="000000" w:sz="8" w:space="0"/>
              <w:right w:val="single" w:color="000000" w:sz="8" w:space="0"/>
            </w:tcBorders>
          </w:tcPr>
          <w:p w14:paraId="49567A5D">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EA3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4DE7671">
            <w:pPr>
              <w:widowControl w:val="0"/>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Arial Unicode MS"/>
                <w:color w:val="000000"/>
                <w:kern w:val="2"/>
                <w:sz w:val="21"/>
                <w:szCs w:val="21"/>
                <w:u w:color="000000"/>
                <w:lang w:val="zh-TW" w:eastAsia="zh-TW"/>
              </w:rPr>
            </w:pPr>
            <w:r>
              <w:rPr>
                <w:rFonts w:ascii="Arial Unicode MS" w:hAnsi="Arial Unicode MS" w:cs="Arial Unicode MS"/>
                <w:color w:val="000000"/>
                <w:kern w:val="2"/>
                <w:sz w:val="21"/>
                <w:szCs w:val="21"/>
                <w:u w:color="000000"/>
                <w:lang w:val="zh-TW" w:eastAsia="zh-TW"/>
              </w:rPr>
              <w:t>5</w:t>
            </w:r>
          </w:p>
        </w:tc>
        <w:tc>
          <w:tcPr>
            <w:tcW w:w="8386" w:type="dxa"/>
            <w:tcBorders>
              <w:top w:val="single" w:color="000000" w:sz="8" w:space="0"/>
              <w:left w:val="single" w:color="000000" w:sz="8" w:space="0"/>
              <w:bottom w:val="single" w:color="000000" w:sz="8" w:space="0"/>
              <w:right w:val="single" w:color="000000" w:sz="8" w:space="0"/>
            </w:tcBorders>
          </w:tcPr>
          <w:p w14:paraId="7A0AC3AF">
            <w:pPr>
              <w:widowControl w:val="0"/>
              <w:pBdr>
                <w:top w:val="none" w:color="auto" w:sz="0" w:space="0"/>
                <w:left w:val="none" w:color="auto" w:sz="0" w:space="0"/>
                <w:bottom w:val="none" w:color="auto" w:sz="0" w:space="0"/>
                <w:right w:val="none" w:color="auto" w:sz="0" w:space="0"/>
                <w:between w:val="none" w:color="auto" w:sz="0" w:space="0"/>
              </w:pBdr>
              <w:jc w:val="both"/>
              <w:rPr>
                <w:rFonts w:ascii="PingFang SC Regular" w:hAnsi="PingFang SC Regular" w:eastAsia="PingFang SC Regular" w:cs="Arial Unicode MS"/>
                <w:color w:val="000000"/>
                <w:kern w:val="2"/>
                <w:sz w:val="21"/>
                <w:szCs w:val="21"/>
                <w:u w:color="000000"/>
                <w:lang w:val="zh-TW" w:eastAsia="zh-TW"/>
              </w:rPr>
            </w:pPr>
            <w:r>
              <w:rPr>
                <w:rFonts w:hint="eastAsia" w:ascii="Arial Unicode MS" w:hAnsi="Arial Unicode MS" w:cs="Arial Unicode MS"/>
                <w:color w:val="000000"/>
                <w:kern w:val="2"/>
                <w:sz w:val="21"/>
                <w:szCs w:val="21"/>
                <w:u w:color="000000"/>
                <w:lang w:val="zh-TW" w:eastAsia="zh-TW"/>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A01A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6E78609">
            <w:pPr>
              <w:widowControl w:val="0"/>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Arial Unicode MS"/>
                <w:color w:val="000000"/>
                <w:kern w:val="2"/>
                <w:sz w:val="21"/>
                <w:szCs w:val="21"/>
                <w:u w:color="000000"/>
                <w:lang w:val="zh-TW" w:eastAsia="zh-TW"/>
              </w:rPr>
            </w:pPr>
            <w:r>
              <w:rPr>
                <w:rFonts w:ascii="Arial Unicode MS" w:hAnsi="Arial Unicode MS" w:cs="Arial Unicode MS"/>
                <w:color w:val="000000"/>
                <w:kern w:val="2"/>
                <w:sz w:val="21"/>
                <w:szCs w:val="21"/>
                <w:u w:color="000000"/>
                <w:lang w:val="zh-TW" w:eastAsia="zh-TW"/>
              </w:rPr>
              <w:t>6</w:t>
            </w:r>
          </w:p>
        </w:tc>
        <w:tc>
          <w:tcPr>
            <w:tcW w:w="8386" w:type="dxa"/>
            <w:tcBorders>
              <w:top w:val="single" w:color="000000" w:sz="8" w:space="0"/>
              <w:left w:val="single" w:color="000000" w:sz="8" w:space="0"/>
              <w:bottom w:val="single" w:color="000000" w:sz="8" w:space="0"/>
              <w:right w:val="single" w:color="000000" w:sz="8" w:space="0"/>
            </w:tcBorders>
          </w:tcPr>
          <w:p w14:paraId="46D30977">
            <w:pPr>
              <w:widowControl w:val="0"/>
              <w:pBdr>
                <w:top w:val="none" w:color="auto" w:sz="0" w:space="0"/>
                <w:left w:val="none" w:color="auto" w:sz="0" w:space="0"/>
                <w:bottom w:val="none" w:color="auto" w:sz="0" w:space="0"/>
                <w:right w:val="none" w:color="auto" w:sz="0" w:space="0"/>
                <w:between w:val="none" w:color="auto" w:sz="0" w:space="0"/>
              </w:pBdr>
              <w:jc w:val="both"/>
              <w:rPr>
                <w:rFonts w:ascii="PingFang SC Regular" w:hAnsi="PingFang SC Regular" w:eastAsia="PingFang SC Regular" w:cs="Arial Unicode MS"/>
                <w:color w:val="000000"/>
                <w:kern w:val="2"/>
                <w:sz w:val="21"/>
                <w:szCs w:val="21"/>
                <w:u w:color="000000"/>
                <w:lang w:val="zh-TW" w:eastAsia="zh-TW"/>
              </w:rPr>
            </w:pPr>
            <w:r>
              <w:rPr>
                <w:rFonts w:hint="eastAsia" w:ascii="Arial Unicode MS" w:hAnsi="Arial Unicode MS" w:cs="Arial Unicode MS"/>
                <w:color w:val="000000"/>
                <w:kern w:val="2"/>
                <w:sz w:val="21"/>
                <w:szCs w:val="21"/>
                <w:u w:color="000000"/>
                <w:lang w:val="zh-TW" w:eastAsia="zh-TW"/>
              </w:rPr>
              <w:t>未按招标文件所提供的样式填写《投标函》；未按招标文件所提供的《采购投标及履约承诺函》进行承诺；未按招标文件对投标文件组成的要求提供投标文件；</w:t>
            </w:r>
          </w:p>
        </w:tc>
      </w:tr>
      <w:tr w14:paraId="1D123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C2811C6">
            <w:pPr>
              <w:widowControl w:val="0"/>
              <w:pBdr>
                <w:top w:val="none" w:color="auto" w:sz="0" w:space="0"/>
                <w:left w:val="none" w:color="auto" w:sz="0" w:space="0"/>
                <w:bottom w:val="none" w:color="auto" w:sz="0" w:space="0"/>
                <w:right w:val="none" w:color="auto" w:sz="0" w:space="0"/>
                <w:between w:val="none" w:color="auto" w:sz="0" w:space="0"/>
              </w:pBdr>
              <w:jc w:val="center"/>
              <w:rPr>
                <w:rFonts w:ascii="PingFang SC Regular" w:hAnsi="PingFang SC Regular" w:eastAsia="PingFang SC Regular" w:cs="Arial Unicode MS"/>
                <w:color w:val="000000"/>
                <w:kern w:val="2"/>
                <w:sz w:val="21"/>
                <w:szCs w:val="21"/>
                <w:u w:color="000000"/>
                <w:lang w:val="zh-TW" w:eastAsia="zh-TW"/>
              </w:rPr>
            </w:pPr>
            <w:r>
              <w:rPr>
                <w:rFonts w:ascii="Arial Unicode MS" w:hAnsi="Arial Unicode MS" w:cs="Arial Unicode MS"/>
                <w:color w:val="000000"/>
                <w:kern w:val="2"/>
                <w:sz w:val="21"/>
                <w:szCs w:val="21"/>
                <w:u w:color="000000"/>
                <w:lang w:val="zh-TW" w:eastAsia="zh-TW"/>
              </w:rPr>
              <w:t>7</w:t>
            </w:r>
          </w:p>
        </w:tc>
        <w:tc>
          <w:tcPr>
            <w:tcW w:w="8386" w:type="dxa"/>
            <w:tcBorders>
              <w:top w:val="single" w:color="000000" w:sz="8" w:space="0"/>
              <w:left w:val="single" w:color="000000" w:sz="8" w:space="0"/>
              <w:bottom w:val="single" w:color="000000" w:sz="8" w:space="0"/>
              <w:right w:val="single" w:color="000000" w:sz="8" w:space="0"/>
            </w:tcBorders>
          </w:tcPr>
          <w:p w14:paraId="191376E9">
            <w:pPr>
              <w:widowControl w:val="0"/>
              <w:pBdr>
                <w:top w:val="none" w:color="auto" w:sz="0" w:space="0"/>
                <w:left w:val="none" w:color="auto" w:sz="0" w:space="0"/>
                <w:bottom w:val="none" w:color="auto" w:sz="0" w:space="0"/>
                <w:right w:val="none" w:color="auto" w:sz="0" w:space="0"/>
                <w:between w:val="none" w:color="auto" w:sz="0" w:space="0"/>
              </w:pBdr>
              <w:jc w:val="both"/>
              <w:rPr>
                <w:rFonts w:ascii="PingFang SC Regular" w:hAnsi="PingFang SC Regular" w:eastAsia="PingFang SC Regular" w:cs="Arial Unicode MS"/>
                <w:color w:val="000000"/>
                <w:kern w:val="2"/>
                <w:sz w:val="21"/>
                <w:szCs w:val="21"/>
                <w:u w:color="000000"/>
                <w:lang w:val="zh-TW" w:eastAsia="zh-TW"/>
              </w:rPr>
            </w:pPr>
            <w:r>
              <w:rPr>
                <w:rFonts w:hint="eastAsia" w:ascii="Arial Unicode MS" w:hAnsi="Arial Unicode MS" w:cs="Arial Unicode MS"/>
                <w:color w:val="000000"/>
                <w:kern w:val="2"/>
                <w:sz w:val="21"/>
                <w:szCs w:val="21"/>
                <w:u w:color="000000"/>
                <w:lang w:val="zh-TW" w:eastAsia="zh-TW"/>
              </w:rPr>
              <w:t>采购标的/所投产品/货物清单/报价等任意一类有缺漏项或响应不全，或者对招标文件规定的项目需求内容或者需求数量进行修改，评审委员会判定投标响应不满足采购需求；</w:t>
            </w:r>
          </w:p>
        </w:tc>
      </w:tr>
      <w:tr w14:paraId="79DA7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6702A7D">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8</w:t>
            </w:r>
          </w:p>
        </w:tc>
        <w:tc>
          <w:tcPr>
            <w:tcW w:w="8386" w:type="dxa"/>
            <w:tcBorders>
              <w:top w:val="single" w:color="000000" w:sz="8" w:space="0"/>
              <w:left w:val="single" w:color="000000" w:sz="8" w:space="0"/>
              <w:bottom w:val="single" w:color="000000" w:sz="8" w:space="0"/>
              <w:right w:val="single" w:color="000000" w:sz="8" w:space="0"/>
            </w:tcBorders>
          </w:tcPr>
          <w:p w14:paraId="65D01F36">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投标文件电子文档不得带病毒；</w:t>
            </w:r>
          </w:p>
        </w:tc>
      </w:tr>
      <w:tr w14:paraId="2DAE8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F616655">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9</w:t>
            </w:r>
          </w:p>
        </w:tc>
        <w:tc>
          <w:tcPr>
            <w:tcW w:w="8386" w:type="dxa"/>
            <w:tcBorders>
              <w:top w:val="single" w:color="000000" w:sz="8" w:space="0"/>
              <w:left w:val="single" w:color="000000" w:sz="8" w:space="0"/>
              <w:bottom w:val="single" w:color="000000" w:sz="8" w:space="0"/>
              <w:right w:val="single" w:color="000000" w:sz="8" w:space="0"/>
            </w:tcBorders>
          </w:tcPr>
          <w:p w14:paraId="7C6777A2">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投标文件用不属于本公司的电子密钥进行加密；</w:t>
            </w:r>
          </w:p>
        </w:tc>
      </w:tr>
      <w:tr w14:paraId="66C35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FC20782">
            <w:pPr>
              <w:widowControl/>
              <w:pBdr>
                <w:top w:val="none" w:color="auto" w:sz="0" w:space="0"/>
                <w:left w:val="none" w:color="auto" w:sz="0" w:space="0"/>
                <w:bottom w:val="none" w:color="auto" w:sz="0" w:space="0"/>
                <w:right w:val="none" w:color="auto" w:sz="0" w:space="0"/>
                <w:between w:val="none" w:color="auto" w:sz="0" w:space="0"/>
              </w:pBdr>
              <w:jc w:val="center"/>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10</w:t>
            </w:r>
          </w:p>
        </w:tc>
        <w:tc>
          <w:tcPr>
            <w:tcW w:w="8386" w:type="dxa"/>
            <w:tcBorders>
              <w:top w:val="single" w:color="000000" w:sz="8" w:space="0"/>
              <w:left w:val="single" w:color="000000" w:sz="8" w:space="0"/>
              <w:bottom w:val="single" w:color="000000" w:sz="8" w:space="0"/>
              <w:right w:val="single" w:color="000000" w:sz="8" w:space="0"/>
            </w:tcBorders>
          </w:tcPr>
          <w:p w14:paraId="3DAFDEA4">
            <w:pPr>
              <w:widowControl/>
              <w:pBdr>
                <w:top w:val="none" w:color="auto" w:sz="0" w:space="0"/>
                <w:left w:val="none" w:color="auto" w:sz="0" w:space="0"/>
                <w:bottom w:val="none" w:color="auto" w:sz="0" w:space="0"/>
                <w:right w:val="none" w:color="auto" w:sz="0" w:space="0"/>
                <w:between w:val="none" w:color="auto" w:sz="0" w:space="0"/>
              </w:pBdr>
              <w:jc w:val="left"/>
              <w:textAlignment w:val="top"/>
              <w:rPr>
                <w:rFonts w:ascii="PingFang SC Regular" w:hAnsi="PingFang SC Regular" w:eastAsia="PingFang SC Regular" w:cs="Arial Unicode MS"/>
                <w:color w:val="000000"/>
                <w:kern w:val="2"/>
                <w:sz w:val="21"/>
                <w:szCs w:val="21"/>
                <w:u w:color="000000"/>
                <w:lang w:val="zh-TW" w:eastAsia="zh-TW"/>
              </w:rPr>
            </w:pPr>
            <w:r>
              <w:rPr>
                <w:rFonts w:hint="eastAsia" w:ascii="PingFang SC Regular" w:hAnsi="PingFang SC Regular" w:eastAsia="PingFang SC Regular" w:cs="Arial Unicode MS"/>
                <w:color w:val="000000"/>
                <w:kern w:val="2"/>
                <w:sz w:val="21"/>
                <w:szCs w:val="21"/>
                <w:u w:color="000000"/>
                <w:lang w:val="zh-TW" w:eastAsia="zh-TW"/>
              </w:rPr>
              <w:t>法律、法规、规章、规范性文件规定的其他情形。</w:t>
            </w:r>
          </w:p>
        </w:tc>
      </w:tr>
    </w:tbl>
    <w:p w14:paraId="4895BDC3">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olor w:val="000000"/>
          <w:kern w:val="2"/>
          <w:sz w:val="40"/>
          <w:szCs w:val="40"/>
          <w:u w:color="000000"/>
          <w:lang w:eastAsia="zh-CN"/>
        </w:rPr>
      </w:pPr>
    </w:p>
    <w:p w14:paraId="5BF380FA">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s="黑体"/>
          <w:color w:val="000000"/>
          <w:kern w:val="2"/>
          <w:sz w:val="40"/>
          <w:szCs w:val="40"/>
          <w:u w:color="000000"/>
          <w:lang w:eastAsia="zh-CN"/>
        </w:rPr>
      </w:pPr>
    </w:p>
    <w:p w14:paraId="581A39E8">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bCs/>
          <w:color w:val="000000"/>
          <w:kern w:val="2"/>
          <w:u w:color="000000"/>
          <w:lang w:eastAsia="zh-CN"/>
        </w:rPr>
      </w:pPr>
      <w:r>
        <w:rPr>
          <w:rFonts w:ascii="Arial Unicode MS" w:hAnsi="Arial Unicode MS" w:eastAsia="Arial Unicode MS" w:cs="Arial Unicode MS"/>
          <w:color w:val="000000"/>
          <w:kern w:val="2"/>
          <w:u w:color="000000"/>
          <w:lang w:eastAsia="zh-CN"/>
        </w:rPr>
        <w:br w:type="page"/>
      </w:r>
    </w:p>
    <w:p w14:paraId="533F73B6">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s="黑体"/>
          <w:color w:val="000000"/>
          <w:kern w:val="2"/>
          <w:sz w:val="40"/>
          <w:szCs w:val="40"/>
          <w:u w:color="000000"/>
          <w:lang w:val="zh-TW" w:eastAsia="zh-TW"/>
        </w:rPr>
      </w:pPr>
      <w:r>
        <w:rPr>
          <w:rFonts w:ascii="黑体" w:hAnsi="黑体" w:eastAsia="黑体" w:cs="黑体"/>
          <w:color w:val="000000"/>
          <w:kern w:val="2"/>
          <w:sz w:val="40"/>
          <w:szCs w:val="40"/>
          <w:u w:color="000000"/>
          <w:lang w:val="zh-TW" w:eastAsia="zh-TW"/>
        </w:rPr>
        <w:t>评标信息</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948"/>
      </w:tblGrid>
      <w:tr w14:paraId="5C3E36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9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E9FFE">
            <w:pPr>
              <w:widowControl/>
              <w:pBdr>
                <w:top w:val="none" w:color="auto" w:sz="0" w:space="0"/>
                <w:left w:val="none" w:color="auto" w:sz="0" w:space="0"/>
                <w:bottom w:val="none" w:color="auto" w:sz="0" w:space="0"/>
                <w:right w:val="none" w:color="auto" w:sz="0" w:space="0"/>
                <w:between w:val="none" w:color="auto" w:sz="0" w:space="0"/>
              </w:pBdr>
              <w:jc w:val="left"/>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评标方法：综合评分法</w:t>
            </w:r>
          </w:p>
        </w:tc>
      </w:tr>
      <w:tr w14:paraId="176DF5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7" w:hRule="atLeast"/>
          <w:jc w:val="center"/>
        </w:trPr>
        <w:tc>
          <w:tcPr>
            <w:tcW w:w="9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29205">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Calibri" w:hAnsi="Calibri" w:eastAsia="Calibri" w:cs="Calibri"/>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综合评分法，是指</w:t>
            </w:r>
            <w:r>
              <w:rPr>
                <w:rFonts w:ascii="Arial Unicode MS" w:hAnsi="Arial Unicode MS" w:eastAsia="Arial Unicode MS" w:cs="Arial Unicode MS"/>
                <w:color w:val="000000"/>
                <w:sz w:val="21"/>
                <w:szCs w:val="21"/>
                <w:u w:color="000000"/>
                <w:lang w:val="zh-TW" w:eastAsia="zh-CN"/>
              </w:rPr>
              <w:t>投标文件满足招标文件全部实质性要求</w:t>
            </w:r>
            <w:r>
              <w:rPr>
                <w:rFonts w:ascii="Arial Unicode MS" w:hAnsi="Arial Unicode MS" w:eastAsia="Arial Unicode MS" w:cs="Arial Unicode MS"/>
                <w:color w:val="000000"/>
                <w:kern w:val="2"/>
                <w:sz w:val="21"/>
                <w:szCs w:val="21"/>
                <w:u w:color="000000"/>
                <w:lang w:val="zh-TW" w:eastAsia="zh-CN"/>
              </w:rPr>
              <w:t>，且按照招标文件规定的各项因素进行综合评审，评标总得分排名前列的投标人为中标候选人的评标方法。（适用于中标候选人为</w:t>
            </w:r>
            <w:r>
              <w:rPr>
                <w:rFonts w:ascii="Calibri" w:hAnsi="Calibri" w:eastAsia="Arial Unicode MS" w:cs="Arial Unicode MS"/>
                <w:color w:val="000000"/>
                <w:kern w:val="2"/>
                <w:sz w:val="21"/>
                <w:szCs w:val="21"/>
                <w:u w:color="000000"/>
                <w:lang w:eastAsia="zh-CN"/>
              </w:rPr>
              <w:t>2</w:t>
            </w:r>
            <w:r>
              <w:rPr>
                <w:rFonts w:ascii="Arial Unicode MS" w:hAnsi="Arial Unicode MS" w:eastAsia="Arial Unicode MS" w:cs="Arial Unicode MS"/>
                <w:color w:val="000000"/>
                <w:kern w:val="2"/>
                <w:sz w:val="21"/>
                <w:szCs w:val="21"/>
                <w:u w:color="000000"/>
                <w:lang w:val="zh-TW" w:eastAsia="zh-CN"/>
              </w:rPr>
              <w:t>家或以上的情形）</w:t>
            </w:r>
          </w:p>
          <w:p w14:paraId="22F06683">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Calibri" w:hAnsi="Calibri" w:eastAsia="Calibri" w:cs="Calibri"/>
                <w:color w:val="000000"/>
                <w:kern w:val="2"/>
                <w:sz w:val="21"/>
                <w:szCs w:val="21"/>
                <w:u w:color="000000"/>
                <w:lang w:eastAsia="zh-CN"/>
              </w:rPr>
            </w:pPr>
          </w:p>
          <w:p w14:paraId="6AE965D3">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Calibri" w:hAnsi="Calibri" w:eastAsia="Calibri" w:cs="Calibri"/>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价格分计算方法：</w:t>
            </w:r>
          </w:p>
          <w:p w14:paraId="2A5F8DCE">
            <w:pPr>
              <w:widowControl/>
              <w:pBdr>
                <w:top w:val="none" w:color="auto" w:sz="0" w:space="0"/>
                <w:left w:val="none" w:color="auto" w:sz="0" w:space="0"/>
                <w:bottom w:val="none" w:color="auto" w:sz="0" w:space="0"/>
                <w:right w:val="none" w:color="auto" w:sz="0" w:space="0"/>
                <w:between w:val="none" w:color="auto" w:sz="0" w:space="0"/>
              </w:pBdr>
              <w:ind w:left="420"/>
              <w:jc w:val="left"/>
              <w:rPr>
                <w:rFonts w:ascii="Calibri" w:hAnsi="Calibri" w:eastAsia="Calibri" w:cs="Calibri"/>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采用低价优先法计算，即满足招标文件要求且投标价格最低的投标报价为评标基准价，其价格分为满分。其他投标人的价格分统一按照下列公式计算：</w:t>
            </w:r>
            <w:r>
              <w:rPr>
                <w:rFonts w:ascii="Calibri" w:hAnsi="Calibri" w:eastAsia="Calibri" w:cs="Calibri"/>
                <w:color w:val="000000"/>
                <w:kern w:val="2"/>
                <w:sz w:val="21"/>
                <w:szCs w:val="21"/>
                <w:u w:color="000000"/>
                <w:lang w:eastAsia="zh-CN"/>
              </w:rPr>
              <w:br w:type="textWrapping"/>
            </w:r>
            <w:r>
              <w:rPr>
                <w:rFonts w:ascii="Arial Unicode MS" w:hAnsi="Arial Unicode MS" w:eastAsia="Arial Unicode MS" w:cs="Arial Unicode MS"/>
                <w:color w:val="000000"/>
                <w:kern w:val="2"/>
                <w:sz w:val="21"/>
                <w:szCs w:val="21"/>
                <w:u w:color="000000"/>
                <w:lang w:val="zh-TW" w:eastAsia="zh-CN"/>
              </w:rPr>
              <w:t>投标报价得分</w:t>
            </w:r>
            <w:r>
              <w:rPr>
                <w:rFonts w:ascii="Calibri" w:hAnsi="Calibri" w:eastAsia="Arial Unicode MS" w:cs="Arial Unicode MS"/>
                <w:color w:val="000000"/>
                <w:kern w:val="2"/>
                <w:sz w:val="21"/>
                <w:szCs w:val="21"/>
                <w:u w:color="000000"/>
                <w:lang w:eastAsia="zh-CN"/>
              </w:rPr>
              <w:t>=(</w:t>
            </w:r>
            <w:r>
              <w:rPr>
                <w:rFonts w:ascii="Arial Unicode MS" w:hAnsi="Arial Unicode MS" w:eastAsia="Arial Unicode MS" w:cs="Arial Unicode MS"/>
                <w:color w:val="000000"/>
                <w:kern w:val="2"/>
                <w:sz w:val="21"/>
                <w:szCs w:val="21"/>
                <w:u w:color="000000"/>
                <w:lang w:val="zh-TW" w:eastAsia="zh-CN"/>
              </w:rPr>
              <w:t>评标基准价／投标报价</w:t>
            </w:r>
            <w:r>
              <w:rPr>
                <w:rFonts w:ascii="Calibri" w:hAnsi="Calibri" w:eastAsia="Arial Unicode MS" w:cs="Arial Unicode MS"/>
                <w:color w:val="000000"/>
                <w:kern w:val="2"/>
                <w:sz w:val="21"/>
                <w:szCs w:val="21"/>
                <w:u w:color="000000"/>
                <w:lang w:eastAsia="zh-CN"/>
              </w:rPr>
              <w:t xml:space="preserve">)×100 </w:t>
            </w:r>
            <w:r>
              <w:rPr>
                <w:rFonts w:ascii="Calibri" w:hAnsi="Calibri" w:eastAsia="Calibri" w:cs="Calibri"/>
                <w:color w:val="000000"/>
                <w:kern w:val="2"/>
                <w:sz w:val="21"/>
                <w:szCs w:val="21"/>
                <w:u w:color="000000"/>
                <w:lang w:eastAsia="zh-CN"/>
              </w:rPr>
              <w:br w:type="textWrapping"/>
            </w:r>
            <w:r>
              <w:rPr>
                <w:rFonts w:ascii="Arial Unicode MS" w:hAnsi="Arial Unicode MS" w:eastAsia="Arial Unicode MS" w:cs="Arial Unicode MS"/>
                <w:color w:val="000000"/>
                <w:kern w:val="2"/>
                <w:sz w:val="21"/>
                <w:szCs w:val="21"/>
                <w:u w:color="000000"/>
                <w:lang w:val="zh-TW" w:eastAsia="zh-CN"/>
              </w:rPr>
              <w:t>评标总得分＝</w:t>
            </w:r>
            <w:r>
              <w:rPr>
                <w:rFonts w:ascii="Calibri" w:hAnsi="Calibri" w:eastAsia="Arial Unicode MS" w:cs="Arial Unicode MS"/>
                <w:color w:val="000000"/>
                <w:kern w:val="2"/>
                <w:sz w:val="21"/>
                <w:szCs w:val="21"/>
                <w:u w:color="000000"/>
                <w:lang w:eastAsia="zh-CN"/>
              </w:rPr>
              <w:t>F1×A1</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F2×A2</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 xml:space="preserve">Fn×An </w:t>
            </w:r>
            <w:r>
              <w:rPr>
                <w:rFonts w:ascii="Calibri" w:hAnsi="Calibri" w:eastAsia="Calibri" w:cs="Calibri"/>
                <w:color w:val="000000"/>
                <w:kern w:val="2"/>
                <w:sz w:val="21"/>
                <w:szCs w:val="21"/>
                <w:u w:color="000000"/>
                <w:lang w:eastAsia="zh-CN"/>
              </w:rPr>
              <w:br w:type="textWrapping"/>
            </w:r>
            <w:r>
              <w:rPr>
                <w:rFonts w:ascii="Calibri" w:hAnsi="Calibri" w:eastAsia="Arial Unicode MS" w:cs="Arial Unicode MS"/>
                <w:color w:val="000000"/>
                <w:kern w:val="2"/>
                <w:sz w:val="21"/>
                <w:szCs w:val="21"/>
                <w:u w:color="000000"/>
                <w:lang w:eastAsia="zh-CN"/>
              </w:rPr>
              <w:t>F1</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F2……Fn</w:t>
            </w:r>
            <w:r>
              <w:rPr>
                <w:rFonts w:ascii="Arial Unicode MS" w:hAnsi="Arial Unicode MS" w:eastAsia="Arial Unicode MS" w:cs="Arial Unicode MS"/>
                <w:color w:val="000000"/>
                <w:kern w:val="2"/>
                <w:sz w:val="21"/>
                <w:szCs w:val="21"/>
                <w:u w:color="000000"/>
                <w:lang w:val="zh-TW" w:eastAsia="zh-CN"/>
              </w:rPr>
              <w:t>分别为各项评审因素的得分；</w:t>
            </w:r>
            <w:r>
              <w:rPr>
                <w:rFonts w:ascii="Calibri" w:hAnsi="Calibri" w:eastAsia="Arial Unicode MS" w:cs="Arial Unicode MS"/>
                <w:color w:val="000000"/>
                <w:kern w:val="2"/>
                <w:sz w:val="21"/>
                <w:szCs w:val="21"/>
                <w:u w:color="000000"/>
                <w:lang w:val="zh-TW" w:eastAsia="zh-CN"/>
              </w:rPr>
              <w:t xml:space="preserve"> </w:t>
            </w:r>
            <w:r>
              <w:rPr>
                <w:rFonts w:ascii="Calibri" w:hAnsi="Calibri" w:eastAsia="Calibri" w:cs="Calibri"/>
                <w:color w:val="000000"/>
                <w:kern w:val="2"/>
                <w:sz w:val="21"/>
                <w:szCs w:val="21"/>
                <w:u w:color="000000"/>
                <w:lang w:eastAsia="zh-CN"/>
              </w:rPr>
              <w:br w:type="textWrapping"/>
            </w:r>
            <w:r>
              <w:rPr>
                <w:rFonts w:ascii="Calibri" w:hAnsi="Calibri" w:eastAsia="Arial Unicode MS" w:cs="Arial Unicode MS"/>
                <w:color w:val="000000"/>
                <w:kern w:val="2"/>
                <w:sz w:val="21"/>
                <w:szCs w:val="21"/>
                <w:u w:color="000000"/>
                <w:lang w:eastAsia="zh-CN"/>
              </w:rPr>
              <w:t>A1</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A2</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 xml:space="preserve">……An </w:t>
            </w:r>
            <w:r>
              <w:rPr>
                <w:rFonts w:ascii="Arial Unicode MS" w:hAnsi="Arial Unicode MS" w:eastAsia="Arial Unicode MS" w:cs="Arial Unicode MS"/>
                <w:color w:val="000000"/>
                <w:kern w:val="2"/>
                <w:sz w:val="21"/>
                <w:szCs w:val="21"/>
                <w:u w:color="000000"/>
                <w:lang w:val="zh-TW" w:eastAsia="zh-CN"/>
              </w:rPr>
              <w:t>分别为各项评审因素所占的权重</w:t>
            </w:r>
            <w:r>
              <w:rPr>
                <w:rFonts w:ascii="Calibri" w:hAnsi="Calibri" w:eastAsia="Arial Unicode MS" w:cs="Arial Unicode MS"/>
                <w:color w:val="000000"/>
                <w:kern w:val="2"/>
                <w:sz w:val="21"/>
                <w:szCs w:val="21"/>
                <w:u w:color="000000"/>
                <w:lang w:eastAsia="zh-CN"/>
              </w:rPr>
              <w:t>(A1</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A2</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An</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eastAsia="zh-CN"/>
              </w:rPr>
              <w:t>1)</w:t>
            </w:r>
            <w:r>
              <w:rPr>
                <w:rFonts w:ascii="Arial Unicode MS" w:hAnsi="Arial Unicode MS" w:eastAsia="Arial Unicode MS" w:cs="Arial Unicode MS"/>
                <w:color w:val="000000"/>
                <w:kern w:val="2"/>
                <w:sz w:val="21"/>
                <w:szCs w:val="21"/>
                <w:u w:color="000000"/>
                <w:lang w:val="zh-TW" w:eastAsia="zh-CN"/>
              </w:rPr>
              <w:t>。</w:t>
            </w:r>
            <w:r>
              <w:rPr>
                <w:rFonts w:ascii="Calibri" w:hAnsi="Calibri" w:eastAsia="Arial Unicode MS" w:cs="Arial Unicode MS"/>
                <w:color w:val="000000"/>
                <w:kern w:val="2"/>
                <w:sz w:val="21"/>
                <w:szCs w:val="21"/>
                <w:u w:color="000000"/>
                <w:lang w:val="zh-TW" w:eastAsia="zh-CN"/>
              </w:rPr>
              <w:t xml:space="preserve"> </w:t>
            </w:r>
            <w:r>
              <w:rPr>
                <w:rFonts w:ascii="Calibri" w:hAnsi="Calibri" w:eastAsia="Calibri" w:cs="Calibri"/>
                <w:color w:val="000000"/>
                <w:kern w:val="2"/>
                <w:sz w:val="21"/>
                <w:szCs w:val="21"/>
                <w:u w:color="000000"/>
                <w:lang w:eastAsia="zh-CN"/>
              </w:rPr>
              <w:br w:type="textWrapping"/>
            </w:r>
            <w:r>
              <w:rPr>
                <w:rFonts w:ascii="Arial Unicode MS" w:hAnsi="Arial Unicode MS" w:eastAsia="Arial Unicode MS" w:cs="Arial Unicode MS"/>
                <w:color w:val="000000"/>
                <w:kern w:val="2"/>
                <w:sz w:val="21"/>
                <w:szCs w:val="21"/>
                <w:u w:color="000000"/>
                <w:lang w:val="zh-TW" w:eastAsia="zh-CN"/>
              </w:rPr>
              <w:t>评标过程中，不得去掉报价中的最高报价和最低报价。</w:t>
            </w:r>
          </w:p>
          <w:p w14:paraId="15770A3C">
            <w:pPr>
              <w:widowControl/>
              <w:pBdr>
                <w:top w:val="none" w:color="auto" w:sz="0" w:space="0"/>
                <w:left w:val="none" w:color="auto" w:sz="0" w:space="0"/>
                <w:bottom w:val="none" w:color="auto" w:sz="0" w:space="0"/>
                <w:right w:val="none" w:color="auto" w:sz="0" w:space="0"/>
                <w:between w:val="none" w:color="auto" w:sz="0" w:space="0"/>
              </w:pBdr>
              <w:ind w:left="420"/>
              <w:jc w:val="left"/>
              <w:rPr>
                <w:rFonts w:ascii="Calibri" w:hAnsi="Calibri" w:eastAsia="Calibri" w:cs="Calibri"/>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因落实政府采购政策进行价格调整的，以调整后的价格计算评标基准价和投标报价。</w:t>
            </w:r>
          </w:p>
          <w:p w14:paraId="28B3FC8A">
            <w:pPr>
              <w:widowControl/>
              <w:pBdr>
                <w:top w:val="none" w:color="auto" w:sz="0" w:space="0"/>
                <w:left w:val="none" w:color="auto" w:sz="0" w:space="0"/>
                <w:bottom w:val="none" w:color="auto" w:sz="0" w:space="0"/>
                <w:right w:val="none" w:color="auto" w:sz="0" w:space="0"/>
                <w:between w:val="none" w:color="auto" w:sz="0" w:space="0"/>
              </w:pBdr>
              <w:ind w:left="420"/>
              <w:jc w:val="left"/>
              <w:rPr>
                <w:rFonts w:ascii="Calibri" w:hAnsi="Calibri" w:eastAsia="Calibri" w:cs="Calibri"/>
                <w:color w:val="000000"/>
                <w:u w:color="000000"/>
                <w:lang w:eastAsia="zh-CN"/>
              </w:rPr>
            </w:pPr>
          </w:p>
          <w:p w14:paraId="257169EF">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Arial Unicode MS"/>
                <w:b/>
                <w:bCs/>
                <w:color w:val="000000"/>
                <w:kern w:val="2"/>
                <w:u w:color="000000"/>
                <w:lang w:eastAsia="zh-CN"/>
              </w:rPr>
            </w:pPr>
            <w:r>
              <w:rPr>
                <w:rFonts w:hint="eastAsia" w:ascii="Arial Unicode MS" w:hAnsi="Arial Unicode MS" w:eastAsia="Arial Unicode MS" w:cs="Arial Unicode MS"/>
                <w:color w:val="000000"/>
                <w:kern w:val="2"/>
                <w:sz w:val="22"/>
                <w:szCs w:val="22"/>
                <w:u w:color="000000"/>
                <w:lang w:val="zh-TW" w:eastAsia="zh-CN"/>
              </w:rPr>
              <w:t>注：投标人的</w:t>
            </w:r>
            <w:r>
              <w:rPr>
                <w:rFonts w:ascii="Calibri" w:hAnsi="Calibri" w:eastAsia="Arial Unicode MS"/>
                <w:b/>
                <w:bCs/>
                <w:color w:val="000000"/>
                <w:kern w:val="2"/>
                <w:sz w:val="22"/>
                <w:szCs w:val="22"/>
                <w:u w:color="000000"/>
                <w:lang w:eastAsia="zh-CN"/>
              </w:rPr>
              <w:t>“</w:t>
            </w:r>
            <w:r>
              <w:rPr>
                <w:rFonts w:hint="eastAsia" w:ascii="Arial Unicode MS" w:hAnsi="Arial Unicode MS" w:eastAsia="Arial Unicode MS" w:cs="Arial Unicode MS"/>
                <w:color w:val="000000"/>
                <w:kern w:val="2"/>
                <w:sz w:val="22"/>
                <w:szCs w:val="22"/>
                <w:u w:color="000000"/>
                <w:lang w:val="zh-TW" w:eastAsia="zh-CN"/>
              </w:rPr>
              <w:t>投标技术响应</w:t>
            </w:r>
            <w:r>
              <w:rPr>
                <w:rFonts w:ascii="Calibri" w:hAnsi="Calibri" w:eastAsia="Arial Unicode MS"/>
                <w:b/>
                <w:bCs/>
                <w:color w:val="000000"/>
                <w:kern w:val="2"/>
                <w:sz w:val="22"/>
                <w:szCs w:val="22"/>
                <w:u w:color="000000"/>
                <w:lang w:eastAsia="zh-CN"/>
              </w:rPr>
              <w:t>”“</w:t>
            </w:r>
            <w:r>
              <w:rPr>
                <w:rFonts w:hint="eastAsia" w:ascii="Arial Unicode MS" w:hAnsi="Arial Unicode MS" w:eastAsia="Arial Unicode MS" w:cs="Arial Unicode MS"/>
                <w:color w:val="000000"/>
                <w:kern w:val="2"/>
                <w:sz w:val="22"/>
                <w:szCs w:val="22"/>
                <w:u w:color="000000"/>
                <w:lang w:val="zh-TW" w:eastAsia="zh-CN"/>
              </w:rPr>
              <w:t>技术要求偏离表中偏离情况</w:t>
            </w:r>
            <w:r>
              <w:rPr>
                <w:rFonts w:ascii="Calibri" w:hAnsi="Calibri" w:eastAsia="Arial Unicode MS"/>
                <w:b/>
                <w:bCs/>
                <w:color w:val="000000"/>
                <w:kern w:val="2"/>
                <w:sz w:val="22"/>
                <w:szCs w:val="22"/>
                <w:u w:color="000000"/>
                <w:lang w:eastAsia="zh-CN"/>
              </w:rPr>
              <w:t>”</w:t>
            </w:r>
            <w:r>
              <w:rPr>
                <w:rFonts w:hint="eastAsia" w:ascii="Arial Unicode MS" w:hAnsi="Arial Unicode MS" w:eastAsia="Arial Unicode MS" w:cs="Arial Unicode MS"/>
                <w:color w:val="000000"/>
                <w:kern w:val="2"/>
                <w:sz w:val="22"/>
                <w:szCs w:val="22"/>
                <w:u w:color="000000"/>
                <w:lang w:val="zh-TW" w:eastAsia="zh-CN"/>
              </w:rPr>
              <w:t>等必须与客观实际保持一致，响应不实且情节严重的，经查实，将依法记入供应商诚信档案或受到行政处罚。</w:t>
            </w:r>
          </w:p>
        </w:tc>
      </w:tr>
    </w:tbl>
    <w:p w14:paraId="07B8A5BD">
      <w:pPr>
        <w:widowControl w:val="0"/>
        <w:pBdr>
          <w:top w:val="none" w:color="auto" w:sz="0" w:space="0"/>
          <w:left w:val="none" w:color="auto" w:sz="0" w:space="0"/>
          <w:bottom w:val="none" w:color="auto" w:sz="0" w:space="0"/>
          <w:right w:val="none" w:color="auto" w:sz="0" w:space="0"/>
          <w:between w:val="none" w:color="auto" w:sz="0" w:space="0"/>
        </w:pBdr>
        <w:jc w:val="center"/>
        <w:outlineLvl w:val="1"/>
        <w:rPr>
          <w:rFonts w:ascii="黑体" w:hAnsi="黑体" w:eastAsia="黑体" w:cs="黑体"/>
          <w:color w:val="000000"/>
          <w:kern w:val="2"/>
          <w:sz w:val="40"/>
          <w:szCs w:val="40"/>
          <w:u w:color="000000"/>
          <w:lang w:val="zh-TW" w:eastAsia="zh-CN"/>
        </w:rPr>
      </w:pP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12"/>
        <w:gridCol w:w="409"/>
        <w:gridCol w:w="1764"/>
        <w:gridCol w:w="703"/>
        <w:gridCol w:w="737"/>
        <w:gridCol w:w="4623"/>
      </w:tblGrid>
      <w:tr w14:paraId="6B411E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92879B">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序号</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8312D">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评分项</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73126">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权重（</w:t>
            </w:r>
            <w:r>
              <w:rPr>
                <w:rFonts w:ascii="SimSong Bold" w:hAnsi="SimSong Bold" w:eastAsia="Arial Unicode MS" w:cs="Arial Unicode MS"/>
                <w:color w:val="000000"/>
                <w:kern w:val="2"/>
                <w:sz w:val="21"/>
                <w:szCs w:val="21"/>
                <w:u w:color="000000"/>
                <w:lang w:eastAsia="zh-TW"/>
              </w:rPr>
              <w:t>%</w:t>
            </w:r>
            <w:r>
              <w:rPr>
                <w:rFonts w:ascii="Arial Unicode MS" w:hAnsi="Arial Unicode MS" w:eastAsia="SimSong Bold" w:cs="Arial Unicode MS"/>
                <w:color w:val="000000"/>
                <w:kern w:val="2"/>
                <w:sz w:val="21"/>
                <w:szCs w:val="21"/>
                <w:u w:color="000000"/>
                <w:lang w:val="zh-TW" w:eastAsia="zh-TW"/>
              </w:rPr>
              <w:t>）</w:t>
            </w:r>
          </w:p>
        </w:tc>
      </w:tr>
      <w:tr w14:paraId="70A9E8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21C747">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1</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22203">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价格</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71B9A">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30</w:t>
            </w:r>
          </w:p>
        </w:tc>
      </w:tr>
      <w:tr w14:paraId="1443ED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38D98A">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2</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CD47D">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技术部分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E79CC">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56</w:t>
            </w:r>
          </w:p>
        </w:tc>
      </w:tr>
      <w:tr w14:paraId="7CCA23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1"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C9ED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6A256">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CCC92">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评审因素</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87D1A">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权重（</w:t>
            </w: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4B3D9">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评分方式</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5D872">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评分准则</w:t>
            </w:r>
          </w:p>
        </w:tc>
      </w:tr>
      <w:tr w14:paraId="31B4FA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5"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E4D538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771D6">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4F34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项目整体实施进度安排方案</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4DB1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7D348">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专家打分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1B85E">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（一）评分内容：</w:t>
            </w:r>
          </w:p>
          <w:p w14:paraId="031E9AB6">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在投标文件中需提供项目整体实施进度安排方案，包含以下内容：</w:t>
            </w:r>
          </w:p>
          <w:p w14:paraId="29BF04B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各阶段目标、工作内容；</w:t>
            </w:r>
          </w:p>
          <w:p w14:paraId="49CA165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人员分工；</w:t>
            </w:r>
          </w:p>
          <w:p w14:paraId="3AADF4A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交付计划；</w:t>
            </w:r>
          </w:p>
          <w:p w14:paraId="2DC7AAC8">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培训服务安排；</w:t>
            </w:r>
          </w:p>
          <w:p w14:paraId="0D3AD6A4">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风险应对措施。</w:t>
            </w:r>
          </w:p>
          <w:p w14:paraId="4A5E7B64">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（二）评分标准：</w:t>
            </w:r>
          </w:p>
          <w:p w14:paraId="604AB11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以上五项全部提供得</w:t>
            </w:r>
            <w:r>
              <w:rPr>
                <w:rFonts w:ascii="宋体" w:hAnsi="宋体" w:eastAsia="Arial Unicode MS" w:cs="Arial Unicode MS"/>
                <w:color w:val="000000"/>
                <w:kern w:val="2"/>
                <w:sz w:val="21"/>
                <w:szCs w:val="21"/>
                <w:u w:color="000000"/>
                <w:lang w:eastAsia="zh-CN"/>
              </w:rPr>
              <w:t>60</w:t>
            </w:r>
            <w:r>
              <w:rPr>
                <w:rFonts w:ascii="Arial Unicode MS" w:hAnsi="Arial Unicode MS" w:eastAsia="宋体" w:cs="Arial Unicode MS"/>
                <w:color w:val="000000"/>
                <w:kern w:val="2"/>
                <w:sz w:val="21"/>
                <w:szCs w:val="21"/>
                <w:u w:color="000000"/>
                <w:lang w:val="zh-TW" w:eastAsia="zh-CN"/>
              </w:rPr>
              <w:t>分，每缺漏一项扣</w:t>
            </w:r>
            <w:r>
              <w:rPr>
                <w:rFonts w:ascii="宋体" w:hAnsi="宋体" w:eastAsia="Arial Unicode MS" w:cs="Arial Unicode MS"/>
                <w:color w:val="000000"/>
                <w:kern w:val="2"/>
                <w:sz w:val="21"/>
                <w:szCs w:val="21"/>
                <w:u w:color="000000"/>
                <w:lang w:eastAsia="zh-CN"/>
              </w:rPr>
              <w:t>12</w:t>
            </w:r>
            <w:r>
              <w:rPr>
                <w:rFonts w:ascii="Arial Unicode MS" w:hAnsi="Arial Unicode MS" w:eastAsia="宋体" w:cs="Arial Unicode MS"/>
                <w:color w:val="000000"/>
                <w:kern w:val="2"/>
                <w:sz w:val="21"/>
                <w:szCs w:val="21"/>
                <w:u w:color="000000"/>
                <w:lang w:val="zh-TW" w:eastAsia="zh-CN"/>
              </w:rPr>
              <w:t>分。在此基础上，专家根据各供应商的具体响应内容按照量化的评审因素指标进一步评审：</w:t>
            </w:r>
          </w:p>
          <w:p w14:paraId="2F2FF078">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评审为优：方案全面具体详细、分工合理性较强、措施针对性突出的，加</w:t>
            </w:r>
            <w:r>
              <w:rPr>
                <w:rFonts w:ascii="宋体" w:hAnsi="宋体" w:eastAsia="Arial Unicode MS" w:cs="Arial Unicode MS"/>
                <w:color w:val="000000"/>
                <w:kern w:val="2"/>
                <w:sz w:val="21"/>
                <w:szCs w:val="21"/>
                <w:u w:color="000000"/>
                <w:lang w:eastAsia="zh-CN"/>
              </w:rPr>
              <w:t>40</w:t>
            </w:r>
            <w:r>
              <w:rPr>
                <w:rFonts w:ascii="Arial Unicode MS" w:hAnsi="Arial Unicode MS" w:eastAsia="宋体" w:cs="Arial Unicode MS"/>
                <w:color w:val="000000"/>
                <w:kern w:val="2"/>
                <w:sz w:val="21"/>
                <w:szCs w:val="21"/>
                <w:u w:color="000000"/>
                <w:lang w:val="zh-TW" w:eastAsia="zh-CN"/>
              </w:rPr>
              <w:t>分；</w:t>
            </w:r>
          </w:p>
          <w:p w14:paraId="3401E69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评审为良：方案较全面具体、分工合理性一般、措施针对性较明显的，加</w:t>
            </w:r>
            <w:r>
              <w:rPr>
                <w:rFonts w:ascii="宋体" w:hAnsi="宋体" w:eastAsia="Arial Unicode MS" w:cs="Arial Unicode MS"/>
                <w:color w:val="000000"/>
                <w:kern w:val="2"/>
                <w:sz w:val="21"/>
                <w:szCs w:val="21"/>
                <w:u w:color="000000"/>
                <w:lang w:eastAsia="zh-CN"/>
              </w:rPr>
              <w:t>20</w:t>
            </w:r>
            <w:r>
              <w:rPr>
                <w:rFonts w:ascii="Arial Unicode MS" w:hAnsi="Arial Unicode MS" w:eastAsia="宋体" w:cs="Arial Unicode MS"/>
                <w:color w:val="000000"/>
                <w:kern w:val="2"/>
                <w:sz w:val="21"/>
                <w:szCs w:val="21"/>
                <w:u w:color="000000"/>
                <w:lang w:val="zh-TW" w:eastAsia="zh-CN"/>
              </w:rPr>
              <w:t>分；</w:t>
            </w:r>
          </w:p>
          <w:p w14:paraId="318FCB22">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评审为中：方案基本全面具体、分工合理性较差、措施针对性较弱的，加</w:t>
            </w: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分；</w:t>
            </w:r>
          </w:p>
          <w:p w14:paraId="37B23DE0">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评审为差：方案笼统片面、分工不合理、措施无针对性，不加分；如果评审为差，要求专家书面说明理由，并记录在档。</w:t>
            </w:r>
          </w:p>
        </w:tc>
      </w:tr>
      <w:tr w14:paraId="05A3EA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1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D14A04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9EAF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F8E35">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技术要求偏离情况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126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50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38B0F">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专家打分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4E681">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sz w:val="21"/>
                <w:szCs w:val="21"/>
                <w:u w:color="000000"/>
                <w:lang w:val="zh-TW" w:eastAsia="zh-CN"/>
              </w:rPr>
              <w:t>（一）评分内容：</w:t>
            </w:r>
          </w:p>
          <w:p w14:paraId="3624F768">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hint="eastAsia" w:ascii="Arial Unicode MS" w:hAnsi="Arial Unicode MS" w:eastAsia="宋体" w:cs="Arial Unicode MS"/>
                <w:color w:val="000000"/>
                <w:sz w:val="21"/>
                <w:szCs w:val="21"/>
                <w:u w:color="000000"/>
                <w:lang w:val="zh-TW" w:eastAsia="zh-CN"/>
              </w:rPr>
              <w:t>投标人应如实填写《技术要求偏离表》，评审委员会</w:t>
            </w:r>
            <w:r>
              <w:rPr>
                <w:rFonts w:ascii="Arial Unicode MS" w:hAnsi="Arial Unicode MS" w:eastAsia="宋体" w:cs="Arial Unicode MS"/>
                <w:color w:val="000000"/>
                <w:sz w:val="21"/>
                <w:szCs w:val="21"/>
                <w:u w:color="000000"/>
                <w:lang w:val="zh-TW" w:eastAsia="zh-CN"/>
              </w:rPr>
              <w:t>根据投标文件中技术参数要求偏离项的偏离情况评分。</w:t>
            </w:r>
          </w:p>
          <w:p w14:paraId="564E5AB9">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sz w:val="21"/>
                <w:szCs w:val="21"/>
                <w:u w:color="000000"/>
                <w:lang w:val="zh-TW" w:eastAsia="zh-CN"/>
              </w:rPr>
              <w:t>（二）评分标准：</w:t>
            </w:r>
          </w:p>
          <w:p w14:paraId="09D9EE6E">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sz w:val="21"/>
                <w:szCs w:val="21"/>
                <w:u w:color="000000"/>
                <w:lang w:val="zh-TW" w:eastAsia="zh-CN"/>
              </w:rPr>
              <w:t>带</w:t>
            </w:r>
            <w:r>
              <w:rPr>
                <w:rFonts w:ascii="宋体" w:hAnsi="宋体" w:eastAsia="Arial Unicode MS" w:cs="Arial Unicode MS"/>
                <w:color w:val="000000"/>
                <w:sz w:val="21"/>
                <w:szCs w:val="21"/>
                <w:u w:color="000000"/>
                <w:lang w:eastAsia="zh-CN"/>
              </w:rPr>
              <w:t>★</w:t>
            </w:r>
            <w:r>
              <w:rPr>
                <w:rFonts w:ascii="Arial Unicode MS" w:hAnsi="Arial Unicode MS" w:eastAsia="宋体" w:cs="Arial Unicode MS"/>
                <w:color w:val="000000"/>
                <w:sz w:val="21"/>
                <w:szCs w:val="21"/>
                <w:u w:color="000000"/>
                <w:lang w:val="zh-TW" w:eastAsia="zh-CN"/>
              </w:rPr>
              <w:t>参数为</w:t>
            </w:r>
            <w:r>
              <w:rPr>
                <w:rFonts w:ascii="Arial Unicode MS" w:hAnsi="Arial Unicode MS" w:eastAsia="SimSong Bold" w:cs="Arial Unicode MS"/>
                <w:color w:val="000000"/>
                <w:kern w:val="2"/>
                <w:sz w:val="21"/>
                <w:szCs w:val="21"/>
                <w:u w:color="000000"/>
                <w:lang w:val="zh-TW" w:eastAsia="zh-CN"/>
              </w:rPr>
              <w:t>不可负偏离条款</w:t>
            </w:r>
            <w:r>
              <w:rPr>
                <w:rFonts w:ascii="Arial Unicode MS" w:hAnsi="Arial Unicode MS" w:eastAsia="宋体" w:cs="Arial Unicode MS"/>
                <w:color w:val="000000"/>
                <w:sz w:val="21"/>
                <w:szCs w:val="21"/>
                <w:u w:color="000000"/>
                <w:lang w:val="zh-TW" w:eastAsia="zh-CN"/>
              </w:rPr>
              <w:t>，任何一项负偏离投标无效。带</w:t>
            </w:r>
            <w:r>
              <w:rPr>
                <w:rFonts w:ascii="宋体" w:hAnsi="宋体" w:eastAsia="Arial Unicode MS" w:cs="Arial Unicode MS"/>
                <w:color w:val="000000"/>
                <w:sz w:val="21"/>
                <w:szCs w:val="21"/>
                <w:u w:color="000000"/>
                <w:lang w:eastAsia="zh-CN"/>
              </w:rPr>
              <w:t>▲</w:t>
            </w:r>
            <w:r>
              <w:rPr>
                <w:rFonts w:ascii="Arial Unicode MS" w:hAnsi="Arial Unicode MS" w:eastAsia="宋体" w:cs="Arial Unicode MS"/>
                <w:color w:val="000000"/>
                <w:sz w:val="21"/>
                <w:szCs w:val="21"/>
                <w:u w:color="000000"/>
                <w:lang w:val="zh-TW" w:eastAsia="zh-CN"/>
              </w:rPr>
              <w:t>为重要参数，每负偏离一项</w:t>
            </w:r>
            <w:r>
              <w:rPr>
                <w:rFonts w:hint="eastAsia" w:ascii="宋体" w:hAnsi="宋体" w:eastAsia="宋体" w:cs="宋体"/>
                <w:color w:val="000000"/>
                <w:sz w:val="21"/>
                <w:szCs w:val="21"/>
                <w:u w:color="000000"/>
                <w:lang w:val="zh-TW" w:eastAsia="zh-CN"/>
              </w:rPr>
              <w:t>扣</w:t>
            </w:r>
            <w:r>
              <w:rPr>
                <w:rFonts w:hint="eastAsia" w:ascii="宋体" w:hAnsi="宋体" w:eastAsia="宋体" w:cs="宋体"/>
                <w:color w:val="000000"/>
                <w:sz w:val="21"/>
                <w:szCs w:val="21"/>
                <w:u w:color="000000"/>
                <w:lang w:eastAsia="zh-CN"/>
              </w:rPr>
              <w:t>25</w:t>
            </w:r>
            <w:r>
              <w:rPr>
                <w:rFonts w:hint="eastAsia" w:ascii="宋体" w:hAnsi="宋体" w:eastAsia="宋体" w:cs="宋体"/>
                <w:color w:val="000000"/>
                <w:sz w:val="21"/>
                <w:szCs w:val="21"/>
                <w:u w:color="000000"/>
                <w:lang w:val="zh-TW" w:eastAsia="zh-CN"/>
              </w:rPr>
              <w:t>分，非</w:t>
            </w:r>
            <w:r>
              <w:rPr>
                <w:rFonts w:hint="eastAsia" w:ascii="宋体" w:hAnsi="宋体" w:eastAsia="宋体" w:cs="宋体"/>
                <w:color w:val="000000"/>
                <w:sz w:val="21"/>
                <w:szCs w:val="21"/>
                <w:u w:color="000000"/>
                <w:lang w:eastAsia="zh-CN"/>
              </w:rPr>
              <w:t>▲/★</w:t>
            </w:r>
            <w:r>
              <w:rPr>
                <w:rFonts w:hint="eastAsia" w:ascii="宋体" w:hAnsi="宋体" w:eastAsia="宋体" w:cs="宋体"/>
                <w:color w:val="000000"/>
                <w:sz w:val="21"/>
                <w:szCs w:val="21"/>
                <w:u w:color="000000"/>
                <w:lang w:val="zh-TW" w:eastAsia="zh-CN"/>
              </w:rPr>
              <w:t>为一般参数，每负偏离一项扣</w:t>
            </w:r>
            <w:r>
              <w:rPr>
                <w:rFonts w:hint="eastAsia" w:ascii="宋体" w:hAnsi="宋体" w:eastAsia="宋体" w:cs="宋体"/>
                <w:color w:val="000000"/>
                <w:sz w:val="21"/>
                <w:szCs w:val="21"/>
                <w:u w:color="000000"/>
                <w:lang w:eastAsia="zh-CN"/>
              </w:rPr>
              <w:t>10</w:t>
            </w:r>
            <w:r>
              <w:rPr>
                <w:rFonts w:ascii="Arial Unicode MS" w:hAnsi="Arial Unicode MS" w:eastAsia="宋体" w:cs="Arial Unicode MS"/>
                <w:color w:val="000000"/>
                <w:sz w:val="21"/>
                <w:szCs w:val="21"/>
                <w:u w:color="000000"/>
                <w:lang w:val="zh-TW" w:eastAsia="zh-CN"/>
              </w:rPr>
              <w:t>分，扣完为止。</w:t>
            </w:r>
          </w:p>
          <w:p w14:paraId="1662CED2">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sz w:val="21"/>
                <w:szCs w:val="21"/>
                <w:u w:color="000000"/>
                <w:lang w:val="zh-TW" w:eastAsia="zh-CN"/>
              </w:rPr>
              <w:t>注：所有技术参数正偏离不加分。</w:t>
            </w:r>
          </w:p>
        </w:tc>
      </w:tr>
      <w:tr w14:paraId="5345F5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9F44C">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3</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A7F3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商务部分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5DFB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8</w:t>
            </w:r>
          </w:p>
        </w:tc>
      </w:tr>
      <w:tr w14:paraId="24B06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A822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1BC4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58054">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评审因素</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2D922">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权重（</w:t>
            </w: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39DE3">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评分方式</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3F10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评分准则</w:t>
            </w:r>
          </w:p>
        </w:tc>
      </w:tr>
      <w:tr w14:paraId="35AB9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1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053B3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C0DF4">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D0BBB">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商务条款偏离情况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C65D0">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8AAB7">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专家评分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2731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（一）评分内容：</w:t>
            </w:r>
          </w:p>
          <w:p w14:paraId="363B9C77">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投标人应如实填写《商务要求偏离表》，评审委员会根据响应情况进行打分。</w:t>
            </w:r>
          </w:p>
          <w:p w14:paraId="25A34C82">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（二）评分标准：</w:t>
            </w:r>
          </w:p>
          <w:p w14:paraId="5E5754F3">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全部满足要求的得</w:t>
            </w:r>
            <w:r>
              <w:rPr>
                <w:rFonts w:ascii="宋体" w:hAnsi="宋体" w:eastAsia="Arial Unicode MS" w:cs="Arial Unicode MS"/>
                <w:color w:val="000000"/>
                <w:kern w:val="2"/>
                <w:sz w:val="21"/>
                <w:szCs w:val="21"/>
                <w:u w:color="000000"/>
                <w:lang w:eastAsia="zh-CN"/>
              </w:rPr>
              <w:t>100</w:t>
            </w:r>
            <w:r>
              <w:rPr>
                <w:rFonts w:ascii="Arial Unicode MS" w:hAnsi="Arial Unicode MS" w:eastAsia="宋体" w:cs="Arial Unicode MS"/>
                <w:color w:val="000000"/>
                <w:kern w:val="2"/>
                <w:sz w:val="21"/>
                <w:szCs w:val="21"/>
                <w:u w:color="000000"/>
                <w:lang w:val="zh-TW" w:eastAsia="zh-CN"/>
              </w:rPr>
              <w:t>分，带</w:t>
            </w:r>
            <w:r>
              <w:rPr>
                <w:rFonts w:ascii="宋体" w:hAnsi="宋体"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的重要参数每负偏离一项扣</w:t>
            </w:r>
            <w:r>
              <w:rPr>
                <w:rFonts w:ascii="宋体" w:hAnsi="宋体" w:eastAsia="Arial Unicode MS" w:cs="Arial Unicode MS"/>
                <w:color w:val="000000"/>
                <w:kern w:val="2"/>
                <w:sz w:val="21"/>
                <w:szCs w:val="21"/>
                <w:u w:color="000000"/>
                <w:lang w:eastAsia="zh-CN"/>
              </w:rPr>
              <w:t>38</w:t>
            </w:r>
            <w:r>
              <w:rPr>
                <w:rFonts w:ascii="Arial Unicode MS" w:hAnsi="Arial Unicode MS" w:eastAsia="宋体" w:cs="Arial Unicode MS"/>
                <w:color w:val="000000"/>
                <w:kern w:val="2"/>
                <w:sz w:val="21"/>
                <w:szCs w:val="21"/>
                <w:u w:color="000000"/>
                <w:lang w:val="zh-TW" w:eastAsia="zh-CN"/>
              </w:rPr>
              <w:t>分。</w:t>
            </w:r>
            <w:r>
              <w:rPr>
                <w:rFonts w:ascii="Arial Unicode MS" w:hAnsi="Arial Unicode MS" w:eastAsia="宋体" w:cs="Arial Unicode MS"/>
                <w:color w:val="000000"/>
                <w:sz w:val="21"/>
                <w:szCs w:val="21"/>
                <w:u w:color="000000"/>
                <w:lang w:val="zh-TW" w:eastAsia="zh-CN"/>
              </w:rPr>
              <w:t>非</w:t>
            </w:r>
            <w:r>
              <w:rPr>
                <w:rFonts w:ascii="宋体" w:hAnsi="宋体" w:eastAsia="Arial Unicode MS" w:cs="Arial Unicode MS"/>
                <w:color w:val="000000"/>
                <w:sz w:val="21"/>
                <w:szCs w:val="21"/>
                <w:u w:color="000000"/>
                <w:lang w:eastAsia="zh-CN"/>
              </w:rPr>
              <w:t>▲/★</w:t>
            </w:r>
            <w:r>
              <w:rPr>
                <w:rFonts w:ascii="Arial Unicode MS" w:hAnsi="Arial Unicode MS" w:eastAsia="宋体" w:cs="Arial Unicode MS"/>
                <w:color w:val="000000"/>
                <w:sz w:val="21"/>
                <w:szCs w:val="21"/>
                <w:u w:color="000000"/>
                <w:lang w:val="zh-TW" w:eastAsia="zh-CN"/>
              </w:rPr>
              <w:t>为一般参数，每负偏离一项扣</w:t>
            </w:r>
            <w:r>
              <w:rPr>
                <w:rFonts w:ascii="宋体" w:hAnsi="宋体" w:eastAsia="Arial Unicode MS" w:cs="Arial Unicode MS"/>
                <w:color w:val="000000"/>
                <w:sz w:val="21"/>
                <w:szCs w:val="21"/>
                <w:u w:color="000000"/>
                <w:lang w:eastAsia="zh-CN"/>
              </w:rPr>
              <w:t>8</w:t>
            </w:r>
            <w:r>
              <w:rPr>
                <w:rFonts w:ascii="Arial Unicode MS" w:hAnsi="Arial Unicode MS" w:eastAsia="宋体" w:cs="Arial Unicode MS"/>
                <w:color w:val="000000"/>
                <w:sz w:val="21"/>
                <w:szCs w:val="21"/>
                <w:u w:color="000000"/>
                <w:lang w:val="zh-TW" w:eastAsia="zh-CN"/>
              </w:rPr>
              <w:t>分，扣完为止。</w:t>
            </w:r>
          </w:p>
          <w:p w14:paraId="320E016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sz w:val="21"/>
                <w:szCs w:val="21"/>
                <w:u w:color="000000"/>
                <w:lang w:val="zh-TW" w:eastAsia="zh-CN"/>
              </w:rPr>
              <w:t>注：所有商务参数正偏离不加分。</w:t>
            </w:r>
          </w:p>
        </w:tc>
      </w:tr>
      <w:tr w14:paraId="11F2E8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FE6BE">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4</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D5416">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诚信情况</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8FBDD">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4</w:t>
            </w:r>
          </w:p>
        </w:tc>
      </w:tr>
      <w:tr w14:paraId="39B5EC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D8C6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25E35">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C760F">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评审因素</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40CC66">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权重（</w:t>
            </w: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3C687">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评分方式</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A75C72">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评分准则</w:t>
            </w:r>
          </w:p>
        </w:tc>
      </w:tr>
      <w:tr w14:paraId="08CDFE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1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780259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04B18">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158ED">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诚信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DD925">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1C884">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专家评分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B228C80">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（一）评分内容：</w:t>
            </w:r>
          </w:p>
          <w:p w14:paraId="6603A4D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供应商存在《深圳市财政局政府采购供应商信用信息管理办法》（深财规〔</w:t>
            </w:r>
            <w:r>
              <w:rPr>
                <w:rFonts w:eastAsia="Arial Unicode MS" w:cs="Arial Unicode MS"/>
                <w:color w:val="000000"/>
                <w:kern w:val="2"/>
                <w:sz w:val="21"/>
                <w:szCs w:val="21"/>
                <w:u w:color="000000"/>
                <w:lang w:eastAsia="zh-CN"/>
              </w:rPr>
              <w:t>2023</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号）列明的一般行政处罚信息、一般违法失信记录信息的，本项不得分，不存在上述情形的本项得</w:t>
            </w:r>
            <w:r>
              <w:rPr>
                <w:rFonts w:eastAsia="Arial Unicode MS" w:cs="Arial Unicode MS"/>
                <w:color w:val="000000"/>
                <w:kern w:val="2"/>
                <w:sz w:val="21"/>
                <w:szCs w:val="21"/>
                <w:u w:color="000000"/>
                <w:lang w:eastAsia="zh-CN"/>
              </w:rPr>
              <w:t>100</w:t>
            </w:r>
            <w:r>
              <w:rPr>
                <w:rFonts w:ascii="Arial Unicode MS" w:hAnsi="Arial Unicode MS" w:eastAsia="宋体" w:cs="Arial Unicode MS"/>
                <w:color w:val="000000"/>
                <w:kern w:val="2"/>
                <w:sz w:val="21"/>
                <w:szCs w:val="21"/>
                <w:u w:color="000000"/>
                <w:lang w:val="zh-TW" w:eastAsia="zh-CN"/>
              </w:rPr>
              <w:t>分。供应商无需提供任何证明材料，评标过程中由工作人员向评审委员会提供有关供应商诚信查询结果。</w:t>
            </w:r>
          </w:p>
          <w:p w14:paraId="76598ADF">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（二）评分依据：</w:t>
            </w:r>
          </w:p>
          <w:p w14:paraId="6A235F91">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查询渠道：通过</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信用中国</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r>
              <w:rPr>
                <w:rFonts w:eastAsia="Arial Unicode MS" w:cs="Arial Unicode MS"/>
                <w:color w:val="000000"/>
                <w:kern w:val="2"/>
                <w:sz w:val="21"/>
                <w:szCs w:val="21"/>
                <w:u w:color="000000"/>
                <w:lang w:eastAsia="zh-TW"/>
              </w:rPr>
              <w:t>www.creditchina.gov.cn</w:t>
            </w:r>
            <w:r>
              <w:rPr>
                <w:rFonts w:ascii="Arial Unicode MS" w:hAnsi="Arial Unicode MS" w:eastAsia="宋体" w:cs="Arial Unicode MS"/>
                <w:color w:val="000000"/>
                <w:kern w:val="2"/>
                <w:sz w:val="21"/>
                <w:szCs w:val="21"/>
                <w:u w:color="000000"/>
                <w:lang w:val="zh-TW" w:eastAsia="zh-TW"/>
              </w:rPr>
              <w:t>，下载信用信息报告）、</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中国政府采购网</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r>
              <w:rPr>
                <w:rFonts w:eastAsia="Arial Unicode MS" w:cs="Arial Unicode MS"/>
                <w:color w:val="000000"/>
                <w:kern w:val="2"/>
                <w:sz w:val="21"/>
                <w:szCs w:val="21"/>
                <w:u w:color="000000"/>
                <w:lang w:eastAsia="zh-TW"/>
              </w:rPr>
              <w:t>www.ccgp.gov.cn</w:t>
            </w:r>
            <w:r>
              <w:rPr>
                <w:rFonts w:ascii="Arial Unicode MS" w:hAnsi="Arial Unicode MS" w:eastAsia="宋体" w:cs="Arial Unicode MS"/>
                <w:color w:val="000000"/>
                <w:kern w:val="2"/>
                <w:sz w:val="21"/>
                <w:szCs w:val="21"/>
                <w:u w:color="000000"/>
                <w:lang w:val="zh-TW" w:eastAsia="zh-TW"/>
              </w:rPr>
              <w:t>）以及</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深圳市政府采购监管网</w:t>
            </w:r>
            <w:r>
              <w:rPr>
                <w:rFont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r>
              <w:rPr>
                <w:rFonts w:eastAsia="Arial Unicode MS" w:cs="Arial Unicode MS"/>
                <w:color w:val="000000"/>
                <w:kern w:val="2"/>
                <w:sz w:val="21"/>
                <w:szCs w:val="21"/>
                <w:u w:color="000000"/>
                <w:lang w:eastAsia="zh-TW"/>
              </w:rPr>
              <w:t>http://zfcg.sz.gov.cn</w:t>
            </w:r>
            <w:r>
              <w:rPr>
                <w:rFonts w:ascii="Arial Unicode MS" w:hAnsi="Arial Unicode MS" w:eastAsia="宋体" w:cs="Arial Unicode MS"/>
                <w:color w:val="000000"/>
                <w:kern w:val="2"/>
                <w:sz w:val="21"/>
                <w:szCs w:val="21"/>
                <w:u w:color="000000"/>
                <w:lang w:val="zh-TW" w:eastAsia="zh-TW"/>
              </w:rPr>
              <w:t>）查询供应商信用信息，信用信息以开标当日的查询结果为准。</w:t>
            </w:r>
          </w:p>
        </w:tc>
      </w:tr>
      <w:tr w14:paraId="57152A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85DC4">
            <w:pPr>
              <w:widowControl w:val="0"/>
              <w:pBdr>
                <w:top w:val="none" w:color="auto" w:sz="0" w:space="0"/>
                <w:left w:val="none" w:color="auto" w:sz="0" w:space="0"/>
                <w:bottom w:val="none" w:color="auto" w:sz="0" w:space="0"/>
                <w:right w:val="none" w:color="auto" w:sz="0" w:space="0"/>
                <w:between w:val="none" w:color="auto" w:sz="0" w:space="0"/>
              </w:pBdr>
              <w:spacing w:line="240" w:lineRule="exac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5</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E5648">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综合实力</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BB1E20">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SimSong Bold" w:hAnsi="SimSong Bold" w:eastAsia="Arial Unicode MS" w:cs="Arial Unicode MS"/>
                <w:color w:val="000000"/>
                <w:kern w:val="2"/>
                <w:sz w:val="21"/>
                <w:szCs w:val="21"/>
                <w:u w:color="000000"/>
                <w:lang w:eastAsia="zh-TW"/>
              </w:rPr>
              <w:t>2</w:t>
            </w:r>
          </w:p>
        </w:tc>
      </w:tr>
      <w:tr w14:paraId="44FA60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7193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6645F4">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CF8439">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评审因素</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AA727">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权重（</w:t>
            </w: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A1A4D">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评分方式</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9486B">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评分准则</w:t>
            </w:r>
          </w:p>
        </w:tc>
      </w:tr>
      <w:tr w14:paraId="2ECD86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E9271B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80F4C">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60350">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供应商同类业绩</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3D65E">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39286">
            <w:pPr>
              <w:widowControl w:val="0"/>
              <w:pBdr>
                <w:top w:val="none" w:color="auto" w:sz="0" w:space="0"/>
                <w:left w:val="none" w:color="auto" w:sz="0" w:space="0"/>
                <w:bottom w:val="none" w:color="auto" w:sz="0" w:space="0"/>
                <w:right w:val="none" w:color="auto" w:sz="0" w:space="0"/>
                <w:between w:val="none" w:color="auto" w:sz="0" w:space="0"/>
              </w:pBdr>
              <w:spacing w:line="200" w:lineRule="atLeast"/>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专家打分</w:t>
            </w:r>
          </w:p>
        </w:tc>
        <w:tc>
          <w:tcPr>
            <w:tcW w:w="4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02CD5C">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sz w:val="21"/>
                <w:szCs w:val="21"/>
                <w:u w:color="000000"/>
                <w:lang w:val="zh-TW" w:eastAsia="zh-CN"/>
              </w:rPr>
              <w:t>（一）评分内容：</w:t>
            </w:r>
          </w:p>
          <w:p w14:paraId="1183114F">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200" w:lineRule="atLeast"/>
              <w:jc w:val="both"/>
              <w:rPr>
                <w:rFonts w:hint="eastAsia" w:ascii="宋体" w:hAnsi="宋体" w:eastAsia="宋体" w:cs="宋体"/>
                <w:color w:val="000000"/>
                <w:sz w:val="21"/>
                <w:szCs w:val="21"/>
                <w:u w:color="000000"/>
                <w:lang w:val="zh-TW" w:eastAsia="zh-CN"/>
              </w:rPr>
            </w:pPr>
            <w:r>
              <w:rPr>
                <w:rFonts w:hint="eastAsia" w:ascii="宋体" w:hAnsi="宋体" w:eastAsia="宋体" w:cs="宋体"/>
                <w:color w:val="000000"/>
                <w:sz w:val="21"/>
                <w:szCs w:val="21"/>
                <w:u w:color="000000"/>
                <w:lang w:val="zh-TW" w:eastAsia="zh-CN"/>
              </w:rPr>
              <w:t>考察自2022年7月1日至本项目投标截止日（以合同签订日期为准）的投标人同类有效项目业绩（具体指与所投产品相同品牌或相同类型的产品有效项目业绩），是否为符合上述要求的同类有效项目业绩由评审委员会进行判断，评审委员会认为不符合要求或认定为无效项目业绩的不得分。提供3个或以上得100分，提供2个得60分，提供1个得30分，其他情况不得分。</w:t>
            </w:r>
          </w:p>
          <w:p w14:paraId="4B5A6776">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200" w:lineRule="atLeast"/>
              <w:jc w:val="both"/>
              <w:rPr>
                <w:rFonts w:ascii="宋体" w:hAnsi="宋体" w:eastAsia="宋体" w:cs="宋体"/>
                <w:color w:val="000000"/>
                <w:sz w:val="21"/>
                <w:szCs w:val="21"/>
                <w:u w:color="000000"/>
                <w:lang w:val="zh-TW" w:eastAsia="zh-CN"/>
              </w:rPr>
            </w:pPr>
            <w:r>
              <w:rPr>
                <w:rFonts w:ascii="Arial Unicode MS" w:hAnsi="Arial Unicode MS" w:eastAsia="宋体" w:cs="Arial Unicode MS"/>
                <w:color w:val="000000"/>
                <w:sz w:val="21"/>
                <w:szCs w:val="21"/>
                <w:u w:color="000000"/>
                <w:lang w:val="zh-TW" w:eastAsia="zh-CN"/>
              </w:rPr>
              <w:t>（二）评分依据：</w:t>
            </w:r>
          </w:p>
          <w:p w14:paraId="2AC03C97">
            <w:pPr>
              <w:widowControl/>
              <w:pBdr>
                <w:top w:val="none" w:color="auto" w:sz="0" w:space="0"/>
                <w:left w:val="none" w:color="auto" w:sz="0" w:space="0"/>
                <w:bottom w:val="none" w:color="auto" w:sz="0" w:space="0"/>
                <w:right w:val="none" w:color="auto" w:sz="0" w:space="0"/>
                <w:between w:val="none" w:color="auto" w:sz="0" w:space="0"/>
              </w:pBdr>
              <w:spacing w:line="200" w:lineRule="atLeast"/>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sz w:val="21"/>
                <w:szCs w:val="21"/>
                <w:u w:color="000000"/>
                <w:lang w:val="zh-TW" w:eastAsia="zh-CN"/>
              </w:rPr>
              <w:t>需提供合同首页以及关键页的扫描件作为得分依据，不提供相关证明文件或无效文件不得分。</w:t>
            </w:r>
          </w:p>
        </w:tc>
      </w:tr>
    </w:tbl>
    <w:p w14:paraId="22A2081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cs="Arial Unicode MS"/>
          <w:b/>
          <w:bCs/>
          <w:color w:val="000000"/>
          <w:kern w:val="2"/>
          <w:sz w:val="120"/>
          <w:szCs w:val="120"/>
          <w:u w:color="000000"/>
          <w:lang w:val="zh-TW" w:eastAsia="zh-CN"/>
        </w:rPr>
      </w:pPr>
    </w:p>
    <w:p w14:paraId="5101423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cs="Arial Unicode MS"/>
          <w:b/>
          <w:bCs/>
          <w:color w:val="000000"/>
          <w:kern w:val="2"/>
          <w:sz w:val="120"/>
          <w:szCs w:val="120"/>
          <w:u w:color="000000"/>
          <w:lang w:val="zh-TW" w:eastAsia="zh-CN"/>
        </w:rPr>
      </w:pPr>
      <w:r>
        <w:rPr>
          <w:rFonts w:ascii="Arial Unicode MS" w:hAnsi="Arial Unicode MS" w:eastAsia="Arial Unicode MS" w:cs="Arial Unicode MS"/>
          <w:color w:val="000000"/>
          <w:kern w:val="2"/>
          <w:sz w:val="120"/>
          <w:szCs w:val="120"/>
          <w:u w:color="000000"/>
          <w:lang w:val="zh-TW" w:eastAsia="zh-CN"/>
        </w:rPr>
        <w:br w:type="page"/>
      </w:r>
    </w:p>
    <w:p w14:paraId="0C54403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b/>
          <w:bCs/>
          <w:color w:val="000000"/>
          <w:kern w:val="2"/>
          <w:sz w:val="120"/>
          <w:szCs w:val="120"/>
          <w:u w:color="000000"/>
          <w:lang w:val="zh-TW" w:eastAsia="zh-CN"/>
        </w:rPr>
      </w:pPr>
      <w:r>
        <w:rPr>
          <w:rFonts w:ascii="Arial Unicode MS" w:hAnsi="Arial Unicode MS" w:eastAsia="SimSong Bold" w:cs="Arial Unicode MS"/>
          <w:color w:val="000000"/>
          <w:kern w:val="2"/>
          <w:sz w:val="120"/>
          <w:szCs w:val="120"/>
          <w:u w:color="000000"/>
          <w:lang w:val="zh-TW" w:eastAsia="zh-CN"/>
        </w:rPr>
        <w:t>自行采购</w:t>
      </w:r>
    </w:p>
    <w:p w14:paraId="7C44028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b/>
          <w:bCs/>
          <w:color w:val="000000"/>
          <w:kern w:val="2"/>
          <w:sz w:val="120"/>
          <w:szCs w:val="120"/>
          <w:u w:color="000000"/>
          <w:lang w:val="zh-TW" w:eastAsia="zh-CN"/>
        </w:rPr>
      </w:pPr>
      <w:r>
        <w:rPr>
          <w:rFonts w:ascii="Arial Unicode MS" w:hAnsi="Arial Unicode MS" w:eastAsia="SimSong Bold" w:cs="Arial Unicode MS"/>
          <w:color w:val="000000"/>
          <w:kern w:val="2"/>
          <w:sz w:val="120"/>
          <w:szCs w:val="120"/>
          <w:u w:color="000000"/>
          <w:lang w:val="zh-TW" w:eastAsia="zh-CN"/>
        </w:rPr>
        <w:t>招标文件</w:t>
      </w:r>
    </w:p>
    <w:p w14:paraId="39842651">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b/>
          <w:bCs/>
          <w:color w:val="000000"/>
          <w:kern w:val="2"/>
          <w:sz w:val="52"/>
          <w:szCs w:val="52"/>
          <w:u w:color="000000"/>
          <w:lang w:val="zh-TW" w:eastAsia="zh-CN"/>
        </w:rPr>
      </w:pPr>
      <w:r>
        <w:rPr>
          <w:rFonts w:ascii="Arial Unicode MS" w:hAnsi="Arial Unicode MS" w:eastAsia="SimSong Bold" w:cs="Arial Unicode MS"/>
          <w:color w:val="000000"/>
          <w:kern w:val="2"/>
          <w:sz w:val="52"/>
          <w:szCs w:val="52"/>
          <w:u w:color="000000"/>
          <w:lang w:val="zh-TW" w:eastAsia="zh-CN"/>
        </w:rPr>
        <w:t>（货物类）</w:t>
      </w:r>
    </w:p>
    <w:p w14:paraId="17C1E46B">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color w:val="000000"/>
          <w:kern w:val="2"/>
          <w:sz w:val="21"/>
          <w:szCs w:val="21"/>
          <w:u w:color="000000"/>
          <w:lang w:val="zh-TW" w:eastAsia="zh-CN"/>
        </w:rPr>
      </w:pPr>
    </w:p>
    <w:p w14:paraId="0A9FB860">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color w:val="000000"/>
          <w:kern w:val="2"/>
          <w:sz w:val="21"/>
          <w:szCs w:val="21"/>
          <w:u w:color="000000"/>
          <w:lang w:val="zh-TW" w:eastAsia="zh-CN"/>
        </w:rPr>
      </w:pPr>
    </w:p>
    <w:p w14:paraId="13CCF32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color w:val="000000"/>
          <w:kern w:val="2"/>
          <w:sz w:val="21"/>
          <w:szCs w:val="21"/>
          <w:u w:color="000000"/>
          <w:lang w:val="zh-TW" w:eastAsia="zh-CN"/>
        </w:rPr>
      </w:pPr>
    </w:p>
    <w:p w14:paraId="5008537A">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color w:val="000000"/>
          <w:kern w:val="2"/>
          <w:sz w:val="21"/>
          <w:szCs w:val="21"/>
          <w:u w:color="000000"/>
          <w:lang w:val="zh-TW" w:eastAsia="zh-CN"/>
        </w:rPr>
      </w:pPr>
    </w:p>
    <w:p w14:paraId="61513368">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color w:val="000000"/>
          <w:kern w:val="2"/>
          <w:u w:color="000000"/>
          <w:lang w:eastAsia="zh-CN"/>
        </w:rPr>
      </w:pPr>
    </w:p>
    <w:p w14:paraId="7D7B896B">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color w:val="000000"/>
          <w:kern w:val="2"/>
          <w:u w:color="000000"/>
          <w:lang w:eastAsia="zh-CN"/>
        </w:rPr>
      </w:pPr>
    </w:p>
    <w:p w14:paraId="3AD415B1">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color w:val="000000"/>
          <w:kern w:val="2"/>
          <w:u w:color="000000"/>
          <w:lang w:eastAsia="zh-CN"/>
        </w:rPr>
      </w:pPr>
    </w:p>
    <w:p w14:paraId="460C6960">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b/>
          <w:bCs/>
          <w:color w:val="000000"/>
          <w:kern w:val="2"/>
          <w:sz w:val="44"/>
          <w:szCs w:val="44"/>
          <w:u w:color="000000"/>
          <w:lang w:val="zh-TW" w:eastAsia="zh-CN"/>
        </w:rPr>
      </w:pPr>
    </w:p>
    <w:p w14:paraId="32E2EA4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b/>
          <w:bCs/>
          <w:color w:val="000000"/>
          <w:kern w:val="2"/>
          <w:sz w:val="44"/>
          <w:szCs w:val="44"/>
          <w:u w:color="000000"/>
          <w:lang w:val="zh-TW" w:eastAsia="zh-CN"/>
        </w:rPr>
      </w:pPr>
      <w:bookmarkStart w:id="0" w:name="_Hlk71465316"/>
      <w:r>
        <w:rPr>
          <w:rFonts w:ascii="Arial Unicode MS" w:hAnsi="Arial Unicode MS" w:eastAsia="SimSong Bold" w:cs="Arial Unicode MS"/>
          <w:color w:val="000000"/>
          <w:kern w:val="2"/>
          <w:sz w:val="44"/>
          <w:szCs w:val="44"/>
          <w:u w:color="000000"/>
          <w:lang w:val="zh-TW" w:eastAsia="zh-CN"/>
        </w:rPr>
        <w:t>深圳公共资源交易中心</w:t>
      </w:r>
    </w:p>
    <w:p w14:paraId="1FD61398">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cs="Arial Unicode MS"/>
          <w:color w:val="000000"/>
          <w:kern w:val="2"/>
          <w:sz w:val="28"/>
          <w:szCs w:val="28"/>
          <w:u w:color="000000"/>
          <w:lang w:val="zh-TW" w:eastAsia="zh-CN"/>
        </w:rPr>
      </w:pPr>
      <w:r>
        <w:rPr>
          <w:rFonts w:ascii="Arial Unicode MS" w:hAnsi="Arial Unicode MS" w:eastAsia="SimSong Bold" w:cs="Arial Unicode MS"/>
          <w:color w:val="000000"/>
          <w:kern w:val="2"/>
          <w:sz w:val="28"/>
          <w:szCs w:val="28"/>
          <w:u w:color="000000"/>
          <w:lang w:val="zh-TW" w:eastAsia="zh-CN"/>
        </w:rPr>
        <w:t>（</w:t>
      </w:r>
      <w:r>
        <w:rPr>
          <w:rFonts w:cs="Arial Unicode MS"/>
          <w:b/>
          <w:bCs/>
          <w:color w:val="000000"/>
          <w:kern w:val="2"/>
          <w:sz w:val="28"/>
          <w:szCs w:val="28"/>
          <w:u w:color="000000"/>
          <w:lang w:val="zh-TW" w:eastAsia="zh-CN"/>
        </w:rPr>
        <w:t>2025</w:t>
      </w:r>
      <w:r>
        <w:rPr>
          <w:rFonts w:ascii="Arial Unicode MS" w:hAnsi="Arial Unicode MS" w:eastAsia="SimSong Bold" w:cs="Arial Unicode MS"/>
          <w:color w:val="000000"/>
          <w:kern w:val="2"/>
          <w:sz w:val="28"/>
          <w:szCs w:val="28"/>
          <w:u w:color="000000"/>
          <w:lang w:val="zh-TW" w:eastAsia="zh-CN"/>
        </w:rPr>
        <w:t>年）</w:t>
      </w:r>
      <w:bookmarkEnd w:id="0"/>
    </w:p>
    <w:p w14:paraId="0D66A2E5">
      <w:pPr>
        <w:widowControl w:val="0"/>
        <w:pBdr>
          <w:top w:val="none" w:color="auto" w:sz="0" w:space="0"/>
          <w:left w:val="none" w:color="auto" w:sz="0" w:space="0"/>
          <w:bottom w:val="none" w:color="auto" w:sz="0" w:space="0"/>
          <w:right w:val="none" w:color="auto" w:sz="0" w:space="0"/>
          <w:between w:val="none" w:color="auto" w:sz="0" w:space="0"/>
        </w:pBdr>
        <w:spacing w:after="312" w:line="400" w:lineRule="exact"/>
        <w:ind w:firstLine="420"/>
        <w:jc w:val="both"/>
        <w:rPr>
          <w:rFonts w:ascii="Arial Unicode MS" w:hAnsi="Arial Unicode MS" w:cs="Arial Unicode MS"/>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br w:type="page"/>
      </w:r>
    </w:p>
    <w:p w14:paraId="56520DDD">
      <w:pPr>
        <w:keepNext/>
        <w:keepLines/>
        <w:widowControl w:val="0"/>
        <w:pBdr>
          <w:top w:val="none" w:color="auto" w:sz="0" w:space="0"/>
          <w:left w:val="none" w:color="auto" w:sz="0" w:space="0"/>
          <w:bottom w:val="none" w:color="auto" w:sz="0" w:space="0"/>
          <w:right w:val="none" w:color="auto" w:sz="0" w:space="0"/>
          <w:between w:val="none" w:color="auto" w:sz="0" w:space="0"/>
        </w:pBdr>
        <w:spacing w:before="340" w:after="330" w:line="360" w:lineRule="auto"/>
        <w:jc w:val="center"/>
        <w:outlineLvl w:val="0"/>
        <w:rPr>
          <w:rFonts w:ascii="SimSong Bold" w:hAnsi="SimSong Bold" w:eastAsia="SimSong Bold" w:cs="SimSong Bold"/>
          <w:color w:val="000000"/>
          <w:kern w:val="44"/>
          <w:sz w:val="28"/>
          <w:szCs w:val="28"/>
          <w:u w:color="000000"/>
          <w:lang w:eastAsia="zh-CN"/>
        </w:rPr>
      </w:pPr>
      <w:bookmarkStart w:id="1" w:name="_Hlk137453387"/>
      <w:bookmarkEnd w:id="1"/>
      <w:r>
        <w:rPr>
          <w:rFonts w:ascii="黑体" w:hAnsi="黑体" w:eastAsia="黑体" w:cs="黑体"/>
          <w:b/>
          <w:bCs/>
          <w:color w:val="000000"/>
          <w:kern w:val="44"/>
          <w:sz w:val="28"/>
          <w:szCs w:val="28"/>
          <w:u w:color="000000"/>
          <w:lang w:val="zh-TW" w:eastAsia="zh-CN"/>
        </w:rPr>
        <w:t>目</w:t>
      </w:r>
      <w:r>
        <w:rPr>
          <w:rFonts w:ascii="SimSong Bold" w:hAnsi="SimSong Bold" w:eastAsia="Arial Unicode MS" w:cs="Arial Unicode MS"/>
          <w:color w:val="000000"/>
          <w:kern w:val="44"/>
          <w:sz w:val="28"/>
          <w:szCs w:val="28"/>
          <w:u w:color="000000"/>
          <w:lang w:eastAsia="zh-CN"/>
        </w:rPr>
        <w:t xml:space="preserve">   </w:t>
      </w:r>
      <w:r>
        <w:rPr>
          <w:rFonts w:ascii="黑体" w:hAnsi="黑体" w:eastAsia="黑体" w:cs="黑体"/>
          <w:b/>
          <w:bCs/>
          <w:color w:val="000000"/>
          <w:kern w:val="44"/>
          <w:sz w:val="28"/>
          <w:szCs w:val="28"/>
          <w:u w:color="000000"/>
          <w:lang w:val="zh-TW" w:eastAsia="zh-CN"/>
        </w:rPr>
        <w:t>录</w:t>
      </w:r>
    </w:p>
    <w:p w14:paraId="2BF91896">
      <w:pPr>
        <w:widowControl w:val="0"/>
        <w:pBdr>
          <w:top w:val="none" w:color="auto" w:sz="0" w:space="0"/>
          <w:left w:val="none" w:color="auto" w:sz="0" w:space="0"/>
          <w:bottom w:val="none" w:color="auto" w:sz="0" w:space="0"/>
          <w:right w:val="none" w:color="auto" w:sz="0" w:space="0"/>
          <w:between w:val="none" w:color="auto" w:sz="0" w:space="0"/>
        </w:pBdr>
        <w:jc w:val="both"/>
        <w:outlineLvl w:val="0"/>
        <w:rPr>
          <w:rFonts w:ascii="Arial Unicode MS" w:hAnsi="Arial Unicode MS" w:cs="Arial Unicode MS"/>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第一册</w:t>
      </w:r>
      <w:r>
        <w:rPr>
          <w:rFonts w:cs="Arial Unicode MS"/>
          <w:b/>
          <w:bCs/>
          <w:color w:val="000000"/>
          <w:kern w:val="2"/>
          <w:u w:color="000000"/>
          <w:lang w:val="zh-TW" w:eastAsia="zh-CN"/>
        </w:rPr>
        <w:t xml:space="preserve">  </w:t>
      </w:r>
      <w:r>
        <w:rPr>
          <w:rFonts w:ascii="Arial Unicode MS" w:hAnsi="Arial Unicode MS" w:eastAsia="SimSong Bold" w:cs="Arial Unicode MS"/>
          <w:color w:val="000000"/>
          <w:kern w:val="2"/>
          <w:u w:color="000000"/>
          <w:lang w:val="zh-TW" w:eastAsia="zh-CN"/>
        </w:rPr>
        <w:t>专用条款</w:t>
      </w:r>
    </w:p>
    <w:p w14:paraId="0179AE6E">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cs="Arial Unicode MS"/>
          <w:color w:val="000000"/>
          <w:kern w:val="2"/>
          <w:u w:color="000000"/>
          <w:lang w:val="zh-TW" w:eastAsia="zh-CN"/>
        </w:rPr>
      </w:pPr>
      <w:r>
        <w:rPr>
          <w:rFonts w:eastAsia="Arial Unicode MS" w:cs="Arial Unicode MS"/>
          <w:color w:val="000000"/>
          <w:kern w:val="2"/>
          <w:u w:color="000000"/>
          <w:lang w:val="zh-TW" w:eastAsia="zh-CN"/>
        </w:rPr>
        <w:t xml:space="preserve">          </w:t>
      </w:r>
      <w:r>
        <w:rPr>
          <w:rFonts w:ascii="Arial Unicode MS" w:hAnsi="Arial Unicode MS" w:eastAsia="宋体" w:cs="Arial Unicode MS"/>
          <w:color w:val="000000"/>
          <w:kern w:val="2"/>
          <w:u w:color="000000"/>
          <w:lang w:val="zh-TW" w:eastAsia="zh-CN"/>
        </w:rPr>
        <w:t>关键信息</w:t>
      </w:r>
    </w:p>
    <w:p w14:paraId="60ED6B78">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第一章  招标公告</w:t>
      </w:r>
    </w:p>
    <w:p w14:paraId="52955238">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 xml:space="preserve">第二章  </w:t>
      </w:r>
      <w:bookmarkStart w:id="2" w:name="_Hlk71994379"/>
      <w:r>
        <w:rPr>
          <w:rFonts w:ascii="Arial Unicode MS" w:hAnsi="Arial Unicode MS" w:eastAsia="宋体" w:cs="Arial Unicode MS"/>
          <w:color w:val="000000"/>
          <w:kern w:val="2"/>
          <w:sz w:val="21"/>
          <w:szCs w:val="21"/>
          <w:u w:color="000000"/>
          <w:lang w:val="zh-TW" w:eastAsia="zh-CN"/>
        </w:rPr>
        <w:t>对通用条款的补充内容及其他关键信息</w:t>
      </w:r>
      <w:bookmarkEnd w:id="2"/>
    </w:p>
    <w:p w14:paraId="2E74DFF1">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 xml:space="preserve">第三章 </w:t>
      </w:r>
      <w:r>
        <w:rPr>
          <w:rFonts w:ascii="宋体" w:hAnsi="宋体" w:cs="Arial Unicode MS"/>
          <w:color w:val="000000"/>
          <w:kern w:val="2"/>
          <w:sz w:val="21"/>
          <w:szCs w:val="21"/>
          <w:u w:color="000000"/>
          <w:lang w:val="zh-TW" w:eastAsia="zh-CN"/>
        </w:rPr>
        <w:t xml:space="preserve"> </w:t>
      </w:r>
      <w:r>
        <w:rPr>
          <w:rFonts w:ascii="Arial Unicode MS" w:hAnsi="Arial Unicode MS" w:eastAsia="宋体" w:cs="Arial Unicode MS"/>
          <w:color w:val="000000"/>
          <w:kern w:val="2"/>
          <w:sz w:val="21"/>
          <w:szCs w:val="21"/>
          <w:u w:color="000000"/>
          <w:lang w:val="zh-TW" w:eastAsia="zh-CN"/>
        </w:rPr>
        <w:t>用户需求书</w:t>
      </w:r>
    </w:p>
    <w:p w14:paraId="4E1EC8CC">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 xml:space="preserve">第四章 </w:t>
      </w:r>
      <w:r>
        <w:rPr>
          <w:rFonts w:ascii="宋体" w:hAnsi="宋体" w:cs="Arial Unicode MS"/>
          <w:color w:val="000000"/>
          <w:kern w:val="2"/>
          <w:sz w:val="21"/>
          <w:szCs w:val="21"/>
          <w:u w:color="000000"/>
          <w:lang w:val="zh-TW" w:eastAsia="zh-CN"/>
        </w:rPr>
        <w:t xml:space="preserve"> </w:t>
      </w:r>
      <w:r>
        <w:rPr>
          <w:rFonts w:ascii="Arial Unicode MS" w:hAnsi="Arial Unicode MS" w:eastAsia="宋体" w:cs="Arial Unicode MS"/>
          <w:color w:val="000000"/>
          <w:kern w:val="2"/>
          <w:sz w:val="21"/>
          <w:szCs w:val="21"/>
          <w:u w:color="000000"/>
          <w:lang w:val="zh-TW" w:eastAsia="zh-CN"/>
        </w:rPr>
        <w:t>投标文件组成要求及格式</w:t>
      </w:r>
    </w:p>
    <w:p w14:paraId="6A9DC5D6">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Arial Unicode MS" w:hAnsi="Arial Unicode MS" w:cs="Arial Unicode MS"/>
          <w:b/>
          <w:bCs/>
          <w:color w:val="000000"/>
          <w:kern w:val="2"/>
          <w:u w:color="000000"/>
          <w:lang w:val="zh-TW" w:eastAsia="zh-CN"/>
        </w:rPr>
      </w:pPr>
      <w:r>
        <w:rPr>
          <w:rFonts w:ascii="Arial Unicode MS" w:hAnsi="Arial Unicode MS" w:eastAsia="宋体" w:cs="Arial Unicode MS"/>
          <w:color w:val="000000"/>
          <w:kern w:val="2"/>
          <w:sz w:val="21"/>
          <w:szCs w:val="21"/>
          <w:u w:color="000000"/>
          <w:lang w:val="zh-TW" w:eastAsia="zh-CN"/>
        </w:rPr>
        <w:t>第五章  合同条款及格式</w:t>
      </w:r>
    </w:p>
    <w:p w14:paraId="23E01A08">
      <w:pPr>
        <w:widowControl w:val="0"/>
        <w:pBdr>
          <w:top w:val="none" w:color="auto" w:sz="0" w:space="0"/>
          <w:left w:val="none" w:color="auto" w:sz="0" w:space="0"/>
          <w:bottom w:val="none" w:color="auto" w:sz="0" w:space="0"/>
          <w:right w:val="none" w:color="auto" w:sz="0" w:space="0"/>
          <w:between w:val="none" w:color="auto" w:sz="0" w:space="0"/>
        </w:pBdr>
        <w:jc w:val="both"/>
        <w:outlineLvl w:val="0"/>
        <w:rPr>
          <w:rFonts w:ascii="Arial Unicode MS" w:hAnsi="Arial Unicode MS" w:cs="Arial Unicode MS"/>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第二册</w:t>
      </w:r>
      <w:r>
        <w:rPr>
          <w:rFonts w:cs="Arial Unicode MS"/>
          <w:b/>
          <w:bCs/>
          <w:color w:val="000000"/>
          <w:kern w:val="2"/>
          <w:u w:color="000000"/>
          <w:lang w:val="zh-TW" w:eastAsia="zh-CN"/>
        </w:rPr>
        <w:t xml:space="preserve">  </w:t>
      </w:r>
      <w:r>
        <w:rPr>
          <w:rFonts w:ascii="Arial Unicode MS" w:hAnsi="Arial Unicode MS" w:eastAsia="SimSong Bold" w:cs="Arial Unicode MS"/>
          <w:color w:val="000000"/>
          <w:kern w:val="2"/>
          <w:u w:color="000000"/>
          <w:lang w:val="zh-TW" w:eastAsia="zh-CN"/>
        </w:rPr>
        <w:t>通用条款</w:t>
      </w:r>
    </w:p>
    <w:p w14:paraId="23120F41">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第一章  总则</w:t>
      </w:r>
    </w:p>
    <w:p w14:paraId="6A5E618C">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第二章  招标文件</w:t>
      </w:r>
    </w:p>
    <w:p w14:paraId="049B7ABB">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第三章  投标文件的编制</w:t>
      </w:r>
    </w:p>
    <w:p w14:paraId="201A6828">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第四章  投标文件的递交</w:t>
      </w:r>
    </w:p>
    <w:p w14:paraId="463F138A">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第五章  开标</w:t>
      </w:r>
    </w:p>
    <w:p w14:paraId="78351252">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第六章  评审要求</w:t>
      </w:r>
    </w:p>
    <w:p w14:paraId="4178C8E6">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第七章  评审程序及评审方法</w:t>
      </w:r>
    </w:p>
    <w:p w14:paraId="2298AD96">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第八章  定标及公示</w:t>
      </w:r>
    </w:p>
    <w:p w14:paraId="4451BA2B">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第九章  公开招标失败的后续处理</w:t>
      </w:r>
    </w:p>
    <w:p w14:paraId="16332F4F">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第十章  合同的授予与备案</w:t>
      </w:r>
    </w:p>
    <w:p w14:paraId="745A7701">
      <w:pPr>
        <w:widowControl w:val="0"/>
        <w:pBdr>
          <w:top w:val="none" w:color="auto" w:sz="0" w:space="0"/>
          <w:left w:val="none" w:color="auto" w:sz="0" w:space="0"/>
          <w:bottom w:val="none" w:color="auto" w:sz="0" w:space="0"/>
          <w:right w:val="none" w:color="auto" w:sz="0" w:space="0"/>
          <w:between w:val="none" w:color="auto" w:sz="0" w:space="0"/>
        </w:pBdr>
        <w:ind w:left="630" w:firstLine="630"/>
        <w:jc w:val="both"/>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第十一章  质疑处理</w:t>
      </w:r>
    </w:p>
    <w:p w14:paraId="7E80E4EE">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cs="Arial Unicode MS"/>
          <w:b/>
          <w:bCs/>
          <w:color w:val="000000"/>
          <w:kern w:val="2"/>
          <w:u w:color="000000"/>
          <w:lang w:val="zh-TW" w:eastAsia="zh-CN"/>
        </w:rPr>
      </w:pPr>
    </w:p>
    <w:p w14:paraId="1C68CD2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sz w:val="28"/>
          <w:szCs w:val="28"/>
          <w:u w:color="000000"/>
          <w:lang w:val="zh-TW" w:eastAsia="zh-CN"/>
        </w:rPr>
      </w:pPr>
      <w:r>
        <w:rPr>
          <w:rFonts w:ascii="Arial Unicode MS" w:hAnsi="Arial Unicode MS" w:eastAsia="Arial Unicode MS" w:cs="Arial Unicode MS"/>
          <w:color w:val="000000"/>
          <w:kern w:val="2"/>
          <w:sz w:val="28"/>
          <w:szCs w:val="28"/>
          <w:u w:color="000000"/>
          <w:lang w:val="zh-TW" w:eastAsia="zh-CN"/>
        </w:rPr>
        <w:br w:type="page"/>
      </w:r>
      <w:r>
        <w:rPr>
          <w:rFonts w:ascii="Arial Unicode MS" w:hAnsi="Arial Unicode MS" w:eastAsia="SimSong Bold" w:cs="Arial Unicode MS"/>
          <w:b/>
          <w:bCs/>
          <w:color w:val="000000"/>
          <w:sz w:val="28"/>
          <w:szCs w:val="28"/>
          <w:u w:color="000000"/>
          <w:lang w:val="zh-TW" w:eastAsia="zh-CN"/>
        </w:rPr>
        <w:t>第一册专用条款</w:t>
      </w:r>
    </w:p>
    <w:p w14:paraId="3A1DE344">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240" w:lineRule="atLeast"/>
        <w:jc w:val="center"/>
        <w:textAlignment w:val="auto"/>
        <w:outlineLvl w:val="1"/>
        <w:rPr>
          <w:rFonts w:ascii="Arial Unicode MS" w:hAnsi="Arial Unicode MS" w:eastAsia="SimSong Bold" w:cs="Arial Unicode MS"/>
          <w:b/>
          <w:bCs/>
          <w:color w:val="000000"/>
          <w:sz w:val="28"/>
          <w:szCs w:val="28"/>
          <w:u w:color="000000"/>
          <w:lang w:val="zh-TW" w:eastAsia="zh-CN"/>
        </w:rPr>
      </w:pPr>
      <w:r>
        <w:rPr>
          <w:rFonts w:ascii="Arial Unicode MS" w:hAnsi="Arial Unicode MS" w:eastAsia="SimSong Bold" w:cs="Arial Unicode MS"/>
          <w:b/>
          <w:bCs/>
          <w:color w:val="000000"/>
          <w:sz w:val="28"/>
          <w:szCs w:val="28"/>
          <w:u w:color="000000"/>
          <w:lang w:val="zh-TW" w:eastAsia="zh-CN"/>
        </w:rPr>
        <w:t>第一章  招标公告</w:t>
      </w:r>
    </w:p>
    <w:p w14:paraId="0C1939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jc w:val="both"/>
        <w:textAlignment w:val="auto"/>
        <w:rPr>
          <w:rFonts w:ascii="SimSong Bold" w:hAnsi="SimSong Bold" w:eastAsia="SimSong Bold" w:cs="SimSong Bold"/>
          <w:b/>
          <w:bCs/>
          <w:color w:val="000000"/>
          <w:sz w:val="21"/>
          <w:szCs w:val="21"/>
          <w:u w:color="000000"/>
          <w:lang w:val="zh-TW" w:eastAsia="zh-CN"/>
        </w:rPr>
      </w:pPr>
      <w:r>
        <w:rPr>
          <w:rFonts w:ascii="Arial Unicode MS" w:hAnsi="Arial Unicode MS" w:eastAsia="SimSong Bold" w:cs="Arial Unicode MS"/>
          <w:b/>
          <w:bCs/>
          <w:color w:val="000000"/>
          <w:sz w:val="21"/>
          <w:szCs w:val="21"/>
          <w:u w:color="000000"/>
          <w:lang w:val="zh-TW" w:eastAsia="zh-CN"/>
        </w:rPr>
        <w:t>（一）投标人的资格要求：</w:t>
      </w:r>
    </w:p>
    <w:p w14:paraId="5FED0D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1.</w:t>
      </w:r>
      <w:r>
        <w:rPr>
          <w:rFonts w:ascii="Arial Unicode MS" w:hAnsi="Arial Unicode MS" w:eastAsia="宋体" w:cs="Arial Unicode MS"/>
          <w:color w:val="000000"/>
          <w:sz w:val="21"/>
          <w:szCs w:val="21"/>
          <w:u w:color="000000"/>
          <w:lang w:val="zh-TW"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04D6D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2.</w:t>
      </w:r>
      <w:r>
        <w:rPr>
          <w:rFonts w:ascii="Arial Unicode MS" w:hAnsi="Arial Unicode MS" w:eastAsia="宋体" w:cs="Arial Unicode MS"/>
          <w:color w:val="000000"/>
          <w:sz w:val="21"/>
          <w:szCs w:val="21"/>
          <w:u w:color="000000"/>
          <w:lang w:val="zh-TW" w:eastAsia="zh-CN"/>
        </w:rPr>
        <w:t>本项目不接受联合体投标，是否接受投标人选用进口产品参与投标，详见招标文件</w:t>
      </w:r>
      <w:r>
        <w:rPr>
          <w:rFonts w:ascii="宋体" w:hAnsi="宋体" w:cs="Arial Unicode MS"/>
          <w:color w:val="000000"/>
          <w:sz w:val="21"/>
          <w:szCs w:val="21"/>
          <w:u w:color="000000"/>
          <w:lang w:eastAsia="zh-CN"/>
        </w:rPr>
        <w:t>“</w:t>
      </w:r>
      <w:r>
        <w:rPr>
          <w:rFonts w:ascii="Arial Unicode MS" w:hAnsi="Arial Unicode MS" w:eastAsia="宋体" w:cs="Arial Unicode MS"/>
          <w:color w:val="000000"/>
          <w:sz w:val="21"/>
          <w:szCs w:val="21"/>
          <w:u w:color="000000"/>
          <w:lang w:val="zh-TW" w:eastAsia="zh-CN"/>
        </w:rPr>
        <w:t>第三章 用户需求书</w:t>
      </w:r>
      <w:r>
        <w:rPr>
          <w:rFonts w:ascii="宋体" w:hAnsi="宋体" w:cs="Arial Unicode MS"/>
          <w:color w:val="000000"/>
          <w:sz w:val="21"/>
          <w:szCs w:val="21"/>
          <w:u w:color="000000"/>
          <w:lang w:eastAsia="zh-CN"/>
        </w:rPr>
        <w:t>”</w:t>
      </w:r>
      <w:r>
        <w:rPr>
          <w:rFonts w:ascii="Arial Unicode MS" w:hAnsi="Arial Unicode MS" w:eastAsia="宋体" w:cs="Arial Unicode MS"/>
          <w:color w:val="000000"/>
          <w:sz w:val="21"/>
          <w:szCs w:val="21"/>
          <w:u w:color="000000"/>
          <w:lang w:val="zh-TW" w:eastAsia="zh-CN"/>
        </w:rPr>
        <w:t>（由供应商在《采购投标及履约承诺函》中作出声明）；</w:t>
      </w:r>
    </w:p>
    <w:p w14:paraId="1E1B1A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3.</w:t>
      </w:r>
      <w:r>
        <w:rPr>
          <w:rFonts w:ascii="Arial Unicode MS" w:hAnsi="Arial Unicode MS" w:eastAsia="宋体" w:cs="Arial Unicode MS"/>
          <w:color w:val="000000"/>
          <w:sz w:val="21"/>
          <w:szCs w:val="21"/>
          <w:u w:color="000000"/>
          <w:lang w:val="zh-TW" w:eastAsia="zh-CN"/>
        </w:rPr>
        <w:t>参与本项目采购活动时不存在被有关部门禁止参与政府采购活动且在有效期内的情况（由供应商在《采购投标及履约承诺函》中作出声明）；</w:t>
      </w:r>
    </w:p>
    <w:p w14:paraId="2789E3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4.</w:t>
      </w:r>
      <w:r>
        <w:rPr>
          <w:rFonts w:ascii="Arial Unicode MS" w:hAnsi="Arial Unicode MS" w:eastAsia="宋体" w:cs="Arial Unicode MS"/>
          <w:color w:val="000000"/>
          <w:sz w:val="21"/>
          <w:szCs w:val="21"/>
          <w:u w:color="000000"/>
          <w:lang w:val="zh-TW" w:eastAsia="zh-CN"/>
        </w:rPr>
        <w:t>具备《中华人民共和国政府采购法》第二十二条第一款的条件（由供应商在《采购投标及履约承诺函》中作出声明）；</w:t>
      </w:r>
    </w:p>
    <w:p w14:paraId="716F53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5.</w:t>
      </w:r>
      <w:r>
        <w:rPr>
          <w:rFonts w:ascii="Arial Unicode MS" w:hAnsi="Arial Unicode MS" w:eastAsia="宋体" w:cs="Arial Unicode MS"/>
          <w:color w:val="000000"/>
          <w:sz w:val="21"/>
          <w:szCs w:val="21"/>
          <w:u w:color="000000"/>
          <w:lang w:val="zh-TW" w:eastAsia="zh-CN"/>
        </w:rPr>
        <w:t>未被列入失信被执行人、重大税收违法案件当事人名单、政府采购严重违法失信行为记录名单（由供应商在《采购投标及履约承诺函》中作出声明）；</w:t>
      </w:r>
    </w:p>
    <w:p w14:paraId="01624F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FF0000"/>
          <w:sz w:val="21"/>
          <w:szCs w:val="21"/>
          <w:u w:color="FF0000"/>
          <w:lang w:val="zh-TW" w:eastAsia="zh-CN"/>
        </w:rPr>
      </w:pPr>
      <w:r>
        <w:rPr>
          <w:rFonts w:ascii="宋体" w:hAnsi="宋体" w:cs="Arial Unicode MS"/>
          <w:color w:val="FF0000"/>
          <w:sz w:val="21"/>
          <w:szCs w:val="21"/>
          <w:u w:color="FF0000"/>
          <w:lang w:val="zh-TW" w:eastAsia="zh-CN"/>
        </w:rPr>
        <w:t>6.</w:t>
      </w:r>
      <w:r>
        <w:rPr>
          <w:rFonts w:ascii="Arial Unicode MS" w:hAnsi="Arial Unicode MS" w:eastAsia="宋体" w:cs="Arial Unicode MS"/>
          <w:color w:val="FF0000"/>
          <w:sz w:val="21"/>
          <w:szCs w:val="21"/>
          <w:u w:color="FF0000"/>
          <w:lang w:val="zh-TW" w:eastAsia="zh-CN"/>
        </w:rPr>
        <w:t>不存在《深圳市财政局政府采购供应商信用信息管理办法》（深财规〔</w:t>
      </w:r>
      <w:r>
        <w:rPr>
          <w:rFonts w:ascii="宋体" w:hAnsi="宋体" w:cs="Arial Unicode MS"/>
          <w:color w:val="FF0000"/>
          <w:sz w:val="21"/>
          <w:szCs w:val="21"/>
          <w:u w:color="FF0000"/>
          <w:lang w:val="zh-TW" w:eastAsia="zh-CN"/>
        </w:rPr>
        <w:t>2023</w:t>
      </w:r>
      <w:r>
        <w:rPr>
          <w:rFonts w:ascii="Arial Unicode MS" w:hAnsi="Arial Unicode MS" w:eastAsia="宋体" w:cs="Arial Unicode MS"/>
          <w:color w:val="FF0000"/>
          <w:sz w:val="21"/>
          <w:szCs w:val="21"/>
          <w:u w:color="FF0000"/>
          <w:lang w:val="zh-TW" w:eastAsia="zh-CN"/>
        </w:rPr>
        <w:t>〕</w:t>
      </w:r>
      <w:r>
        <w:rPr>
          <w:rFonts w:ascii="宋体" w:hAnsi="宋体" w:cs="Arial Unicode MS"/>
          <w:color w:val="FF0000"/>
          <w:sz w:val="21"/>
          <w:szCs w:val="21"/>
          <w:u w:color="FF0000"/>
          <w:lang w:val="zh-TW" w:eastAsia="zh-CN"/>
        </w:rPr>
        <w:t>3</w:t>
      </w:r>
      <w:r>
        <w:rPr>
          <w:rFonts w:ascii="Arial Unicode MS" w:hAnsi="Arial Unicode MS" w:eastAsia="宋体" w:cs="Arial Unicode MS"/>
          <w:color w:val="FF0000"/>
          <w:sz w:val="21"/>
          <w:szCs w:val="21"/>
          <w:u w:color="FF0000"/>
          <w:lang w:val="zh-TW" w:eastAsia="zh-CN"/>
        </w:rPr>
        <w:t>号）列明的严重违法失信行为（由供应商在《采购投标及履约承诺函》中作出声明）；</w:t>
      </w:r>
    </w:p>
    <w:p w14:paraId="6DA1C7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7.</w:t>
      </w:r>
      <w:r>
        <w:rPr>
          <w:rFonts w:ascii="Arial Unicode MS" w:hAnsi="Arial Unicode MS" w:eastAsia="宋体" w:cs="Arial Unicode MS"/>
          <w:color w:val="000000"/>
          <w:sz w:val="21"/>
          <w:szCs w:val="21"/>
          <w:u w:color="000000"/>
          <w:lang w:val="zh-TW" w:eastAsia="zh-CN"/>
        </w:rPr>
        <w:t>为采购项目提供整体设计、规范编制或者项目管理、监理、检测等服务的供应商，不得再参加该采购项目的其他采购活动（由供应商在《采购投标及履约承诺函》中作出声明）；</w:t>
      </w:r>
    </w:p>
    <w:p w14:paraId="4443E5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FF0000"/>
          <w:sz w:val="21"/>
          <w:szCs w:val="21"/>
          <w:u w:color="FF0000"/>
          <w:lang w:val="zh-TW" w:eastAsia="zh-CN"/>
        </w:rPr>
      </w:pPr>
      <w:r>
        <w:rPr>
          <w:rFonts w:ascii="宋体" w:hAnsi="宋体" w:cs="Arial Unicode MS"/>
          <w:color w:val="FF0000"/>
          <w:sz w:val="21"/>
          <w:szCs w:val="21"/>
          <w:u w:color="FF0000"/>
          <w:lang w:val="zh-TW" w:eastAsia="zh-CN"/>
        </w:rPr>
        <w:t>8.</w:t>
      </w:r>
      <w:r>
        <w:rPr>
          <w:rFonts w:ascii="Arial Unicode MS" w:hAnsi="Arial Unicode MS" w:eastAsia="宋体" w:cs="Arial Unicode MS"/>
          <w:color w:val="FF0000"/>
          <w:sz w:val="21"/>
          <w:szCs w:val="21"/>
          <w:u w:color="FF0000"/>
          <w:lang w:val="zh-TW"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ascii="Arial Unicode MS" w:hAnsi="Arial Unicode MS" w:eastAsia="SimSong Bold" w:cs="Arial Unicode MS"/>
          <w:color w:val="FF0000"/>
          <w:sz w:val="21"/>
          <w:szCs w:val="21"/>
          <w:u w:color="FF0000"/>
          <w:lang w:val="zh-TW" w:eastAsia="zh-CN"/>
        </w:rPr>
        <w:t>（由供应商提供《供应商基本情况表》并加盖公章扫描件）；</w:t>
      </w:r>
    </w:p>
    <w:p w14:paraId="681853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630"/>
        <w:jc w:val="both"/>
        <w:textAlignment w:val="auto"/>
        <w:rPr>
          <w:rFonts w:ascii="宋体" w:hAnsi="宋体" w:eastAsia="宋体" w:cs="宋体"/>
          <w:color w:val="000000"/>
          <w:sz w:val="21"/>
          <w:szCs w:val="21"/>
          <w:u w:color="000000"/>
          <w:lang w:val="zh-TW" w:eastAsia="zh-CN"/>
        </w:rPr>
      </w:pPr>
      <w:r>
        <w:rPr>
          <w:rFonts w:ascii="宋体" w:hAnsi="宋体" w:cs="Arial Unicode MS"/>
          <w:color w:val="000000"/>
          <w:sz w:val="21"/>
          <w:szCs w:val="21"/>
          <w:u w:color="000000"/>
          <w:lang w:val="zh-TW" w:eastAsia="zh-CN"/>
        </w:rPr>
        <w:t>9.</w:t>
      </w:r>
      <w:r>
        <w:rPr>
          <w:rFonts w:ascii="Arial Unicode MS" w:hAnsi="Arial Unicode MS" w:eastAsia="宋体" w:cs="Arial Unicode MS"/>
          <w:color w:val="000000"/>
          <w:sz w:val="21"/>
          <w:szCs w:val="21"/>
          <w:u w:color="000000"/>
          <w:lang w:val="zh-TW" w:eastAsia="zh-CN"/>
        </w:rPr>
        <w:t>本项目为非专门面向中小企业采购项目。</w:t>
      </w:r>
    </w:p>
    <w:p w14:paraId="4CB853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jc w:val="both"/>
        <w:textAlignment w:val="auto"/>
        <w:rPr>
          <w:rFonts w:ascii="宋体" w:hAnsi="宋体" w:eastAsia="宋体" w:cs="宋体"/>
          <w:color w:val="000000"/>
          <w:sz w:val="21"/>
          <w:szCs w:val="21"/>
          <w:u w:color="000000"/>
          <w:lang w:val="zh-TW" w:eastAsia="zh-TW"/>
        </w:rPr>
      </w:pPr>
      <w:r>
        <w:rPr>
          <w:rFonts w:ascii="Arial Unicode MS" w:hAnsi="Arial Unicode MS" w:eastAsia="宋体" w:cs="Arial Unicode MS"/>
          <w:color w:val="000000"/>
          <w:sz w:val="21"/>
          <w:szCs w:val="21"/>
          <w:u w:color="000000"/>
          <w:lang w:val="zh-TW" w:eastAsia="zh-TW"/>
        </w:rPr>
        <w:t>注：（</w:t>
      </w:r>
      <w:r>
        <w:rPr>
          <w:rFonts w:ascii="宋体" w:hAnsi="宋体" w:cs="Arial Unicode MS"/>
          <w:color w:val="000000"/>
          <w:sz w:val="21"/>
          <w:szCs w:val="21"/>
          <w:u w:color="000000"/>
          <w:lang w:val="zh-TW" w:eastAsia="zh-TW"/>
        </w:rPr>
        <w:t>1</w:t>
      </w:r>
      <w:r>
        <w:rPr>
          <w:rFonts w:ascii="Arial Unicode MS" w:hAnsi="Arial Unicode MS" w:eastAsia="宋体" w:cs="Arial Unicode MS"/>
          <w:color w:val="000000"/>
          <w:sz w:val="21"/>
          <w:szCs w:val="21"/>
          <w:u w:color="000000"/>
          <w:lang w:val="zh-TW" w:eastAsia="zh-TW"/>
        </w:rPr>
        <w:t>）</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信用中国</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w:t>
      </w:r>
      <w:r>
        <w:rPr>
          <w:rFonts w:ascii="宋体" w:hAnsi="宋体" w:cs="Arial Unicode MS"/>
          <w:color w:val="000000"/>
          <w:sz w:val="21"/>
          <w:szCs w:val="21"/>
          <w:u w:color="000000"/>
          <w:lang w:val="it-IT" w:eastAsia="zh-TW"/>
        </w:rPr>
        <w:t>www.creditchina.gov.cn</w:t>
      </w:r>
      <w:r>
        <w:rPr>
          <w:rFonts w:ascii="Arial Unicode MS" w:hAnsi="Arial Unicode MS" w:eastAsia="宋体" w:cs="Arial Unicode MS"/>
          <w:color w:val="000000"/>
          <w:sz w:val="21"/>
          <w:szCs w:val="21"/>
          <w:u w:color="000000"/>
          <w:lang w:val="zh-TW" w:eastAsia="zh-TW"/>
        </w:rPr>
        <w:t>，查询</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信用服务</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栏的</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重大税收违法失信主体</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失信被执行人</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或者下载信用信息报告），</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中国政府采购网</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w:t>
      </w:r>
      <w:r>
        <w:rPr>
          <w:rFonts w:ascii="宋体" w:hAnsi="宋体" w:cs="Arial Unicode MS"/>
          <w:color w:val="000000"/>
          <w:sz w:val="21"/>
          <w:szCs w:val="21"/>
          <w:u w:color="000000"/>
          <w:lang w:val="zh-TW" w:eastAsia="zh-TW"/>
        </w:rPr>
        <w:t>www.ccgp.gov.cn</w:t>
      </w:r>
      <w:r>
        <w:rPr>
          <w:rFonts w:ascii="Arial Unicode MS" w:hAnsi="Arial Unicode MS" w:eastAsia="宋体" w:cs="Arial Unicode MS"/>
          <w:color w:val="000000"/>
          <w:sz w:val="21"/>
          <w:szCs w:val="21"/>
          <w:u w:color="000000"/>
          <w:lang w:val="zh-TW" w:eastAsia="zh-TW"/>
        </w:rPr>
        <w:t>）中的</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政府采购严重违法失信行为记录名单</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，以及</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深圳市政府采购监管网</w:t>
      </w:r>
      <w:r>
        <w:rPr>
          <w:rFonts w:ascii="宋体" w:hAnsi="宋体" w:cs="Arial Unicode MS"/>
          <w:color w:val="000000"/>
          <w:sz w:val="21"/>
          <w:szCs w:val="21"/>
          <w:u w:color="000000"/>
          <w:lang w:eastAsia="zh-TW"/>
        </w:rPr>
        <w:t>”</w:t>
      </w:r>
      <w:r>
        <w:rPr>
          <w:rFonts w:ascii="Arial Unicode MS" w:hAnsi="Arial Unicode MS" w:eastAsia="宋体" w:cs="Arial Unicode MS"/>
          <w:color w:val="000000"/>
          <w:sz w:val="21"/>
          <w:szCs w:val="21"/>
          <w:u w:color="000000"/>
          <w:lang w:val="zh-TW" w:eastAsia="zh-TW"/>
        </w:rPr>
        <w:t>（</w:t>
      </w:r>
      <w:r>
        <w:rPr>
          <w:rFonts w:ascii="宋体" w:hAnsi="宋体" w:cs="Arial Unicode MS"/>
          <w:color w:val="000000"/>
          <w:sz w:val="21"/>
          <w:szCs w:val="21"/>
          <w:u w:color="000000"/>
          <w:lang w:val="de-DE" w:eastAsia="zh-TW"/>
        </w:rPr>
        <w:t>http://zfcg.sz.gov.cn</w:t>
      </w:r>
      <w:r>
        <w:rPr>
          <w:rFonts w:ascii="Arial Unicode MS" w:hAnsi="Arial Unicode MS" w:eastAsia="宋体" w:cs="Arial Unicode MS"/>
          <w:color w:val="000000"/>
          <w:sz w:val="21"/>
          <w:szCs w:val="21"/>
          <w:u w:color="000000"/>
          <w:lang w:val="zh-TW" w:eastAsia="zh-TW"/>
        </w:rPr>
        <w:t>）为供应商信用信息的查询渠道，相关信息以开标当日的查询结果为准；</w:t>
      </w:r>
    </w:p>
    <w:p w14:paraId="27645B0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jc w:val="both"/>
        <w:textAlignment w:val="auto"/>
        <w:rPr>
          <w:rFonts w:ascii="Arial Unicode MS" w:hAnsi="Arial Unicode MS" w:eastAsia="宋体"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供应商投标（上传投标文件）必须先行办理注册手续，具体操作指引请按照深圳公共资源交易网</w:t>
      </w:r>
      <w:r>
        <w:rPr>
          <w:rFonts w:ascii="宋体" w:hAnsi="宋体"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交易服务指南</w:t>
      </w:r>
      <w:r>
        <w:rPr>
          <w:rFonts w:ascii="宋体" w:hAnsi="宋体"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资料下载</w:t>
      </w:r>
      <w:r>
        <w:rPr>
          <w:rFonts w:ascii="宋体" w:hAnsi="宋体"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深圳自行采购系统用户操作指引（供应商）相关内容指引办理。</w:t>
      </w:r>
    </w:p>
    <w:p w14:paraId="1D3C76C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left="0" w:firstLine="0"/>
        <w:jc w:val="both"/>
        <w:textAlignment w:val="auto"/>
        <w:rPr>
          <w:rFonts w:ascii="Arial Unicode MS" w:hAnsi="Arial Unicode MS" w:eastAsia="宋体" w:cs="Arial Unicode MS"/>
          <w:color w:val="000000"/>
          <w:kern w:val="2"/>
          <w:sz w:val="21"/>
          <w:szCs w:val="21"/>
          <w:u w:color="000000"/>
          <w:lang w:val="zh-TW" w:eastAsia="zh-CN"/>
        </w:rPr>
      </w:pPr>
    </w:p>
    <w:p w14:paraId="1459BC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jc w:val="both"/>
        <w:textAlignment w:val="auto"/>
        <w:rPr>
          <w:rFonts w:ascii="SimSong Bold" w:hAnsi="SimSong Bold" w:eastAsia="SimSong Bold" w:cs="SimSong Bold"/>
          <w:b/>
          <w:bCs/>
          <w:color w:val="000000"/>
          <w:sz w:val="21"/>
          <w:szCs w:val="21"/>
          <w:u w:color="000000"/>
          <w:lang w:val="zh-TW" w:eastAsia="zh-CN"/>
        </w:rPr>
      </w:pPr>
      <w:r>
        <w:rPr>
          <w:rFonts w:ascii="Arial Unicode MS" w:hAnsi="Arial Unicode MS" w:eastAsia="SimSong Bold" w:cs="Arial Unicode MS"/>
          <w:b/>
          <w:bCs/>
          <w:color w:val="000000"/>
          <w:sz w:val="21"/>
          <w:szCs w:val="21"/>
          <w:u w:color="000000"/>
          <w:lang w:val="zh-TW" w:eastAsia="zh-CN"/>
        </w:rPr>
        <w:t>（二）现场踏勘：</w:t>
      </w:r>
    </w:p>
    <w:p w14:paraId="078A6E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宋体" w:hAnsi="宋体" w:eastAsia="宋体" w:cs="宋体"/>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为供应商充分了解本项目需求设置现场统一踏勘，具体要求如下：</w:t>
      </w:r>
    </w:p>
    <w:p w14:paraId="483670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Arial Unicode MS" w:hAnsi="Arial Unicode MS" w:eastAsia="宋体" w:cs="Arial Unicode MS"/>
          <w:color w:val="000000"/>
          <w:kern w:val="2"/>
          <w:sz w:val="21"/>
          <w:szCs w:val="21"/>
          <w:u w:color="000000"/>
          <w:lang w:val="zh-TW" w:eastAsia="zh-CN"/>
        </w:rPr>
      </w:pPr>
      <w:r>
        <w:rPr>
          <w:rFonts w:ascii="宋体" w:hAnsi="宋体" w:cs="Arial Unicode MS"/>
          <w:color w:val="000000"/>
          <w:kern w:val="2"/>
          <w:sz w:val="21"/>
          <w:szCs w:val="21"/>
          <w:u w:color="000000"/>
          <w:lang w:val="zh-TW" w:eastAsia="zh-CN"/>
        </w:rPr>
        <w:t>1.</w:t>
      </w:r>
      <w:r>
        <w:rPr>
          <w:rFonts w:ascii="Arial Unicode MS" w:hAnsi="Arial Unicode MS" w:eastAsia="宋体" w:cs="Arial Unicode MS"/>
          <w:color w:val="000000"/>
          <w:kern w:val="2"/>
          <w:sz w:val="21"/>
          <w:szCs w:val="21"/>
          <w:u w:color="000000"/>
          <w:lang w:val="zh-TW" w:eastAsia="zh-CN"/>
        </w:rPr>
        <w:t>供应商踏勘时需提供（</w:t>
      </w:r>
      <w:r>
        <w:rPr>
          <w:rFonts w:ascii="宋体" w:hAnsi="宋体" w:cs="Arial Unicode MS"/>
          <w:color w:val="000000"/>
          <w:kern w:val="2"/>
          <w:sz w:val="21"/>
          <w:szCs w:val="21"/>
          <w:u w:color="000000"/>
          <w:lang w:val="zh-TW" w:eastAsia="zh-CN"/>
        </w:rPr>
        <w:t>1</w:t>
      </w:r>
      <w:r>
        <w:rPr>
          <w:rFonts w:ascii="Arial Unicode MS" w:hAnsi="Arial Unicode MS" w:eastAsia="宋体" w:cs="Arial Unicode MS"/>
          <w:color w:val="000000"/>
          <w:kern w:val="2"/>
          <w:sz w:val="21"/>
          <w:szCs w:val="21"/>
          <w:u w:color="000000"/>
          <w:lang w:val="zh-TW" w:eastAsia="zh-CN"/>
        </w:rPr>
        <w:t>）营业执照复印件（盖公章）（</w:t>
      </w:r>
      <w:r>
        <w:rPr>
          <w:rFonts w:ascii="宋体" w:hAnsi="宋体" w:cs="Arial Unicode MS"/>
          <w:color w:val="000000"/>
          <w:kern w:val="2"/>
          <w:sz w:val="21"/>
          <w:szCs w:val="21"/>
          <w:u w:color="000000"/>
          <w:lang w:val="zh-TW" w:eastAsia="zh-CN"/>
        </w:rPr>
        <w:t>2</w:t>
      </w:r>
      <w:r>
        <w:rPr>
          <w:rFonts w:ascii="Arial Unicode MS" w:hAnsi="Arial Unicode MS" w:eastAsia="宋体" w:cs="Arial Unicode MS"/>
          <w:color w:val="000000"/>
          <w:kern w:val="2"/>
          <w:sz w:val="21"/>
          <w:szCs w:val="21"/>
          <w:u w:color="000000"/>
          <w:lang w:val="zh-TW" w:eastAsia="zh-CN"/>
        </w:rPr>
        <w:t>）法定代表人（负责人）授权委托书原件及被委托人身份证复印件（均盖公章）。</w:t>
      </w:r>
    </w:p>
    <w:p w14:paraId="297FC9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宋体" w:hAnsi="宋体" w:eastAsia="宋体" w:cs="宋体"/>
          <w:color w:val="FF0000"/>
          <w:kern w:val="2"/>
          <w:sz w:val="21"/>
          <w:szCs w:val="21"/>
          <w:u w:color="000000"/>
          <w:lang w:val="zh-TW" w:eastAsia="zh-CN"/>
        </w:rPr>
      </w:pPr>
      <w:r>
        <w:rPr>
          <w:rFonts w:hint="eastAsia" w:ascii="Arial Unicode MS" w:hAnsi="Arial Unicode MS" w:eastAsia="宋体" w:cs="Arial Unicode MS"/>
          <w:color w:val="FF0000"/>
          <w:kern w:val="2"/>
          <w:sz w:val="21"/>
          <w:szCs w:val="21"/>
          <w:u w:color="000000"/>
          <w:lang w:val="zh-TW" w:eastAsia="zh-CN"/>
        </w:rPr>
        <w:t>2.踏勘时间：2025年8月4号上午10:00（北京时间），过期不候（</w:t>
      </w:r>
      <w:r>
        <w:rPr>
          <w:rFonts w:hint="eastAsia" w:ascii="Arial Unicode MS" w:hAnsi="Arial Unicode MS" w:eastAsia="宋体" w:cs="Arial Unicode MS"/>
          <w:color w:val="FF0000"/>
          <w:kern w:val="2"/>
          <w:sz w:val="21"/>
          <w:szCs w:val="21"/>
          <w:u w:color="000000"/>
          <w:lang w:eastAsia="zh-CN"/>
        </w:rPr>
        <w:t>注意：供应商须自备安全帽参与现场踏勘，否则一切不利后果由供应商自行承担！</w:t>
      </w:r>
      <w:r>
        <w:rPr>
          <w:rFonts w:hint="eastAsia" w:ascii="Arial Unicode MS" w:hAnsi="Arial Unicode MS" w:eastAsia="宋体" w:cs="Arial Unicode MS"/>
          <w:color w:val="FF0000"/>
          <w:kern w:val="2"/>
          <w:sz w:val="21"/>
          <w:szCs w:val="21"/>
          <w:u w:color="000000"/>
          <w:lang w:val="zh-TW" w:eastAsia="zh-CN"/>
        </w:rPr>
        <w:t>）。</w:t>
      </w:r>
    </w:p>
    <w:p w14:paraId="402C53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宋体" w:hAnsi="宋体" w:eastAsia="宋体" w:cs="宋体"/>
          <w:color w:val="000000"/>
          <w:kern w:val="2"/>
          <w:sz w:val="21"/>
          <w:szCs w:val="21"/>
          <w:u w:color="000000"/>
          <w:lang w:val="zh-TW" w:eastAsia="zh-CN"/>
        </w:rPr>
      </w:pPr>
      <w:r>
        <w:rPr>
          <w:rFonts w:ascii="宋体" w:hAnsi="宋体" w:cs="Arial Unicode MS"/>
          <w:color w:val="000000"/>
          <w:kern w:val="2"/>
          <w:sz w:val="21"/>
          <w:szCs w:val="21"/>
          <w:u w:color="000000"/>
          <w:lang w:val="zh-TW" w:eastAsia="zh-CN"/>
        </w:rPr>
        <w:t>3.</w:t>
      </w:r>
      <w:r>
        <w:rPr>
          <w:rFonts w:ascii="Arial Unicode MS" w:hAnsi="Arial Unicode MS" w:eastAsia="宋体" w:cs="Arial Unicode MS"/>
          <w:color w:val="000000"/>
          <w:kern w:val="2"/>
          <w:sz w:val="21"/>
          <w:szCs w:val="21"/>
          <w:u w:color="000000"/>
          <w:lang w:val="zh-TW" w:eastAsia="zh-CN"/>
        </w:rPr>
        <w:t>踏勘地点：</w:t>
      </w:r>
      <w:r>
        <w:rPr>
          <w:rFonts w:hint="eastAsia" w:ascii="Arial Unicode MS" w:hAnsi="Arial Unicode MS" w:eastAsia="宋体" w:cs="Arial Unicode MS"/>
          <w:color w:val="000000"/>
          <w:kern w:val="2"/>
          <w:sz w:val="21"/>
          <w:szCs w:val="21"/>
          <w:u w:color="000000"/>
          <w:lang w:val="zh-TW" w:eastAsia="zh-CN"/>
        </w:rPr>
        <w:t>广东省深圳市福田区福保街道红棉道6号万乘储运大厦西南门</w:t>
      </w:r>
      <w:r>
        <w:rPr>
          <w:rFonts w:ascii="Arial Unicode MS" w:hAnsi="Arial Unicode MS" w:eastAsia="宋体" w:cs="Arial Unicode MS"/>
          <w:color w:val="000000"/>
          <w:kern w:val="2"/>
          <w:sz w:val="21"/>
          <w:szCs w:val="21"/>
          <w:u w:color="000000"/>
          <w:lang w:val="zh-TW" w:eastAsia="zh-CN"/>
        </w:rPr>
        <w:t>。</w:t>
      </w:r>
    </w:p>
    <w:p w14:paraId="4650BB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Arial Unicode MS" w:hAnsi="Arial Unicode MS" w:eastAsia="宋体" w:cs="Arial Unicode MS"/>
          <w:color w:val="000000"/>
          <w:kern w:val="2"/>
          <w:sz w:val="21"/>
          <w:szCs w:val="21"/>
          <w:u w:color="000000"/>
          <w:lang w:val="zh-TW" w:eastAsia="zh-CN"/>
        </w:rPr>
      </w:pPr>
      <w:r>
        <w:rPr>
          <w:rFonts w:ascii="宋体" w:hAnsi="宋体" w:cs="Arial Unicode MS"/>
          <w:color w:val="000000"/>
          <w:kern w:val="2"/>
          <w:sz w:val="21"/>
          <w:szCs w:val="21"/>
          <w:u w:color="000000"/>
          <w:lang w:val="zh-TW" w:eastAsia="zh-CN"/>
        </w:rPr>
        <w:t>4.</w:t>
      </w:r>
      <w:r>
        <w:rPr>
          <w:rFonts w:ascii="Arial Unicode MS" w:hAnsi="Arial Unicode MS" w:eastAsia="宋体" w:cs="Arial Unicode MS"/>
          <w:color w:val="000000"/>
          <w:kern w:val="2"/>
          <w:sz w:val="21"/>
          <w:szCs w:val="21"/>
          <w:u w:color="000000"/>
          <w:lang w:val="zh-TW" w:eastAsia="zh-CN"/>
        </w:rPr>
        <w:t>联系人：马老师，联系电话：</w:t>
      </w:r>
      <w:r>
        <w:rPr>
          <w:rFonts w:ascii="宋体" w:hAnsi="宋体" w:cs="Arial Unicode MS"/>
          <w:color w:val="000000"/>
          <w:kern w:val="2"/>
          <w:sz w:val="21"/>
          <w:szCs w:val="21"/>
          <w:u w:color="000000"/>
          <w:lang w:val="zh-TW" w:eastAsia="zh-CN"/>
        </w:rPr>
        <w:t>18682122205</w:t>
      </w:r>
      <w:r>
        <w:rPr>
          <w:rFonts w:ascii="Arial Unicode MS" w:hAnsi="Arial Unicode MS" w:eastAsia="宋体" w:cs="Arial Unicode MS"/>
          <w:color w:val="000000"/>
          <w:kern w:val="2"/>
          <w:sz w:val="21"/>
          <w:szCs w:val="21"/>
          <w:u w:color="000000"/>
          <w:lang w:val="zh-TW" w:eastAsia="zh-CN"/>
        </w:rPr>
        <w:t>，需在踏勘时间提前</w:t>
      </w:r>
      <w:r>
        <w:rPr>
          <w:rFonts w:cs="Arial Unicode MS"/>
          <w:color w:val="000000"/>
          <w:kern w:val="2"/>
          <w:sz w:val="21"/>
          <w:szCs w:val="21"/>
          <w:u w:color="000000"/>
          <w:lang w:val="zh-TW" w:eastAsia="zh-CN"/>
        </w:rPr>
        <w:t>1</w:t>
      </w:r>
      <w:r>
        <w:rPr>
          <w:rFonts w:ascii="Arial Unicode MS" w:hAnsi="Arial Unicode MS" w:eastAsia="宋体" w:cs="Arial Unicode MS"/>
          <w:color w:val="000000"/>
          <w:kern w:val="2"/>
          <w:sz w:val="21"/>
          <w:szCs w:val="21"/>
          <w:u w:color="000000"/>
          <w:lang w:val="zh-TW" w:eastAsia="zh-CN"/>
        </w:rPr>
        <w:t>个工作日进行入院踏勘预约，预约短信格式：【项目踏勘预约】</w:t>
      </w:r>
      <w:r>
        <w:rPr>
          <w:rFonts w:cs="Arial Unicode MS"/>
          <w:color w:val="000000"/>
          <w:kern w:val="2"/>
          <w:sz w:val="21"/>
          <w:szCs w:val="21"/>
          <w:u w:color="000000"/>
          <w:lang w:val="zh-TW" w:eastAsia="zh-CN"/>
        </w:rPr>
        <w:t>XX</w:t>
      </w:r>
      <w:r>
        <w:rPr>
          <w:rFonts w:ascii="Arial Unicode MS" w:hAnsi="Arial Unicode MS" w:eastAsia="宋体" w:cs="Arial Unicode MS"/>
          <w:color w:val="000000"/>
          <w:kern w:val="2"/>
          <w:sz w:val="21"/>
          <w:szCs w:val="21"/>
          <w:u w:color="000000"/>
          <w:lang w:val="zh-TW" w:eastAsia="zh-CN"/>
        </w:rPr>
        <w:t>公司</w:t>
      </w:r>
      <w:r>
        <w:rPr>
          <w:rFont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踏勘人员姓名，因未按要求进行入院踏勘预约而导致的不利后果由供应商自行承担！</w:t>
      </w:r>
    </w:p>
    <w:p w14:paraId="706EF1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ind w:firstLine="420"/>
        <w:jc w:val="both"/>
        <w:textAlignment w:val="auto"/>
        <w:rPr>
          <w:rFonts w:ascii="Arial Unicode MS" w:hAnsi="Arial Unicode MS" w:eastAsia="宋体" w:cs="Arial Unicode MS"/>
          <w:color w:val="000000"/>
          <w:kern w:val="2"/>
          <w:sz w:val="21"/>
          <w:szCs w:val="21"/>
          <w:u w:color="000000"/>
          <w:lang w:val="zh-TW" w:eastAsia="zh-CN"/>
        </w:rPr>
      </w:pPr>
    </w:p>
    <w:p w14:paraId="213080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60" w:lineRule="exact"/>
        <w:jc w:val="left"/>
        <w:textAlignment w:val="auto"/>
        <w:rPr>
          <w:rFonts w:ascii="Arial Unicode MS" w:hAnsi="Arial Unicode MS" w:cs="Arial Unicode MS"/>
          <w:b/>
          <w:bCs/>
          <w:color w:val="000000"/>
          <w:kern w:val="2"/>
          <w:sz w:val="22"/>
          <w:szCs w:val="22"/>
          <w:u w:color="000000"/>
          <w:lang w:eastAsia="zh-TW"/>
        </w:rPr>
      </w:pPr>
      <w:r>
        <w:rPr>
          <w:rFonts w:ascii="Arial Unicode MS" w:hAnsi="Arial Unicode MS" w:eastAsia="SimSong Bold" w:cs="Arial Unicode MS"/>
          <w:b/>
          <w:bCs/>
          <w:color w:val="000000"/>
          <w:kern w:val="2"/>
          <w:sz w:val="22"/>
          <w:szCs w:val="22"/>
          <w:u w:color="000000"/>
          <w:lang w:val="zh-TW" w:eastAsia="zh-TW"/>
        </w:rPr>
        <w:t>完整公告内容详见</w:t>
      </w:r>
      <w:r>
        <w:rPr>
          <w:rFonts w:ascii="Arial Unicode MS" w:hAnsi="Arial Unicode MS" w:eastAsia="SimSong Bold" w:cs="Arial Unicode MS"/>
          <w:b/>
          <w:bCs/>
          <w:color w:val="000000"/>
          <w:kern w:val="2"/>
          <w:sz w:val="22"/>
          <w:szCs w:val="22"/>
          <w:u w:color="000000"/>
          <w:lang w:eastAsia="zh-TW"/>
        </w:rPr>
        <w:t>：</w:t>
      </w:r>
      <w:r>
        <w:rPr>
          <w:rFonts w:ascii="Arial Unicode MS" w:hAnsi="Arial Unicode MS" w:eastAsia="SimSong Bold" w:cs="Arial Unicode MS"/>
          <w:b/>
          <w:bCs/>
          <w:color w:val="000000"/>
          <w:kern w:val="2"/>
          <w:sz w:val="22"/>
          <w:szCs w:val="22"/>
          <w:u w:color="000000"/>
          <w:lang w:val="zh-TW" w:eastAsia="zh-TW"/>
        </w:rPr>
        <w:t>深圳交易集团</w:t>
      </w:r>
      <w:r>
        <w:rPr>
          <w:rFonts w:ascii="Arial Unicode MS" w:hAnsi="Arial Unicode MS" w:eastAsia="SimSong Bold" w:cs="Arial Unicode MS"/>
          <w:b/>
          <w:bCs/>
          <w:color w:val="000000"/>
          <w:kern w:val="2"/>
          <w:sz w:val="22"/>
          <w:szCs w:val="22"/>
          <w:u w:color="000000"/>
          <w:lang w:eastAsia="zh-TW"/>
        </w:rPr>
        <w:t>（</w:t>
      </w:r>
      <w:r>
        <w:rPr>
          <w:rFonts w:ascii="Arial Unicode MS" w:hAnsi="Arial Unicode MS" w:eastAsia="SimSong Bold" w:cs="Arial Unicode MS"/>
          <w:b/>
          <w:bCs/>
          <w:color w:val="000000"/>
          <w:kern w:val="2"/>
          <w:sz w:val="22"/>
          <w:szCs w:val="22"/>
          <w:u w:color="000000"/>
          <w:lang w:val="zh-TW" w:eastAsia="zh-TW"/>
        </w:rPr>
        <w:t>深圳公共资源交易中心</w:t>
      </w:r>
      <w:r>
        <w:rPr>
          <w:rFonts w:ascii="Arial Unicode MS" w:hAnsi="Arial Unicode MS" w:eastAsia="SimSong Bold" w:cs="Arial Unicode MS"/>
          <w:b/>
          <w:bCs/>
          <w:color w:val="000000"/>
          <w:kern w:val="2"/>
          <w:sz w:val="22"/>
          <w:szCs w:val="22"/>
          <w:u w:color="000000"/>
          <w:lang w:eastAsia="zh-TW"/>
        </w:rPr>
        <w:t>）</w:t>
      </w:r>
      <w:r>
        <w:rPr>
          <w:rFonts w:ascii="Arial Unicode MS" w:hAnsi="Arial Unicode MS" w:eastAsia="SimSong Bold" w:cs="Arial Unicode MS"/>
          <w:b/>
          <w:bCs/>
          <w:color w:val="000000"/>
          <w:kern w:val="2"/>
          <w:sz w:val="22"/>
          <w:szCs w:val="22"/>
          <w:u w:color="000000"/>
          <w:lang w:val="zh-TW" w:eastAsia="zh-TW"/>
        </w:rPr>
        <w:t>官网</w:t>
      </w:r>
      <w:r>
        <w:rPr>
          <w:rFonts w:cs="Arial Unicode MS"/>
          <w:b/>
          <w:bCs/>
          <w:color w:val="000000"/>
          <w:kern w:val="2"/>
          <w:sz w:val="22"/>
          <w:szCs w:val="22"/>
          <w:u w:color="000000"/>
          <w:lang w:eastAsia="zh-TW"/>
        </w:rPr>
        <w:t>https://www.szexgrp.com/jyfw/zfcg-view.html?id=zfcg</w:t>
      </w:r>
    </w:p>
    <w:p w14:paraId="16369276">
      <w:pPr>
        <w:widowControl w:val="0"/>
        <w:pBdr>
          <w:top w:val="none" w:color="auto" w:sz="0" w:space="0"/>
          <w:left w:val="none" w:color="auto" w:sz="0" w:space="0"/>
          <w:bottom w:val="none" w:color="auto" w:sz="0" w:space="0"/>
          <w:right w:val="none" w:color="auto" w:sz="0" w:space="0"/>
          <w:between w:val="none" w:color="auto" w:sz="0" w:space="0"/>
        </w:pBdr>
        <w:spacing w:line="280" w:lineRule="exact"/>
        <w:jc w:val="center"/>
        <w:rPr>
          <w:rFonts w:ascii="宋体" w:hAnsi="宋体" w:eastAsia="宋体"/>
          <w:b/>
          <w:bCs/>
          <w:color w:val="000000"/>
          <w:sz w:val="28"/>
          <w:szCs w:val="28"/>
          <w:u w:color="000000"/>
          <w:lang w:eastAsia="zh-CN"/>
        </w:rPr>
      </w:pPr>
      <w:bookmarkStart w:id="3" w:name="bt其他资料2"/>
      <w:bookmarkEnd w:id="3"/>
      <w:r>
        <w:rPr>
          <w:rFonts w:ascii="Arial Unicode MS" w:hAnsi="Arial Unicode MS" w:eastAsia="Arial Unicode MS" w:cs="Arial Unicode MS"/>
          <w:b/>
          <w:bCs/>
          <w:color w:val="000000"/>
          <w:kern w:val="2"/>
          <w:sz w:val="28"/>
          <w:szCs w:val="28"/>
          <w:u w:color="000000"/>
          <w:lang w:eastAsia="zh-TW"/>
        </w:rPr>
        <w:br w:type="page"/>
      </w:r>
      <w:r>
        <w:rPr>
          <w:rFonts w:hint="eastAsia" w:ascii="宋体" w:hAnsi="宋体" w:eastAsia="宋体"/>
          <w:b/>
          <w:bCs/>
          <w:color w:val="000000"/>
          <w:sz w:val="28"/>
          <w:szCs w:val="28"/>
          <w:u w:color="000000"/>
          <w:lang w:eastAsia="zh-CN"/>
        </w:rPr>
        <w:t>第二章 对通用条款的补充内容及其他关键信息</w:t>
      </w:r>
    </w:p>
    <w:p w14:paraId="2542E859">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156" w:beforeLines="50" w:after="156" w:afterLines="50" w:line="240" w:lineRule="auto"/>
        <w:jc w:val="center"/>
        <w:textAlignment w:val="baseline"/>
        <w:outlineLvl w:val="1"/>
        <w:rPr>
          <w:rFonts w:ascii="宋体" w:hAnsi="宋体" w:eastAsia="宋体"/>
          <w:b/>
          <w:bCs/>
          <w:color w:val="000000"/>
          <w:sz w:val="28"/>
          <w:szCs w:val="28"/>
          <w:u w:color="000000"/>
          <w:lang w:eastAsia="zh-CN"/>
        </w:rPr>
      </w:pPr>
      <w:bookmarkStart w:id="4" w:name="_Toc100052364"/>
      <w:bookmarkStart w:id="5" w:name="_Toc101074876"/>
      <w:bookmarkStart w:id="6" w:name="_Toc73517639"/>
      <w:bookmarkStart w:id="7" w:name="_Toc60631620"/>
      <w:bookmarkStart w:id="8" w:name="_Toc60560625"/>
      <w:bookmarkStart w:id="9" w:name="_Toc73518117"/>
      <w:bookmarkStart w:id="10" w:name="_Toc73521635"/>
      <w:bookmarkStart w:id="11" w:name="_Toc73521547"/>
      <w:r>
        <w:rPr>
          <w:rFonts w:hint="eastAsia" w:ascii="宋体" w:hAnsi="宋体" w:eastAsia="宋体"/>
          <w:b/>
          <w:bCs/>
          <w:color w:val="000000"/>
          <w:u w:color="000000"/>
          <w:lang w:eastAsia="zh-CN"/>
        </w:rPr>
        <w:t>一、对通用条款的补充内容</w:t>
      </w:r>
    </w:p>
    <w:bookmarkEnd w:id="4"/>
    <w:bookmarkEnd w:id="5"/>
    <w:bookmarkEnd w:id="6"/>
    <w:bookmarkEnd w:id="7"/>
    <w:bookmarkEnd w:id="8"/>
    <w:bookmarkEnd w:id="9"/>
    <w:bookmarkEnd w:id="10"/>
    <w:bookmarkEnd w:id="11"/>
    <w:tbl>
      <w:tblPr>
        <w:tblStyle w:val="9"/>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46"/>
        <w:gridCol w:w="6154"/>
      </w:tblGrid>
      <w:tr w14:paraId="5F45B4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9BC263">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b/>
                <w:bCs/>
                <w:color w:val="000000"/>
                <w:kern w:val="2"/>
                <w:sz w:val="21"/>
                <w:u w:color="000000"/>
                <w:lang w:eastAsia="zh-CN"/>
              </w:rPr>
            </w:pPr>
            <w:r>
              <w:rPr>
                <w:rFonts w:hint="eastAsia" w:ascii="宋体" w:hAnsi="宋体" w:eastAsia="宋体"/>
                <w:b/>
                <w:bCs/>
                <w:color w:val="000000"/>
                <w:kern w:val="2"/>
                <w:sz w:val="21"/>
                <w:u w:color="000000"/>
                <w:lang w:eastAsia="zh-CN"/>
              </w:rPr>
              <w:t>通用条款序号</w:t>
            </w:r>
          </w:p>
        </w:tc>
        <w:tc>
          <w:tcPr>
            <w:tcW w:w="1946" w:type="dxa"/>
            <w:vAlign w:val="center"/>
          </w:tcPr>
          <w:p w14:paraId="71978823">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b/>
                <w:bCs/>
                <w:color w:val="000000"/>
                <w:kern w:val="2"/>
                <w:sz w:val="21"/>
                <w:u w:color="000000"/>
                <w:lang w:eastAsia="zh-CN"/>
              </w:rPr>
            </w:pPr>
            <w:r>
              <w:rPr>
                <w:rFonts w:hint="eastAsia" w:ascii="宋体" w:hAnsi="宋体" w:eastAsia="宋体"/>
                <w:b/>
                <w:bCs/>
                <w:color w:val="000000"/>
                <w:kern w:val="2"/>
                <w:sz w:val="21"/>
                <w:u w:color="000000"/>
                <w:lang w:eastAsia="zh-CN"/>
              </w:rPr>
              <w:t>涉及事项</w:t>
            </w:r>
          </w:p>
        </w:tc>
        <w:tc>
          <w:tcPr>
            <w:tcW w:w="6154" w:type="dxa"/>
            <w:vAlign w:val="center"/>
          </w:tcPr>
          <w:p w14:paraId="671F5264">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b/>
                <w:bCs/>
                <w:color w:val="000000"/>
                <w:kern w:val="2"/>
                <w:sz w:val="21"/>
                <w:u w:color="000000"/>
                <w:lang w:eastAsia="zh-CN"/>
              </w:rPr>
            </w:pPr>
            <w:r>
              <w:rPr>
                <w:rFonts w:hint="eastAsia" w:ascii="宋体" w:hAnsi="宋体" w:eastAsia="宋体"/>
                <w:b/>
                <w:bCs/>
                <w:color w:val="000000"/>
                <w:kern w:val="2"/>
                <w:sz w:val="21"/>
                <w:u w:color="000000"/>
                <w:lang w:eastAsia="zh-CN"/>
              </w:rPr>
              <w:t xml:space="preserve">具 </w:t>
            </w:r>
            <w:r>
              <w:rPr>
                <w:rFonts w:ascii="宋体" w:hAnsi="宋体" w:eastAsia="宋体"/>
                <w:b/>
                <w:bCs/>
                <w:color w:val="000000"/>
                <w:kern w:val="2"/>
                <w:sz w:val="21"/>
                <w:u w:color="000000"/>
                <w:lang w:eastAsia="zh-CN"/>
              </w:rPr>
              <w:t xml:space="preserve"> </w:t>
            </w:r>
            <w:r>
              <w:rPr>
                <w:rFonts w:hint="eastAsia" w:ascii="宋体" w:hAnsi="宋体" w:eastAsia="宋体"/>
                <w:b/>
                <w:bCs/>
                <w:color w:val="000000"/>
                <w:kern w:val="2"/>
                <w:sz w:val="21"/>
                <w:u w:color="000000"/>
                <w:lang w:eastAsia="zh-CN"/>
              </w:rPr>
              <w:t xml:space="preserve">体 </w:t>
            </w:r>
            <w:r>
              <w:rPr>
                <w:rFonts w:ascii="宋体" w:hAnsi="宋体" w:eastAsia="宋体"/>
                <w:b/>
                <w:bCs/>
                <w:color w:val="000000"/>
                <w:kern w:val="2"/>
                <w:sz w:val="21"/>
                <w:u w:color="000000"/>
                <w:lang w:eastAsia="zh-CN"/>
              </w:rPr>
              <w:t xml:space="preserve"> </w:t>
            </w:r>
            <w:r>
              <w:rPr>
                <w:rFonts w:hint="eastAsia" w:ascii="宋体" w:hAnsi="宋体" w:eastAsia="宋体"/>
                <w:b/>
                <w:bCs/>
                <w:color w:val="000000"/>
                <w:kern w:val="2"/>
                <w:sz w:val="21"/>
                <w:u w:color="000000"/>
                <w:lang w:eastAsia="zh-CN"/>
              </w:rPr>
              <w:t xml:space="preserve">补 </w:t>
            </w:r>
            <w:r>
              <w:rPr>
                <w:rFonts w:ascii="宋体" w:hAnsi="宋体" w:eastAsia="宋体"/>
                <w:b/>
                <w:bCs/>
                <w:color w:val="000000"/>
                <w:kern w:val="2"/>
                <w:sz w:val="21"/>
                <w:u w:color="000000"/>
                <w:lang w:eastAsia="zh-CN"/>
              </w:rPr>
              <w:t xml:space="preserve"> </w:t>
            </w:r>
            <w:r>
              <w:rPr>
                <w:rFonts w:hint="eastAsia" w:ascii="宋体" w:hAnsi="宋体" w:eastAsia="宋体"/>
                <w:b/>
                <w:bCs/>
                <w:color w:val="000000"/>
                <w:kern w:val="2"/>
                <w:sz w:val="21"/>
                <w:u w:color="000000"/>
                <w:lang w:eastAsia="zh-CN"/>
              </w:rPr>
              <w:t xml:space="preserve">充 </w:t>
            </w:r>
            <w:r>
              <w:rPr>
                <w:rFonts w:ascii="宋体" w:hAnsi="宋体" w:eastAsia="宋体"/>
                <w:b/>
                <w:bCs/>
                <w:color w:val="000000"/>
                <w:kern w:val="2"/>
                <w:sz w:val="21"/>
                <w:u w:color="000000"/>
                <w:lang w:eastAsia="zh-CN"/>
              </w:rPr>
              <w:t xml:space="preserve"> </w:t>
            </w:r>
            <w:r>
              <w:rPr>
                <w:rFonts w:hint="eastAsia" w:ascii="宋体" w:hAnsi="宋体" w:eastAsia="宋体"/>
                <w:b/>
                <w:bCs/>
                <w:color w:val="000000"/>
                <w:kern w:val="2"/>
                <w:sz w:val="21"/>
                <w:u w:color="000000"/>
                <w:lang w:eastAsia="zh-CN"/>
              </w:rPr>
              <w:t xml:space="preserve">内 </w:t>
            </w:r>
            <w:r>
              <w:rPr>
                <w:rFonts w:ascii="宋体" w:hAnsi="宋体" w:eastAsia="宋体"/>
                <w:b/>
                <w:bCs/>
                <w:color w:val="000000"/>
                <w:kern w:val="2"/>
                <w:sz w:val="21"/>
                <w:u w:color="000000"/>
                <w:lang w:eastAsia="zh-CN"/>
              </w:rPr>
              <w:t xml:space="preserve"> </w:t>
            </w:r>
            <w:r>
              <w:rPr>
                <w:rFonts w:hint="eastAsia" w:ascii="宋体" w:hAnsi="宋体" w:eastAsia="宋体"/>
                <w:b/>
                <w:bCs/>
                <w:color w:val="000000"/>
                <w:kern w:val="2"/>
                <w:sz w:val="21"/>
                <w:u w:color="000000"/>
                <w:lang w:eastAsia="zh-CN"/>
              </w:rPr>
              <w:t>容</w:t>
            </w:r>
          </w:p>
        </w:tc>
      </w:tr>
      <w:tr w14:paraId="63506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070" w:type="dxa"/>
            <w:gridSpan w:val="3"/>
            <w:vAlign w:val="center"/>
          </w:tcPr>
          <w:p w14:paraId="28E9E635">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b/>
                <w:bCs/>
                <w:color w:val="000000"/>
                <w:kern w:val="2"/>
                <w:sz w:val="21"/>
                <w:u w:color="000000"/>
                <w:lang w:eastAsia="zh-CN"/>
              </w:rPr>
            </w:pPr>
            <w:r>
              <w:rPr>
                <w:rFonts w:hint="eastAsia" w:ascii="宋体" w:hAnsi="宋体" w:eastAsia="宋体"/>
                <w:color w:val="000000"/>
                <w:kern w:val="2"/>
                <w:sz w:val="21"/>
                <w:u w:color="000000"/>
                <w:lang w:eastAsia="zh-CN"/>
              </w:rPr>
              <w:t>本项目为自行采购项目，相关事宜按照招标文件要求及采购单位内控制度执行。</w:t>
            </w:r>
          </w:p>
        </w:tc>
      </w:tr>
      <w:tr w14:paraId="1BEABE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6A8ECF">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3</w:t>
            </w:r>
            <w:r>
              <w:rPr>
                <w:rFonts w:ascii="宋体" w:hAnsi="宋体" w:eastAsia="宋体"/>
                <w:color w:val="000000"/>
                <w:kern w:val="2"/>
                <w:sz w:val="21"/>
                <w:u w:color="000000"/>
                <w:lang w:eastAsia="zh-CN"/>
              </w:rPr>
              <w:t>.1</w:t>
            </w:r>
          </w:p>
        </w:tc>
        <w:tc>
          <w:tcPr>
            <w:tcW w:w="1946" w:type="dxa"/>
            <w:vAlign w:val="center"/>
          </w:tcPr>
          <w:p w14:paraId="1F04E7CC">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采购人</w:t>
            </w:r>
          </w:p>
        </w:tc>
        <w:tc>
          <w:tcPr>
            <w:tcW w:w="6154" w:type="dxa"/>
            <w:vAlign w:val="center"/>
          </w:tcPr>
          <w:p w14:paraId="44F4D1D9">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深圳河套学院</w:t>
            </w:r>
          </w:p>
        </w:tc>
      </w:tr>
      <w:tr w14:paraId="57C6B0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C7DAE7">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3</w:t>
            </w:r>
            <w:r>
              <w:rPr>
                <w:rFonts w:ascii="宋体" w:hAnsi="宋体" w:eastAsia="宋体"/>
                <w:color w:val="000000"/>
                <w:kern w:val="2"/>
                <w:sz w:val="21"/>
                <w:u w:color="000000"/>
                <w:lang w:eastAsia="zh-CN"/>
              </w:rPr>
              <w:t>.2</w:t>
            </w:r>
          </w:p>
        </w:tc>
        <w:tc>
          <w:tcPr>
            <w:tcW w:w="1946" w:type="dxa"/>
            <w:vAlign w:val="center"/>
          </w:tcPr>
          <w:p w14:paraId="6038CFC1">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采购代理机构</w:t>
            </w:r>
          </w:p>
        </w:tc>
        <w:tc>
          <w:tcPr>
            <w:tcW w:w="6154" w:type="dxa"/>
            <w:vAlign w:val="center"/>
          </w:tcPr>
          <w:p w14:paraId="7C543DFD">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深圳公共资源交易中心</w:t>
            </w:r>
          </w:p>
          <w:p w14:paraId="0F1A1E0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（深圳交易集团有限公司政府采购业务分公司）</w:t>
            </w:r>
          </w:p>
        </w:tc>
      </w:tr>
      <w:tr w14:paraId="3949D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31230B6">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9</w:t>
            </w:r>
          </w:p>
        </w:tc>
        <w:tc>
          <w:tcPr>
            <w:tcW w:w="1946" w:type="dxa"/>
            <w:vAlign w:val="center"/>
          </w:tcPr>
          <w:p w14:paraId="7448F46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踏勘现场</w:t>
            </w:r>
          </w:p>
        </w:tc>
        <w:tc>
          <w:tcPr>
            <w:tcW w:w="6154" w:type="dxa"/>
            <w:vAlign w:val="center"/>
          </w:tcPr>
          <w:p w14:paraId="20B70E45">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组织</w:t>
            </w:r>
          </w:p>
        </w:tc>
      </w:tr>
      <w:tr w14:paraId="0B351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D5138E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1</w:t>
            </w:r>
            <w:r>
              <w:rPr>
                <w:rFonts w:ascii="宋体" w:hAnsi="宋体" w:eastAsia="宋体"/>
                <w:color w:val="000000"/>
                <w:kern w:val="2"/>
                <w:sz w:val="21"/>
                <w:u w:color="000000"/>
                <w:lang w:eastAsia="zh-CN"/>
              </w:rPr>
              <w:t>0</w:t>
            </w:r>
          </w:p>
        </w:tc>
        <w:tc>
          <w:tcPr>
            <w:tcW w:w="1946" w:type="dxa"/>
            <w:vAlign w:val="center"/>
          </w:tcPr>
          <w:p w14:paraId="2C89E4C0">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标前会议</w:t>
            </w:r>
          </w:p>
        </w:tc>
        <w:tc>
          <w:tcPr>
            <w:tcW w:w="6154" w:type="dxa"/>
            <w:vAlign w:val="center"/>
          </w:tcPr>
          <w:p w14:paraId="6E4B2ED2">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不组织</w:t>
            </w:r>
          </w:p>
        </w:tc>
      </w:tr>
      <w:tr w14:paraId="05280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9FAE1EA">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1</w:t>
            </w:r>
            <w:r>
              <w:rPr>
                <w:rFonts w:ascii="宋体" w:hAnsi="宋体" w:eastAsia="宋体"/>
                <w:color w:val="000000"/>
                <w:kern w:val="2"/>
                <w:sz w:val="21"/>
                <w:u w:color="000000"/>
                <w:lang w:eastAsia="zh-CN"/>
              </w:rPr>
              <w:t>2</w:t>
            </w:r>
            <w:r>
              <w:rPr>
                <w:rFonts w:hint="eastAsia" w:ascii="宋体" w:hAnsi="宋体" w:eastAsia="宋体"/>
                <w:color w:val="000000"/>
                <w:kern w:val="2"/>
                <w:sz w:val="21"/>
                <w:u w:color="000000"/>
                <w:lang w:eastAsia="zh-CN"/>
              </w:rPr>
              <w:t>/1</w:t>
            </w:r>
            <w:r>
              <w:rPr>
                <w:rFonts w:ascii="宋体" w:hAnsi="宋体" w:eastAsia="宋体"/>
                <w:color w:val="000000"/>
                <w:kern w:val="2"/>
                <w:sz w:val="21"/>
                <w:u w:color="000000"/>
                <w:lang w:eastAsia="zh-CN"/>
              </w:rPr>
              <w:t>3</w:t>
            </w:r>
          </w:p>
        </w:tc>
        <w:tc>
          <w:tcPr>
            <w:tcW w:w="1946" w:type="dxa"/>
            <w:vAlign w:val="center"/>
          </w:tcPr>
          <w:p w14:paraId="5146C7B4">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招标文件的澄清和修改</w:t>
            </w:r>
          </w:p>
        </w:tc>
        <w:tc>
          <w:tcPr>
            <w:tcW w:w="6154" w:type="dxa"/>
            <w:vAlign w:val="center"/>
          </w:tcPr>
          <w:p w14:paraId="42A6DD73">
            <w:pPr>
              <w:widowControl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投标截止日三日前，投标人有义务在招标期间在深圳交易集团（深圳公共资源交易中心）网站浏览与本项目有关的澄清和修改信息</w:t>
            </w:r>
          </w:p>
        </w:tc>
      </w:tr>
      <w:tr w14:paraId="1C135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3662C87">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2</w:t>
            </w:r>
            <w:r>
              <w:rPr>
                <w:rFonts w:ascii="宋体" w:hAnsi="宋体" w:eastAsia="宋体"/>
                <w:color w:val="000000"/>
                <w:kern w:val="2"/>
                <w:sz w:val="21"/>
                <w:u w:color="000000"/>
                <w:lang w:eastAsia="zh-CN"/>
              </w:rPr>
              <w:t>0</w:t>
            </w:r>
          </w:p>
        </w:tc>
        <w:tc>
          <w:tcPr>
            <w:tcW w:w="1946" w:type="dxa"/>
            <w:vAlign w:val="center"/>
          </w:tcPr>
          <w:p w14:paraId="2226E80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投标有效期</w:t>
            </w:r>
          </w:p>
        </w:tc>
        <w:tc>
          <w:tcPr>
            <w:tcW w:w="6154" w:type="dxa"/>
            <w:vAlign w:val="center"/>
          </w:tcPr>
          <w:p w14:paraId="6BDD1A0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120个日历日</w:t>
            </w:r>
          </w:p>
        </w:tc>
      </w:tr>
      <w:tr w14:paraId="5B10C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B9B23AC">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2</w:t>
            </w:r>
            <w:r>
              <w:rPr>
                <w:rFonts w:ascii="宋体" w:hAnsi="宋体" w:eastAsia="宋体"/>
                <w:color w:val="000000"/>
                <w:kern w:val="2"/>
                <w:sz w:val="21"/>
                <w:u w:color="000000"/>
                <w:lang w:eastAsia="zh-CN"/>
              </w:rPr>
              <w:t>2</w:t>
            </w:r>
          </w:p>
        </w:tc>
        <w:tc>
          <w:tcPr>
            <w:tcW w:w="1946" w:type="dxa"/>
            <w:vAlign w:val="center"/>
          </w:tcPr>
          <w:p w14:paraId="3C3B2819">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投标人的替代方案</w:t>
            </w:r>
          </w:p>
        </w:tc>
        <w:tc>
          <w:tcPr>
            <w:tcW w:w="6154" w:type="dxa"/>
            <w:vAlign w:val="center"/>
          </w:tcPr>
          <w:p w14:paraId="5E33070C">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不接受</w:t>
            </w:r>
          </w:p>
        </w:tc>
      </w:tr>
      <w:tr w14:paraId="192F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EDB435">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2</w:t>
            </w:r>
            <w:r>
              <w:rPr>
                <w:rFonts w:ascii="宋体" w:hAnsi="宋体" w:eastAsia="宋体"/>
                <w:color w:val="000000"/>
                <w:kern w:val="2"/>
                <w:sz w:val="21"/>
                <w:u w:color="000000"/>
                <w:lang w:eastAsia="zh-CN"/>
              </w:rPr>
              <w:t>5</w:t>
            </w:r>
          </w:p>
        </w:tc>
        <w:tc>
          <w:tcPr>
            <w:tcW w:w="1946" w:type="dxa"/>
            <w:vAlign w:val="center"/>
          </w:tcPr>
          <w:p w14:paraId="3A22CB45">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投标文件的大小</w:t>
            </w:r>
          </w:p>
        </w:tc>
        <w:tc>
          <w:tcPr>
            <w:tcW w:w="6154" w:type="dxa"/>
            <w:vAlign w:val="center"/>
          </w:tcPr>
          <w:p w14:paraId="4ECFE4B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投标文件大小不得超过</w:t>
            </w:r>
            <w:r>
              <w:rPr>
                <w:rFonts w:ascii="宋体" w:hAnsi="宋体" w:eastAsia="宋体"/>
                <w:color w:val="000000"/>
                <w:kern w:val="2"/>
                <w:sz w:val="21"/>
                <w:u w:color="000000"/>
                <w:lang w:eastAsia="zh-CN"/>
              </w:rPr>
              <w:t>1</w:t>
            </w:r>
            <w:r>
              <w:rPr>
                <w:rFonts w:hint="eastAsia" w:ascii="宋体" w:hAnsi="宋体" w:eastAsia="宋体"/>
                <w:color w:val="000000"/>
                <w:kern w:val="2"/>
                <w:sz w:val="21"/>
                <w:u w:color="000000"/>
                <w:lang w:eastAsia="zh-CN"/>
              </w:rPr>
              <w:t>00MB</w:t>
            </w:r>
          </w:p>
        </w:tc>
      </w:tr>
      <w:tr w14:paraId="37FEA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7997669">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2</w:t>
            </w:r>
            <w:r>
              <w:rPr>
                <w:rFonts w:ascii="宋体" w:hAnsi="宋体" w:eastAsia="宋体"/>
                <w:color w:val="000000"/>
                <w:kern w:val="2"/>
                <w:sz w:val="21"/>
                <w:u w:color="000000"/>
                <w:lang w:eastAsia="zh-CN"/>
              </w:rPr>
              <w:t>6</w:t>
            </w:r>
          </w:p>
        </w:tc>
        <w:tc>
          <w:tcPr>
            <w:tcW w:w="1946" w:type="dxa"/>
            <w:vAlign w:val="center"/>
          </w:tcPr>
          <w:p w14:paraId="6B4181E0">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bookmarkStart w:id="12" w:name="_Hlk71664860"/>
            <w:r>
              <w:rPr>
                <w:rFonts w:hint="eastAsia" w:ascii="宋体" w:hAnsi="宋体" w:eastAsia="宋体"/>
                <w:color w:val="000000"/>
                <w:kern w:val="2"/>
                <w:sz w:val="21"/>
                <w:u w:color="000000"/>
                <w:lang w:eastAsia="zh-CN"/>
              </w:rPr>
              <w:t>样品、演示、方案讲解</w:t>
            </w:r>
            <w:bookmarkEnd w:id="12"/>
          </w:p>
        </w:tc>
        <w:tc>
          <w:tcPr>
            <w:tcW w:w="6154" w:type="dxa"/>
            <w:vAlign w:val="center"/>
          </w:tcPr>
          <w:p w14:paraId="53AE701B">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如有样品、演示、方案讲解，具体安排见第三章 用户需求书相关要求</w:t>
            </w:r>
          </w:p>
        </w:tc>
      </w:tr>
      <w:tr w14:paraId="08A7F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0F5331B">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3</w:t>
            </w:r>
            <w:r>
              <w:rPr>
                <w:rFonts w:ascii="宋体" w:hAnsi="宋体" w:eastAsia="宋体"/>
                <w:color w:val="000000"/>
                <w:kern w:val="2"/>
                <w:sz w:val="21"/>
                <w:u w:color="000000"/>
                <w:lang w:eastAsia="zh-CN"/>
              </w:rPr>
              <w:t>7</w:t>
            </w:r>
          </w:p>
        </w:tc>
        <w:tc>
          <w:tcPr>
            <w:tcW w:w="1946" w:type="dxa"/>
            <w:vAlign w:val="center"/>
          </w:tcPr>
          <w:p w14:paraId="1971199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评审方法</w:t>
            </w:r>
          </w:p>
        </w:tc>
        <w:tc>
          <w:tcPr>
            <w:tcW w:w="6154" w:type="dxa"/>
            <w:vAlign w:val="center"/>
          </w:tcPr>
          <w:p w14:paraId="0180E591">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综合评分法</w:t>
            </w:r>
          </w:p>
        </w:tc>
      </w:tr>
      <w:tr w14:paraId="76497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75F9D13A">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3</w:t>
            </w:r>
            <w:r>
              <w:rPr>
                <w:rFonts w:ascii="宋体" w:hAnsi="宋体" w:eastAsia="宋体"/>
                <w:color w:val="000000"/>
                <w:kern w:val="2"/>
                <w:sz w:val="21"/>
                <w:u w:color="000000"/>
                <w:lang w:eastAsia="zh-CN"/>
              </w:rPr>
              <w:t>8</w:t>
            </w:r>
          </w:p>
        </w:tc>
        <w:tc>
          <w:tcPr>
            <w:tcW w:w="1946" w:type="dxa"/>
            <w:vAlign w:val="center"/>
          </w:tcPr>
          <w:p w14:paraId="0DFF3093">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定标方法</w:t>
            </w:r>
          </w:p>
        </w:tc>
        <w:tc>
          <w:tcPr>
            <w:tcW w:w="6154" w:type="dxa"/>
            <w:vAlign w:val="center"/>
          </w:tcPr>
          <w:p w14:paraId="0A7087E4">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非评定分离</w:t>
            </w:r>
          </w:p>
        </w:tc>
      </w:tr>
      <w:tr w14:paraId="553AD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ins w:id="0" w:author="政府采购业务部吴工" w:date="2024-05-29T21:21:00Z"/>
        </w:trPr>
        <w:tc>
          <w:tcPr>
            <w:tcW w:w="970" w:type="dxa"/>
            <w:vAlign w:val="center"/>
          </w:tcPr>
          <w:p w14:paraId="063A9F1C">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42</w:t>
            </w:r>
          </w:p>
        </w:tc>
        <w:tc>
          <w:tcPr>
            <w:tcW w:w="1946" w:type="dxa"/>
            <w:vAlign w:val="center"/>
          </w:tcPr>
          <w:p w14:paraId="0755F84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公开招标失败的处理</w:t>
            </w:r>
          </w:p>
        </w:tc>
        <w:tc>
          <w:tcPr>
            <w:tcW w:w="6154" w:type="dxa"/>
            <w:vAlign w:val="center"/>
          </w:tcPr>
          <w:p w14:paraId="0DD9E3FA">
            <w:pPr>
              <w:widowControl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b/>
                <w:color w:val="000000"/>
                <w:kern w:val="2"/>
                <w:sz w:val="21"/>
                <w:u w:color="000000"/>
                <w:lang w:eastAsia="zh-CN"/>
              </w:rPr>
            </w:pPr>
            <w:r>
              <w:rPr>
                <w:rFonts w:hint="eastAsia" w:ascii="宋体" w:hAnsi="宋体" w:eastAsia="宋体"/>
                <w:color w:val="000000"/>
                <w:kern w:val="2"/>
                <w:sz w:val="21"/>
                <w:u w:color="000000"/>
                <w:lang w:eastAsia="zh-CN"/>
              </w:rPr>
              <w:t>公开招标有效供应商不足三家的，项目公开招标失败，重新采购。</w:t>
            </w:r>
          </w:p>
        </w:tc>
      </w:tr>
      <w:tr w14:paraId="17F8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01568D0">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4</w:t>
            </w:r>
            <w:r>
              <w:rPr>
                <w:rFonts w:ascii="宋体" w:hAnsi="宋体" w:eastAsia="宋体"/>
                <w:color w:val="000000"/>
                <w:kern w:val="2"/>
                <w:sz w:val="21"/>
                <w:u w:color="000000"/>
                <w:lang w:eastAsia="zh-CN"/>
              </w:rPr>
              <w:t>6</w:t>
            </w:r>
          </w:p>
        </w:tc>
        <w:tc>
          <w:tcPr>
            <w:tcW w:w="1946" w:type="dxa"/>
            <w:vAlign w:val="center"/>
          </w:tcPr>
          <w:p w14:paraId="2352A41E">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履约担保</w:t>
            </w:r>
          </w:p>
        </w:tc>
        <w:tc>
          <w:tcPr>
            <w:tcW w:w="6154" w:type="dxa"/>
            <w:vAlign w:val="center"/>
          </w:tcPr>
          <w:p w14:paraId="1730E88B">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需要，合同金额的5 % ，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 ‰的利息。因中标人原因而未能达到本项目验收标准或验收不通过的，履约保证金不予退还。</w:t>
            </w:r>
          </w:p>
        </w:tc>
      </w:tr>
      <w:tr w14:paraId="0A91E1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34AF31">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52.8</w:t>
            </w:r>
          </w:p>
        </w:tc>
        <w:tc>
          <w:tcPr>
            <w:tcW w:w="1946" w:type="dxa"/>
            <w:vAlign w:val="center"/>
          </w:tcPr>
          <w:p w14:paraId="46160569">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投诉</w:t>
            </w:r>
          </w:p>
        </w:tc>
        <w:tc>
          <w:tcPr>
            <w:tcW w:w="6154" w:type="dxa"/>
            <w:vAlign w:val="center"/>
          </w:tcPr>
          <w:p w14:paraId="2C0D7C28">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b/>
                <w:color w:val="000000"/>
                <w:kern w:val="2"/>
                <w:sz w:val="21"/>
                <w:u w:color="000000"/>
                <w:lang w:eastAsia="zh-CN"/>
              </w:rPr>
            </w:pPr>
            <w:r>
              <w:rPr>
                <w:rFonts w:hint="eastAsia" w:ascii="宋体" w:hAnsi="宋体" w:eastAsia="宋体"/>
                <w:color w:val="000000"/>
                <w:kern w:val="2"/>
                <w:sz w:val="21"/>
                <w:u w:color="000000"/>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E957CE1">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color w:val="000000"/>
          <w:kern w:val="2"/>
          <w:sz w:val="21"/>
          <w:u w:color="000000"/>
          <w:lang w:eastAsia="zh-CN"/>
        </w:rPr>
      </w:pPr>
      <w:r>
        <w:rPr>
          <w:rFonts w:hint="eastAsia" w:eastAsia="宋体"/>
          <w:color w:val="000000"/>
          <w:kern w:val="2"/>
          <w:sz w:val="21"/>
          <w:szCs w:val="21"/>
          <w:u w:color="000000"/>
          <w:lang w:eastAsia="zh-CN"/>
        </w:rPr>
        <w:t>备注：本表是通用条款相关条款的补充和明确，如与通用条款内容相冲突的，以本表为准。</w:t>
      </w:r>
    </w:p>
    <w:p w14:paraId="07DBD088">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color w:val="000000"/>
          <w:kern w:val="2"/>
          <w:sz w:val="21"/>
          <w:u w:color="000000"/>
          <w:lang w:eastAsia="zh-CN"/>
        </w:rPr>
      </w:pPr>
    </w:p>
    <w:p w14:paraId="588119E6">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156" w:beforeLines="50" w:after="156" w:afterLines="50" w:line="240" w:lineRule="auto"/>
        <w:jc w:val="center"/>
        <w:textAlignment w:val="baseline"/>
        <w:outlineLvl w:val="1"/>
        <w:rPr>
          <w:rFonts w:ascii="宋体" w:hAnsi="宋体" w:eastAsia="宋体"/>
          <w:b/>
          <w:bCs/>
          <w:color w:val="000000"/>
          <w:u w:color="000000"/>
          <w:lang w:eastAsia="zh-CN"/>
        </w:rPr>
      </w:pPr>
      <w:r>
        <w:rPr>
          <w:rFonts w:hint="eastAsia" w:ascii="宋体" w:hAnsi="宋体" w:eastAsia="宋体"/>
          <w:b/>
          <w:bCs/>
          <w:color w:val="000000"/>
          <w:u w:color="000000"/>
          <w:lang w:eastAsia="zh-CN"/>
        </w:rPr>
        <w:t>二、其他关键信息</w:t>
      </w:r>
    </w:p>
    <w:p w14:paraId="4373CB96">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eastAsia="宋体"/>
          <w:b/>
          <w:bCs/>
          <w:color w:val="000000"/>
          <w:kern w:val="2"/>
          <w:sz w:val="21"/>
          <w:u w:color="000000"/>
          <w:lang w:eastAsia="zh-CN"/>
        </w:rPr>
      </w:pPr>
      <w:r>
        <w:rPr>
          <w:rFonts w:hint="eastAsia" w:eastAsia="宋体"/>
          <w:b/>
          <w:bCs/>
          <w:color w:val="000000"/>
          <w:kern w:val="2"/>
          <w:sz w:val="21"/>
          <w:u w:color="000000"/>
          <w:lang w:eastAsia="zh-CN"/>
        </w:rPr>
        <w:t>（一）与“对通用条款的补充内容”章节相关的事项</w:t>
      </w:r>
    </w:p>
    <w:p w14:paraId="344ACFFC">
      <w:pPr>
        <w:widowControl w:val="0"/>
        <w:pBdr>
          <w:top w:val="none" w:color="auto" w:sz="0" w:space="0"/>
          <w:left w:val="none" w:color="auto" w:sz="0" w:space="0"/>
          <w:bottom w:val="none" w:color="auto" w:sz="0" w:space="0"/>
          <w:right w:val="none" w:color="auto" w:sz="0" w:space="0"/>
          <w:between w:val="none" w:color="auto" w:sz="0" w:space="0"/>
        </w:pBdr>
        <w:spacing w:line="276" w:lineRule="auto"/>
        <w:ind w:firstLine="422" w:firstLineChars="200"/>
        <w:jc w:val="left"/>
        <w:rPr>
          <w:rFonts w:ascii="宋体" w:hAnsi="宋体" w:eastAsia="宋体"/>
          <w:b/>
          <w:color w:val="000000"/>
          <w:sz w:val="21"/>
          <w:szCs w:val="20"/>
          <w:u w:color="000000"/>
          <w:lang w:eastAsia="zh-CN"/>
        </w:rPr>
      </w:pPr>
      <w:bookmarkStart w:id="13" w:name="_Hlk72579465"/>
      <w:r>
        <w:rPr>
          <w:rFonts w:hint="eastAsia" w:ascii="宋体" w:hAnsi="宋体" w:eastAsia="宋体"/>
          <w:b/>
          <w:color w:val="000000"/>
          <w:sz w:val="21"/>
          <w:szCs w:val="20"/>
          <w:u w:color="000000"/>
          <w:lang w:eastAsia="zh-CN"/>
        </w:rPr>
        <w:t>1、评标定标信息</w:t>
      </w:r>
    </w:p>
    <w:p w14:paraId="0B0DCAB2">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b/>
          <w:color w:val="000000"/>
          <w:kern w:val="2"/>
          <w:sz w:val="21"/>
          <w:u w:color="000000"/>
          <w:lang w:eastAsia="zh-CN"/>
        </w:rPr>
        <w:t>非评定分离项目</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5829"/>
      </w:tblGrid>
      <w:tr w14:paraId="7736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7DE3A721">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评标方法</w:t>
            </w:r>
          </w:p>
        </w:tc>
        <w:tc>
          <w:tcPr>
            <w:tcW w:w="5222" w:type="dxa"/>
          </w:tcPr>
          <w:p w14:paraId="0CE3A6C6">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综合评分法</w:t>
            </w:r>
          </w:p>
        </w:tc>
      </w:tr>
      <w:tr w14:paraId="3413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5EB4D50A">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候选中标供应商家数</w:t>
            </w:r>
          </w:p>
        </w:tc>
        <w:tc>
          <w:tcPr>
            <w:tcW w:w="5222" w:type="dxa"/>
          </w:tcPr>
          <w:p w14:paraId="10482D7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3</w:t>
            </w:r>
          </w:p>
        </w:tc>
      </w:tr>
      <w:tr w14:paraId="2F77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77F6E3EC">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中标供应商家数</w:t>
            </w:r>
          </w:p>
        </w:tc>
        <w:tc>
          <w:tcPr>
            <w:tcW w:w="5222" w:type="dxa"/>
          </w:tcPr>
          <w:p w14:paraId="3356DBE7">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olor w:val="000000"/>
                <w:kern w:val="2"/>
                <w:sz w:val="21"/>
                <w:u w:color="000000"/>
                <w:lang w:eastAsia="zh-CN"/>
              </w:rPr>
              <w:t>1</w:t>
            </w:r>
          </w:p>
        </w:tc>
      </w:tr>
      <w:bookmarkEnd w:id="13"/>
    </w:tbl>
    <w:p w14:paraId="0463165F">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eastAsia="宋体"/>
          <w:b/>
          <w:color w:val="000000"/>
          <w:kern w:val="2"/>
          <w:sz w:val="21"/>
          <w:u w:color="000000"/>
          <w:lang w:eastAsia="zh-CN"/>
        </w:rPr>
      </w:pPr>
      <w:r>
        <w:rPr>
          <w:rFonts w:hint="eastAsia" w:eastAsia="宋体"/>
          <w:b/>
          <w:color w:val="000000"/>
          <w:kern w:val="2"/>
          <w:sz w:val="21"/>
          <w:u w:color="000000"/>
          <w:lang w:eastAsia="zh-CN"/>
        </w:rPr>
        <w:t>（二）其他事项</w:t>
      </w:r>
    </w:p>
    <w:p w14:paraId="22658F14">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eastAsia="宋体"/>
          <w:b/>
          <w:bCs/>
          <w:color w:val="000000"/>
          <w:kern w:val="2"/>
          <w:sz w:val="21"/>
          <w:u w:color="000000"/>
          <w:lang w:eastAsia="zh-CN"/>
        </w:rPr>
      </w:pPr>
      <w:r>
        <w:rPr>
          <w:rFonts w:eastAsia="宋体"/>
          <w:b/>
          <w:bCs/>
          <w:color w:val="000000"/>
          <w:kern w:val="2"/>
          <w:sz w:val="21"/>
          <w:u w:color="000000"/>
          <w:lang w:eastAsia="zh-CN"/>
        </w:rPr>
        <w:t>1</w:t>
      </w:r>
      <w:r>
        <w:rPr>
          <w:rFonts w:hint="eastAsia" w:eastAsia="宋体"/>
          <w:b/>
          <w:bCs/>
          <w:color w:val="000000"/>
          <w:kern w:val="2"/>
          <w:sz w:val="21"/>
          <w:u w:color="000000"/>
          <w:lang w:eastAsia="zh-CN"/>
        </w:rPr>
        <w:t>、关于享受优惠政策的主体及价格扣除比例及采购标的所属行业的说明</w:t>
      </w:r>
    </w:p>
    <w:p w14:paraId="1238186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（1）专门面向中小企业采购的项目，不再执行价格扣除比例。</w:t>
      </w:r>
    </w:p>
    <w:p w14:paraId="3A6CD07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b/>
          <w:bCs/>
          <w:color w:val="FF0000"/>
          <w:kern w:val="2"/>
          <w:sz w:val="21"/>
          <w:u w:color="000000"/>
          <w:lang w:eastAsia="zh-CN"/>
        </w:rPr>
        <w:t>10</w:t>
      </w:r>
      <w:r>
        <w:rPr>
          <w:rFonts w:eastAsia="宋体"/>
          <w:b/>
          <w:bCs/>
          <w:color w:val="FF0000"/>
          <w:kern w:val="2"/>
          <w:sz w:val="21"/>
          <w:u w:color="000000"/>
          <w:lang w:eastAsia="zh-CN"/>
        </w:rPr>
        <w:t>%</w:t>
      </w:r>
      <w:r>
        <w:rPr>
          <w:rFonts w:hint="eastAsia" w:eastAsia="宋体"/>
          <w:color w:val="000000"/>
          <w:kern w:val="2"/>
          <w:sz w:val="21"/>
          <w:u w:color="000000"/>
          <w:lang w:eastAsia="zh-CN"/>
        </w:rPr>
        <w:t>（10%~20%）的扣除，用扣除后的价格参与评审。满足多项优惠政策的供应商，不重复享受多项价格扣除政策。</w:t>
      </w:r>
    </w:p>
    <w:p w14:paraId="64636FE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color w:val="000000"/>
          <w:kern w:val="2"/>
          <w:sz w:val="21"/>
          <w:u w:color="000000"/>
          <w:lang w:eastAsia="zh-CN"/>
        </w:rPr>
        <w:t>b)</w:t>
      </w:r>
      <w:r>
        <w:rPr>
          <w:rFonts w:hint="eastAsia" w:eastAsia="宋体"/>
          <w:color w:val="000000"/>
          <w:kern w:val="2"/>
          <w:sz w:val="21"/>
          <w:u w:color="000000"/>
          <w:lang w:eastAsia="zh-CN"/>
        </w:rPr>
        <w:t>优惠主体制造是指货物由优惠主体生产且使用该优惠主体商号或者注册商标；投标人提供的货物既有优惠主体制造货物，又有非优惠主体制造货物的，不给予价格扣除。</w:t>
      </w:r>
    </w:p>
    <w:p w14:paraId="4F3D1B4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（3）</w:t>
      </w:r>
      <w:bookmarkStart w:id="14" w:name="_Hlk71970739"/>
      <w:r>
        <w:rPr>
          <w:rFonts w:hint="eastAsia" w:ascii="宋体" w:hAnsi="宋体" w:eastAsia="宋体" w:cs="宋体"/>
          <w:color w:val="000000"/>
          <w:kern w:val="2"/>
          <w:sz w:val="21"/>
          <w:szCs w:val="21"/>
          <w:u w:color="000000"/>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u w:color="000000"/>
          <w:lang w:eastAsia="zh-CN"/>
        </w:rPr>
        <w:t>《中小企业声明函》中相关企业（货物制造商）所属行业应当与采购标的所属行业相一致，</w:t>
      </w:r>
      <w:r>
        <w:rPr>
          <w:rFonts w:hint="eastAsia" w:eastAsia="宋体"/>
          <w:b/>
          <w:bCs/>
          <w:color w:val="FF0000"/>
          <w:kern w:val="2"/>
          <w:sz w:val="21"/>
          <w:u w:color="000000"/>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u w:color="000000"/>
          <w:lang w:eastAsia="zh-CN"/>
        </w:rPr>
        <w:t>。</w:t>
      </w:r>
      <w:bookmarkEnd w:id="14"/>
    </w:p>
    <w:p w14:paraId="28FF064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ascii="宋体" w:hAnsi="宋体" w:eastAsia="宋体" w:cs="宋体"/>
          <w:color w:val="000000"/>
          <w:kern w:val="2"/>
          <w:sz w:val="21"/>
          <w:szCs w:val="21"/>
          <w:u w:color="000000"/>
          <w:lang w:eastAsia="zh-CN"/>
        </w:rPr>
        <w:t>（4）小型企业、微型企业、残疾人福利性单位作为优惠主体的认定资料为《中小企业声明函》、《残疾人福利性单</w:t>
      </w:r>
      <w:r>
        <w:rPr>
          <w:rFonts w:hint="eastAsia" w:eastAsia="宋体"/>
          <w:color w:val="000000"/>
          <w:kern w:val="2"/>
          <w:sz w:val="21"/>
          <w:u w:color="000000"/>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6EFA288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FF0000"/>
          <w:kern w:val="2"/>
          <w:sz w:val="21"/>
          <w:u w:color="000000"/>
          <w:lang w:eastAsia="zh-CN"/>
        </w:rPr>
      </w:pPr>
      <w:r>
        <w:rPr>
          <w:rFonts w:hint="eastAsia" w:eastAsia="宋体"/>
          <w:color w:val="000000"/>
          <w:kern w:val="2"/>
          <w:sz w:val="21"/>
          <w:u w:color="000000"/>
          <w:lang w:eastAsia="zh-CN"/>
        </w:rPr>
        <w:t>（5）享受价格扣除获得采购合同的，小微企业不得将合同分包给大中型企业。</w:t>
      </w:r>
    </w:p>
    <w:p w14:paraId="65B21A53">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eastAsia="宋体"/>
          <w:b/>
          <w:color w:val="000000"/>
          <w:kern w:val="2"/>
          <w:sz w:val="21"/>
          <w:u w:color="000000"/>
          <w:lang w:eastAsia="zh-CN"/>
        </w:rPr>
      </w:pPr>
      <w:r>
        <w:rPr>
          <w:rFonts w:hint="eastAsia" w:eastAsia="宋体"/>
          <w:b/>
          <w:color w:val="000000"/>
          <w:kern w:val="2"/>
          <w:sz w:val="21"/>
          <w:u w:color="000000"/>
          <w:lang w:eastAsia="zh-CN"/>
        </w:rPr>
        <w:t>2、</w:t>
      </w:r>
      <w:bookmarkStart w:id="15" w:name="_Hlk72594729"/>
      <w:bookmarkStart w:id="16" w:name="_Hlk76855768"/>
      <w:r>
        <w:rPr>
          <w:rFonts w:hint="eastAsia" w:eastAsia="宋体"/>
          <w:b/>
          <w:color w:val="000000"/>
          <w:kern w:val="2"/>
          <w:sz w:val="21"/>
          <w:u w:color="000000"/>
          <w:lang w:eastAsia="zh-CN"/>
        </w:rPr>
        <w:t>本项目为代理服务项目，将向中标（成交）供应商收取代理服务费。</w:t>
      </w:r>
    </w:p>
    <w:bookmarkEnd w:id="15"/>
    <w:bookmarkEnd w:id="16"/>
    <w:p w14:paraId="495DB2F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u w:color="000000"/>
          <w:lang w:eastAsia="zh-CN"/>
        </w:rPr>
        <w:t>本项目类型为货物采购：</w:t>
      </w:r>
    </w:p>
    <w:p w14:paraId="3CC644B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（1）代理服务费以《中标（成交）通知书》确定的中标（成交）金额作为计算基数，按差额定率累进法计算。</w:t>
      </w:r>
    </w:p>
    <w:p w14:paraId="068A77A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（2）中标（成交）金额的各部分费率如下表：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0669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09865F9">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中标（成交）金额</w:t>
            </w:r>
          </w:p>
        </w:tc>
        <w:tc>
          <w:tcPr>
            <w:tcW w:w="1799" w:type="dxa"/>
            <w:vAlign w:val="center"/>
          </w:tcPr>
          <w:p w14:paraId="429CDD57">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货物采购</w:t>
            </w:r>
          </w:p>
        </w:tc>
        <w:tc>
          <w:tcPr>
            <w:tcW w:w="1799" w:type="dxa"/>
            <w:vAlign w:val="center"/>
          </w:tcPr>
          <w:p w14:paraId="3651B17F">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服务采购</w:t>
            </w:r>
          </w:p>
        </w:tc>
        <w:tc>
          <w:tcPr>
            <w:tcW w:w="1799" w:type="dxa"/>
            <w:vAlign w:val="center"/>
          </w:tcPr>
          <w:p w14:paraId="3DFA375B">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工程采购</w:t>
            </w:r>
          </w:p>
        </w:tc>
      </w:tr>
      <w:tr w14:paraId="3C9D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01C15D">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100万元以下</w:t>
            </w:r>
          </w:p>
        </w:tc>
        <w:tc>
          <w:tcPr>
            <w:tcW w:w="1799" w:type="dxa"/>
            <w:vAlign w:val="center"/>
          </w:tcPr>
          <w:p w14:paraId="6F959C5E">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1.5%</w:t>
            </w:r>
          </w:p>
        </w:tc>
        <w:tc>
          <w:tcPr>
            <w:tcW w:w="1799" w:type="dxa"/>
            <w:vAlign w:val="center"/>
          </w:tcPr>
          <w:p w14:paraId="179D2FC1">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1.5%</w:t>
            </w:r>
          </w:p>
        </w:tc>
        <w:tc>
          <w:tcPr>
            <w:tcW w:w="1799" w:type="dxa"/>
            <w:vAlign w:val="center"/>
          </w:tcPr>
          <w:p w14:paraId="4F8FA2B2">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w:t>
            </w:r>
          </w:p>
        </w:tc>
      </w:tr>
      <w:tr w14:paraId="4D5E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8234D2">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100万元（含）-500万元</w:t>
            </w:r>
          </w:p>
        </w:tc>
        <w:tc>
          <w:tcPr>
            <w:tcW w:w="1799" w:type="dxa"/>
            <w:vAlign w:val="center"/>
          </w:tcPr>
          <w:p w14:paraId="2E2750A2">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1.1%</w:t>
            </w:r>
          </w:p>
        </w:tc>
        <w:tc>
          <w:tcPr>
            <w:tcW w:w="1799" w:type="dxa"/>
            <w:vAlign w:val="center"/>
          </w:tcPr>
          <w:p w14:paraId="30D09326">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0.8%</w:t>
            </w:r>
          </w:p>
        </w:tc>
        <w:tc>
          <w:tcPr>
            <w:tcW w:w="1799" w:type="dxa"/>
            <w:vAlign w:val="center"/>
          </w:tcPr>
          <w:p w14:paraId="38AEAA35">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0.7%</w:t>
            </w:r>
          </w:p>
        </w:tc>
      </w:tr>
      <w:tr w14:paraId="6A19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5716EC">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500万元（含）-1000万元</w:t>
            </w:r>
          </w:p>
        </w:tc>
        <w:tc>
          <w:tcPr>
            <w:tcW w:w="1799" w:type="dxa"/>
            <w:vAlign w:val="center"/>
          </w:tcPr>
          <w:p w14:paraId="705CE7E4">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0.8%</w:t>
            </w:r>
          </w:p>
        </w:tc>
        <w:tc>
          <w:tcPr>
            <w:tcW w:w="1799" w:type="dxa"/>
            <w:vAlign w:val="center"/>
          </w:tcPr>
          <w:p w14:paraId="1FA4223C">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0.45%</w:t>
            </w:r>
          </w:p>
        </w:tc>
        <w:tc>
          <w:tcPr>
            <w:tcW w:w="1799" w:type="dxa"/>
            <w:vAlign w:val="center"/>
          </w:tcPr>
          <w:p w14:paraId="503A1387">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0.55%</w:t>
            </w:r>
          </w:p>
        </w:tc>
      </w:tr>
      <w:tr w14:paraId="738F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062B7AA">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1000万元（含）-5000万元</w:t>
            </w:r>
          </w:p>
        </w:tc>
        <w:tc>
          <w:tcPr>
            <w:tcW w:w="1799" w:type="dxa"/>
            <w:vAlign w:val="center"/>
          </w:tcPr>
          <w:p w14:paraId="6259BCC5">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0.5%</w:t>
            </w:r>
          </w:p>
        </w:tc>
        <w:tc>
          <w:tcPr>
            <w:tcW w:w="1799" w:type="dxa"/>
            <w:vAlign w:val="center"/>
          </w:tcPr>
          <w:p w14:paraId="69ABC820">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0.25%</w:t>
            </w:r>
          </w:p>
        </w:tc>
        <w:tc>
          <w:tcPr>
            <w:tcW w:w="1799" w:type="dxa"/>
            <w:vAlign w:val="center"/>
          </w:tcPr>
          <w:p w14:paraId="7D240E0F">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0.35%</w:t>
            </w:r>
          </w:p>
        </w:tc>
      </w:tr>
      <w:tr w14:paraId="2CC8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6376B6">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5000万元（含）-1亿元</w:t>
            </w:r>
          </w:p>
        </w:tc>
        <w:tc>
          <w:tcPr>
            <w:tcW w:w="1799" w:type="dxa"/>
            <w:vAlign w:val="center"/>
          </w:tcPr>
          <w:p w14:paraId="1227DCA8">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0.25%</w:t>
            </w:r>
          </w:p>
        </w:tc>
        <w:tc>
          <w:tcPr>
            <w:tcW w:w="1799" w:type="dxa"/>
            <w:vAlign w:val="center"/>
          </w:tcPr>
          <w:p w14:paraId="71F7C791">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0.1%</w:t>
            </w:r>
          </w:p>
        </w:tc>
        <w:tc>
          <w:tcPr>
            <w:tcW w:w="1799" w:type="dxa"/>
            <w:vAlign w:val="center"/>
          </w:tcPr>
          <w:p w14:paraId="44BE50F1">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0.2%</w:t>
            </w:r>
          </w:p>
        </w:tc>
      </w:tr>
      <w:tr w14:paraId="02FD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85C114">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1亿元（含）-5亿元</w:t>
            </w:r>
          </w:p>
        </w:tc>
        <w:tc>
          <w:tcPr>
            <w:tcW w:w="1799" w:type="dxa"/>
            <w:vAlign w:val="center"/>
          </w:tcPr>
          <w:p w14:paraId="68A235F9">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0.05%</w:t>
            </w:r>
          </w:p>
        </w:tc>
        <w:tc>
          <w:tcPr>
            <w:tcW w:w="1799" w:type="dxa"/>
            <w:vAlign w:val="center"/>
          </w:tcPr>
          <w:p w14:paraId="09AFA264">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0.05%</w:t>
            </w:r>
          </w:p>
        </w:tc>
        <w:tc>
          <w:tcPr>
            <w:tcW w:w="1799" w:type="dxa"/>
            <w:vAlign w:val="center"/>
          </w:tcPr>
          <w:p w14:paraId="3F5A2EB9">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0.05%</w:t>
            </w:r>
          </w:p>
        </w:tc>
      </w:tr>
      <w:tr w14:paraId="3703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5B7413">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5亿元（含）-10亿元</w:t>
            </w:r>
          </w:p>
        </w:tc>
        <w:tc>
          <w:tcPr>
            <w:tcW w:w="1799" w:type="dxa"/>
            <w:vAlign w:val="center"/>
          </w:tcPr>
          <w:p w14:paraId="0981755F">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0.035%</w:t>
            </w:r>
          </w:p>
        </w:tc>
        <w:tc>
          <w:tcPr>
            <w:tcW w:w="1799" w:type="dxa"/>
            <w:vAlign w:val="center"/>
          </w:tcPr>
          <w:p w14:paraId="3C0D9AD9">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0.035%</w:t>
            </w:r>
          </w:p>
        </w:tc>
        <w:tc>
          <w:tcPr>
            <w:tcW w:w="1799" w:type="dxa"/>
            <w:vAlign w:val="center"/>
          </w:tcPr>
          <w:p w14:paraId="2F2427F5">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0.035%</w:t>
            </w:r>
          </w:p>
        </w:tc>
      </w:tr>
      <w:tr w14:paraId="4401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3886D9B">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10亿元（含）-50亿元</w:t>
            </w:r>
          </w:p>
        </w:tc>
        <w:tc>
          <w:tcPr>
            <w:tcW w:w="1799" w:type="dxa"/>
            <w:vAlign w:val="center"/>
          </w:tcPr>
          <w:p w14:paraId="2DE0A140">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0.008%</w:t>
            </w:r>
          </w:p>
        </w:tc>
        <w:tc>
          <w:tcPr>
            <w:tcW w:w="1799" w:type="dxa"/>
            <w:vAlign w:val="center"/>
          </w:tcPr>
          <w:p w14:paraId="36D494F9">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0.008%</w:t>
            </w:r>
          </w:p>
        </w:tc>
        <w:tc>
          <w:tcPr>
            <w:tcW w:w="1799" w:type="dxa"/>
            <w:vAlign w:val="center"/>
          </w:tcPr>
          <w:p w14:paraId="5EDAF79E">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0.008%</w:t>
            </w:r>
          </w:p>
        </w:tc>
      </w:tr>
      <w:tr w14:paraId="183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C5B1E7">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50亿元（含）-100亿元</w:t>
            </w:r>
          </w:p>
        </w:tc>
        <w:tc>
          <w:tcPr>
            <w:tcW w:w="1799" w:type="dxa"/>
            <w:vAlign w:val="center"/>
          </w:tcPr>
          <w:p w14:paraId="016A3C6D">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0.006%</w:t>
            </w:r>
          </w:p>
        </w:tc>
        <w:tc>
          <w:tcPr>
            <w:tcW w:w="1799" w:type="dxa"/>
            <w:vAlign w:val="center"/>
          </w:tcPr>
          <w:p w14:paraId="50D06DD5">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0.006%</w:t>
            </w:r>
          </w:p>
        </w:tc>
        <w:tc>
          <w:tcPr>
            <w:tcW w:w="1799" w:type="dxa"/>
            <w:vAlign w:val="center"/>
          </w:tcPr>
          <w:p w14:paraId="7AC13BB4">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0.006%</w:t>
            </w:r>
          </w:p>
        </w:tc>
      </w:tr>
      <w:tr w14:paraId="2077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6F5F71">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100亿元（含）以上</w:t>
            </w:r>
          </w:p>
        </w:tc>
        <w:tc>
          <w:tcPr>
            <w:tcW w:w="1799" w:type="dxa"/>
            <w:vAlign w:val="center"/>
          </w:tcPr>
          <w:p w14:paraId="40557D42">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0.004%</w:t>
            </w:r>
          </w:p>
        </w:tc>
        <w:tc>
          <w:tcPr>
            <w:tcW w:w="1799" w:type="dxa"/>
            <w:vAlign w:val="center"/>
          </w:tcPr>
          <w:p w14:paraId="6F710320">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0.004%</w:t>
            </w:r>
          </w:p>
        </w:tc>
        <w:tc>
          <w:tcPr>
            <w:tcW w:w="1799" w:type="dxa"/>
            <w:vAlign w:val="center"/>
          </w:tcPr>
          <w:p w14:paraId="5F7C7841">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宋体"/>
                <w:color w:val="000000"/>
                <w:kern w:val="2"/>
                <w:sz w:val="21"/>
                <w:u w:color="000000"/>
                <w:lang w:eastAsia="zh-CN"/>
              </w:rPr>
            </w:pPr>
            <w:r>
              <w:rPr>
                <w:rFonts w:hint="eastAsia" w:eastAsia="宋体"/>
                <w:color w:val="000000"/>
                <w:kern w:val="2"/>
                <w:sz w:val="21"/>
                <w:u w:color="000000"/>
                <w:lang w:eastAsia="zh-CN"/>
              </w:rPr>
              <w:t>0.004%</w:t>
            </w:r>
          </w:p>
        </w:tc>
      </w:tr>
    </w:tbl>
    <w:p w14:paraId="06250D7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备注：1.每宗交易代理服务费不低于 5000 元；</w:t>
      </w:r>
    </w:p>
    <w:p w14:paraId="4D564FE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2.对于报总价的采购类项目，中标（成交）价为中标（成交）金额；对于报单价、折扣或费率的采购类项目，中标（成交）价为预算上限金额或经委托方与代理方确定的支付上限金额；</w:t>
      </w:r>
    </w:p>
    <w:p w14:paraId="605AFB6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p>
    <w:p w14:paraId="13D54B2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如某货物采购项目，中标（成交）金额为600万元，总共交纳的代理服务费的具体计算过程如下：</w:t>
      </w:r>
    </w:p>
    <w:p w14:paraId="135BEDF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标准代理服务费＝（100万以下部分的代理服务费）+（100万～500万部分的代理服务费）+（500万～600万部分的代理服务费）＝100万元×1.5%+（500-100）万元×1.1%+（600-500）万元×0.8%=1.5万元+4.4万元+0.8万元＝6.7万元</w:t>
      </w:r>
    </w:p>
    <w:p w14:paraId="1DE3C73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（3）中标（成交）供应商中标（成交）后，必须按规定采用银行对公转账方式向深圳交易集团有限公司直接交纳代理服务费，交纳信息及要求按照缴款（付款）通知书执行。</w:t>
      </w:r>
    </w:p>
    <w:p w14:paraId="0EA504D9">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s="宋体"/>
          <w:bCs/>
          <w:color w:val="FF0000"/>
          <w:kern w:val="2"/>
          <w:sz w:val="21"/>
          <w:szCs w:val="21"/>
          <w:u w:color="000000"/>
          <w:lang w:eastAsia="zh-CN"/>
        </w:rPr>
      </w:pPr>
      <w:r>
        <w:rPr>
          <w:rFonts w:hint="eastAsia" w:ascii="宋体" w:hAnsi="宋体" w:eastAsia="宋体" w:cs="宋体"/>
          <w:b/>
          <w:bCs/>
          <w:color w:val="FF0000"/>
          <w:kern w:val="2"/>
          <w:sz w:val="21"/>
          <w:szCs w:val="21"/>
          <w:u w:color="000000"/>
          <w:lang w:eastAsia="zh-CN"/>
        </w:rPr>
        <w:t>基本户信息：</w:t>
      </w:r>
    </w:p>
    <w:p w14:paraId="5115532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FF0000"/>
          <w:kern w:val="2"/>
          <w:sz w:val="21"/>
          <w:szCs w:val="21"/>
          <w:u w:color="000000"/>
          <w:lang w:eastAsia="zh-CN"/>
        </w:rPr>
      </w:pPr>
      <w:r>
        <w:rPr>
          <w:rFonts w:hint="eastAsia" w:ascii="宋体" w:hAnsi="宋体" w:eastAsia="宋体" w:cs="宋体"/>
          <w:color w:val="FF0000"/>
          <w:kern w:val="2"/>
          <w:sz w:val="21"/>
          <w:szCs w:val="21"/>
          <w:u w:color="000000"/>
          <w:lang w:eastAsia="zh-CN"/>
        </w:rPr>
        <w:t>账户名：深圳交易集团有限公司</w:t>
      </w:r>
    </w:p>
    <w:p w14:paraId="5E21218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FF0000"/>
          <w:kern w:val="2"/>
          <w:sz w:val="21"/>
          <w:szCs w:val="21"/>
          <w:u w:color="000000"/>
          <w:lang w:eastAsia="zh-CN"/>
        </w:rPr>
      </w:pPr>
      <w:r>
        <w:rPr>
          <w:rFonts w:hint="eastAsia" w:ascii="宋体" w:hAnsi="宋体" w:eastAsia="宋体" w:cs="宋体"/>
          <w:color w:val="FF0000"/>
          <w:kern w:val="2"/>
          <w:sz w:val="21"/>
          <w:szCs w:val="21"/>
          <w:u w:color="000000"/>
          <w:lang w:eastAsia="zh-CN"/>
        </w:rPr>
        <w:t>账号：632765883</w:t>
      </w:r>
    </w:p>
    <w:p w14:paraId="5B86333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FF0000"/>
          <w:kern w:val="2"/>
          <w:sz w:val="21"/>
          <w:szCs w:val="21"/>
          <w:u w:color="000000"/>
          <w:lang w:eastAsia="zh-CN"/>
        </w:rPr>
      </w:pPr>
      <w:r>
        <w:rPr>
          <w:rFonts w:hint="eastAsia" w:ascii="宋体" w:hAnsi="宋体" w:eastAsia="宋体" w:cs="宋体"/>
          <w:color w:val="FF0000"/>
          <w:kern w:val="2"/>
          <w:sz w:val="21"/>
          <w:szCs w:val="21"/>
          <w:u w:color="000000"/>
          <w:lang w:eastAsia="zh-CN"/>
        </w:rPr>
        <w:t>开户行：民生银行深圳五洲支行</w:t>
      </w:r>
    </w:p>
    <w:p w14:paraId="6614B63C">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s="宋体"/>
          <w:bCs/>
          <w:color w:val="FF0000"/>
          <w:kern w:val="2"/>
          <w:sz w:val="21"/>
          <w:szCs w:val="21"/>
          <w:u w:color="000000"/>
          <w:lang w:eastAsia="zh-CN"/>
        </w:rPr>
      </w:pPr>
      <w:r>
        <w:rPr>
          <w:rFonts w:hint="eastAsia" w:ascii="宋体" w:hAnsi="宋体" w:eastAsia="宋体" w:cs="宋体"/>
          <w:b/>
          <w:bCs/>
          <w:color w:val="FF0000"/>
          <w:kern w:val="2"/>
          <w:sz w:val="21"/>
          <w:szCs w:val="21"/>
          <w:u w:color="000000"/>
          <w:lang w:eastAsia="zh-CN"/>
        </w:rPr>
        <w:t>转账备注：</w:t>
      </w:r>
    </w:p>
    <w:p w14:paraId="1414910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bCs/>
          <w:color w:val="FF0000"/>
          <w:kern w:val="2"/>
          <w:sz w:val="21"/>
          <w:szCs w:val="21"/>
          <w:u w:color="000000"/>
          <w:lang w:eastAsia="zh-CN"/>
        </w:rPr>
      </w:pPr>
      <w:r>
        <w:rPr>
          <w:rFonts w:hint="eastAsia" w:ascii="宋体" w:hAnsi="宋体" w:eastAsia="宋体" w:cs="宋体"/>
          <w:bCs/>
          <w:color w:val="FF0000"/>
          <w:kern w:val="2"/>
          <w:sz w:val="21"/>
          <w:szCs w:val="21"/>
          <w:u w:color="000000"/>
          <w:lang w:eastAsia="zh-CN"/>
        </w:rPr>
        <w:t>项目编号+项目名称</w:t>
      </w:r>
    </w:p>
    <w:p w14:paraId="70C0ECE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left"/>
        <w:rPr>
          <w:rFonts w:eastAsia="宋体"/>
          <w:color w:val="000000"/>
          <w:kern w:val="2"/>
          <w:sz w:val="21"/>
          <w:u w:color="000000"/>
          <w:lang w:eastAsia="zh-CN"/>
        </w:rPr>
      </w:pPr>
    </w:p>
    <w:p w14:paraId="2DABCA8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sz w:val="28"/>
          <w:szCs w:val="28"/>
          <w:u w:color="000000"/>
          <w:lang w:val="zh-TW" w:eastAsia="zh-CN"/>
        </w:rPr>
      </w:pPr>
      <w:r>
        <w:rPr>
          <w:rFonts w:ascii="Arial Unicode MS" w:hAnsi="Arial Unicode MS" w:cs="Arial Unicode MS"/>
          <w:b/>
          <w:bCs/>
          <w:color w:val="000000"/>
          <w:kern w:val="2"/>
          <w:sz w:val="28"/>
          <w:szCs w:val="28"/>
          <w:u w:color="000000"/>
          <w:lang w:val="zh-TW" w:eastAsia="zh-CN"/>
        </w:rPr>
        <w:br w:type="page"/>
      </w:r>
      <w:r>
        <w:rPr>
          <w:rFonts w:ascii="Arial Unicode MS" w:hAnsi="Arial Unicode MS" w:eastAsia="SimSong Bold" w:cs="Arial Unicode MS"/>
          <w:b/>
          <w:bCs/>
          <w:color w:val="000000"/>
          <w:sz w:val="28"/>
          <w:szCs w:val="28"/>
          <w:u w:color="000000"/>
          <w:lang w:val="zh-TW" w:eastAsia="zh-CN"/>
        </w:rPr>
        <w:t>第三章 用户需求书</w:t>
      </w:r>
    </w:p>
    <w:p w14:paraId="4C01CBB0">
      <w:pPr>
        <w:keepNext/>
        <w:keepLines/>
        <w:widowControl w:val="0"/>
        <w:pBdr>
          <w:top w:val="none" w:color="auto" w:sz="0" w:space="0"/>
          <w:left w:val="none" w:color="auto" w:sz="0" w:space="0"/>
          <w:bottom w:val="none" w:color="auto" w:sz="0" w:space="0"/>
          <w:right w:val="none" w:color="auto" w:sz="0" w:space="0"/>
          <w:between w:val="none" w:color="auto" w:sz="0" w:space="0"/>
        </w:pBdr>
        <w:spacing w:before="156" w:after="156"/>
        <w:jc w:val="center"/>
        <w:outlineLvl w:val="1"/>
        <w:rPr>
          <w:rFonts w:ascii="Arial Unicode MS" w:hAnsi="Arial Unicode MS" w:eastAsia="SimSong Bold" w:cs="Arial Unicode MS"/>
          <w:b/>
          <w:bCs/>
          <w:color w:val="000000"/>
          <w:u w:color="000000"/>
          <w:lang w:val="zh-TW" w:eastAsia="zh-CN"/>
        </w:rPr>
      </w:pPr>
      <w:r>
        <w:rPr>
          <w:rFonts w:ascii="Arial Unicode MS" w:hAnsi="Arial Unicode MS" w:eastAsia="SimSong Bold" w:cs="Arial Unicode MS"/>
          <w:b/>
          <w:bCs/>
          <w:color w:val="000000"/>
          <w:u w:color="000000"/>
          <w:lang w:val="zh-TW" w:eastAsia="zh-CN"/>
        </w:rPr>
        <w:t>一、项目基本信息</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87"/>
        <w:gridCol w:w="5225"/>
        <w:gridCol w:w="2936"/>
      </w:tblGrid>
      <w:tr w14:paraId="24D99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6097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4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A182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采购项目名称</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AD60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FF0000"/>
                <w:kern w:val="2"/>
                <w:sz w:val="21"/>
                <w:szCs w:val="21"/>
                <w:u w:color="FF0000"/>
                <w:lang w:val="zh-TW" w:eastAsia="zh-TW"/>
              </w:rPr>
              <w:t>预算金额（元）</w:t>
            </w:r>
          </w:p>
        </w:tc>
      </w:tr>
      <w:tr w14:paraId="2249C8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1"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359AE">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1</w:t>
            </w:r>
          </w:p>
        </w:tc>
        <w:tc>
          <w:tcPr>
            <w:tcW w:w="4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D9AE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val="zh-TW" w:eastAsia="zh-CN"/>
              </w:rPr>
              <w:t>深圳河套学院隔音屏蔽舱项目</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9BF38">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eastAsia="Arial Unicode MS" w:cs="Arial Unicode MS"/>
                <w:b/>
                <w:bCs/>
                <w:color w:val="FF0000"/>
                <w:kern w:val="2"/>
                <w:sz w:val="21"/>
                <w:szCs w:val="21"/>
                <w:u w:color="FF0000"/>
                <w:lang w:eastAsia="zh-TW"/>
              </w:rPr>
              <w:t>400000</w:t>
            </w:r>
          </w:p>
        </w:tc>
      </w:tr>
    </w:tbl>
    <w:p w14:paraId="4ABAF268">
      <w:pPr>
        <w:keepNext/>
        <w:keepLines/>
        <w:widowControl w:val="0"/>
        <w:pBdr>
          <w:top w:val="none" w:color="auto" w:sz="0" w:space="0"/>
          <w:left w:val="none" w:color="auto" w:sz="0" w:space="0"/>
          <w:bottom w:val="none" w:color="auto" w:sz="0" w:space="0"/>
          <w:right w:val="none" w:color="auto" w:sz="0" w:space="0"/>
          <w:between w:val="none" w:color="auto" w:sz="0" w:space="0"/>
        </w:pBdr>
        <w:spacing w:before="156" w:after="156"/>
        <w:jc w:val="center"/>
        <w:outlineLvl w:val="1"/>
        <w:rPr>
          <w:rFonts w:ascii="Arial Unicode MS" w:hAnsi="Arial Unicode MS" w:eastAsia="SimSong Bold" w:cs="Arial Unicode MS"/>
          <w:b/>
          <w:bCs/>
          <w:color w:val="000000"/>
          <w:u w:color="000000"/>
          <w:lang w:val="zh-TW" w:eastAsia="zh-TW"/>
        </w:rPr>
      </w:pPr>
      <w:bookmarkStart w:id="17" w:name="_Hlk72258617"/>
      <w:r>
        <w:rPr>
          <w:rFonts w:ascii="Arial Unicode MS" w:hAnsi="Arial Unicode MS" w:eastAsia="SimSong Bold" w:cs="Arial Unicode MS"/>
          <w:b/>
          <w:bCs/>
          <w:color w:val="000000"/>
          <w:u w:color="000000"/>
          <w:lang w:val="zh-TW" w:eastAsia="zh-TW"/>
        </w:rPr>
        <w:t>二、货物清单明细</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97"/>
        <w:gridCol w:w="3025"/>
        <w:gridCol w:w="774"/>
        <w:gridCol w:w="1026"/>
        <w:gridCol w:w="1666"/>
        <w:gridCol w:w="1660"/>
      </w:tblGrid>
      <w:tr w14:paraId="2D788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2"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CDF6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27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16F9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货物名称（标的名称）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D7A16">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0CCA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B1B5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是否接受进口</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1A1A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FF0000"/>
                <w:kern w:val="2"/>
                <w:sz w:val="21"/>
                <w:szCs w:val="21"/>
                <w:u w:color="FF0000"/>
                <w:lang w:val="zh-TW" w:eastAsia="zh-TW"/>
              </w:rPr>
              <w:t>标的所属行业</w:t>
            </w:r>
          </w:p>
        </w:tc>
      </w:tr>
      <w:tr w14:paraId="0E729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F87F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27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E89CB">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隔音屏蔽舱</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421B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5BB87">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间</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C0E74">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拒绝进口</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E18DA">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FF0000"/>
                <w:kern w:val="2"/>
                <w:sz w:val="21"/>
                <w:szCs w:val="21"/>
                <w:u w:color="FF0000"/>
                <w:lang w:val="zh-TW" w:eastAsia="zh-TW"/>
              </w:rPr>
              <w:t>工业</w:t>
            </w:r>
          </w:p>
        </w:tc>
      </w:tr>
    </w:tbl>
    <w:p w14:paraId="5CC4E443">
      <w:pPr>
        <w:widowControl w:val="0"/>
        <w:pBdr>
          <w:top w:val="none" w:color="auto" w:sz="0" w:space="0"/>
          <w:left w:val="none" w:color="auto" w:sz="0" w:space="0"/>
          <w:bottom w:val="none" w:color="auto" w:sz="0" w:space="0"/>
          <w:right w:val="none" w:color="auto" w:sz="0" w:space="0"/>
          <w:between w:val="none" w:color="auto" w:sz="0" w:space="0"/>
        </w:pBdr>
        <w:jc w:val="both"/>
        <w:rPr>
          <w:rFonts w:ascii="SimSong Bold" w:hAnsi="SimSong Bold" w:eastAsia="SimSong Bold" w:cs="SimSong Bold"/>
          <w:b/>
          <w:bCs/>
          <w:color w:val="FF0000"/>
          <w:kern w:val="2"/>
          <w:sz w:val="21"/>
          <w:szCs w:val="21"/>
          <w:u w:color="FF0000"/>
          <w:lang w:val="zh-TW" w:eastAsia="zh-CN"/>
        </w:rPr>
      </w:pPr>
      <w:r>
        <w:rPr>
          <w:rFonts w:ascii="Arial Unicode MS" w:hAnsi="Arial Unicode MS" w:eastAsia="SimSong Bold" w:cs="Arial Unicode MS"/>
          <w:b/>
          <w:bCs/>
          <w:color w:val="FF0000"/>
          <w:kern w:val="2"/>
          <w:sz w:val="21"/>
          <w:szCs w:val="21"/>
          <w:u w:color="FF0000"/>
          <w:lang w:val="zh-TW" w:eastAsia="zh-CN"/>
        </w:rPr>
        <w:t>备注：</w:t>
      </w:r>
      <w:r>
        <w:rPr>
          <w:rFonts w:ascii="SimSong Bold" w:hAnsi="SimSong Bold" w:cs="Arial Unicode MS"/>
          <w:b/>
          <w:bCs/>
          <w:color w:val="FF0000"/>
          <w:kern w:val="2"/>
          <w:sz w:val="21"/>
          <w:szCs w:val="21"/>
          <w:u w:color="FF0000"/>
          <w:lang w:val="zh-TW" w:eastAsia="zh-CN"/>
        </w:rPr>
        <w:t>1</w:t>
      </w:r>
      <w:r>
        <w:rPr>
          <w:rFonts w:ascii="Arial Unicode MS" w:hAnsi="Arial Unicode MS" w:eastAsia="SimSong Bold" w:cs="Arial Unicode MS"/>
          <w:b/>
          <w:bCs/>
          <w:color w:val="FF0000"/>
          <w:kern w:val="2"/>
          <w:sz w:val="21"/>
          <w:szCs w:val="21"/>
          <w:u w:color="FF0000"/>
          <w:lang w:val="zh-TW" w:eastAsia="zh-CN"/>
        </w:rPr>
        <w:t>、</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是否接受进口</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栏注明</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拒绝进口</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的产品不接受投标人选用进口产品参与投标；注明</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接受进口</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的产品允许投标人选用进口产品参与投标，但不排斥国内产品。</w:t>
      </w:r>
    </w:p>
    <w:p w14:paraId="3692917D">
      <w:pPr>
        <w:widowControl w:val="0"/>
        <w:pBdr>
          <w:top w:val="none" w:color="auto" w:sz="0" w:space="0"/>
          <w:left w:val="none" w:color="auto" w:sz="0" w:space="0"/>
          <w:bottom w:val="none" w:color="auto" w:sz="0" w:space="0"/>
          <w:right w:val="none" w:color="auto" w:sz="0" w:space="0"/>
          <w:between w:val="none" w:color="auto" w:sz="0" w:space="0"/>
        </w:pBdr>
        <w:ind w:firstLine="428"/>
        <w:jc w:val="both"/>
        <w:rPr>
          <w:rFonts w:ascii="SimSong Bold" w:hAnsi="SimSong Bold" w:eastAsia="SimSong Bold" w:cs="SimSong Bold"/>
          <w:b/>
          <w:bCs/>
          <w:color w:val="FF0000"/>
          <w:kern w:val="2"/>
          <w:sz w:val="21"/>
          <w:szCs w:val="21"/>
          <w:u w:color="FF0000"/>
          <w:lang w:val="zh-TW" w:eastAsia="zh-CN"/>
        </w:rPr>
      </w:pPr>
      <w:r>
        <w:rPr>
          <w:rFonts w:ascii="SimSong Bold" w:hAnsi="SimSong Bold" w:cs="Arial Unicode MS"/>
          <w:b/>
          <w:bCs/>
          <w:color w:val="FF0000"/>
          <w:kern w:val="2"/>
          <w:sz w:val="21"/>
          <w:szCs w:val="21"/>
          <w:u w:color="FF0000"/>
          <w:lang w:val="zh-TW" w:eastAsia="zh-CN"/>
        </w:rPr>
        <w:t>2</w:t>
      </w:r>
      <w:r>
        <w:rPr>
          <w:rFonts w:ascii="Arial Unicode MS" w:hAnsi="Arial Unicode MS" w:eastAsia="SimSong Bold" w:cs="Arial Unicode MS"/>
          <w:b/>
          <w:bCs/>
          <w:color w:val="FF0000"/>
          <w:kern w:val="2"/>
          <w:sz w:val="21"/>
          <w:szCs w:val="21"/>
          <w:u w:color="FF0000"/>
          <w:lang w:val="zh-TW" w:eastAsia="zh-CN"/>
        </w:rPr>
        <w:t>、进口产品是指通过海关验放进入中国境内且产自关境外的产品。即所谓进口产品是指制造过程均在国外，如果产品在国内组装，其中的零部件（包括核心部件）是进口产品，则应当视为非进口产品。采用</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接受进口</w:t>
      </w:r>
      <w:r>
        <w:rPr>
          <w:rFonts w:ascii="SimSong Bold" w:hAnsi="SimSong Bold" w:cs="Arial Unicode MS"/>
          <w:b/>
          <w:bCs/>
          <w:color w:val="FF0000"/>
          <w:kern w:val="2"/>
          <w:sz w:val="21"/>
          <w:szCs w:val="21"/>
          <w:u w:color="FF0000"/>
          <w:lang w:eastAsia="zh-CN"/>
        </w:rPr>
        <w:t>”</w:t>
      </w:r>
      <w:r>
        <w:rPr>
          <w:rFonts w:ascii="Arial Unicode MS" w:hAnsi="Arial Unicode MS" w:eastAsia="SimSong Bold" w:cs="Arial Unicode MS"/>
          <w:b/>
          <w:bCs/>
          <w:color w:val="FF0000"/>
          <w:kern w:val="2"/>
          <w:sz w:val="21"/>
          <w:szCs w:val="21"/>
          <w:u w:color="FF0000"/>
          <w:lang w:val="zh-TW" w:eastAsia="zh-CN"/>
        </w:rPr>
        <w:t>的产品优先采购向我国企业转让技术、与我国企业签订消化吸收再创新方案的供应商的进口产品，相关内容以财库〔</w:t>
      </w:r>
      <w:r>
        <w:rPr>
          <w:rFonts w:ascii="SimSong Bold" w:hAnsi="SimSong Bold" w:cs="Arial Unicode MS"/>
          <w:b/>
          <w:bCs/>
          <w:color w:val="FF0000"/>
          <w:kern w:val="2"/>
          <w:sz w:val="21"/>
          <w:szCs w:val="21"/>
          <w:u w:color="FF0000"/>
          <w:lang w:val="zh-TW" w:eastAsia="zh-CN"/>
        </w:rPr>
        <w:t>2007</w:t>
      </w:r>
      <w:r>
        <w:rPr>
          <w:rFonts w:ascii="Arial Unicode MS" w:hAnsi="Arial Unicode MS" w:eastAsia="SimSong Bold" w:cs="Arial Unicode MS"/>
          <w:b/>
          <w:bCs/>
          <w:color w:val="FF0000"/>
          <w:kern w:val="2"/>
          <w:sz w:val="21"/>
          <w:szCs w:val="21"/>
          <w:u w:color="FF0000"/>
          <w:lang w:val="zh-TW" w:eastAsia="zh-CN"/>
        </w:rPr>
        <w:t>〕</w:t>
      </w:r>
      <w:r>
        <w:rPr>
          <w:rFonts w:ascii="SimSong Bold" w:hAnsi="SimSong Bold" w:cs="Arial Unicode MS"/>
          <w:b/>
          <w:bCs/>
          <w:color w:val="FF0000"/>
          <w:kern w:val="2"/>
          <w:sz w:val="21"/>
          <w:szCs w:val="21"/>
          <w:u w:color="FF0000"/>
          <w:lang w:val="zh-TW" w:eastAsia="zh-CN"/>
        </w:rPr>
        <w:t xml:space="preserve">119 </w:t>
      </w:r>
      <w:r>
        <w:rPr>
          <w:rFonts w:ascii="Arial Unicode MS" w:hAnsi="Arial Unicode MS" w:eastAsia="SimSong Bold" w:cs="Arial Unicode MS"/>
          <w:b/>
          <w:bCs/>
          <w:color w:val="FF0000"/>
          <w:kern w:val="2"/>
          <w:sz w:val="21"/>
          <w:szCs w:val="21"/>
          <w:u w:color="FF0000"/>
          <w:lang w:val="zh-TW" w:eastAsia="zh-CN"/>
        </w:rPr>
        <w:t>号文和财办库〔</w:t>
      </w:r>
      <w:r>
        <w:rPr>
          <w:rFonts w:ascii="SimSong Bold" w:hAnsi="SimSong Bold" w:cs="Arial Unicode MS"/>
          <w:b/>
          <w:bCs/>
          <w:color w:val="FF0000"/>
          <w:kern w:val="2"/>
          <w:sz w:val="21"/>
          <w:szCs w:val="21"/>
          <w:u w:color="FF0000"/>
          <w:lang w:val="zh-TW" w:eastAsia="zh-CN"/>
        </w:rPr>
        <w:t>2008</w:t>
      </w:r>
      <w:r>
        <w:rPr>
          <w:rFonts w:ascii="Arial Unicode MS" w:hAnsi="Arial Unicode MS" w:eastAsia="SimSong Bold" w:cs="Arial Unicode MS"/>
          <w:b/>
          <w:bCs/>
          <w:color w:val="FF0000"/>
          <w:kern w:val="2"/>
          <w:sz w:val="21"/>
          <w:szCs w:val="21"/>
          <w:u w:color="FF0000"/>
          <w:lang w:val="zh-TW" w:eastAsia="zh-CN"/>
        </w:rPr>
        <w:t>〕</w:t>
      </w:r>
      <w:r>
        <w:rPr>
          <w:rFonts w:ascii="SimSong Bold" w:hAnsi="SimSong Bold" w:cs="Arial Unicode MS"/>
          <w:b/>
          <w:bCs/>
          <w:color w:val="FF0000"/>
          <w:kern w:val="2"/>
          <w:sz w:val="21"/>
          <w:szCs w:val="21"/>
          <w:u w:color="FF0000"/>
          <w:lang w:val="zh-TW" w:eastAsia="zh-CN"/>
        </w:rPr>
        <w:t xml:space="preserve">248 </w:t>
      </w:r>
      <w:r>
        <w:rPr>
          <w:rFonts w:ascii="Arial Unicode MS" w:hAnsi="Arial Unicode MS" w:eastAsia="SimSong Bold" w:cs="Arial Unicode MS"/>
          <w:b/>
          <w:bCs/>
          <w:color w:val="FF0000"/>
          <w:kern w:val="2"/>
          <w:sz w:val="21"/>
          <w:szCs w:val="21"/>
          <w:u w:color="FF0000"/>
          <w:lang w:val="zh-TW" w:eastAsia="zh-CN"/>
        </w:rPr>
        <w:t>号文的相关规定为准。</w:t>
      </w:r>
    </w:p>
    <w:p w14:paraId="24CD3B5F">
      <w:pPr>
        <w:widowControl w:val="0"/>
        <w:pBdr>
          <w:top w:val="none" w:color="auto" w:sz="0" w:space="0"/>
          <w:left w:val="none" w:color="auto" w:sz="0" w:space="0"/>
          <w:bottom w:val="none" w:color="auto" w:sz="0" w:space="0"/>
          <w:right w:val="none" w:color="auto" w:sz="0" w:space="0"/>
          <w:between w:val="none" w:color="auto" w:sz="0" w:space="0"/>
        </w:pBdr>
        <w:ind w:firstLine="428"/>
        <w:jc w:val="both"/>
        <w:rPr>
          <w:rFonts w:ascii="Arial Unicode MS" w:hAnsi="Arial Unicode MS" w:cs="Arial Unicode MS"/>
          <w:b/>
          <w:bCs/>
          <w:color w:val="000000"/>
          <w:kern w:val="2"/>
          <w:sz w:val="21"/>
          <w:szCs w:val="21"/>
          <w:u w:color="000000"/>
          <w:lang w:val="zh-TW" w:eastAsia="zh-CN"/>
        </w:rPr>
      </w:pPr>
      <w:r>
        <w:rPr>
          <w:rFonts w:ascii="SimSong Bold" w:hAnsi="SimSong Bold" w:cs="Arial Unicode MS"/>
          <w:b/>
          <w:bCs/>
          <w:color w:val="FF0000"/>
          <w:kern w:val="2"/>
          <w:sz w:val="21"/>
          <w:szCs w:val="21"/>
          <w:u w:color="FF0000"/>
          <w:lang w:val="zh-TW" w:eastAsia="zh-CN"/>
        </w:rPr>
        <w:t>3</w:t>
      </w:r>
      <w:r>
        <w:rPr>
          <w:rFonts w:ascii="Arial Unicode MS" w:hAnsi="Arial Unicode MS" w:eastAsia="SimSong Bold" w:cs="Arial Unicode MS"/>
          <w:b/>
          <w:bCs/>
          <w:color w:val="FF0000"/>
          <w:kern w:val="2"/>
          <w:sz w:val="21"/>
          <w:szCs w:val="21"/>
          <w:u w:color="FF0000"/>
          <w:lang w:val="zh-TW" w:eastAsia="zh-CN"/>
        </w:rPr>
        <w:t>、本项目为单一产品采购，不设置核心产品。</w:t>
      </w:r>
      <w:bookmarkEnd w:id="17"/>
    </w:p>
    <w:p w14:paraId="51B797C3">
      <w:pPr>
        <w:keepNext/>
        <w:keepLines/>
        <w:widowControl w:val="0"/>
        <w:pBdr>
          <w:top w:val="none" w:color="auto" w:sz="0" w:space="0"/>
          <w:left w:val="none" w:color="auto" w:sz="0" w:space="0"/>
          <w:bottom w:val="none" w:color="auto" w:sz="0" w:space="0"/>
          <w:right w:val="none" w:color="auto" w:sz="0" w:space="0"/>
          <w:between w:val="none" w:color="auto" w:sz="0" w:space="0"/>
        </w:pBdr>
        <w:spacing w:before="156" w:after="156"/>
        <w:jc w:val="center"/>
        <w:outlineLvl w:val="1"/>
        <w:rPr>
          <w:rFonts w:ascii="Arial Unicode MS" w:hAnsi="Arial Unicode MS" w:eastAsia="SimSong Bold" w:cs="Arial Unicode MS"/>
          <w:b/>
          <w:bCs/>
          <w:color w:val="000000"/>
          <w:u w:color="000000"/>
          <w:lang w:val="zh-TW" w:eastAsia="zh-TW"/>
        </w:rPr>
      </w:pPr>
      <w:r>
        <w:rPr>
          <w:rFonts w:ascii="Arial Unicode MS" w:hAnsi="Arial Unicode MS" w:eastAsia="SimSong Bold" w:cs="Arial Unicode MS"/>
          <w:b/>
          <w:bCs/>
          <w:color w:val="000000"/>
          <w:u w:color="000000"/>
          <w:lang w:val="zh-TW" w:eastAsia="zh-TW"/>
        </w:rPr>
        <w:t>三、实质性条款</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43"/>
        <w:gridCol w:w="8205"/>
      </w:tblGrid>
      <w:tr w14:paraId="6DCF4C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A0E62">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序号</w:t>
            </w:r>
          </w:p>
        </w:tc>
        <w:tc>
          <w:tcPr>
            <w:tcW w:w="77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02054">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实质性条款具体内容</w:t>
            </w:r>
          </w:p>
        </w:tc>
      </w:tr>
      <w:tr w14:paraId="5A28B9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A5B42">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sz w:val="21"/>
                <w:szCs w:val="21"/>
                <w:u w:color="000000"/>
                <w:lang w:eastAsia="zh-TW"/>
              </w:rPr>
              <w:t>1</w:t>
            </w:r>
          </w:p>
        </w:tc>
        <w:tc>
          <w:tcPr>
            <w:tcW w:w="77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3F95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具体以采购文件四、技术要求带</w:t>
            </w:r>
            <w:r>
              <w:rPr>
                <w:rFonts w:eastAsia="Arial Unicode MS" w:cs="Arial Unicode MS"/>
                <w:color w:val="000000"/>
                <w:kern w:val="2"/>
                <w:sz w:val="21"/>
                <w:szCs w:val="21"/>
                <w:u w:color="000000"/>
                <w:lang w:eastAsia="zh-CN"/>
              </w:rPr>
              <w:t>“</w:t>
            </w:r>
            <w:r>
              <w:rPr>
                <w:rFonts w:ascii="Arial Unicode MS" w:hAnsi="Arial Unicode MS" w:eastAsia="Arial Unicode MS" w:cs="Arial Unicode MS"/>
                <w:color w:val="000000"/>
                <w:kern w:val="2"/>
                <w:sz w:val="21"/>
                <w:szCs w:val="21"/>
                <w:u w:color="000000"/>
                <w:lang w:eastAsia="zh-CN"/>
              </w:rPr>
              <w:t>★</w:t>
            </w:r>
            <w:r>
              <w:rPr>
                <w:rFonts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的需求项为准。</w:t>
            </w:r>
          </w:p>
        </w:tc>
      </w:tr>
      <w:tr w14:paraId="632C40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FE8E1D3">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sz w:val="21"/>
                <w:szCs w:val="21"/>
                <w:u w:color="000000"/>
                <w:lang w:eastAsia="zh-TW"/>
              </w:rPr>
              <w:t>2</w:t>
            </w:r>
          </w:p>
        </w:tc>
        <w:tc>
          <w:tcPr>
            <w:tcW w:w="77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0E7770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具体以采购文件五、商务要求带</w:t>
            </w:r>
            <w:r>
              <w:rPr>
                <w:rFonts w:eastAsia="Arial Unicode MS" w:cs="Arial Unicode MS"/>
                <w:color w:val="000000"/>
                <w:kern w:val="2"/>
                <w:sz w:val="21"/>
                <w:szCs w:val="21"/>
                <w:u w:color="000000"/>
                <w:lang w:eastAsia="zh-CN"/>
              </w:rPr>
              <w:t>“</w:t>
            </w:r>
            <w:r>
              <w:rPr>
                <w:rFonts w:ascii="Arial Unicode MS" w:hAnsi="Arial Unicode MS" w:eastAsia="Arial Unicode MS" w:cs="Arial Unicode MS"/>
                <w:color w:val="000000"/>
                <w:kern w:val="2"/>
                <w:sz w:val="21"/>
                <w:szCs w:val="21"/>
                <w:u w:color="000000"/>
                <w:lang w:eastAsia="zh-CN"/>
              </w:rPr>
              <w:t>★</w:t>
            </w:r>
            <w:r>
              <w:rPr>
                <w:rFonts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的需求项为准。</w:t>
            </w:r>
          </w:p>
        </w:tc>
      </w:tr>
    </w:tbl>
    <w:p w14:paraId="45000696">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SimSong Bold" w:cs="Arial Unicode MS"/>
          <w:b/>
          <w:bCs/>
          <w:color w:val="000000"/>
          <w:u w:color="000000"/>
          <w:lang w:val="zh-TW" w:eastAsia="zh-CN"/>
        </w:rPr>
      </w:pPr>
      <w:r>
        <w:rPr>
          <w:rFonts w:ascii="Arial Unicode MS" w:hAnsi="Arial Unicode MS" w:eastAsia="SimSong Bold" w:cs="Arial Unicode MS"/>
          <w:b/>
          <w:bCs/>
          <w:color w:val="000000"/>
          <w:u w:color="000000"/>
          <w:lang w:val="zh-TW" w:eastAsia="zh-CN"/>
        </w:rPr>
        <w:t>注：上表所列内容为不可负偏离条款，负偏离将视为未实质性满足招标文件要求和条件作投标无效处理。</w:t>
      </w:r>
    </w:p>
    <w:p w14:paraId="6C11582F">
      <w:pPr>
        <w:bidi w:val="0"/>
        <w:rPr>
          <w:lang w:val="zh-TW" w:eastAsia="zh-TW"/>
        </w:rPr>
      </w:pPr>
    </w:p>
    <w:p w14:paraId="7A868C5D">
      <w:pPr>
        <w:keepNext/>
        <w:keepLines/>
        <w:widowControl w:val="0"/>
        <w:pBdr>
          <w:top w:val="none" w:color="auto" w:sz="0" w:space="0"/>
          <w:left w:val="none" w:color="auto" w:sz="0" w:space="0"/>
          <w:bottom w:val="none" w:color="auto" w:sz="0" w:space="0"/>
          <w:right w:val="none" w:color="auto" w:sz="0" w:space="0"/>
          <w:between w:val="none" w:color="auto" w:sz="0" w:space="0"/>
        </w:pBdr>
        <w:spacing w:before="156" w:after="156"/>
        <w:jc w:val="center"/>
        <w:outlineLvl w:val="1"/>
        <w:rPr>
          <w:rFonts w:ascii="Arial Unicode MS" w:hAnsi="Arial Unicode MS" w:eastAsia="SimSong Bold" w:cs="Arial Unicode MS"/>
          <w:b/>
          <w:bCs/>
          <w:color w:val="000000"/>
          <w:u w:color="000000"/>
          <w:lang w:val="zh-TW" w:eastAsia="zh-CN"/>
        </w:rPr>
      </w:pPr>
      <w:r>
        <w:rPr>
          <w:rFonts w:ascii="Arial Unicode MS" w:hAnsi="Arial Unicode MS" w:eastAsia="SimSong Bold" w:cs="Arial Unicode MS"/>
          <w:b/>
          <w:bCs/>
          <w:color w:val="000000"/>
          <w:u w:color="000000"/>
          <w:lang w:val="zh-TW" w:eastAsia="zh-CN"/>
        </w:rPr>
        <w:t>四、技术要求</w:t>
      </w:r>
    </w:p>
    <w:p w14:paraId="146233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25"/>
        <w:jc w:val="both"/>
        <w:textAlignment w:val="auto"/>
        <w:rPr>
          <w:b/>
          <w:bCs/>
          <w:color w:val="000000"/>
          <w:kern w:val="2"/>
          <w:sz w:val="21"/>
          <w:szCs w:val="21"/>
          <w:u w:color="000000"/>
          <w:lang w:val="zh-TW" w:eastAsia="zh-CN"/>
        </w:rPr>
      </w:pPr>
      <w:r>
        <w:rPr>
          <w:rFonts w:ascii="Arial Unicode MS" w:hAnsi="Arial Unicode MS" w:eastAsia="SimSong Bold" w:cs="Arial Unicode MS"/>
          <w:b/>
          <w:bCs/>
          <w:color w:val="000000"/>
          <w:kern w:val="2"/>
          <w:sz w:val="21"/>
          <w:szCs w:val="21"/>
          <w:u w:color="000000"/>
          <w:lang w:val="zh-TW" w:eastAsia="zh-CN"/>
        </w:rPr>
        <w:t>说明：</w:t>
      </w:r>
      <w:r>
        <w:rPr>
          <w:b/>
          <w:bCs/>
          <w:color w:val="000000"/>
          <w:kern w:val="2"/>
          <w:sz w:val="21"/>
          <w:szCs w:val="21"/>
          <w:u w:color="000000"/>
          <w:lang w:val="zh-TW" w:eastAsia="zh-CN"/>
        </w:rPr>
        <w:t>1</w:t>
      </w:r>
      <w:r>
        <w:rPr>
          <w:rFonts w:ascii="Arial Unicode MS" w:hAnsi="Arial Unicode MS" w:eastAsia="SimSong Bold" w:cs="Arial Unicode MS"/>
          <w:b/>
          <w:bCs/>
          <w:color w:val="000000"/>
          <w:kern w:val="2"/>
          <w:sz w:val="21"/>
          <w:szCs w:val="21"/>
          <w:u w:color="000000"/>
          <w:lang w:val="zh-TW" w:eastAsia="zh-CN"/>
        </w:rPr>
        <w:t>、评分时，如对一项招标技术要求（以划分框为准）中的内容存在两处（或以上）负偏离的，在评分时只作一项负偏离扣分。</w:t>
      </w:r>
    </w:p>
    <w:p w14:paraId="6C6C2B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25"/>
        <w:jc w:val="both"/>
        <w:textAlignment w:val="auto"/>
        <w:rPr>
          <w:b/>
          <w:bCs/>
          <w:color w:val="000000"/>
          <w:kern w:val="2"/>
          <w:sz w:val="21"/>
          <w:szCs w:val="21"/>
          <w:u w:color="000000"/>
          <w:lang w:val="zh-TW" w:eastAsia="zh-CN"/>
        </w:rPr>
      </w:pPr>
      <w:r>
        <w:rPr>
          <w:b/>
          <w:bCs/>
          <w:color w:val="000000"/>
          <w:kern w:val="2"/>
          <w:sz w:val="21"/>
          <w:szCs w:val="21"/>
          <w:u w:color="000000"/>
          <w:lang w:val="zh-TW" w:eastAsia="zh-CN"/>
        </w:rPr>
        <w:t>2</w:t>
      </w:r>
      <w:r>
        <w:rPr>
          <w:rFonts w:ascii="Arial Unicode MS" w:hAnsi="Arial Unicode MS" w:eastAsia="SimSong Bold" w:cs="Arial Unicode MS"/>
          <w:b/>
          <w:bCs/>
          <w:color w:val="000000"/>
          <w:kern w:val="2"/>
          <w:sz w:val="21"/>
          <w:szCs w:val="21"/>
          <w:u w:color="000000"/>
          <w:lang w:val="zh-TW" w:eastAsia="zh-CN"/>
        </w:rPr>
        <w:t>、带</w:t>
      </w:r>
      <w:r>
        <w:rPr>
          <w:rFonts w:ascii="Arial Unicode MS" w:hAnsi="Arial Unicode MS" w:eastAsia="Arial Unicode MS" w:cs="Arial Unicode MS"/>
          <w:b/>
          <w:bCs/>
          <w:color w:val="000000"/>
          <w:kern w:val="2"/>
          <w:sz w:val="21"/>
          <w:szCs w:val="21"/>
          <w:u w:color="000000"/>
          <w:lang w:val="zh-TW" w:eastAsia="zh-CN"/>
        </w:rPr>
        <w:t>★</w:t>
      </w:r>
      <w:r>
        <w:rPr>
          <w:rFonts w:ascii="Arial Unicode MS" w:hAnsi="Arial Unicode MS" w:eastAsia="SimSong Bold" w:cs="Arial Unicode MS"/>
          <w:b/>
          <w:bCs/>
          <w:color w:val="000000"/>
          <w:kern w:val="2"/>
          <w:sz w:val="21"/>
          <w:szCs w:val="21"/>
          <w:u w:color="000000"/>
          <w:lang w:val="zh-TW" w:eastAsia="zh-CN"/>
        </w:rPr>
        <w:t>号条款为不可负偏离条款，不作为评分准则中的评分内容，如未响应或出现负偏离的，将作投标无效处理；带</w:t>
      </w:r>
      <w:r>
        <w:rPr>
          <w:b/>
          <w:bCs/>
          <w:color w:val="000000"/>
          <w:kern w:val="2"/>
          <w:sz w:val="21"/>
          <w:szCs w:val="21"/>
          <w:u w:color="000000"/>
          <w:rtl/>
          <w:lang w:val="ar-SA" w:eastAsia="zh-TW"/>
        </w:rPr>
        <w:t>“</w:t>
      </w:r>
      <w:r>
        <w:rPr>
          <w:rFonts w:cs="Arial Unicode MS"/>
          <w:b/>
          <w:bCs/>
          <w:color w:val="000000"/>
          <w:kern w:val="2"/>
          <w:sz w:val="21"/>
          <w:szCs w:val="21"/>
          <w:u w:color="000000"/>
          <w:lang w:val="zh-TW" w:eastAsia="zh-CN"/>
        </w:rPr>
        <w:t>▲</w:t>
      </w:r>
      <w:r>
        <w:rPr>
          <w:b/>
          <w:bCs/>
          <w:color w:val="000000"/>
          <w:kern w:val="2"/>
          <w:sz w:val="21"/>
          <w:szCs w:val="21"/>
          <w:u w:color="000000"/>
          <w:lang w:val="zh-TW" w:eastAsia="zh-CN"/>
        </w:rPr>
        <w:t>”</w:t>
      </w:r>
      <w:r>
        <w:rPr>
          <w:rFonts w:ascii="Arial Unicode MS" w:hAnsi="Arial Unicode MS" w:eastAsia="SimSong Bold" w:cs="Arial Unicode MS"/>
          <w:b/>
          <w:bCs/>
          <w:color w:val="000000"/>
          <w:kern w:val="2"/>
          <w:sz w:val="21"/>
          <w:szCs w:val="21"/>
          <w:u w:color="000000"/>
          <w:lang w:val="zh-TW" w:eastAsia="zh-CN"/>
        </w:rPr>
        <w:t>指标项为重要参数条款，负偏离时依相关评分准则内容作重点扣分处理。</w:t>
      </w:r>
    </w:p>
    <w:p w14:paraId="717635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25"/>
        <w:jc w:val="both"/>
        <w:textAlignment w:val="auto"/>
        <w:rPr>
          <w:b/>
          <w:bCs/>
          <w:color w:val="000000"/>
          <w:kern w:val="2"/>
          <w:sz w:val="21"/>
          <w:szCs w:val="21"/>
          <w:u w:color="000000"/>
          <w:lang w:val="zh-TW" w:eastAsia="zh-CN"/>
        </w:rPr>
      </w:pPr>
      <w:r>
        <w:rPr>
          <w:b/>
          <w:bCs/>
          <w:color w:val="000000"/>
          <w:kern w:val="2"/>
          <w:sz w:val="21"/>
          <w:szCs w:val="21"/>
          <w:u w:color="000000"/>
          <w:lang w:val="zh-TW" w:eastAsia="zh-CN"/>
        </w:rPr>
        <w:t>3</w:t>
      </w:r>
      <w:r>
        <w:rPr>
          <w:rFonts w:ascii="Arial Unicode MS" w:hAnsi="Arial Unicode MS" w:eastAsia="SimSong Bold" w:cs="Arial Unicode MS"/>
          <w:b/>
          <w:bCs/>
          <w:color w:val="000000"/>
          <w:kern w:val="2"/>
          <w:sz w:val="21"/>
          <w:szCs w:val="21"/>
          <w:u w:color="000000"/>
          <w:lang w:val="zh-TW" w:eastAsia="zh-CN"/>
        </w:rPr>
        <w:t>、</w:t>
      </w:r>
      <w:bookmarkStart w:id="18" w:name="_Hlk72585069"/>
      <w:r>
        <w:rPr>
          <w:rFonts w:ascii="Arial Unicode MS" w:hAnsi="Arial Unicode MS" w:eastAsia="SimSong Bold" w:cs="Arial Unicode MS"/>
          <w:b/>
          <w:bCs/>
          <w:color w:val="000000"/>
          <w:kern w:val="2"/>
          <w:sz w:val="21"/>
          <w:szCs w:val="21"/>
          <w:u w:color="000000"/>
          <w:lang w:val="zh-TW" w:eastAsia="zh-CN"/>
        </w:rPr>
        <w:t>招标技术要求中，用</w:t>
      </w:r>
      <w:r>
        <w:rPr>
          <w:rFonts w:ascii="Arial Unicode MS" w:hAnsi="Arial Unicode MS" w:eastAsia="SimSong Bold" w:cs="Arial Unicode MS"/>
          <w:b/>
          <w:bCs/>
          <w:color w:val="FF0000"/>
          <w:kern w:val="2"/>
          <w:sz w:val="21"/>
          <w:szCs w:val="21"/>
          <w:u w:color="FF0000"/>
          <w:lang w:val="zh-TW" w:eastAsia="zh-CN"/>
        </w:rPr>
        <w:t>红色加粗字体标注</w:t>
      </w:r>
      <w:r>
        <w:rPr>
          <w:rFonts w:ascii="Arial Unicode MS" w:hAnsi="Arial Unicode MS" w:eastAsia="SimSong Bold" w:cs="Arial Unicode MS"/>
          <w:b/>
          <w:bCs/>
          <w:color w:val="000000"/>
          <w:kern w:val="2"/>
          <w:sz w:val="21"/>
          <w:szCs w:val="21"/>
          <w:u w:color="000000"/>
          <w:lang w:val="zh-TW" w:eastAsia="zh-CN"/>
        </w:rPr>
        <w:t>的指标项均要求提供证明资料；其余指标项未要求提供证明资料，无需提供相关证明资料。</w:t>
      </w:r>
    </w:p>
    <w:p w14:paraId="0F65EE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25"/>
        <w:jc w:val="both"/>
        <w:textAlignment w:val="auto"/>
        <w:rPr>
          <w:b/>
          <w:bCs/>
          <w:color w:val="000000"/>
          <w:kern w:val="2"/>
          <w:sz w:val="21"/>
          <w:szCs w:val="21"/>
          <w:u w:color="000000"/>
          <w:lang w:val="zh-TW" w:eastAsia="zh-CN"/>
        </w:rPr>
      </w:pPr>
      <w:r>
        <w:rPr>
          <w:rFonts w:cs="Arial Unicode MS"/>
          <w:b/>
          <w:bCs/>
          <w:color w:val="FF0000"/>
          <w:kern w:val="2"/>
          <w:sz w:val="21"/>
          <w:szCs w:val="21"/>
          <w:u w:color="FF0000"/>
          <w:lang w:val="zh-TW" w:eastAsia="zh-CN"/>
        </w:rPr>
        <w:t>4</w:t>
      </w:r>
      <w:r>
        <w:rPr>
          <w:rFonts w:ascii="Arial Unicode MS" w:hAnsi="Arial Unicode MS" w:eastAsia="SimSong Bold" w:cs="Arial Unicode MS"/>
          <w:b/>
          <w:bCs/>
          <w:color w:val="FF0000"/>
          <w:kern w:val="2"/>
          <w:sz w:val="21"/>
          <w:szCs w:val="21"/>
          <w:u w:color="FF0000"/>
          <w:lang w:val="zh-TW" w:eastAsia="zh-CN"/>
        </w:rPr>
        <w:t>、涉及区间的技术要求，除特别注明以外，所投产品响应参数在招标文件要求的区间范围内即认定为满足该项技术要求。例：声学指标：混响时间：</w:t>
      </w:r>
      <w:r>
        <w:rPr>
          <w:rFonts w:cs="Arial Unicode MS"/>
          <w:b/>
          <w:bCs/>
          <w:color w:val="FF0000"/>
          <w:kern w:val="2"/>
          <w:sz w:val="21"/>
          <w:szCs w:val="21"/>
          <w:u w:color="FF0000"/>
          <w:lang w:val="zh-TW" w:eastAsia="zh-CN"/>
        </w:rPr>
        <w:t>0.3</w:t>
      </w:r>
      <w:r>
        <w:rPr>
          <w:rFonts w:ascii="Arial Unicode MS" w:hAnsi="Arial Unicode MS" w:eastAsia="SimSong Bold" w:cs="Arial Unicode MS"/>
          <w:b/>
          <w:bCs/>
          <w:color w:val="FF0000"/>
          <w:kern w:val="2"/>
          <w:sz w:val="21"/>
          <w:szCs w:val="21"/>
          <w:u w:color="FF0000"/>
          <w:lang w:val="zh-TW" w:eastAsia="zh-CN"/>
        </w:rPr>
        <w:t>～</w:t>
      </w:r>
      <w:r>
        <w:rPr>
          <w:rFonts w:cs="Arial Unicode MS"/>
          <w:b/>
          <w:bCs/>
          <w:color w:val="FF0000"/>
          <w:kern w:val="2"/>
          <w:sz w:val="21"/>
          <w:szCs w:val="21"/>
          <w:u w:color="FF0000"/>
          <w:lang w:val="zh-TW" w:eastAsia="zh-CN"/>
        </w:rPr>
        <w:t>0.5</w:t>
      </w:r>
      <w:r>
        <w:rPr>
          <w:rFonts w:ascii="Arial Unicode MS" w:hAnsi="Arial Unicode MS" w:eastAsia="SimSong Bold" w:cs="Arial Unicode MS"/>
          <w:b/>
          <w:bCs/>
          <w:color w:val="FF0000"/>
          <w:kern w:val="2"/>
          <w:sz w:val="21"/>
          <w:szCs w:val="21"/>
          <w:u w:color="FF0000"/>
          <w:lang w:val="zh-TW" w:eastAsia="zh-CN"/>
        </w:rPr>
        <w:t>秒，所投产品响应为</w:t>
      </w:r>
      <w:r>
        <w:rPr>
          <w:rFonts w:cs="Arial Unicode MS"/>
          <w:b/>
          <w:bCs/>
          <w:color w:val="FF0000"/>
          <w:kern w:val="2"/>
          <w:sz w:val="21"/>
          <w:szCs w:val="21"/>
          <w:u w:color="FF0000"/>
          <w:lang w:eastAsia="zh-CN"/>
        </w:rPr>
        <w:t>0.3~0.5</w:t>
      </w:r>
      <w:r>
        <w:rPr>
          <w:rFonts w:ascii="Arial Unicode MS" w:hAnsi="Arial Unicode MS" w:eastAsia="SimSong Bold" w:cs="Arial Unicode MS"/>
          <w:b/>
          <w:bCs/>
          <w:color w:val="FF0000"/>
          <w:kern w:val="2"/>
          <w:sz w:val="21"/>
          <w:szCs w:val="21"/>
          <w:u w:color="FF0000"/>
          <w:lang w:val="zh-TW" w:eastAsia="zh-CN"/>
        </w:rPr>
        <w:t>秒，</w:t>
      </w:r>
      <w:r>
        <w:rPr>
          <w:rFonts w:cs="Arial Unicode MS"/>
          <w:b/>
          <w:bCs/>
          <w:color w:val="FF0000"/>
          <w:kern w:val="2"/>
          <w:sz w:val="21"/>
          <w:szCs w:val="21"/>
          <w:u w:color="FF0000"/>
          <w:lang w:eastAsia="zh-CN"/>
        </w:rPr>
        <w:t>0.4~0.45</w:t>
      </w:r>
      <w:r>
        <w:rPr>
          <w:rFonts w:ascii="Arial Unicode MS" w:hAnsi="Arial Unicode MS" w:eastAsia="SimSong Bold" w:cs="Arial Unicode MS"/>
          <w:b/>
          <w:bCs/>
          <w:color w:val="FF0000"/>
          <w:kern w:val="2"/>
          <w:sz w:val="21"/>
          <w:szCs w:val="21"/>
          <w:u w:color="FF0000"/>
          <w:lang w:val="zh-TW" w:eastAsia="zh-CN"/>
        </w:rPr>
        <w:t>秒、</w:t>
      </w:r>
      <w:r>
        <w:rPr>
          <w:rFonts w:cs="Arial Unicode MS"/>
          <w:b/>
          <w:bCs/>
          <w:color w:val="FF0000"/>
          <w:kern w:val="2"/>
          <w:sz w:val="21"/>
          <w:szCs w:val="21"/>
          <w:u w:color="FF0000"/>
          <w:lang w:val="zh-TW" w:eastAsia="zh-CN"/>
        </w:rPr>
        <w:t>0.4</w:t>
      </w:r>
      <w:r>
        <w:rPr>
          <w:rFonts w:ascii="Arial Unicode MS" w:hAnsi="Arial Unicode MS" w:eastAsia="SimSong Bold" w:cs="Arial Unicode MS"/>
          <w:b/>
          <w:bCs/>
          <w:color w:val="FF0000"/>
          <w:kern w:val="2"/>
          <w:sz w:val="21"/>
          <w:szCs w:val="21"/>
          <w:u w:color="FF0000"/>
          <w:lang w:val="zh-TW" w:eastAsia="zh-CN"/>
        </w:rPr>
        <w:t>秒、</w:t>
      </w:r>
      <w:r>
        <w:rPr>
          <w:rFonts w:cs="Arial Unicode MS"/>
          <w:b/>
          <w:bCs/>
          <w:color w:val="FF0000"/>
          <w:kern w:val="2"/>
          <w:sz w:val="21"/>
          <w:szCs w:val="21"/>
          <w:u w:color="FF0000"/>
          <w:lang w:val="zh-TW" w:eastAsia="zh-CN"/>
        </w:rPr>
        <w:t>0.5</w:t>
      </w:r>
      <w:r>
        <w:rPr>
          <w:rFonts w:ascii="Arial Unicode MS" w:hAnsi="Arial Unicode MS" w:eastAsia="SimSong Bold" w:cs="Arial Unicode MS"/>
          <w:b/>
          <w:bCs/>
          <w:color w:val="FF0000"/>
          <w:kern w:val="2"/>
          <w:sz w:val="21"/>
          <w:szCs w:val="21"/>
          <w:u w:color="FF0000"/>
          <w:lang w:val="zh-TW" w:eastAsia="zh-CN"/>
        </w:rPr>
        <w:t>秒即为满足该项技术要求。</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99"/>
        <w:gridCol w:w="1073"/>
        <w:gridCol w:w="7076"/>
      </w:tblGrid>
      <w:tr w14:paraId="68F649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9FCAB">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FE9369">
            <w:pPr>
              <w:widowControl/>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货物名称</w:t>
            </w: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ED5A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招标技术要求</w:t>
            </w:r>
          </w:p>
        </w:tc>
      </w:tr>
      <w:tr w14:paraId="522596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5"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5906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DE3C5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隔音屏蔽舱</w:t>
            </w: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9B9D7D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eastAsia="zh-CN"/>
              </w:rPr>
              <w:t>★</w:t>
            </w:r>
            <w:r>
              <w:rPr>
                <w:rFonts w:eastAsia="Arial Unicode MS" w:cs="Arial Unicode MS"/>
                <w:color w:val="000000"/>
                <w:kern w:val="2"/>
                <w:sz w:val="21"/>
                <w:szCs w:val="21"/>
                <w:u w:color="000000"/>
                <w:lang w:eastAsia="zh-CN"/>
              </w:rPr>
              <w:t xml:space="preserve">1.1 </w:t>
            </w:r>
            <w:r>
              <w:rPr>
                <w:rFonts w:ascii="Arial Unicode MS" w:hAnsi="Arial Unicode MS" w:eastAsia="宋体" w:cs="Arial Unicode MS"/>
                <w:color w:val="000000"/>
                <w:kern w:val="2"/>
                <w:sz w:val="21"/>
                <w:szCs w:val="21"/>
                <w:u w:color="000000"/>
                <w:lang w:val="zh-TW" w:eastAsia="zh-CN"/>
              </w:rPr>
              <w:t>声学指标：混响时间：</w:t>
            </w:r>
            <w:r>
              <w:rPr>
                <w:rFonts w:eastAsia="Arial Unicode MS" w:cs="Arial Unicode MS"/>
                <w:color w:val="000000"/>
                <w:kern w:val="2"/>
                <w:sz w:val="21"/>
                <w:szCs w:val="21"/>
                <w:u w:color="000000"/>
                <w:lang w:eastAsia="zh-CN"/>
              </w:rPr>
              <w:t>0.3</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0.5</w:t>
            </w:r>
            <w:r>
              <w:rPr>
                <w:rFonts w:ascii="Arial Unicode MS" w:hAnsi="Arial Unicode MS" w:eastAsia="宋体" w:cs="Arial Unicode MS"/>
                <w:color w:val="000000"/>
                <w:kern w:val="2"/>
                <w:sz w:val="21"/>
                <w:szCs w:val="21"/>
                <w:u w:color="000000"/>
                <w:lang w:val="zh-TW" w:eastAsia="zh-CN"/>
              </w:rPr>
              <w:t>秒；隔声量：</w:t>
            </w:r>
            <w:r>
              <w:rPr>
                <w:rFonts w:eastAsia="Arial Unicode MS" w:cs="Arial Unicode MS"/>
                <w:color w:val="000000"/>
                <w:kern w:val="2"/>
                <w:sz w:val="21"/>
                <w:szCs w:val="21"/>
                <w:u w:color="000000"/>
                <w:lang w:eastAsia="zh-CN"/>
              </w:rPr>
              <w:t>≥35dB</w:t>
            </w:r>
            <w:r>
              <w:rPr>
                <w:rFonts w:ascii="Arial Unicode MS" w:hAnsi="Arial Unicode MS" w:eastAsia="宋体" w:cs="Arial Unicode MS"/>
                <w:color w:val="000000"/>
                <w:kern w:val="2"/>
                <w:sz w:val="21"/>
                <w:szCs w:val="21"/>
                <w:u w:color="000000"/>
                <w:lang w:val="zh-TW" w:eastAsia="zh-CN"/>
              </w:rPr>
              <w:t>；本底噪声：</w:t>
            </w:r>
            <w:r>
              <w:rPr>
                <w:rFonts w:eastAsia="Arial Unicode MS" w:cs="Arial Unicode MS"/>
                <w:color w:val="000000"/>
                <w:kern w:val="2"/>
                <w:sz w:val="21"/>
                <w:szCs w:val="21"/>
                <w:u w:color="000000"/>
                <w:lang w:eastAsia="zh-CN"/>
              </w:rPr>
              <w:t>≤30dB</w:t>
            </w:r>
            <w:r>
              <w:rPr>
                <w:rFonts w:ascii="Arial Unicode MS" w:hAnsi="Arial Unicode MS" w:eastAsia="宋体" w:cs="Arial Unicode MS"/>
                <w:color w:val="000000"/>
                <w:kern w:val="2"/>
                <w:sz w:val="21"/>
                <w:szCs w:val="21"/>
                <w:u w:color="000000"/>
                <w:lang w:val="zh-TW" w:eastAsia="zh-CN"/>
              </w:rPr>
              <w:t>；屏蔽性能要求</w:t>
            </w:r>
            <w:r>
              <w:rPr>
                <w:rFonts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依据标准执行：</w:t>
            </w:r>
            <w:r>
              <w:rPr>
                <w:rFonts w:eastAsia="Arial Unicode MS" w:cs="Arial Unicode MS"/>
                <w:color w:val="000000"/>
                <w:kern w:val="2"/>
                <w:sz w:val="21"/>
                <w:szCs w:val="21"/>
                <w:u w:color="000000"/>
                <w:lang w:eastAsia="zh-CN"/>
              </w:rPr>
              <w:t>GB/T 12190-2021</w:t>
            </w:r>
            <w:r>
              <w:rPr>
                <w:rFonts w:ascii="Arial Unicode MS" w:hAnsi="Arial Unicode MS" w:eastAsia="宋体" w:cs="Arial Unicode MS"/>
                <w:color w:val="000000"/>
                <w:kern w:val="2"/>
                <w:sz w:val="21"/>
                <w:szCs w:val="21"/>
                <w:u w:color="000000"/>
                <w:lang w:val="zh-TW" w:eastAsia="zh-CN"/>
              </w:rPr>
              <w:t>。</w:t>
            </w:r>
          </w:p>
        </w:tc>
      </w:tr>
      <w:tr w14:paraId="77D3D7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FF828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920E9D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472E2E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1.2</w:t>
            </w:r>
            <w:r>
              <w:rPr>
                <w:rFonts w:ascii="Arial Unicode MS" w:hAnsi="Arial Unicode MS" w:eastAsia="宋体" w:cs="Arial Unicode MS"/>
                <w:color w:val="000000"/>
                <w:kern w:val="2"/>
                <w:sz w:val="21"/>
                <w:szCs w:val="21"/>
                <w:u w:color="000000"/>
                <w:lang w:val="zh-TW" w:eastAsia="zh-CN"/>
              </w:rPr>
              <w:t>屏蔽效能</w:t>
            </w:r>
          </w:p>
          <w:p w14:paraId="6B085424">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 xml:space="preserve">1.2.1 </w:t>
            </w:r>
            <w:r>
              <w:rPr>
                <w:rFonts w:hint="eastAsia" w:eastAsia="宋体"/>
                <w:color w:val="000000"/>
                <w:kern w:val="2"/>
                <w:sz w:val="21"/>
                <w:szCs w:val="21"/>
                <w:u w:color="000000"/>
                <w:lang w:val="zh-TW" w:eastAsia="zh-CN"/>
              </w:rPr>
              <w:t>屏蔽舱应能有效抑制外部电磁干扰，确保脑电等神经电生理信号的稳定采集。依据标准</w:t>
            </w:r>
            <w:r>
              <w:rPr>
                <w:rFonts w:eastAsia="Arial Unicode MS"/>
                <w:color w:val="000000"/>
                <w:kern w:val="2"/>
                <w:sz w:val="21"/>
                <w:szCs w:val="21"/>
                <w:u w:color="000000"/>
                <w:lang w:eastAsia="zh-CN"/>
              </w:rPr>
              <w:t>GB/T 12190-2021</w:t>
            </w:r>
            <w:r>
              <w:rPr>
                <w:rFonts w:hint="eastAsia" w:eastAsia="宋体"/>
                <w:color w:val="000000"/>
                <w:kern w:val="2"/>
                <w:sz w:val="21"/>
                <w:szCs w:val="21"/>
                <w:u w:color="000000"/>
                <w:lang w:val="zh-TW" w:eastAsia="zh-CN"/>
              </w:rPr>
              <w:t>。</w:t>
            </w:r>
          </w:p>
          <w:p w14:paraId="4AD80269">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1.2.1.1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14KHz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60dB</w:t>
            </w:r>
            <w:r>
              <w:rPr>
                <w:rFonts w:hint="eastAsia" w:eastAsia="宋体"/>
                <w:color w:val="000000"/>
                <w:kern w:val="2"/>
                <w:sz w:val="21"/>
                <w:szCs w:val="21"/>
                <w:u w:color="000000"/>
                <w:lang w:val="zh-TW" w:eastAsia="zh-CN"/>
              </w:rPr>
              <w:t>；</w:t>
            </w:r>
          </w:p>
          <w:p w14:paraId="3D078553">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1.2.1.2</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200KHz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80dB</w:t>
            </w:r>
            <w:r>
              <w:rPr>
                <w:rFonts w:hint="eastAsia" w:eastAsia="宋体"/>
                <w:color w:val="000000"/>
                <w:kern w:val="2"/>
                <w:sz w:val="21"/>
                <w:szCs w:val="21"/>
                <w:u w:color="000000"/>
                <w:lang w:val="zh-TW" w:eastAsia="zh-CN"/>
              </w:rPr>
              <w:t>；</w:t>
            </w:r>
          </w:p>
          <w:p w14:paraId="38DBAB77">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1.2.2</w:t>
            </w:r>
            <w:r>
              <w:rPr>
                <w:rFonts w:hint="eastAsia" w:eastAsia="宋体"/>
                <w:color w:val="000000"/>
                <w:kern w:val="2"/>
                <w:sz w:val="21"/>
                <w:szCs w:val="21"/>
                <w:u w:color="000000"/>
                <w:lang w:val="zh-TW" w:eastAsia="zh-CN"/>
              </w:rPr>
              <w:t>电场屏蔽性能</w:t>
            </w:r>
          </w:p>
          <w:p w14:paraId="27238813">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1.2.2.1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15MHz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577109CE">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w:t>
            </w:r>
            <w:r>
              <w:rPr>
                <w:rFonts w:hint="eastAsia" w:eastAsia="宋体"/>
                <w:color w:val="000000"/>
                <w:kern w:val="2"/>
                <w:sz w:val="21"/>
                <w:szCs w:val="21"/>
                <w:u w:color="000000"/>
                <w:lang w:val="zh-TW" w:eastAsia="zh-CN"/>
              </w:rPr>
              <w:t>平面波屏蔽性能</w:t>
            </w:r>
          </w:p>
          <w:p w14:paraId="5A13F4E8">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 xml:space="preserve"> 450MHz </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4AEA5D3A">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1.2.3.2</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950MHz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03D5523F">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1.2.4</w:t>
            </w:r>
            <w:r>
              <w:rPr>
                <w:rFonts w:hint="eastAsia" w:eastAsia="宋体"/>
                <w:color w:val="000000"/>
                <w:kern w:val="2"/>
                <w:sz w:val="21"/>
                <w:szCs w:val="21"/>
                <w:u w:color="000000"/>
                <w:lang w:val="zh-TW" w:eastAsia="zh-CN"/>
              </w:rPr>
              <w:t>微波屏蔽性能</w:t>
            </w:r>
          </w:p>
          <w:p w14:paraId="102518A6">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1.2.4.1</w:t>
            </w:r>
            <w:r>
              <w:rPr>
                <w:rFonts w:hint="eastAsia" w:eastAsia="宋体"/>
                <w:color w:val="000000"/>
                <w:kern w:val="2"/>
                <w:sz w:val="21"/>
                <w:szCs w:val="21"/>
                <w:u w:color="000000"/>
                <w:lang w:val="zh-TW" w:eastAsia="zh-CN"/>
              </w:rPr>
              <w:t>在频率范围为</w:t>
            </w:r>
            <w:r>
              <w:rPr>
                <w:rFonts w:eastAsia="Arial Unicode MS"/>
                <w:color w:val="000000"/>
                <w:kern w:val="2"/>
                <w:sz w:val="21"/>
                <w:szCs w:val="21"/>
                <w:u w:color="000000"/>
                <w:lang w:eastAsia="zh-CN"/>
              </w:rPr>
              <w:t>1GHz~10GHz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00EBABBB">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b/>
                <w:bCs/>
                <w:color w:val="000000"/>
                <w:kern w:val="2"/>
                <w:u w:color="000000"/>
                <w:lang w:eastAsia="zh-CN"/>
              </w:rPr>
            </w:pPr>
            <w:r>
              <w:rPr>
                <w:rFonts w:eastAsia="Arial Unicode MS"/>
                <w:color w:val="000000"/>
                <w:kern w:val="2"/>
                <w:sz w:val="21"/>
                <w:szCs w:val="21"/>
                <w:u w:color="000000"/>
                <w:lang w:eastAsia="zh-CN"/>
              </w:rPr>
              <w:t>1.2.4.2</w:t>
            </w:r>
            <w:r>
              <w:rPr>
                <w:rFonts w:hint="eastAsia" w:eastAsia="宋体"/>
                <w:color w:val="000000"/>
                <w:kern w:val="2"/>
                <w:sz w:val="21"/>
                <w:szCs w:val="21"/>
                <w:u w:color="000000"/>
                <w:lang w:val="zh-TW" w:eastAsia="zh-CN"/>
              </w:rPr>
              <w:t>在频率范围为</w:t>
            </w:r>
            <w:r>
              <w:rPr>
                <w:rFonts w:eastAsia="Arial Unicode MS"/>
                <w:color w:val="000000"/>
                <w:kern w:val="2"/>
                <w:sz w:val="21"/>
                <w:szCs w:val="21"/>
                <w:u w:color="000000"/>
                <w:lang w:eastAsia="zh-CN"/>
              </w:rPr>
              <w:t>10GHz~18GHz</w:t>
            </w:r>
            <w:r>
              <w:rPr>
                <w:rFonts w:hint="eastAsia" w:eastAsia="宋体"/>
                <w:color w:val="000000"/>
                <w:kern w:val="2"/>
                <w:sz w:val="21"/>
                <w:szCs w:val="21"/>
                <w:u w:color="000000"/>
                <w:lang w:val="zh-TW" w:eastAsia="zh-CN"/>
              </w:rPr>
              <w:t>时，屏蔽措施能够达到的屏蔽效果为</w:t>
            </w:r>
            <w:r>
              <w:rPr>
                <w:rFonts w:eastAsia="Arial Unicode MS"/>
                <w:color w:val="000000"/>
                <w:kern w:val="2"/>
                <w:sz w:val="21"/>
                <w:szCs w:val="21"/>
                <w:u w:color="000000"/>
                <w:lang w:eastAsia="zh-CN"/>
              </w:rPr>
              <w:t xml:space="preserve"> ≥ 90dB</w:t>
            </w:r>
            <w:r>
              <w:rPr>
                <w:rFonts w:hint="eastAsia" w:eastAsia="宋体"/>
                <w:color w:val="000000"/>
                <w:kern w:val="2"/>
                <w:sz w:val="21"/>
                <w:szCs w:val="21"/>
                <w:u w:color="000000"/>
                <w:lang w:val="zh-TW" w:eastAsia="zh-CN"/>
              </w:rPr>
              <w:t>；</w:t>
            </w:r>
          </w:p>
        </w:tc>
      </w:tr>
      <w:tr w14:paraId="4BA821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30694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8166B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FEE4D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▲1.3</w:t>
            </w:r>
            <w:r>
              <w:rPr>
                <w:rFonts w:ascii="Arial Unicode MS" w:hAnsi="Arial Unicode MS" w:eastAsia="宋体" w:cs="Arial Unicode MS"/>
                <w:color w:val="000000"/>
                <w:kern w:val="2"/>
                <w:sz w:val="21"/>
                <w:szCs w:val="21"/>
                <w:u w:color="000000"/>
                <w:lang w:val="zh-TW" w:eastAsia="zh-CN"/>
              </w:rPr>
              <w:t>屏蔽舱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主试舱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外面积</w:t>
            </w:r>
            <w:r>
              <w:rPr>
                <w:rFonts w:eastAsia="Arial Unicode MS" w:cs="Arial Unicode MS"/>
                <w:color w:val="000000"/>
                <w:kern w:val="2"/>
                <w:sz w:val="21"/>
                <w:szCs w:val="21"/>
                <w:u w:color="000000"/>
                <w:lang w:eastAsia="zh-CN"/>
              </w:rPr>
              <w:t>≥35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，内面积</w:t>
            </w:r>
            <w:r>
              <w:rPr>
                <w:rFonts w:eastAsia="Arial Unicode MS" w:cs="Arial Unicode MS"/>
                <w:color w:val="000000"/>
                <w:kern w:val="2"/>
                <w:sz w:val="21"/>
                <w:szCs w:val="21"/>
                <w:u w:color="000000"/>
                <w:lang w:eastAsia="zh-CN"/>
              </w:rPr>
              <w:t>≥30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，内高度</w:t>
            </w:r>
            <w:r>
              <w:rPr>
                <w:rFonts w:eastAsia="Arial Unicode MS" w:cs="Arial Unicode MS"/>
                <w:color w:val="000000"/>
                <w:kern w:val="2"/>
                <w:sz w:val="21"/>
                <w:szCs w:val="21"/>
                <w:u w:color="000000"/>
                <w:lang w:eastAsia="zh-CN"/>
              </w:rPr>
              <w:t>2.3-2.5 m</w:t>
            </w:r>
          </w:p>
        </w:tc>
      </w:tr>
      <w:tr w14:paraId="622D8D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105976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43E5C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F2502F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 xml:space="preserve">1.4 </w:t>
            </w:r>
            <w:r>
              <w:rPr>
                <w:rFonts w:ascii="Arial Unicode MS" w:hAnsi="Arial Unicode MS" w:eastAsia="宋体" w:cs="Arial Unicode MS"/>
                <w:color w:val="000000"/>
                <w:kern w:val="2"/>
                <w:sz w:val="21"/>
                <w:szCs w:val="21"/>
                <w:u w:color="000000"/>
                <w:lang w:val="zh-TW" w:eastAsia="zh-TW"/>
              </w:rPr>
              <w:t>屏蔽舱</w:t>
            </w:r>
            <w:r>
              <w:rPr>
                <w:rFonts w:eastAsia="Arial Unicode MS" w:cs="Arial Unicode MS"/>
                <w:color w:val="000000"/>
                <w:kern w:val="2"/>
                <w:sz w:val="21"/>
                <w:szCs w:val="21"/>
                <w:u w:color="000000"/>
                <w:lang w:eastAsia="zh-TW"/>
              </w:rPr>
              <w:t xml:space="preserve"> (</w:t>
            </w:r>
            <w:r>
              <w:rPr>
                <w:rFonts w:ascii="Arial Unicode MS" w:hAnsi="Arial Unicode MS" w:eastAsia="宋体" w:cs="Arial Unicode MS"/>
                <w:color w:val="000000"/>
                <w:kern w:val="2"/>
                <w:sz w:val="21"/>
                <w:szCs w:val="21"/>
                <w:u w:color="000000"/>
                <w:lang w:val="zh-TW" w:eastAsia="zh-TW"/>
              </w:rPr>
              <w:t>主试舱</w:t>
            </w:r>
            <w:r>
              <w:rPr>
                <w:rFonts w:eastAsia="Arial Unicode MS" w:cs="Arial Unicode MS"/>
                <w:color w:val="000000"/>
                <w:kern w:val="2"/>
                <w:sz w:val="21"/>
                <w:szCs w:val="21"/>
                <w:u w:color="000000"/>
                <w:lang w:eastAsia="zh-TW"/>
              </w:rPr>
              <w:t xml:space="preserve">) </w:t>
            </w:r>
          </w:p>
        </w:tc>
      </w:tr>
      <w:tr w14:paraId="71C54B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5"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C8CD056">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18EE0F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82084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b/>
                <w:bCs/>
                <w:color w:val="EE0000"/>
                <w:kern w:val="2"/>
                <w:sz w:val="21"/>
                <w:szCs w:val="21"/>
                <w:u w:color="EE0000"/>
                <w:lang w:eastAsia="zh-CN"/>
              </w:rPr>
              <w:t>1.4.1</w:t>
            </w:r>
            <w:r>
              <w:rPr>
                <w:rFonts w:ascii="Arial Unicode MS" w:hAnsi="Arial Unicode MS" w:eastAsia="SimSong Bold" w:cs="Arial Unicode MS"/>
                <w:b/>
                <w:bCs/>
                <w:color w:val="EE0000"/>
                <w:kern w:val="2"/>
                <w:sz w:val="21"/>
                <w:szCs w:val="21"/>
                <w:u w:color="EE0000"/>
                <w:lang w:val="zh-TW" w:eastAsia="zh-CN"/>
              </w:rPr>
              <w:t>屏蔽舱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主试舱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采用镀锌钢板制模块，颜色为灰白色（投标时提供产品说明书或技术说明书或产品彩页或产品实拍图片（在证明材料中标注参数具体位置））；</w:t>
            </w:r>
          </w:p>
        </w:tc>
      </w:tr>
      <w:tr w14:paraId="423EF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5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5724F3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1285D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E79A7D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1.4.2</w:t>
            </w:r>
            <w:r>
              <w:rPr>
                <w:rFonts w:ascii="Arial Unicode MS" w:hAnsi="Arial Unicode MS" w:eastAsia="宋体" w:cs="Arial Unicode MS"/>
                <w:color w:val="000000"/>
                <w:kern w:val="2"/>
                <w:sz w:val="21"/>
                <w:szCs w:val="21"/>
                <w:u w:color="000000"/>
                <w:lang w:val="zh-TW" w:eastAsia="zh-CN"/>
              </w:rPr>
              <w:t>屏蔽配置：隔离安全变压器（</w:t>
            </w:r>
            <w:r>
              <w:rPr>
                <w:rFonts w:eastAsia="Arial Unicode MS" w:cs="Arial Unicode MS"/>
                <w:color w:val="000000"/>
                <w:kern w:val="2"/>
                <w:sz w:val="21"/>
                <w:szCs w:val="21"/>
                <w:u w:color="000000"/>
                <w:lang w:eastAsia="zh-CN"/>
              </w:rPr>
              <w:t>220V</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5KVA</w:t>
            </w:r>
            <w:r>
              <w:rPr>
                <w:rFonts w:ascii="Arial Unicode MS" w:hAnsi="Arial Unicode MS" w:eastAsia="宋体" w:cs="Arial Unicode MS"/>
                <w:color w:val="000000"/>
                <w:kern w:val="2"/>
                <w:sz w:val="21"/>
                <w:szCs w:val="21"/>
                <w:u w:color="000000"/>
                <w:lang w:val="zh-TW" w:eastAsia="zh-CN"/>
              </w:rPr>
              <w:t>）、电源滤波器（</w:t>
            </w:r>
            <w:r>
              <w:rPr>
                <w:rFonts w:eastAsia="Arial Unicode MS" w:cs="Arial Unicode MS"/>
                <w:color w:val="000000"/>
                <w:kern w:val="2"/>
                <w:sz w:val="21"/>
                <w:szCs w:val="21"/>
                <w:u w:color="000000"/>
                <w:lang w:eastAsia="zh-CN"/>
              </w:rPr>
              <w:t>AC 220V 32A</w:t>
            </w:r>
            <w:r>
              <w:rPr>
                <w:rFonts w:ascii="Arial Unicode MS" w:hAnsi="Arial Unicode MS" w:eastAsia="宋体" w:cs="Arial Unicode MS"/>
                <w:color w:val="000000"/>
                <w:kern w:val="2"/>
                <w:sz w:val="21"/>
                <w:szCs w:val="21"/>
                <w:u w:color="000000"/>
                <w:lang w:val="zh-TW" w:eastAsia="zh-CN"/>
              </w:rPr>
              <w:t>）、波导窗（</w:t>
            </w:r>
            <w:r>
              <w:rPr>
                <w:rFonts w:eastAsia="Arial Unicode MS" w:cs="Arial Unicode MS"/>
                <w:color w:val="000000"/>
                <w:kern w:val="2"/>
                <w:sz w:val="21"/>
                <w:szCs w:val="21"/>
                <w:u w:color="000000"/>
                <w:lang w:eastAsia="zh-CN"/>
              </w:rPr>
              <w:t>300*300*50mm (±5mm)</w:t>
            </w:r>
            <w:r>
              <w:rPr>
                <w:rFonts w:ascii="Arial Unicode MS" w:hAnsi="Arial Unicode MS" w:eastAsia="宋体" w:cs="Arial Unicode MS"/>
                <w:color w:val="000000"/>
                <w:kern w:val="2"/>
                <w:sz w:val="21"/>
                <w:szCs w:val="21"/>
                <w:u w:color="000000"/>
                <w:lang w:val="zh-TW" w:eastAsia="zh-CN"/>
              </w:rPr>
              <w:t>），蜂窝孔：</w:t>
            </w: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孔（直径</w:t>
            </w:r>
            <w:r>
              <w:rPr>
                <w:rFonts w:eastAsia="Arial Unicode MS" w:cs="Arial Unicode MS"/>
                <w:color w:val="000000"/>
                <w:kern w:val="2"/>
                <w:sz w:val="21"/>
                <w:szCs w:val="21"/>
                <w:u w:color="000000"/>
                <w:lang w:eastAsia="zh-CN"/>
              </w:rPr>
              <w:t>4.2mm</w:t>
            </w:r>
            <w:r>
              <w:rPr>
                <w:rFonts w:ascii="Arial Unicode MS" w:hAnsi="Arial Unicode MS" w:eastAsia="宋体" w:cs="Arial Unicode MS"/>
                <w:color w:val="000000"/>
                <w:kern w:val="2"/>
                <w:sz w:val="21"/>
                <w:szCs w:val="21"/>
                <w:u w:color="000000"/>
                <w:lang w:val="zh-TW" w:eastAsia="zh-CN"/>
              </w:rPr>
              <w:t>）、网络端口（</w:t>
            </w:r>
            <w:r>
              <w:rPr>
                <w:rFonts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个）、网络滤波处理（千兆）；</w:t>
            </w:r>
          </w:p>
          <w:p w14:paraId="40B2AC3E">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1.4.3</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LED 48W</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 xml:space="preserve"> </w:t>
            </w:r>
          </w:p>
          <w:p w14:paraId="38B58EB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1.4.4</w:t>
            </w:r>
            <w:r>
              <w:rPr>
                <w:rFonts w:ascii="Arial Unicode MS" w:hAnsi="Arial Unicode MS" w:eastAsia="宋体" w:cs="Arial Unicode MS"/>
                <w:color w:val="000000"/>
                <w:kern w:val="2"/>
                <w:sz w:val="21"/>
                <w:szCs w:val="21"/>
                <w:u w:color="000000"/>
                <w:lang w:val="zh-TW" w:eastAsia="zh-CN"/>
              </w:rPr>
              <w:t>电控部分：电源插座（</w:t>
            </w:r>
            <w:r>
              <w:rPr>
                <w:rFonts w:eastAsia="Arial Unicode MS" w:cs="Arial Unicode MS"/>
                <w:color w:val="000000"/>
                <w:kern w:val="2"/>
                <w:sz w:val="21"/>
                <w:szCs w:val="21"/>
                <w:u w:color="000000"/>
                <w:lang w:eastAsia="zh-CN"/>
              </w:rPr>
              <w:t>≥8</w:t>
            </w:r>
            <w:r>
              <w:rPr>
                <w:rFonts w:ascii="Arial Unicode MS" w:hAnsi="Arial Unicode MS" w:eastAsia="宋体" w:cs="Arial Unicode MS"/>
                <w:color w:val="000000"/>
                <w:kern w:val="2"/>
                <w:sz w:val="21"/>
                <w:szCs w:val="21"/>
                <w:u w:color="000000"/>
                <w:lang w:val="zh-TW" w:eastAsia="zh-CN"/>
              </w:rPr>
              <w:t>个，包含二孔插和三孔插，有漏电保护）；配电箱、开关线槽一套；</w:t>
            </w:r>
          </w:p>
          <w:p w14:paraId="5A7CFB71">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 xml:space="preserve">1.4.5 </w:t>
            </w:r>
            <w:r>
              <w:rPr>
                <w:rFonts w:ascii="Arial Unicode MS" w:hAnsi="Arial Unicode MS" w:eastAsia="宋体" w:cs="Arial Unicode MS"/>
                <w:color w:val="000000"/>
                <w:kern w:val="2"/>
                <w:sz w:val="21"/>
                <w:szCs w:val="21"/>
                <w:u w:color="000000"/>
                <w:lang w:val="zh-TW" w:eastAsia="zh-TW"/>
              </w:rPr>
              <w:t>可调节温湿度</w:t>
            </w:r>
          </w:p>
        </w:tc>
      </w:tr>
      <w:tr w14:paraId="69A652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096B8E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E2EE0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F42ED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 xml:space="preserve">▲ 1.5. </w:t>
            </w:r>
            <w:r>
              <w:rPr>
                <w:rFonts w:ascii="Arial Unicode MS" w:hAnsi="Arial Unicode MS" w:eastAsia="宋体" w:cs="Arial Unicode MS"/>
                <w:color w:val="000000"/>
                <w:kern w:val="2"/>
                <w:sz w:val="21"/>
                <w:szCs w:val="21"/>
                <w:u w:color="000000"/>
                <w:lang w:val="zh-TW" w:eastAsia="zh-CN"/>
              </w:rPr>
              <w:t>屏蔽舱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被试舱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外面积</w:t>
            </w:r>
            <w:r>
              <w:rPr>
                <w:rFonts w:eastAsia="Arial Unicode MS" w:cs="Arial Unicode MS"/>
                <w:color w:val="000000"/>
                <w:kern w:val="2"/>
                <w:sz w:val="21"/>
                <w:szCs w:val="21"/>
                <w:u w:color="000000"/>
                <w:lang w:eastAsia="zh-CN"/>
              </w:rPr>
              <w:t>≥25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，内面积</w:t>
            </w:r>
            <w:r>
              <w:rPr>
                <w:rFonts w:eastAsia="Arial Unicode MS" w:cs="Arial Unicode MS"/>
                <w:color w:val="000000"/>
                <w:kern w:val="2"/>
                <w:sz w:val="21"/>
                <w:szCs w:val="21"/>
                <w:u w:color="000000"/>
                <w:lang w:eastAsia="zh-CN"/>
              </w:rPr>
              <w:t>≥20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，内高度</w:t>
            </w:r>
            <w:r>
              <w:rPr>
                <w:rFonts w:eastAsia="Arial Unicode MS" w:cs="Arial Unicode MS"/>
                <w:color w:val="000000"/>
                <w:kern w:val="2"/>
                <w:sz w:val="21"/>
                <w:szCs w:val="21"/>
                <w:u w:color="000000"/>
                <w:lang w:eastAsia="zh-CN"/>
              </w:rPr>
              <w:t>2.6-3 m</w:t>
            </w:r>
          </w:p>
        </w:tc>
      </w:tr>
      <w:tr w14:paraId="2FD44F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6"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B1C39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BDA0DE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C0C94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 xml:space="preserve">1.6 </w:t>
            </w:r>
            <w:r>
              <w:rPr>
                <w:rFonts w:ascii="Arial Unicode MS" w:hAnsi="Arial Unicode MS" w:eastAsia="宋体" w:cs="Arial Unicode MS"/>
                <w:color w:val="000000"/>
                <w:kern w:val="2"/>
                <w:sz w:val="21"/>
                <w:szCs w:val="21"/>
                <w:u w:color="000000"/>
                <w:lang w:val="zh-TW" w:eastAsia="zh-TW"/>
              </w:rPr>
              <w:t>屏蔽舱</w:t>
            </w:r>
            <w:r>
              <w:rPr>
                <w:rFonts w:eastAsia="Arial Unicode MS" w:cs="Arial Unicode MS"/>
                <w:color w:val="000000"/>
                <w:kern w:val="2"/>
                <w:sz w:val="21"/>
                <w:szCs w:val="21"/>
                <w:u w:color="000000"/>
                <w:lang w:eastAsia="zh-TW"/>
              </w:rPr>
              <w:t xml:space="preserve"> (</w:t>
            </w:r>
            <w:r>
              <w:rPr>
                <w:rFonts w:ascii="Arial Unicode MS" w:hAnsi="Arial Unicode MS" w:eastAsia="宋体" w:cs="Arial Unicode MS"/>
                <w:color w:val="000000"/>
                <w:kern w:val="2"/>
                <w:sz w:val="21"/>
                <w:szCs w:val="21"/>
                <w:u w:color="000000"/>
                <w:lang w:val="zh-TW" w:eastAsia="zh-TW"/>
              </w:rPr>
              <w:t>被试舱</w:t>
            </w:r>
            <w:r>
              <w:rPr>
                <w:rFonts w:eastAsia="Arial Unicode MS" w:cs="Arial Unicode MS"/>
                <w:color w:val="000000"/>
                <w:kern w:val="2"/>
                <w:sz w:val="21"/>
                <w:szCs w:val="21"/>
                <w:u w:color="000000"/>
                <w:lang w:eastAsia="zh-TW"/>
              </w:rPr>
              <w:t xml:space="preserve"> )</w:t>
            </w:r>
          </w:p>
        </w:tc>
      </w:tr>
      <w:tr w14:paraId="5993F3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5"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9EB2B4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6BD80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0C4E91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b/>
                <w:bCs/>
                <w:color w:val="EE0000"/>
                <w:kern w:val="2"/>
                <w:sz w:val="21"/>
                <w:szCs w:val="21"/>
                <w:u w:color="EE0000"/>
                <w:lang w:eastAsia="zh-CN"/>
              </w:rPr>
              <w:t>1.6.1</w:t>
            </w:r>
            <w:r>
              <w:rPr>
                <w:rFonts w:ascii="Arial Unicode MS" w:hAnsi="Arial Unicode MS" w:eastAsia="SimSong Bold" w:cs="Arial Unicode MS"/>
                <w:b/>
                <w:bCs/>
                <w:color w:val="EE0000"/>
                <w:kern w:val="2"/>
                <w:sz w:val="21"/>
                <w:szCs w:val="21"/>
                <w:u w:color="EE0000"/>
                <w:lang w:val="zh-TW" w:eastAsia="zh-CN"/>
              </w:rPr>
              <w:t>屏蔽舱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被试舱</w:t>
            </w:r>
            <w:r>
              <w:rPr>
                <w:rFonts w:eastAsia="Arial Unicode MS" w:cs="Arial Unicode MS"/>
                <w:b/>
                <w:bCs/>
                <w:color w:val="EE0000"/>
                <w:kern w:val="2"/>
                <w:sz w:val="21"/>
                <w:szCs w:val="21"/>
                <w:u w:color="EE0000"/>
                <w:lang w:eastAsia="zh-CN"/>
              </w:rPr>
              <w:t xml:space="preserve"> ) </w:t>
            </w:r>
            <w:r>
              <w:rPr>
                <w:rFonts w:ascii="Arial Unicode MS" w:hAnsi="Arial Unicode MS" w:eastAsia="SimSong Bold" w:cs="Arial Unicode MS"/>
                <w:b/>
                <w:bCs/>
                <w:color w:val="EE0000"/>
                <w:kern w:val="2"/>
                <w:sz w:val="21"/>
                <w:szCs w:val="21"/>
                <w:u w:color="EE0000"/>
                <w:lang w:val="zh-TW" w:eastAsia="zh-CN"/>
              </w:rPr>
              <w:t>采用镀锌钢板制模块，颜色为灰白色（投标时提供产品说明书或技术说明书或产品彩页或产品实拍图片（在证明材料中标注参数具体位置））；</w:t>
            </w:r>
          </w:p>
        </w:tc>
      </w:tr>
      <w:tr w14:paraId="60E593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35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CCEDFE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5E6111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7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669F89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1.6.2</w:t>
            </w:r>
            <w:r>
              <w:rPr>
                <w:rFonts w:ascii="Arial Unicode MS" w:hAnsi="Arial Unicode MS" w:eastAsia="宋体" w:cs="Arial Unicode MS"/>
                <w:color w:val="000000"/>
                <w:kern w:val="2"/>
                <w:sz w:val="21"/>
                <w:szCs w:val="21"/>
                <w:u w:color="000000"/>
                <w:lang w:val="zh-TW" w:eastAsia="zh-CN"/>
              </w:rPr>
              <w:t>屏蔽配置：隔离安全变压器（</w:t>
            </w:r>
            <w:r>
              <w:rPr>
                <w:rFonts w:eastAsia="Arial Unicode MS" w:cs="Arial Unicode MS"/>
                <w:color w:val="000000"/>
                <w:kern w:val="2"/>
                <w:sz w:val="21"/>
                <w:szCs w:val="21"/>
                <w:u w:color="000000"/>
                <w:lang w:eastAsia="zh-CN"/>
              </w:rPr>
              <w:t>220V</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5KVA</w:t>
            </w:r>
            <w:r>
              <w:rPr>
                <w:rFonts w:ascii="Arial Unicode MS" w:hAnsi="Arial Unicode MS" w:eastAsia="宋体" w:cs="Arial Unicode MS"/>
                <w:color w:val="000000"/>
                <w:kern w:val="2"/>
                <w:sz w:val="21"/>
                <w:szCs w:val="21"/>
                <w:u w:color="000000"/>
                <w:lang w:val="zh-TW" w:eastAsia="zh-CN"/>
              </w:rPr>
              <w:t>）、电源滤波器（</w:t>
            </w:r>
            <w:r>
              <w:rPr>
                <w:rFonts w:eastAsia="Arial Unicode MS" w:cs="Arial Unicode MS"/>
                <w:color w:val="000000"/>
                <w:kern w:val="2"/>
                <w:sz w:val="21"/>
                <w:szCs w:val="21"/>
                <w:u w:color="000000"/>
                <w:lang w:eastAsia="zh-CN"/>
              </w:rPr>
              <w:t>AC 220V 32A</w:t>
            </w:r>
            <w:r>
              <w:rPr>
                <w:rFonts w:ascii="Arial Unicode MS" w:hAnsi="Arial Unicode MS" w:eastAsia="宋体" w:cs="Arial Unicode MS"/>
                <w:color w:val="000000"/>
                <w:kern w:val="2"/>
                <w:sz w:val="21"/>
                <w:szCs w:val="21"/>
                <w:u w:color="000000"/>
                <w:lang w:val="zh-TW" w:eastAsia="zh-CN"/>
              </w:rPr>
              <w:t>）、波导窗（</w:t>
            </w:r>
            <w:r>
              <w:rPr>
                <w:rFonts w:eastAsia="Arial Unicode MS" w:cs="Arial Unicode MS"/>
                <w:color w:val="000000"/>
                <w:kern w:val="2"/>
                <w:sz w:val="21"/>
                <w:szCs w:val="21"/>
                <w:u w:color="000000"/>
                <w:lang w:eastAsia="zh-CN"/>
              </w:rPr>
              <w:t>300*300*50mm (±5mm)</w:t>
            </w:r>
            <w:r>
              <w:rPr>
                <w:rFonts w:ascii="Arial Unicode MS" w:hAnsi="Arial Unicode MS" w:eastAsia="宋体" w:cs="Arial Unicode MS"/>
                <w:color w:val="000000"/>
                <w:kern w:val="2"/>
                <w:sz w:val="21"/>
                <w:szCs w:val="21"/>
                <w:u w:color="000000"/>
                <w:lang w:val="zh-TW" w:eastAsia="zh-CN"/>
              </w:rPr>
              <w:t>），蜂窝孔：</w:t>
            </w: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孔（直径</w:t>
            </w:r>
            <w:r>
              <w:rPr>
                <w:rFonts w:eastAsia="Arial Unicode MS" w:cs="Arial Unicode MS"/>
                <w:color w:val="000000"/>
                <w:kern w:val="2"/>
                <w:sz w:val="21"/>
                <w:szCs w:val="21"/>
                <w:u w:color="000000"/>
                <w:lang w:eastAsia="zh-CN"/>
              </w:rPr>
              <w:t>4.2mm</w:t>
            </w:r>
            <w:r>
              <w:rPr>
                <w:rFonts w:ascii="Arial Unicode MS" w:hAnsi="Arial Unicode MS" w:eastAsia="宋体" w:cs="Arial Unicode MS"/>
                <w:color w:val="000000"/>
                <w:kern w:val="2"/>
                <w:sz w:val="21"/>
                <w:szCs w:val="21"/>
                <w:u w:color="000000"/>
                <w:lang w:val="zh-TW" w:eastAsia="zh-CN"/>
              </w:rPr>
              <w:t>）、网络端口（</w:t>
            </w:r>
            <w:r>
              <w:rPr>
                <w:rFonts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个）、网络滤波处理（千兆）；</w:t>
            </w:r>
          </w:p>
          <w:p w14:paraId="1CE8385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1.6.3</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LED 48W</w:t>
            </w:r>
            <w:r>
              <w:rPr>
                <w:rFonts w:ascii="Arial Unicode MS" w:hAnsi="Arial Unicode MS" w:eastAsia="宋体" w:cs="Arial Unicode MS"/>
                <w:color w:val="000000"/>
                <w:kern w:val="2"/>
                <w:sz w:val="21"/>
                <w:szCs w:val="21"/>
                <w:u w:color="000000"/>
                <w:lang w:val="zh-TW" w:eastAsia="zh-CN"/>
              </w:rPr>
              <w:t>照明；</w:t>
            </w:r>
          </w:p>
          <w:p w14:paraId="50818AF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1.6.4</w:t>
            </w:r>
            <w:r>
              <w:rPr>
                <w:rFonts w:ascii="Arial Unicode MS" w:hAnsi="Arial Unicode MS" w:eastAsia="宋体" w:cs="Arial Unicode MS"/>
                <w:color w:val="000000"/>
                <w:kern w:val="2"/>
                <w:sz w:val="21"/>
                <w:szCs w:val="21"/>
                <w:u w:color="000000"/>
                <w:lang w:val="zh-TW" w:eastAsia="zh-CN"/>
              </w:rPr>
              <w:t>电控部分：电源插座（</w:t>
            </w:r>
            <w:r>
              <w:rPr>
                <w:rFonts w:eastAsia="Arial Unicode MS" w:cs="Arial Unicode MS"/>
                <w:color w:val="000000"/>
                <w:kern w:val="2"/>
                <w:sz w:val="21"/>
                <w:szCs w:val="21"/>
                <w:u w:color="000000"/>
                <w:lang w:eastAsia="zh-CN"/>
              </w:rPr>
              <w:t>≥8</w:t>
            </w:r>
            <w:r>
              <w:rPr>
                <w:rFonts w:ascii="Arial Unicode MS" w:hAnsi="Arial Unicode MS" w:eastAsia="宋体" w:cs="Arial Unicode MS"/>
                <w:color w:val="000000"/>
                <w:kern w:val="2"/>
                <w:sz w:val="21"/>
                <w:szCs w:val="21"/>
                <w:u w:color="000000"/>
                <w:lang w:val="zh-TW" w:eastAsia="zh-CN"/>
              </w:rPr>
              <w:t>个，包含二孔插和三孔插，有漏电保护）</w:t>
            </w:r>
          </w:p>
          <w:p w14:paraId="3512CA0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1.6.5</w:t>
            </w:r>
            <w:r>
              <w:rPr>
                <w:rFonts w:ascii="Arial Unicode MS" w:hAnsi="Arial Unicode MS" w:eastAsia="宋体" w:cs="Arial Unicode MS"/>
                <w:color w:val="000000"/>
                <w:kern w:val="2"/>
                <w:sz w:val="21"/>
                <w:szCs w:val="21"/>
                <w:u w:color="000000"/>
                <w:lang w:val="zh-TW" w:eastAsia="zh-TW"/>
              </w:rPr>
              <w:t>可调节温湿度</w:t>
            </w:r>
          </w:p>
        </w:tc>
      </w:tr>
    </w:tbl>
    <w:p w14:paraId="74BF0F8D">
      <w:pPr>
        <w:widowControl w:val="0"/>
        <w:pBdr>
          <w:top w:val="none" w:color="auto" w:sz="0" w:space="0"/>
          <w:left w:val="none" w:color="auto" w:sz="0" w:space="0"/>
          <w:bottom w:val="none" w:color="auto" w:sz="0" w:space="0"/>
          <w:right w:val="none" w:color="auto" w:sz="0" w:space="0"/>
          <w:between w:val="none" w:color="auto" w:sz="0" w:space="0"/>
        </w:pBdr>
        <w:jc w:val="center"/>
        <w:rPr>
          <w:b/>
          <w:bCs/>
          <w:color w:val="000000"/>
          <w:kern w:val="2"/>
          <w:sz w:val="21"/>
          <w:szCs w:val="21"/>
          <w:u w:color="000000"/>
          <w:lang w:val="zh-TW" w:eastAsia="zh-TW"/>
        </w:rPr>
      </w:pPr>
    </w:p>
    <w:p w14:paraId="6A2EE13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sz w:val="28"/>
          <w:szCs w:val="28"/>
          <w:u w:color="000000"/>
          <w:lang w:val="zh-TW" w:eastAsia="zh-TW"/>
        </w:rPr>
      </w:pPr>
      <w:r>
        <w:rPr>
          <w:rFonts w:ascii="Arial Unicode MS" w:hAnsi="Arial Unicode MS" w:eastAsia="Arial Unicode MS" w:cs="Arial Unicode MS"/>
          <w:color w:val="000000"/>
          <w:kern w:val="2"/>
          <w:sz w:val="28"/>
          <w:szCs w:val="28"/>
          <w:u w:color="000000"/>
          <w:lang w:val="zh-TW" w:eastAsia="zh-TW"/>
        </w:rPr>
        <w:br w:type="page"/>
      </w:r>
      <w:r>
        <w:rPr>
          <w:rFonts w:ascii="Arial Unicode MS" w:hAnsi="Arial Unicode MS" w:eastAsia="SimSong Bold" w:cs="Arial Unicode MS"/>
          <w:b/>
          <w:bCs/>
          <w:color w:val="000000"/>
          <w:sz w:val="28"/>
          <w:szCs w:val="28"/>
          <w:u w:color="000000"/>
          <w:lang w:val="zh-TW" w:eastAsia="zh-TW"/>
        </w:rPr>
        <w:t>五、商务要求</w:t>
      </w:r>
    </w:p>
    <w:p w14:paraId="159A5ACA">
      <w:pPr>
        <w:widowControl w:val="0"/>
        <w:pBdr>
          <w:top w:val="none" w:color="auto" w:sz="0" w:space="0"/>
          <w:left w:val="none" w:color="auto" w:sz="0" w:space="0"/>
          <w:bottom w:val="none" w:color="auto" w:sz="0" w:space="0"/>
          <w:right w:val="none" w:color="auto" w:sz="0" w:space="0"/>
          <w:between w:val="none" w:color="auto" w:sz="0" w:space="0"/>
        </w:pBdr>
        <w:ind w:firstLine="428"/>
        <w:jc w:val="both"/>
        <w:rPr>
          <w:b/>
          <w:bCs/>
          <w:color w:val="000000"/>
          <w:kern w:val="2"/>
          <w:sz w:val="21"/>
          <w:szCs w:val="21"/>
          <w:u w:color="000000"/>
          <w:lang w:val="zh-TW" w:eastAsia="zh-CN"/>
        </w:rPr>
      </w:pPr>
      <w:r>
        <w:rPr>
          <w:rFonts w:ascii="Arial Unicode MS" w:hAnsi="Arial Unicode MS" w:eastAsia="SimSong Bold" w:cs="Arial Unicode MS"/>
          <w:b/>
          <w:bCs/>
          <w:color w:val="000000"/>
          <w:kern w:val="2"/>
          <w:sz w:val="21"/>
          <w:szCs w:val="21"/>
          <w:u w:color="000000"/>
          <w:lang w:val="zh-TW" w:eastAsia="zh-CN"/>
        </w:rPr>
        <w:t>说明：</w:t>
      </w:r>
      <w:r>
        <w:rPr>
          <w:b/>
          <w:bCs/>
          <w:color w:val="000000"/>
          <w:kern w:val="2"/>
          <w:sz w:val="21"/>
          <w:szCs w:val="21"/>
          <w:u w:color="000000"/>
          <w:lang w:val="zh-TW" w:eastAsia="zh-CN"/>
        </w:rPr>
        <w:t>1</w:t>
      </w:r>
      <w:r>
        <w:rPr>
          <w:rFonts w:ascii="Arial Unicode MS" w:hAnsi="Arial Unicode MS" w:eastAsia="SimSong Bold" w:cs="Arial Unicode MS"/>
          <w:b/>
          <w:bCs/>
          <w:color w:val="000000"/>
          <w:kern w:val="2"/>
          <w:sz w:val="21"/>
          <w:szCs w:val="21"/>
          <w:u w:color="000000"/>
          <w:lang w:val="zh-TW" w:eastAsia="zh-CN"/>
        </w:rPr>
        <w:t>、评分时，如对一项招标商务要求（以划分框为准）中的内容存在两处（或以上）负偏离的，在评分时只作一项负偏离扣分。</w:t>
      </w:r>
    </w:p>
    <w:p w14:paraId="4BA6C354">
      <w:pPr>
        <w:widowControl w:val="0"/>
        <w:pBdr>
          <w:top w:val="none" w:color="auto" w:sz="0" w:space="0"/>
          <w:left w:val="none" w:color="auto" w:sz="0" w:space="0"/>
          <w:bottom w:val="none" w:color="auto" w:sz="0" w:space="0"/>
          <w:right w:val="none" w:color="auto" w:sz="0" w:space="0"/>
          <w:between w:val="none" w:color="auto" w:sz="0" w:space="0"/>
        </w:pBdr>
        <w:ind w:firstLine="428"/>
        <w:jc w:val="both"/>
        <w:rPr>
          <w:b/>
          <w:bCs/>
          <w:color w:val="000000"/>
          <w:kern w:val="2"/>
          <w:sz w:val="21"/>
          <w:szCs w:val="21"/>
          <w:u w:color="000000"/>
          <w:lang w:val="zh-TW" w:eastAsia="zh-CN"/>
        </w:rPr>
      </w:pPr>
      <w:r>
        <w:rPr>
          <w:b/>
          <w:bCs/>
          <w:color w:val="000000"/>
          <w:kern w:val="2"/>
          <w:sz w:val="21"/>
          <w:szCs w:val="21"/>
          <w:u w:color="000000"/>
          <w:lang w:val="zh-TW" w:eastAsia="zh-CN"/>
        </w:rPr>
        <w:t>2</w:t>
      </w:r>
      <w:r>
        <w:rPr>
          <w:rFonts w:ascii="Arial Unicode MS" w:hAnsi="Arial Unicode MS" w:eastAsia="SimSong Bold" w:cs="Arial Unicode MS"/>
          <w:b/>
          <w:bCs/>
          <w:color w:val="000000"/>
          <w:kern w:val="2"/>
          <w:sz w:val="21"/>
          <w:szCs w:val="21"/>
          <w:u w:color="000000"/>
          <w:lang w:val="zh-TW" w:eastAsia="zh-CN"/>
        </w:rPr>
        <w:t>、带</w:t>
      </w:r>
      <w:r>
        <w:rPr>
          <w:rFonts w:ascii="Arial Unicode MS" w:hAnsi="Arial Unicode MS" w:eastAsia="Arial Unicode MS" w:cs="Arial Unicode MS"/>
          <w:b/>
          <w:bCs/>
          <w:color w:val="000000"/>
          <w:kern w:val="2"/>
          <w:sz w:val="21"/>
          <w:szCs w:val="21"/>
          <w:u w:color="000000"/>
          <w:lang w:val="zh-TW" w:eastAsia="zh-CN"/>
        </w:rPr>
        <w:t>★</w:t>
      </w:r>
      <w:r>
        <w:rPr>
          <w:rFonts w:ascii="Arial Unicode MS" w:hAnsi="Arial Unicode MS" w:eastAsia="SimSong Bold" w:cs="Arial Unicode MS"/>
          <w:b/>
          <w:bCs/>
          <w:color w:val="000000"/>
          <w:kern w:val="2"/>
          <w:sz w:val="21"/>
          <w:szCs w:val="21"/>
          <w:u w:color="000000"/>
          <w:lang w:val="zh-TW" w:eastAsia="zh-CN"/>
        </w:rPr>
        <w:t>号条款为不可偏离条款，不作为评分准则中的评分内容，如未响应或出现负偏离的，将作投标无效处理；带</w:t>
      </w:r>
      <w:r>
        <w:rPr>
          <w:b/>
          <w:bCs/>
          <w:color w:val="000000"/>
          <w:kern w:val="2"/>
          <w:sz w:val="21"/>
          <w:szCs w:val="21"/>
          <w:u w:color="000000"/>
          <w:rtl/>
          <w:lang w:val="ar-SA" w:eastAsia="zh-TW"/>
        </w:rPr>
        <w:t>“</w:t>
      </w:r>
      <w:r>
        <w:rPr>
          <w:rFonts w:cs="Arial Unicode MS"/>
          <w:b/>
          <w:bCs/>
          <w:color w:val="000000"/>
          <w:kern w:val="2"/>
          <w:sz w:val="21"/>
          <w:szCs w:val="21"/>
          <w:u w:color="000000"/>
          <w:lang w:val="zh-TW" w:eastAsia="zh-CN"/>
        </w:rPr>
        <w:t>▲</w:t>
      </w:r>
      <w:r>
        <w:rPr>
          <w:b/>
          <w:bCs/>
          <w:color w:val="000000"/>
          <w:kern w:val="2"/>
          <w:sz w:val="21"/>
          <w:szCs w:val="21"/>
          <w:u w:color="000000"/>
          <w:lang w:val="zh-TW" w:eastAsia="zh-CN"/>
        </w:rPr>
        <w:t>”</w:t>
      </w:r>
      <w:r>
        <w:rPr>
          <w:rFonts w:ascii="Arial Unicode MS" w:hAnsi="Arial Unicode MS" w:eastAsia="SimSong Bold" w:cs="Arial Unicode MS"/>
          <w:b/>
          <w:bCs/>
          <w:color w:val="000000"/>
          <w:kern w:val="2"/>
          <w:sz w:val="21"/>
          <w:szCs w:val="21"/>
          <w:u w:color="000000"/>
          <w:lang w:val="zh-TW" w:eastAsia="zh-CN"/>
        </w:rPr>
        <w:t>指标项为重要参数，负偏离时依相关评分准则内容作重点扣分处理。</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
        <w:gridCol w:w="1544"/>
        <w:gridCol w:w="6552"/>
      </w:tblGrid>
      <w:tr w14:paraId="6D34D6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C34A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34D4D">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商务需求项</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AECDDE">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招标商务要求</w:t>
            </w:r>
          </w:p>
        </w:tc>
      </w:tr>
      <w:tr w14:paraId="12835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9" w:hRule="atLeast"/>
          <w:jc w:val="center"/>
        </w:trPr>
        <w:tc>
          <w:tcPr>
            <w:tcW w:w="882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F150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SimSong Bold" w:cs="Arial Unicode MS"/>
                <w:color w:val="000000"/>
                <w:kern w:val="2"/>
                <w:sz w:val="21"/>
                <w:szCs w:val="21"/>
                <w:u w:color="000000"/>
                <w:lang w:val="zh-TW" w:eastAsia="zh-CN"/>
              </w:rPr>
              <w:t>（一）免费保修期内售后服务要求</w:t>
            </w:r>
          </w:p>
        </w:tc>
      </w:tr>
      <w:tr w14:paraId="126EB9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A6F7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3D65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免费保修期</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F7CC1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原厂保修，货物保修期</w:t>
            </w: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年，自最终验收合格之日起计算。</w:t>
            </w:r>
          </w:p>
        </w:tc>
      </w:tr>
      <w:tr w14:paraId="026AAE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B9140">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7225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维修响应及故障解决时间</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1A392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在保修期内，一旦发生质量问题，中标人保证在接到通知后2小时内响应，24小时内赶到现场进行修理或更换。</w:t>
            </w:r>
          </w:p>
        </w:tc>
      </w:tr>
      <w:tr w14:paraId="79B8B3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033EE">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B1EF4">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培训方案</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38BF3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中标人应负责联系原厂工程师来院提供培训服务，培训次数不少于</w:t>
            </w: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次，总时长不少于</w:t>
            </w: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小时。</w:t>
            </w:r>
          </w:p>
        </w:tc>
      </w:tr>
      <w:tr w14:paraId="26AC93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882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1D6B6">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SimSong Bold" w:cs="Arial Unicode MS"/>
                <w:color w:val="000000"/>
                <w:kern w:val="2"/>
                <w:sz w:val="21"/>
                <w:szCs w:val="21"/>
                <w:u w:color="000000"/>
                <w:lang w:val="zh-TW" w:eastAsia="zh-TW"/>
              </w:rPr>
              <w:t>（二）其他商务要求</w:t>
            </w:r>
          </w:p>
        </w:tc>
      </w:tr>
      <w:tr w14:paraId="741787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AA7E3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981B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关于交货</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06A7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交货地点：深圳河套学院</w:t>
            </w:r>
          </w:p>
          <w:p w14:paraId="31C910CA">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交货义务：中标人承担的货物运输、安装调试、验收检测和提供货物操作说明书、图纸等其他类似的义务。</w:t>
            </w:r>
          </w:p>
          <w:p w14:paraId="53187A7B">
            <w:pPr>
              <w:widowControl w:val="0"/>
              <w:pBdr>
                <w:top w:val="none" w:color="auto" w:sz="0" w:space="0"/>
                <w:left w:val="none" w:color="auto" w:sz="0" w:space="0"/>
                <w:bottom w:val="none" w:color="auto" w:sz="0" w:space="0"/>
                <w:right w:val="none" w:color="auto" w:sz="0" w:space="0"/>
                <w:between w:val="none" w:color="auto" w:sz="0" w:space="0"/>
              </w:pBdr>
              <w:jc w:val="both"/>
              <w:rPr>
                <w:rFonts w:ascii="Apple Color Emoji" w:hAnsi="Apple Color Emoji" w:eastAsia="Apple Color Emoji" w:cs="Apple Color Emoji"/>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交货期限：签订合同后</w:t>
            </w:r>
            <w:r>
              <w:rPr>
                <w:rFonts w:ascii="宋体" w:hAnsi="宋体" w:eastAsia="Arial Unicode MS" w:cs="Arial Unicode MS"/>
                <w:color w:val="000000"/>
                <w:kern w:val="2"/>
                <w:sz w:val="21"/>
                <w:szCs w:val="21"/>
                <w:u w:color="000000"/>
                <w:lang w:eastAsia="zh-CN"/>
              </w:rPr>
              <w:t>35</w:t>
            </w:r>
            <w:r>
              <w:rPr>
                <w:rFonts w:ascii="Arial Unicode MS" w:hAnsi="Arial Unicode MS" w:eastAsia="宋体" w:cs="Arial Unicode MS"/>
                <w:color w:val="000000"/>
                <w:kern w:val="2"/>
                <w:sz w:val="21"/>
                <w:szCs w:val="21"/>
                <w:u w:color="000000"/>
                <w:lang w:val="zh-TW" w:eastAsia="zh-CN"/>
              </w:rPr>
              <w:t>天（日历日）内交货。</w:t>
            </w:r>
          </w:p>
          <w:p w14:paraId="146BC52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eastAsia="Arial Unicode MS" w:cs="Arial Unicode MS"/>
                <w:color w:val="000000"/>
                <w:kern w:val="2"/>
                <w:sz w:val="21"/>
                <w:szCs w:val="21"/>
                <w:u w:color="000000"/>
                <w:lang w:eastAsia="zh-CN"/>
              </w:rPr>
              <w:t>50%</w:t>
            </w:r>
            <w:r>
              <w:rPr>
                <w:rFonts w:ascii="Arial Unicode MS" w:hAnsi="Arial Unicode MS" w:eastAsia="宋体" w:cs="Arial Unicode MS"/>
                <w:color w:val="000000"/>
                <w:kern w:val="2"/>
                <w:sz w:val="21"/>
                <w:szCs w:val="21"/>
                <w:u w:color="000000"/>
                <w:lang w:val="zh-TW" w:eastAsia="zh-CN"/>
              </w:rPr>
              <w:t>；完成安装、调试及验收合格后，采购人根据实际情况通知中标人开票，并在收到相应发票后支付合同总额的</w:t>
            </w:r>
            <w:r>
              <w:rPr>
                <w:rFonts w:eastAsia="Arial Unicode MS" w:cs="Arial Unicode MS"/>
                <w:color w:val="000000"/>
                <w:kern w:val="2"/>
                <w:sz w:val="21"/>
                <w:szCs w:val="21"/>
                <w:u w:color="000000"/>
                <w:lang w:eastAsia="zh-CN"/>
              </w:rPr>
              <w:t>50%</w:t>
            </w:r>
            <w:r>
              <w:rPr>
                <w:rFonts w:ascii="Arial Unicode MS" w:hAnsi="Arial Unicode MS" w:eastAsia="宋体" w:cs="Arial Unicode MS"/>
                <w:color w:val="000000"/>
                <w:kern w:val="2"/>
                <w:sz w:val="21"/>
                <w:szCs w:val="21"/>
                <w:u w:color="000000"/>
                <w:lang w:val="zh-TW" w:eastAsia="zh-CN"/>
              </w:rPr>
              <w:t>。中标人迟延提供前述发票的，采购人有权相应顺延支付货款的时间且无需承担任何违约责任。。</w:t>
            </w:r>
          </w:p>
        </w:tc>
      </w:tr>
      <w:tr w14:paraId="53D456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97D1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E61F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关于验收</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180C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采购人和中标人应在交付时对货物进行开箱验货，以确认货物的数量、型号、规格等是否符合合同要求。</w:t>
            </w:r>
            <w:r>
              <w:rPr>
                <w:rFonts w:ascii="宋体" w:hAnsi="宋体" w:eastAsia="宋体" w:cs="宋体"/>
                <w:color w:val="000000"/>
                <w:kern w:val="2"/>
                <w:sz w:val="21"/>
                <w:szCs w:val="21"/>
                <w:u w:color="000000"/>
                <w:lang w:eastAsia="zh-CN"/>
              </w:rPr>
              <w:br w:type="textWrapping"/>
            </w: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中标人应在货物到货并经开箱验货合格后</w:t>
            </w: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日内完成货物安装、调试的所有工作。</w:t>
            </w:r>
          </w:p>
          <w:p w14:paraId="752C574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eastAsia="zh-CN"/>
              </w:rPr>
            </w:pPr>
            <w:r>
              <w:rPr>
                <w:rFonts w:ascii="宋体" w:hAnsi="宋体" w:eastAsia="Arial Unicode MS" w:cs="Arial Unicode MS"/>
                <w:color w:val="000000"/>
                <w:kern w:val="2"/>
                <w:sz w:val="21"/>
                <w:szCs w:val="21"/>
                <w:u w:color="000000"/>
                <w:lang w:val="zh-CN" w:eastAsia="zh-CN"/>
              </w:rPr>
              <w:t>3.</w:t>
            </w:r>
            <w:r>
              <w:rPr>
                <w:rFonts w:ascii="Arial Unicode MS" w:hAnsi="Arial Unicode MS" w:eastAsia="宋体" w:cs="Arial Unicode MS"/>
                <w:color w:val="000000"/>
                <w:kern w:val="2"/>
                <w:sz w:val="21"/>
                <w:szCs w:val="21"/>
                <w:u w:color="000000"/>
                <w:lang w:eastAsia="zh-CN"/>
              </w:rPr>
              <w:t>安装完成后，须提供符合技术要求的第三方出具的具备</w:t>
            </w:r>
            <w:r>
              <w:rPr>
                <w:rFonts w:ascii="宋体" w:hAnsi="宋体" w:eastAsia="Arial Unicode MS" w:cs="Arial Unicode MS"/>
                <w:color w:val="000000"/>
                <w:kern w:val="2"/>
                <w:sz w:val="21"/>
                <w:szCs w:val="21"/>
                <w:u w:color="000000"/>
                <w:lang w:eastAsia="zh-CN"/>
              </w:rPr>
              <w:t>CMA</w:t>
            </w:r>
            <w:r>
              <w:rPr>
                <w:rFonts w:ascii="Arial Unicode MS" w:hAnsi="Arial Unicode MS" w:eastAsia="宋体" w:cs="Arial Unicode MS"/>
                <w:color w:val="000000"/>
                <w:kern w:val="2"/>
                <w:sz w:val="21"/>
                <w:szCs w:val="21"/>
                <w:u w:color="000000"/>
                <w:lang w:eastAsia="zh-CN"/>
              </w:rPr>
              <w:t>标识的检测报告</w:t>
            </w:r>
            <w:r>
              <w:rPr>
                <w:rFonts w:ascii="Arial Unicode MS" w:hAnsi="Arial Unicode MS" w:eastAsia="宋体" w:cs="Arial Unicode MS"/>
                <w:color w:val="000000"/>
                <w:kern w:val="2"/>
                <w:sz w:val="21"/>
                <w:szCs w:val="21"/>
                <w:u w:color="000000"/>
                <w:lang w:val="zh-CN" w:eastAsia="zh-CN"/>
              </w:rPr>
              <w:t>。</w:t>
            </w:r>
          </w:p>
          <w:p w14:paraId="664E2204">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混响时间</w:t>
            </w:r>
            <w:r>
              <w:rPr>
                <w:rFonts w:ascii="宋体" w:hAnsi="宋体" w:eastAsia="Arial Unicode MS" w:cs="Arial Unicode MS"/>
                <w:color w:val="000000"/>
                <w:kern w:val="2"/>
                <w:sz w:val="21"/>
                <w:szCs w:val="21"/>
                <w:u w:color="000000"/>
                <w:lang w:eastAsia="zh-CN"/>
              </w:rPr>
              <w:t>:0.3-0.5s</w:t>
            </w:r>
          </w:p>
          <w:p w14:paraId="52D19723">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隔声量</w:t>
            </w:r>
            <w:r>
              <w:rPr>
                <w:rFonts w:ascii="宋体" w:hAnsi="宋体" w:eastAsia="Arial Unicode MS" w:cs="Arial Unicode MS"/>
                <w:color w:val="000000"/>
                <w:kern w:val="2"/>
                <w:sz w:val="21"/>
                <w:szCs w:val="21"/>
                <w:u w:color="000000"/>
                <w:lang w:eastAsia="zh-CN"/>
              </w:rPr>
              <w:t>:≥35dB</w:t>
            </w:r>
          </w:p>
          <w:p w14:paraId="339824A3">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本底噪声</w:t>
            </w:r>
            <w:r>
              <w:rPr>
                <w:rFonts w:ascii="宋体" w:hAnsi="宋体" w:eastAsia="Arial Unicode MS" w:cs="Arial Unicode MS"/>
                <w:color w:val="000000"/>
                <w:kern w:val="2"/>
                <w:sz w:val="21"/>
                <w:szCs w:val="21"/>
                <w:u w:color="000000"/>
                <w:lang w:eastAsia="zh-CN"/>
              </w:rPr>
              <w:t>:≤30dB</w:t>
            </w:r>
          </w:p>
          <w:p w14:paraId="7E784B3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屏蔽性能要求</w:t>
            </w:r>
            <w:r>
              <w:rPr>
                <w:rFonts w:ascii="宋体" w:hAnsi="宋体"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依据标准执行：</w:t>
            </w:r>
            <w:r>
              <w:rPr>
                <w:rFonts w:ascii="宋体" w:hAnsi="宋体" w:eastAsia="Arial Unicode MS" w:cs="Arial Unicode MS"/>
                <w:color w:val="000000"/>
                <w:kern w:val="2"/>
                <w:sz w:val="21"/>
                <w:szCs w:val="21"/>
                <w:u w:color="000000"/>
                <w:lang w:eastAsia="zh-CN"/>
              </w:rPr>
              <w:t>GB/T 12190-2021</w:t>
            </w:r>
          </w:p>
          <w:p w14:paraId="7CF8275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采购人验收合格前，除货物已由采购人实际使用的情况外，货物的一切风险（包括但不限于货物的损毁、灭失及可能的侵权等），均由中标人承担。</w:t>
            </w:r>
          </w:p>
          <w:p w14:paraId="11B4D7E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验收时，双方按照合同约定及时对交付的货物进行验收，中标人应配合采购人的履约检查及验收。</w:t>
            </w:r>
          </w:p>
          <w:p w14:paraId="24C9CA3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6.</w:t>
            </w:r>
            <w:r>
              <w:rPr>
                <w:rFonts w:ascii="Arial Unicode MS" w:hAnsi="Arial Unicode MS" w:eastAsia="宋体" w:cs="Arial Unicode MS"/>
                <w:color w:val="000000"/>
                <w:kern w:val="2"/>
                <w:sz w:val="21"/>
                <w:szCs w:val="21"/>
                <w:u w:color="000000"/>
                <w:lang w:val="zh-TW" w:eastAsia="zh-CN"/>
              </w:rPr>
              <w:t>中标人货物经过河套学院组织的验收后，中标人需提供产品保修文件。</w:t>
            </w:r>
          </w:p>
        </w:tc>
      </w:tr>
      <w:tr w14:paraId="6BB9E7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C9961">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ED72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检测验证</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026D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r>
      <w:tr w14:paraId="04F764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8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C1B1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4576F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违约责任</w:t>
            </w:r>
          </w:p>
        </w:tc>
        <w:tc>
          <w:tcPr>
            <w:tcW w:w="6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CD9AF8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4.1</w:t>
            </w:r>
            <w:r>
              <w:rPr>
                <w:rFonts w:ascii="Arial Unicode MS" w:hAnsi="Arial Unicode MS" w:eastAsia="宋体" w:cs="Arial Unicode MS"/>
                <w:color w:val="000000"/>
                <w:kern w:val="2"/>
                <w:sz w:val="21"/>
                <w:szCs w:val="21"/>
                <w:u w:color="000000"/>
                <w:lang w:val="zh-TW" w:eastAsia="zh-CN"/>
              </w:rPr>
              <w:t>中标人不能交货的，需偿付不能交货部分货款的</w:t>
            </w:r>
            <w:r>
              <w:rPr>
                <w:rFonts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的违约金并按主管部门相关规定处理。</w:t>
            </w:r>
          </w:p>
          <w:p w14:paraId="25F525F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中标人逾期交货的，应当承担继续履行、采取补救措施或者赔偿损失等违约责任。</w:t>
            </w:r>
          </w:p>
          <w:p w14:paraId="624E067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4.3</w:t>
            </w:r>
            <w:r>
              <w:rPr>
                <w:rFonts w:ascii="Arial Unicode MS" w:hAnsi="Arial Unicode MS" w:eastAsia="宋体" w:cs="Arial Unicode MS"/>
                <w:color w:val="000000"/>
                <w:kern w:val="2"/>
                <w:sz w:val="21"/>
                <w:szCs w:val="21"/>
                <w:u w:color="000000"/>
                <w:lang w:val="zh-TW" w:eastAsia="zh-CN"/>
              </w:rPr>
              <w:t>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bl>
    <w:p w14:paraId="07358FC4">
      <w:pPr>
        <w:widowControl w:val="0"/>
        <w:pBdr>
          <w:top w:val="none" w:color="auto" w:sz="0" w:space="0"/>
          <w:left w:val="none" w:color="auto" w:sz="0" w:space="0"/>
          <w:bottom w:val="none" w:color="auto" w:sz="0" w:space="0"/>
          <w:right w:val="none" w:color="auto" w:sz="0" w:space="0"/>
          <w:between w:val="none" w:color="auto" w:sz="0" w:space="0"/>
        </w:pBdr>
        <w:jc w:val="center"/>
        <w:rPr>
          <w:b/>
          <w:bCs/>
          <w:color w:val="000000"/>
          <w:kern w:val="2"/>
          <w:sz w:val="21"/>
          <w:szCs w:val="21"/>
          <w:u w:color="000000"/>
          <w:lang w:val="zh-TW" w:eastAsia="zh-CN"/>
        </w:rPr>
      </w:pPr>
    </w:p>
    <w:p w14:paraId="615A961E">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bCs/>
          <w:color w:val="000000"/>
          <w:kern w:val="2"/>
          <w:u w:color="000000"/>
          <w:lang w:eastAsia="zh-CN"/>
        </w:rPr>
      </w:pPr>
    </w:p>
    <w:p w14:paraId="0369BB90">
      <w:pPr>
        <w:keepNext/>
        <w:keepLines/>
        <w:widowControl w:val="0"/>
        <w:pBdr>
          <w:top w:val="none" w:color="auto" w:sz="0" w:space="0"/>
          <w:left w:val="none" w:color="auto" w:sz="0" w:space="0"/>
          <w:bottom w:val="none" w:color="auto" w:sz="0" w:space="0"/>
          <w:right w:val="none" w:color="auto" w:sz="0" w:space="0"/>
          <w:between w:val="none" w:color="auto" w:sz="0" w:space="0"/>
        </w:pBdr>
        <w:spacing w:before="156" w:after="156"/>
        <w:jc w:val="center"/>
        <w:outlineLvl w:val="1"/>
        <w:rPr>
          <w:rFonts w:ascii="Arial Unicode MS" w:hAnsi="Arial Unicode MS" w:eastAsia="SimSong Bold" w:cs="Arial Unicode MS"/>
          <w:b/>
          <w:bCs/>
          <w:color w:val="000000"/>
          <w:u w:color="000000"/>
          <w:lang w:val="zh-TW" w:eastAsia="zh-CN"/>
        </w:rPr>
      </w:pPr>
      <w:r>
        <w:rPr>
          <w:rFonts w:ascii="Arial Unicode MS" w:hAnsi="Arial Unicode MS" w:eastAsia="SimSong Bold" w:cs="Arial Unicode MS"/>
          <w:b/>
          <w:bCs/>
          <w:color w:val="000000"/>
          <w:u w:color="000000"/>
          <w:lang w:val="zh-TW" w:eastAsia="zh-CN"/>
        </w:rPr>
        <w:t>六、其他重要条款</w:t>
      </w:r>
    </w:p>
    <w:p w14:paraId="2374D5A8">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Arial Unicode MS" w:hAnsi="Arial Unicode MS" w:cs="Arial Unicode MS"/>
          <w:color w:val="000000"/>
          <w:kern w:val="2"/>
          <w:sz w:val="21"/>
          <w:szCs w:val="21"/>
          <w:u w:color="000000"/>
          <w:lang w:val="zh-TW" w:eastAsia="zh-CN"/>
        </w:rPr>
      </w:pPr>
      <w:r>
        <w:rPr>
          <w:rFonts w:cs="Arial Unicode MS"/>
          <w:color w:val="000000"/>
          <w:kern w:val="2"/>
          <w:sz w:val="21"/>
          <w:szCs w:val="21"/>
          <w:u w:color="000000"/>
          <w:lang w:val="zh-TW" w:eastAsia="zh-CN"/>
        </w:rPr>
        <w:t>1</w:t>
      </w:r>
      <w:r>
        <w:rPr>
          <w:rFonts w:ascii="Arial Unicode MS" w:hAnsi="Arial Unicode MS" w:eastAsia="宋体" w:cs="Arial Unicode MS"/>
          <w:color w:val="000000"/>
          <w:kern w:val="2"/>
          <w:sz w:val="21"/>
          <w:szCs w:val="21"/>
          <w:u w:color="000000"/>
          <w:lang w:val="zh-TW"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A3E7F12">
      <w:pPr>
        <w:widowControl w:val="0"/>
        <w:pBdr>
          <w:top w:val="none" w:color="auto" w:sz="0" w:space="0"/>
          <w:left w:val="none" w:color="auto" w:sz="0" w:space="0"/>
          <w:bottom w:val="none" w:color="auto" w:sz="0" w:space="0"/>
          <w:right w:val="none" w:color="auto" w:sz="0" w:space="0"/>
          <w:between w:val="none" w:color="auto" w:sz="0" w:space="0"/>
        </w:pBdr>
        <w:ind w:firstLine="393"/>
        <w:jc w:val="both"/>
        <w:rPr>
          <w:rFonts w:ascii="宋体" w:hAnsi="宋体" w:eastAsia="宋体" w:cs="宋体"/>
          <w:color w:val="000000"/>
          <w:kern w:val="2"/>
          <w:u w:color="000000"/>
          <w:lang w:eastAsia="zh-CN"/>
        </w:rPr>
      </w:pPr>
      <w:r>
        <w:rPr>
          <w:color w:val="000000"/>
          <w:kern w:val="2"/>
          <w:sz w:val="21"/>
          <w:szCs w:val="21"/>
          <w:u w:color="000000"/>
          <w:lang w:eastAsia="zh-CN"/>
        </w:rPr>
        <w:t>2</w:t>
      </w:r>
      <w:r>
        <w:rPr>
          <w:rFonts w:hint="eastAsia" w:eastAsia="宋体"/>
          <w:color w:val="000000"/>
          <w:kern w:val="2"/>
          <w:sz w:val="21"/>
          <w:szCs w:val="21"/>
          <w:u w:color="000000"/>
          <w:lang w:val="zh-TW" w:eastAsia="zh-CN"/>
        </w:rPr>
        <w:t>、投标人应充分了解项目的位置、情况、道路及任何其它足以影响投标报价的情况，任何因忽视或误解项目情况而导致的索赔或服务期限延长申请将不获批准。</w:t>
      </w:r>
    </w:p>
    <w:p w14:paraId="308DD487">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Arial Unicode MS" w:hAnsi="Arial Unicode MS" w:cs="Arial Unicode MS"/>
          <w:color w:val="000000"/>
          <w:kern w:val="2"/>
          <w:sz w:val="21"/>
          <w:szCs w:val="21"/>
          <w:u w:color="000000"/>
          <w:lang w:val="zh-TW" w:eastAsia="zh-CN"/>
        </w:rPr>
      </w:pPr>
      <w:r>
        <w:rPr>
          <w:rFonts w:cs="Arial Unicode MS"/>
          <w:color w:val="000000"/>
          <w:kern w:val="2"/>
          <w:sz w:val="21"/>
          <w:szCs w:val="21"/>
          <w:u w:color="000000"/>
          <w:lang w:val="zh-TW" w:eastAsia="zh-CN"/>
        </w:rPr>
        <w:t>3</w:t>
      </w:r>
      <w:r>
        <w:rPr>
          <w:rFonts w:ascii="Arial Unicode MS" w:hAnsi="Arial Unicode MS" w:eastAsia="宋体" w:cs="Arial Unicode MS"/>
          <w:color w:val="000000"/>
          <w:kern w:val="2"/>
          <w:sz w:val="21"/>
          <w:szCs w:val="21"/>
          <w:u w:color="000000"/>
          <w:lang w:val="zh-TW"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64A3318">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Arial Unicode MS" w:hAnsi="Arial Unicode MS" w:cs="Arial Unicode MS"/>
          <w:color w:val="000000"/>
          <w:kern w:val="2"/>
          <w:sz w:val="21"/>
          <w:szCs w:val="21"/>
          <w:u w:color="000000"/>
          <w:lang w:val="zh-TW" w:eastAsia="zh-CN"/>
        </w:rPr>
      </w:pPr>
      <w:r>
        <w:rPr>
          <w:rFonts w:cs="Arial Unicode MS"/>
          <w:color w:val="000000"/>
          <w:kern w:val="2"/>
          <w:sz w:val="21"/>
          <w:szCs w:val="21"/>
          <w:u w:color="000000"/>
          <w:lang w:val="zh-TW" w:eastAsia="zh-CN"/>
        </w:rPr>
        <w:t>4</w:t>
      </w:r>
      <w:r>
        <w:rPr>
          <w:rFonts w:ascii="Arial Unicode MS" w:hAnsi="Arial Unicode MS" w:eastAsia="宋体" w:cs="Arial Unicode MS"/>
          <w:color w:val="000000"/>
          <w:kern w:val="2"/>
          <w:sz w:val="21"/>
          <w:szCs w:val="21"/>
          <w:u w:color="000000"/>
          <w:lang w:val="zh-TW" w:eastAsia="zh-CN"/>
        </w:rPr>
        <w:t>、除采购合同继续履行将损害国家利益和社会公共利益外，双方当事人不得擅自变更、中止或者终止合同。</w:t>
      </w:r>
    </w:p>
    <w:p w14:paraId="6456C59B">
      <w:pPr>
        <w:widowControl w:val="0"/>
        <w:pBdr>
          <w:top w:val="none" w:color="auto" w:sz="0" w:space="0"/>
          <w:left w:val="none" w:color="auto" w:sz="0" w:space="0"/>
          <w:bottom w:val="none" w:color="auto" w:sz="0" w:space="0"/>
          <w:right w:val="none" w:color="auto" w:sz="0" w:space="0"/>
          <w:between w:val="none" w:color="auto" w:sz="0" w:space="0"/>
        </w:pBdr>
        <w:ind w:firstLine="420"/>
        <w:jc w:val="both"/>
        <w:rPr>
          <w:rFonts w:ascii="Arial Unicode MS" w:hAnsi="Arial Unicode MS" w:cs="Arial Unicode MS"/>
          <w:color w:val="000000"/>
          <w:kern w:val="2"/>
          <w:sz w:val="21"/>
          <w:szCs w:val="21"/>
          <w:u w:color="000000"/>
          <w:lang w:val="zh-TW" w:eastAsia="zh-CN"/>
        </w:rPr>
      </w:pPr>
      <w:r>
        <w:rPr>
          <w:rFonts w:cs="Arial Unicode MS"/>
          <w:color w:val="000000"/>
          <w:kern w:val="2"/>
          <w:sz w:val="21"/>
          <w:szCs w:val="21"/>
          <w:u w:color="000000"/>
          <w:lang w:val="zh-TW" w:eastAsia="zh-CN"/>
        </w:rPr>
        <w:t>5</w:t>
      </w:r>
      <w:r>
        <w:rPr>
          <w:rFonts w:ascii="Arial Unicode MS" w:hAnsi="Arial Unicode MS" w:eastAsia="宋体" w:cs="Arial Unicode MS"/>
          <w:color w:val="000000"/>
          <w:kern w:val="2"/>
          <w:sz w:val="21"/>
          <w:szCs w:val="21"/>
          <w:u w:color="000000"/>
          <w:lang w:val="zh-TW" w:eastAsia="zh-CN"/>
        </w:rPr>
        <w:t>、</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信用中国</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中</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信用服务</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栏的</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重大税收违法失信主体</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失信被执行人</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中国政府采购网</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中的</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政府采购严重违法失信行为记录名单</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，以及</w:t>
      </w:r>
      <w:r>
        <w:rPr>
          <w:rFonts w:cs="Arial Unicode MS"/>
          <w:color w:val="000000"/>
          <w:kern w:val="2"/>
          <w:sz w:val="21"/>
          <w:szCs w:val="21"/>
          <w:u w:color="000000"/>
          <w:rtl/>
          <w:lang w:val="ar-SA" w:eastAsia="zh-TW"/>
        </w:rPr>
        <w:t>“</w:t>
      </w:r>
      <w:r>
        <w:rPr>
          <w:rFonts w:ascii="Arial Unicode MS" w:hAnsi="Arial Unicode MS" w:eastAsia="宋体" w:cs="Arial Unicode MS"/>
          <w:color w:val="000000"/>
          <w:kern w:val="2"/>
          <w:sz w:val="21"/>
          <w:szCs w:val="21"/>
          <w:u w:color="000000"/>
          <w:lang w:val="zh-TW" w:eastAsia="zh-CN"/>
        </w:rPr>
        <w:t>深圳市政府采购监管网</w:t>
      </w:r>
      <w:r>
        <w:rPr>
          <w:rFonts w:cs="Arial Unicode MS"/>
          <w:color w:val="000000"/>
          <w:kern w:val="2"/>
          <w:sz w:val="21"/>
          <w:szCs w:val="21"/>
          <w:u w:color="000000"/>
          <w:lang w:val="zh-TW" w:eastAsia="zh-CN"/>
        </w:rPr>
        <w:t>”</w:t>
      </w:r>
      <w:r>
        <w:rPr>
          <w:rFonts w:ascii="Arial Unicode MS" w:hAnsi="Arial Unicode MS" w:eastAsia="宋体" w:cs="Arial Unicode MS"/>
          <w:color w:val="000000"/>
          <w:kern w:val="2"/>
          <w:sz w:val="21"/>
          <w:szCs w:val="21"/>
          <w:u w:color="000000"/>
          <w:lang w:val="zh-TW" w:eastAsia="zh-CN"/>
        </w:rPr>
        <w:t>为供应商信用信息的查询渠道，相关信息以开标当日的查询结果为准。</w:t>
      </w:r>
    </w:p>
    <w:p w14:paraId="290BE1C7">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260" w:after="260" w:line="240" w:lineRule="auto"/>
        <w:jc w:val="center"/>
        <w:textAlignment w:val="baseline"/>
        <w:outlineLvl w:val="1"/>
        <w:rPr>
          <w:rFonts w:ascii="宋体" w:hAnsi="宋体" w:eastAsia="宋体"/>
          <w:b/>
          <w:bCs/>
          <w:color w:val="000000"/>
          <w:sz w:val="28"/>
          <w:szCs w:val="28"/>
          <w:u w:color="000000"/>
          <w:lang w:eastAsia="zh-CN"/>
        </w:rPr>
      </w:pPr>
      <w:r>
        <w:rPr>
          <w:rFonts w:ascii="宋体" w:hAnsi="宋体" w:eastAsia="Arial Unicode MS" w:cs="Arial Unicode MS"/>
          <w:b/>
          <w:bCs/>
          <w:color w:val="000000"/>
          <w:sz w:val="28"/>
          <w:szCs w:val="28"/>
          <w:u w:color="000000"/>
          <w:lang w:eastAsia="zh-CN"/>
        </w:rPr>
        <w:br w:type="page"/>
      </w:r>
      <w:bookmarkEnd w:id="18"/>
      <w:r>
        <w:rPr>
          <w:rFonts w:hint="eastAsia" w:ascii="宋体" w:hAnsi="宋体" w:eastAsia="宋体"/>
          <w:b/>
          <w:bCs/>
          <w:color w:val="000000"/>
          <w:sz w:val="28"/>
          <w:szCs w:val="28"/>
          <w:u w:color="000000"/>
          <w:lang w:eastAsia="zh-CN"/>
        </w:rPr>
        <w:t>第四章 投标文件组成要求及格式</w:t>
      </w:r>
    </w:p>
    <w:p w14:paraId="0127C9B8">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u w:color="000000"/>
          <w:lang w:eastAsia="zh-CN"/>
        </w:rPr>
      </w:pPr>
      <w:r>
        <w:rPr>
          <w:rFonts w:hint="eastAsia" w:ascii="黑体" w:eastAsia="黑体"/>
          <w:bCs/>
          <w:color w:val="000000"/>
          <w:kern w:val="2"/>
          <w:u w:color="000000"/>
          <w:lang w:eastAsia="zh-CN"/>
        </w:rPr>
        <w:t>特别提醒：</w:t>
      </w:r>
    </w:p>
    <w:p w14:paraId="6226A078">
      <w:pPr>
        <w:widowControl w:val="0"/>
        <w:pBdr>
          <w:top w:val="none" w:color="auto" w:sz="0" w:space="0"/>
          <w:left w:val="none" w:color="auto" w:sz="0" w:space="0"/>
          <w:bottom w:val="none" w:color="auto" w:sz="0" w:space="0"/>
          <w:right w:val="none" w:color="auto" w:sz="0" w:space="0"/>
          <w:between w:val="none" w:color="auto" w:sz="0" w:space="0"/>
        </w:pBdr>
        <w:tabs>
          <w:tab w:val="left" w:pos="1470"/>
        </w:tabs>
        <w:snapToGrid w:val="0"/>
        <w:spacing w:line="320" w:lineRule="atLeast"/>
        <w:ind w:firstLine="482" w:firstLineChars="200"/>
        <w:jc w:val="both"/>
        <w:rPr>
          <w:rFonts w:ascii="宋体" w:hAnsi="宋体" w:eastAsia="宋体" w:cs="宋体"/>
          <w:b/>
          <w:color w:val="FF0000"/>
          <w:kern w:val="2"/>
          <w:u w:color="000000"/>
          <w:lang w:eastAsia="zh-CN"/>
        </w:rPr>
      </w:pPr>
      <w:r>
        <w:rPr>
          <w:rFonts w:hint="eastAsia" w:ascii="宋体" w:hAnsi="宋体" w:eastAsia="宋体" w:cs="宋体"/>
          <w:b/>
          <w:color w:val="FF0000"/>
          <w:kern w:val="2"/>
          <w:u w:color="000000"/>
          <w:lang w:eastAsia="zh-CN"/>
        </w:rPr>
        <w:t>1.投标人在编辑投标文件时，在投标文件目录中属于本节点内容的需在对应节点中填写，填写到其他节点后果由供应商自行承担。</w:t>
      </w:r>
    </w:p>
    <w:p w14:paraId="161633C9">
      <w:pPr>
        <w:widowControl w:val="0"/>
        <w:pBdr>
          <w:top w:val="none" w:color="auto" w:sz="0" w:space="0"/>
          <w:left w:val="none" w:color="auto" w:sz="0" w:space="0"/>
          <w:bottom w:val="none" w:color="auto" w:sz="0" w:space="0"/>
          <w:right w:val="none" w:color="auto" w:sz="0" w:space="0"/>
          <w:between w:val="none" w:color="auto" w:sz="0" w:space="0"/>
        </w:pBdr>
        <w:tabs>
          <w:tab w:val="left" w:pos="1470"/>
        </w:tabs>
        <w:snapToGrid w:val="0"/>
        <w:spacing w:line="320" w:lineRule="atLeast"/>
        <w:ind w:firstLine="482" w:firstLineChars="200"/>
        <w:jc w:val="both"/>
        <w:rPr>
          <w:rFonts w:ascii="宋体" w:hAnsi="宋体" w:eastAsia="宋体" w:cs="宋体"/>
          <w:b/>
          <w:color w:val="FF0000"/>
          <w:kern w:val="2"/>
          <w:u w:color="000000"/>
          <w:lang w:eastAsia="zh-CN"/>
        </w:rPr>
      </w:pPr>
      <w:r>
        <w:rPr>
          <w:rFonts w:hint="eastAsia" w:ascii="宋体" w:hAnsi="宋体" w:eastAsia="宋体" w:cs="宋体"/>
          <w:b/>
          <w:color w:val="FF0000"/>
          <w:kern w:val="2"/>
          <w:u w:color="000000"/>
          <w:lang w:eastAsia="zh-CN"/>
        </w:rPr>
        <w:t>2.投标文件均不对外公开。</w:t>
      </w:r>
    </w:p>
    <w:p w14:paraId="2178787C">
      <w:pPr>
        <w:widowControl w:val="0"/>
        <w:pBdr>
          <w:top w:val="none" w:color="auto" w:sz="0" w:space="0"/>
          <w:left w:val="none" w:color="auto" w:sz="0" w:space="0"/>
          <w:bottom w:val="none" w:color="auto" w:sz="0" w:space="0"/>
          <w:right w:val="none" w:color="auto" w:sz="0" w:space="0"/>
          <w:between w:val="none" w:color="auto" w:sz="0" w:space="0"/>
        </w:pBdr>
        <w:tabs>
          <w:tab w:val="left" w:pos="1470"/>
        </w:tabs>
        <w:snapToGrid w:val="0"/>
        <w:spacing w:line="320" w:lineRule="atLeast"/>
        <w:ind w:firstLine="482" w:firstLineChars="200"/>
        <w:jc w:val="both"/>
        <w:rPr>
          <w:rFonts w:ascii="宋体" w:hAnsi="宋体" w:eastAsia="宋体" w:cs="宋体"/>
          <w:b/>
          <w:color w:val="FF0000"/>
          <w:kern w:val="2"/>
          <w:u w:color="000000"/>
          <w:lang w:eastAsia="zh-CN"/>
        </w:rPr>
      </w:pPr>
    </w:p>
    <w:p w14:paraId="2FDD0E8A">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b/>
          <w:bCs/>
          <w:color w:val="000000"/>
          <w:kern w:val="2"/>
          <w:u w:color="000000"/>
          <w:lang w:eastAsia="zh-CN"/>
        </w:rPr>
      </w:pPr>
      <w:r>
        <w:rPr>
          <w:rFonts w:hint="eastAsia" w:ascii="宋体" w:hAnsi="宋体" w:eastAsia="宋体"/>
          <w:b/>
          <w:bCs/>
          <w:color w:val="000000"/>
          <w:kern w:val="2"/>
          <w:u w:color="000000"/>
          <w:lang w:eastAsia="zh-CN"/>
        </w:rPr>
        <w:t>投标文件组成：</w:t>
      </w:r>
    </w:p>
    <w:p w14:paraId="1C418D4C">
      <w:pPr>
        <w:widowControl w:val="0"/>
        <w:pBdr>
          <w:top w:val="none" w:color="auto" w:sz="0" w:space="0"/>
          <w:left w:val="none" w:color="auto" w:sz="0" w:space="0"/>
          <w:bottom w:val="none" w:color="auto" w:sz="0" w:space="0"/>
          <w:right w:val="none" w:color="auto" w:sz="0" w:space="0"/>
          <w:between w:val="none" w:color="auto" w:sz="0" w:space="0"/>
        </w:pBdr>
        <w:ind w:firstLine="480" w:firstLineChars="200"/>
        <w:jc w:val="both"/>
        <w:outlineLvl w:val="0"/>
        <w:rPr>
          <w:rFonts w:ascii="宋体" w:hAnsi="宋体" w:eastAsia="宋体"/>
          <w:color w:val="000000"/>
          <w:kern w:val="2"/>
          <w:u w:color="000000"/>
          <w:lang w:eastAsia="zh-CN"/>
        </w:rPr>
      </w:pPr>
      <w:r>
        <w:rPr>
          <w:rFonts w:hint="eastAsia" w:ascii="宋体" w:hAnsi="宋体" w:eastAsia="宋体"/>
          <w:color w:val="000000"/>
          <w:kern w:val="2"/>
          <w:u w:color="000000"/>
          <w:lang w:eastAsia="zh-CN"/>
        </w:rPr>
        <w:t>投标文件主要包括以下内容：</w:t>
      </w:r>
    </w:p>
    <w:p w14:paraId="7F0A56F3">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（1）投标函</w:t>
      </w:r>
    </w:p>
    <w:p w14:paraId="04D1CF03">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（2）采购投标及履约承诺函</w:t>
      </w:r>
    </w:p>
    <w:p w14:paraId="25CFE8A4">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（3）投标人情况及资格证明文件</w:t>
      </w:r>
    </w:p>
    <w:p w14:paraId="6145F4D6">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（4）项目详细报价</w:t>
      </w:r>
    </w:p>
    <w:p w14:paraId="6F87D30A">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（5）供应商基本情况表</w:t>
      </w:r>
      <w:r>
        <w:rPr>
          <w:rFonts w:hint="eastAsia" w:eastAsia="宋体"/>
          <w:b/>
          <w:bCs/>
          <w:color w:val="FF0000"/>
          <w:kern w:val="2"/>
          <w:sz w:val="21"/>
          <w:szCs w:val="21"/>
          <w:u w:color="000000"/>
          <w:lang w:eastAsia="zh-CN"/>
        </w:rPr>
        <w:t>（须加盖投标单位公章）</w:t>
      </w:r>
    </w:p>
    <w:p w14:paraId="3E9D5944">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（6）法定代表人（负责人）证明书</w:t>
      </w:r>
    </w:p>
    <w:p w14:paraId="630A9C15">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（7）投标文件签署授权委托书</w:t>
      </w:r>
    </w:p>
    <w:p w14:paraId="5FFF75F2">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（8）实质性条款响应情况表</w:t>
      </w:r>
    </w:p>
    <w:p w14:paraId="444D787C">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（9）技术要求偏离表</w:t>
      </w:r>
    </w:p>
    <w:p w14:paraId="35E91A2F">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（10）商务要求偏离表</w:t>
      </w:r>
    </w:p>
    <w:p w14:paraId="78972FD8">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（11）项目整体实施进度安排方案（格式自定）</w:t>
      </w:r>
    </w:p>
    <w:p w14:paraId="2F42E615">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u w:color="000000"/>
          <w:lang w:eastAsia="zh-CN"/>
        </w:rPr>
      </w:pPr>
      <w:r>
        <w:rPr>
          <w:rFonts w:hint="eastAsia" w:eastAsia="宋体"/>
          <w:color w:val="000000"/>
          <w:kern w:val="2"/>
          <w:sz w:val="21"/>
          <w:szCs w:val="21"/>
          <w:u w:color="000000"/>
          <w:lang w:eastAsia="zh-CN"/>
        </w:rPr>
        <w:t>（12）</w:t>
      </w:r>
      <w:r>
        <w:rPr>
          <w:rFonts w:hint="eastAsia" w:ascii="宋体" w:hAnsi="宋体" w:eastAsia="宋体" w:cs="宋体"/>
          <w:color w:val="000000"/>
          <w:kern w:val="2"/>
          <w:sz w:val="21"/>
          <w:szCs w:val="21"/>
          <w:u w:color="000000"/>
          <w:lang w:eastAsia="zh-CN"/>
        </w:rPr>
        <w:t>供应商同类业绩</w:t>
      </w:r>
    </w:p>
    <w:p w14:paraId="7665536F">
      <w:pPr>
        <w:widowControl w:val="0"/>
        <w:pBdr>
          <w:top w:val="none" w:color="auto" w:sz="0" w:space="0"/>
          <w:left w:val="none" w:color="auto" w:sz="0" w:space="0"/>
          <w:bottom w:val="none" w:color="auto" w:sz="0" w:space="0"/>
          <w:right w:val="none" w:color="auto" w:sz="0" w:space="0"/>
          <w:between w:val="none" w:color="auto" w:sz="0" w:space="0"/>
        </w:pBdr>
        <w:ind w:firstLine="840" w:firstLineChars="4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（13）投标人认为需要加以说明的其他内容</w:t>
      </w:r>
    </w:p>
    <w:p w14:paraId="613C8697">
      <w:pPr>
        <w:widowControl w:val="0"/>
        <w:pBdr>
          <w:top w:val="none" w:color="auto" w:sz="0" w:space="0"/>
          <w:left w:val="none" w:color="auto" w:sz="0" w:space="0"/>
          <w:bottom w:val="none" w:color="auto" w:sz="0" w:space="0"/>
          <w:right w:val="none" w:color="auto" w:sz="0" w:space="0"/>
          <w:between w:val="none" w:color="auto" w:sz="0" w:space="0"/>
        </w:pBdr>
        <w:ind w:firstLine="426" w:firstLineChars="202"/>
        <w:jc w:val="both"/>
        <w:rPr>
          <w:rFonts w:ascii="宋体" w:hAnsi="宋体" w:eastAsia="宋体"/>
          <w:b/>
          <w:color w:val="000000"/>
          <w:kern w:val="2"/>
          <w:sz w:val="21"/>
          <w:szCs w:val="21"/>
          <w:u w:color="000000"/>
          <w:lang w:eastAsia="zh-CN"/>
        </w:rPr>
      </w:pPr>
    </w:p>
    <w:p w14:paraId="42B5E377">
      <w:pPr>
        <w:widowControl w:val="0"/>
        <w:pBdr>
          <w:top w:val="none" w:color="auto" w:sz="0" w:space="0"/>
          <w:left w:val="none" w:color="auto" w:sz="0" w:space="0"/>
          <w:bottom w:val="none" w:color="auto" w:sz="0" w:space="0"/>
          <w:right w:val="none" w:color="auto" w:sz="0" w:space="0"/>
          <w:between w:val="none" w:color="auto" w:sz="0" w:space="0"/>
        </w:pBdr>
        <w:ind w:firstLine="426" w:firstLineChars="202"/>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备注：1.本项目为网上电子投标项目，投标文件不需法人或授权委托人另行签字，无需加盖单位公章，招标文件专用条款另有规定的除外。</w:t>
      </w:r>
    </w:p>
    <w:p w14:paraId="65FCC49F">
      <w:pPr>
        <w:widowControl w:val="0"/>
        <w:pBdr>
          <w:top w:val="none" w:color="auto" w:sz="0" w:space="0"/>
          <w:left w:val="none" w:color="auto" w:sz="0" w:space="0"/>
          <w:bottom w:val="none" w:color="auto" w:sz="0" w:space="0"/>
          <w:right w:val="none" w:color="auto" w:sz="0" w:space="0"/>
          <w:between w:val="none" w:color="auto" w:sz="0" w:space="0"/>
        </w:pBdr>
        <w:ind w:firstLine="426" w:firstLineChars="202"/>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2.关于填写“开标一览表”的说明：“开标一览表”中除“投标报价”外，其他信息不作评审依据。</w:t>
      </w:r>
    </w:p>
    <w:p w14:paraId="7263898D">
      <w:pPr>
        <w:widowControl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b/>
          <w:color w:val="FF0000"/>
          <w:kern w:val="2"/>
          <w:sz w:val="28"/>
          <w:szCs w:val="28"/>
          <w:u w:color="000000"/>
          <w:lang w:eastAsia="zh-CN"/>
        </w:rPr>
      </w:pPr>
      <w:r>
        <w:rPr>
          <w:rFonts w:hint="eastAsia" w:ascii="宋体" w:hAnsi="宋体" w:eastAsia="宋体"/>
          <w:b/>
          <w:color w:val="FF0000"/>
          <w:kern w:val="2"/>
          <w:sz w:val="36"/>
          <w:szCs w:val="36"/>
          <w:u w:color="000000"/>
          <w:lang w:eastAsia="zh-CN"/>
        </w:rPr>
        <w:br w:type="page"/>
      </w:r>
      <w:r>
        <w:rPr>
          <w:rFonts w:hint="eastAsia" w:ascii="宋体" w:hAnsi="宋体" w:eastAsia="宋体"/>
          <w:b/>
          <w:color w:val="FF0000"/>
          <w:kern w:val="2"/>
          <w:sz w:val="28"/>
          <w:szCs w:val="28"/>
          <w:u w:color="000000"/>
          <w:lang w:eastAsia="zh-CN"/>
        </w:rPr>
        <w:t>投标文件</w:t>
      </w:r>
    </w:p>
    <w:p w14:paraId="63593076">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240" w:lineRule="auto"/>
        <w:jc w:val="center"/>
        <w:outlineLvl w:val="2"/>
        <w:rPr>
          <w:rFonts w:ascii="黑体" w:hAnsi="宋体" w:eastAsia="黑体"/>
          <w:bCs/>
          <w:color w:val="000000"/>
          <w:szCs w:val="32"/>
          <w:u w:color="000000"/>
          <w:lang w:eastAsia="zh-CN"/>
        </w:rPr>
      </w:pPr>
      <w:r>
        <w:rPr>
          <w:rFonts w:hint="eastAsia" w:ascii="黑体" w:hAnsi="宋体" w:eastAsia="黑体"/>
          <w:bCs/>
          <w:color w:val="000000"/>
          <w:szCs w:val="32"/>
          <w:u w:color="000000"/>
          <w:lang w:eastAsia="zh-CN"/>
        </w:rPr>
        <w:t>一、投标函</w:t>
      </w:r>
    </w:p>
    <w:p w14:paraId="203EAB61">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致：</w:t>
      </w:r>
      <w:r>
        <w:rPr>
          <w:rFonts w:hint="eastAsia" w:ascii="宋体" w:hAnsi="宋体" w:eastAsia="宋体"/>
          <w:color w:val="000000"/>
          <w:kern w:val="2"/>
          <w:sz w:val="21"/>
          <w:szCs w:val="21"/>
          <w:u w:val="single" w:color="000000"/>
          <w:lang w:eastAsia="zh-CN"/>
        </w:rPr>
        <w:t>深圳公共资源交易中心（深圳交易集团有限公司政府采购业务分公司）</w:t>
      </w:r>
    </w:p>
    <w:p w14:paraId="056CA6F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bookmarkStart w:id="19" w:name="_Hlk73818812"/>
      <w:r>
        <w:rPr>
          <w:rFonts w:hint="eastAsia" w:eastAsia="宋体"/>
          <w:color w:val="000000"/>
          <w:kern w:val="2"/>
          <w:sz w:val="21"/>
          <w:szCs w:val="21"/>
          <w:u w:color="000000"/>
          <w:lang w:eastAsia="zh-CN"/>
        </w:rPr>
        <w:t>1、根据已收到贵单位的项目编号为</w:t>
      </w:r>
      <w:r>
        <w:rPr>
          <w:rFonts w:hint="eastAsia" w:eastAsia="宋体"/>
          <w:b/>
          <w:bCs/>
          <w:color w:val="1D41D5"/>
          <w:kern w:val="2"/>
          <w:sz w:val="21"/>
          <w:szCs w:val="21"/>
          <w:u w:val="single" w:color="000000"/>
          <w:lang w:eastAsia="zh-CN"/>
        </w:rPr>
        <w:t xml:space="preserve">SZZXCG-2025-00295 </w:t>
      </w:r>
      <w:r>
        <w:rPr>
          <w:rFonts w:hint="eastAsia" w:eastAsia="宋体"/>
          <w:color w:val="000000"/>
          <w:kern w:val="2"/>
          <w:sz w:val="21"/>
          <w:szCs w:val="21"/>
          <w:u w:color="000000"/>
          <w:lang w:eastAsia="zh-CN"/>
        </w:rPr>
        <w:t>的</w:t>
      </w:r>
      <w:r>
        <w:rPr>
          <w:rFonts w:hint="eastAsia" w:eastAsia="宋体"/>
          <w:color w:val="000000"/>
          <w:kern w:val="2"/>
          <w:sz w:val="21"/>
          <w:szCs w:val="21"/>
          <w:u w:val="single" w:color="000000"/>
          <w:lang w:eastAsia="zh-CN"/>
        </w:rPr>
        <w:t xml:space="preserve"> </w:t>
      </w:r>
      <w:r>
        <w:rPr>
          <w:rFonts w:hint="eastAsia" w:eastAsia="宋体"/>
          <w:b/>
          <w:bCs/>
          <w:color w:val="1D41D5"/>
          <w:kern w:val="2"/>
          <w:sz w:val="21"/>
          <w:szCs w:val="21"/>
          <w:u w:val="single" w:color="000000"/>
          <w:lang w:eastAsia="zh-CN"/>
        </w:rPr>
        <w:t>深圳河套学院隔音屏蔽舱项目</w:t>
      </w:r>
      <w:r>
        <w:rPr>
          <w:rFonts w:hint="eastAsia" w:eastAsia="宋体"/>
          <w:color w:val="000000"/>
          <w:kern w:val="2"/>
          <w:sz w:val="21"/>
          <w:szCs w:val="21"/>
          <w:u w:val="single" w:color="000000"/>
          <w:lang w:eastAsia="zh-CN" w:bidi="ar"/>
        </w:rPr>
        <w:t>（项目名称）</w:t>
      </w:r>
      <w:r>
        <w:rPr>
          <w:rFonts w:hint="eastAsia" w:eastAsia="宋体"/>
          <w:color w:val="000000"/>
          <w:kern w:val="2"/>
          <w:sz w:val="21"/>
          <w:szCs w:val="21"/>
          <w:u w:color="000000"/>
          <w:lang w:eastAsia="zh-CN"/>
        </w:rPr>
        <w:t>的招标文件，遵照《深圳经济特区政府采购条例》和《深圳网上政府采购管理暂行办法》等有关规定，我单位经研究上述招标文件的专用条款及通用条款后，</w:t>
      </w:r>
      <w:bookmarkStart w:id="20" w:name="_Hlk72263588"/>
      <w:r>
        <w:rPr>
          <w:rFonts w:hint="eastAsia" w:eastAsia="宋体"/>
          <w:color w:val="000000"/>
          <w:kern w:val="2"/>
          <w:sz w:val="21"/>
          <w:szCs w:val="21"/>
          <w:u w:color="000000"/>
          <w:lang w:eastAsia="zh-CN"/>
        </w:rPr>
        <w:t>愿意按照招标文件要求承包上述项目并修补其任何缺陷。</w:t>
      </w:r>
      <w:bookmarkEnd w:id="20"/>
    </w:p>
    <w:p w14:paraId="47EC52B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ascii="宋体" w:hAnsi="宋体" w:eastAsia="宋体"/>
          <w:color w:val="000000"/>
          <w:kern w:val="2"/>
          <w:sz w:val="21"/>
          <w:szCs w:val="21"/>
          <w:u w:color="000000"/>
          <w:lang w:eastAsia="zh-CN"/>
        </w:rPr>
        <w:t>2</w:t>
      </w:r>
      <w:r>
        <w:rPr>
          <w:rFonts w:hint="eastAsia" w:ascii="宋体" w:hAnsi="宋体" w:eastAsia="宋体"/>
          <w:color w:val="000000"/>
          <w:kern w:val="2"/>
          <w:sz w:val="21"/>
          <w:szCs w:val="21"/>
          <w:u w:color="000000"/>
          <w:lang w:eastAsia="zh-CN"/>
        </w:rPr>
        <w:t>、投标价格见</w:t>
      </w:r>
      <w:r>
        <w:rPr>
          <w:rFonts w:hint="eastAsia" w:eastAsia="宋体"/>
          <w:color w:val="000000"/>
          <w:kern w:val="2"/>
          <w:sz w:val="21"/>
          <w:szCs w:val="21"/>
          <w:u w:color="000000"/>
          <w:lang w:eastAsia="zh-CN"/>
        </w:rPr>
        <w:t>投标书编制软件中《开标一览表》中填写的投标报价。</w:t>
      </w:r>
    </w:p>
    <w:p w14:paraId="1FCE3DD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3、如果我单位中标，我单位将按照招标文件的要求提交履约担保。</w:t>
      </w:r>
    </w:p>
    <w:p w14:paraId="5EC1BF0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4、我单位同意所递交的投标文件在“对通用条款的补充内容”中明确的投标有效期内有效，在此期间内我单位的投标有可能中标，我方将受此约束。</w:t>
      </w:r>
    </w:p>
    <w:p w14:paraId="158D6F3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5、除非另外达成协议并生效，贵单位的中标通知书和本投标文件将构成合同的重要内容。</w:t>
      </w:r>
    </w:p>
    <w:p w14:paraId="1D9948BF">
      <w:pPr>
        <w:widowControl w:val="0"/>
        <w:pBdr>
          <w:top w:val="none" w:color="auto" w:sz="0" w:space="0"/>
          <w:left w:val="none" w:color="auto" w:sz="0" w:space="0"/>
          <w:bottom w:val="none" w:color="auto" w:sz="0" w:space="0"/>
          <w:right w:val="none" w:color="auto" w:sz="0" w:space="0"/>
          <w:between w:val="none" w:color="auto" w:sz="0" w:space="0"/>
        </w:pBdr>
        <w:ind w:left="585" w:leftChars="200" w:hanging="105" w:hangingChars="5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6、我单位理解贵单位将不受必须接受所收到的最低报价或其它任何投标文件的约束。</w:t>
      </w:r>
      <w:bookmarkEnd w:id="19"/>
    </w:p>
    <w:p w14:paraId="3663467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7、如我单位按项目要求提供样品，且未在规定时间内取回样品的，视同放弃取回，同意深圳公共资源交易中心（深圳交易集团有限公司政府采购业务分公司）对样品进行清理。</w:t>
      </w:r>
    </w:p>
    <w:p w14:paraId="18411DA9">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bCs/>
          <w:color w:val="000000"/>
          <w:kern w:val="2"/>
          <w:u w:color="000000"/>
          <w:lang w:eastAsia="zh-CN"/>
        </w:rPr>
      </w:pPr>
    </w:p>
    <w:p w14:paraId="077129EE">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投标人：</w:t>
      </w:r>
      <w:r>
        <w:rPr>
          <w:rFonts w:eastAsia="宋体"/>
          <w:color w:val="000000"/>
          <w:kern w:val="2"/>
          <w:sz w:val="21"/>
          <w:szCs w:val="21"/>
          <w:u w:val="single" w:color="000000"/>
          <w:lang w:eastAsia="zh-CN" w:bidi="ar"/>
        </w:rPr>
        <w:t xml:space="preserve">    </w:t>
      </w:r>
      <w:r>
        <w:rPr>
          <w:rFonts w:hint="eastAsia" w:eastAsia="宋体"/>
          <w:color w:val="000000"/>
          <w:kern w:val="2"/>
          <w:sz w:val="21"/>
          <w:szCs w:val="21"/>
          <w:u w:val="single" w:color="000000"/>
          <w:lang w:eastAsia="zh-CN" w:bidi="ar"/>
        </w:rPr>
        <w:t xml:space="preserve">        </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；单位地址：</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25AAF92A">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法定代表人（负责人）或其授权委托代理人：</w:t>
      </w:r>
      <w:r>
        <w:rPr>
          <w:rFonts w:eastAsia="宋体"/>
          <w:color w:val="000000"/>
          <w:kern w:val="2"/>
          <w:sz w:val="21"/>
          <w:szCs w:val="21"/>
          <w:u w:val="single" w:color="000000"/>
          <w:lang w:eastAsia="zh-CN" w:bidi="ar"/>
        </w:rPr>
        <w:t xml:space="preserve">      </w:t>
      </w:r>
      <w:r>
        <w:rPr>
          <w:rFonts w:hint="eastAsia" w:eastAsia="宋体"/>
          <w:color w:val="000000"/>
          <w:kern w:val="2"/>
          <w:sz w:val="21"/>
          <w:szCs w:val="21"/>
          <w:u w:val="single" w:color="000000"/>
          <w:lang w:eastAsia="zh-CN" w:bidi="ar"/>
        </w:rPr>
        <w:t xml:space="preserve">      </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05BC2600">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电话：</w:t>
      </w:r>
      <w:r>
        <w:rPr>
          <w:rFonts w:eastAsia="宋体"/>
          <w:color w:val="000000"/>
          <w:kern w:val="2"/>
          <w:sz w:val="21"/>
          <w:szCs w:val="21"/>
          <w:u w:val="single" w:color="000000"/>
          <w:lang w:eastAsia="zh-CN" w:bidi="ar"/>
        </w:rPr>
        <w:t xml:space="preserve">    </w:t>
      </w:r>
      <w:r>
        <w:rPr>
          <w:rFonts w:hint="eastAsia" w:eastAsia="宋体"/>
          <w:color w:val="000000"/>
          <w:kern w:val="2"/>
          <w:sz w:val="21"/>
          <w:szCs w:val="21"/>
          <w:u w:val="single" w:color="000000"/>
          <w:lang w:eastAsia="zh-CN" w:bidi="ar"/>
        </w:rPr>
        <w:t xml:space="preserve">           </w:t>
      </w:r>
      <w:r>
        <w:rPr>
          <w:rFonts w:eastAsia="宋体"/>
          <w:color w:val="000000"/>
          <w:kern w:val="2"/>
          <w:sz w:val="21"/>
          <w:szCs w:val="21"/>
          <w:u w:val="single" w:color="000000"/>
          <w:lang w:eastAsia="zh-CN" w:bidi="ar"/>
        </w:rPr>
        <w:t xml:space="preserve">  </w:t>
      </w:r>
      <w:r>
        <w:rPr>
          <w:rFonts w:hint="eastAsia" w:eastAsia="宋体"/>
          <w:color w:val="000000"/>
          <w:kern w:val="2"/>
          <w:sz w:val="21"/>
          <w:szCs w:val="21"/>
          <w:lang w:eastAsia="zh-CN" w:bidi="ar"/>
        </w:rPr>
        <w:t>；</w:t>
      </w:r>
    </w:p>
    <w:p w14:paraId="7296E755">
      <w:pPr>
        <w:widowControl/>
        <w:pBdr>
          <w:top w:val="none" w:color="auto" w:sz="0" w:space="0"/>
          <w:left w:val="none" w:color="auto" w:sz="0" w:space="0"/>
          <w:bottom w:val="none" w:color="auto" w:sz="0" w:space="0"/>
          <w:right w:val="none" w:color="auto" w:sz="0" w:space="0"/>
          <w:between w:val="none" w:color="auto" w:sz="0" w:space="0"/>
        </w:pBdr>
        <w:ind w:firstLine="630" w:firstLineChars="300"/>
        <w:jc w:val="left"/>
        <w:rPr>
          <w:rFonts w:eastAsia="宋体"/>
          <w:color w:val="000000"/>
          <w:kern w:val="2"/>
          <w:sz w:val="21"/>
          <w:u w:color="000000"/>
          <w:lang w:eastAsia="zh-CN"/>
        </w:rPr>
      </w:pPr>
      <w:r>
        <w:rPr>
          <w:rFonts w:hint="eastAsia" w:ascii="宋体" w:hAnsi="宋体" w:eastAsia="宋体"/>
          <w:color w:val="000000"/>
          <w:kern w:val="2"/>
          <w:sz w:val="21"/>
          <w:szCs w:val="21"/>
          <w:u w:color="000000"/>
          <w:lang w:eastAsia="zh-CN" w:bidi="ar"/>
        </w:rPr>
        <w:t>日期：</w:t>
      </w:r>
      <w:r>
        <w:rPr>
          <w:rFonts w:hint="eastAsia" w:ascii="宋体" w:hAnsi="宋体" w:eastAsia="宋体"/>
          <w:color w:val="000000"/>
          <w:kern w:val="2"/>
          <w:sz w:val="21"/>
          <w:szCs w:val="21"/>
          <w:u w:val="single" w:color="000000"/>
          <w:lang w:eastAsia="zh-CN" w:bidi="ar"/>
        </w:rPr>
        <w:t xml:space="preserve">       </w:t>
      </w:r>
      <w:r>
        <w:rPr>
          <w:rFonts w:hint="eastAsia" w:ascii="宋体" w:hAnsi="宋体" w:eastAsia="宋体"/>
          <w:color w:val="000000"/>
          <w:kern w:val="2"/>
          <w:sz w:val="21"/>
          <w:szCs w:val="21"/>
          <w:u w:color="000000"/>
          <w:lang w:eastAsia="zh-CN" w:bidi="ar"/>
        </w:rPr>
        <w:t>年</w:t>
      </w:r>
      <w:r>
        <w:rPr>
          <w:rFonts w:hint="eastAsia" w:ascii="宋体" w:hAnsi="宋体" w:eastAsia="宋体"/>
          <w:color w:val="000000"/>
          <w:kern w:val="2"/>
          <w:sz w:val="21"/>
          <w:szCs w:val="21"/>
          <w:u w:val="single" w:color="000000"/>
          <w:lang w:eastAsia="zh-CN" w:bidi="ar"/>
        </w:rPr>
        <w:t xml:space="preserve">     </w:t>
      </w:r>
      <w:r>
        <w:rPr>
          <w:rFonts w:hint="eastAsia" w:ascii="宋体" w:hAnsi="宋体" w:eastAsia="宋体"/>
          <w:color w:val="000000"/>
          <w:kern w:val="2"/>
          <w:sz w:val="21"/>
          <w:szCs w:val="21"/>
          <w:u w:color="000000"/>
          <w:lang w:eastAsia="zh-CN" w:bidi="ar"/>
        </w:rPr>
        <w:t>月</w:t>
      </w:r>
      <w:r>
        <w:rPr>
          <w:rFonts w:hint="eastAsia" w:ascii="宋体" w:hAnsi="宋体" w:eastAsia="宋体"/>
          <w:color w:val="000000"/>
          <w:kern w:val="2"/>
          <w:sz w:val="21"/>
          <w:szCs w:val="21"/>
          <w:u w:val="single" w:color="000000"/>
          <w:lang w:eastAsia="zh-CN" w:bidi="ar"/>
        </w:rPr>
        <w:t xml:space="preserve">    </w:t>
      </w:r>
      <w:r>
        <w:rPr>
          <w:rFonts w:hint="eastAsia" w:ascii="宋体" w:hAnsi="宋体" w:eastAsia="宋体"/>
          <w:color w:val="000000"/>
          <w:kern w:val="2"/>
          <w:sz w:val="21"/>
          <w:szCs w:val="21"/>
          <w:u w:color="000000"/>
          <w:lang w:eastAsia="zh-CN" w:bidi="ar"/>
        </w:rPr>
        <w:t>日</w:t>
      </w:r>
    </w:p>
    <w:p w14:paraId="608A1DA6">
      <w:pPr>
        <w:widowControl w:val="0"/>
        <w:pBdr>
          <w:top w:val="none" w:color="auto" w:sz="0" w:space="0"/>
          <w:left w:val="none" w:color="auto" w:sz="0" w:space="0"/>
          <w:bottom w:val="none" w:color="auto" w:sz="0" w:space="0"/>
          <w:right w:val="none" w:color="auto" w:sz="0" w:space="0"/>
          <w:between w:val="none" w:color="auto" w:sz="0" w:space="0"/>
        </w:pBdr>
        <w:jc w:val="both"/>
        <w:rPr>
          <w:rFonts w:ascii="黑体" w:hAnsi="宋体" w:eastAsia="黑体"/>
          <w:color w:val="000000"/>
          <w:kern w:val="2"/>
          <w:sz w:val="21"/>
          <w:u w:color="000000"/>
          <w:lang w:eastAsia="zh-CN"/>
        </w:rPr>
      </w:pPr>
    </w:p>
    <w:p w14:paraId="62B39254">
      <w:pPr>
        <w:widowControl w:val="0"/>
        <w:pBdr>
          <w:top w:val="none" w:color="auto" w:sz="0" w:space="0"/>
          <w:left w:val="none" w:color="auto" w:sz="0" w:space="0"/>
          <w:bottom w:val="none" w:color="auto" w:sz="0" w:space="0"/>
          <w:right w:val="none" w:color="auto" w:sz="0" w:space="0"/>
          <w:between w:val="none" w:color="auto" w:sz="0" w:space="0"/>
        </w:pBdr>
        <w:jc w:val="both"/>
        <w:rPr>
          <w:rFonts w:ascii="黑体" w:hAnsi="宋体" w:eastAsia="黑体"/>
          <w:color w:val="000000"/>
          <w:kern w:val="2"/>
          <w:sz w:val="21"/>
          <w:u w:color="000000"/>
          <w:lang w:eastAsia="zh-CN"/>
        </w:rPr>
      </w:pPr>
    </w:p>
    <w:p w14:paraId="0DE2AF29">
      <w:pPr>
        <w:widowControl/>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bCs/>
          <w:color w:val="000000"/>
          <w:szCs w:val="32"/>
          <w:u w:color="000000"/>
          <w:lang w:eastAsia="zh-CN"/>
        </w:rPr>
      </w:pPr>
      <w:r>
        <w:rPr>
          <w:rFonts w:ascii="黑体" w:eastAsia="黑体"/>
          <w:b/>
          <w:color w:val="000000"/>
          <w:u w:color="000000"/>
          <w:lang w:eastAsia="zh-CN"/>
        </w:rPr>
        <w:br w:type="page"/>
      </w:r>
      <w:r>
        <w:rPr>
          <w:rFonts w:hint="eastAsia" w:ascii="黑体" w:hAnsi="宋体" w:eastAsia="黑体"/>
          <w:bCs/>
          <w:color w:val="000000"/>
          <w:szCs w:val="32"/>
          <w:u w:color="000000"/>
          <w:lang w:eastAsia="zh-CN"/>
        </w:rPr>
        <w:t>二、采购投标及履约承诺函</w:t>
      </w:r>
    </w:p>
    <w:p w14:paraId="22C56401">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FF0000"/>
          <w:kern w:val="2"/>
          <w:sz w:val="21"/>
          <w:szCs w:val="21"/>
          <w:u w:color="000000"/>
          <w:lang w:eastAsia="zh-CN"/>
        </w:rPr>
      </w:pPr>
      <w:r>
        <w:rPr>
          <w:rFonts w:hint="eastAsia" w:ascii="宋体" w:hAnsi="宋体" w:eastAsia="宋体" w:cs="宋体"/>
          <w:color w:val="FF0000"/>
          <w:kern w:val="2"/>
          <w:sz w:val="21"/>
          <w:szCs w:val="21"/>
          <w:u w:color="000000"/>
          <w:lang w:eastAsia="zh-CN" w:bidi="ar"/>
        </w:rPr>
        <w:t>致：深圳公共资源交易中心（深圳交易集团有限公司政府采购业务分公司）</w:t>
      </w:r>
    </w:p>
    <w:p w14:paraId="3B2DC584">
      <w:pPr>
        <w:widowControl w:val="0"/>
        <w:pBdr>
          <w:top w:val="none" w:color="auto" w:sz="0" w:space="0"/>
          <w:left w:val="none" w:color="auto" w:sz="0" w:space="0"/>
          <w:bottom w:val="none" w:color="auto" w:sz="0" w:space="0"/>
          <w:right w:val="none" w:color="auto" w:sz="0" w:space="0"/>
          <w:between w:val="none" w:color="auto" w:sz="0" w:space="0"/>
        </w:pBdr>
        <w:ind w:right="-815"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我单位承诺：</w:t>
      </w:r>
    </w:p>
    <w:p w14:paraId="681F2AE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1.我单位参与本项目</w:t>
      </w:r>
      <w:r>
        <w:rPr>
          <w:rFonts w:hint="eastAsia" w:ascii="宋体" w:hAnsi="宋体" w:eastAsia="宋体" w:cs="宋体"/>
          <w:color w:val="000000"/>
          <w:kern w:val="2"/>
          <w:sz w:val="21"/>
          <w:u w:color="000000"/>
          <w:lang w:eastAsia="zh-CN" w:bidi="ar"/>
        </w:rPr>
        <w:t>所投标（响应）的货物、工程或服务，不存在侵犯知识产权的情况。</w:t>
      </w:r>
    </w:p>
    <w:p w14:paraId="0FE257C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2.我单位</w:t>
      </w:r>
      <w:r>
        <w:rPr>
          <w:rFonts w:hint="eastAsia" w:ascii="宋体" w:hAnsi="宋体" w:eastAsia="宋体" w:cs="宋体"/>
          <w:color w:val="000000"/>
          <w:sz w:val="21"/>
          <w:szCs w:val="21"/>
          <w:u w:color="000000"/>
          <w:lang w:eastAsia="zh-CN"/>
        </w:rPr>
        <w:t>参与本项目采购活动时</w:t>
      </w:r>
      <w:r>
        <w:rPr>
          <w:rFonts w:hint="eastAsia" w:eastAsia="宋体" w:cs="宋体"/>
          <w:color w:val="000000"/>
          <w:kern w:val="2"/>
          <w:sz w:val="21"/>
          <w:u w:color="000000"/>
          <w:lang w:eastAsia="zh-CN" w:bidi="ar"/>
        </w:rPr>
        <w:t>不存在被有关部门禁止参与政府采购活动且在有效期内的情况。</w:t>
      </w:r>
      <w:r>
        <w:rPr>
          <w:rFonts w:hint="eastAsia" w:eastAsia="宋体"/>
          <w:color w:val="000000"/>
          <w:kern w:val="2"/>
          <w:sz w:val="21"/>
          <w:u w:color="000000"/>
          <w:lang w:eastAsia="zh-CN"/>
        </w:rPr>
        <w:t>符合招标文件关于联合体及进口产品的相关资格要求。</w:t>
      </w:r>
    </w:p>
    <w:p w14:paraId="3FEAD2B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3.我单位具备《中华人民共和国政府采购法》第二十二条第一款规定的六项条件。</w:t>
      </w:r>
    </w:p>
    <w:p w14:paraId="67A553B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ascii="宋体" w:hAnsi="宋体" w:eastAsia="宋体" w:cs="宋体"/>
          <w:color w:val="000000"/>
          <w:kern w:val="2"/>
          <w:sz w:val="21"/>
          <w:szCs w:val="21"/>
          <w:u w:color="000000"/>
          <w:lang w:eastAsia="zh-CN" w:bidi="ar"/>
        </w:rPr>
        <w:t>4.我单位</w:t>
      </w:r>
      <w:r>
        <w:rPr>
          <w:rFonts w:hint="eastAsia" w:eastAsia="宋体" w:cs="宋体"/>
          <w:color w:val="000000"/>
          <w:kern w:val="2"/>
          <w:sz w:val="21"/>
          <w:u w:color="000000"/>
          <w:lang w:eastAsia="zh-CN" w:bidi="ar"/>
        </w:rPr>
        <w:t>未被列入失信被执行人、重大税收违法案件当事人名单、政府采购严重违法失信行为记录名单。</w:t>
      </w:r>
    </w:p>
    <w:p w14:paraId="7EA8900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eastAsia="宋体"/>
          <w:color w:val="FF0000"/>
          <w:kern w:val="2"/>
          <w:sz w:val="21"/>
          <w:u w:color="000000"/>
          <w:lang w:eastAsia="zh-CN" w:bidi="ar"/>
        </w:rPr>
        <w:t>5.</w:t>
      </w:r>
      <w:r>
        <w:rPr>
          <w:rFonts w:hint="eastAsia" w:eastAsia="宋体" w:cs="宋体"/>
          <w:color w:val="FF0000"/>
          <w:kern w:val="2"/>
          <w:sz w:val="21"/>
          <w:u w:color="000000"/>
          <w:lang w:eastAsia="zh-CN" w:bidi="ar"/>
        </w:rPr>
        <w:t>我单位不存在《深圳市财政局政府采购供应商信用信息管理办法》（深财规〔</w:t>
      </w:r>
      <w:r>
        <w:rPr>
          <w:rFonts w:eastAsia="宋体"/>
          <w:color w:val="FF0000"/>
          <w:kern w:val="2"/>
          <w:sz w:val="21"/>
          <w:u w:color="000000"/>
          <w:lang w:eastAsia="zh-CN" w:bidi="ar"/>
        </w:rPr>
        <w:t>2023</w:t>
      </w:r>
      <w:r>
        <w:rPr>
          <w:rFonts w:hint="eastAsia" w:eastAsia="宋体" w:cs="宋体"/>
          <w:color w:val="FF0000"/>
          <w:kern w:val="2"/>
          <w:sz w:val="21"/>
          <w:u w:color="000000"/>
          <w:lang w:eastAsia="zh-CN" w:bidi="ar"/>
        </w:rPr>
        <w:t>〕</w:t>
      </w:r>
      <w:r>
        <w:rPr>
          <w:rFonts w:eastAsia="宋体"/>
          <w:color w:val="FF0000"/>
          <w:kern w:val="2"/>
          <w:sz w:val="21"/>
          <w:u w:color="000000"/>
          <w:lang w:eastAsia="zh-CN" w:bidi="ar"/>
        </w:rPr>
        <w:t>3</w:t>
      </w:r>
      <w:r>
        <w:rPr>
          <w:rFonts w:hint="eastAsia" w:eastAsia="宋体" w:cs="宋体"/>
          <w:color w:val="FF0000"/>
          <w:kern w:val="2"/>
          <w:sz w:val="21"/>
          <w:u w:color="000000"/>
          <w:lang w:eastAsia="zh-CN" w:bidi="ar"/>
        </w:rPr>
        <w:t>号）列明的严重违法失信行为。</w:t>
      </w:r>
    </w:p>
    <w:p w14:paraId="5E81C86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144C6A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FDF12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5077F2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BE142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9.我单位承诺中标后项目不转包，未经采购人同意不进行分包。</w:t>
      </w:r>
    </w:p>
    <w:p w14:paraId="2A92225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u w:color="000000"/>
          <w:lang w:eastAsia="zh-CN"/>
        </w:rPr>
      </w:pPr>
      <w:r>
        <w:rPr>
          <w:rFonts w:hint="eastAsia" w:ascii="宋体" w:hAnsi="宋体" w:eastAsia="宋体" w:cs="宋体"/>
          <w:color w:val="000000"/>
          <w:kern w:val="2"/>
          <w:sz w:val="21"/>
          <w:szCs w:val="21"/>
          <w:u w:color="000000"/>
          <w:lang w:eastAsia="zh-CN" w:bidi="ar"/>
        </w:rPr>
        <w:t>10.</w:t>
      </w:r>
      <w:r>
        <w:rPr>
          <w:rFonts w:hint="eastAsia" w:ascii="宋体" w:hAnsi="宋体" w:eastAsia="宋体" w:cs="宋体"/>
          <w:color w:val="000000"/>
          <w:kern w:val="2"/>
          <w:sz w:val="21"/>
          <w:u w:color="000000"/>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6EB2D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b/>
          <w:color w:val="000000"/>
          <w:sz w:val="21"/>
          <w:szCs w:val="21"/>
          <w:u w:color="000000"/>
          <w:lang w:eastAsia="zh-CN"/>
        </w:rPr>
      </w:pPr>
      <w:r>
        <w:rPr>
          <w:rFonts w:hint="eastAsia" w:ascii="宋体" w:hAnsi="宋体" w:eastAsia="宋体" w:cs="宋体"/>
          <w:color w:val="000000"/>
          <w:kern w:val="2"/>
          <w:sz w:val="21"/>
          <w:u w:color="000000"/>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color w:val="000000"/>
          <w:kern w:val="2"/>
          <w:sz w:val="21"/>
          <w:u w:color="000000"/>
          <w:lang w:eastAsia="zh-CN" w:bidi="ar"/>
        </w:rPr>
        <w:t>《财政部</w:t>
      </w:r>
      <w:r>
        <w:rPr>
          <w:rFonts w:eastAsia="宋体"/>
          <w:color w:val="000000"/>
          <w:kern w:val="2"/>
          <w:sz w:val="21"/>
          <w:u w:color="000000"/>
          <w:lang w:eastAsia="zh-CN" w:bidi="ar"/>
        </w:rPr>
        <w:t xml:space="preserve"> </w:t>
      </w:r>
      <w:r>
        <w:rPr>
          <w:rFonts w:hint="eastAsia" w:eastAsia="宋体" w:cs="宋体"/>
          <w:color w:val="000000"/>
          <w:kern w:val="2"/>
          <w:sz w:val="21"/>
          <w:u w:color="000000"/>
          <w:lang w:eastAsia="zh-CN" w:bidi="ar"/>
        </w:rPr>
        <w:t>生态环境部</w:t>
      </w:r>
      <w:r>
        <w:rPr>
          <w:rFonts w:eastAsia="宋体"/>
          <w:color w:val="000000"/>
          <w:kern w:val="2"/>
          <w:sz w:val="21"/>
          <w:u w:color="000000"/>
          <w:lang w:eastAsia="zh-CN" w:bidi="ar"/>
        </w:rPr>
        <w:t xml:space="preserve"> </w:t>
      </w:r>
      <w:r>
        <w:rPr>
          <w:rFonts w:hint="eastAsia" w:eastAsia="宋体" w:cs="宋体"/>
          <w:color w:val="000000"/>
          <w:kern w:val="2"/>
          <w:sz w:val="21"/>
          <w:u w:color="000000"/>
          <w:lang w:eastAsia="zh-CN" w:bidi="ar"/>
        </w:rPr>
        <w:t>工业和信息化部关于印发</w:t>
      </w:r>
      <w:r>
        <w:rPr>
          <w:rFonts w:eastAsia="宋体"/>
          <w:color w:val="000000"/>
          <w:kern w:val="2"/>
          <w:sz w:val="21"/>
          <w:u w:color="000000"/>
          <w:lang w:eastAsia="zh-CN" w:bidi="ar"/>
        </w:rPr>
        <w:t>&lt;</w:t>
      </w:r>
      <w:r>
        <w:rPr>
          <w:rFonts w:hint="eastAsia" w:eastAsia="宋体" w:cs="宋体"/>
          <w:color w:val="000000"/>
          <w:kern w:val="2"/>
          <w:sz w:val="21"/>
          <w:u w:color="000000"/>
          <w:lang w:eastAsia="zh-CN" w:bidi="ar"/>
        </w:rPr>
        <w:t>绿色数据中心政府采购需求标准（试行）</w:t>
      </w:r>
      <w:r>
        <w:rPr>
          <w:rFonts w:eastAsia="宋体"/>
          <w:color w:val="000000"/>
          <w:kern w:val="2"/>
          <w:sz w:val="21"/>
          <w:u w:color="000000"/>
          <w:lang w:eastAsia="zh-CN" w:bidi="ar"/>
        </w:rPr>
        <w:t>&gt;</w:t>
      </w:r>
      <w:r>
        <w:rPr>
          <w:rFonts w:hint="eastAsia" w:eastAsia="宋体" w:cs="宋体"/>
          <w:color w:val="000000"/>
          <w:kern w:val="2"/>
          <w:sz w:val="21"/>
          <w:u w:color="000000"/>
          <w:lang w:eastAsia="zh-CN" w:bidi="ar"/>
        </w:rPr>
        <w:t>的通知》（财库〔</w:t>
      </w:r>
      <w:r>
        <w:rPr>
          <w:rFonts w:eastAsia="宋体"/>
          <w:color w:val="000000"/>
          <w:kern w:val="2"/>
          <w:sz w:val="21"/>
          <w:u w:color="000000"/>
          <w:lang w:eastAsia="zh-CN" w:bidi="ar"/>
        </w:rPr>
        <w:t>2023</w:t>
      </w:r>
      <w:r>
        <w:rPr>
          <w:rFonts w:hint="eastAsia" w:eastAsia="宋体" w:cs="宋体"/>
          <w:color w:val="000000"/>
          <w:kern w:val="2"/>
          <w:sz w:val="21"/>
          <w:u w:color="000000"/>
          <w:lang w:eastAsia="zh-CN" w:bidi="ar"/>
        </w:rPr>
        <w:t>〕</w:t>
      </w:r>
      <w:r>
        <w:rPr>
          <w:rFonts w:eastAsia="宋体"/>
          <w:color w:val="000000"/>
          <w:kern w:val="2"/>
          <w:sz w:val="21"/>
          <w:u w:color="000000"/>
          <w:lang w:eastAsia="zh-CN" w:bidi="ar"/>
        </w:rPr>
        <w:t>7</w:t>
      </w:r>
      <w:r>
        <w:rPr>
          <w:rFonts w:hint="eastAsia" w:eastAsia="宋体" w:cs="宋体"/>
          <w:color w:val="000000"/>
          <w:kern w:val="2"/>
          <w:sz w:val="21"/>
          <w:u w:color="000000"/>
          <w:lang w:eastAsia="zh-CN" w:bidi="ar"/>
        </w:rPr>
        <w:t>号）要求。若所投产品涉及国家强制性标准的，所投产品应符合国家强制性标准相关要求。</w:t>
      </w:r>
    </w:p>
    <w:p w14:paraId="16BD993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bCs/>
          <w:color w:val="000000"/>
          <w:kern w:val="2"/>
          <w:sz w:val="21"/>
          <w:u w:color="000000"/>
          <w:lang w:eastAsia="zh-CN"/>
        </w:rPr>
      </w:pPr>
      <w:r>
        <w:rPr>
          <w:rFonts w:hint="eastAsia" w:ascii="宋体" w:hAnsi="宋体" w:eastAsia="宋体" w:cs="宋体"/>
          <w:bCs/>
          <w:color w:val="000000"/>
          <w:sz w:val="21"/>
          <w:szCs w:val="21"/>
          <w:u w:color="000000"/>
          <w:lang w:eastAsia="zh-CN" w:bidi="ar"/>
        </w:rPr>
        <w:t>12.</w:t>
      </w:r>
      <w:r>
        <w:rPr>
          <w:rFonts w:hint="eastAsia" w:ascii="宋体" w:hAnsi="宋体" w:eastAsia="宋体" w:cs="宋体"/>
          <w:bCs/>
          <w:color w:val="000000"/>
          <w:kern w:val="2"/>
          <w:sz w:val="21"/>
          <w:u w:color="000000"/>
          <w:lang w:eastAsia="zh-CN" w:bidi="ar"/>
        </w:rPr>
        <w:t>我单位已知悉并同意中标（成交）结果信息公示（公开）的内容。</w:t>
      </w:r>
    </w:p>
    <w:p w14:paraId="3AA2B4B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bCs/>
          <w:color w:val="000000"/>
          <w:kern w:val="2"/>
          <w:sz w:val="21"/>
          <w:u w:color="000000"/>
          <w:lang w:eastAsia="zh-CN"/>
        </w:rPr>
      </w:pPr>
      <w:r>
        <w:rPr>
          <w:rFonts w:hint="eastAsia" w:ascii="宋体" w:hAnsi="宋体" w:eastAsia="宋体" w:cs="宋体"/>
          <w:bCs/>
          <w:color w:val="000000"/>
          <w:kern w:val="2"/>
          <w:sz w:val="21"/>
          <w:u w:color="000000"/>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3CC221F">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s="宋体"/>
          <w:b/>
          <w:color w:val="000000"/>
          <w:kern w:val="2"/>
          <w:sz w:val="21"/>
          <w:u w:color="000000"/>
          <w:lang w:eastAsia="zh-CN"/>
        </w:rPr>
      </w:pPr>
      <w:r>
        <w:rPr>
          <w:rFonts w:hint="eastAsia" w:ascii="宋体" w:hAnsi="宋体" w:eastAsia="宋体" w:cs="宋体"/>
          <w:b/>
          <w:color w:val="000000"/>
          <w:kern w:val="2"/>
          <w:sz w:val="21"/>
          <w:u w:color="000000"/>
          <w:lang w:eastAsia="zh-CN" w:bidi="ar"/>
        </w:rPr>
        <w:t>14.我单位清楚，如存在违反投标承诺行为情节严重的，将根据《深圳市财政局关于印发&lt;深圳市财政局政府采购供应商信用信息管理办法&gt;的通知》，依法被列入失信信息。</w:t>
      </w:r>
    </w:p>
    <w:p w14:paraId="443BE61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bCs/>
          <w:color w:val="000000"/>
          <w:kern w:val="2"/>
          <w:sz w:val="21"/>
          <w:u w:color="000000"/>
          <w:lang w:eastAsia="zh-CN"/>
        </w:rPr>
      </w:pPr>
      <w:r>
        <w:rPr>
          <w:rFonts w:hint="eastAsia" w:ascii="宋体" w:hAnsi="宋体" w:eastAsia="宋体" w:cs="宋体"/>
          <w:bCs/>
          <w:color w:val="000000"/>
          <w:kern w:val="2"/>
          <w:sz w:val="21"/>
          <w:u w:color="000000"/>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3C7B54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以上承诺，如有违反，愿依照国家相关法律法规处理，并承担由此给采购人带来的损失。</w:t>
      </w:r>
    </w:p>
    <w:p w14:paraId="553847F1">
      <w:pPr>
        <w:widowControl w:val="0"/>
        <w:pBdr>
          <w:top w:val="none" w:color="auto" w:sz="0" w:space="0"/>
          <w:left w:val="none" w:color="auto" w:sz="0" w:space="0"/>
          <w:bottom w:val="none" w:color="auto" w:sz="0" w:space="0"/>
          <w:right w:val="none" w:color="auto" w:sz="0" w:space="0"/>
          <w:between w:val="none" w:color="auto" w:sz="0" w:space="0"/>
        </w:pBdr>
        <w:spacing w:before="78" w:beforeLines="25" w:after="78" w:afterLines="25"/>
        <w:ind w:firstLine="5460" w:firstLineChars="2600"/>
        <w:jc w:val="both"/>
        <w:rPr>
          <w:rFonts w:eastAsia="宋体"/>
          <w:color w:val="FF0000"/>
          <w:kern w:val="2"/>
          <w:sz w:val="21"/>
          <w:szCs w:val="21"/>
          <w:u w:val="single" w:color="000000"/>
          <w:lang w:eastAsia="zh-CN" w:bidi="ar"/>
        </w:rPr>
      </w:pPr>
      <w:r>
        <w:rPr>
          <w:rFonts w:hint="eastAsia" w:eastAsia="宋体" w:cs="宋体"/>
          <w:color w:val="FF0000"/>
          <w:kern w:val="2"/>
          <w:sz w:val="21"/>
          <w:szCs w:val="21"/>
          <w:u w:color="000000"/>
          <w:lang w:eastAsia="zh-CN" w:bidi="ar"/>
        </w:rPr>
        <w:t>投标人：</w:t>
      </w:r>
      <w:r>
        <w:rPr>
          <w:rFonts w:hint="eastAsia" w:eastAsia="宋体" w:cs="宋体"/>
          <w:color w:val="FF0000"/>
          <w:kern w:val="2"/>
          <w:sz w:val="21"/>
          <w:szCs w:val="21"/>
          <w:u w:val="single" w:color="000000"/>
          <w:lang w:eastAsia="zh-CN" w:bidi="ar"/>
        </w:rPr>
        <w:t xml:space="preserve">                     </w:t>
      </w:r>
      <w:r>
        <w:rPr>
          <w:rFonts w:hint="eastAsia" w:eastAsia="宋体" w:cs="宋体"/>
          <w:color w:val="FF0000"/>
          <w:kern w:val="2"/>
          <w:sz w:val="21"/>
          <w:szCs w:val="21"/>
          <w:u w:color="000000"/>
          <w:lang w:eastAsia="zh-CN" w:bidi="ar"/>
        </w:rPr>
        <w:t>；</w:t>
      </w:r>
    </w:p>
    <w:p w14:paraId="7DE66E06">
      <w:pPr>
        <w:widowControl w:val="0"/>
        <w:pBdr>
          <w:top w:val="none" w:color="auto" w:sz="0" w:space="0"/>
          <w:left w:val="none" w:color="auto" w:sz="0" w:space="0"/>
          <w:bottom w:val="none" w:color="auto" w:sz="0" w:space="0"/>
          <w:right w:val="none" w:color="auto" w:sz="0" w:space="0"/>
          <w:between w:val="none" w:color="auto" w:sz="0" w:space="0"/>
        </w:pBdr>
        <w:spacing w:before="78" w:beforeLines="25" w:after="78" w:afterLines="25"/>
        <w:ind w:firstLine="5460" w:firstLineChars="2600"/>
        <w:jc w:val="both"/>
        <w:rPr>
          <w:rFonts w:ascii="宋体" w:hAnsi="宋体" w:eastAsia="宋体" w:cs="宋体"/>
          <w:color w:val="FF0000"/>
          <w:kern w:val="2"/>
          <w:sz w:val="21"/>
          <w:szCs w:val="21"/>
          <w:u w:color="000000"/>
          <w:lang w:eastAsia="zh-CN"/>
        </w:rPr>
      </w:pPr>
      <w:r>
        <w:rPr>
          <w:rFonts w:hint="eastAsia" w:ascii="宋体" w:hAnsi="宋体" w:eastAsia="宋体" w:cs="宋体"/>
          <w:color w:val="FF0000"/>
          <w:kern w:val="2"/>
          <w:sz w:val="21"/>
          <w:szCs w:val="21"/>
          <w:u w:color="000000"/>
          <w:lang w:eastAsia="zh-CN" w:bidi="ar"/>
        </w:rPr>
        <w:t>日期：</w:t>
      </w:r>
      <w:r>
        <w:rPr>
          <w:rFonts w:hint="eastAsia" w:ascii="宋体" w:hAnsi="宋体" w:eastAsia="宋体" w:cs="宋体"/>
          <w:color w:val="FF0000"/>
          <w:kern w:val="2"/>
          <w:sz w:val="21"/>
          <w:szCs w:val="21"/>
          <w:u w:val="single" w:color="000000"/>
          <w:lang w:eastAsia="zh-CN" w:bidi="ar"/>
        </w:rPr>
        <w:t xml:space="preserve">    </w:t>
      </w:r>
      <w:r>
        <w:rPr>
          <w:rFonts w:hint="eastAsia" w:ascii="宋体" w:hAnsi="宋体" w:eastAsia="宋体" w:cs="宋体"/>
          <w:color w:val="FF0000"/>
          <w:kern w:val="2"/>
          <w:sz w:val="21"/>
          <w:szCs w:val="21"/>
          <w:u w:color="000000"/>
          <w:lang w:eastAsia="zh-CN" w:bidi="ar"/>
        </w:rPr>
        <w:t>年</w:t>
      </w:r>
      <w:r>
        <w:rPr>
          <w:rFonts w:hint="eastAsia" w:ascii="宋体" w:hAnsi="宋体" w:eastAsia="宋体" w:cs="宋体"/>
          <w:color w:val="FF0000"/>
          <w:kern w:val="2"/>
          <w:sz w:val="21"/>
          <w:szCs w:val="21"/>
          <w:u w:val="single" w:color="000000"/>
          <w:lang w:eastAsia="zh-CN" w:bidi="ar"/>
        </w:rPr>
        <w:t xml:space="preserve">   </w:t>
      </w:r>
      <w:r>
        <w:rPr>
          <w:rFonts w:hint="eastAsia" w:ascii="宋体" w:hAnsi="宋体" w:eastAsia="宋体" w:cs="宋体"/>
          <w:color w:val="FF0000"/>
          <w:kern w:val="2"/>
          <w:sz w:val="21"/>
          <w:szCs w:val="21"/>
          <w:u w:color="000000"/>
          <w:lang w:eastAsia="zh-CN" w:bidi="ar"/>
        </w:rPr>
        <w:t>月</w:t>
      </w:r>
      <w:r>
        <w:rPr>
          <w:rFonts w:hint="eastAsia" w:ascii="宋体" w:hAnsi="宋体" w:eastAsia="宋体" w:cs="宋体"/>
          <w:color w:val="FF0000"/>
          <w:kern w:val="2"/>
          <w:sz w:val="21"/>
          <w:szCs w:val="21"/>
          <w:u w:val="single" w:color="000000"/>
          <w:lang w:eastAsia="zh-CN" w:bidi="ar"/>
        </w:rPr>
        <w:t xml:space="preserve">   </w:t>
      </w:r>
      <w:r>
        <w:rPr>
          <w:rFonts w:hint="eastAsia" w:ascii="宋体" w:hAnsi="宋体" w:eastAsia="宋体" w:cs="宋体"/>
          <w:color w:val="FF0000"/>
          <w:kern w:val="2"/>
          <w:sz w:val="21"/>
          <w:szCs w:val="21"/>
          <w:u w:color="000000"/>
          <w:lang w:eastAsia="zh-CN" w:bidi="ar"/>
        </w:rPr>
        <w:t>日</w:t>
      </w:r>
    </w:p>
    <w:p w14:paraId="41E7158C">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737E62A1">
      <w:pPr>
        <w:widowControl w:val="0"/>
        <w:pBdr>
          <w:top w:val="none" w:color="auto" w:sz="0" w:space="0"/>
          <w:left w:val="none" w:color="auto" w:sz="0" w:space="0"/>
          <w:bottom w:val="none" w:color="auto" w:sz="0" w:space="0"/>
          <w:right w:val="none" w:color="auto" w:sz="0" w:space="0"/>
          <w:between w:val="none" w:color="auto" w:sz="0" w:space="0"/>
        </w:pBdr>
        <w:jc w:val="both"/>
        <w:rPr>
          <w:rFonts w:ascii="黑体" w:eastAsia="黑体"/>
          <w:color w:val="000000"/>
          <w:u w:color="000000"/>
          <w:lang w:eastAsia="zh-CN"/>
        </w:rPr>
      </w:pPr>
      <w:r>
        <w:rPr>
          <w:rFonts w:hint="eastAsia" w:ascii="黑体" w:eastAsia="黑体"/>
          <w:color w:val="000000"/>
          <w:u w:color="000000"/>
          <w:lang w:eastAsia="zh-CN"/>
        </w:rPr>
        <w:br w:type="page"/>
      </w:r>
    </w:p>
    <w:p w14:paraId="76C6AC2C">
      <w:pPr>
        <w:keepNext/>
        <w:keepLines/>
        <w:widowControl w:val="0"/>
        <w:pBdr>
          <w:top w:val="none" w:color="auto" w:sz="0" w:space="0"/>
          <w:left w:val="none" w:color="auto" w:sz="0" w:space="0"/>
          <w:bottom w:val="none" w:color="auto" w:sz="0" w:space="0"/>
          <w:right w:val="none" w:color="auto" w:sz="0" w:space="0"/>
          <w:between w:val="none" w:color="auto" w:sz="0" w:space="0"/>
        </w:pBdr>
        <w:spacing w:before="120" w:after="120" w:line="240" w:lineRule="auto"/>
        <w:jc w:val="center"/>
        <w:outlineLvl w:val="2"/>
        <w:rPr>
          <w:rFonts w:ascii="黑体" w:hAnsi="宋体" w:eastAsia="黑体"/>
          <w:bCs/>
          <w:color w:val="000000"/>
          <w:szCs w:val="32"/>
          <w:u w:color="000000"/>
          <w:lang w:eastAsia="zh-CN"/>
        </w:rPr>
      </w:pPr>
      <w:r>
        <w:rPr>
          <w:rFonts w:hint="eastAsia" w:ascii="黑体" w:hAnsi="宋体" w:eastAsia="黑体"/>
          <w:bCs/>
          <w:color w:val="000000"/>
          <w:szCs w:val="32"/>
          <w:u w:color="000000"/>
          <w:lang w:eastAsia="zh-CN"/>
        </w:rPr>
        <w:t>三、投标人情况及资格证明文件</w:t>
      </w:r>
    </w:p>
    <w:p w14:paraId="02A4C268">
      <w:pPr>
        <w:widowControl w:val="0"/>
        <w:pBdr>
          <w:top w:val="none" w:color="auto" w:sz="0" w:space="0"/>
          <w:left w:val="none" w:color="auto" w:sz="0" w:space="0"/>
          <w:bottom w:val="none" w:color="auto" w:sz="0" w:space="0"/>
          <w:right w:val="none" w:color="auto" w:sz="0" w:space="0"/>
          <w:between w:val="none" w:color="auto" w:sz="0" w:space="0"/>
        </w:pBdr>
        <w:jc w:val="both"/>
        <w:outlineLvl w:val="3"/>
        <w:rPr>
          <w:rFonts w:ascii="黑体" w:hAnsi="宋体" w:eastAsia="黑体"/>
          <w:bCs/>
          <w:color w:val="000000"/>
          <w:szCs w:val="32"/>
          <w:u w:color="000000"/>
          <w:lang w:eastAsia="zh-CN"/>
        </w:rPr>
      </w:pPr>
      <w:r>
        <w:rPr>
          <w:rFonts w:hint="eastAsia" w:ascii="黑体" w:hAnsi="宋体" w:eastAsia="黑体"/>
          <w:bCs/>
          <w:color w:val="000000"/>
          <w:szCs w:val="32"/>
          <w:u w:color="000000"/>
          <w:lang w:eastAsia="zh-CN"/>
        </w:rPr>
        <w:t>（一）投标人资格证明文件</w:t>
      </w:r>
    </w:p>
    <w:p w14:paraId="6A29590F">
      <w:pPr>
        <w:widowControl w:val="0"/>
        <w:pBdr>
          <w:top w:val="none" w:color="auto" w:sz="0" w:space="0"/>
          <w:left w:val="none" w:color="auto" w:sz="0" w:space="0"/>
          <w:bottom w:val="none" w:color="auto" w:sz="0" w:space="0"/>
          <w:right w:val="none" w:color="auto" w:sz="0" w:space="0"/>
          <w:between w:val="none" w:color="auto" w:sz="0" w:space="0"/>
        </w:pBdr>
        <w:spacing w:before="156" w:beforeLines="50"/>
        <w:ind w:firstLine="422" w:firstLineChars="200"/>
        <w:jc w:val="both"/>
        <w:rPr>
          <w:rFonts w:eastAsia="宋体"/>
          <w:b/>
          <w:bCs/>
          <w:color w:val="FF0000"/>
          <w:kern w:val="2"/>
          <w:sz w:val="21"/>
          <w:u w:color="000000"/>
          <w:lang w:eastAsia="zh-CN"/>
        </w:rPr>
      </w:pPr>
      <w:r>
        <w:rPr>
          <w:rFonts w:hint="eastAsia" w:eastAsia="宋体"/>
          <w:b/>
          <w:bCs/>
          <w:color w:val="FF0000"/>
          <w:kern w:val="2"/>
          <w:sz w:val="21"/>
          <w:u w:color="000000"/>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5805B181">
      <w:pPr>
        <w:widowControl/>
        <w:pBdr>
          <w:top w:val="none" w:color="auto" w:sz="0" w:space="0"/>
          <w:left w:val="none" w:color="auto" w:sz="0" w:space="0"/>
          <w:bottom w:val="none" w:color="auto" w:sz="0" w:space="0"/>
          <w:right w:val="none" w:color="auto" w:sz="0" w:space="0"/>
          <w:between w:val="none" w:color="auto" w:sz="0" w:space="0"/>
        </w:pBdr>
        <w:jc w:val="left"/>
        <w:rPr>
          <w:rFonts w:eastAsia="宋体"/>
          <w:color w:val="000000"/>
          <w:kern w:val="2"/>
          <w:sz w:val="21"/>
          <w:u w:color="000000"/>
          <w:lang w:eastAsia="zh-CN"/>
        </w:rPr>
      </w:pPr>
      <w:r>
        <w:rPr>
          <w:rFonts w:eastAsia="宋体"/>
          <w:color w:val="000000"/>
          <w:kern w:val="2"/>
          <w:sz w:val="21"/>
          <w:u w:color="000000"/>
          <w:lang w:eastAsia="zh-CN"/>
        </w:rPr>
        <w:br w:type="page"/>
      </w:r>
    </w:p>
    <w:p w14:paraId="3629E818">
      <w:pPr>
        <w:widowControl w:val="0"/>
        <w:pBdr>
          <w:top w:val="none" w:color="auto" w:sz="0" w:space="0"/>
          <w:left w:val="none" w:color="auto" w:sz="0" w:space="0"/>
          <w:bottom w:val="none" w:color="auto" w:sz="0" w:space="0"/>
          <w:right w:val="none" w:color="auto" w:sz="0" w:space="0"/>
          <w:between w:val="none" w:color="auto" w:sz="0" w:space="0"/>
        </w:pBdr>
        <w:jc w:val="both"/>
        <w:outlineLvl w:val="3"/>
        <w:rPr>
          <w:rFonts w:ascii="黑体" w:hAnsi="宋体" w:eastAsia="黑体"/>
          <w:bCs/>
          <w:color w:val="000000"/>
          <w:szCs w:val="32"/>
          <w:u w:color="000000"/>
          <w:lang w:eastAsia="zh-CN"/>
        </w:rPr>
      </w:pPr>
      <w:r>
        <w:rPr>
          <w:rFonts w:hint="eastAsia" w:ascii="黑体" w:hAnsi="宋体" w:eastAsia="黑体"/>
          <w:bCs/>
          <w:color w:val="000000"/>
          <w:szCs w:val="32"/>
          <w:u w:color="000000"/>
          <w:lang w:eastAsia="zh-CN"/>
        </w:rPr>
        <w:t>（二）中小企业声明函、残疾人福利性单位声明函及监狱企业声明函</w:t>
      </w:r>
    </w:p>
    <w:p w14:paraId="105B4AA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填写指引：</w:t>
      </w:r>
    </w:p>
    <w:p w14:paraId="5D90680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宋体" w:eastAsia="黑体"/>
          <w:bCs/>
          <w:color w:val="FF0000"/>
          <w:sz w:val="21"/>
          <w:szCs w:val="21"/>
          <w:u w:color="000000"/>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u w:color="000000"/>
          <w:lang w:eastAsia="zh-CN"/>
        </w:rPr>
        <w:t>投标人提供的声明函不属实的，属于提供虚假资料谋取中标，依照《中华人民共和国政府采购法》等国家有关规定追究相应责任。</w:t>
      </w:r>
    </w:p>
    <w:p w14:paraId="39658A4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2、该部分内容填写需要参考的相关文件：</w:t>
      </w:r>
    </w:p>
    <w:p w14:paraId="00B8112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w:t>
      </w:r>
      <w:r>
        <w:rPr>
          <w:rFonts w:ascii="黑体" w:hAnsi="黑体" w:eastAsia="黑体"/>
          <w:color w:val="FF0000"/>
          <w:kern w:val="2"/>
          <w:sz w:val="21"/>
          <w:szCs w:val="21"/>
          <w:u w:color="000000"/>
          <w:lang w:eastAsia="zh-CN"/>
        </w:rPr>
        <w:t>1</w:t>
      </w:r>
      <w:r>
        <w:rPr>
          <w:rFonts w:hint="eastAsia" w:ascii="黑体" w:hAnsi="黑体" w:eastAsia="黑体"/>
          <w:color w:val="FF0000"/>
          <w:kern w:val="2"/>
          <w:sz w:val="21"/>
          <w:szCs w:val="21"/>
          <w:u w:color="000000"/>
          <w:lang w:eastAsia="zh-CN"/>
        </w:rPr>
        <w:t>)财政部《政府采购促进中小企业发展管理办法》（财库〔2020〕46号）；</w:t>
      </w:r>
    </w:p>
    <w:p w14:paraId="67FD3C2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w:t>
      </w:r>
      <w:r>
        <w:rPr>
          <w:rFonts w:ascii="黑体" w:hAnsi="黑体" w:eastAsia="黑体"/>
          <w:color w:val="FF0000"/>
          <w:kern w:val="2"/>
          <w:sz w:val="21"/>
          <w:szCs w:val="21"/>
          <w:u w:color="000000"/>
          <w:lang w:eastAsia="zh-CN"/>
        </w:rPr>
        <w:t>2</w:t>
      </w:r>
      <w:r>
        <w:rPr>
          <w:rFonts w:hint="eastAsia" w:ascii="黑体" w:hAnsi="黑体" w:eastAsia="黑体"/>
          <w:color w:val="FF0000"/>
          <w:kern w:val="2"/>
          <w:sz w:val="21"/>
          <w:szCs w:val="21"/>
          <w:u w:color="000000"/>
          <w:lang w:eastAsia="zh-CN"/>
        </w:rPr>
        <w:t>)《工业和信息化部、国家统计局、国家发展和改革委员会、财政部关于印发中小企业划型标准规定的通知》（工信部联企业〔2011〕300号）；</w:t>
      </w:r>
    </w:p>
    <w:p w14:paraId="1DD5FF5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(3)《统计上大中小微型企业划分办法(2017)》（国统字〔2017〕213号）；</w:t>
      </w:r>
    </w:p>
    <w:p w14:paraId="15B5B09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(4)《关于促进残疾人就业政府采购政策的通知》（财库〔2017〕141号）；</w:t>
      </w:r>
    </w:p>
    <w:p w14:paraId="61EDC19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黑体" w:eastAsia="黑体"/>
          <w:color w:val="FF0000"/>
          <w:kern w:val="2"/>
          <w:sz w:val="21"/>
          <w:szCs w:val="21"/>
          <w:u w:color="000000"/>
          <w:lang w:eastAsia="zh-CN"/>
        </w:rPr>
      </w:pPr>
      <w:r>
        <w:rPr>
          <w:rFonts w:hint="eastAsia" w:ascii="黑体" w:hAnsi="黑体" w:eastAsia="黑体"/>
          <w:color w:val="FF0000"/>
          <w:kern w:val="2"/>
          <w:sz w:val="21"/>
          <w:szCs w:val="21"/>
          <w:u w:color="000000"/>
          <w:lang w:eastAsia="zh-CN"/>
        </w:rPr>
        <w:t>(5)《关于政府采购支持监狱企业发展有关问题的通知》（财库〔2014〕68号）</w:t>
      </w:r>
    </w:p>
    <w:p w14:paraId="0DCB478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3、请依照提供的格式和内容填写声明函，不要随意变更格式；声明函不需要盖章或签字；</w:t>
      </w:r>
      <w:r>
        <w:rPr>
          <w:rFonts w:hint="eastAsia" w:ascii="黑体" w:hAnsi="黑体" w:eastAsia="黑体"/>
          <w:color w:val="FF0000"/>
          <w:kern w:val="2"/>
          <w:sz w:val="21"/>
          <w:szCs w:val="21"/>
          <w:u w:color="000000"/>
          <w:lang w:eastAsia="zh-CN"/>
        </w:rPr>
        <w:t>满足多项优惠政策的投标人，不重复享受多项价格扣除政策。</w:t>
      </w:r>
    </w:p>
    <w:p w14:paraId="24C6677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4、声明函具体填写要求：</w:t>
      </w:r>
    </w:p>
    <w:p w14:paraId="6A64EED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（1）声明是中小企业须填写《中小企业声明函》的以下内容：</w:t>
      </w:r>
    </w:p>
    <w:p w14:paraId="19C10A5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第一处，在“单位名称”下划线处如实填写采购人名称（深圳公共资源交易中心不是本项目的采购人，而是组织实施机构）；</w:t>
      </w:r>
    </w:p>
    <w:p w14:paraId="1A9C186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52CAAA1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CEF85B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2AD89BD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第五处，在“企业名称”下划线处如实填写</w:t>
      </w:r>
      <w:r>
        <w:rPr>
          <w:rFonts w:hint="eastAsia" w:ascii="黑体" w:hAnsi="宋体" w:eastAsia="黑体"/>
          <w:b/>
          <w:color w:val="FF0000"/>
          <w:sz w:val="21"/>
          <w:szCs w:val="21"/>
          <w:u w:color="000000"/>
          <w:lang w:eastAsia="zh-CN"/>
        </w:rPr>
        <w:t>货物制造商名称。</w:t>
      </w:r>
      <w:r>
        <w:rPr>
          <w:rFonts w:hint="eastAsia" w:ascii="黑体" w:hAnsi="宋体" w:eastAsia="黑体"/>
          <w:bCs/>
          <w:color w:val="FF0000"/>
          <w:sz w:val="21"/>
          <w:szCs w:val="21"/>
          <w:u w:color="000000"/>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1CA8212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DCFB42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7AE5664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05B8A5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（3）事业单位、社会组织等非企业主体不享受中小企业扶持政策，但事业单位、社会组织等非企业主体提供全部由中小企业制造的货物参加货物采购项目的除外。</w:t>
      </w:r>
    </w:p>
    <w:p w14:paraId="15CE7E4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（4）声明是残疾人福利性单位须填写《残疾人福利性单位声明函》的相关内容，具体参照以上《中小企业声明函》填写要求执行。</w:t>
      </w:r>
    </w:p>
    <w:p w14:paraId="0AA8691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outlineLvl w:val="3"/>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（5）声明是监狱企业须填写《监狱企业声明函》的三项内容（填写位置的字体已加粗），具体参照以上《中小企业声明函》填写要求执行。</w:t>
      </w:r>
    </w:p>
    <w:p w14:paraId="047E85C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bCs/>
          <w:color w:val="FF0000"/>
          <w:sz w:val="21"/>
          <w:szCs w:val="21"/>
          <w:u w:color="000000"/>
          <w:lang w:eastAsia="zh-CN"/>
        </w:rPr>
      </w:pPr>
      <w:r>
        <w:rPr>
          <w:rFonts w:hint="eastAsia" w:ascii="黑体" w:hAnsi="宋体" w:eastAsia="黑体"/>
          <w:bCs/>
          <w:color w:val="FF0000"/>
          <w:sz w:val="21"/>
          <w:szCs w:val="21"/>
          <w:u w:color="000000"/>
          <w:lang w:eastAsia="zh-CN"/>
        </w:rPr>
        <w:t>5、若本项目非专门面向中小企业、残疾人福利性单位或监狱企业，声明函的有效性由评审委员会判定，如评审委员会判定声明函无效，相关供应商不享受价格扣除（但不作投标无效处理）。</w:t>
      </w:r>
    </w:p>
    <w:p w14:paraId="695AAA5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Calibri" w:hAnsi="Calibri" w:eastAsia="黑体"/>
          <w:color w:val="000000"/>
          <w:kern w:val="2"/>
          <w:sz w:val="21"/>
          <w:szCs w:val="22"/>
          <w:u w:color="000000"/>
          <w:lang w:eastAsia="zh-CN"/>
        </w:rPr>
      </w:pPr>
      <w:r>
        <w:rPr>
          <w:rFonts w:hint="eastAsia" w:ascii="黑体" w:hAnsi="宋体" w:eastAsia="黑体"/>
          <w:bCs/>
          <w:color w:val="FF0000"/>
          <w:sz w:val="21"/>
          <w:szCs w:val="21"/>
          <w:u w:color="000000"/>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1789659">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bCs/>
          <w:color w:val="000000"/>
          <w:kern w:val="2"/>
          <w:u w:color="000000"/>
          <w:lang w:eastAsia="zh-CN"/>
        </w:rPr>
      </w:pPr>
    </w:p>
    <w:p w14:paraId="18DD0C24">
      <w:pPr>
        <w:widowControl w:val="0"/>
        <w:numPr>
          <w:ilvl w:val="0"/>
          <w:numId w:val="2"/>
        </w:numPr>
        <w:pBdr>
          <w:top w:val="none" w:color="auto" w:sz="0" w:space="0"/>
          <w:left w:val="none" w:color="auto" w:sz="0" w:space="0"/>
          <w:bottom w:val="none" w:color="auto" w:sz="0" w:space="0"/>
          <w:right w:val="none" w:color="auto" w:sz="0" w:space="0"/>
          <w:between w:val="none" w:color="auto" w:sz="0" w:space="0"/>
        </w:pBdr>
        <w:jc w:val="center"/>
        <w:outlineLvl w:val="3"/>
        <w:rPr>
          <w:rFonts w:eastAsia="宋体"/>
          <w:b/>
          <w:color w:val="000000"/>
          <w:kern w:val="2"/>
          <w:u w:color="000000"/>
          <w:lang w:eastAsia="zh-CN"/>
        </w:rPr>
      </w:pPr>
      <w:r>
        <w:rPr>
          <w:rFonts w:eastAsia="宋体"/>
          <w:b/>
          <w:color w:val="000000"/>
          <w:kern w:val="2"/>
          <w:u w:color="000000"/>
          <w:lang w:eastAsia="zh-CN"/>
        </w:rPr>
        <w:t>中小企业声明函（货物）</w:t>
      </w:r>
    </w:p>
    <w:p w14:paraId="7771777B">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bCs/>
          <w:color w:val="000000"/>
          <w:kern w:val="2"/>
          <w:u w:color="000000"/>
          <w:lang w:eastAsia="zh-CN"/>
        </w:rPr>
      </w:pPr>
    </w:p>
    <w:p w14:paraId="26D8E78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本公司（联合体）郑重声明，根据《政府采购促进中小企业发展管理办法》（财库﹝2020﹞46号）的规定，本公司（联合体）参加</w:t>
      </w:r>
      <w:r>
        <w:rPr>
          <w:rFonts w:hint="eastAsia" w:ascii="宋体" w:hAnsi="宋体" w:eastAsia="宋体" w:cs="宋体"/>
          <w:b/>
          <w:bCs/>
          <w:i/>
          <w:iCs/>
          <w:color w:val="1D41D5"/>
          <w:kern w:val="2"/>
          <w:sz w:val="21"/>
          <w:szCs w:val="21"/>
          <w:u w:val="single" w:color="000000"/>
          <w:lang w:eastAsia="zh-CN"/>
        </w:rPr>
        <w:t>深圳河套学院</w:t>
      </w:r>
      <w:r>
        <w:rPr>
          <w:rFonts w:hint="eastAsia" w:ascii="宋体" w:hAnsi="宋体" w:eastAsia="宋体" w:cs="宋体"/>
          <w:b/>
          <w:bCs/>
          <w:i/>
          <w:iCs/>
          <w:color w:val="000000"/>
          <w:kern w:val="2"/>
          <w:sz w:val="21"/>
          <w:szCs w:val="21"/>
          <w:u w:val="single" w:color="000000"/>
          <w:lang w:eastAsia="zh-CN"/>
        </w:rPr>
        <w:t>（单位名称）</w:t>
      </w:r>
      <w:r>
        <w:rPr>
          <w:rFonts w:hint="eastAsia" w:ascii="宋体" w:hAnsi="宋体" w:eastAsia="宋体" w:cs="宋体"/>
          <w:color w:val="000000"/>
          <w:kern w:val="2"/>
          <w:sz w:val="21"/>
          <w:szCs w:val="21"/>
          <w:u w:color="000000"/>
          <w:lang w:eastAsia="zh-CN"/>
        </w:rPr>
        <w:t>的</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b/>
          <w:bCs/>
          <w:i/>
          <w:iCs/>
          <w:color w:val="1D41D5"/>
          <w:kern w:val="2"/>
          <w:sz w:val="21"/>
          <w:szCs w:val="21"/>
          <w:u w:val="single" w:color="000000"/>
          <w:lang w:eastAsia="zh-CN"/>
        </w:rPr>
        <w:t>深圳河套学院隔音屏蔽舱项目</w:t>
      </w:r>
      <w:r>
        <w:rPr>
          <w:rFonts w:hint="eastAsia" w:ascii="宋体" w:hAnsi="宋体" w:eastAsia="宋体" w:cs="宋体"/>
          <w:b/>
          <w:bCs/>
          <w:i/>
          <w:iCs/>
          <w:color w:val="000000"/>
          <w:kern w:val="2"/>
          <w:sz w:val="21"/>
          <w:szCs w:val="21"/>
          <w:u w:val="single" w:color="000000"/>
          <w:lang w:eastAsia="zh-CN"/>
        </w:rPr>
        <w:t xml:space="preserve">（项目名称）    </w:t>
      </w:r>
      <w:r>
        <w:rPr>
          <w:rFonts w:hint="eastAsia" w:ascii="宋体" w:hAnsi="宋体" w:eastAsia="宋体" w:cs="宋体"/>
          <w:color w:val="000000"/>
          <w:kern w:val="2"/>
          <w:sz w:val="21"/>
          <w:szCs w:val="21"/>
          <w:u w:color="000000"/>
          <w:lang w:eastAsia="zh-CN"/>
        </w:rPr>
        <w:t>采购活动，提供的货物全部由符合政策要求的中小企业制造。相关企业（含联合体中的中小企业、签订分包意向协议的中小企业）的具体情况如下：</w:t>
      </w:r>
    </w:p>
    <w:p w14:paraId="346D9D9F">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1.</w:t>
      </w:r>
      <w:r>
        <w:rPr>
          <w:rFonts w:hint="eastAsia" w:ascii="宋体" w:hAnsi="宋体" w:eastAsia="宋体" w:cs="宋体"/>
          <w:b/>
          <w:bCs/>
          <w:i/>
          <w:iCs/>
          <w:color w:val="1D41D5"/>
          <w:kern w:val="2"/>
          <w:sz w:val="21"/>
          <w:szCs w:val="21"/>
          <w:u w:val="single" w:color="000000"/>
          <w:lang w:eastAsia="zh-CN"/>
        </w:rPr>
        <w:t>隔音屏蔽舱</w:t>
      </w:r>
      <w:r>
        <w:rPr>
          <w:rFonts w:hint="eastAsia" w:ascii="宋体" w:hAnsi="宋体" w:eastAsia="宋体" w:cs="宋体"/>
          <w:b/>
          <w:bCs/>
          <w:i/>
          <w:iCs/>
          <w:color w:val="000000"/>
          <w:kern w:val="2"/>
          <w:sz w:val="21"/>
          <w:szCs w:val="21"/>
          <w:u w:val="single" w:color="000000"/>
          <w:lang w:eastAsia="zh-CN"/>
        </w:rPr>
        <w:t xml:space="preserve">（标的名称） </w:t>
      </w:r>
      <w:r>
        <w:rPr>
          <w:rFonts w:hint="eastAsia" w:ascii="宋体" w:hAnsi="宋体" w:eastAsia="宋体" w:cs="宋体"/>
          <w:color w:val="000000"/>
          <w:kern w:val="2"/>
          <w:sz w:val="21"/>
          <w:szCs w:val="21"/>
          <w:u w:color="000000"/>
          <w:lang w:eastAsia="zh-CN"/>
        </w:rPr>
        <w:t>，属于</w:t>
      </w:r>
      <w:r>
        <w:rPr>
          <w:rFonts w:hint="eastAsia" w:ascii="宋体" w:hAnsi="宋体" w:eastAsia="宋体" w:cs="宋体"/>
          <w:b/>
          <w:bCs/>
          <w:i/>
          <w:iCs/>
          <w:color w:val="1D41D5"/>
          <w:kern w:val="2"/>
          <w:sz w:val="21"/>
          <w:szCs w:val="21"/>
          <w:u w:val="single" w:color="000000"/>
          <w:lang w:eastAsia="zh-CN"/>
        </w:rPr>
        <w:t>工业</w:t>
      </w:r>
      <w:r>
        <w:rPr>
          <w:rFonts w:hint="eastAsia" w:ascii="宋体" w:hAnsi="宋体" w:eastAsia="宋体" w:cs="宋体"/>
          <w:b/>
          <w:bCs/>
          <w:i/>
          <w:iCs/>
          <w:color w:val="000000"/>
          <w:kern w:val="2"/>
          <w:sz w:val="21"/>
          <w:szCs w:val="21"/>
          <w:u w:val="single" w:color="000000"/>
          <w:lang w:eastAsia="zh-CN"/>
        </w:rPr>
        <w:t xml:space="preserve">（采购文件中明确的所属行业） </w:t>
      </w:r>
      <w:r>
        <w:rPr>
          <w:rFonts w:hint="eastAsia" w:ascii="宋体" w:hAnsi="宋体" w:eastAsia="宋体" w:cs="宋体"/>
          <w:color w:val="000000"/>
          <w:kern w:val="2"/>
          <w:sz w:val="21"/>
          <w:szCs w:val="21"/>
          <w:u w:color="000000"/>
          <w:lang w:eastAsia="zh-CN"/>
        </w:rPr>
        <w:t>行业；制造商为</w:t>
      </w:r>
      <w:r>
        <w:rPr>
          <w:rFonts w:hint="eastAsia" w:ascii="宋体" w:hAnsi="宋体" w:eastAsia="宋体" w:cs="宋体"/>
          <w:b/>
          <w:bCs/>
          <w:i/>
          <w:iCs/>
          <w:color w:val="000000"/>
          <w:kern w:val="2"/>
          <w:sz w:val="21"/>
          <w:szCs w:val="21"/>
          <w:u w:val="single" w:color="000000"/>
          <w:lang w:eastAsia="zh-CN"/>
        </w:rPr>
        <w:t xml:space="preserve">    （企业名称，要求制造商本身所属行业应当与招标文件要求的行业相一致）    </w:t>
      </w:r>
      <w:r>
        <w:rPr>
          <w:rFonts w:hint="eastAsia" w:ascii="宋体" w:hAnsi="宋体" w:eastAsia="宋体" w:cs="宋体"/>
          <w:color w:val="000000"/>
          <w:kern w:val="2"/>
          <w:sz w:val="21"/>
          <w:szCs w:val="21"/>
          <w:u w:color="000000"/>
          <w:lang w:eastAsia="zh-CN"/>
        </w:rPr>
        <w:t>，从业人员</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人，营业收入为</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万元，资产总额为</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万元，属于</w:t>
      </w:r>
      <w:r>
        <w:rPr>
          <w:rFonts w:hint="eastAsia" w:ascii="宋体" w:hAnsi="宋体" w:eastAsia="宋体" w:cs="宋体"/>
          <w:b/>
          <w:bCs/>
          <w:i/>
          <w:iCs/>
          <w:color w:val="000000"/>
          <w:kern w:val="2"/>
          <w:sz w:val="21"/>
          <w:szCs w:val="21"/>
          <w:u w:val="single" w:color="000000"/>
          <w:lang w:eastAsia="zh-CN"/>
        </w:rPr>
        <w:t xml:space="preserve">    （中型企业、小型企业、微型企业）    </w:t>
      </w:r>
      <w:r>
        <w:rPr>
          <w:rFonts w:hint="eastAsia" w:ascii="宋体" w:hAnsi="宋体" w:eastAsia="宋体" w:cs="宋体"/>
          <w:color w:val="000000"/>
          <w:kern w:val="2"/>
          <w:sz w:val="21"/>
          <w:szCs w:val="21"/>
          <w:u w:color="000000"/>
          <w:lang w:eastAsia="zh-CN"/>
        </w:rPr>
        <w:t>；</w:t>
      </w:r>
    </w:p>
    <w:p w14:paraId="2829C0CF">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2.</w:t>
      </w:r>
      <w:r>
        <w:rPr>
          <w:rFonts w:hint="eastAsia" w:ascii="宋体" w:hAnsi="宋体" w:eastAsia="宋体" w:cs="宋体"/>
          <w:b/>
          <w:bCs/>
          <w:i/>
          <w:iCs/>
          <w:color w:val="000000"/>
          <w:kern w:val="2"/>
          <w:sz w:val="21"/>
          <w:szCs w:val="21"/>
          <w:u w:val="single" w:color="000000"/>
          <w:lang w:eastAsia="zh-CN"/>
        </w:rPr>
        <w:t xml:space="preserve">    （标的名称）     </w:t>
      </w:r>
      <w:r>
        <w:rPr>
          <w:rFonts w:hint="eastAsia" w:ascii="宋体" w:hAnsi="宋体" w:eastAsia="宋体" w:cs="宋体"/>
          <w:color w:val="000000"/>
          <w:kern w:val="2"/>
          <w:sz w:val="21"/>
          <w:szCs w:val="21"/>
          <w:u w:color="000000"/>
          <w:lang w:eastAsia="zh-CN"/>
        </w:rPr>
        <w:t>，属于</w:t>
      </w:r>
      <w:r>
        <w:rPr>
          <w:rFonts w:hint="eastAsia" w:ascii="宋体" w:hAnsi="宋体" w:eastAsia="宋体" w:cs="宋体"/>
          <w:b/>
          <w:bCs/>
          <w:i/>
          <w:iCs/>
          <w:color w:val="000000"/>
          <w:kern w:val="2"/>
          <w:sz w:val="21"/>
          <w:szCs w:val="21"/>
          <w:u w:val="single" w:color="000000"/>
          <w:lang w:eastAsia="zh-CN"/>
        </w:rPr>
        <w:t xml:space="preserve">    （采购文件中明确的所属行业）    </w:t>
      </w:r>
      <w:r>
        <w:rPr>
          <w:rFonts w:hint="eastAsia" w:ascii="宋体" w:hAnsi="宋体" w:eastAsia="宋体" w:cs="宋体"/>
          <w:color w:val="000000"/>
          <w:kern w:val="2"/>
          <w:sz w:val="21"/>
          <w:szCs w:val="21"/>
          <w:u w:color="000000"/>
          <w:lang w:eastAsia="zh-CN"/>
        </w:rPr>
        <w:t>行业；制造商为</w:t>
      </w:r>
      <w:r>
        <w:rPr>
          <w:rFonts w:hint="eastAsia" w:ascii="宋体" w:hAnsi="宋体" w:eastAsia="宋体" w:cs="宋体"/>
          <w:b/>
          <w:bCs/>
          <w:i/>
          <w:iCs/>
          <w:color w:val="000000"/>
          <w:kern w:val="2"/>
          <w:sz w:val="21"/>
          <w:szCs w:val="21"/>
          <w:u w:val="single" w:color="000000"/>
          <w:lang w:eastAsia="zh-CN"/>
        </w:rPr>
        <w:t xml:space="preserve">    （企业名称，要求制造商本身所属行业应当与招标文件要求的行业相一致）    </w:t>
      </w:r>
      <w:r>
        <w:rPr>
          <w:rFonts w:hint="eastAsia" w:ascii="宋体" w:hAnsi="宋体" w:eastAsia="宋体" w:cs="宋体"/>
          <w:color w:val="000000"/>
          <w:kern w:val="2"/>
          <w:sz w:val="21"/>
          <w:szCs w:val="21"/>
          <w:u w:color="000000"/>
          <w:lang w:eastAsia="zh-CN"/>
        </w:rPr>
        <w:t>，从业人员</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人，营业收入为</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万元，资产总额为</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color w:val="000000"/>
          <w:kern w:val="2"/>
          <w:sz w:val="21"/>
          <w:szCs w:val="21"/>
          <w:u w:color="000000"/>
          <w:lang w:eastAsia="zh-CN"/>
        </w:rPr>
        <w:t>万元，属于</w:t>
      </w:r>
      <w:r>
        <w:rPr>
          <w:rFonts w:hint="eastAsia" w:ascii="宋体" w:hAnsi="宋体" w:eastAsia="宋体" w:cs="宋体"/>
          <w:b/>
          <w:bCs/>
          <w:i/>
          <w:iCs/>
          <w:color w:val="000000"/>
          <w:kern w:val="2"/>
          <w:sz w:val="21"/>
          <w:szCs w:val="21"/>
          <w:u w:val="single" w:color="000000"/>
          <w:lang w:eastAsia="zh-CN"/>
        </w:rPr>
        <w:t xml:space="preserve">    （中型企业、小型企业、微型企业）    </w:t>
      </w:r>
      <w:r>
        <w:rPr>
          <w:rFonts w:hint="eastAsia" w:ascii="宋体" w:hAnsi="宋体" w:eastAsia="宋体" w:cs="宋体"/>
          <w:color w:val="000000"/>
          <w:kern w:val="2"/>
          <w:sz w:val="21"/>
          <w:szCs w:val="21"/>
          <w:u w:color="000000"/>
          <w:lang w:eastAsia="zh-CN"/>
        </w:rPr>
        <w:t>；</w:t>
      </w:r>
    </w:p>
    <w:p w14:paraId="1C21514F">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hint="eastAsia"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w:t>
      </w:r>
    </w:p>
    <w:p w14:paraId="4E07A1D2">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outlineLvl w:val="3"/>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以上企业，不属于大企业的分支机构，不存在控股股东为大企业的情形，也不存在与大企业的负责人为同一人的情形。</w:t>
      </w:r>
    </w:p>
    <w:p w14:paraId="7FF1BD75">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bookmarkStart w:id="21" w:name="_Hlk73562203"/>
      <w:r>
        <w:rPr>
          <w:rFonts w:hint="eastAsia" w:ascii="宋体" w:hAnsi="宋体" w:eastAsia="宋体" w:cs="宋体"/>
          <w:color w:val="000000"/>
          <w:kern w:val="2"/>
          <w:sz w:val="21"/>
          <w:szCs w:val="21"/>
          <w:u w:color="000000"/>
          <w:lang w:eastAsia="zh-CN"/>
        </w:rPr>
        <w:t>本投标人对上述声明内容的真实性负责。如有虚假，将依法承担相应责任。</w:t>
      </w:r>
    </w:p>
    <w:p w14:paraId="26DC23FE">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hint="eastAsia"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1"/>
    </w:p>
    <w:p w14:paraId="17921F28">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eastAsia" w:ascii="宋体" w:hAnsi="宋体" w:eastAsia="宋体" w:cs="宋体"/>
          <w:color w:val="000000"/>
          <w:kern w:val="2"/>
          <w:sz w:val="21"/>
          <w:szCs w:val="21"/>
          <w:u w:color="000000"/>
          <w:lang w:eastAsia="zh-CN"/>
        </w:rPr>
      </w:pPr>
    </w:p>
    <w:p w14:paraId="32C045CB">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776F54EB">
      <w:pPr>
        <w:widowControl w:val="0"/>
        <w:pBdr>
          <w:top w:val="none" w:color="auto" w:sz="0" w:space="0"/>
          <w:left w:val="none" w:color="auto" w:sz="0" w:space="0"/>
          <w:bottom w:val="none" w:color="auto" w:sz="0" w:space="0"/>
          <w:right w:val="none" w:color="auto" w:sz="0" w:space="0"/>
          <w:between w:val="none" w:color="auto" w:sz="0" w:space="0"/>
        </w:pBdr>
        <w:jc w:val="center"/>
        <w:outlineLvl w:val="3"/>
        <w:rPr>
          <w:rFonts w:eastAsia="宋体"/>
          <w:b/>
          <w:color w:val="000000"/>
          <w:kern w:val="2"/>
          <w:u w:color="000000"/>
          <w:lang w:eastAsia="zh-CN"/>
        </w:rPr>
      </w:pPr>
      <w:r>
        <w:rPr>
          <w:rFonts w:hint="eastAsia" w:eastAsia="宋体"/>
          <w:b/>
          <w:color w:val="000000"/>
          <w:kern w:val="2"/>
          <w:u w:color="000000"/>
          <w:lang w:eastAsia="zh-CN"/>
        </w:rPr>
        <w:t>2、残疾人福利性单位声明函（货物类）</w:t>
      </w:r>
    </w:p>
    <w:p w14:paraId="22EEBA74">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bCs/>
          <w:color w:val="000000"/>
          <w:kern w:val="2"/>
          <w:sz w:val="21"/>
          <w:u w:color="000000"/>
          <w:lang w:eastAsia="zh-CN"/>
        </w:rPr>
      </w:pPr>
    </w:p>
    <w:p w14:paraId="331BD657">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bookmarkStart w:id="22" w:name="_Hlk73562331"/>
      <w:bookmarkStart w:id="23" w:name="_Hlk73562245"/>
      <w:r>
        <w:rPr>
          <w:rFonts w:hint="eastAsia" w:ascii="宋体" w:hAnsi="宋体" w:eastAsia="宋体" w:cs="宋体"/>
          <w:color w:val="000000"/>
          <w:kern w:val="2"/>
          <w:sz w:val="21"/>
          <w:szCs w:val="21"/>
          <w:u w:color="000000"/>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000000"/>
          <w:kern w:val="2"/>
          <w:sz w:val="21"/>
          <w:szCs w:val="21"/>
          <w:u w:val="single" w:color="000000"/>
          <w:lang w:eastAsia="zh-CN"/>
        </w:rPr>
        <w:t xml:space="preserve"> </w:t>
      </w:r>
      <w:r>
        <w:rPr>
          <w:rFonts w:hint="eastAsia" w:ascii="宋体" w:hAnsi="宋体" w:eastAsia="宋体" w:cs="宋体"/>
          <w:b/>
          <w:bCs/>
          <w:i/>
          <w:iCs/>
          <w:color w:val="1D41D5"/>
          <w:kern w:val="2"/>
          <w:sz w:val="21"/>
          <w:szCs w:val="21"/>
          <w:u w:val="single" w:color="000000"/>
          <w:lang w:eastAsia="zh-CN"/>
        </w:rPr>
        <w:t>深圳河套学院</w:t>
      </w:r>
      <w:r>
        <w:rPr>
          <w:rFonts w:hint="eastAsia" w:ascii="宋体" w:hAnsi="宋体" w:eastAsia="宋体" w:cs="宋体"/>
          <w:b/>
          <w:bCs/>
          <w:i/>
          <w:iCs/>
          <w:color w:val="000000"/>
          <w:kern w:val="2"/>
          <w:sz w:val="21"/>
          <w:szCs w:val="21"/>
          <w:u w:val="single" w:color="000000"/>
          <w:lang w:eastAsia="zh-CN"/>
        </w:rPr>
        <w:t>（单位名称）</w:t>
      </w:r>
      <w:r>
        <w:rPr>
          <w:rFonts w:hint="eastAsia" w:ascii="宋体" w:hAnsi="宋体" w:eastAsia="宋体" w:cs="宋体"/>
          <w:color w:val="000000"/>
          <w:kern w:val="2"/>
          <w:sz w:val="21"/>
          <w:szCs w:val="21"/>
          <w:u w:color="000000"/>
          <w:lang w:eastAsia="zh-CN"/>
        </w:rPr>
        <w:t>单位的</w:t>
      </w:r>
      <w:r>
        <w:rPr>
          <w:rFonts w:hint="eastAsia" w:ascii="宋体" w:hAnsi="宋体" w:eastAsia="宋体" w:cs="宋体"/>
          <w:b/>
          <w:bCs/>
          <w:i/>
          <w:iCs/>
          <w:color w:val="000000"/>
          <w:kern w:val="2"/>
          <w:sz w:val="21"/>
          <w:szCs w:val="21"/>
          <w:u w:val="single" w:color="000000"/>
          <w:lang w:eastAsia="zh-CN"/>
        </w:rPr>
        <w:t xml:space="preserve">  （项目名称）    </w:t>
      </w:r>
      <w:r>
        <w:rPr>
          <w:rFonts w:hint="eastAsia" w:ascii="宋体" w:hAnsi="宋体" w:eastAsia="宋体" w:cs="宋体"/>
          <w:color w:val="000000"/>
          <w:kern w:val="2"/>
          <w:sz w:val="21"/>
          <w:szCs w:val="21"/>
          <w:u w:color="000000"/>
          <w:lang w:eastAsia="zh-CN"/>
        </w:rPr>
        <w:t>项目采购活动提供本单位制造的货物（由本单位承担工程/提供服务），或者提供其他残疾人福利性单位制造的货物（不包括使用非残疾人福利性单位注册商标的货物）。</w:t>
      </w:r>
    </w:p>
    <w:p w14:paraId="77DD8E5B">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本单位对上述声明的真实性负责。如有虚假，将依法承担相应责任。</w:t>
      </w:r>
    </w:p>
    <w:p w14:paraId="3FCDE083">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hint="eastAsia"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2"/>
    </w:p>
    <w:bookmarkEnd w:id="23"/>
    <w:p w14:paraId="7BC5E2A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szCs w:val="21"/>
          <w:u w:color="000000"/>
          <w:lang w:eastAsia="zh-CN"/>
        </w:rPr>
      </w:pPr>
    </w:p>
    <w:p w14:paraId="760D678B">
      <w:pPr>
        <w:widowControl w:val="0"/>
        <w:pBdr>
          <w:top w:val="none" w:color="auto" w:sz="0" w:space="0"/>
          <w:left w:val="none" w:color="auto" w:sz="0" w:space="0"/>
          <w:bottom w:val="none" w:color="auto" w:sz="0" w:space="0"/>
          <w:right w:val="none" w:color="auto" w:sz="0" w:space="0"/>
          <w:between w:val="none" w:color="auto" w:sz="0" w:space="0"/>
        </w:pBdr>
        <w:jc w:val="center"/>
        <w:outlineLvl w:val="3"/>
        <w:rPr>
          <w:rFonts w:eastAsia="宋体"/>
          <w:b/>
          <w:color w:val="000000"/>
          <w:kern w:val="2"/>
          <w:u w:color="000000"/>
          <w:lang w:eastAsia="zh-CN"/>
        </w:rPr>
      </w:pPr>
      <w:r>
        <w:rPr>
          <w:rFonts w:hint="eastAsia" w:eastAsia="宋体"/>
          <w:b/>
          <w:color w:val="000000"/>
          <w:kern w:val="2"/>
          <w:u w:color="000000"/>
          <w:lang w:eastAsia="zh-CN"/>
        </w:rPr>
        <w:t>3、监狱企业声明函【货物类，提供监狱企业货物的供应商如需享受优惠政策，还须另行提供省级以上监狱管理局、戒毒管理局（含新疆生产建设兵团）出具的监狱企业证明文件】</w:t>
      </w:r>
    </w:p>
    <w:p w14:paraId="29E01FDA">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本投标人郑重声明，根据《财政部司法部关于政府采购支持监狱企业发展有关问题的通知》（财库〔</w:t>
      </w:r>
      <w:r>
        <w:rPr>
          <w:rFonts w:ascii="宋体" w:hAnsi="宋体" w:eastAsia="宋体"/>
          <w:color w:val="000000"/>
          <w:kern w:val="2"/>
          <w:sz w:val="21"/>
          <w:szCs w:val="21"/>
          <w:u w:color="000000"/>
          <w:lang w:eastAsia="zh-CN"/>
        </w:rPr>
        <w:t>2014</w:t>
      </w:r>
      <w:r>
        <w:rPr>
          <w:rFonts w:hint="eastAsia" w:ascii="宋体" w:hAnsi="宋体" w:eastAsia="宋体"/>
          <w:color w:val="000000"/>
          <w:kern w:val="2"/>
          <w:sz w:val="21"/>
          <w:szCs w:val="21"/>
          <w:u w:color="000000"/>
          <w:lang w:eastAsia="zh-CN"/>
        </w:rPr>
        <w:t>〕</w:t>
      </w:r>
      <w:r>
        <w:rPr>
          <w:rFonts w:ascii="宋体" w:hAnsi="宋体" w:eastAsia="宋体"/>
          <w:color w:val="000000"/>
          <w:kern w:val="2"/>
          <w:sz w:val="21"/>
          <w:szCs w:val="21"/>
          <w:u w:color="000000"/>
          <w:lang w:eastAsia="zh-CN"/>
        </w:rPr>
        <w:t>68</w:t>
      </w:r>
      <w:r>
        <w:rPr>
          <w:rFonts w:hint="eastAsia" w:ascii="宋体" w:hAnsi="宋体" w:eastAsia="宋体"/>
          <w:color w:val="000000"/>
          <w:kern w:val="2"/>
          <w:sz w:val="21"/>
          <w:szCs w:val="21"/>
          <w:u w:color="000000"/>
          <w:lang w:eastAsia="zh-CN"/>
        </w:rPr>
        <w:t>号）的规定，本投标人</w:t>
      </w:r>
      <w:r>
        <w:rPr>
          <w:rFonts w:ascii="宋体" w:hAnsi="宋体" w:eastAsia="宋体"/>
          <w:color w:val="000000"/>
          <w:kern w:val="2"/>
          <w:sz w:val="21"/>
          <w:szCs w:val="21"/>
          <w:u w:color="000000"/>
          <w:lang w:eastAsia="zh-CN"/>
        </w:rPr>
        <w:t>参加</w:t>
      </w:r>
      <w:r>
        <w:rPr>
          <w:rFonts w:hint="eastAsia" w:ascii="宋体" w:hAnsi="宋体" w:eastAsia="宋体" w:cs="宋体"/>
          <w:b/>
          <w:bCs/>
          <w:i/>
          <w:iCs/>
          <w:color w:val="1D41D5"/>
          <w:kern w:val="2"/>
          <w:sz w:val="21"/>
          <w:szCs w:val="21"/>
          <w:u w:val="single" w:color="000000"/>
          <w:lang w:eastAsia="zh-CN"/>
        </w:rPr>
        <w:t>深圳河套学院</w:t>
      </w:r>
      <w:r>
        <w:rPr>
          <w:rFonts w:ascii="宋体" w:hAnsi="宋体" w:eastAsia="宋体"/>
          <w:b/>
          <w:bCs/>
          <w:i/>
          <w:iCs/>
          <w:color w:val="000000"/>
          <w:kern w:val="2"/>
          <w:sz w:val="21"/>
          <w:szCs w:val="21"/>
          <w:u w:val="single" w:color="000000"/>
          <w:lang w:eastAsia="zh-CN"/>
        </w:rPr>
        <w:t>（</w:t>
      </w:r>
      <w:r>
        <w:rPr>
          <w:rFonts w:hint="eastAsia" w:ascii="宋体" w:hAnsi="宋体" w:eastAsia="宋体"/>
          <w:b/>
          <w:bCs/>
          <w:i/>
          <w:iCs/>
          <w:color w:val="000000"/>
          <w:kern w:val="2"/>
          <w:sz w:val="21"/>
          <w:szCs w:val="21"/>
          <w:u w:val="single" w:color="000000"/>
          <w:lang w:eastAsia="zh-CN"/>
        </w:rPr>
        <w:t>采购人</w:t>
      </w:r>
      <w:r>
        <w:rPr>
          <w:rFonts w:ascii="宋体" w:hAnsi="宋体" w:eastAsia="宋体"/>
          <w:b/>
          <w:bCs/>
          <w:i/>
          <w:iCs/>
          <w:color w:val="000000"/>
          <w:kern w:val="2"/>
          <w:sz w:val="21"/>
          <w:szCs w:val="21"/>
          <w:u w:val="single" w:color="000000"/>
          <w:lang w:eastAsia="zh-CN"/>
        </w:rPr>
        <w:t>名称）</w:t>
      </w:r>
      <w:r>
        <w:rPr>
          <w:rFonts w:ascii="宋体" w:hAnsi="宋体" w:eastAsia="宋体"/>
          <w:color w:val="000000"/>
          <w:kern w:val="2"/>
          <w:sz w:val="21"/>
          <w:szCs w:val="21"/>
          <w:u w:color="000000"/>
          <w:lang w:eastAsia="zh-CN"/>
        </w:rPr>
        <w:t>的</w:t>
      </w:r>
      <w:r>
        <w:rPr>
          <w:rFonts w:ascii="宋体" w:hAnsi="宋体" w:eastAsia="宋体"/>
          <w:b/>
          <w:bCs/>
          <w:i/>
          <w:iCs/>
          <w:color w:val="000000"/>
          <w:kern w:val="2"/>
          <w:sz w:val="21"/>
          <w:szCs w:val="21"/>
          <w:u w:val="single" w:color="000000"/>
          <w:lang w:eastAsia="zh-CN"/>
        </w:rPr>
        <w:t>（项目名称）</w:t>
      </w:r>
      <w:r>
        <w:rPr>
          <w:rFonts w:ascii="宋体" w:hAnsi="宋体" w:eastAsia="宋体"/>
          <w:color w:val="000000"/>
          <w:kern w:val="2"/>
          <w:sz w:val="21"/>
          <w:szCs w:val="21"/>
          <w:u w:color="000000"/>
          <w:lang w:eastAsia="zh-CN"/>
        </w:rPr>
        <w:t>采购活动，提供的货物全部由符合政策要求的</w:t>
      </w:r>
      <w:r>
        <w:rPr>
          <w:rFonts w:hint="eastAsia" w:ascii="宋体" w:hAnsi="宋体" w:eastAsia="宋体"/>
          <w:color w:val="000000"/>
          <w:kern w:val="2"/>
          <w:sz w:val="21"/>
          <w:szCs w:val="21"/>
          <w:u w:color="000000"/>
          <w:lang w:eastAsia="zh-CN"/>
        </w:rPr>
        <w:t>监狱企业</w:t>
      </w:r>
      <w:r>
        <w:rPr>
          <w:rFonts w:ascii="宋体" w:hAnsi="宋体" w:eastAsia="宋体"/>
          <w:color w:val="000000"/>
          <w:kern w:val="2"/>
          <w:sz w:val="21"/>
          <w:szCs w:val="21"/>
          <w:u w:color="000000"/>
          <w:lang w:eastAsia="zh-CN"/>
        </w:rPr>
        <w:t>制造。相关</w:t>
      </w:r>
      <w:r>
        <w:rPr>
          <w:rFonts w:hint="eastAsia" w:ascii="宋体" w:hAnsi="宋体" w:eastAsia="宋体"/>
          <w:color w:val="000000"/>
          <w:kern w:val="2"/>
          <w:sz w:val="21"/>
          <w:szCs w:val="21"/>
          <w:u w:color="000000"/>
          <w:lang w:eastAsia="zh-CN"/>
        </w:rPr>
        <w:t>监狱企业</w:t>
      </w:r>
      <w:r>
        <w:rPr>
          <w:rFonts w:ascii="宋体" w:hAnsi="宋体" w:eastAsia="宋体"/>
          <w:color w:val="000000"/>
          <w:kern w:val="2"/>
          <w:sz w:val="21"/>
          <w:szCs w:val="21"/>
          <w:u w:color="000000"/>
          <w:lang w:eastAsia="zh-CN"/>
        </w:rPr>
        <w:t>的具体情况如下：</w:t>
      </w:r>
    </w:p>
    <w:p w14:paraId="5548C0AA">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olor w:val="000000"/>
          <w:kern w:val="2"/>
          <w:sz w:val="21"/>
          <w:szCs w:val="21"/>
          <w:u w:color="000000"/>
          <w:lang w:eastAsia="zh-CN"/>
        </w:rPr>
      </w:pPr>
      <w:r>
        <w:rPr>
          <w:rFonts w:ascii="宋体" w:hAnsi="宋体" w:eastAsia="宋体"/>
          <w:color w:val="000000"/>
          <w:kern w:val="2"/>
          <w:sz w:val="21"/>
          <w:szCs w:val="21"/>
          <w:u w:color="000000"/>
          <w:lang w:eastAsia="zh-CN"/>
        </w:rPr>
        <w:t>1.</w:t>
      </w:r>
      <w:r>
        <w:rPr>
          <w:rFonts w:ascii="宋体" w:hAnsi="宋体" w:eastAsia="宋体"/>
          <w:b/>
          <w:bCs/>
          <w:i/>
          <w:iCs/>
          <w:color w:val="000000"/>
          <w:kern w:val="2"/>
          <w:sz w:val="21"/>
          <w:szCs w:val="21"/>
          <w:u w:val="single" w:color="000000"/>
          <w:lang w:eastAsia="zh-CN"/>
        </w:rPr>
        <w:t xml:space="preserve"> </w:t>
      </w:r>
      <w:r>
        <w:rPr>
          <w:rFonts w:hint="eastAsia" w:ascii="宋体" w:hAnsi="宋体" w:eastAsia="宋体"/>
          <w:b/>
          <w:bCs/>
          <w:i/>
          <w:iCs/>
          <w:color w:val="000000"/>
          <w:kern w:val="2"/>
          <w:sz w:val="21"/>
          <w:szCs w:val="21"/>
          <w:u w:val="single" w:color="000000"/>
          <w:lang w:eastAsia="zh-CN"/>
        </w:rPr>
        <w:t xml:space="preserve">   </w:t>
      </w:r>
      <w:r>
        <w:rPr>
          <w:rFonts w:ascii="宋体" w:hAnsi="宋体" w:eastAsia="宋体"/>
          <w:b/>
          <w:bCs/>
          <w:i/>
          <w:iCs/>
          <w:color w:val="000000"/>
          <w:kern w:val="2"/>
          <w:sz w:val="21"/>
          <w:szCs w:val="21"/>
          <w:u w:val="single" w:color="000000"/>
          <w:lang w:eastAsia="zh-CN"/>
        </w:rPr>
        <w:t>（标的名称）</w:t>
      </w:r>
      <w:r>
        <w:rPr>
          <w:rFonts w:hint="eastAsia" w:ascii="宋体" w:hAnsi="宋体" w:eastAsia="宋体"/>
          <w:b/>
          <w:bCs/>
          <w:i/>
          <w:iCs/>
          <w:color w:val="000000"/>
          <w:kern w:val="2"/>
          <w:sz w:val="21"/>
          <w:szCs w:val="21"/>
          <w:u w:val="single" w:color="000000"/>
          <w:lang w:eastAsia="zh-CN"/>
        </w:rPr>
        <w:t xml:space="preserve">    </w:t>
      </w:r>
      <w:r>
        <w:rPr>
          <w:rFonts w:hint="eastAsia" w:ascii="宋体" w:hAnsi="宋体" w:eastAsia="宋体"/>
          <w:color w:val="000000"/>
          <w:kern w:val="2"/>
          <w:sz w:val="21"/>
          <w:szCs w:val="21"/>
          <w:u w:color="000000"/>
          <w:lang w:eastAsia="zh-CN"/>
        </w:rPr>
        <w:t>，</w:t>
      </w:r>
      <w:r>
        <w:rPr>
          <w:rFonts w:ascii="宋体" w:hAnsi="宋体" w:eastAsia="宋体"/>
          <w:color w:val="000000"/>
          <w:kern w:val="2"/>
          <w:sz w:val="21"/>
          <w:szCs w:val="21"/>
          <w:u w:color="000000"/>
          <w:lang w:eastAsia="zh-CN"/>
        </w:rPr>
        <w:t>制造商为</w:t>
      </w:r>
      <w:r>
        <w:rPr>
          <w:rFonts w:hint="eastAsia" w:ascii="宋体" w:hAnsi="宋体" w:eastAsia="宋体"/>
          <w:color w:val="000000"/>
          <w:kern w:val="2"/>
          <w:sz w:val="21"/>
          <w:szCs w:val="21"/>
          <w:u w:val="single" w:color="000000"/>
          <w:lang w:eastAsia="zh-CN"/>
        </w:rPr>
        <w:t xml:space="preserve">    </w:t>
      </w:r>
      <w:r>
        <w:rPr>
          <w:rFonts w:ascii="宋体" w:hAnsi="宋体" w:eastAsia="宋体"/>
          <w:b/>
          <w:bCs/>
          <w:i/>
          <w:iCs/>
          <w:color w:val="000000"/>
          <w:kern w:val="2"/>
          <w:sz w:val="21"/>
          <w:szCs w:val="21"/>
          <w:u w:val="single" w:color="000000"/>
          <w:lang w:eastAsia="zh-CN"/>
        </w:rPr>
        <w:t>（</w:t>
      </w:r>
      <w:r>
        <w:rPr>
          <w:rFonts w:hint="eastAsia" w:ascii="宋体" w:hAnsi="宋体" w:eastAsia="宋体"/>
          <w:b/>
          <w:bCs/>
          <w:i/>
          <w:iCs/>
          <w:color w:val="000000"/>
          <w:kern w:val="2"/>
          <w:sz w:val="21"/>
          <w:szCs w:val="21"/>
          <w:u w:val="single" w:color="000000"/>
          <w:lang w:eastAsia="zh-CN"/>
        </w:rPr>
        <w:t>企业</w:t>
      </w:r>
      <w:r>
        <w:rPr>
          <w:rFonts w:ascii="宋体" w:hAnsi="宋体" w:eastAsia="宋体"/>
          <w:b/>
          <w:bCs/>
          <w:i/>
          <w:iCs/>
          <w:color w:val="000000"/>
          <w:kern w:val="2"/>
          <w:sz w:val="21"/>
          <w:szCs w:val="21"/>
          <w:u w:val="single" w:color="000000"/>
          <w:lang w:eastAsia="zh-CN"/>
        </w:rPr>
        <w:t>名称）</w:t>
      </w:r>
      <w:r>
        <w:rPr>
          <w:rFonts w:hint="eastAsia" w:ascii="宋体" w:hAnsi="宋体" w:eastAsia="宋体"/>
          <w:b/>
          <w:bCs/>
          <w:i/>
          <w:iCs/>
          <w:color w:val="000000"/>
          <w:kern w:val="2"/>
          <w:sz w:val="21"/>
          <w:szCs w:val="21"/>
          <w:u w:val="single" w:color="000000"/>
          <w:lang w:eastAsia="zh-CN"/>
        </w:rPr>
        <w:t xml:space="preserve">    </w:t>
      </w:r>
      <w:r>
        <w:rPr>
          <w:rFonts w:ascii="宋体" w:hAnsi="宋体" w:eastAsia="宋体"/>
          <w:color w:val="000000"/>
          <w:kern w:val="2"/>
          <w:sz w:val="21"/>
          <w:szCs w:val="21"/>
          <w:u w:color="000000"/>
          <w:lang w:eastAsia="zh-CN"/>
        </w:rPr>
        <w:t>，属于</w:t>
      </w:r>
      <w:r>
        <w:rPr>
          <w:rFonts w:hint="eastAsia" w:ascii="宋体" w:hAnsi="宋体" w:eastAsia="宋体"/>
          <w:color w:val="000000"/>
          <w:kern w:val="2"/>
          <w:sz w:val="21"/>
          <w:szCs w:val="21"/>
          <w:u w:val="single" w:color="000000"/>
          <w:lang w:eastAsia="zh-CN"/>
        </w:rPr>
        <w:t xml:space="preserve">  </w:t>
      </w:r>
      <w:r>
        <w:rPr>
          <w:rFonts w:hint="eastAsia" w:ascii="宋体" w:hAnsi="宋体" w:eastAsia="宋体"/>
          <w:b/>
          <w:bCs/>
          <w:color w:val="000000"/>
          <w:kern w:val="2"/>
          <w:sz w:val="21"/>
          <w:szCs w:val="21"/>
          <w:u w:val="single" w:color="000000"/>
          <w:lang w:eastAsia="zh-CN"/>
        </w:rPr>
        <w:t xml:space="preserve">监狱企业  </w:t>
      </w:r>
      <w:r>
        <w:rPr>
          <w:rFonts w:ascii="宋体" w:hAnsi="宋体" w:eastAsia="宋体"/>
          <w:color w:val="000000"/>
          <w:kern w:val="2"/>
          <w:sz w:val="21"/>
          <w:szCs w:val="21"/>
          <w:u w:color="000000"/>
          <w:lang w:eastAsia="zh-CN"/>
        </w:rPr>
        <w:t>；</w:t>
      </w:r>
    </w:p>
    <w:p w14:paraId="0D1A52B3">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olor w:val="000000"/>
          <w:kern w:val="2"/>
          <w:sz w:val="21"/>
          <w:szCs w:val="21"/>
          <w:u w:color="000000"/>
          <w:lang w:eastAsia="zh-CN"/>
        </w:rPr>
      </w:pPr>
      <w:r>
        <w:rPr>
          <w:rFonts w:ascii="宋体" w:hAnsi="宋体" w:eastAsia="宋体"/>
          <w:color w:val="000000"/>
          <w:kern w:val="2"/>
          <w:sz w:val="21"/>
          <w:szCs w:val="21"/>
          <w:u w:color="000000"/>
          <w:lang w:eastAsia="zh-CN"/>
        </w:rPr>
        <w:t>2.</w:t>
      </w:r>
      <w:r>
        <w:rPr>
          <w:rFonts w:ascii="宋体" w:hAnsi="宋体" w:eastAsia="宋体"/>
          <w:b/>
          <w:bCs/>
          <w:i/>
          <w:iCs/>
          <w:color w:val="000000"/>
          <w:kern w:val="2"/>
          <w:sz w:val="21"/>
          <w:szCs w:val="21"/>
          <w:u w:val="single" w:color="000000"/>
          <w:lang w:eastAsia="zh-CN"/>
        </w:rPr>
        <w:t xml:space="preserve"> </w:t>
      </w:r>
      <w:r>
        <w:rPr>
          <w:rFonts w:hint="eastAsia" w:ascii="宋体" w:hAnsi="宋体" w:eastAsia="宋体"/>
          <w:b/>
          <w:bCs/>
          <w:i/>
          <w:iCs/>
          <w:color w:val="000000"/>
          <w:kern w:val="2"/>
          <w:sz w:val="21"/>
          <w:szCs w:val="21"/>
          <w:u w:val="single" w:color="000000"/>
          <w:lang w:eastAsia="zh-CN"/>
        </w:rPr>
        <w:t xml:space="preserve">   </w:t>
      </w:r>
      <w:r>
        <w:rPr>
          <w:rFonts w:ascii="宋体" w:hAnsi="宋体" w:eastAsia="宋体"/>
          <w:b/>
          <w:bCs/>
          <w:i/>
          <w:iCs/>
          <w:color w:val="000000"/>
          <w:kern w:val="2"/>
          <w:sz w:val="21"/>
          <w:szCs w:val="21"/>
          <w:u w:val="single" w:color="000000"/>
          <w:lang w:eastAsia="zh-CN"/>
        </w:rPr>
        <w:t>（标的名称）</w:t>
      </w:r>
      <w:r>
        <w:rPr>
          <w:rFonts w:hint="eastAsia" w:ascii="宋体" w:hAnsi="宋体" w:eastAsia="宋体"/>
          <w:b/>
          <w:bCs/>
          <w:i/>
          <w:iCs/>
          <w:color w:val="000000"/>
          <w:kern w:val="2"/>
          <w:sz w:val="21"/>
          <w:szCs w:val="21"/>
          <w:u w:val="single" w:color="000000"/>
          <w:lang w:eastAsia="zh-CN"/>
        </w:rPr>
        <w:t xml:space="preserve">    </w:t>
      </w:r>
      <w:r>
        <w:rPr>
          <w:rFonts w:hint="eastAsia" w:ascii="宋体" w:hAnsi="宋体" w:eastAsia="宋体"/>
          <w:color w:val="000000"/>
          <w:kern w:val="2"/>
          <w:sz w:val="21"/>
          <w:szCs w:val="21"/>
          <w:u w:color="000000"/>
          <w:lang w:eastAsia="zh-CN"/>
        </w:rPr>
        <w:t>，</w:t>
      </w:r>
      <w:r>
        <w:rPr>
          <w:rFonts w:ascii="宋体" w:hAnsi="宋体" w:eastAsia="宋体"/>
          <w:color w:val="000000"/>
          <w:kern w:val="2"/>
          <w:sz w:val="21"/>
          <w:szCs w:val="21"/>
          <w:u w:color="000000"/>
          <w:lang w:eastAsia="zh-CN"/>
        </w:rPr>
        <w:t>制造商为</w:t>
      </w:r>
      <w:r>
        <w:rPr>
          <w:rFonts w:hint="eastAsia" w:ascii="宋体" w:hAnsi="宋体" w:eastAsia="宋体"/>
          <w:color w:val="000000"/>
          <w:kern w:val="2"/>
          <w:sz w:val="21"/>
          <w:szCs w:val="21"/>
          <w:u w:val="single" w:color="000000"/>
          <w:lang w:eastAsia="zh-CN"/>
        </w:rPr>
        <w:t xml:space="preserve">    </w:t>
      </w:r>
      <w:r>
        <w:rPr>
          <w:rFonts w:ascii="宋体" w:hAnsi="宋体" w:eastAsia="宋体"/>
          <w:b/>
          <w:bCs/>
          <w:i/>
          <w:iCs/>
          <w:color w:val="000000"/>
          <w:kern w:val="2"/>
          <w:sz w:val="21"/>
          <w:szCs w:val="21"/>
          <w:u w:val="single" w:color="000000"/>
          <w:lang w:eastAsia="zh-CN"/>
        </w:rPr>
        <w:t>（</w:t>
      </w:r>
      <w:r>
        <w:rPr>
          <w:rFonts w:hint="eastAsia" w:ascii="宋体" w:hAnsi="宋体" w:eastAsia="宋体"/>
          <w:b/>
          <w:bCs/>
          <w:i/>
          <w:iCs/>
          <w:color w:val="000000"/>
          <w:kern w:val="2"/>
          <w:sz w:val="21"/>
          <w:szCs w:val="21"/>
          <w:u w:val="single" w:color="000000"/>
          <w:lang w:eastAsia="zh-CN"/>
        </w:rPr>
        <w:t>企业</w:t>
      </w:r>
      <w:r>
        <w:rPr>
          <w:rFonts w:ascii="宋体" w:hAnsi="宋体" w:eastAsia="宋体"/>
          <w:b/>
          <w:bCs/>
          <w:i/>
          <w:iCs/>
          <w:color w:val="000000"/>
          <w:kern w:val="2"/>
          <w:sz w:val="21"/>
          <w:szCs w:val="21"/>
          <w:u w:val="single" w:color="000000"/>
          <w:lang w:eastAsia="zh-CN"/>
        </w:rPr>
        <w:t>名称）</w:t>
      </w:r>
      <w:r>
        <w:rPr>
          <w:rFonts w:hint="eastAsia" w:ascii="宋体" w:hAnsi="宋体" w:eastAsia="宋体"/>
          <w:b/>
          <w:bCs/>
          <w:i/>
          <w:iCs/>
          <w:color w:val="000000"/>
          <w:kern w:val="2"/>
          <w:sz w:val="21"/>
          <w:szCs w:val="21"/>
          <w:u w:val="single" w:color="000000"/>
          <w:lang w:eastAsia="zh-CN"/>
        </w:rPr>
        <w:t xml:space="preserve">    </w:t>
      </w:r>
      <w:r>
        <w:rPr>
          <w:rFonts w:ascii="宋体" w:hAnsi="宋体" w:eastAsia="宋体"/>
          <w:color w:val="000000"/>
          <w:kern w:val="2"/>
          <w:sz w:val="21"/>
          <w:szCs w:val="21"/>
          <w:u w:color="000000"/>
          <w:lang w:eastAsia="zh-CN"/>
        </w:rPr>
        <w:t>，属于</w:t>
      </w:r>
      <w:r>
        <w:rPr>
          <w:rFonts w:hint="eastAsia" w:ascii="宋体" w:hAnsi="宋体" w:eastAsia="宋体"/>
          <w:color w:val="000000"/>
          <w:kern w:val="2"/>
          <w:sz w:val="21"/>
          <w:szCs w:val="21"/>
          <w:u w:val="single" w:color="000000"/>
          <w:lang w:eastAsia="zh-CN"/>
        </w:rPr>
        <w:t xml:space="preserve">  </w:t>
      </w:r>
      <w:r>
        <w:rPr>
          <w:rFonts w:hint="eastAsia" w:ascii="宋体" w:hAnsi="宋体" w:eastAsia="宋体"/>
          <w:b/>
          <w:bCs/>
          <w:color w:val="000000"/>
          <w:kern w:val="2"/>
          <w:sz w:val="21"/>
          <w:szCs w:val="21"/>
          <w:u w:val="single" w:color="000000"/>
          <w:lang w:eastAsia="zh-CN"/>
        </w:rPr>
        <w:t xml:space="preserve">监狱企业  </w:t>
      </w:r>
      <w:r>
        <w:rPr>
          <w:rFonts w:hint="eastAsia" w:ascii="宋体" w:hAnsi="宋体" w:eastAsia="宋体"/>
          <w:color w:val="000000"/>
          <w:kern w:val="2"/>
          <w:sz w:val="21"/>
          <w:szCs w:val="21"/>
          <w:u w:color="000000"/>
          <w:lang w:eastAsia="zh-CN"/>
        </w:rPr>
        <w:t>。</w:t>
      </w:r>
    </w:p>
    <w:p w14:paraId="0C8315A3">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outlineLvl w:val="3"/>
        <w:rPr>
          <w:rFonts w:ascii="宋体" w:hAnsi="宋体" w:eastAsia="宋体"/>
          <w:color w:val="000000"/>
          <w:kern w:val="2"/>
          <w:sz w:val="21"/>
          <w:szCs w:val="21"/>
          <w:u w:color="000000"/>
          <w:lang w:eastAsia="zh-CN"/>
        </w:rPr>
      </w:pPr>
      <w:r>
        <w:rPr>
          <w:rFonts w:ascii="宋体" w:hAnsi="宋体" w:eastAsia="宋体"/>
          <w:color w:val="000000"/>
          <w:kern w:val="2"/>
          <w:sz w:val="21"/>
          <w:szCs w:val="21"/>
          <w:u w:color="000000"/>
          <w:lang w:eastAsia="zh-CN"/>
        </w:rPr>
        <w:t xml:space="preserve">…… </w:t>
      </w:r>
    </w:p>
    <w:p w14:paraId="21B70F1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ascii="宋体" w:hAnsi="宋体" w:eastAsia="宋体"/>
          <w:color w:val="000000"/>
          <w:kern w:val="2"/>
          <w:sz w:val="21"/>
          <w:szCs w:val="21"/>
          <w:u w:color="000000"/>
          <w:lang w:eastAsia="zh-CN"/>
        </w:rPr>
      </w:pPr>
      <w:r>
        <w:rPr>
          <w:rFonts w:ascii="宋体" w:hAnsi="宋体" w:eastAsia="宋体"/>
          <w:color w:val="000000"/>
          <w:kern w:val="2"/>
          <w:sz w:val="21"/>
          <w:szCs w:val="21"/>
          <w:u w:color="000000"/>
          <w:lang w:eastAsia="zh-CN"/>
        </w:rPr>
        <w:t>本</w:t>
      </w:r>
      <w:r>
        <w:rPr>
          <w:rFonts w:hint="eastAsia" w:ascii="宋体" w:hAnsi="宋体" w:eastAsia="宋体"/>
          <w:color w:val="000000"/>
          <w:kern w:val="2"/>
          <w:sz w:val="21"/>
          <w:szCs w:val="21"/>
          <w:u w:color="000000"/>
          <w:lang w:eastAsia="zh-CN"/>
        </w:rPr>
        <w:t>投标人</w:t>
      </w:r>
      <w:r>
        <w:rPr>
          <w:rFonts w:ascii="宋体" w:hAnsi="宋体" w:eastAsia="宋体"/>
          <w:color w:val="000000"/>
          <w:kern w:val="2"/>
          <w:sz w:val="21"/>
          <w:szCs w:val="21"/>
          <w:u w:color="000000"/>
          <w:lang w:eastAsia="zh-CN"/>
        </w:rPr>
        <w:t>对上述声明内容的真实性负责。如有虚假，将依法承担相应责任。</w:t>
      </w:r>
    </w:p>
    <w:p w14:paraId="54756187">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b/>
          <w:bCs/>
          <w:color w:val="FF0000"/>
          <w:kern w:val="2"/>
          <w:sz w:val="21"/>
          <w:szCs w:val="21"/>
          <w:u w:color="000000"/>
          <w:lang w:eastAsia="zh-CN"/>
        </w:rPr>
      </w:pPr>
      <w:r>
        <w:rPr>
          <w:rFonts w:hint="eastAsia" w:ascii="宋体" w:hAnsi="宋体" w:eastAsia="宋体"/>
          <w:color w:val="000000"/>
          <w:kern w:val="2"/>
          <w:sz w:val="21"/>
          <w:szCs w:val="21"/>
          <w:u w:color="000000"/>
          <w:lang w:eastAsia="zh-CN"/>
        </w:rPr>
        <w:t>附：省级以上监狱管理局、戒毒管理局（含新疆生产建设兵团）出具的监狱企业证明文件。</w:t>
      </w:r>
    </w:p>
    <w:p w14:paraId="2B870D1B">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240" w:lineRule="auto"/>
        <w:jc w:val="center"/>
        <w:outlineLvl w:val="2"/>
        <w:rPr>
          <w:rFonts w:ascii="黑体" w:hAnsi="宋体" w:eastAsia="黑体"/>
          <w:bCs/>
          <w:color w:val="000000"/>
          <w:kern w:val="2"/>
          <w:u w:color="000000"/>
          <w:lang w:eastAsia="zh-CN"/>
        </w:rPr>
      </w:pPr>
      <w:r>
        <w:rPr>
          <w:rFonts w:hint="eastAsia" w:ascii="黑体" w:hAnsi="宋体" w:eastAsia="黑体"/>
          <w:bCs/>
          <w:color w:val="000000"/>
          <w:kern w:val="2"/>
          <w:u w:color="000000"/>
          <w:lang w:eastAsia="zh-CN"/>
        </w:rPr>
        <w:br w:type="page"/>
      </w:r>
      <w:r>
        <w:rPr>
          <w:rFonts w:hint="eastAsia" w:ascii="黑体" w:hAnsi="宋体" w:eastAsia="黑体"/>
          <w:bCs/>
          <w:color w:val="000000"/>
          <w:kern w:val="2"/>
          <w:u w:color="000000"/>
          <w:lang w:eastAsia="zh-CN"/>
        </w:rPr>
        <w:t>四、项目详细报价</w:t>
      </w:r>
    </w:p>
    <w:p w14:paraId="7E497269">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3132" w:firstLineChars="1300"/>
        <w:jc w:val="both"/>
        <w:rPr>
          <w:rFonts w:eastAsia="宋体"/>
          <w:b/>
          <w:color w:val="000000"/>
          <w:kern w:val="2"/>
          <w:u w:color="000000"/>
          <w:lang w:eastAsia="zh-CN"/>
        </w:rPr>
      </w:pPr>
      <w:r>
        <w:rPr>
          <w:rFonts w:hint="eastAsia" w:eastAsia="宋体"/>
          <w:b/>
          <w:color w:val="000000"/>
          <w:kern w:val="2"/>
          <w:u w:color="000000"/>
          <w:lang w:eastAsia="zh-CN"/>
        </w:rPr>
        <w:t>（一）分项报价表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19"/>
        <w:gridCol w:w="1115"/>
        <w:gridCol w:w="726"/>
        <w:gridCol w:w="848"/>
        <w:gridCol w:w="829"/>
        <w:gridCol w:w="480"/>
        <w:gridCol w:w="502"/>
        <w:gridCol w:w="746"/>
        <w:gridCol w:w="787"/>
        <w:gridCol w:w="1083"/>
      </w:tblGrid>
      <w:tr w14:paraId="2474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23B7D88">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序号</w:t>
            </w:r>
          </w:p>
        </w:tc>
        <w:tc>
          <w:tcPr>
            <w:tcW w:w="1370" w:type="dxa"/>
            <w:vAlign w:val="center"/>
          </w:tcPr>
          <w:p w14:paraId="4BDA1E2C">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货物名称</w:t>
            </w:r>
          </w:p>
        </w:tc>
        <w:tc>
          <w:tcPr>
            <w:tcW w:w="1157" w:type="dxa"/>
            <w:vAlign w:val="center"/>
          </w:tcPr>
          <w:p w14:paraId="7930346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color w:val="000000"/>
                <w:kern w:val="2"/>
                <w:sz w:val="21"/>
                <w:szCs w:val="21"/>
                <w:u w:color="000000"/>
                <w:lang w:eastAsia="zh-CN"/>
              </w:rPr>
              <w:t>品牌</w:t>
            </w:r>
          </w:p>
        </w:tc>
        <w:tc>
          <w:tcPr>
            <w:tcW w:w="750" w:type="dxa"/>
            <w:vAlign w:val="center"/>
          </w:tcPr>
          <w:p w14:paraId="021C7BC4">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color w:val="000000"/>
                <w:kern w:val="2"/>
                <w:sz w:val="21"/>
                <w:szCs w:val="21"/>
                <w:u w:color="000000"/>
                <w:lang w:eastAsia="zh-CN"/>
              </w:rPr>
              <w:t>规格/型号</w:t>
            </w:r>
          </w:p>
        </w:tc>
        <w:tc>
          <w:tcPr>
            <w:tcW w:w="878" w:type="dxa"/>
            <w:vAlign w:val="center"/>
          </w:tcPr>
          <w:p w14:paraId="002A2B58">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b/>
                <w:color w:val="FF0000"/>
                <w:kern w:val="2"/>
                <w:sz w:val="21"/>
                <w:szCs w:val="21"/>
                <w:u w:color="000000"/>
                <w:lang w:eastAsia="zh-CN"/>
              </w:rPr>
              <w:t>原产地</w:t>
            </w:r>
          </w:p>
        </w:tc>
        <w:tc>
          <w:tcPr>
            <w:tcW w:w="858" w:type="dxa"/>
            <w:vAlign w:val="center"/>
          </w:tcPr>
          <w:p w14:paraId="555349B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color w:val="000000"/>
                <w:kern w:val="2"/>
                <w:sz w:val="21"/>
                <w:szCs w:val="21"/>
                <w:u w:color="000000"/>
                <w:lang w:eastAsia="zh-CN"/>
              </w:rPr>
              <w:t>制造商名称</w:t>
            </w:r>
          </w:p>
        </w:tc>
        <w:tc>
          <w:tcPr>
            <w:tcW w:w="492" w:type="dxa"/>
            <w:vAlign w:val="center"/>
          </w:tcPr>
          <w:p w14:paraId="0779007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数量</w:t>
            </w:r>
          </w:p>
        </w:tc>
        <w:tc>
          <w:tcPr>
            <w:tcW w:w="515" w:type="dxa"/>
            <w:vAlign w:val="center"/>
          </w:tcPr>
          <w:p w14:paraId="4653C654">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单位</w:t>
            </w:r>
          </w:p>
        </w:tc>
        <w:tc>
          <w:tcPr>
            <w:tcW w:w="771" w:type="dxa"/>
            <w:vAlign w:val="center"/>
          </w:tcPr>
          <w:p w14:paraId="57646D93">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color w:val="000000"/>
                <w:kern w:val="2"/>
                <w:sz w:val="21"/>
                <w:szCs w:val="21"/>
                <w:u w:color="000000"/>
                <w:lang w:eastAsia="zh-CN"/>
              </w:rPr>
              <w:t>单价(元)</w:t>
            </w:r>
          </w:p>
        </w:tc>
        <w:tc>
          <w:tcPr>
            <w:tcW w:w="814" w:type="dxa"/>
            <w:vAlign w:val="center"/>
          </w:tcPr>
          <w:p w14:paraId="0143FE83">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hint="eastAsia" w:eastAsia="宋体"/>
                <w:color w:val="000000"/>
                <w:kern w:val="2"/>
                <w:sz w:val="21"/>
                <w:szCs w:val="21"/>
                <w:u w:color="000000"/>
                <w:lang w:eastAsia="zh-CN"/>
              </w:rPr>
              <w:t>合价(元)</w:t>
            </w:r>
          </w:p>
        </w:tc>
        <w:tc>
          <w:tcPr>
            <w:tcW w:w="1124" w:type="dxa"/>
            <w:vAlign w:val="center"/>
          </w:tcPr>
          <w:p w14:paraId="7577431E">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
                <w:bCs/>
                <w:color w:val="FF0000"/>
                <w:kern w:val="2"/>
                <w:sz w:val="21"/>
                <w:szCs w:val="21"/>
                <w:u w:color="000000"/>
                <w:lang w:eastAsia="zh-CN"/>
              </w:rPr>
            </w:pPr>
            <w:r>
              <w:rPr>
                <w:rFonts w:hint="eastAsia" w:eastAsia="宋体"/>
                <w:b/>
                <w:bCs/>
                <w:color w:val="FF0000"/>
                <w:kern w:val="2"/>
                <w:sz w:val="21"/>
                <w:szCs w:val="21"/>
                <w:u w:color="000000"/>
                <w:lang w:eastAsia="zh-CN"/>
              </w:rPr>
              <w:t>预算金额（元）</w:t>
            </w:r>
          </w:p>
        </w:tc>
      </w:tr>
      <w:tr w14:paraId="7850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84" w:type="dxa"/>
            <w:vAlign w:val="center"/>
          </w:tcPr>
          <w:p w14:paraId="0E5CA3A1">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ascii="宋体" w:hAnsi="宋体" w:cs="Arial Unicode MS"/>
                <w:color w:val="000000"/>
                <w:kern w:val="2"/>
                <w:sz w:val="21"/>
                <w:szCs w:val="21"/>
                <w:u w:color="000000"/>
                <w:lang w:eastAsia="zh-TW"/>
              </w:rPr>
              <w:t>1</w:t>
            </w:r>
          </w:p>
        </w:tc>
        <w:tc>
          <w:tcPr>
            <w:tcW w:w="1370" w:type="dxa"/>
            <w:vAlign w:val="center"/>
          </w:tcPr>
          <w:p w14:paraId="321F6A9D">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ascii="Arial Unicode MS" w:hAnsi="Arial Unicode MS" w:eastAsia="宋体" w:cs="Arial Unicode MS"/>
                <w:color w:val="000000"/>
                <w:kern w:val="2"/>
                <w:sz w:val="21"/>
                <w:szCs w:val="21"/>
                <w:u w:color="000000"/>
                <w:lang w:val="zh-TW" w:eastAsia="zh-TW"/>
              </w:rPr>
              <w:t>隔音屏蔽舱</w:t>
            </w:r>
          </w:p>
        </w:tc>
        <w:tc>
          <w:tcPr>
            <w:tcW w:w="1157" w:type="dxa"/>
            <w:vAlign w:val="center"/>
          </w:tcPr>
          <w:p w14:paraId="20EABAFE">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750" w:type="dxa"/>
            <w:vAlign w:val="center"/>
          </w:tcPr>
          <w:p w14:paraId="7A683297">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878" w:type="dxa"/>
            <w:vAlign w:val="center"/>
          </w:tcPr>
          <w:p w14:paraId="3F7C6767">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858" w:type="dxa"/>
            <w:vAlign w:val="center"/>
          </w:tcPr>
          <w:p w14:paraId="75457BE9">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492" w:type="dxa"/>
            <w:vAlign w:val="center"/>
          </w:tcPr>
          <w:p w14:paraId="7B679881">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ascii="宋体" w:hAnsi="宋体" w:cs="Arial Unicode MS"/>
                <w:color w:val="000000"/>
                <w:kern w:val="2"/>
                <w:sz w:val="21"/>
                <w:szCs w:val="21"/>
                <w:u w:color="000000"/>
                <w:lang w:eastAsia="zh-TW"/>
              </w:rPr>
              <w:t>1</w:t>
            </w:r>
          </w:p>
        </w:tc>
        <w:tc>
          <w:tcPr>
            <w:tcW w:w="515" w:type="dxa"/>
            <w:vAlign w:val="center"/>
          </w:tcPr>
          <w:p w14:paraId="54BB5532">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r>
              <w:rPr>
                <w:rFonts w:ascii="Arial Unicode MS" w:hAnsi="Arial Unicode MS" w:eastAsia="宋体" w:cs="Arial Unicode MS"/>
                <w:color w:val="000000"/>
                <w:sz w:val="21"/>
                <w:szCs w:val="21"/>
                <w:u w:color="000000"/>
                <w:lang w:val="zh-TW" w:eastAsia="zh-TW"/>
              </w:rPr>
              <w:t>间</w:t>
            </w:r>
          </w:p>
        </w:tc>
        <w:tc>
          <w:tcPr>
            <w:tcW w:w="771" w:type="dxa"/>
            <w:vAlign w:val="center"/>
          </w:tcPr>
          <w:p w14:paraId="225FEAF4">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814" w:type="dxa"/>
            <w:vAlign w:val="center"/>
          </w:tcPr>
          <w:p w14:paraId="434783CA">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Cs/>
                <w:color w:val="000000"/>
                <w:kern w:val="2"/>
                <w:sz w:val="21"/>
                <w:szCs w:val="21"/>
                <w:u w:color="000000"/>
                <w:lang w:eastAsia="zh-CN"/>
              </w:rPr>
            </w:pPr>
          </w:p>
        </w:tc>
        <w:tc>
          <w:tcPr>
            <w:tcW w:w="1124" w:type="dxa"/>
            <w:vAlign w:val="center"/>
          </w:tcPr>
          <w:p w14:paraId="5A9F8BC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b/>
                <w:bCs/>
                <w:color w:val="FF0000"/>
                <w:kern w:val="2"/>
                <w:sz w:val="21"/>
                <w:szCs w:val="21"/>
                <w:u w:color="000000"/>
                <w:lang w:eastAsia="zh-CN"/>
              </w:rPr>
            </w:pPr>
            <w:r>
              <w:rPr>
                <w:rFonts w:eastAsia="宋体"/>
                <w:b/>
                <w:bCs/>
                <w:color w:val="FF0000"/>
                <w:kern w:val="2"/>
                <w:sz w:val="21"/>
                <w:szCs w:val="21"/>
                <w:u w:color="000000"/>
                <w:lang w:eastAsia="zh-CN"/>
              </w:rPr>
              <w:t>400000</w:t>
            </w:r>
          </w:p>
        </w:tc>
      </w:tr>
      <w:tr w14:paraId="7EC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313" w:type="dxa"/>
            <w:gridSpan w:val="11"/>
            <w:vAlign w:val="center"/>
          </w:tcPr>
          <w:p w14:paraId="1D468EA1">
            <w:pPr>
              <w:widowControl w:val="0"/>
              <w:pBdr>
                <w:top w:val="none" w:color="auto" w:sz="0" w:space="0"/>
                <w:left w:val="none" w:color="auto" w:sz="0" w:space="0"/>
                <w:bottom w:val="none" w:color="auto" w:sz="0" w:space="0"/>
                <w:right w:val="none" w:color="auto" w:sz="0" w:space="0"/>
                <w:between w:val="none" w:color="auto" w:sz="0" w:space="0"/>
              </w:pBdr>
              <w:jc w:val="left"/>
              <w:rPr>
                <w:rFonts w:eastAsia="宋体"/>
                <w:b/>
                <w:bCs/>
                <w:color w:val="FF0000"/>
                <w:kern w:val="2"/>
                <w:sz w:val="21"/>
                <w:szCs w:val="21"/>
                <w:u w:color="000000"/>
                <w:lang w:eastAsia="zh-CN"/>
              </w:rPr>
            </w:pPr>
            <w:r>
              <w:rPr>
                <w:rFonts w:hint="eastAsia" w:eastAsia="宋体"/>
                <w:b/>
                <w:bCs/>
                <w:color w:val="FF0000"/>
                <w:kern w:val="2"/>
                <w:sz w:val="21"/>
                <w:szCs w:val="21"/>
                <w:u w:color="000000"/>
                <w:lang w:eastAsia="zh-CN"/>
              </w:rPr>
              <w:t>合计（即投标总价；币种：人民币；单位：元） 小写：                          大写：</w:t>
            </w:r>
          </w:p>
        </w:tc>
      </w:tr>
    </w:tbl>
    <w:p w14:paraId="58C3534B">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b/>
          <w:color w:val="000000"/>
          <w:kern w:val="2"/>
          <w:u w:color="000000"/>
          <w:lang w:eastAsia="zh-CN"/>
        </w:rPr>
      </w:pPr>
      <w:r>
        <w:rPr>
          <w:rFonts w:hint="eastAsia" w:ascii="宋体" w:hAnsi="宋体" w:eastAsia="宋体"/>
          <w:b/>
          <w:color w:val="000000"/>
          <w:kern w:val="2"/>
          <w:u w:color="000000"/>
          <w:lang w:eastAsia="zh-CN"/>
        </w:rPr>
        <w:t>注：1.本表可按同样格式扩展。</w:t>
      </w:r>
    </w:p>
    <w:p w14:paraId="4E65BE3F">
      <w:pPr>
        <w:widowControl w:val="0"/>
        <w:pBdr>
          <w:top w:val="none" w:color="auto" w:sz="0" w:space="0"/>
          <w:left w:val="none" w:color="auto" w:sz="0" w:space="0"/>
          <w:bottom w:val="none" w:color="auto" w:sz="0" w:space="0"/>
          <w:right w:val="none" w:color="auto" w:sz="0" w:space="0"/>
          <w:between w:val="none" w:color="auto" w:sz="0" w:space="0"/>
        </w:pBdr>
        <w:ind w:firstLine="472" w:firstLineChars="196"/>
        <w:jc w:val="both"/>
        <w:rPr>
          <w:rFonts w:ascii="宋体" w:hAnsi="宋体" w:eastAsia="宋体"/>
          <w:b/>
          <w:color w:val="000000"/>
          <w:kern w:val="2"/>
          <w:u w:color="000000"/>
          <w:lang w:eastAsia="zh-CN"/>
        </w:rPr>
      </w:pPr>
      <w:r>
        <w:rPr>
          <w:rFonts w:hint="eastAsia" w:ascii="宋体" w:hAnsi="宋体" w:eastAsia="宋体"/>
          <w:b/>
          <w:color w:val="000000"/>
          <w:kern w:val="2"/>
          <w:u w:color="000000"/>
          <w:lang w:eastAsia="zh-CN"/>
        </w:rPr>
        <w:t>2</w:t>
      </w:r>
      <w:r>
        <w:rPr>
          <w:rFonts w:ascii="宋体" w:hAnsi="宋体" w:eastAsia="宋体"/>
          <w:b/>
          <w:color w:val="000000"/>
          <w:kern w:val="2"/>
          <w:u w:color="000000"/>
          <w:lang w:eastAsia="zh-CN"/>
        </w:rPr>
        <w:t>.</w:t>
      </w:r>
      <w:r>
        <w:rPr>
          <w:rFonts w:hint="eastAsia" w:ascii="宋体" w:hAnsi="宋体" w:eastAsia="宋体"/>
          <w:b/>
          <w:color w:val="000000"/>
          <w:kern w:val="2"/>
          <w:u w:color="000000"/>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F5FC426">
      <w:pPr>
        <w:widowControl w:val="0"/>
        <w:pBdr>
          <w:top w:val="none" w:color="auto" w:sz="0" w:space="0"/>
          <w:left w:val="none" w:color="auto" w:sz="0" w:space="0"/>
          <w:bottom w:val="none" w:color="auto" w:sz="0" w:space="0"/>
          <w:right w:val="none" w:color="auto" w:sz="0" w:space="0"/>
          <w:between w:val="none" w:color="auto" w:sz="0" w:space="0"/>
        </w:pBdr>
        <w:ind w:firstLine="472" w:firstLineChars="196"/>
        <w:jc w:val="both"/>
        <w:rPr>
          <w:rFonts w:eastAsia="宋体"/>
          <w:b/>
          <w:color w:val="000000"/>
          <w:kern w:val="2"/>
          <w:u w:color="000000"/>
          <w:lang w:eastAsia="zh-CN"/>
        </w:rPr>
      </w:pPr>
      <w:r>
        <w:rPr>
          <w:rFonts w:hint="eastAsia" w:ascii="宋体" w:hAnsi="宋体" w:eastAsia="宋体"/>
          <w:b/>
          <w:color w:val="000000"/>
          <w:kern w:val="2"/>
          <w:u w:color="000000"/>
          <w:lang w:eastAsia="zh-CN"/>
        </w:rPr>
        <w:t>3.如所投货物属于定制类的非量产货物或无具体型号的货物，可以在“规格/型号”栏目仅填写规格信息而不填型号信息（型号信息用“定制”描述即可）；</w:t>
      </w:r>
      <w:bookmarkStart w:id="24" w:name="_Hlk73646428"/>
      <w:r>
        <w:rPr>
          <w:rFonts w:hint="eastAsia" w:ascii="宋体" w:hAnsi="宋体" w:eastAsia="宋体"/>
          <w:b/>
          <w:color w:val="000000"/>
          <w:kern w:val="2"/>
          <w:u w:color="000000"/>
          <w:lang w:eastAsia="zh-CN"/>
        </w:rPr>
        <w:t>此类填写错误或缺漏（所投货物为定制类的非量产货物但供应商却错误填报了型号）的不利后果</w:t>
      </w:r>
      <w:r>
        <w:rPr>
          <w:rFonts w:hint="eastAsia" w:eastAsia="宋体"/>
          <w:b/>
          <w:color w:val="000000"/>
          <w:kern w:val="2"/>
          <w:u w:color="000000"/>
          <w:lang w:eastAsia="zh-CN"/>
        </w:rPr>
        <w:t>由供应商承担。经评审委员会认定，在使用综合评分法的项目中一项此类填写错误或缺漏将按照一项普通招标技术要求（一般参数/普通参数）负偏离扣分处理。</w:t>
      </w:r>
      <w:bookmarkEnd w:id="24"/>
    </w:p>
    <w:p w14:paraId="266A793F">
      <w:pPr>
        <w:widowControl w:val="0"/>
        <w:pBdr>
          <w:top w:val="none" w:color="auto" w:sz="0" w:space="0"/>
          <w:left w:val="none" w:color="auto" w:sz="0" w:space="0"/>
          <w:bottom w:val="none" w:color="auto" w:sz="0" w:space="0"/>
          <w:right w:val="none" w:color="auto" w:sz="0" w:space="0"/>
          <w:between w:val="none" w:color="auto" w:sz="0" w:space="0"/>
        </w:pBdr>
        <w:ind w:firstLine="472" w:firstLineChars="196"/>
        <w:jc w:val="both"/>
        <w:rPr>
          <w:rFonts w:ascii="宋体" w:hAnsi="宋体" w:eastAsia="宋体"/>
          <w:b/>
          <w:color w:val="000000"/>
          <w:kern w:val="2"/>
          <w:sz w:val="21"/>
          <w:szCs w:val="21"/>
          <w:u w:color="000000"/>
          <w:lang w:eastAsia="zh-CN"/>
        </w:rPr>
      </w:pPr>
      <w:r>
        <w:rPr>
          <w:rFonts w:ascii="宋体" w:hAnsi="宋体" w:eastAsia="宋体"/>
          <w:b/>
          <w:color w:val="000000"/>
          <w:kern w:val="2"/>
          <w:u w:color="000000"/>
          <w:lang w:eastAsia="zh-CN"/>
        </w:rPr>
        <w:t>3</w:t>
      </w:r>
      <w:r>
        <w:rPr>
          <w:rFonts w:hint="eastAsia" w:ascii="宋体" w:hAnsi="宋体" w:eastAsia="宋体"/>
          <w:b/>
          <w:color w:val="000000"/>
          <w:kern w:val="2"/>
          <w:u w:color="000000"/>
          <w:lang w:eastAsia="zh-CN"/>
        </w:rPr>
        <w:t>.“原产地”是指货物的实际生产加工地，非品牌所在地</w:t>
      </w:r>
    </w:p>
    <w:p w14:paraId="283BECC1">
      <w:pPr>
        <w:widowControl w:val="0"/>
        <w:pBdr>
          <w:top w:val="none" w:color="auto" w:sz="0" w:space="0"/>
          <w:left w:val="none" w:color="auto" w:sz="0" w:space="0"/>
          <w:bottom w:val="none" w:color="auto" w:sz="0" w:space="0"/>
          <w:right w:val="none" w:color="auto" w:sz="0" w:space="0"/>
          <w:between w:val="none" w:color="auto" w:sz="0" w:space="0"/>
        </w:pBdr>
        <w:ind w:firstLine="413" w:firstLineChars="196"/>
        <w:jc w:val="both"/>
        <w:rPr>
          <w:rFonts w:ascii="宋体" w:hAnsi="宋体" w:eastAsia="宋体"/>
          <w:b/>
          <w:color w:val="000000"/>
          <w:kern w:val="2"/>
          <w:u w:color="000000"/>
          <w:lang w:eastAsia="zh-CN"/>
        </w:rPr>
      </w:pPr>
      <w:r>
        <w:rPr>
          <w:rFonts w:ascii="宋体" w:hAnsi="宋体" w:eastAsia="宋体"/>
          <w:b/>
          <w:color w:val="000000"/>
          <w:kern w:val="2"/>
          <w:sz w:val="21"/>
          <w:szCs w:val="21"/>
          <w:u w:color="000000"/>
          <w:lang w:eastAsia="zh-CN"/>
        </w:rPr>
        <w:t>4</w:t>
      </w:r>
      <w:r>
        <w:rPr>
          <w:rFonts w:hint="eastAsia" w:ascii="宋体" w:hAnsi="宋体" w:eastAsia="宋体"/>
          <w:b/>
          <w:color w:val="000000"/>
          <w:kern w:val="2"/>
          <w:sz w:val="21"/>
          <w:szCs w:val="21"/>
          <w:u w:color="000000"/>
          <w:lang w:eastAsia="zh-CN"/>
        </w:rPr>
        <w:t>.所投货物均应填写制造商名称，“制造商”是指产品品牌厂商，产品代工制造</w:t>
      </w:r>
      <w:r>
        <w:rPr>
          <w:rFonts w:hint="eastAsia" w:ascii="宋体" w:hAnsi="宋体" w:eastAsia="宋体"/>
          <w:b/>
          <w:color w:val="000000"/>
          <w:kern w:val="2"/>
          <w:u w:color="000000"/>
          <w:lang w:eastAsia="zh-CN"/>
        </w:rPr>
        <w:t>的，应填写接受委托生产制造的制造商。</w:t>
      </w:r>
    </w:p>
    <w:p w14:paraId="1B8CC39C">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000000"/>
          <w:kern w:val="2"/>
          <w:u w:color="000000"/>
          <w:lang w:eastAsia="zh-CN"/>
        </w:rPr>
      </w:pPr>
      <w:r>
        <w:rPr>
          <w:rFonts w:ascii="宋体" w:hAnsi="宋体" w:eastAsia="宋体"/>
          <w:b/>
          <w:color w:val="000000"/>
          <w:kern w:val="2"/>
          <w:u w:color="000000"/>
          <w:lang w:eastAsia="zh-CN"/>
        </w:rPr>
        <w:t>5</w:t>
      </w:r>
      <w:r>
        <w:rPr>
          <w:rFonts w:hint="eastAsia" w:ascii="宋体" w:hAnsi="宋体" w:eastAsia="宋体"/>
          <w:b/>
          <w:color w:val="000000"/>
          <w:kern w:val="2"/>
          <w:u w:color="000000"/>
          <w:lang w:eastAsia="zh-CN"/>
        </w:rPr>
        <w:t>.以上分项报价表的投标总价应当与开标一览表的投标总价一致。</w:t>
      </w:r>
    </w:p>
    <w:p w14:paraId="01336010">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000000"/>
          <w:kern w:val="2"/>
          <w:u w:color="000000"/>
          <w:lang w:eastAsia="zh-CN"/>
        </w:rPr>
      </w:pPr>
      <w:r>
        <w:rPr>
          <w:rFonts w:ascii="宋体" w:hAnsi="宋体" w:eastAsia="宋体"/>
          <w:b/>
          <w:color w:val="000000"/>
          <w:kern w:val="2"/>
          <w:u w:color="000000"/>
          <w:lang w:eastAsia="zh-CN"/>
        </w:rPr>
        <w:t>6</w:t>
      </w:r>
      <w:r>
        <w:rPr>
          <w:rFonts w:hint="eastAsia" w:ascii="宋体" w:hAnsi="宋体" w:eastAsia="宋体"/>
          <w:b/>
          <w:color w:val="000000"/>
          <w:kern w:val="2"/>
          <w:u w:color="000000"/>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52AC66FF">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000000"/>
          <w:kern w:val="2"/>
          <w:u w:color="000000"/>
          <w:lang w:eastAsia="zh-CN"/>
        </w:rPr>
      </w:pPr>
      <w:r>
        <w:rPr>
          <w:rFonts w:ascii="宋体" w:hAnsi="宋体" w:eastAsia="宋体"/>
          <w:b/>
          <w:color w:val="000000"/>
          <w:kern w:val="2"/>
          <w:u w:color="000000"/>
          <w:lang w:eastAsia="zh-CN"/>
        </w:rPr>
        <w:t>7</w:t>
      </w:r>
      <w:r>
        <w:rPr>
          <w:rFonts w:hint="eastAsia" w:ascii="宋体" w:hAnsi="宋体" w:eastAsia="宋体"/>
          <w:b/>
          <w:color w:val="000000"/>
          <w:kern w:val="2"/>
          <w:u w:color="000000"/>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370A9233">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FF0000"/>
          <w:kern w:val="2"/>
          <w:u w:color="000000"/>
          <w:lang w:eastAsia="zh-CN"/>
        </w:rPr>
      </w:pPr>
    </w:p>
    <w:p w14:paraId="6817AD0F">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FF0000"/>
          <w:kern w:val="2"/>
          <w:u w:color="000000"/>
          <w:lang w:eastAsia="zh-CN"/>
        </w:rPr>
      </w:pPr>
    </w:p>
    <w:p w14:paraId="0E7BE3E5">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FF0000"/>
          <w:kern w:val="2"/>
          <w:u w:color="000000"/>
          <w:lang w:eastAsia="zh-CN"/>
        </w:rPr>
      </w:pPr>
    </w:p>
    <w:p w14:paraId="5B71B920">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FF0000"/>
          <w:kern w:val="2"/>
          <w:u w:color="000000"/>
          <w:lang w:eastAsia="zh-CN"/>
        </w:rPr>
      </w:pPr>
    </w:p>
    <w:p w14:paraId="3A23A818">
      <w:pPr>
        <w:widowControl w:val="0"/>
        <w:pBdr>
          <w:top w:val="none" w:color="auto" w:sz="0" w:space="0"/>
          <w:left w:val="none" w:color="auto" w:sz="0" w:space="0"/>
          <w:bottom w:val="none" w:color="auto" w:sz="0" w:space="0"/>
          <w:right w:val="none" w:color="auto" w:sz="0" w:space="0"/>
          <w:between w:val="none" w:color="auto" w:sz="0" w:space="0"/>
        </w:pBdr>
        <w:tabs>
          <w:tab w:val="left" w:pos="720"/>
        </w:tabs>
        <w:jc w:val="center"/>
        <w:rPr>
          <w:rFonts w:eastAsia="宋体"/>
          <w:b/>
          <w:color w:val="000000"/>
          <w:kern w:val="2"/>
          <w:u w:color="000000"/>
          <w:lang w:eastAsia="zh-CN"/>
        </w:rPr>
      </w:pPr>
      <w:r>
        <w:rPr>
          <w:rFonts w:hint="eastAsia" w:eastAsia="宋体"/>
          <w:b/>
          <w:color w:val="000000"/>
          <w:kern w:val="2"/>
          <w:u w:color="000000"/>
          <w:lang w:eastAsia="zh-CN"/>
        </w:rPr>
        <w:t>（二）核心产品品牌</w:t>
      </w:r>
    </w:p>
    <w:p w14:paraId="2601992A">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ascii="宋体" w:hAnsi="宋体" w:eastAsia="宋体"/>
          <w:b/>
          <w:color w:val="000000"/>
          <w:kern w:val="2"/>
          <w:u w:color="000000"/>
          <w:lang w:eastAsia="zh-CN"/>
        </w:rPr>
      </w:pPr>
      <w:r>
        <w:rPr>
          <w:rFonts w:hint="eastAsia" w:eastAsia="宋体"/>
          <w:b/>
          <w:color w:val="000000"/>
          <w:kern w:val="2"/>
          <w:u w:color="000000"/>
          <w:lang w:eastAsia="zh-CN"/>
        </w:rPr>
        <w:t>我单位所投核心产品的品牌为：</w:t>
      </w:r>
      <w:r>
        <w:rPr>
          <w:rFonts w:hint="eastAsia" w:eastAsia="宋体"/>
          <w:b/>
          <w:color w:val="000000"/>
          <w:kern w:val="2"/>
          <w:u w:val="single" w:color="000000"/>
          <w:lang w:eastAsia="zh-CN"/>
        </w:rPr>
        <w:t xml:space="preserve">      /       </w:t>
      </w:r>
      <w:r>
        <w:rPr>
          <w:rFonts w:hint="eastAsia" w:eastAsia="宋体"/>
          <w:b/>
          <w:color w:val="000000"/>
          <w:kern w:val="2"/>
          <w:u w:color="000000"/>
          <w:lang w:eastAsia="zh-CN"/>
        </w:rPr>
        <w:t>。</w:t>
      </w:r>
    </w:p>
    <w:p w14:paraId="29D015CF">
      <w:pPr>
        <w:widowControl w:val="0"/>
        <w:pBdr>
          <w:top w:val="none" w:color="auto" w:sz="0" w:space="0"/>
          <w:left w:val="none" w:color="auto" w:sz="0" w:space="0"/>
          <w:bottom w:val="none" w:color="auto" w:sz="0" w:space="0"/>
          <w:right w:val="none" w:color="auto" w:sz="0" w:space="0"/>
          <w:between w:val="none" w:color="auto" w:sz="0" w:space="0"/>
        </w:pBdr>
        <w:ind w:firstLine="480" w:firstLineChars="200"/>
        <w:jc w:val="both"/>
        <w:rPr>
          <w:rFonts w:ascii="宋体" w:hAnsi="宋体" w:eastAsia="宋体"/>
          <w:color w:val="000000"/>
          <w:kern w:val="2"/>
          <w:u w:color="000000"/>
          <w:lang w:eastAsia="zh-CN"/>
        </w:rPr>
      </w:pPr>
      <w:r>
        <w:rPr>
          <w:rFonts w:hint="eastAsia" w:ascii="宋体" w:hAnsi="宋体" w:eastAsia="宋体"/>
          <w:color w:val="000000"/>
          <w:kern w:val="2"/>
          <w:u w:color="000000"/>
          <w:lang w:eastAsia="zh-CN"/>
        </w:rPr>
        <w:t>备注：单一产品采购项目，核心产品即为该单一产品。</w:t>
      </w:r>
    </w:p>
    <w:p w14:paraId="3C82EA86">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color w:val="000000"/>
          <w:kern w:val="2"/>
          <w:u w:color="000000"/>
          <w:lang w:eastAsia="zh-CN"/>
        </w:rPr>
      </w:pPr>
    </w:p>
    <w:p w14:paraId="74FB2479">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4367D397">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20175CDA">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592B704F">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08996BC3">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574F59EC">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17842950">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p>
    <w:p w14:paraId="16116F21">
      <w:pPr>
        <w:widowControl w:val="0"/>
        <w:pBdr>
          <w:top w:val="none" w:color="auto" w:sz="0" w:space="0"/>
          <w:left w:val="none" w:color="auto" w:sz="0" w:space="0"/>
          <w:bottom w:val="none" w:color="auto" w:sz="0" w:space="0"/>
          <w:right w:val="none" w:color="auto" w:sz="0" w:space="0"/>
          <w:between w:val="none" w:color="auto" w:sz="0" w:space="0"/>
        </w:pBdr>
        <w:tabs>
          <w:tab w:val="left" w:pos="720"/>
        </w:tabs>
        <w:ind w:firstLine="1928" w:firstLineChars="800"/>
        <w:jc w:val="both"/>
        <w:rPr>
          <w:rFonts w:eastAsia="宋体"/>
          <w:b/>
          <w:color w:val="000000"/>
          <w:kern w:val="2"/>
          <w:u w:color="000000"/>
          <w:lang w:eastAsia="zh-CN"/>
        </w:rPr>
      </w:pPr>
      <w:r>
        <w:rPr>
          <w:rFonts w:hint="eastAsia" w:eastAsia="宋体"/>
          <w:b/>
          <w:color w:val="000000"/>
          <w:kern w:val="2"/>
          <w:u w:color="000000"/>
          <w:lang w:eastAsia="zh-CN"/>
        </w:rPr>
        <w:t>（三）可选配件报价清单（不包括在总报价内）</w:t>
      </w:r>
    </w:p>
    <w:p w14:paraId="1780B652">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hAnsi="宋体" w:eastAsia="宋体"/>
          <w:b/>
          <w:bCs/>
          <w:color w:val="000000"/>
          <w:kern w:val="2"/>
          <w:sz w:val="21"/>
          <w:szCs w:val="21"/>
          <w:u w:color="000000"/>
          <w:lang w:eastAsia="zh-CN"/>
        </w:rPr>
      </w:pPr>
      <w:r>
        <w:rPr>
          <w:rFonts w:hint="eastAsia" w:hAnsi="宋体" w:eastAsia="宋体"/>
          <w:b/>
          <w:bCs/>
          <w:color w:val="000000"/>
          <w:kern w:val="2"/>
          <w:sz w:val="21"/>
          <w:szCs w:val="21"/>
          <w:u w:color="000000"/>
          <w:lang w:eastAsia="zh-CN"/>
        </w:rPr>
        <w:t>注：格式可以参照《（一）分项报价表》表格，并提供相应的品牌/规格/型号、原产地、制造商信息（没有品牌、型号的，用“定制”描述即可）、单价等详细信息</w:t>
      </w:r>
    </w:p>
    <w:p w14:paraId="3754FFB9">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38554F40">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27D4D489">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1D952E04">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503AB26A">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0D884EC0">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hAnsi="宋体" w:eastAsia="宋体"/>
          <w:b/>
          <w:bCs/>
          <w:color w:val="000000"/>
          <w:kern w:val="2"/>
          <w:u w:color="000000"/>
          <w:lang w:eastAsia="zh-CN"/>
        </w:rPr>
      </w:pPr>
    </w:p>
    <w:p w14:paraId="13D073A1">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Ansi="宋体" w:eastAsia="宋体"/>
          <w:b/>
          <w:bCs/>
          <w:color w:val="000000"/>
          <w:kern w:val="2"/>
          <w:u w:color="000000"/>
          <w:lang w:eastAsia="zh-CN"/>
        </w:rPr>
      </w:pPr>
    </w:p>
    <w:p w14:paraId="136B0643">
      <w:pPr>
        <w:widowControl w:val="0"/>
        <w:pBdr>
          <w:top w:val="none" w:color="auto" w:sz="0" w:space="0"/>
          <w:left w:val="none" w:color="auto" w:sz="0" w:space="0"/>
          <w:bottom w:val="none" w:color="auto" w:sz="0" w:space="0"/>
          <w:right w:val="none" w:color="auto" w:sz="0" w:space="0"/>
          <w:between w:val="none" w:color="auto" w:sz="0" w:space="0"/>
        </w:pBdr>
        <w:tabs>
          <w:tab w:val="left" w:pos="720"/>
        </w:tabs>
        <w:jc w:val="center"/>
        <w:rPr>
          <w:rFonts w:eastAsia="宋体"/>
          <w:b/>
          <w:color w:val="000000"/>
          <w:kern w:val="2"/>
          <w:u w:color="000000"/>
          <w:lang w:eastAsia="zh-CN"/>
        </w:rPr>
      </w:pPr>
      <w:r>
        <w:rPr>
          <w:rFonts w:hint="eastAsia" w:eastAsia="宋体"/>
          <w:b/>
          <w:color w:val="000000"/>
          <w:kern w:val="2"/>
          <w:u w:color="000000"/>
          <w:lang w:eastAsia="zh-CN"/>
        </w:rPr>
        <w:t>（四）</w:t>
      </w:r>
      <w:bookmarkStart w:id="25" w:name="_Hlk72073235"/>
      <w:r>
        <w:rPr>
          <w:rFonts w:hint="eastAsia" w:eastAsia="宋体"/>
          <w:b/>
          <w:color w:val="000000"/>
          <w:kern w:val="2"/>
          <w:u w:color="000000"/>
          <w:lang w:eastAsia="zh-CN"/>
        </w:rPr>
        <w:t>投标人认为需要涉及的其他内容报价清单</w:t>
      </w:r>
      <w:bookmarkEnd w:id="25"/>
    </w:p>
    <w:p w14:paraId="12ACD9EE">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bCs/>
          <w:color w:val="000000"/>
          <w:kern w:val="2"/>
          <w:sz w:val="21"/>
          <w:u w:color="000000"/>
          <w:lang w:eastAsia="zh-CN"/>
        </w:rPr>
      </w:pPr>
    </w:p>
    <w:p w14:paraId="2F1831BB">
      <w:pPr>
        <w:widowControl w:val="0"/>
        <w:pBdr>
          <w:top w:val="none" w:color="auto" w:sz="0" w:space="0"/>
          <w:left w:val="none" w:color="auto" w:sz="0" w:space="0"/>
          <w:bottom w:val="none" w:color="auto" w:sz="0" w:space="0"/>
          <w:right w:val="none" w:color="auto" w:sz="0" w:space="0"/>
          <w:between w:val="none" w:color="auto" w:sz="0" w:space="0"/>
        </w:pBdr>
        <w:jc w:val="both"/>
        <w:rPr>
          <w:rFonts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br w:type="page"/>
      </w:r>
    </w:p>
    <w:p w14:paraId="02F84035">
      <w:pPr>
        <w:keepNext/>
        <w:keepLines/>
        <w:widowControl w:val="0"/>
        <w:pBdr>
          <w:top w:val="none" w:color="auto" w:sz="0" w:space="0"/>
          <w:left w:val="none" w:color="auto" w:sz="0" w:space="0"/>
          <w:bottom w:val="none" w:color="auto" w:sz="0" w:space="0"/>
          <w:right w:val="none" w:color="auto" w:sz="0" w:space="0"/>
          <w:between w:val="none" w:color="auto" w:sz="0" w:space="0"/>
        </w:pBdr>
        <w:spacing w:before="0" w:after="0" w:line="240" w:lineRule="auto"/>
        <w:jc w:val="center"/>
        <w:outlineLvl w:val="2"/>
        <w:rPr>
          <w:rFonts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t>五、供应商基本情况表</w:t>
      </w:r>
    </w:p>
    <w:p w14:paraId="3F543155">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24BE2B6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填表单位：</w:t>
      </w:r>
      <w:r>
        <w:rPr>
          <w:rFonts w:hint="eastAsia" w:ascii="宋体" w:hAnsi="宋体" w:eastAsia="宋体" w:cs="宋体"/>
          <w:b/>
          <w:color w:val="FF0000"/>
          <w:kern w:val="2"/>
          <w:highlight w:val="yellow"/>
          <w:u w:color="000000"/>
          <w:lang w:eastAsia="zh-CN"/>
        </w:rPr>
        <w:t>（加盖单位公章）</w:t>
      </w:r>
      <w:r>
        <w:rPr>
          <w:rFonts w:hint="eastAsia" w:ascii="宋体" w:hAnsi="宋体" w:eastAsia="宋体" w:cs="宋体"/>
          <w:color w:val="000000"/>
          <w:kern w:val="2"/>
          <w:u w:color="000000"/>
          <w:lang w:eastAsia="zh-CN"/>
        </w:rPr>
        <w:tab/>
      </w:r>
      <w:r>
        <w:rPr>
          <w:rFonts w:hint="eastAsia" w:ascii="宋体" w:hAnsi="宋体" w:eastAsia="宋体" w:cs="宋体"/>
          <w:color w:val="000000"/>
          <w:kern w:val="2"/>
          <w:u w:color="000000"/>
          <w:lang w:eastAsia="zh-CN"/>
        </w:rPr>
        <w:t xml:space="preserve">                 填表日期：    年   月   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5"/>
        <w:gridCol w:w="1235"/>
        <w:gridCol w:w="1169"/>
        <w:gridCol w:w="744"/>
        <w:gridCol w:w="858"/>
        <w:gridCol w:w="1852"/>
        <w:gridCol w:w="1811"/>
      </w:tblGrid>
      <w:tr w14:paraId="2D0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2C2A3B0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2CFC8A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ascii="宋体" w:hAnsi="宋体" w:eastAsia="宋体" w:cs="宋体"/>
                <w:b/>
                <w:bCs/>
                <w:color w:val="1D41D5"/>
                <w:kern w:val="2"/>
                <w:sz w:val="21"/>
                <w:szCs w:val="21"/>
                <w:u w:color="000000"/>
                <w:lang w:eastAsia="zh-CN"/>
              </w:rPr>
              <w:t>深圳河套学院</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4AF0DC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702884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both"/>
              <w:rPr>
                <w:rFonts w:ascii="宋体" w:hAnsi="宋体" w:eastAsia="宋体" w:cs="宋体"/>
                <w:color w:val="000000"/>
                <w:kern w:val="2"/>
                <w:sz w:val="21"/>
                <w:szCs w:val="21"/>
                <w:u w:color="000000"/>
                <w:lang w:eastAsia="zh-CN"/>
              </w:rPr>
            </w:pPr>
            <w:r>
              <w:rPr>
                <w:rFonts w:ascii="宋体" w:hAnsi="宋体" w:eastAsia="宋体" w:cs="宋体"/>
                <w:b/>
                <w:bCs/>
                <w:color w:val="1D41D5"/>
                <w:kern w:val="2"/>
                <w:sz w:val="21"/>
                <w:szCs w:val="21"/>
                <w:u w:color="000000"/>
                <w:lang w:eastAsia="zh-CN"/>
              </w:rPr>
              <w:t>深圳河套学院隔音屏蔽舱项目</w:t>
            </w:r>
          </w:p>
        </w:tc>
      </w:tr>
      <w:tr w14:paraId="209F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2D20DB20">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7F208AC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0E1D733">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1E1FC9D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6AA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4B40AC0">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rPr>
              <w:t>投标（响应）供应商相关人员情况</w:t>
            </w:r>
          </w:p>
        </w:tc>
      </w:tr>
      <w:tr w14:paraId="1866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7BB4BB2">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426454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4E01B094">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25A7246">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4592DAF2">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劳动合同</w:t>
            </w:r>
          </w:p>
          <w:p w14:paraId="0C9DE656">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787C0191">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缴纳社会</w:t>
            </w:r>
          </w:p>
          <w:p w14:paraId="56A396B9">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保险单位</w:t>
            </w:r>
          </w:p>
        </w:tc>
      </w:tr>
      <w:tr w14:paraId="1AE6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517940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C86AD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14F7DE1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2B598B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3B52A4D">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2DF702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223C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DC321F9">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84FF82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734D99B8">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FEE1580">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DDB2354">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74F32B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2DAD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E0DE9A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5EF51D">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7A48D63">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AD24225">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8EF41C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73AAEB45">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4E9F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F00C1F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AFADE1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7329021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4D39996">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05F0EEC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03C758C">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67A6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D4B90">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2F45713">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ind w:firstLine="0"/>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66A2E9E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A215AA7">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7695FB3">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0EAFB10">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r>
      <w:tr w14:paraId="4C40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5F55D2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rPr>
              <w:t>说明：同一职务有多人担任（如主要技术人员），应分行填写。</w:t>
            </w:r>
          </w:p>
        </w:tc>
      </w:tr>
      <w:tr w14:paraId="1C48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0744A08">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b/>
                <w:bCs/>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rPr>
              <w:t>投标（响应）供应商关联关系情况</w:t>
            </w:r>
          </w:p>
        </w:tc>
      </w:tr>
      <w:tr w14:paraId="21EE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D86A464">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bidi="ar"/>
              </w:rPr>
            </w:pPr>
            <w:r>
              <w:rPr>
                <w:rFonts w:hint="eastAsia" w:ascii="宋体" w:hAnsi="宋体" w:eastAsia="宋体" w:cs="宋体"/>
                <w:color w:val="000000"/>
                <w:kern w:val="2"/>
                <w:sz w:val="21"/>
                <w:szCs w:val="21"/>
                <w:u w:color="000000"/>
                <w:lang w:eastAsia="zh-CN"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2211C95">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497ED539">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32BB9F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备注</w:t>
            </w:r>
          </w:p>
        </w:tc>
      </w:tr>
      <w:tr w14:paraId="0AC6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F170825">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bidi="ar"/>
              </w:rPr>
            </w:pPr>
            <w:r>
              <w:rPr>
                <w:rFonts w:hint="eastAsia" w:ascii="宋体" w:hAnsi="宋体" w:eastAsia="宋体" w:cs="宋体"/>
                <w:color w:val="000000"/>
                <w:kern w:val="2"/>
                <w:sz w:val="21"/>
                <w:szCs w:val="21"/>
                <w:u w:color="000000"/>
                <w:lang w:eastAsia="zh-CN"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1704DE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21B317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8521B32">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09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6BEDB1">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bidi="ar"/>
              </w:rPr>
            </w:pPr>
            <w:r>
              <w:rPr>
                <w:rFonts w:hint="eastAsia" w:ascii="宋体" w:hAnsi="宋体" w:eastAsia="宋体" w:cs="宋体"/>
                <w:color w:val="000000"/>
                <w:kern w:val="2"/>
                <w:sz w:val="21"/>
                <w:szCs w:val="21"/>
                <w:u w:color="000000"/>
                <w:lang w:eastAsia="zh-CN"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1BEAFE9">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4D80EF4A">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F34611">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rPr>
              <w:t>指对投标（响应）供应商不具有出资持股关系，但对其存在管理关系的主体。</w:t>
            </w:r>
          </w:p>
        </w:tc>
      </w:tr>
      <w:tr w14:paraId="3D2A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44ED0093">
            <w:pPr>
              <w:widowControl w:val="0"/>
              <w:pBdr>
                <w:top w:val="none" w:color="auto" w:sz="0" w:space="0"/>
                <w:left w:val="none" w:color="auto" w:sz="0" w:space="0"/>
                <w:bottom w:val="none" w:color="auto" w:sz="0" w:space="0"/>
                <w:right w:val="none" w:color="auto" w:sz="0" w:space="0"/>
                <w:between w:val="none" w:color="auto" w:sz="0" w:space="0"/>
              </w:pBdr>
              <w:snapToGrid w:val="0"/>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rPr>
              <w:t>说明：同一关联关系类型有多个主体的，应分行填写。</w:t>
            </w:r>
          </w:p>
        </w:tc>
      </w:tr>
    </w:tbl>
    <w:p w14:paraId="49AE6B04">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000000"/>
          <w:kern w:val="2"/>
          <w:sz w:val="20"/>
          <w:szCs w:val="22"/>
          <w:u w:color="000000"/>
          <w:lang w:val="zh-TW" w:eastAsia="zh-TW"/>
        </w:rPr>
        <w:sectPr>
          <w:pgSz w:w="11906" w:h="16838"/>
          <w:pgMar w:top="1417" w:right="1417" w:bottom="1417" w:left="1701" w:header="851" w:footer="1588" w:gutter="0"/>
          <w:pgNumType w:fmt="numberInDash"/>
          <w:cols w:space="720" w:num="1"/>
          <w:docGrid w:type="lines" w:linePitch="312" w:charSpace="0"/>
        </w:sectPr>
      </w:pPr>
    </w:p>
    <w:p w14:paraId="02B57B10">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240" w:lineRule="auto"/>
        <w:jc w:val="center"/>
        <w:outlineLvl w:val="2"/>
        <w:rPr>
          <w:rFonts w:ascii="黑体" w:hAnsi="宋体" w:eastAsia="黑体"/>
          <w:bCs/>
          <w:color w:val="000000"/>
          <w:kern w:val="2"/>
          <w:szCs w:val="32"/>
          <w:u w:color="000000"/>
          <w:lang w:eastAsia="zh-CN"/>
        </w:rPr>
      </w:pPr>
      <w:r>
        <w:rPr>
          <w:rFonts w:hint="eastAsia" w:ascii="黑体" w:hAnsi="宋体" w:eastAsia="黑体"/>
          <w:bCs/>
          <w:color w:val="000000"/>
          <w:kern w:val="2"/>
          <w:szCs w:val="32"/>
          <w:u w:color="000000"/>
          <w:lang w:eastAsia="zh-CN"/>
        </w:rPr>
        <w:t>六、法定代表人（负责人）证明书</w:t>
      </w:r>
    </w:p>
    <w:p w14:paraId="3B84DEFF">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u w:color="000000"/>
          <w:lang w:eastAsia="zh-CN"/>
        </w:rPr>
      </w:pPr>
    </w:p>
    <w:p w14:paraId="514690F1">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（姓名），现任我单位</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职务，为法定代表人（负责人），身份证件号为：</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，联系电话：</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30E7BFB1">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jc w:val="both"/>
        <w:rPr>
          <w:rFonts w:eastAsia="宋体"/>
          <w:b/>
          <w:bCs/>
          <w:color w:val="FF0000"/>
          <w:kern w:val="2"/>
          <w:sz w:val="21"/>
          <w:szCs w:val="21"/>
          <w:u w:color="000000"/>
          <w:lang w:eastAsia="zh-CN"/>
        </w:rPr>
      </w:pPr>
      <w:r>
        <w:rPr>
          <w:rFonts w:hint="eastAsia" w:eastAsia="宋体" w:cs="宋体"/>
          <w:b/>
          <w:bCs/>
          <w:color w:val="FF0000"/>
          <w:kern w:val="2"/>
          <w:sz w:val="21"/>
          <w:szCs w:val="21"/>
          <w:u w:color="000000"/>
          <w:lang w:eastAsia="zh-CN" w:bidi="ar"/>
        </w:rPr>
        <w:t>特此证明。</w:t>
      </w:r>
    </w:p>
    <w:p w14:paraId="766A08BB">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bCs/>
          <w:color w:val="FF0000"/>
          <w:kern w:val="2"/>
          <w:sz w:val="21"/>
          <w:szCs w:val="21"/>
          <w:u w:color="000000"/>
          <w:lang w:eastAsia="zh-CN"/>
        </w:rPr>
      </w:pPr>
      <w:r>
        <w:rPr>
          <w:rFonts w:hint="eastAsia" w:eastAsia="宋体" w:cs="宋体"/>
          <w:b/>
          <w:bCs/>
          <w:color w:val="FF0000"/>
          <w:kern w:val="2"/>
          <w:sz w:val="21"/>
          <w:szCs w:val="21"/>
          <w:u w:color="000000"/>
          <w:lang w:eastAsia="zh-CN" w:bidi="ar"/>
        </w:rPr>
        <w:t>说明：</w:t>
      </w:r>
      <w:r>
        <w:rPr>
          <w:rFonts w:eastAsia="宋体"/>
          <w:b/>
          <w:bCs/>
          <w:color w:val="FF0000"/>
          <w:kern w:val="2"/>
          <w:sz w:val="21"/>
          <w:szCs w:val="21"/>
          <w:u w:color="000000"/>
          <w:lang w:eastAsia="zh-CN" w:bidi="ar"/>
        </w:rPr>
        <w:t>1</w:t>
      </w:r>
      <w:r>
        <w:rPr>
          <w:rFonts w:hint="eastAsia" w:eastAsia="宋体" w:cs="宋体"/>
          <w:b/>
          <w:bCs/>
          <w:color w:val="FF0000"/>
          <w:kern w:val="2"/>
          <w:sz w:val="21"/>
          <w:szCs w:val="21"/>
          <w:u w:color="000000"/>
          <w:lang w:eastAsia="zh-CN" w:bidi="ar"/>
        </w:rPr>
        <w:t>、法定代表人为投标人（企业事业单位、国家机关、社会团体）的主要行政负责人。</w:t>
      </w:r>
    </w:p>
    <w:p w14:paraId="20CE024A">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ind w:left="0" w:firstLine="422" w:firstLineChars="200"/>
        <w:jc w:val="both"/>
        <w:rPr>
          <w:rFonts w:eastAsia="宋体"/>
          <w:b/>
          <w:bCs/>
          <w:color w:val="FF0000"/>
          <w:kern w:val="2"/>
          <w:sz w:val="21"/>
          <w:szCs w:val="21"/>
          <w:u w:color="000000"/>
          <w:lang w:eastAsia="zh-CN"/>
        </w:rPr>
      </w:pPr>
      <w:r>
        <w:rPr>
          <w:rFonts w:hint="eastAsia" w:eastAsia="宋体" w:cs="宋体"/>
          <w:b/>
          <w:bCs/>
          <w:color w:val="FF0000"/>
          <w:kern w:val="2"/>
          <w:sz w:val="21"/>
          <w:szCs w:val="21"/>
          <w:u w:color="000000"/>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2E1ABE3B">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ind w:left="0" w:firstLine="422" w:firstLineChars="200"/>
        <w:jc w:val="both"/>
        <w:rPr>
          <w:rFonts w:eastAsia="宋体"/>
          <w:b/>
          <w:bCs/>
          <w:color w:val="FF0000"/>
          <w:kern w:val="2"/>
          <w:sz w:val="21"/>
          <w:szCs w:val="21"/>
          <w:u w:color="000000"/>
          <w:lang w:eastAsia="zh-CN"/>
        </w:rPr>
      </w:pPr>
      <w:r>
        <w:rPr>
          <w:rFonts w:hint="eastAsia" w:eastAsia="宋体" w:cs="宋体"/>
          <w:b/>
          <w:bCs/>
          <w:color w:val="FF0000"/>
          <w:kern w:val="2"/>
          <w:sz w:val="21"/>
          <w:szCs w:val="21"/>
          <w:u w:color="000000"/>
          <w:lang w:eastAsia="zh-CN" w:bidi="ar"/>
        </w:rPr>
        <w:t>本项目投标授权代表为法定代表人（负责人）的，无需提供《投标文件签署授权委托书》。</w:t>
      </w:r>
    </w:p>
    <w:p w14:paraId="03F7CCEA">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ind w:left="0" w:firstLine="422" w:firstLineChars="200"/>
        <w:jc w:val="both"/>
        <w:rPr>
          <w:rFonts w:eastAsia="宋体"/>
          <w:b/>
          <w:bCs/>
          <w:color w:val="FF0000"/>
          <w:kern w:val="2"/>
          <w:sz w:val="21"/>
          <w:szCs w:val="21"/>
          <w:u w:color="000000"/>
          <w:lang w:eastAsia="zh-CN"/>
        </w:rPr>
      </w:pPr>
      <w:r>
        <w:rPr>
          <w:rFonts w:hint="eastAsia" w:eastAsia="宋体" w:cs="宋体"/>
          <w:b/>
          <w:bCs/>
          <w:color w:val="FF0000"/>
          <w:kern w:val="2"/>
          <w:sz w:val="21"/>
          <w:szCs w:val="21"/>
          <w:u w:color="000000"/>
          <w:lang w:eastAsia="zh-CN" w:bidi="ar"/>
        </w:rPr>
        <w:t>内容必须填写真实、清楚，涂改无效，不得转让、买卖。</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4642"/>
      </w:tblGrid>
      <w:tr w14:paraId="2DCF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tcPr>
          <w:p w14:paraId="3A7E79BE">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s="宋体"/>
                <w:color w:val="000000"/>
                <w:kern w:val="2"/>
                <w:sz w:val="21"/>
                <w:u w:color="000000"/>
                <w:lang w:eastAsia="zh-CN" w:bidi="ar"/>
              </w:rPr>
              <w:t>证件扫描件正面</w:t>
            </w:r>
          </w:p>
          <w:p w14:paraId="00954CE5">
            <w:pPr>
              <w:widowControl w:val="0"/>
              <w:pBdr>
                <w:top w:val="none" w:color="auto" w:sz="0" w:space="0"/>
                <w:left w:val="none" w:color="auto" w:sz="0" w:space="0"/>
                <w:bottom w:val="none" w:color="auto" w:sz="0" w:space="0"/>
                <w:right w:val="none" w:color="auto" w:sz="0" w:space="0"/>
                <w:between w:val="none" w:color="auto" w:sz="0" w:space="0"/>
              </w:pBdr>
              <w:spacing w:beforeAutospacing="0" w:after="120" w:afterAutospacing="0"/>
              <w:jc w:val="left"/>
              <w:rPr>
                <w:rFonts w:eastAsia="宋体"/>
                <w:color w:val="000000"/>
                <w:u w:color="000000"/>
                <w:lang w:eastAsia="zh-CN"/>
              </w:rPr>
            </w:pPr>
          </w:p>
          <w:p w14:paraId="038EC6C5">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p w14:paraId="537F0D77">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p w14:paraId="63A2C91B">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tc>
        <w:tc>
          <w:tcPr>
            <w:tcW w:w="4265" w:type="dxa"/>
            <w:tcBorders>
              <w:top w:val="single" w:color="auto" w:sz="4" w:space="0"/>
              <w:left w:val="single" w:color="auto" w:sz="4" w:space="0"/>
              <w:bottom w:val="single" w:color="auto" w:sz="4" w:space="0"/>
              <w:right w:val="single" w:color="auto" w:sz="4" w:space="0"/>
            </w:tcBorders>
          </w:tcPr>
          <w:p w14:paraId="26BB2C5A">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s="宋体"/>
                <w:color w:val="000000"/>
                <w:kern w:val="2"/>
                <w:sz w:val="21"/>
                <w:u w:color="000000"/>
                <w:lang w:eastAsia="zh-CN" w:bidi="ar"/>
              </w:rPr>
              <w:t>证件扫描件反面</w:t>
            </w:r>
          </w:p>
          <w:p w14:paraId="77A87F8D">
            <w:pPr>
              <w:widowControl w:val="0"/>
              <w:pBdr>
                <w:top w:val="none" w:color="auto" w:sz="0" w:space="0"/>
                <w:left w:val="none" w:color="auto" w:sz="0" w:space="0"/>
                <w:bottom w:val="none" w:color="auto" w:sz="0" w:space="0"/>
                <w:right w:val="none" w:color="auto" w:sz="0" w:space="0"/>
                <w:between w:val="none" w:color="auto" w:sz="0" w:space="0"/>
              </w:pBdr>
              <w:spacing w:beforeAutospacing="0" w:after="120" w:afterAutospacing="0"/>
              <w:jc w:val="center"/>
              <w:rPr>
                <w:rFonts w:eastAsia="宋体"/>
                <w:color w:val="000000"/>
                <w:u w:color="000000"/>
                <w:lang w:eastAsia="zh-CN"/>
              </w:rPr>
            </w:pPr>
          </w:p>
          <w:p w14:paraId="49886F70">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center"/>
              <w:rPr>
                <w:rFonts w:eastAsia="宋体"/>
                <w:color w:val="000000"/>
                <w:u w:color="000000"/>
                <w:lang w:eastAsia="zh-CN"/>
              </w:rPr>
            </w:pPr>
          </w:p>
        </w:tc>
      </w:tr>
    </w:tbl>
    <w:p w14:paraId="07BA2709">
      <w:pPr>
        <w:widowControl w:val="0"/>
        <w:pBdr>
          <w:top w:val="none" w:color="auto" w:sz="0" w:space="0"/>
          <w:left w:val="none" w:color="auto" w:sz="0" w:space="0"/>
          <w:bottom w:val="none" w:color="auto" w:sz="0" w:space="0"/>
          <w:right w:val="none" w:color="auto" w:sz="0" w:space="0"/>
          <w:between w:val="none" w:color="auto" w:sz="0" w:space="0"/>
        </w:pBdr>
        <w:spacing w:beforeAutospacing="1" w:afterAutospacing="1"/>
        <w:jc w:val="left"/>
        <w:rPr>
          <w:rFonts w:eastAsia="宋体"/>
          <w:color w:val="000000"/>
          <w:szCs w:val="22"/>
          <w:u w:color="000000"/>
          <w:lang w:eastAsia="zh-CN"/>
        </w:rPr>
      </w:pPr>
      <w:r>
        <w:rPr>
          <w:rFonts w:hint="eastAsia" w:ascii="黑体" w:hAnsi="宋体" w:eastAsia="黑体" w:cs="黑体"/>
          <w:b/>
          <w:bCs/>
          <w:color w:val="000000"/>
          <w:u w:color="000000"/>
          <w:lang w:eastAsia="zh-CN" w:bidi="ar"/>
        </w:rPr>
        <w:t>温馨提示</w:t>
      </w:r>
      <w:r>
        <w:rPr>
          <w:rFonts w:hint="eastAsia" w:ascii="黑体" w:hAnsi="宋体" w:eastAsia="黑体" w:cs="黑体"/>
          <w:color w:val="000000"/>
          <w:u w:color="000000"/>
          <w:lang w:eastAsia="zh-CN" w:bidi="ar"/>
        </w:rPr>
        <w:t>：</w:t>
      </w:r>
      <w:r>
        <w:rPr>
          <w:rFonts w:hint="eastAsia" w:eastAsia="宋体" w:cs="宋体"/>
          <w:color w:val="000000"/>
          <w:sz w:val="21"/>
          <w:szCs w:val="21"/>
          <w:u w:color="000000"/>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D77973B">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u w:color="000000"/>
          <w:lang w:eastAsia="zh-CN"/>
        </w:rPr>
      </w:pPr>
    </w:p>
    <w:p w14:paraId="70B77CB8">
      <w:pPr>
        <w:widowControl w:val="0"/>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s="黑体"/>
          <w:bCs/>
          <w:color w:val="000000"/>
          <w:kern w:val="2"/>
          <w:szCs w:val="32"/>
          <w:u w:color="000000"/>
          <w:lang w:eastAsia="zh-CN"/>
        </w:rPr>
      </w:pPr>
      <w:r>
        <w:rPr>
          <w:rFonts w:hint="eastAsia" w:ascii="黑体" w:hAnsi="宋体" w:eastAsia="黑体" w:cs="黑体"/>
          <w:bCs/>
          <w:color w:val="000000"/>
          <w:kern w:val="2"/>
          <w:szCs w:val="32"/>
          <w:u w:color="000000"/>
          <w:lang w:eastAsia="zh-CN"/>
        </w:rPr>
        <w:br w:type="page"/>
      </w:r>
      <w:r>
        <w:rPr>
          <w:rFonts w:hint="eastAsia" w:ascii="黑体" w:hAnsi="宋体" w:eastAsia="黑体" w:cs="黑体"/>
          <w:bCs/>
          <w:color w:val="000000"/>
          <w:kern w:val="2"/>
          <w:szCs w:val="32"/>
          <w:u w:color="000000"/>
          <w:lang w:eastAsia="zh-CN"/>
        </w:rPr>
        <w:t>七、投标文件签署授权委托书</w:t>
      </w:r>
    </w:p>
    <w:p w14:paraId="0BF2A9E8">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本授权委托书声明：我</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（姓名）系</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（投标人名称）的法定代表人（负责人），现授权委托</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（姓名）为我单位签署本项目已递交的投标文件的法定代表人（负责人）的授权委托代理人，代理人全权代表我所签署的本项目已递交的投标文件内容我均承认。</w:t>
      </w:r>
    </w:p>
    <w:p w14:paraId="3BDE010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代理人无转委托权，特此委托。</w:t>
      </w:r>
    </w:p>
    <w:p w14:paraId="3BA9F8C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p>
    <w:p w14:paraId="6C93746B">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代理人：</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5D0F3882">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身份证件号：</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，职务：</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496403B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联系电话：</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，手机：</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，电子邮箱：</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w:t>
      </w:r>
    </w:p>
    <w:p w14:paraId="1191FFA3">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授权委托日期：</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年</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月</w:t>
      </w:r>
      <w:r>
        <w:rPr>
          <w:rFonts w:eastAsia="宋体"/>
          <w:color w:val="000000"/>
          <w:kern w:val="2"/>
          <w:sz w:val="21"/>
          <w:szCs w:val="21"/>
          <w:u w:color="000000"/>
          <w:lang w:eastAsia="zh-CN" w:bidi="ar"/>
        </w:rPr>
        <w:t xml:space="preserve"> </w:t>
      </w:r>
      <w:r>
        <w:rPr>
          <w:rFonts w:eastAsia="宋体"/>
          <w:color w:val="000000"/>
          <w:kern w:val="2"/>
          <w:sz w:val="21"/>
          <w:szCs w:val="21"/>
          <w:u w:val="single" w:color="000000"/>
          <w:lang w:eastAsia="zh-CN" w:bidi="ar"/>
        </w:rPr>
        <w:t xml:space="preserve">      </w:t>
      </w:r>
      <w:r>
        <w:rPr>
          <w:rFonts w:hint="eastAsia" w:eastAsia="宋体" w:cs="宋体"/>
          <w:color w:val="000000"/>
          <w:kern w:val="2"/>
          <w:sz w:val="21"/>
          <w:szCs w:val="21"/>
          <w:u w:color="000000"/>
          <w:lang w:eastAsia="zh-CN" w:bidi="ar"/>
        </w:rPr>
        <w:t>日。</w:t>
      </w:r>
    </w:p>
    <w:p w14:paraId="08E86D79">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color w:val="FF0000"/>
          <w:kern w:val="2"/>
          <w:sz w:val="21"/>
          <w:szCs w:val="21"/>
          <w:u w:color="000000"/>
          <w:lang w:eastAsia="zh-CN"/>
        </w:rPr>
      </w:pPr>
      <w:r>
        <w:rPr>
          <w:rFonts w:hint="eastAsia" w:eastAsia="宋体" w:cs="宋体"/>
          <w:b/>
          <w:color w:val="FF0000"/>
          <w:kern w:val="2"/>
          <w:sz w:val="21"/>
          <w:szCs w:val="21"/>
          <w:u w:color="000000"/>
          <w:lang w:eastAsia="zh-CN" w:bidi="ar"/>
        </w:rPr>
        <w:t>附：请提供代理人身份证扫描件（正反两面）；港澳台居民可提供来往通行证扫描件；非中国国籍管辖范围人员，可提供公安部门认可的身份证明材料扫描件。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4642"/>
      </w:tblGrid>
      <w:tr w14:paraId="7D67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65B8A143">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s="宋体"/>
                <w:color w:val="000000"/>
                <w:kern w:val="2"/>
                <w:sz w:val="21"/>
                <w:u w:color="000000"/>
                <w:lang w:eastAsia="zh-CN" w:bidi="ar"/>
              </w:rPr>
              <w:t>证件扫描件正面</w:t>
            </w:r>
          </w:p>
          <w:p w14:paraId="2A7D6EE2">
            <w:pPr>
              <w:widowControl w:val="0"/>
              <w:pBdr>
                <w:top w:val="none" w:color="auto" w:sz="0" w:space="0"/>
                <w:left w:val="none" w:color="auto" w:sz="0" w:space="0"/>
                <w:bottom w:val="none" w:color="auto" w:sz="0" w:space="0"/>
                <w:right w:val="none" w:color="auto" w:sz="0" w:space="0"/>
                <w:between w:val="none" w:color="auto" w:sz="0" w:space="0"/>
              </w:pBdr>
              <w:spacing w:beforeAutospacing="0" w:after="120" w:afterAutospacing="0"/>
              <w:jc w:val="left"/>
              <w:rPr>
                <w:rFonts w:eastAsia="宋体"/>
                <w:color w:val="000000"/>
                <w:u w:color="000000"/>
                <w:lang w:eastAsia="zh-CN"/>
              </w:rPr>
            </w:pPr>
          </w:p>
          <w:p w14:paraId="1042049D">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p w14:paraId="57F5ED42">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p w14:paraId="6DF21E83">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left"/>
              <w:rPr>
                <w:rFonts w:eastAsia="宋体"/>
                <w:color w:val="000000"/>
                <w:u w:color="000000"/>
                <w:lang w:eastAsia="zh-CN"/>
              </w:rPr>
            </w:pPr>
          </w:p>
        </w:tc>
        <w:tc>
          <w:tcPr>
            <w:tcW w:w="4265" w:type="dxa"/>
            <w:tcBorders>
              <w:top w:val="single" w:color="auto" w:sz="4" w:space="0"/>
              <w:left w:val="single" w:color="auto" w:sz="4" w:space="0"/>
              <w:bottom w:val="single" w:color="auto" w:sz="4" w:space="0"/>
              <w:right w:val="single" w:color="auto" w:sz="4" w:space="0"/>
            </w:tcBorders>
          </w:tcPr>
          <w:p w14:paraId="4BBE3EB4">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hint="eastAsia" w:eastAsia="宋体" w:cs="宋体"/>
                <w:color w:val="000000"/>
                <w:kern w:val="2"/>
                <w:sz w:val="21"/>
                <w:u w:color="000000"/>
                <w:lang w:eastAsia="zh-CN" w:bidi="ar"/>
              </w:rPr>
              <w:t>证件扫描件反面</w:t>
            </w:r>
          </w:p>
          <w:p w14:paraId="58E45698">
            <w:pPr>
              <w:widowControl w:val="0"/>
              <w:pBdr>
                <w:top w:val="none" w:color="auto" w:sz="0" w:space="0"/>
                <w:left w:val="none" w:color="auto" w:sz="0" w:space="0"/>
                <w:bottom w:val="none" w:color="auto" w:sz="0" w:space="0"/>
                <w:right w:val="none" w:color="auto" w:sz="0" w:space="0"/>
                <w:between w:val="none" w:color="auto" w:sz="0" w:space="0"/>
              </w:pBdr>
              <w:spacing w:beforeAutospacing="0" w:after="120" w:afterAutospacing="0"/>
              <w:jc w:val="center"/>
              <w:rPr>
                <w:rFonts w:eastAsia="宋体"/>
                <w:color w:val="000000"/>
                <w:u w:color="000000"/>
                <w:lang w:eastAsia="zh-CN"/>
              </w:rPr>
            </w:pPr>
          </w:p>
          <w:p w14:paraId="7D02F049">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line="360" w:lineRule="auto"/>
              <w:jc w:val="center"/>
              <w:rPr>
                <w:rFonts w:eastAsia="宋体"/>
                <w:color w:val="000000"/>
                <w:u w:color="000000"/>
                <w:lang w:eastAsia="zh-CN"/>
              </w:rPr>
            </w:pPr>
          </w:p>
        </w:tc>
      </w:tr>
    </w:tbl>
    <w:p w14:paraId="20A72847">
      <w:pPr>
        <w:widowControl w:val="0"/>
        <w:pBdr>
          <w:top w:val="none" w:color="auto" w:sz="0" w:space="0"/>
          <w:left w:val="none" w:color="auto" w:sz="0" w:space="0"/>
          <w:bottom w:val="none" w:color="auto" w:sz="0" w:space="0"/>
          <w:right w:val="none" w:color="auto" w:sz="0" w:space="0"/>
          <w:between w:val="none" w:color="auto" w:sz="0" w:space="0"/>
        </w:pBdr>
        <w:spacing w:beforeAutospacing="1" w:afterAutospacing="1"/>
        <w:jc w:val="left"/>
        <w:rPr>
          <w:rFonts w:eastAsia="宋体"/>
          <w:color w:val="000000"/>
          <w:szCs w:val="22"/>
          <w:u w:color="000000"/>
          <w:lang w:eastAsia="zh-CN"/>
        </w:rPr>
      </w:pPr>
      <w:r>
        <w:rPr>
          <w:rFonts w:hint="eastAsia" w:ascii="黑体" w:hAnsi="宋体" w:eastAsia="黑体" w:cs="黑体"/>
          <w:b/>
          <w:bCs/>
          <w:color w:val="000000"/>
          <w:u w:color="000000"/>
          <w:lang w:eastAsia="zh-CN" w:bidi="ar"/>
        </w:rPr>
        <w:t>温馨提示</w:t>
      </w:r>
      <w:r>
        <w:rPr>
          <w:rFonts w:hint="eastAsia" w:ascii="黑体" w:hAnsi="宋体" w:eastAsia="黑体" w:cs="黑体"/>
          <w:color w:val="000000"/>
          <w:u w:color="000000"/>
          <w:lang w:eastAsia="zh-CN" w:bidi="ar"/>
        </w:rPr>
        <w:t>：</w:t>
      </w:r>
      <w:r>
        <w:rPr>
          <w:rFonts w:hint="eastAsia" w:eastAsia="宋体" w:cs="宋体"/>
          <w:color w:val="000000"/>
          <w:sz w:val="21"/>
          <w:szCs w:val="21"/>
          <w:u w:color="000000"/>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973B2A1">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3104EF05">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宋体" w:eastAsia="黑体"/>
          <w:bCs/>
          <w:color w:val="000000"/>
          <w:u w:color="000000"/>
          <w:lang w:eastAsia="zh-CN"/>
        </w:rPr>
      </w:pPr>
      <w:r>
        <w:rPr>
          <w:rFonts w:eastAsia="宋体"/>
          <w:b/>
          <w:bCs/>
          <w:color w:val="000000"/>
          <w:kern w:val="2"/>
          <w:u w:color="000000"/>
          <w:lang w:eastAsia="zh-CN"/>
        </w:rPr>
        <w:br w:type="page"/>
      </w:r>
      <w:r>
        <w:rPr>
          <w:rFonts w:hint="eastAsia" w:ascii="黑体" w:hAnsi="宋体" w:eastAsia="黑体"/>
          <w:bCs/>
          <w:color w:val="000000"/>
          <w:u w:color="000000"/>
          <w:lang w:eastAsia="zh-CN"/>
        </w:rPr>
        <w:t>八、实质性条款响应情况表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312"/>
        <w:gridCol w:w="3272"/>
        <w:gridCol w:w="1187"/>
        <w:gridCol w:w="789"/>
      </w:tblGrid>
      <w:tr w14:paraId="1FC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1EEE04">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bidi="ar"/>
              </w:rPr>
              <w:t>序号</w:t>
            </w:r>
          </w:p>
        </w:tc>
        <w:tc>
          <w:tcPr>
            <w:tcW w:w="3232" w:type="dxa"/>
            <w:tcBorders>
              <w:top w:val="single" w:color="auto" w:sz="4" w:space="0"/>
              <w:left w:val="single" w:color="auto" w:sz="4" w:space="0"/>
              <w:bottom w:val="single" w:color="auto" w:sz="4" w:space="0"/>
              <w:right w:val="single" w:color="auto" w:sz="4" w:space="0"/>
            </w:tcBorders>
            <w:vAlign w:val="center"/>
          </w:tcPr>
          <w:p w14:paraId="1670044B">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bidi="ar"/>
              </w:rPr>
              <w:t>实质性条款具体内容</w:t>
            </w:r>
          </w:p>
        </w:tc>
        <w:tc>
          <w:tcPr>
            <w:tcW w:w="3193" w:type="dxa"/>
            <w:tcBorders>
              <w:top w:val="single" w:color="auto" w:sz="4" w:space="0"/>
              <w:left w:val="single" w:color="auto" w:sz="4" w:space="0"/>
              <w:bottom w:val="single" w:color="auto" w:sz="4" w:space="0"/>
              <w:right w:val="single" w:color="auto" w:sz="4" w:space="0"/>
            </w:tcBorders>
            <w:vAlign w:val="center"/>
          </w:tcPr>
          <w:p w14:paraId="4A80F8CA">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eastAsia="宋体" w:cs="宋体"/>
                <w:color w:val="000000"/>
                <w:kern w:val="2"/>
                <w:sz w:val="21"/>
                <w:u w:color="000000"/>
                <w:lang w:eastAsia="zh-CN" w:bidi="ar"/>
              </w:rPr>
              <w:t>投标响应</w:t>
            </w:r>
          </w:p>
        </w:tc>
        <w:tc>
          <w:tcPr>
            <w:tcW w:w="1158" w:type="dxa"/>
            <w:tcBorders>
              <w:top w:val="single" w:color="auto" w:sz="4" w:space="0"/>
              <w:left w:val="single" w:color="auto" w:sz="4" w:space="0"/>
              <w:bottom w:val="single" w:color="auto" w:sz="4" w:space="0"/>
              <w:right w:val="single" w:color="auto" w:sz="4" w:space="0"/>
            </w:tcBorders>
            <w:vAlign w:val="center"/>
          </w:tcPr>
          <w:p w14:paraId="5D365FA8">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eastAsia="宋体" w:cs="宋体"/>
                <w:color w:val="000000"/>
                <w:kern w:val="2"/>
                <w:sz w:val="21"/>
                <w:u w:color="000000"/>
                <w:lang w:eastAsia="zh-CN" w:bidi="ar"/>
              </w:rPr>
              <w:t>偏离情况</w:t>
            </w:r>
          </w:p>
        </w:tc>
        <w:tc>
          <w:tcPr>
            <w:tcW w:w="770" w:type="dxa"/>
            <w:tcBorders>
              <w:top w:val="single" w:color="auto" w:sz="4" w:space="0"/>
              <w:left w:val="single" w:color="auto" w:sz="4" w:space="0"/>
              <w:bottom w:val="single" w:color="auto" w:sz="4" w:space="0"/>
              <w:right w:val="single" w:color="auto" w:sz="4" w:space="0"/>
            </w:tcBorders>
            <w:vAlign w:val="center"/>
          </w:tcPr>
          <w:p w14:paraId="31678D01">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eastAsia="宋体" w:cs="宋体"/>
                <w:color w:val="000000"/>
                <w:kern w:val="2"/>
                <w:sz w:val="21"/>
                <w:u w:color="000000"/>
                <w:lang w:eastAsia="zh-CN" w:bidi="ar"/>
              </w:rPr>
              <w:t>说明</w:t>
            </w:r>
          </w:p>
        </w:tc>
      </w:tr>
      <w:tr w14:paraId="3023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15A7FA0B">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bidi="ar"/>
              </w:rPr>
              <w:t>1</w:t>
            </w:r>
          </w:p>
        </w:tc>
        <w:tc>
          <w:tcPr>
            <w:tcW w:w="3232" w:type="dxa"/>
            <w:tcBorders>
              <w:top w:val="single" w:color="auto" w:sz="4" w:space="0"/>
              <w:left w:val="single" w:color="auto" w:sz="4" w:space="0"/>
              <w:bottom w:val="single" w:color="auto" w:sz="4" w:space="0"/>
              <w:right w:val="single" w:color="auto" w:sz="4" w:space="0"/>
            </w:tcBorders>
            <w:vAlign w:val="center"/>
          </w:tcPr>
          <w:p w14:paraId="6BBA114E">
            <w:pPr>
              <w:widowControl w:val="0"/>
              <w:pBdr>
                <w:top w:val="none" w:color="auto" w:sz="0" w:space="0"/>
                <w:left w:val="none" w:color="auto" w:sz="0" w:space="0"/>
                <w:bottom w:val="none" w:color="auto" w:sz="0" w:space="0"/>
                <w:right w:val="none" w:color="auto" w:sz="0" w:space="0"/>
                <w:between w:val="none" w:color="auto" w:sz="0" w:space="0"/>
              </w:pBdr>
              <w:jc w:val="both"/>
              <w:rPr>
                <w:rFonts w:hAnsi="宋体" w:eastAsia="宋体"/>
                <w:color w:val="000000"/>
                <w:sz w:val="21"/>
                <w:szCs w:val="21"/>
                <w:u w:color="000000"/>
                <w:lang w:eastAsia="zh-CN"/>
              </w:rPr>
            </w:pPr>
            <w:r>
              <w:rPr>
                <w:rFonts w:hint="eastAsia" w:eastAsia="宋体"/>
                <w:color w:val="000000"/>
                <w:kern w:val="2"/>
                <w:sz w:val="21"/>
                <w:szCs w:val="21"/>
                <w:u w:color="000000"/>
                <w:lang w:eastAsia="zh-CN"/>
              </w:rPr>
              <w:t>具体以采购文件</w:t>
            </w:r>
            <w:r>
              <w:rPr>
                <w:rFonts w:hint="eastAsia" w:eastAsia="宋体"/>
                <w:color w:val="000000"/>
                <w:kern w:val="2"/>
                <w:sz w:val="21"/>
                <w:u w:color="000000"/>
                <w:lang w:eastAsia="zh-CN"/>
              </w:rPr>
              <w:t>四、技术要求</w:t>
            </w:r>
            <w:r>
              <w:rPr>
                <w:rFonts w:hint="eastAsia" w:eastAsia="宋体"/>
                <w:color w:val="000000"/>
                <w:kern w:val="2"/>
                <w:sz w:val="21"/>
                <w:szCs w:val="21"/>
                <w:u w:color="000000"/>
                <w:lang w:eastAsia="zh-CN"/>
              </w:rPr>
              <w:t>带“★”的需求项为准。</w:t>
            </w:r>
          </w:p>
        </w:tc>
        <w:tc>
          <w:tcPr>
            <w:tcW w:w="3193" w:type="dxa"/>
            <w:tcBorders>
              <w:top w:val="single" w:color="auto" w:sz="4" w:space="0"/>
              <w:left w:val="single" w:color="auto" w:sz="4" w:space="0"/>
              <w:bottom w:val="single" w:color="auto" w:sz="4" w:space="0"/>
              <w:right w:val="single" w:color="auto" w:sz="4" w:space="0"/>
            </w:tcBorders>
          </w:tcPr>
          <w:p w14:paraId="0A0736FE">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c>
          <w:tcPr>
            <w:tcW w:w="1158" w:type="dxa"/>
            <w:tcBorders>
              <w:top w:val="single" w:color="auto" w:sz="4" w:space="0"/>
              <w:left w:val="single" w:color="auto" w:sz="4" w:space="0"/>
              <w:bottom w:val="single" w:color="auto" w:sz="4" w:space="0"/>
              <w:right w:val="single" w:color="auto" w:sz="4" w:space="0"/>
            </w:tcBorders>
          </w:tcPr>
          <w:p w14:paraId="1D4CCB17">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c>
          <w:tcPr>
            <w:tcW w:w="770" w:type="dxa"/>
            <w:tcBorders>
              <w:top w:val="single" w:color="auto" w:sz="4" w:space="0"/>
              <w:left w:val="single" w:color="auto" w:sz="4" w:space="0"/>
              <w:bottom w:val="single" w:color="auto" w:sz="4" w:space="0"/>
              <w:right w:val="single" w:color="auto" w:sz="4" w:space="0"/>
            </w:tcBorders>
          </w:tcPr>
          <w:p w14:paraId="59298BC0">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r>
      <w:tr w14:paraId="5F5F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573AA0FD">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bidi="ar"/>
              </w:rPr>
              <w:t>2</w:t>
            </w:r>
          </w:p>
        </w:tc>
        <w:tc>
          <w:tcPr>
            <w:tcW w:w="3232" w:type="dxa"/>
            <w:tcBorders>
              <w:top w:val="single" w:color="auto" w:sz="4" w:space="0"/>
              <w:left w:val="single" w:color="auto" w:sz="4" w:space="0"/>
              <w:bottom w:val="single" w:color="auto" w:sz="4" w:space="0"/>
              <w:right w:val="single" w:color="auto" w:sz="4" w:space="0"/>
            </w:tcBorders>
            <w:vAlign w:val="top"/>
          </w:tcPr>
          <w:p w14:paraId="245F75E9">
            <w:pPr>
              <w:widowControl w:val="0"/>
              <w:pBdr>
                <w:top w:val="none" w:color="auto" w:sz="0" w:space="0"/>
                <w:left w:val="none" w:color="auto" w:sz="0" w:space="0"/>
                <w:bottom w:val="none" w:color="auto" w:sz="0" w:space="0"/>
                <w:right w:val="none" w:color="auto" w:sz="0" w:space="0"/>
                <w:between w:val="none" w:color="auto" w:sz="0" w:space="0"/>
              </w:pBdr>
              <w:jc w:val="both"/>
              <w:rPr>
                <w:rFonts w:hAnsi="宋体" w:eastAsia="宋体"/>
                <w:color w:val="000000"/>
                <w:sz w:val="21"/>
                <w:szCs w:val="21"/>
                <w:u w:color="000000"/>
                <w:lang w:eastAsia="zh-CN"/>
              </w:rPr>
            </w:pPr>
            <w:r>
              <w:rPr>
                <w:rFonts w:hint="eastAsia" w:eastAsia="宋体"/>
                <w:color w:val="000000"/>
                <w:kern w:val="2"/>
                <w:sz w:val="21"/>
                <w:szCs w:val="21"/>
                <w:u w:color="000000"/>
                <w:lang w:eastAsia="zh-CN"/>
              </w:rPr>
              <w:t>具体以采购文件</w:t>
            </w:r>
            <w:r>
              <w:rPr>
                <w:rFonts w:hint="eastAsia" w:eastAsia="宋体"/>
                <w:color w:val="000000"/>
                <w:kern w:val="2"/>
                <w:sz w:val="21"/>
                <w:u w:color="000000"/>
                <w:lang w:eastAsia="zh-CN"/>
              </w:rPr>
              <w:t>五、商务要求</w:t>
            </w:r>
            <w:r>
              <w:rPr>
                <w:rFonts w:hint="eastAsia" w:eastAsia="宋体"/>
                <w:color w:val="000000"/>
                <w:kern w:val="2"/>
                <w:sz w:val="21"/>
                <w:szCs w:val="21"/>
                <w:u w:color="000000"/>
                <w:lang w:eastAsia="zh-CN"/>
              </w:rPr>
              <w:t>带“★”的需求项为准。</w:t>
            </w:r>
          </w:p>
        </w:tc>
        <w:tc>
          <w:tcPr>
            <w:tcW w:w="3193" w:type="dxa"/>
            <w:tcBorders>
              <w:top w:val="single" w:color="auto" w:sz="4" w:space="0"/>
              <w:left w:val="single" w:color="auto" w:sz="4" w:space="0"/>
              <w:bottom w:val="single" w:color="auto" w:sz="4" w:space="0"/>
              <w:right w:val="single" w:color="auto" w:sz="4" w:space="0"/>
            </w:tcBorders>
          </w:tcPr>
          <w:p w14:paraId="7F3802D3">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c>
          <w:tcPr>
            <w:tcW w:w="1158" w:type="dxa"/>
            <w:tcBorders>
              <w:top w:val="single" w:color="auto" w:sz="4" w:space="0"/>
              <w:left w:val="single" w:color="auto" w:sz="4" w:space="0"/>
              <w:bottom w:val="single" w:color="auto" w:sz="4" w:space="0"/>
              <w:right w:val="single" w:color="auto" w:sz="4" w:space="0"/>
            </w:tcBorders>
          </w:tcPr>
          <w:p w14:paraId="243B5DB1">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c>
          <w:tcPr>
            <w:tcW w:w="770" w:type="dxa"/>
            <w:tcBorders>
              <w:top w:val="single" w:color="auto" w:sz="4" w:space="0"/>
              <w:left w:val="single" w:color="auto" w:sz="4" w:space="0"/>
              <w:bottom w:val="single" w:color="auto" w:sz="4" w:space="0"/>
              <w:right w:val="single" w:color="auto" w:sz="4" w:space="0"/>
            </w:tcBorders>
          </w:tcPr>
          <w:p w14:paraId="786EF03B">
            <w:pPr>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both"/>
              <w:rPr>
                <w:rFonts w:ascii="宋体" w:hAnsi="宋体" w:eastAsia="宋体" w:cs="宋体"/>
                <w:color w:val="000000"/>
                <w:sz w:val="21"/>
                <w:szCs w:val="21"/>
                <w:u w:color="000000"/>
                <w:lang w:eastAsia="zh-CN"/>
              </w:rPr>
            </w:pPr>
          </w:p>
        </w:tc>
      </w:tr>
    </w:tbl>
    <w:p w14:paraId="66B0100C">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color w:val="000000"/>
          <w:kern w:val="2"/>
          <w:szCs w:val="22"/>
          <w:u w:color="000000"/>
          <w:lang w:eastAsia="zh-CN"/>
        </w:rPr>
      </w:pPr>
      <w:r>
        <w:rPr>
          <w:rFonts w:hint="eastAsia" w:eastAsia="宋体" w:cs="宋体"/>
          <w:b/>
          <w:color w:val="000000"/>
          <w:kern w:val="2"/>
          <w:szCs w:val="22"/>
          <w:u w:color="000000"/>
          <w:lang w:eastAsia="zh-CN" w:bidi="ar"/>
        </w:rPr>
        <w:t>注：</w:t>
      </w:r>
      <w:r>
        <w:rPr>
          <w:rFonts w:eastAsia="宋体"/>
          <w:b/>
          <w:color w:val="000000"/>
          <w:kern w:val="2"/>
          <w:szCs w:val="22"/>
          <w:u w:color="000000"/>
          <w:lang w:eastAsia="zh-CN" w:bidi="ar"/>
        </w:rPr>
        <w:t>1.</w:t>
      </w:r>
      <w:r>
        <w:rPr>
          <w:rFonts w:hint="eastAsia" w:eastAsia="宋体" w:cs="宋体"/>
          <w:b/>
          <w:color w:val="000000"/>
          <w:kern w:val="2"/>
          <w:szCs w:val="22"/>
          <w:u w:color="000000"/>
          <w:lang w:eastAsia="zh-CN" w:bidi="ar"/>
        </w:rPr>
        <w:t>上表所列各项均为不可负偏离条款。</w:t>
      </w:r>
    </w:p>
    <w:p w14:paraId="7F796CF3">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eastAsia="宋体"/>
          <w:b/>
          <w:color w:val="000000"/>
          <w:kern w:val="2"/>
          <w:szCs w:val="22"/>
          <w:u w:color="000000"/>
          <w:lang w:eastAsia="zh-CN"/>
        </w:rPr>
      </w:pPr>
      <w:r>
        <w:rPr>
          <w:rFonts w:eastAsia="宋体"/>
          <w:b/>
          <w:color w:val="000000"/>
          <w:kern w:val="2"/>
          <w:szCs w:val="22"/>
          <w:u w:color="000000"/>
          <w:lang w:eastAsia="zh-CN" w:bidi="ar"/>
        </w:rPr>
        <w:t>2.</w:t>
      </w:r>
      <w:r>
        <w:rPr>
          <w:rFonts w:hint="eastAsia" w:eastAsia="宋体" w:cs="宋体"/>
          <w:b/>
          <w:color w:val="000000"/>
          <w:kern w:val="2"/>
          <w:szCs w:val="22"/>
          <w:u w:color="000000"/>
          <w:lang w:eastAsia="zh-CN" w:bidi="ar"/>
        </w:rPr>
        <w:t>“投标响应”一栏应当详细填写投标人自身响应情况，而不能不合理照搬照抄招实质性条款具体内容。</w:t>
      </w:r>
    </w:p>
    <w:p w14:paraId="6BE4B0A4">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eastAsia="宋体"/>
          <w:b/>
          <w:color w:val="000000"/>
          <w:kern w:val="2"/>
          <w:szCs w:val="22"/>
          <w:u w:color="000000"/>
          <w:lang w:eastAsia="zh-CN"/>
        </w:rPr>
      </w:pPr>
      <w:r>
        <w:rPr>
          <w:rFonts w:eastAsia="宋体"/>
          <w:b/>
          <w:color w:val="000000"/>
          <w:kern w:val="2"/>
          <w:szCs w:val="22"/>
          <w:u w:color="000000"/>
          <w:lang w:eastAsia="zh-CN" w:bidi="ar"/>
        </w:rPr>
        <w:t>3.</w:t>
      </w:r>
      <w:r>
        <w:rPr>
          <w:rFonts w:hint="eastAsia" w:eastAsia="宋体" w:cs="宋体"/>
          <w:b/>
          <w:color w:val="000000"/>
          <w:kern w:val="2"/>
          <w:szCs w:val="22"/>
          <w:u w:color="000000"/>
          <w:lang w:eastAsia="zh-CN" w:bidi="ar"/>
        </w:rPr>
        <w:t>“偏离情况”一栏应填写“正偏离”、“负偏离”或“无偏离”，</w:t>
      </w:r>
      <w:r>
        <w:rPr>
          <w:rFonts w:hint="eastAsia" w:eastAsia="宋体" w:cs="宋体"/>
          <w:b/>
          <w:color w:val="000000"/>
          <w:kern w:val="2"/>
          <w:u w:color="000000"/>
          <w:lang w:eastAsia="zh-CN" w:bidi="ar"/>
        </w:rPr>
        <w:t>“正偏离”表示“投标响应优于实质性条款具体内容要求”，“负偏离”表示“投标响应不满足实质性条款具体内容要求”，“无偏离”表示“投标响应与实质性条款具体内容要求一致”。</w:t>
      </w:r>
    </w:p>
    <w:p w14:paraId="5FC627CF">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eastAsia="宋体"/>
          <w:b/>
          <w:color w:val="000000"/>
          <w:kern w:val="2"/>
          <w:u w:color="000000"/>
          <w:lang w:eastAsia="zh-CN"/>
        </w:rPr>
      </w:pPr>
      <w:r>
        <w:rPr>
          <w:rFonts w:eastAsia="宋体"/>
          <w:b/>
          <w:color w:val="000000"/>
          <w:kern w:val="2"/>
          <w:u w:color="000000"/>
          <w:lang w:eastAsia="zh-CN" w:bidi="ar"/>
        </w:rPr>
        <w:t>4.</w:t>
      </w:r>
      <w:r>
        <w:rPr>
          <w:rFonts w:hint="eastAsia" w:eastAsia="宋体" w:cs="宋体"/>
          <w:b/>
          <w:color w:val="000000"/>
          <w:kern w:val="2"/>
          <w:u w:color="000000"/>
          <w:lang w:eastAsia="zh-CN" w:bidi="ar"/>
        </w:rPr>
        <w:t>评审委员会有权对投标响应情况作出判断（作出评审结论）。</w:t>
      </w:r>
    </w:p>
    <w:p w14:paraId="5422897D">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eastAsia="宋体"/>
          <w:b/>
          <w:color w:val="000000"/>
          <w:kern w:val="2"/>
          <w:szCs w:val="22"/>
          <w:u w:color="000000"/>
          <w:lang w:eastAsia="zh-CN"/>
        </w:rPr>
      </w:pPr>
      <w:r>
        <w:rPr>
          <w:rFonts w:eastAsia="宋体"/>
          <w:b/>
          <w:color w:val="000000"/>
          <w:kern w:val="2"/>
          <w:szCs w:val="22"/>
          <w:u w:color="000000"/>
          <w:lang w:eastAsia="zh-CN" w:bidi="ar"/>
        </w:rPr>
        <w:t>5.</w:t>
      </w:r>
      <w:r>
        <w:rPr>
          <w:rFonts w:hint="eastAsia" w:eastAsia="宋体" w:cs="宋体"/>
          <w:b/>
          <w:color w:val="000000"/>
          <w:kern w:val="2"/>
          <w:szCs w:val="22"/>
          <w:u w:color="000000"/>
          <w:lang w:eastAsia="zh-CN" w:bidi="ar"/>
        </w:rPr>
        <w:t>实质性响应条款“投标响应情况”与投标文件其它内容冲突的，以实质性响应条款“投标响应情况”为准。</w:t>
      </w:r>
    </w:p>
    <w:p w14:paraId="4902E3BF">
      <w:pPr>
        <w:widowControl w:val="0"/>
        <w:pBdr>
          <w:top w:val="none" w:color="auto" w:sz="0" w:space="0"/>
          <w:left w:val="none" w:color="auto" w:sz="0" w:space="0"/>
          <w:bottom w:val="none" w:color="auto" w:sz="0" w:space="0"/>
          <w:right w:val="none" w:color="auto" w:sz="0" w:space="0"/>
          <w:between w:val="none" w:color="auto" w:sz="0" w:space="0"/>
        </w:pBdr>
        <w:ind w:firstLine="482" w:firstLineChars="200"/>
        <w:jc w:val="both"/>
        <w:rPr>
          <w:rFonts w:eastAsia="宋体"/>
          <w:b/>
          <w:color w:val="000000"/>
          <w:kern w:val="2"/>
          <w:szCs w:val="22"/>
          <w:u w:color="000000"/>
          <w:lang w:eastAsia="zh-CN"/>
        </w:rPr>
      </w:pPr>
      <w:r>
        <w:rPr>
          <w:rFonts w:eastAsia="宋体"/>
          <w:b/>
          <w:color w:val="000000"/>
          <w:kern w:val="2"/>
          <w:szCs w:val="22"/>
          <w:u w:color="000000"/>
          <w:lang w:eastAsia="zh-CN" w:bidi="ar"/>
        </w:rPr>
        <w:t>6.</w:t>
      </w:r>
      <w:r>
        <w:rPr>
          <w:rFonts w:hint="eastAsia" w:eastAsia="宋体" w:cs="宋体"/>
          <w:b/>
          <w:color w:val="000000"/>
          <w:kern w:val="2"/>
          <w:szCs w:val="22"/>
          <w:u w:color="000000"/>
          <w:lang w:eastAsia="zh-CN" w:bidi="ar"/>
        </w:rPr>
        <w:t>要求提供证明资料，在“说明”一栏中列明证明资料的位置</w:t>
      </w:r>
      <w:r>
        <w:rPr>
          <w:rFonts w:eastAsia="宋体"/>
          <w:b/>
          <w:color w:val="000000"/>
          <w:kern w:val="2"/>
          <w:szCs w:val="22"/>
          <w:u w:color="000000"/>
          <w:lang w:eastAsia="zh-CN" w:bidi="ar"/>
        </w:rPr>
        <w:t>,</w:t>
      </w:r>
      <w:r>
        <w:rPr>
          <w:rFonts w:hint="eastAsia" w:eastAsia="宋体" w:cs="宋体"/>
          <w:b/>
          <w:color w:val="000000"/>
          <w:kern w:val="2"/>
          <w:szCs w:val="22"/>
          <w:u w:color="000000"/>
          <w:lang w:eastAsia="zh-CN" w:bidi="ar"/>
        </w:rPr>
        <w:t>以便评审；未要求提供证明材料的，投标人可以不提供。</w:t>
      </w:r>
    </w:p>
    <w:p w14:paraId="502D0B5C">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126D5EF2">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bCs/>
          <w:color w:val="000000"/>
          <w:kern w:val="2"/>
          <w:u w:color="000000"/>
          <w:lang w:eastAsia="zh-CN"/>
        </w:rPr>
      </w:pPr>
    </w:p>
    <w:p w14:paraId="72ED18EC">
      <w:pPr>
        <w:widowControl/>
        <w:pBdr>
          <w:top w:val="none" w:color="auto" w:sz="0" w:space="0"/>
          <w:left w:val="none" w:color="auto" w:sz="0" w:space="0"/>
          <w:bottom w:val="none" w:color="auto" w:sz="0" w:space="0"/>
          <w:right w:val="none" w:color="auto" w:sz="0" w:space="0"/>
          <w:between w:val="none" w:color="auto" w:sz="0" w:space="0"/>
        </w:pBdr>
        <w:jc w:val="center"/>
        <w:rPr>
          <w:rFonts w:hint="eastAsia" w:eastAsia="宋体"/>
          <w:color w:val="000000"/>
          <w:kern w:val="2"/>
          <w:sz w:val="21"/>
          <w:u w:color="000000"/>
          <w:lang w:eastAsia="zh-CN"/>
        </w:rPr>
      </w:pPr>
      <w:r>
        <w:rPr>
          <w:rFonts w:ascii="黑体" w:hAnsi="宋体" w:eastAsia="黑体"/>
          <w:color w:val="000000"/>
          <w:kern w:val="2"/>
          <w:szCs w:val="20"/>
          <w:highlight w:val="yellow"/>
          <w:u w:color="000000"/>
          <w:lang w:eastAsia="zh-CN"/>
        </w:rPr>
        <w:br w:type="page"/>
      </w:r>
      <w:r>
        <w:rPr>
          <w:rFonts w:hint="eastAsia" w:ascii="黑体" w:hAnsi="黑体" w:eastAsia="黑体" w:cs="黑体"/>
          <w:color w:val="000000"/>
          <w:kern w:val="2"/>
          <w:szCs w:val="28"/>
          <w:u w:color="000000"/>
          <w:lang w:eastAsia="zh-CN"/>
        </w:rPr>
        <w:t>九、技术要求偏离表</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39"/>
        <w:gridCol w:w="1031"/>
        <w:gridCol w:w="2763"/>
        <w:gridCol w:w="2729"/>
        <w:gridCol w:w="1302"/>
        <w:gridCol w:w="762"/>
      </w:tblGrid>
      <w:tr w14:paraId="1F55BD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224E6">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8F8C0">
            <w:pPr>
              <w:widowControl/>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货物名称</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D757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招标技术要求</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BE84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宋体" w:cs="Arial Unicode MS"/>
                <w:color w:val="000000"/>
                <w:kern w:val="2"/>
                <w:sz w:val="21"/>
                <w:szCs w:val="21"/>
                <w:u w:color="000000"/>
                <w:lang w:val="zh-TW" w:eastAsia="zh-TW"/>
              </w:rPr>
            </w:pPr>
            <w:r>
              <w:rPr>
                <w:rFonts w:hint="eastAsia" w:eastAsia="宋体"/>
                <w:color w:val="000000"/>
                <w:kern w:val="2"/>
                <w:u w:color="000000"/>
                <w:lang w:eastAsia="zh-CN"/>
              </w:rPr>
              <w:t>投标技术响应</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5415E">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宋体" w:cs="Arial Unicode MS"/>
                <w:color w:val="000000"/>
                <w:kern w:val="2"/>
                <w:sz w:val="21"/>
                <w:szCs w:val="21"/>
                <w:u w:color="000000"/>
                <w:lang w:val="zh-TW" w:eastAsia="zh-TW"/>
              </w:rPr>
            </w:pPr>
            <w:r>
              <w:rPr>
                <w:rFonts w:hint="eastAsia" w:eastAsia="宋体"/>
                <w:color w:val="000000"/>
                <w:kern w:val="2"/>
                <w:u w:color="000000"/>
                <w:lang w:eastAsia="zh-CN"/>
              </w:rPr>
              <w:t>偏离情况</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F0F40">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宋体" w:cs="Arial Unicode MS"/>
                <w:color w:val="000000"/>
                <w:kern w:val="2"/>
                <w:sz w:val="21"/>
                <w:szCs w:val="21"/>
                <w:u w:color="000000"/>
                <w:lang w:val="zh-TW" w:eastAsia="zh-TW"/>
              </w:rPr>
            </w:pPr>
            <w:r>
              <w:rPr>
                <w:rFonts w:hint="eastAsia" w:eastAsia="宋体"/>
                <w:color w:val="000000"/>
                <w:kern w:val="2"/>
                <w:u w:color="000000"/>
                <w:lang w:eastAsia="zh-CN"/>
              </w:rPr>
              <w:t>说明</w:t>
            </w:r>
          </w:p>
        </w:tc>
      </w:tr>
      <w:tr w14:paraId="421B80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5"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C652A">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3D6A1">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隔音屏蔽舱</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63FF1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Arial Unicode MS" w:cs="Arial Unicode MS"/>
                <w:color w:val="000000"/>
                <w:kern w:val="2"/>
                <w:sz w:val="21"/>
                <w:szCs w:val="21"/>
                <w:u w:color="000000"/>
                <w:lang w:eastAsia="zh-CN"/>
              </w:rPr>
              <w:t>★</w:t>
            </w:r>
            <w:r>
              <w:rPr>
                <w:rFonts w:eastAsia="Arial Unicode MS" w:cs="Arial Unicode MS"/>
                <w:color w:val="000000"/>
                <w:kern w:val="2"/>
                <w:sz w:val="21"/>
                <w:szCs w:val="21"/>
                <w:u w:color="000000"/>
                <w:lang w:eastAsia="zh-CN"/>
              </w:rPr>
              <w:t xml:space="preserve">1.1 </w:t>
            </w:r>
            <w:r>
              <w:rPr>
                <w:rFonts w:ascii="Arial Unicode MS" w:hAnsi="Arial Unicode MS" w:eastAsia="宋体" w:cs="Arial Unicode MS"/>
                <w:color w:val="000000"/>
                <w:kern w:val="2"/>
                <w:sz w:val="21"/>
                <w:szCs w:val="21"/>
                <w:u w:color="000000"/>
                <w:lang w:val="zh-TW" w:eastAsia="zh-CN"/>
              </w:rPr>
              <w:t>声学指标：混响时间：</w:t>
            </w:r>
            <w:r>
              <w:rPr>
                <w:rFonts w:eastAsia="Arial Unicode MS" w:cs="Arial Unicode MS"/>
                <w:color w:val="000000"/>
                <w:kern w:val="2"/>
                <w:sz w:val="21"/>
                <w:szCs w:val="21"/>
                <w:u w:color="000000"/>
                <w:lang w:eastAsia="zh-CN"/>
              </w:rPr>
              <w:t>0.3</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0.5</w:t>
            </w:r>
            <w:r>
              <w:rPr>
                <w:rFonts w:ascii="Arial Unicode MS" w:hAnsi="Arial Unicode MS" w:eastAsia="宋体" w:cs="Arial Unicode MS"/>
                <w:color w:val="000000"/>
                <w:kern w:val="2"/>
                <w:sz w:val="21"/>
                <w:szCs w:val="21"/>
                <w:u w:color="000000"/>
                <w:lang w:val="zh-TW" w:eastAsia="zh-CN"/>
              </w:rPr>
              <w:t>秒；隔声量：</w:t>
            </w:r>
            <w:r>
              <w:rPr>
                <w:rFonts w:eastAsia="Arial Unicode MS" w:cs="Arial Unicode MS"/>
                <w:color w:val="000000"/>
                <w:kern w:val="2"/>
                <w:sz w:val="21"/>
                <w:szCs w:val="21"/>
                <w:u w:color="000000"/>
                <w:lang w:eastAsia="zh-CN"/>
              </w:rPr>
              <w:t>≥35dB</w:t>
            </w:r>
            <w:r>
              <w:rPr>
                <w:rFonts w:ascii="Arial Unicode MS" w:hAnsi="Arial Unicode MS" w:eastAsia="宋体" w:cs="Arial Unicode MS"/>
                <w:color w:val="000000"/>
                <w:kern w:val="2"/>
                <w:sz w:val="21"/>
                <w:szCs w:val="21"/>
                <w:u w:color="000000"/>
                <w:lang w:val="zh-TW" w:eastAsia="zh-CN"/>
              </w:rPr>
              <w:t>；本底噪声：</w:t>
            </w:r>
            <w:r>
              <w:rPr>
                <w:rFonts w:eastAsia="Arial Unicode MS" w:cs="Arial Unicode MS"/>
                <w:color w:val="000000"/>
                <w:kern w:val="2"/>
                <w:sz w:val="21"/>
                <w:szCs w:val="21"/>
                <w:u w:color="000000"/>
                <w:lang w:eastAsia="zh-CN"/>
              </w:rPr>
              <w:t>≤30dB</w:t>
            </w:r>
            <w:r>
              <w:rPr>
                <w:rFonts w:ascii="Arial Unicode MS" w:hAnsi="Arial Unicode MS" w:eastAsia="宋体" w:cs="Arial Unicode MS"/>
                <w:color w:val="000000"/>
                <w:kern w:val="2"/>
                <w:sz w:val="21"/>
                <w:szCs w:val="21"/>
                <w:u w:color="000000"/>
                <w:lang w:val="zh-TW" w:eastAsia="zh-CN"/>
              </w:rPr>
              <w:t>；屏蔽性能要求</w:t>
            </w:r>
            <w:r>
              <w:rPr>
                <w:rFonts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依据标准执行：</w:t>
            </w:r>
            <w:r>
              <w:rPr>
                <w:rFonts w:eastAsia="Arial Unicode MS" w:cs="Arial Unicode MS"/>
                <w:color w:val="000000"/>
                <w:kern w:val="2"/>
                <w:sz w:val="21"/>
                <w:szCs w:val="21"/>
                <w:u w:color="000000"/>
                <w:lang w:eastAsia="zh-CN"/>
              </w:rPr>
              <w:t>GB/T 12190-2021</w:t>
            </w:r>
            <w:r>
              <w:rPr>
                <w:rFonts w:ascii="Arial Unicode MS" w:hAnsi="Arial Unicode MS" w:eastAsia="宋体" w:cs="Arial Unicode MS"/>
                <w:color w:val="000000"/>
                <w:kern w:val="2"/>
                <w:sz w:val="21"/>
                <w:szCs w:val="21"/>
                <w:u w:color="000000"/>
                <w:lang w:val="zh-TW" w:eastAsia="zh-CN"/>
              </w:rPr>
              <w:t>。</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88919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7C586F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8B129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eastAsia="zh-CN"/>
              </w:rPr>
            </w:pPr>
          </w:p>
        </w:tc>
      </w:tr>
      <w:tr w14:paraId="38D121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8B81A5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39566A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86C0D3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1.2</w:t>
            </w:r>
            <w:r>
              <w:rPr>
                <w:rFonts w:ascii="Arial Unicode MS" w:hAnsi="Arial Unicode MS" w:eastAsia="宋体" w:cs="Arial Unicode MS"/>
                <w:color w:val="000000"/>
                <w:kern w:val="2"/>
                <w:sz w:val="21"/>
                <w:szCs w:val="21"/>
                <w:u w:color="000000"/>
                <w:lang w:val="zh-TW" w:eastAsia="zh-CN"/>
              </w:rPr>
              <w:t>屏蔽效能</w:t>
            </w:r>
          </w:p>
          <w:p w14:paraId="73F4CE76">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 xml:space="preserve">1.2.1 </w:t>
            </w:r>
            <w:r>
              <w:rPr>
                <w:rFonts w:hint="eastAsia" w:eastAsia="宋体"/>
                <w:color w:val="000000"/>
                <w:kern w:val="2"/>
                <w:sz w:val="21"/>
                <w:szCs w:val="21"/>
                <w:u w:color="000000"/>
                <w:lang w:val="zh-TW" w:eastAsia="zh-CN"/>
              </w:rPr>
              <w:t>屏蔽舱应能有效抑制外部电磁干扰，确保脑电等神经电生理信号的稳定采集。依据标准</w:t>
            </w:r>
            <w:r>
              <w:rPr>
                <w:rFonts w:eastAsia="Arial Unicode MS"/>
                <w:color w:val="000000"/>
                <w:kern w:val="2"/>
                <w:sz w:val="21"/>
                <w:szCs w:val="21"/>
                <w:u w:color="000000"/>
                <w:lang w:eastAsia="zh-CN"/>
              </w:rPr>
              <w:t>GB/T 12190-2021</w:t>
            </w:r>
            <w:r>
              <w:rPr>
                <w:rFonts w:hint="eastAsia" w:eastAsia="宋体"/>
                <w:color w:val="000000"/>
                <w:kern w:val="2"/>
                <w:sz w:val="21"/>
                <w:szCs w:val="21"/>
                <w:u w:color="000000"/>
                <w:lang w:val="zh-TW" w:eastAsia="zh-CN"/>
              </w:rPr>
              <w:t>。</w:t>
            </w:r>
          </w:p>
          <w:p w14:paraId="5D3E8805">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1.2.1.1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14KHz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60dB</w:t>
            </w:r>
            <w:r>
              <w:rPr>
                <w:rFonts w:hint="eastAsia" w:eastAsia="宋体"/>
                <w:color w:val="000000"/>
                <w:kern w:val="2"/>
                <w:sz w:val="21"/>
                <w:szCs w:val="21"/>
                <w:u w:color="000000"/>
                <w:lang w:val="zh-TW" w:eastAsia="zh-CN"/>
              </w:rPr>
              <w:t>；</w:t>
            </w:r>
          </w:p>
          <w:p w14:paraId="68A1F1B1">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1.2.1.2</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200KHz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80dB</w:t>
            </w:r>
            <w:r>
              <w:rPr>
                <w:rFonts w:hint="eastAsia" w:eastAsia="宋体"/>
                <w:color w:val="000000"/>
                <w:kern w:val="2"/>
                <w:sz w:val="21"/>
                <w:szCs w:val="21"/>
                <w:u w:color="000000"/>
                <w:lang w:val="zh-TW" w:eastAsia="zh-CN"/>
              </w:rPr>
              <w:t>；</w:t>
            </w:r>
          </w:p>
          <w:p w14:paraId="5CB00627">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1.2.2</w:t>
            </w:r>
            <w:r>
              <w:rPr>
                <w:rFonts w:hint="eastAsia" w:eastAsia="宋体"/>
                <w:color w:val="000000"/>
                <w:kern w:val="2"/>
                <w:sz w:val="21"/>
                <w:szCs w:val="21"/>
                <w:u w:color="000000"/>
                <w:lang w:val="zh-TW" w:eastAsia="zh-CN"/>
              </w:rPr>
              <w:t>电场屏蔽性能</w:t>
            </w:r>
          </w:p>
          <w:p w14:paraId="74C092EB">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1.2.2.1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15MHz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52E497B5">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w:t>
            </w:r>
            <w:r>
              <w:rPr>
                <w:rFonts w:hint="eastAsia" w:eastAsia="宋体"/>
                <w:color w:val="000000"/>
                <w:kern w:val="2"/>
                <w:sz w:val="21"/>
                <w:szCs w:val="21"/>
                <w:u w:color="000000"/>
                <w:lang w:val="zh-TW" w:eastAsia="zh-CN"/>
              </w:rPr>
              <w:t>平面波屏蔽性能</w:t>
            </w:r>
          </w:p>
          <w:p w14:paraId="529C6F10">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1.2.3.1</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 xml:space="preserve"> 450MHz </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3049D7E8">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1.2.3.2</w:t>
            </w:r>
            <w:r>
              <w:rPr>
                <w:rFonts w:hint="eastAsia" w:eastAsia="宋体"/>
                <w:color w:val="000000"/>
                <w:kern w:val="2"/>
                <w:sz w:val="21"/>
                <w:szCs w:val="21"/>
                <w:u w:color="000000"/>
                <w:lang w:val="zh-TW" w:eastAsia="zh-CN"/>
              </w:rPr>
              <w:t>在频率为</w:t>
            </w:r>
            <w:r>
              <w:rPr>
                <w:rFonts w:eastAsia="Arial Unicode MS"/>
                <w:color w:val="000000"/>
                <w:kern w:val="2"/>
                <w:sz w:val="21"/>
                <w:szCs w:val="21"/>
                <w:u w:color="000000"/>
                <w:lang w:eastAsia="zh-CN"/>
              </w:rPr>
              <w:t>950MHz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290BB6F6">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1.2.4</w:t>
            </w:r>
            <w:r>
              <w:rPr>
                <w:rFonts w:hint="eastAsia" w:eastAsia="宋体"/>
                <w:color w:val="000000"/>
                <w:kern w:val="2"/>
                <w:sz w:val="21"/>
                <w:szCs w:val="21"/>
                <w:u w:color="000000"/>
                <w:lang w:val="zh-TW" w:eastAsia="zh-CN"/>
              </w:rPr>
              <w:t>微波屏蔽性能</w:t>
            </w:r>
          </w:p>
          <w:p w14:paraId="05B81D98">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r>
              <w:rPr>
                <w:rFonts w:eastAsia="Arial Unicode MS"/>
                <w:color w:val="000000"/>
                <w:kern w:val="2"/>
                <w:sz w:val="21"/>
                <w:szCs w:val="21"/>
                <w:u w:color="000000"/>
                <w:lang w:eastAsia="zh-CN"/>
              </w:rPr>
              <w:t>1.2.4.1</w:t>
            </w:r>
            <w:r>
              <w:rPr>
                <w:rFonts w:hint="eastAsia" w:eastAsia="宋体"/>
                <w:color w:val="000000"/>
                <w:kern w:val="2"/>
                <w:sz w:val="21"/>
                <w:szCs w:val="21"/>
                <w:u w:color="000000"/>
                <w:lang w:val="zh-TW" w:eastAsia="zh-CN"/>
              </w:rPr>
              <w:t>在频率范围为</w:t>
            </w:r>
            <w:r>
              <w:rPr>
                <w:rFonts w:eastAsia="Arial Unicode MS"/>
                <w:color w:val="000000"/>
                <w:kern w:val="2"/>
                <w:sz w:val="21"/>
                <w:szCs w:val="21"/>
                <w:u w:color="000000"/>
                <w:lang w:eastAsia="zh-CN"/>
              </w:rPr>
              <w:t>1GHz~10GHz</w:t>
            </w:r>
            <w:r>
              <w:rPr>
                <w:rFonts w:hint="eastAsia" w:eastAsia="宋体"/>
                <w:color w:val="000000"/>
                <w:kern w:val="2"/>
                <w:sz w:val="21"/>
                <w:szCs w:val="21"/>
                <w:u w:color="000000"/>
                <w:lang w:val="zh-TW" w:eastAsia="zh-CN"/>
              </w:rPr>
              <w:t>时，屏蔽措施能够达到的屏蔽效果</w:t>
            </w:r>
            <w:r>
              <w:rPr>
                <w:rFonts w:eastAsia="Arial Unicode MS"/>
                <w:color w:val="000000"/>
                <w:kern w:val="2"/>
                <w:sz w:val="21"/>
                <w:szCs w:val="21"/>
                <w:u w:color="000000"/>
                <w:lang w:eastAsia="zh-CN"/>
              </w:rPr>
              <w:t xml:space="preserve"> ≥ 100dB</w:t>
            </w:r>
            <w:r>
              <w:rPr>
                <w:rFonts w:hint="eastAsia" w:eastAsia="宋体"/>
                <w:color w:val="000000"/>
                <w:kern w:val="2"/>
                <w:sz w:val="21"/>
                <w:szCs w:val="21"/>
                <w:u w:color="000000"/>
                <w:lang w:val="zh-TW" w:eastAsia="zh-CN"/>
              </w:rPr>
              <w:t>；</w:t>
            </w:r>
          </w:p>
          <w:p w14:paraId="0725B778">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b/>
                <w:bCs/>
                <w:color w:val="000000"/>
                <w:kern w:val="2"/>
                <w:u w:color="000000"/>
                <w:lang w:eastAsia="zh-CN"/>
              </w:rPr>
            </w:pPr>
            <w:r>
              <w:rPr>
                <w:rFonts w:eastAsia="Arial Unicode MS"/>
                <w:color w:val="000000"/>
                <w:kern w:val="2"/>
                <w:sz w:val="21"/>
                <w:szCs w:val="21"/>
                <w:u w:color="000000"/>
                <w:lang w:eastAsia="zh-CN"/>
              </w:rPr>
              <w:t>1.2.4.2</w:t>
            </w:r>
            <w:r>
              <w:rPr>
                <w:rFonts w:hint="eastAsia" w:eastAsia="宋体"/>
                <w:color w:val="000000"/>
                <w:kern w:val="2"/>
                <w:sz w:val="21"/>
                <w:szCs w:val="21"/>
                <w:u w:color="000000"/>
                <w:lang w:val="zh-TW" w:eastAsia="zh-CN"/>
              </w:rPr>
              <w:t>在频率范围为</w:t>
            </w:r>
            <w:r>
              <w:rPr>
                <w:rFonts w:eastAsia="Arial Unicode MS"/>
                <w:color w:val="000000"/>
                <w:kern w:val="2"/>
                <w:sz w:val="21"/>
                <w:szCs w:val="21"/>
                <w:u w:color="000000"/>
                <w:lang w:eastAsia="zh-CN"/>
              </w:rPr>
              <w:t>10GHz~18GHz</w:t>
            </w:r>
            <w:r>
              <w:rPr>
                <w:rFonts w:hint="eastAsia" w:eastAsia="宋体"/>
                <w:color w:val="000000"/>
                <w:kern w:val="2"/>
                <w:sz w:val="21"/>
                <w:szCs w:val="21"/>
                <w:u w:color="000000"/>
                <w:lang w:val="zh-TW" w:eastAsia="zh-CN"/>
              </w:rPr>
              <w:t>时，屏蔽措施能够达到的屏蔽效果为</w:t>
            </w:r>
            <w:r>
              <w:rPr>
                <w:rFonts w:eastAsia="Arial Unicode MS"/>
                <w:color w:val="000000"/>
                <w:kern w:val="2"/>
                <w:sz w:val="21"/>
                <w:szCs w:val="21"/>
                <w:u w:color="000000"/>
                <w:lang w:eastAsia="zh-CN"/>
              </w:rPr>
              <w:t xml:space="preserve"> ≥ 90dB</w:t>
            </w:r>
            <w:r>
              <w:rPr>
                <w:rFonts w:hint="eastAsia" w:eastAsia="宋体"/>
                <w:color w:val="000000"/>
                <w:kern w:val="2"/>
                <w:sz w:val="21"/>
                <w:szCs w:val="21"/>
                <w:u w:color="000000"/>
                <w:lang w:val="zh-TW" w:eastAsia="zh-CN"/>
              </w:rPr>
              <w:t>；</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7AFC52D">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605D3A">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FD13634">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eastAsia="Arial Unicode MS"/>
                <w:color w:val="000000"/>
                <w:kern w:val="2"/>
                <w:sz w:val="21"/>
                <w:szCs w:val="21"/>
                <w:u w:color="000000"/>
                <w:lang w:eastAsia="zh-CN"/>
              </w:rPr>
            </w:pPr>
          </w:p>
        </w:tc>
      </w:tr>
      <w:tr w14:paraId="538A6C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6941E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F72993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A46AD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▲1.3</w:t>
            </w:r>
            <w:r>
              <w:rPr>
                <w:rFonts w:ascii="Arial Unicode MS" w:hAnsi="Arial Unicode MS" w:eastAsia="宋体" w:cs="Arial Unicode MS"/>
                <w:color w:val="000000"/>
                <w:kern w:val="2"/>
                <w:sz w:val="21"/>
                <w:szCs w:val="21"/>
                <w:u w:color="000000"/>
                <w:lang w:val="zh-TW" w:eastAsia="zh-CN"/>
              </w:rPr>
              <w:t>屏蔽舱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主试舱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外面积</w:t>
            </w:r>
            <w:r>
              <w:rPr>
                <w:rFonts w:eastAsia="Arial Unicode MS" w:cs="Arial Unicode MS"/>
                <w:color w:val="000000"/>
                <w:kern w:val="2"/>
                <w:sz w:val="21"/>
                <w:szCs w:val="21"/>
                <w:u w:color="000000"/>
                <w:lang w:eastAsia="zh-CN"/>
              </w:rPr>
              <w:t>≥35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，内面积</w:t>
            </w:r>
            <w:r>
              <w:rPr>
                <w:rFonts w:eastAsia="Arial Unicode MS" w:cs="Arial Unicode MS"/>
                <w:color w:val="000000"/>
                <w:kern w:val="2"/>
                <w:sz w:val="21"/>
                <w:szCs w:val="21"/>
                <w:u w:color="000000"/>
                <w:lang w:eastAsia="zh-CN"/>
              </w:rPr>
              <w:t>≥30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，内高度</w:t>
            </w:r>
            <w:r>
              <w:rPr>
                <w:rFonts w:eastAsia="Arial Unicode MS" w:cs="Arial Unicode MS"/>
                <w:color w:val="000000"/>
                <w:kern w:val="2"/>
                <w:sz w:val="21"/>
                <w:szCs w:val="21"/>
                <w:u w:color="000000"/>
                <w:lang w:eastAsia="zh-CN"/>
              </w:rPr>
              <w:t>2.3-2.5 m</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40BB1FC">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AD3D5E">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089464F">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r>
      <w:tr w14:paraId="2ED57D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9E9D1A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1D1D9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8398"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6FC588">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r>
              <w:rPr>
                <w:rFonts w:eastAsia="Arial Unicode MS" w:cs="Arial Unicode MS"/>
                <w:color w:val="000000"/>
                <w:kern w:val="2"/>
                <w:sz w:val="21"/>
                <w:szCs w:val="21"/>
                <w:u w:color="000000"/>
                <w:lang w:eastAsia="zh-TW"/>
              </w:rPr>
              <w:t xml:space="preserve">1.4 </w:t>
            </w:r>
            <w:r>
              <w:rPr>
                <w:rFonts w:ascii="Arial Unicode MS" w:hAnsi="Arial Unicode MS" w:eastAsia="宋体" w:cs="Arial Unicode MS"/>
                <w:color w:val="000000"/>
                <w:kern w:val="2"/>
                <w:sz w:val="21"/>
                <w:szCs w:val="21"/>
                <w:u w:color="000000"/>
                <w:lang w:val="zh-TW" w:eastAsia="zh-TW"/>
              </w:rPr>
              <w:t>屏蔽舱</w:t>
            </w:r>
            <w:r>
              <w:rPr>
                <w:rFonts w:eastAsia="Arial Unicode MS" w:cs="Arial Unicode MS"/>
                <w:color w:val="000000"/>
                <w:kern w:val="2"/>
                <w:sz w:val="21"/>
                <w:szCs w:val="21"/>
                <w:u w:color="000000"/>
                <w:lang w:eastAsia="zh-TW"/>
              </w:rPr>
              <w:t xml:space="preserve"> (</w:t>
            </w:r>
            <w:r>
              <w:rPr>
                <w:rFonts w:ascii="Arial Unicode MS" w:hAnsi="Arial Unicode MS" w:eastAsia="宋体" w:cs="Arial Unicode MS"/>
                <w:color w:val="000000"/>
                <w:kern w:val="2"/>
                <w:sz w:val="21"/>
                <w:szCs w:val="21"/>
                <w:u w:color="000000"/>
                <w:lang w:val="zh-TW" w:eastAsia="zh-TW"/>
              </w:rPr>
              <w:t>主试舱</w:t>
            </w:r>
            <w:r>
              <w:rPr>
                <w:rFonts w:eastAsia="Arial Unicode MS" w:cs="Arial Unicode MS"/>
                <w:color w:val="000000"/>
                <w:kern w:val="2"/>
                <w:sz w:val="21"/>
                <w:szCs w:val="21"/>
                <w:u w:color="000000"/>
                <w:lang w:eastAsia="zh-TW"/>
              </w:rPr>
              <w:t xml:space="preserve">) </w:t>
            </w:r>
          </w:p>
        </w:tc>
      </w:tr>
      <w:tr w14:paraId="408E1B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5"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3EF8F2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A1E3FE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CB837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b/>
                <w:bCs/>
                <w:color w:val="EE0000"/>
                <w:kern w:val="2"/>
                <w:sz w:val="21"/>
                <w:szCs w:val="21"/>
                <w:u w:color="EE0000"/>
                <w:lang w:eastAsia="zh-CN"/>
              </w:rPr>
              <w:t>1.4.1</w:t>
            </w:r>
            <w:r>
              <w:rPr>
                <w:rFonts w:ascii="Arial Unicode MS" w:hAnsi="Arial Unicode MS" w:eastAsia="SimSong Bold" w:cs="Arial Unicode MS"/>
                <w:b/>
                <w:bCs/>
                <w:color w:val="EE0000"/>
                <w:kern w:val="2"/>
                <w:sz w:val="21"/>
                <w:szCs w:val="21"/>
                <w:u w:color="EE0000"/>
                <w:lang w:val="zh-TW" w:eastAsia="zh-CN"/>
              </w:rPr>
              <w:t>屏蔽舱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主试舱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采用镀锌钢板制模块，颜色为灰白色（投标时提供产品说明书或技术说明书或产品彩页或产品实拍图片（在证明材料中标注参数具体位置））；</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06A6206">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382CB51">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FE28776">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r>
      <w:tr w14:paraId="12B9FA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1B7B38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8D8C89E">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E466F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1.4.2</w:t>
            </w:r>
            <w:r>
              <w:rPr>
                <w:rFonts w:ascii="Arial Unicode MS" w:hAnsi="Arial Unicode MS" w:eastAsia="宋体" w:cs="Arial Unicode MS"/>
                <w:color w:val="000000"/>
                <w:kern w:val="2"/>
                <w:sz w:val="21"/>
                <w:szCs w:val="21"/>
                <w:u w:color="000000"/>
                <w:lang w:val="zh-TW" w:eastAsia="zh-CN"/>
              </w:rPr>
              <w:t>屏蔽配置：隔离安全变压器（</w:t>
            </w:r>
            <w:r>
              <w:rPr>
                <w:rFonts w:eastAsia="Arial Unicode MS" w:cs="Arial Unicode MS"/>
                <w:color w:val="000000"/>
                <w:kern w:val="2"/>
                <w:sz w:val="21"/>
                <w:szCs w:val="21"/>
                <w:u w:color="000000"/>
                <w:lang w:eastAsia="zh-CN"/>
              </w:rPr>
              <w:t>220V</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5KVA</w:t>
            </w:r>
            <w:r>
              <w:rPr>
                <w:rFonts w:ascii="Arial Unicode MS" w:hAnsi="Arial Unicode MS" w:eastAsia="宋体" w:cs="Arial Unicode MS"/>
                <w:color w:val="000000"/>
                <w:kern w:val="2"/>
                <w:sz w:val="21"/>
                <w:szCs w:val="21"/>
                <w:u w:color="000000"/>
                <w:lang w:val="zh-TW" w:eastAsia="zh-CN"/>
              </w:rPr>
              <w:t>）、电源滤波器（</w:t>
            </w:r>
            <w:r>
              <w:rPr>
                <w:rFonts w:eastAsia="Arial Unicode MS" w:cs="Arial Unicode MS"/>
                <w:color w:val="000000"/>
                <w:kern w:val="2"/>
                <w:sz w:val="21"/>
                <w:szCs w:val="21"/>
                <w:u w:color="000000"/>
                <w:lang w:eastAsia="zh-CN"/>
              </w:rPr>
              <w:t>AC 220V 32A</w:t>
            </w:r>
            <w:r>
              <w:rPr>
                <w:rFonts w:ascii="Arial Unicode MS" w:hAnsi="Arial Unicode MS" w:eastAsia="宋体" w:cs="Arial Unicode MS"/>
                <w:color w:val="000000"/>
                <w:kern w:val="2"/>
                <w:sz w:val="21"/>
                <w:szCs w:val="21"/>
                <w:u w:color="000000"/>
                <w:lang w:val="zh-TW" w:eastAsia="zh-CN"/>
              </w:rPr>
              <w:t>）、波导窗（</w:t>
            </w:r>
            <w:r>
              <w:rPr>
                <w:rFonts w:eastAsia="Arial Unicode MS" w:cs="Arial Unicode MS"/>
                <w:color w:val="000000"/>
                <w:kern w:val="2"/>
                <w:sz w:val="21"/>
                <w:szCs w:val="21"/>
                <w:u w:color="000000"/>
                <w:lang w:eastAsia="zh-CN"/>
              </w:rPr>
              <w:t>300*300*50mm (±5mm)</w:t>
            </w:r>
            <w:r>
              <w:rPr>
                <w:rFonts w:ascii="Arial Unicode MS" w:hAnsi="Arial Unicode MS" w:eastAsia="宋体" w:cs="Arial Unicode MS"/>
                <w:color w:val="000000"/>
                <w:kern w:val="2"/>
                <w:sz w:val="21"/>
                <w:szCs w:val="21"/>
                <w:u w:color="000000"/>
                <w:lang w:val="zh-TW" w:eastAsia="zh-CN"/>
              </w:rPr>
              <w:t>），蜂窝孔：</w:t>
            </w: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孔（直径</w:t>
            </w:r>
            <w:r>
              <w:rPr>
                <w:rFonts w:eastAsia="Arial Unicode MS" w:cs="Arial Unicode MS"/>
                <w:color w:val="000000"/>
                <w:kern w:val="2"/>
                <w:sz w:val="21"/>
                <w:szCs w:val="21"/>
                <w:u w:color="000000"/>
                <w:lang w:eastAsia="zh-CN"/>
              </w:rPr>
              <w:t>4.2mm</w:t>
            </w:r>
            <w:r>
              <w:rPr>
                <w:rFonts w:ascii="Arial Unicode MS" w:hAnsi="Arial Unicode MS" w:eastAsia="宋体" w:cs="Arial Unicode MS"/>
                <w:color w:val="000000"/>
                <w:kern w:val="2"/>
                <w:sz w:val="21"/>
                <w:szCs w:val="21"/>
                <w:u w:color="000000"/>
                <w:lang w:val="zh-TW" w:eastAsia="zh-CN"/>
              </w:rPr>
              <w:t>）、网络端口（</w:t>
            </w:r>
            <w:r>
              <w:rPr>
                <w:rFonts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个）、网络滤波处理（千兆）；</w:t>
            </w:r>
          </w:p>
          <w:p w14:paraId="163FB4E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1.4.3</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LED 48W</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 xml:space="preserve"> </w:t>
            </w:r>
          </w:p>
          <w:p w14:paraId="4E65468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1.4.4</w:t>
            </w:r>
            <w:r>
              <w:rPr>
                <w:rFonts w:ascii="Arial Unicode MS" w:hAnsi="Arial Unicode MS" w:eastAsia="宋体" w:cs="Arial Unicode MS"/>
                <w:color w:val="000000"/>
                <w:kern w:val="2"/>
                <w:sz w:val="21"/>
                <w:szCs w:val="21"/>
                <w:u w:color="000000"/>
                <w:lang w:val="zh-TW" w:eastAsia="zh-CN"/>
              </w:rPr>
              <w:t>电控部分：电源插座（</w:t>
            </w:r>
            <w:r>
              <w:rPr>
                <w:rFonts w:eastAsia="Arial Unicode MS" w:cs="Arial Unicode MS"/>
                <w:color w:val="000000"/>
                <w:kern w:val="2"/>
                <w:sz w:val="21"/>
                <w:szCs w:val="21"/>
                <w:u w:color="000000"/>
                <w:lang w:eastAsia="zh-CN"/>
              </w:rPr>
              <w:t>≥8</w:t>
            </w:r>
            <w:r>
              <w:rPr>
                <w:rFonts w:ascii="Arial Unicode MS" w:hAnsi="Arial Unicode MS" w:eastAsia="宋体" w:cs="Arial Unicode MS"/>
                <w:color w:val="000000"/>
                <w:kern w:val="2"/>
                <w:sz w:val="21"/>
                <w:szCs w:val="21"/>
                <w:u w:color="000000"/>
                <w:lang w:val="zh-TW" w:eastAsia="zh-CN"/>
              </w:rPr>
              <w:t>个，包含二孔插和三孔插，有漏电保护）；配电箱、开关线槽一套；</w:t>
            </w:r>
          </w:p>
          <w:p w14:paraId="7ADF8BF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 xml:space="preserve">1.4.5 </w:t>
            </w:r>
            <w:r>
              <w:rPr>
                <w:rFonts w:ascii="Arial Unicode MS" w:hAnsi="Arial Unicode MS" w:eastAsia="宋体" w:cs="Arial Unicode MS"/>
                <w:color w:val="000000"/>
                <w:kern w:val="2"/>
                <w:sz w:val="21"/>
                <w:szCs w:val="21"/>
                <w:u w:color="000000"/>
                <w:lang w:val="zh-TW" w:eastAsia="zh-TW"/>
              </w:rPr>
              <w:t>可调节温湿度</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033E89">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BE8E28">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B4CB26F">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r>
      <w:tr w14:paraId="27FEA6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03C0673">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0AEFB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F791B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 xml:space="preserve">▲ 1.5. </w:t>
            </w:r>
            <w:r>
              <w:rPr>
                <w:rFonts w:ascii="Arial Unicode MS" w:hAnsi="Arial Unicode MS" w:eastAsia="宋体" w:cs="Arial Unicode MS"/>
                <w:color w:val="000000"/>
                <w:kern w:val="2"/>
                <w:sz w:val="21"/>
                <w:szCs w:val="21"/>
                <w:u w:color="000000"/>
                <w:lang w:val="zh-TW" w:eastAsia="zh-CN"/>
              </w:rPr>
              <w:t>屏蔽舱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被试舱</w:t>
            </w:r>
            <w:r>
              <w:rPr>
                <w:rFonts w:eastAsia="Arial Unicode MS" w:cs="Arial Unicode MS"/>
                <w:color w:val="000000"/>
                <w:kern w:val="2"/>
                <w:sz w:val="21"/>
                <w:szCs w:val="21"/>
                <w:u w:color="000000"/>
                <w:lang w:eastAsia="zh-CN"/>
              </w:rPr>
              <w:t xml:space="preserve">) </w:t>
            </w:r>
            <w:r>
              <w:rPr>
                <w:rFonts w:ascii="Arial Unicode MS" w:hAnsi="Arial Unicode MS" w:eastAsia="宋体" w:cs="Arial Unicode MS"/>
                <w:color w:val="000000"/>
                <w:kern w:val="2"/>
                <w:sz w:val="21"/>
                <w:szCs w:val="21"/>
                <w:u w:color="000000"/>
                <w:lang w:val="zh-TW" w:eastAsia="zh-CN"/>
              </w:rPr>
              <w:t>外面积</w:t>
            </w:r>
            <w:r>
              <w:rPr>
                <w:rFonts w:eastAsia="Arial Unicode MS" w:cs="Arial Unicode MS"/>
                <w:color w:val="000000"/>
                <w:kern w:val="2"/>
                <w:sz w:val="21"/>
                <w:szCs w:val="21"/>
                <w:u w:color="000000"/>
                <w:lang w:eastAsia="zh-CN"/>
              </w:rPr>
              <w:t>≥25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，内面积</w:t>
            </w:r>
            <w:r>
              <w:rPr>
                <w:rFonts w:eastAsia="Arial Unicode MS" w:cs="Arial Unicode MS"/>
                <w:color w:val="000000"/>
                <w:kern w:val="2"/>
                <w:sz w:val="21"/>
                <w:szCs w:val="21"/>
                <w:u w:color="000000"/>
                <w:lang w:eastAsia="zh-CN"/>
              </w:rPr>
              <w:t>≥20 m</w:t>
            </w:r>
            <w:r>
              <w:rPr>
                <w:rFonts w:eastAsia="Arial Unicode MS" w:cs="Arial Unicode MS"/>
                <w:color w:val="000000"/>
                <w:kern w:val="2"/>
                <w:sz w:val="21"/>
                <w:szCs w:val="21"/>
                <w:u w:color="000000"/>
                <w:vertAlign w:val="superscript"/>
                <w:lang w:eastAsia="zh-CN"/>
              </w:rPr>
              <w:t>2</w:t>
            </w:r>
            <w:r>
              <w:rPr>
                <w:rFonts w:ascii="Arial Unicode MS" w:hAnsi="Arial Unicode MS" w:eastAsia="宋体" w:cs="Arial Unicode MS"/>
                <w:color w:val="000000"/>
                <w:kern w:val="2"/>
                <w:sz w:val="21"/>
                <w:szCs w:val="21"/>
                <w:u w:color="000000"/>
                <w:lang w:val="zh-TW" w:eastAsia="zh-CN"/>
              </w:rPr>
              <w:t>，内高度</w:t>
            </w:r>
            <w:r>
              <w:rPr>
                <w:rFonts w:eastAsia="Arial Unicode MS" w:cs="Arial Unicode MS"/>
                <w:color w:val="000000"/>
                <w:kern w:val="2"/>
                <w:sz w:val="21"/>
                <w:szCs w:val="21"/>
                <w:u w:color="000000"/>
                <w:lang w:eastAsia="zh-CN"/>
              </w:rPr>
              <w:t>2.6-3 m</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CDBA30E">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237A4F3">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0D638A">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r>
      <w:tr w14:paraId="537501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5E3100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085A5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8398"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344460">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r>
              <w:rPr>
                <w:rFonts w:eastAsia="Arial Unicode MS" w:cs="Arial Unicode MS"/>
                <w:color w:val="000000"/>
                <w:kern w:val="2"/>
                <w:sz w:val="21"/>
                <w:szCs w:val="21"/>
                <w:u w:color="000000"/>
                <w:lang w:eastAsia="zh-TW"/>
              </w:rPr>
              <w:t xml:space="preserve">1.6 </w:t>
            </w:r>
            <w:r>
              <w:rPr>
                <w:rFonts w:ascii="Arial Unicode MS" w:hAnsi="Arial Unicode MS" w:eastAsia="宋体" w:cs="Arial Unicode MS"/>
                <w:color w:val="000000"/>
                <w:kern w:val="2"/>
                <w:sz w:val="21"/>
                <w:szCs w:val="21"/>
                <w:u w:color="000000"/>
                <w:lang w:val="zh-TW" w:eastAsia="zh-TW"/>
              </w:rPr>
              <w:t>屏蔽舱</w:t>
            </w:r>
            <w:r>
              <w:rPr>
                <w:rFonts w:eastAsia="Arial Unicode MS" w:cs="Arial Unicode MS"/>
                <w:color w:val="000000"/>
                <w:kern w:val="2"/>
                <w:sz w:val="21"/>
                <w:szCs w:val="21"/>
                <w:u w:color="000000"/>
                <w:lang w:eastAsia="zh-TW"/>
              </w:rPr>
              <w:t xml:space="preserve"> (</w:t>
            </w:r>
            <w:r>
              <w:rPr>
                <w:rFonts w:ascii="Arial Unicode MS" w:hAnsi="Arial Unicode MS" w:eastAsia="宋体" w:cs="Arial Unicode MS"/>
                <w:color w:val="000000"/>
                <w:kern w:val="2"/>
                <w:sz w:val="21"/>
                <w:szCs w:val="21"/>
                <w:u w:color="000000"/>
                <w:lang w:val="zh-TW" w:eastAsia="zh-TW"/>
              </w:rPr>
              <w:t>被试舱</w:t>
            </w:r>
            <w:r>
              <w:rPr>
                <w:rFonts w:eastAsia="Arial Unicode MS" w:cs="Arial Unicode MS"/>
                <w:color w:val="000000"/>
                <w:kern w:val="2"/>
                <w:sz w:val="21"/>
                <w:szCs w:val="21"/>
                <w:u w:color="000000"/>
                <w:lang w:eastAsia="zh-TW"/>
              </w:rPr>
              <w:t xml:space="preserve"> )</w:t>
            </w:r>
          </w:p>
        </w:tc>
      </w:tr>
      <w:tr w14:paraId="191C3C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5"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691FD9">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0195B0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9CB8C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b/>
                <w:bCs/>
                <w:color w:val="EE0000"/>
                <w:kern w:val="2"/>
                <w:sz w:val="21"/>
                <w:szCs w:val="21"/>
                <w:u w:color="EE0000"/>
                <w:lang w:eastAsia="zh-CN"/>
              </w:rPr>
              <w:t>1.6.1</w:t>
            </w:r>
            <w:r>
              <w:rPr>
                <w:rFonts w:ascii="Arial Unicode MS" w:hAnsi="Arial Unicode MS" w:eastAsia="SimSong Bold" w:cs="Arial Unicode MS"/>
                <w:b/>
                <w:bCs/>
                <w:color w:val="EE0000"/>
                <w:kern w:val="2"/>
                <w:sz w:val="21"/>
                <w:szCs w:val="21"/>
                <w:u w:color="EE0000"/>
                <w:lang w:val="zh-TW" w:eastAsia="zh-CN"/>
              </w:rPr>
              <w:t>屏蔽舱</w:t>
            </w:r>
            <w:r>
              <w:rPr>
                <w:rFonts w:eastAsia="Arial Unicode MS" w:cs="Arial Unicode MS"/>
                <w:b/>
                <w:bCs/>
                <w:color w:val="EE0000"/>
                <w:kern w:val="2"/>
                <w:sz w:val="21"/>
                <w:szCs w:val="21"/>
                <w:u w:color="EE0000"/>
                <w:lang w:eastAsia="zh-CN"/>
              </w:rPr>
              <w:t xml:space="preserve"> (</w:t>
            </w:r>
            <w:r>
              <w:rPr>
                <w:rFonts w:ascii="Arial Unicode MS" w:hAnsi="Arial Unicode MS" w:eastAsia="SimSong Bold" w:cs="Arial Unicode MS"/>
                <w:b/>
                <w:bCs/>
                <w:color w:val="EE0000"/>
                <w:kern w:val="2"/>
                <w:sz w:val="21"/>
                <w:szCs w:val="21"/>
                <w:u w:color="EE0000"/>
                <w:lang w:val="zh-TW" w:eastAsia="zh-CN"/>
              </w:rPr>
              <w:t>被试舱</w:t>
            </w:r>
            <w:r>
              <w:rPr>
                <w:rFonts w:eastAsia="Arial Unicode MS" w:cs="Arial Unicode MS"/>
                <w:b/>
                <w:bCs/>
                <w:color w:val="EE0000"/>
                <w:kern w:val="2"/>
                <w:sz w:val="21"/>
                <w:szCs w:val="21"/>
                <w:u w:color="EE0000"/>
                <w:lang w:eastAsia="zh-CN"/>
              </w:rPr>
              <w:t xml:space="preserve"> ) </w:t>
            </w:r>
            <w:r>
              <w:rPr>
                <w:rFonts w:ascii="Arial Unicode MS" w:hAnsi="Arial Unicode MS" w:eastAsia="SimSong Bold" w:cs="Arial Unicode MS"/>
                <w:b/>
                <w:bCs/>
                <w:color w:val="EE0000"/>
                <w:kern w:val="2"/>
                <w:sz w:val="21"/>
                <w:szCs w:val="21"/>
                <w:u w:color="EE0000"/>
                <w:lang w:val="zh-TW" w:eastAsia="zh-CN"/>
              </w:rPr>
              <w:t>采用镀锌钢板制模块，颜色为灰白色（投标时提供产品说明书或技术说明书或产品彩页或产品实拍图片（在证明材料中标注参数具体位置））；</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ABF048C">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C26A3F1">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9D4979">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b/>
                <w:bCs/>
                <w:color w:val="EE0000"/>
                <w:kern w:val="2"/>
                <w:sz w:val="21"/>
                <w:szCs w:val="21"/>
                <w:u w:color="EE0000"/>
                <w:lang w:eastAsia="zh-CN"/>
              </w:rPr>
            </w:pPr>
          </w:p>
        </w:tc>
      </w:tr>
      <w:tr w14:paraId="692458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9"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B5A4DC1">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F1D54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A536D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1.6.2</w:t>
            </w:r>
            <w:r>
              <w:rPr>
                <w:rFonts w:ascii="Arial Unicode MS" w:hAnsi="Arial Unicode MS" w:eastAsia="宋体" w:cs="Arial Unicode MS"/>
                <w:color w:val="000000"/>
                <w:kern w:val="2"/>
                <w:sz w:val="21"/>
                <w:szCs w:val="21"/>
                <w:u w:color="000000"/>
                <w:lang w:val="zh-TW" w:eastAsia="zh-CN"/>
              </w:rPr>
              <w:t>屏蔽配置：隔离安全变压器（</w:t>
            </w:r>
            <w:r>
              <w:rPr>
                <w:rFonts w:eastAsia="Arial Unicode MS" w:cs="Arial Unicode MS"/>
                <w:color w:val="000000"/>
                <w:kern w:val="2"/>
                <w:sz w:val="21"/>
                <w:szCs w:val="21"/>
                <w:u w:color="000000"/>
                <w:lang w:eastAsia="zh-CN"/>
              </w:rPr>
              <w:t>220V</w:t>
            </w:r>
            <w:r>
              <w:rPr>
                <w:rFonts w:ascii="Arial Unicode MS" w:hAnsi="Arial Unicode MS" w:eastAsia="宋体" w:cs="Arial Unicode MS"/>
                <w:color w:val="000000"/>
                <w:kern w:val="2"/>
                <w:sz w:val="21"/>
                <w:szCs w:val="21"/>
                <w:u w:color="000000"/>
                <w:lang w:val="zh-TW" w:eastAsia="zh-CN"/>
              </w:rPr>
              <w:t>，</w:t>
            </w:r>
            <w:r>
              <w:rPr>
                <w:rFonts w:eastAsia="Arial Unicode MS" w:cs="Arial Unicode MS"/>
                <w:color w:val="000000"/>
                <w:kern w:val="2"/>
                <w:sz w:val="21"/>
                <w:szCs w:val="21"/>
                <w:u w:color="000000"/>
                <w:lang w:eastAsia="zh-CN"/>
              </w:rPr>
              <w:t>5KVA</w:t>
            </w:r>
            <w:r>
              <w:rPr>
                <w:rFonts w:ascii="Arial Unicode MS" w:hAnsi="Arial Unicode MS" w:eastAsia="宋体" w:cs="Arial Unicode MS"/>
                <w:color w:val="000000"/>
                <w:kern w:val="2"/>
                <w:sz w:val="21"/>
                <w:szCs w:val="21"/>
                <w:u w:color="000000"/>
                <w:lang w:val="zh-TW" w:eastAsia="zh-CN"/>
              </w:rPr>
              <w:t>）、电源滤波器（</w:t>
            </w:r>
            <w:r>
              <w:rPr>
                <w:rFonts w:eastAsia="Arial Unicode MS" w:cs="Arial Unicode MS"/>
                <w:color w:val="000000"/>
                <w:kern w:val="2"/>
                <w:sz w:val="21"/>
                <w:szCs w:val="21"/>
                <w:u w:color="000000"/>
                <w:lang w:eastAsia="zh-CN"/>
              </w:rPr>
              <w:t>AC 220V 32A</w:t>
            </w:r>
            <w:r>
              <w:rPr>
                <w:rFonts w:ascii="Arial Unicode MS" w:hAnsi="Arial Unicode MS" w:eastAsia="宋体" w:cs="Arial Unicode MS"/>
                <w:color w:val="000000"/>
                <w:kern w:val="2"/>
                <w:sz w:val="21"/>
                <w:szCs w:val="21"/>
                <w:u w:color="000000"/>
                <w:lang w:val="zh-TW" w:eastAsia="zh-CN"/>
              </w:rPr>
              <w:t>）、波导窗（</w:t>
            </w:r>
            <w:r>
              <w:rPr>
                <w:rFonts w:eastAsia="Arial Unicode MS" w:cs="Arial Unicode MS"/>
                <w:color w:val="000000"/>
                <w:kern w:val="2"/>
                <w:sz w:val="21"/>
                <w:szCs w:val="21"/>
                <w:u w:color="000000"/>
                <w:lang w:eastAsia="zh-CN"/>
              </w:rPr>
              <w:t>300*300*50mm (±5mm)</w:t>
            </w:r>
            <w:r>
              <w:rPr>
                <w:rFonts w:ascii="Arial Unicode MS" w:hAnsi="Arial Unicode MS" w:eastAsia="宋体" w:cs="Arial Unicode MS"/>
                <w:color w:val="000000"/>
                <w:kern w:val="2"/>
                <w:sz w:val="21"/>
                <w:szCs w:val="21"/>
                <w:u w:color="000000"/>
                <w:lang w:val="zh-TW" w:eastAsia="zh-CN"/>
              </w:rPr>
              <w:t>），蜂窝孔：</w:t>
            </w: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孔（直径</w:t>
            </w:r>
            <w:r>
              <w:rPr>
                <w:rFonts w:eastAsia="Arial Unicode MS" w:cs="Arial Unicode MS"/>
                <w:color w:val="000000"/>
                <w:kern w:val="2"/>
                <w:sz w:val="21"/>
                <w:szCs w:val="21"/>
                <w:u w:color="000000"/>
                <w:lang w:eastAsia="zh-CN"/>
              </w:rPr>
              <w:t>4.2mm</w:t>
            </w:r>
            <w:r>
              <w:rPr>
                <w:rFonts w:ascii="Arial Unicode MS" w:hAnsi="Arial Unicode MS" w:eastAsia="宋体" w:cs="Arial Unicode MS"/>
                <w:color w:val="000000"/>
                <w:kern w:val="2"/>
                <w:sz w:val="21"/>
                <w:szCs w:val="21"/>
                <w:u w:color="000000"/>
                <w:lang w:val="zh-TW" w:eastAsia="zh-CN"/>
              </w:rPr>
              <w:t>）、网络端口（</w:t>
            </w:r>
            <w:r>
              <w:rPr>
                <w:rFonts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个）、网络滤波处理（千兆）；</w:t>
            </w:r>
          </w:p>
          <w:p w14:paraId="566F1DC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1.6.3</w:t>
            </w:r>
            <w:r>
              <w:rPr>
                <w:rFonts w:ascii="Arial Unicode MS" w:hAnsi="Arial Unicode MS" w:eastAsia="宋体" w:cs="Arial Unicode MS"/>
                <w:color w:val="000000"/>
                <w:kern w:val="2"/>
                <w:sz w:val="21"/>
                <w:szCs w:val="21"/>
                <w:u w:color="000000"/>
                <w:lang w:val="zh-TW" w:eastAsia="zh-CN"/>
              </w:rPr>
              <w:t>照明：</w:t>
            </w:r>
            <w:r>
              <w:rPr>
                <w:rFonts w:eastAsia="Arial Unicode MS" w:cs="Arial Unicode MS"/>
                <w:color w:val="000000"/>
                <w:kern w:val="2"/>
                <w:sz w:val="21"/>
                <w:szCs w:val="21"/>
                <w:u w:color="000000"/>
                <w:lang w:eastAsia="zh-CN"/>
              </w:rPr>
              <w:t>LED 48W</w:t>
            </w:r>
            <w:r>
              <w:rPr>
                <w:rFonts w:ascii="Arial Unicode MS" w:hAnsi="Arial Unicode MS" w:eastAsia="宋体" w:cs="Arial Unicode MS"/>
                <w:color w:val="000000"/>
                <w:kern w:val="2"/>
                <w:sz w:val="21"/>
                <w:szCs w:val="21"/>
                <w:u w:color="000000"/>
                <w:lang w:val="zh-TW" w:eastAsia="zh-CN"/>
              </w:rPr>
              <w:t>照明；</w:t>
            </w:r>
          </w:p>
          <w:p w14:paraId="26E97C2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1.6.4</w:t>
            </w:r>
            <w:r>
              <w:rPr>
                <w:rFonts w:ascii="Arial Unicode MS" w:hAnsi="Arial Unicode MS" w:eastAsia="宋体" w:cs="Arial Unicode MS"/>
                <w:color w:val="000000"/>
                <w:kern w:val="2"/>
                <w:sz w:val="21"/>
                <w:szCs w:val="21"/>
                <w:u w:color="000000"/>
                <w:lang w:val="zh-TW" w:eastAsia="zh-CN"/>
              </w:rPr>
              <w:t>电控部分：电源插座（</w:t>
            </w:r>
            <w:r>
              <w:rPr>
                <w:rFonts w:eastAsia="Arial Unicode MS" w:cs="Arial Unicode MS"/>
                <w:color w:val="000000"/>
                <w:kern w:val="2"/>
                <w:sz w:val="21"/>
                <w:szCs w:val="21"/>
                <w:u w:color="000000"/>
                <w:lang w:eastAsia="zh-CN"/>
              </w:rPr>
              <w:t>≥8</w:t>
            </w:r>
            <w:r>
              <w:rPr>
                <w:rFonts w:ascii="Arial Unicode MS" w:hAnsi="Arial Unicode MS" w:eastAsia="宋体" w:cs="Arial Unicode MS"/>
                <w:color w:val="000000"/>
                <w:kern w:val="2"/>
                <w:sz w:val="21"/>
                <w:szCs w:val="21"/>
                <w:u w:color="000000"/>
                <w:lang w:val="zh-TW" w:eastAsia="zh-CN"/>
              </w:rPr>
              <w:t>个，包含二孔插和三孔插，有漏电保护）</w:t>
            </w:r>
          </w:p>
          <w:p w14:paraId="6D3AF08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r>
              <w:rPr>
                <w:rFonts w:eastAsia="Arial Unicode MS" w:cs="Arial Unicode MS"/>
                <w:color w:val="000000"/>
                <w:kern w:val="2"/>
                <w:sz w:val="21"/>
                <w:szCs w:val="21"/>
                <w:u w:color="000000"/>
                <w:lang w:eastAsia="zh-TW"/>
              </w:rPr>
              <w:t>1.6.5</w:t>
            </w:r>
            <w:r>
              <w:rPr>
                <w:rFonts w:ascii="Arial Unicode MS" w:hAnsi="Arial Unicode MS" w:eastAsia="宋体" w:cs="Arial Unicode MS"/>
                <w:color w:val="000000"/>
                <w:kern w:val="2"/>
                <w:sz w:val="21"/>
                <w:szCs w:val="21"/>
                <w:u w:color="000000"/>
                <w:lang w:val="zh-TW" w:eastAsia="zh-TW"/>
              </w:rPr>
              <w:t>可调节温湿度</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D51265">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A7B4C3E">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84F5820">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TW"/>
              </w:rPr>
            </w:pPr>
          </w:p>
        </w:tc>
      </w:tr>
    </w:tbl>
    <w:p w14:paraId="5B806145">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r>
        <w:rPr>
          <w:rFonts w:hint="eastAsia" w:eastAsia="宋体"/>
          <w:color w:val="000000"/>
          <w:kern w:val="2"/>
          <w:sz w:val="21"/>
          <w:u w:color="000000"/>
          <w:lang w:eastAsia="zh-CN"/>
        </w:rPr>
        <w:t>证明资料【如有的话，提供的证明资料应统一编号（排序），格式自定】：</w:t>
      </w:r>
    </w:p>
    <w:p w14:paraId="749BCEA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p>
    <w:p w14:paraId="5B55032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《技术要求偏离表》编制指引：</w:t>
      </w:r>
    </w:p>
    <w:p w14:paraId="45C6294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1、技术要求偏离表的序号、货物名称、招标技术要求等栏目对应“用户需求书”中的“技术要求”章节相关内容。</w:t>
      </w:r>
    </w:p>
    <w:p w14:paraId="5A700DC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FF0000"/>
          <w:kern w:val="2"/>
          <w:sz w:val="21"/>
          <w:u w:color="000000"/>
          <w:lang w:eastAsia="zh-CN"/>
        </w:rPr>
      </w:pPr>
      <w:r>
        <w:rPr>
          <w:rFonts w:eastAsia="宋体"/>
          <w:color w:val="000000"/>
          <w:kern w:val="2"/>
          <w:sz w:val="21"/>
          <w:u w:color="000000"/>
          <w:lang w:eastAsia="zh-CN"/>
        </w:rPr>
        <w:t>2</w:t>
      </w:r>
      <w:r>
        <w:rPr>
          <w:rFonts w:hint="eastAsia" w:eastAsia="宋体"/>
          <w:color w:val="000000"/>
          <w:kern w:val="2"/>
          <w:sz w:val="21"/>
          <w:u w:color="000000"/>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u w:color="000000"/>
          <w:lang w:eastAsia="zh-CN"/>
        </w:rPr>
        <w:t>“投标技术响应”必须与所投产品客观实际保持一致，响应不实且情节严重的，经查实，将依法记入供应商诚信档案或受到行政处罚。</w:t>
      </w:r>
    </w:p>
    <w:p w14:paraId="689844A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FF0000"/>
          <w:kern w:val="2"/>
          <w:sz w:val="21"/>
          <w:u w:color="000000"/>
          <w:lang w:eastAsia="zh-CN"/>
        </w:rPr>
      </w:pPr>
      <w:r>
        <w:rPr>
          <w:rFonts w:eastAsia="宋体"/>
          <w:color w:val="000000"/>
          <w:kern w:val="2"/>
          <w:sz w:val="21"/>
          <w:u w:color="000000"/>
          <w:lang w:eastAsia="zh-CN"/>
        </w:rPr>
        <w:t>3</w:t>
      </w:r>
      <w:r>
        <w:rPr>
          <w:rFonts w:hint="eastAsia" w:eastAsia="宋体"/>
          <w:color w:val="000000"/>
          <w:kern w:val="2"/>
          <w:sz w:val="21"/>
          <w:u w:color="000000"/>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u w:color="000000"/>
          <w:lang w:eastAsia="zh-CN"/>
        </w:rPr>
        <w:t>“偏离情况”必须与所投产品客观实际保持一致，响应不实且情节严重的，经查实，将依法记入供应商诚信档案或受到行政处罚。</w:t>
      </w:r>
    </w:p>
    <w:p w14:paraId="4D89D1B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eastAsia="宋体"/>
          <w:color w:val="000000"/>
          <w:kern w:val="2"/>
          <w:sz w:val="21"/>
          <w:u w:color="000000"/>
          <w:lang w:eastAsia="zh-CN"/>
        </w:rPr>
        <w:t>4</w:t>
      </w:r>
      <w:r>
        <w:rPr>
          <w:rFonts w:hint="eastAsia" w:eastAsia="宋体"/>
          <w:color w:val="000000"/>
          <w:kern w:val="2"/>
          <w:sz w:val="21"/>
          <w:u w:color="000000"/>
          <w:lang w:eastAsia="zh-CN"/>
        </w:rPr>
        <w:t>、未要求提供证明资料的招标技术要求，可以不提供证明资料（如实响应即可）。</w:t>
      </w:r>
    </w:p>
    <w:p w14:paraId="3236801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FC7F4F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54C8735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7、证明资料的形式及其它具体要求：</w:t>
      </w:r>
    </w:p>
    <w:p w14:paraId="2B6AFBE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（1）除照片、图片（截图）及不需加盖公章的文字说明（技术说明）外，其它证明资料均要求为原件扫描件；</w:t>
      </w:r>
    </w:p>
    <w:p w14:paraId="4482C36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F5482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B73A9C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我国政府机构出具的产品检验和核准证件应为证件正面、背面和附件标注的全部具体内容；产品检验和核准证件的尺寸和清晰度应该能够在电脑上被阅读、识别和判断；</w:t>
      </w:r>
    </w:p>
    <w:p w14:paraId="0871706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1D0D25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其它证明资料的形式要求参照以上要求执行；</w:t>
      </w:r>
    </w:p>
    <w:p w14:paraId="68AE793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8、其它注意事项：</w:t>
      </w:r>
    </w:p>
    <w:p w14:paraId="112BD66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（1）评审委员会有权对投标人的响应情况作出判断（评审结论）；</w:t>
      </w:r>
    </w:p>
    <w:p w14:paraId="160A9A3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eastAsia="宋体"/>
          <w:color w:val="000000"/>
          <w:kern w:val="2"/>
          <w:sz w:val="21"/>
          <w:u w:color="000000"/>
          <w:lang w:eastAsia="zh-CN"/>
        </w:rPr>
        <w:t>（2）评审委员会有权对以谋取中标为目的的技术规格模糊响应（如有意不合理照搬照抄招标文件的技术要求）或虚假响应予以认定。</w:t>
      </w:r>
    </w:p>
    <w:p w14:paraId="44D46B6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p>
    <w:p w14:paraId="65CA9E7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p>
    <w:p w14:paraId="5C4AB133">
      <w:pPr>
        <w:widowControl w:val="0"/>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br w:type="page"/>
      </w:r>
      <w:r>
        <w:rPr>
          <w:rFonts w:hint="eastAsia" w:ascii="黑体" w:hAnsi="黑体" w:eastAsia="黑体" w:cs="黑体"/>
          <w:color w:val="000000"/>
          <w:kern w:val="2"/>
          <w:szCs w:val="28"/>
          <w:u w:color="000000"/>
          <w:lang w:eastAsia="zh-CN"/>
        </w:rPr>
        <w:t>十、商务要求偏离表</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12"/>
        <w:gridCol w:w="1215"/>
        <w:gridCol w:w="2812"/>
        <w:gridCol w:w="2677"/>
        <w:gridCol w:w="1165"/>
        <w:gridCol w:w="745"/>
      </w:tblGrid>
      <w:tr w14:paraId="334C5E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8C92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000000"/>
                <w:kern w:val="2"/>
                <w:sz w:val="21"/>
                <w:szCs w:val="21"/>
                <w:u w:color="000000"/>
                <w:lang w:val="zh-TW" w:eastAsia="zh-TW"/>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C18C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000000"/>
                <w:kern w:val="2"/>
                <w:sz w:val="21"/>
                <w:szCs w:val="21"/>
                <w:u w:color="000000"/>
                <w:lang w:val="zh-TW" w:eastAsia="zh-TW"/>
              </w:rPr>
              <w:t>商务需求项</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A0305">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b/>
                <w:bCs/>
                <w:color w:val="000000"/>
                <w:kern w:val="2"/>
                <w:sz w:val="21"/>
                <w:szCs w:val="21"/>
                <w:u w:color="000000"/>
                <w:lang w:val="zh-TW" w:eastAsia="zh-TW"/>
              </w:rPr>
            </w:pPr>
            <w:r>
              <w:rPr>
                <w:rFonts w:ascii="Arial Unicode MS" w:hAnsi="Arial Unicode MS" w:eastAsia="SimSong Bold" w:cs="Arial Unicode MS"/>
                <w:b/>
                <w:bCs/>
                <w:color w:val="000000"/>
                <w:kern w:val="2"/>
                <w:sz w:val="21"/>
                <w:szCs w:val="21"/>
                <w:u w:color="000000"/>
                <w:lang w:val="zh-TW" w:eastAsia="zh-TW"/>
              </w:rPr>
              <w:t>招标商务要求</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7CECB">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kern w:val="2"/>
                <w:sz w:val="21"/>
                <w:szCs w:val="21"/>
                <w:u w:color="000000"/>
                <w:lang w:val="zh-TW" w:eastAsia="zh-TW"/>
              </w:rPr>
            </w:pPr>
            <w:r>
              <w:rPr>
                <w:rFonts w:hint="eastAsia" w:eastAsia="宋体"/>
                <w:b/>
                <w:bCs/>
                <w:color w:val="000000"/>
                <w:kern w:val="2"/>
                <w:sz w:val="21"/>
                <w:szCs w:val="21"/>
                <w:u w:color="000000"/>
                <w:lang w:eastAsia="zh-CN"/>
              </w:rPr>
              <w:t>投标商务响应</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F98CA">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kern w:val="2"/>
                <w:sz w:val="21"/>
                <w:szCs w:val="21"/>
                <w:u w:color="000000"/>
                <w:lang w:val="zh-TW" w:eastAsia="zh-TW"/>
              </w:rPr>
            </w:pPr>
            <w:r>
              <w:rPr>
                <w:rFonts w:hint="eastAsia" w:eastAsia="宋体"/>
                <w:b/>
                <w:bCs/>
                <w:color w:val="000000"/>
                <w:kern w:val="2"/>
                <w:sz w:val="21"/>
                <w:szCs w:val="21"/>
                <w:u w:color="000000"/>
                <w:lang w:eastAsia="zh-CN"/>
              </w:rPr>
              <w:t>偏离情况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BB284">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SimSong Bold" w:cs="Arial Unicode MS"/>
                <w:b/>
                <w:bCs/>
                <w:color w:val="000000"/>
                <w:kern w:val="2"/>
                <w:sz w:val="21"/>
                <w:szCs w:val="21"/>
                <w:u w:color="000000"/>
                <w:lang w:val="zh-TW" w:eastAsia="zh-TW"/>
              </w:rPr>
            </w:pPr>
            <w:r>
              <w:rPr>
                <w:rFonts w:hint="eastAsia" w:eastAsia="宋体"/>
                <w:b/>
                <w:bCs/>
                <w:color w:val="000000"/>
                <w:kern w:val="2"/>
                <w:sz w:val="21"/>
                <w:szCs w:val="21"/>
                <w:u w:color="000000"/>
                <w:lang w:eastAsia="zh-CN"/>
              </w:rPr>
              <w:t>说明</w:t>
            </w:r>
          </w:p>
        </w:tc>
      </w:tr>
      <w:tr w14:paraId="68CCAD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9" w:hRule="atLeast"/>
          <w:jc w:val="center"/>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1E67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SimSong Bold" w:cs="Arial Unicode MS"/>
                <w:b/>
                <w:bCs/>
                <w:color w:val="000000"/>
                <w:kern w:val="2"/>
                <w:sz w:val="21"/>
                <w:szCs w:val="21"/>
                <w:u w:color="000000"/>
                <w:lang w:val="zh-TW" w:eastAsia="zh-CN"/>
              </w:rPr>
            </w:pPr>
            <w:r>
              <w:rPr>
                <w:rFonts w:ascii="Arial Unicode MS" w:hAnsi="Arial Unicode MS" w:eastAsia="SimSong Bold" w:cs="Arial Unicode MS"/>
                <w:b/>
                <w:bCs/>
                <w:color w:val="000000"/>
                <w:kern w:val="2"/>
                <w:sz w:val="21"/>
                <w:szCs w:val="21"/>
                <w:u w:color="000000"/>
                <w:lang w:val="zh-TW" w:eastAsia="zh-CN"/>
              </w:rPr>
              <w:t>（一）免费保修期内售后服务要求</w:t>
            </w:r>
          </w:p>
        </w:tc>
      </w:tr>
      <w:tr w14:paraId="2D9EBA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0C85A">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69DCEE">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免费保修期</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4D250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原厂保修，货物保修期</w:t>
            </w: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年，自最终验收合格之日起计算。</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CD83232">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0670E2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E90B0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r>
      <w:tr w14:paraId="35C630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22FA7">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248A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维修响应及故障解决时间</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E5DEB1">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在保修期内，一旦发生质量问题，中标人保证在接到通知后2小时内响应，24小时内赶到现场进行修理或更换。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33850B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9C1A0A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E8FA2E">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r>
      <w:tr w14:paraId="3296FF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3989D">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87DE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培训方案</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69BD5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中标人应负责联系原厂工程师来院提供培训服务，培训次数不少于</w:t>
            </w: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次，总时长不少于</w:t>
            </w: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小时。</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E03E34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27C47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F24335">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r>
      <w:tr w14:paraId="4D79DA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5" w:hRule="atLeast"/>
          <w:jc w:val="center"/>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DA08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SimSong Bold" w:cs="Arial Unicode MS"/>
                <w:b/>
                <w:bCs/>
                <w:color w:val="000000"/>
                <w:kern w:val="2"/>
                <w:sz w:val="21"/>
                <w:szCs w:val="21"/>
                <w:u w:color="000000"/>
                <w:lang w:val="zh-TW" w:eastAsia="zh-TW"/>
              </w:rPr>
            </w:pPr>
            <w:r>
              <w:rPr>
                <w:rFonts w:ascii="Arial Unicode MS" w:hAnsi="Arial Unicode MS" w:eastAsia="SimSong Bold" w:cs="Arial Unicode MS"/>
                <w:b/>
                <w:bCs/>
                <w:color w:val="000000"/>
                <w:kern w:val="2"/>
                <w:sz w:val="21"/>
                <w:szCs w:val="21"/>
                <w:u w:color="000000"/>
                <w:lang w:val="zh-TW" w:eastAsia="zh-TW"/>
              </w:rPr>
              <w:t>（二）其他商务要求</w:t>
            </w:r>
          </w:p>
        </w:tc>
      </w:tr>
      <w:tr w14:paraId="53786F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FAF5C">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A0839">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关于交货</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FB99E">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交货地点：深圳河套学院</w:t>
            </w:r>
          </w:p>
          <w:p w14:paraId="58AE779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交货义务：中标人承担的货物运输、安装调试、验收检测和提供货物操作说明书、图纸等其他类似的义务。</w:t>
            </w:r>
          </w:p>
          <w:p w14:paraId="665C837E">
            <w:pPr>
              <w:widowControl w:val="0"/>
              <w:pBdr>
                <w:top w:val="none" w:color="auto" w:sz="0" w:space="0"/>
                <w:left w:val="none" w:color="auto" w:sz="0" w:space="0"/>
                <w:bottom w:val="none" w:color="auto" w:sz="0" w:space="0"/>
                <w:right w:val="none" w:color="auto" w:sz="0" w:space="0"/>
                <w:between w:val="none" w:color="auto" w:sz="0" w:space="0"/>
              </w:pBdr>
              <w:jc w:val="both"/>
              <w:rPr>
                <w:rFonts w:ascii="Apple Color Emoji" w:hAnsi="Apple Color Emoji" w:eastAsia="Apple Color Emoji" w:cs="Apple Color Emoji"/>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交货期限：签订合同后</w:t>
            </w:r>
            <w:r>
              <w:rPr>
                <w:rFonts w:ascii="宋体" w:hAnsi="宋体" w:eastAsia="Arial Unicode MS" w:cs="Arial Unicode MS"/>
                <w:color w:val="000000"/>
                <w:kern w:val="2"/>
                <w:sz w:val="21"/>
                <w:szCs w:val="21"/>
                <w:u w:color="000000"/>
                <w:lang w:eastAsia="zh-CN"/>
              </w:rPr>
              <w:t>35</w:t>
            </w:r>
            <w:r>
              <w:rPr>
                <w:rFonts w:ascii="Arial Unicode MS" w:hAnsi="Arial Unicode MS" w:eastAsia="宋体" w:cs="Arial Unicode MS"/>
                <w:color w:val="000000"/>
                <w:kern w:val="2"/>
                <w:sz w:val="21"/>
                <w:szCs w:val="21"/>
                <w:u w:color="000000"/>
                <w:lang w:val="zh-TW" w:eastAsia="zh-CN"/>
              </w:rPr>
              <w:t>天（日历日）内交货。</w:t>
            </w:r>
          </w:p>
          <w:p w14:paraId="103FFAC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eastAsia="Arial Unicode MS" w:cs="Arial Unicode MS"/>
                <w:color w:val="000000"/>
                <w:kern w:val="2"/>
                <w:sz w:val="21"/>
                <w:szCs w:val="21"/>
                <w:u w:color="000000"/>
                <w:lang w:eastAsia="zh-CN"/>
              </w:rPr>
              <w:t>50%</w:t>
            </w:r>
            <w:r>
              <w:rPr>
                <w:rFonts w:ascii="Arial Unicode MS" w:hAnsi="Arial Unicode MS" w:eastAsia="宋体" w:cs="Arial Unicode MS"/>
                <w:color w:val="000000"/>
                <w:kern w:val="2"/>
                <w:sz w:val="21"/>
                <w:szCs w:val="21"/>
                <w:u w:color="000000"/>
                <w:lang w:val="zh-TW" w:eastAsia="zh-CN"/>
              </w:rPr>
              <w:t>；完成安装、调试及验收合格后，采购人根据实际情况通知中标人开票，并在收到相应发票后支付合同总额的</w:t>
            </w:r>
            <w:r>
              <w:rPr>
                <w:rFonts w:eastAsia="Arial Unicode MS" w:cs="Arial Unicode MS"/>
                <w:color w:val="000000"/>
                <w:kern w:val="2"/>
                <w:sz w:val="21"/>
                <w:szCs w:val="21"/>
                <w:u w:color="000000"/>
                <w:lang w:eastAsia="zh-CN"/>
              </w:rPr>
              <w:t>50%</w:t>
            </w:r>
            <w:r>
              <w:rPr>
                <w:rFonts w:ascii="Arial Unicode MS" w:hAnsi="Arial Unicode MS" w:eastAsia="宋体" w:cs="Arial Unicode MS"/>
                <w:color w:val="000000"/>
                <w:kern w:val="2"/>
                <w:sz w:val="21"/>
                <w:szCs w:val="21"/>
                <w:u w:color="000000"/>
                <w:lang w:val="zh-TW" w:eastAsia="zh-CN"/>
              </w:rPr>
              <w:t>。中标人迟延提供前述发票的，采购人有权相应顺延支付货款的时间且无需承担任何违约责任。。</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BAFC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D3DB5">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FEBE7">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r>
      <w:tr w14:paraId="28349F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4B00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72A8BF">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Arial Unicode MS" w:cs="Arial Unicode MS"/>
                <w:color w:val="000000"/>
                <w:kern w:val="2"/>
                <w:sz w:val="21"/>
                <w:szCs w:val="21"/>
                <w:u w:color="000000"/>
                <w:lang w:eastAsia="zh-TW"/>
              </w:rPr>
              <w:t>★</w:t>
            </w:r>
            <w:r>
              <w:rPr>
                <w:rFonts w:ascii="Arial Unicode MS" w:hAnsi="Arial Unicode MS" w:eastAsia="宋体" w:cs="Arial Unicode MS"/>
                <w:color w:val="000000"/>
                <w:kern w:val="2"/>
                <w:sz w:val="21"/>
                <w:szCs w:val="21"/>
                <w:u w:color="000000"/>
                <w:lang w:val="zh-TW" w:eastAsia="zh-TW"/>
              </w:rPr>
              <w:t>关于验收</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121A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采购人和中标人应在交付时对货物进行开箱验货，以确认货物的数量、型号、规格等是否符合合同要求。</w:t>
            </w:r>
            <w:r>
              <w:rPr>
                <w:rFonts w:ascii="宋体" w:hAnsi="宋体" w:eastAsia="宋体" w:cs="宋体"/>
                <w:color w:val="000000"/>
                <w:kern w:val="2"/>
                <w:sz w:val="21"/>
                <w:szCs w:val="21"/>
                <w:u w:color="000000"/>
                <w:lang w:eastAsia="zh-CN"/>
              </w:rPr>
              <w:br w:type="textWrapping"/>
            </w: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中标人应在货物到货并经开箱验货合格后</w:t>
            </w: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日内完成货物安装、调试的所有工作。</w:t>
            </w:r>
          </w:p>
          <w:p w14:paraId="0599AC43">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eastAsia="zh-CN"/>
              </w:rPr>
            </w:pPr>
            <w:r>
              <w:rPr>
                <w:rFonts w:ascii="宋体" w:hAnsi="宋体" w:eastAsia="Arial Unicode MS" w:cs="Arial Unicode MS"/>
                <w:color w:val="000000"/>
                <w:kern w:val="2"/>
                <w:sz w:val="21"/>
                <w:szCs w:val="21"/>
                <w:u w:color="000000"/>
                <w:lang w:val="zh-CN" w:eastAsia="zh-CN"/>
              </w:rPr>
              <w:t>3.</w:t>
            </w:r>
            <w:r>
              <w:rPr>
                <w:rFonts w:ascii="Arial Unicode MS" w:hAnsi="Arial Unicode MS" w:eastAsia="宋体" w:cs="Arial Unicode MS"/>
                <w:color w:val="000000"/>
                <w:kern w:val="2"/>
                <w:sz w:val="21"/>
                <w:szCs w:val="21"/>
                <w:u w:color="000000"/>
                <w:lang w:eastAsia="zh-CN"/>
              </w:rPr>
              <w:t>安装完成后，须提供符合技术要求的第三方出具的具备</w:t>
            </w:r>
            <w:r>
              <w:rPr>
                <w:rFonts w:ascii="宋体" w:hAnsi="宋体" w:eastAsia="Arial Unicode MS" w:cs="Arial Unicode MS"/>
                <w:color w:val="000000"/>
                <w:kern w:val="2"/>
                <w:sz w:val="21"/>
                <w:szCs w:val="21"/>
                <w:u w:color="000000"/>
                <w:lang w:eastAsia="zh-CN"/>
              </w:rPr>
              <w:t>CMA</w:t>
            </w:r>
            <w:r>
              <w:rPr>
                <w:rFonts w:ascii="Arial Unicode MS" w:hAnsi="Arial Unicode MS" w:eastAsia="宋体" w:cs="Arial Unicode MS"/>
                <w:color w:val="000000"/>
                <w:kern w:val="2"/>
                <w:sz w:val="21"/>
                <w:szCs w:val="21"/>
                <w:u w:color="000000"/>
                <w:lang w:eastAsia="zh-CN"/>
              </w:rPr>
              <w:t>标识的检测报告</w:t>
            </w:r>
            <w:r>
              <w:rPr>
                <w:rFonts w:ascii="Arial Unicode MS" w:hAnsi="Arial Unicode MS" w:eastAsia="宋体" w:cs="Arial Unicode MS"/>
                <w:color w:val="000000"/>
                <w:kern w:val="2"/>
                <w:sz w:val="21"/>
                <w:szCs w:val="21"/>
                <w:u w:color="000000"/>
                <w:lang w:val="zh-CN" w:eastAsia="zh-CN"/>
              </w:rPr>
              <w:t>。</w:t>
            </w:r>
          </w:p>
          <w:p w14:paraId="78FB275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(1)</w:t>
            </w:r>
            <w:r>
              <w:rPr>
                <w:rFonts w:ascii="Arial Unicode MS" w:hAnsi="Arial Unicode MS" w:eastAsia="宋体" w:cs="Arial Unicode MS"/>
                <w:color w:val="000000"/>
                <w:kern w:val="2"/>
                <w:sz w:val="21"/>
                <w:szCs w:val="21"/>
                <w:u w:color="000000"/>
                <w:lang w:val="zh-TW" w:eastAsia="zh-CN"/>
              </w:rPr>
              <w:t>混响时间</w:t>
            </w:r>
            <w:r>
              <w:rPr>
                <w:rFonts w:ascii="宋体" w:hAnsi="宋体" w:eastAsia="Arial Unicode MS" w:cs="Arial Unicode MS"/>
                <w:color w:val="000000"/>
                <w:kern w:val="2"/>
                <w:sz w:val="21"/>
                <w:szCs w:val="21"/>
                <w:u w:color="000000"/>
                <w:lang w:eastAsia="zh-CN"/>
              </w:rPr>
              <w:t>:0.3-0.5s</w:t>
            </w:r>
          </w:p>
          <w:p w14:paraId="46B6D06C">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(2)</w:t>
            </w:r>
            <w:r>
              <w:rPr>
                <w:rFonts w:ascii="Arial Unicode MS" w:hAnsi="Arial Unicode MS" w:eastAsia="宋体" w:cs="Arial Unicode MS"/>
                <w:color w:val="000000"/>
                <w:kern w:val="2"/>
                <w:sz w:val="21"/>
                <w:szCs w:val="21"/>
                <w:u w:color="000000"/>
                <w:lang w:val="zh-TW" w:eastAsia="zh-CN"/>
              </w:rPr>
              <w:t>隔声量</w:t>
            </w:r>
            <w:r>
              <w:rPr>
                <w:rFonts w:ascii="宋体" w:hAnsi="宋体" w:eastAsia="Arial Unicode MS" w:cs="Arial Unicode MS"/>
                <w:color w:val="000000"/>
                <w:kern w:val="2"/>
                <w:sz w:val="21"/>
                <w:szCs w:val="21"/>
                <w:u w:color="000000"/>
                <w:lang w:eastAsia="zh-CN"/>
              </w:rPr>
              <w:t>:≥35dB</w:t>
            </w:r>
          </w:p>
          <w:p w14:paraId="6388D5AC">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(3)</w:t>
            </w:r>
            <w:r>
              <w:rPr>
                <w:rFonts w:ascii="Arial Unicode MS" w:hAnsi="Arial Unicode MS" w:eastAsia="宋体" w:cs="Arial Unicode MS"/>
                <w:color w:val="000000"/>
                <w:kern w:val="2"/>
                <w:sz w:val="21"/>
                <w:szCs w:val="21"/>
                <w:u w:color="000000"/>
                <w:lang w:val="zh-TW" w:eastAsia="zh-CN"/>
              </w:rPr>
              <w:t>本底噪声</w:t>
            </w:r>
            <w:r>
              <w:rPr>
                <w:rFonts w:ascii="宋体" w:hAnsi="宋体" w:eastAsia="Arial Unicode MS" w:cs="Arial Unicode MS"/>
                <w:color w:val="000000"/>
                <w:kern w:val="2"/>
                <w:sz w:val="21"/>
                <w:szCs w:val="21"/>
                <w:u w:color="000000"/>
                <w:lang w:eastAsia="zh-CN"/>
              </w:rPr>
              <w:t>:≤30dB</w:t>
            </w:r>
          </w:p>
          <w:p w14:paraId="1BAAD472">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屏蔽性能要求</w:t>
            </w:r>
            <w:r>
              <w:rPr>
                <w:rFonts w:ascii="宋体" w:hAnsi="宋体" w:eastAsia="Arial Unicode MS" w:cs="Arial Unicode MS"/>
                <w:color w:val="000000"/>
                <w:kern w:val="2"/>
                <w:sz w:val="21"/>
                <w:szCs w:val="21"/>
                <w:u w:color="000000"/>
                <w:lang w:eastAsia="zh-CN"/>
              </w:rPr>
              <w:t>:</w:t>
            </w:r>
            <w:r>
              <w:rPr>
                <w:rFonts w:ascii="Arial Unicode MS" w:hAnsi="Arial Unicode MS" w:eastAsia="宋体" w:cs="Arial Unicode MS"/>
                <w:color w:val="000000"/>
                <w:kern w:val="2"/>
                <w:sz w:val="21"/>
                <w:szCs w:val="21"/>
                <w:u w:color="000000"/>
                <w:lang w:val="zh-TW" w:eastAsia="zh-CN"/>
              </w:rPr>
              <w:t>依据标准执行：</w:t>
            </w:r>
            <w:r>
              <w:rPr>
                <w:rFonts w:ascii="宋体" w:hAnsi="宋体" w:eastAsia="Arial Unicode MS" w:cs="Arial Unicode MS"/>
                <w:color w:val="000000"/>
                <w:kern w:val="2"/>
                <w:sz w:val="21"/>
                <w:szCs w:val="21"/>
                <w:u w:color="000000"/>
                <w:lang w:eastAsia="zh-CN"/>
              </w:rPr>
              <w:t>GB/T 12190-2021</w:t>
            </w:r>
          </w:p>
          <w:p w14:paraId="476EC4A3">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4.</w:t>
            </w:r>
            <w:r>
              <w:rPr>
                <w:rFonts w:ascii="Arial Unicode MS" w:hAnsi="Arial Unicode MS" w:eastAsia="宋体" w:cs="Arial Unicode MS"/>
                <w:color w:val="000000"/>
                <w:kern w:val="2"/>
                <w:sz w:val="21"/>
                <w:szCs w:val="21"/>
                <w:u w:color="000000"/>
                <w:lang w:val="zh-TW" w:eastAsia="zh-CN"/>
              </w:rPr>
              <w:t>采购人验收合格前，除货物已由采购人实际使用的情况外，货物的一切风险（包括但不限于货物的损毁、灭失及可能的侵权等），均由中标人承担。</w:t>
            </w:r>
          </w:p>
          <w:p w14:paraId="5239C007">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s="宋体"/>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验收时，双方按照合同约定及时对交付的货物进行验收，中标人应配合采购人的履约检查及验收。</w:t>
            </w:r>
          </w:p>
          <w:p w14:paraId="230CDD8B">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宋体" w:hAnsi="宋体" w:eastAsia="Arial Unicode MS" w:cs="Arial Unicode MS"/>
                <w:color w:val="000000"/>
                <w:kern w:val="2"/>
                <w:sz w:val="21"/>
                <w:szCs w:val="21"/>
                <w:u w:color="000000"/>
                <w:lang w:eastAsia="zh-CN"/>
              </w:rPr>
              <w:t>6.</w:t>
            </w:r>
            <w:r>
              <w:rPr>
                <w:rFonts w:ascii="Arial Unicode MS" w:hAnsi="Arial Unicode MS" w:eastAsia="宋体" w:cs="Arial Unicode MS"/>
                <w:color w:val="000000"/>
                <w:kern w:val="2"/>
                <w:sz w:val="21"/>
                <w:szCs w:val="21"/>
                <w:u w:color="000000"/>
                <w:lang w:val="zh-TW" w:eastAsia="zh-CN"/>
              </w:rPr>
              <w:t>中标人货物经过河套学院组织的验收后，中标人需提供产品保修文件。</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5E5DF">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5411BC">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14AD8">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Arial Unicode MS" w:cs="Arial Unicode MS"/>
                <w:color w:val="000000"/>
                <w:kern w:val="2"/>
                <w:sz w:val="21"/>
                <w:szCs w:val="21"/>
                <w:u w:color="000000"/>
                <w:lang w:eastAsia="zh-CN"/>
              </w:rPr>
            </w:pPr>
          </w:p>
        </w:tc>
      </w:tr>
      <w:tr w14:paraId="71C7FB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6AA82">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70713">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sz w:val="21"/>
                <w:szCs w:val="21"/>
                <w:u w:color="000000"/>
                <w:lang w:val="zh-TW" w:eastAsia="zh-TW"/>
              </w:rPr>
              <w:t>检测验证</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D752F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ascii="Arial Unicode MS" w:hAnsi="Arial Unicode MS" w:eastAsia="宋体" w:cs="Arial Unicode MS"/>
                <w:color w:val="000000"/>
                <w:kern w:val="2"/>
                <w:sz w:val="21"/>
                <w:szCs w:val="21"/>
                <w:u w:color="000000"/>
                <w:lang w:val="zh-TW"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4089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A08E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8C51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宋体" w:cs="Arial Unicode MS"/>
                <w:color w:val="000000"/>
                <w:kern w:val="2"/>
                <w:sz w:val="21"/>
                <w:szCs w:val="21"/>
                <w:u w:color="000000"/>
                <w:lang w:val="zh-TW" w:eastAsia="zh-CN"/>
              </w:rPr>
            </w:pPr>
          </w:p>
        </w:tc>
      </w:tr>
      <w:tr w14:paraId="1525F4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2BCA7">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宋体" w:hAnsi="宋体" w:eastAsia="Arial Unicode MS" w:cs="Arial Unicode MS"/>
                <w:color w:val="000000"/>
                <w:kern w:val="2"/>
                <w:sz w:val="21"/>
                <w:szCs w:val="21"/>
                <w:u w:color="000000"/>
                <w:lang w:eastAsia="zh-TW"/>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605E1">
            <w:pPr>
              <w:widowControl w:val="0"/>
              <w:pBdr>
                <w:top w:val="none" w:color="auto" w:sz="0" w:space="0"/>
                <w:left w:val="none" w:color="auto" w:sz="0" w:space="0"/>
                <w:bottom w:val="none" w:color="auto" w:sz="0" w:space="0"/>
                <w:right w:val="none" w:color="auto" w:sz="0" w:space="0"/>
                <w:between w:val="none" w:color="auto" w:sz="0" w:space="0"/>
              </w:pBdr>
              <w:jc w:val="center"/>
              <w:rPr>
                <w:rFonts w:ascii="Arial Unicode MS" w:hAnsi="Arial Unicode MS" w:eastAsia="Arial Unicode MS" w:cs="Arial Unicode MS"/>
                <w:color w:val="000000"/>
                <w:kern w:val="2"/>
                <w:sz w:val="21"/>
                <w:szCs w:val="21"/>
                <w:u w:color="000000"/>
                <w:lang w:val="zh-TW" w:eastAsia="zh-TW"/>
              </w:rPr>
            </w:pPr>
            <w:r>
              <w:rPr>
                <w:rFonts w:ascii="Arial Unicode MS" w:hAnsi="Arial Unicode MS" w:eastAsia="宋体" w:cs="Arial Unicode MS"/>
                <w:color w:val="000000"/>
                <w:kern w:val="2"/>
                <w:sz w:val="21"/>
                <w:szCs w:val="21"/>
                <w:u w:color="000000"/>
                <w:lang w:val="zh-TW" w:eastAsia="zh-TW"/>
              </w:rPr>
              <w:t>违约责任</w:t>
            </w:r>
          </w:p>
        </w:tc>
        <w:tc>
          <w:tcPr>
            <w:tcW w:w="3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0362FA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4.1</w:t>
            </w:r>
            <w:r>
              <w:rPr>
                <w:rFonts w:ascii="Arial Unicode MS" w:hAnsi="Arial Unicode MS" w:eastAsia="宋体" w:cs="Arial Unicode MS"/>
                <w:color w:val="000000"/>
                <w:kern w:val="2"/>
                <w:sz w:val="21"/>
                <w:szCs w:val="21"/>
                <w:u w:color="000000"/>
                <w:lang w:val="zh-TW" w:eastAsia="zh-CN"/>
              </w:rPr>
              <w:t>中标人不能交货的，需偿付不能交货部分货款的</w:t>
            </w:r>
            <w:r>
              <w:rPr>
                <w:rFonts w:eastAsia="Arial Unicode MS" w:cs="Arial Unicode MS"/>
                <w:color w:val="000000"/>
                <w:kern w:val="2"/>
                <w:sz w:val="21"/>
                <w:szCs w:val="21"/>
                <w:u w:color="000000"/>
                <w:lang w:eastAsia="zh-CN"/>
              </w:rPr>
              <w:t>5%</w:t>
            </w:r>
            <w:r>
              <w:rPr>
                <w:rFonts w:ascii="Arial Unicode MS" w:hAnsi="Arial Unicode MS" w:eastAsia="宋体" w:cs="Arial Unicode MS"/>
                <w:color w:val="000000"/>
                <w:kern w:val="2"/>
                <w:sz w:val="21"/>
                <w:szCs w:val="21"/>
                <w:u w:color="000000"/>
                <w:lang w:val="zh-TW" w:eastAsia="zh-CN"/>
              </w:rPr>
              <w:t>的违约金并按主管部门相关规定处理。</w:t>
            </w:r>
          </w:p>
          <w:p w14:paraId="1421D4A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4.2</w:t>
            </w:r>
            <w:r>
              <w:rPr>
                <w:rFonts w:ascii="Arial Unicode MS" w:hAnsi="Arial Unicode MS" w:eastAsia="宋体" w:cs="Arial Unicode MS"/>
                <w:color w:val="000000"/>
                <w:kern w:val="2"/>
                <w:sz w:val="21"/>
                <w:szCs w:val="21"/>
                <w:u w:color="000000"/>
                <w:lang w:val="zh-TW" w:eastAsia="zh-CN"/>
              </w:rPr>
              <w:t>中标人逾期交货的，应当承担继续履行、采取补救措施或者赔偿损失等违约责任。</w:t>
            </w:r>
          </w:p>
          <w:p w14:paraId="5F3D577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CN"/>
              </w:rPr>
            </w:pPr>
            <w:r>
              <w:rPr>
                <w:rFonts w:eastAsia="Arial Unicode MS" w:cs="Arial Unicode MS"/>
                <w:color w:val="000000"/>
                <w:kern w:val="2"/>
                <w:sz w:val="21"/>
                <w:szCs w:val="21"/>
                <w:u w:color="000000"/>
                <w:lang w:eastAsia="zh-CN"/>
              </w:rPr>
              <w:t>4.3</w:t>
            </w:r>
            <w:r>
              <w:rPr>
                <w:rFonts w:ascii="Arial Unicode MS" w:hAnsi="Arial Unicode MS" w:eastAsia="宋体" w:cs="Arial Unicode MS"/>
                <w:color w:val="000000"/>
                <w:kern w:val="2"/>
                <w:sz w:val="21"/>
                <w:szCs w:val="21"/>
                <w:u w:color="000000"/>
                <w:lang w:val="zh-TW" w:eastAsia="zh-CN"/>
              </w:rPr>
              <w:t>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7BC023">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AE25437">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2343D4">
            <w:pPr>
              <w:widowControl w:val="0"/>
              <w:pBdr>
                <w:top w:val="none" w:color="auto" w:sz="0" w:space="0"/>
                <w:left w:val="none" w:color="auto" w:sz="0" w:space="0"/>
                <w:bottom w:val="none" w:color="auto" w:sz="0" w:space="0"/>
                <w:right w:val="none" w:color="auto" w:sz="0" w:space="0"/>
                <w:between w:val="none" w:color="auto" w:sz="0" w:space="0"/>
              </w:pBdr>
              <w:jc w:val="both"/>
              <w:rPr>
                <w:rFonts w:eastAsia="Arial Unicode MS" w:cs="Arial Unicode MS"/>
                <w:color w:val="000000"/>
                <w:kern w:val="2"/>
                <w:sz w:val="21"/>
                <w:szCs w:val="21"/>
                <w:u w:color="000000"/>
                <w:lang w:eastAsia="zh-CN"/>
              </w:rPr>
            </w:pPr>
          </w:p>
        </w:tc>
      </w:tr>
    </w:tbl>
    <w:p w14:paraId="09D0E60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《商务要求偏离表》编制指引：</w:t>
      </w:r>
    </w:p>
    <w:p w14:paraId="52CAC2D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1、商务要求偏离表的序号、商务需求项、招标商务要求等栏目对应“用户需求书”中的“商务要求”章节相关内容。</w:t>
      </w:r>
    </w:p>
    <w:p w14:paraId="776AE16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bCs/>
          <w:color w:val="000000"/>
          <w:kern w:val="2"/>
          <w:sz w:val="21"/>
          <w:szCs w:val="21"/>
          <w:u w:color="000000"/>
          <w:lang w:eastAsia="zh-CN"/>
        </w:rPr>
      </w:pPr>
      <w:r>
        <w:rPr>
          <w:rFonts w:eastAsia="宋体"/>
          <w:bCs/>
          <w:color w:val="000000"/>
          <w:kern w:val="2"/>
          <w:sz w:val="21"/>
          <w:szCs w:val="21"/>
          <w:u w:color="000000"/>
          <w:lang w:eastAsia="zh-CN"/>
        </w:rPr>
        <w:t>2</w:t>
      </w:r>
      <w:r>
        <w:rPr>
          <w:rFonts w:hint="eastAsia" w:eastAsia="宋体"/>
          <w:bCs/>
          <w:color w:val="000000"/>
          <w:kern w:val="2"/>
          <w:sz w:val="21"/>
          <w:szCs w:val="21"/>
          <w:u w:color="000000"/>
          <w:lang w:eastAsia="zh-CN"/>
        </w:rPr>
        <w:t>、“投标商务响应”一栏必须一一对照“招标商务要求”，详细填写自身响应情况，而不能不合理照搬照抄招标文件的商务要求，以体现具体响应情况。</w:t>
      </w:r>
    </w:p>
    <w:p w14:paraId="10705C8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bCs/>
          <w:color w:val="FF0000"/>
          <w:kern w:val="2"/>
          <w:sz w:val="21"/>
          <w:szCs w:val="21"/>
          <w:u w:color="000000"/>
          <w:lang w:eastAsia="zh-CN"/>
        </w:rPr>
      </w:pPr>
      <w:r>
        <w:rPr>
          <w:rFonts w:eastAsia="宋体"/>
          <w:bCs/>
          <w:color w:val="000000"/>
          <w:kern w:val="2"/>
          <w:sz w:val="21"/>
          <w:szCs w:val="21"/>
          <w:u w:color="000000"/>
          <w:lang w:eastAsia="zh-CN"/>
        </w:rPr>
        <w:t>3</w:t>
      </w:r>
      <w:r>
        <w:rPr>
          <w:rFonts w:hint="eastAsia" w:eastAsia="宋体"/>
          <w:bCs/>
          <w:color w:val="000000"/>
          <w:kern w:val="2"/>
          <w:sz w:val="21"/>
          <w:szCs w:val="21"/>
          <w:u w:color="000000"/>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61CC9662">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“投标商务响应”对比“招标商务要求”存在响应不全（包括未响应整项招标商务要求或者未响应一项招标商务要求的部分内容），均视为“负偏离”。</w:t>
      </w:r>
    </w:p>
    <w:p w14:paraId="5DE0052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bCs/>
          <w:color w:val="000000"/>
          <w:kern w:val="2"/>
          <w:sz w:val="21"/>
          <w:szCs w:val="21"/>
          <w:u w:color="000000"/>
          <w:lang w:eastAsia="zh-CN"/>
        </w:rPr>
      </w:pPr>
      <w:r>
        <w:rPr>
          <w:rFonts w:hint="eastAsia" w:eastAsia="宋体"/>
          <w:bCs/>
          <w:color w:val="000000"/>
          <w:kern w:val="2"/>
          <w:sz w:val="21"/>
          <w:szCs w:val="21"/>
          <w:u w:color="000000"/>
          <w:lang w:eastAsia="zh-CN"/>
        </w:rPr>
        <w:t>4、带★号条款为不可偏离条款，如未响应或出现负偏离的，将作投标无效处理。</w:t>
      </w:r>
    </w:p>
    <w:p w14:paraId="435054D0">
      <w:pPr>
        <w:widowControl w:val="0"/>
        <w:pBdr>
          <w:top w:val="none" w:color="auto" w:sz="0" w:space="0"/>
          <w:left w:val="none" w:color="auto" w:sz="0" w:space="0"/>
          <w:bottom w:val="none" w:color="auto" w:sz="0" w:space="0"/>
          <w:right w:val="none" w:color="auto" w:sz="0" w:space="0"/>
          <w:between w:val="none" w:color="auto" w:sz="0" w:space="0"/>
        </w:pBdr>
        <w:jc w:val="both"/>
        <w:rPr>
          <w:rFonts w:hint="eastAsia"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br w:type="page"/>
      </w:r>
    </w:p>
    <w:p w14:paraId="65AA1FC7">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240" w:lineRule="auto"/>
        <w:jc w:val="center"/>
        <w:outlineLvl w:val="2"/>
        <w:rPr>
          <w:rFonts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t>十一、项目整体实施进度安排方案（格式自定）</w:t>
      </w:r>
    </w:p>
    <w:p w14:paraId="7AA45DB2">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r>
        <w:rPr>
          <w:rFonts w:hint="eastAsia" w:ascii="宋体" w:hAnsi="宋体" w:eastAsia="宋体" w:cs="宋体"/>
          <w:b/>
          <w:bCs/>
          <w:color w:val="FF0000"/>
          <w:kern w:val="2"/>
          <w:sz w:val="22"/>
          <w:szCs w:val="18"/>
          <w:u w:color="000000"/>
          <w:lang w:eastAsia="zh-CN"/>
        </w:rPr>
        <w:t>（特别提示：投标人须按本招标文件评标信息中这一评审因素要求，提供证明资料）</w:t>
      </w:r>
    </w:p>
    <w:p w14:paraId="7DAAA65B">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34672933">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6F3FCCFE">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6A6536B5">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000CF5CC">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2543EFD0">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571658E1">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2B902885">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6236E74F">
      <w:pPr>
        <w:widowControl w:val="0"/>
        <w:pBdr>
          <w:top w:val="none" w:color="auto" w:sz="0" w:space="0"/>
          <w:left w:val="none" w:color="auto" w:sz="0" w:space="0"/>
          <w:bottom w:val="none" w:color="auto" w:sz="0" w:space="0"/>
          <w:right w:val="none" w:color="auto" w:sz="0" w:space="0"/>
          <w:between w:val="none" w:color="auto" w:sz="0" w:space="0"/>
        </w:pBdr>
        <w:ind w:firstLine="0"/>
        <w:jc w:val="center"/>
        <w:rPr>
          <w:rFonts w:hint="eastAsia" w:ascii="宋体" w:hAnsi="宋体" w:eastAsia="宋体" w:cs="宋体"/>
          <w:b/>
          <w:bCs/>
          <w:color w:val="FF0000"/>
          <w:kern w:val="2"/>
          <w:sz w:val="22"/>
          <w:szCs w:val="18"/>
          <w:u w:color="000000"/>
          <w:lang w:eastAsia="zh-CN"/>
        </w:rPr>
      </w:pPr>
    </w:p>
    <w:p w14:paraId="04587B50">
      <w:pPr>
        <w:widowControl w:val="0"/>
        <w:pBdr>
          <w:top w:val="none" w:color="auto" w:sz="0" w:space="0"/>
          <w:left w:val="none" w:color="auto" w:sz="0" w:space="0"/>
          <w:bottom w:val="none" w:color="auto" w:sz="0" w:space="0"/>
          <w:right w:val="none" w:color="auto" w:sz="0" w:space="0"/>
          <w:between w:val="none" w:color="auto" w:sz="0" w:space="0"/>
        </w:pBdr>
        <w:ind w:firstLine="0"/>
        <w:jc w:val="both"/>
        <w:rPr>
          <w:rFonts w:ascii="宋体" w:hAnsi="宋体" w:eastAsia="宋体" w:cs="宋体"/>
          <w:color w:val="000000"/>
          <w:kern w:val="2"/>
          <w:szCs w:val="20"/>
          <w:u w:color="000000"/>
          <w:lang w:eastAsia="zh-CN"/>
        </w:rPr>
      </w:pPr>
    </w:p>
    <w:p w14:paraId="011332B3">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黑体" w:eastAsia="黑体" w:cs="黑体"/>
          <w:color w:val="000000"/>
          <w:kern w:val="2"/>
          <w:szCs w:val="28"/>
          <w:u w:color="000000"/>
          <w:lang w:eastAsia="zh-CN"/>
        </w:rPr>
      </w:pPr>
      <w:r>
        <w:rPr>
          <w:rFonts w:hint="eastAsia" w:ascii="黑体" w:hAnsi="黑体" w:eastAsia="黑体" w:cs="黑体"/>
          <w:color w:val="000000"/>
          <w:kern w:val="2"/>
          <w:szCs w:val="28"/>
          <w:u w:color="000000"/>
          <w:lang w:eastAsia="zh-CN"/>
        </w:rPr>
        <w:t>十二、供应商同类业绩</w:t>
      </w:r>
    </w:p>
    <w:tbl>
      <w:tblPr>
        <w:tblStyle w:val="9"/>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43"/>
        <w:gridCol w:w="2161"/>
        <w:gridCol w:w="924"/>
        <w:gridCol w:w="1080"/>
        <w:gridCol w:w="2376"/>
      </w:tblGrid>
      <w:tr w14:paraId="46E39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9454783">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采购人</w:t>
            </w:r>
          </w:p>
        </w:tc>
        <w:tc>
          <w:tcPr>
            <w:tcW w:w="831" w:type="pct"/>
            <w:vAlign w:val="center"/>
          </w:tcPr>
          <w:p w14:paraId="287A4297">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项目名称</w:t>
            </w:r>
          </w:p>
        </w:tc>
        <w:tc>
          <w:tcPr>
            <w:tcW w:w="1164" w:type="pct"/>
            <w:vAlign w:val="center"/>
          </w:tcPr>
          <w:p w14:paraId="00F87078">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项目规模（金额）</w:t>
            </w:r>
          </w:p>
        </w:tc>
        <w:tc>
          <w:tcPr>
            <w:tcW w:w="498" w:type="pct"/>
            <w:vAlign w:val="center"/>
          </w:tcPr>
          <w:p w14:paraId="0E87B670">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合同签订日期</w:t>
            </w:r>
          </w:p>
        </w:tc>
        <w:tc>
          <w:tcPr>
            <w:tcW w:w="582" w:type="pct"/>
            <w:vAlign w:val="center"/>
          </w:tcPr>
          <w:p w14:paraId="375AB8DB">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履约验收时间</w:t>
            </w:r>
          </w:p>
        </w:tc>
        <w:tc>
          <w:tcPr>
            <w:tcW w:w="1280" w:type="pct"/>
            <w:vAlign w:val="center"/>
          </w:tcPr>
          <w:p w14:paraId="5DB32F97">
            <w:pPr>
              <w:widowControl w:val="0"/>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olor w:val="000000"/>
                <w:kern w:val="2"/>
                <w:sz w:val="20"/>
                <w:szCs w:val="21"/>
                <w:u w:color="000000"/>
                <w:lang w:eastAsia="zh-CN"/>
              </w:rPr>
            </w:pPr>
            <w:r>
              <w:rPr>
                <w:rFonts w:hint="eastAsia" w:ascii="宋体" w:hAnsi="宋体" w:eastAsia="宋体"/>
                <w:color w:val="000000"/>
                <w:kern w:val="2"/>
                <w:sz w:val="20"/>
                <w:szCs w:val="21"/>
                <w:u w:color="000000"/>
                <w:lang w:eastAsia="zh-CN"/>
              </w:rPr>
              <w:t>完成质量情况（以履约验收报告为准）</w:t>
            </w:r>
          </w:p>
        </w:tc>
      </w:tr>
      <w:tr w14:paraId="76022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ED116D1">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r>
              <w:rPr>
                <w:rFonts w:ascii="宋体" w:hAnsi="宋体" w:eastAsia="宋体"/>
                <w:color w:val="000000"/>
                <w:kern w:val="2"/>
                <w:sz w:val="20"/>
                <w:szCs w:val="21"/>
                <w:u w:color="000000"/>
                <w:lang w:eastAsia="zh-CN"/>
              </w:rPr>
              <w:t>……</w:t>
            </w:r>
          </w:p>
        </w:tc>
        <w:tc>
          <w:tcPr>
            <w:tcW w:w="831" w:type="pct"/>
            <w:vAlign w:val="center"/>
          </w:tcPr>
          <w:p w14:paraId="465D0330">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1164" w:type="pct"/>
            <w:vAlign w:val="center"/>
          </w:tcPr>
          <w:p w14:paraId="791640B0">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498" w:type="pct"/>
            <w:vAlign w:val="center"/>
          </w:tcPr>
          <w:p w14:paraId="01A96DCC">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582" w:type="pct"/>
            <w:vAlign w:val="center"/>
          </w:tcPr>
          <w:p w14:paraId="505E7785">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1280" w:type="pct"/>
            <w:vAlign w:val="center"/>
          </w:tcPr>
          <w:p w14:paraId="16037FB1">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r>
      <w:tr w14:paraId="6D35EC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87157AA">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831" w:type="pct"/>
            <w:vAlign w:val="center"/>
          </w:tcPr>
          <w:p w14:paraId="614AE210">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1164" w:type="pct"/>
            <w:vAlign w:val="center"/>
          </w:tcPr>
          <w:p w14:paraId="00A63993">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498" w:type="pct"/>
            <w:vAlign w:val="center"/>
          </w:tcPr>
          <w:p w14:paraId="157EDE56">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582" w:type="pct"/>
            <w:vAlign w:val="center"/>
          </w:tcPr>
          <w:p w14:paraId="2541F1AF">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1280" w:type="pct"/>
            <w:vAlign w:val="center"/>
          </w:tcPr>
          <w:p w14:paraId="0914445F">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r>
      <w:tr w14:paraId="40AD84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CDA3BB9">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831" w:type="pct"/>
            <w:vAlign w:val="center"/>
          </w:tcPr>
          <w:p w14:paraId="26B22BB6">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1164" w:type="pct"/>
            <w:vAlign w:val="center"/>
          </w:tcPr>
          <w:p w14:paraId="4BB69F1F">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498" w:type="pct"/>
            <w:vAlign w:val="center"/>
          </w:tcPr>
          <w:p w14:paraId="38235C98">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c>
          <w:tcPr>
            <w:tcW w:w="582" w:type="pct"/>
            <w:vAlign w:val="center"/>
          </w:tcPr>
          <w:p w14:paraId="71664992">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p w14:paraId="0A759F80">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tc>
        <w:tc>
          <w:tcPr>
            <w:tcW w:w="1280" w:type="pct"/>
            <w:vAlign w:val="center"/>
          </w:tcPr>
          <w:p w14:paraId="37E84F10">
            <w:pPr>
              <w:widowControl w:val="0"/>
              <w:pBdr>
                <w:top w:val="none" w:color="auto" w:sz="0" w:space="0"/>
                <w:left w:val="none" w:color="auto" w:sz="0" w:space="0"/>
                <w:bottom w:val="none" w:color="auto" w:sz="0" w:space="0"/>
                <w:right w:val="none" w:color="auto" w:sz="0" w:space="0"/>
                <w:between w:val="none" w:color="auto" w:sz="0" w:space="0"/>
              </w:pBdr>
              <w:ind w:firstLine="400" w:firstLineChars="200"/>
              <w:jc w:val="both"/>
              <w:rPr>
                <w:rFonts w:ascii="宋体" w:hAnsi="宋体" w:eastAsia="宋体"/>
                <w:color w:val="000000"/>
                <w:kern w:val="2"/>
                <w:sz w:val="20"/>
                <w:szCs w:val="21"/>
                <w:u w:color="000000"/>
                <w:lang w:eastAsia="zh-CN"/>
              </w:rPr>
            </w:pPr>
          </w:p>
        </w:tc>
      </w:tr>
    </w:tbl>
    <w:p w14:paraId="2C4576F0">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b/>
          <w:bCs/>
          <w:color w:val="FF0000"/>
          <w:kern w:val="2"/>
          <w:sz w:val="21"/>
          <w:u w:color="000000"/>
          <w:lang w:eastAsia="zh-CN"/>
        </w:rPr>
      </w:pPr>
      <w:r>
        <w:rPr>
          <w:rFonts w:hint="eastAsia" w:eastAsia="宋体"/>
          <w:b/>
          <w:bCs/>
          <w:color w:val="FF0000"/>
          <w:kern w:val="2"/>
          <w:sz w:val="21"/>
          <w:u w:color="000000"/>
          <w:lang w:eastAsia="zh-CN"/>
        </w:rPr>
        <w:t>（特别提示：投标人须按本招标文件评标信息中这一评审因素要求，提供详细证明资料）</w:t>
      </w:r>
    </w:p>
    <w:p w14:paraId="389177C4">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b/>
          <w:bCs/>
          <w:color w:val="000000"/>
          <w:kern w:val="2"/>
          <w:u w:color="000000"/>
          <w:lang w:eastAsia="zh-CN"/>
        </w:rPr>
      </w:pPr>
    </w:p>
    <w:p w14:paraId="68E22209">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宋体"/>
          <w:color w:val="000000"/>
          <w:kern w:val="2"/>
          <w:u w:color="000000"/>
          <w:lang w:eastAsia="zh-CN"/>
        </w:rPr>
      </w:pPr>
    </w:p>
    <w:p w14:paraId="2680471F">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eastAsia="宋体"/>
          <w:color w:val="FF0000"/>
          <w:kern w:val="2"/>
          <w:u w:color="000000"/>
          <w:lang w:eastAsia="zh-CN"/>
        </w:rPr>
      </w:pPr>
    </w:p>
    <w:p w14:paraId="37578110">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u w:color="000000"/>
          <w:lang w:eastAsia="zh-CN"/>
        </w:rPr>
      </w:pPr>
    </w:p>
    <w:p w14:paraId="3C0D72DE">
      <w:pPr>
        <w:widowControl w:val="0"/>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黑体"/>
          <w:color w:val="000000"/>
          <w:kern w:val="2"/>
          <w:szCs w:val="28"/>
          <w:u w:color="000000"/>
          <w:lang w:eastAsia="zh-CN"/>
        </w:rPr>
      </w:pPr>
      <w:r>
        <w:rPr>
          <w:rFonts w:hint="eastAsia" w:ascii="宋体" w:hAnsi="宋体" w:eastAsia="宋体"/>
          <w:b/>
          <w:color w:val="FF0000"/>
          <w:kern w:val="2"/>
          <w:sz w:val="28"/>
          <w:szCs w:val="28"/>
          <w:u w:color="000000"/>
          <w:lang w:eastAsia="zh-CN"/>
        </w:rPr>
        <w:br w:type="page"/>
      </w:r>
      <w:bookmarkStart w:id="81" w:name="_GoBack"/>
      <w:bookmarkEnd w:id="81"/>
      <w:r>
        <w:rPr>
          <w:rFonts w:hint="eastAsia" w:ascii="黑体" w:hAnsi="黑体" w:eastAsia="黑体" w:cs="黑体"/>
          <w:color w:val="000000"/>
          <w:kern w:val="2"/>
          <w:szCs w:val="28"/>
          <w:u w:color="000000"/>
          <w:lang w:eastAsia="zh-CN"/>
        </w:rPr>
        <w:t>十三、投标人认为需要加以说明的其他内容</w:t>
      </w:r>
    </w:p>
    <w:p w14:paraId="506641F6">
      <w:pPr>
        <w:widowControl/>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000000"/>
          <w:szCs w:val="20"/>
          <w:u w:color="000000"/>
          <w:lang w:eastAsia="zh-CN"/>
        </w:rPr>
      </w:pPr>
      <w:r>
        <w:rPr>
          <w:rFonts w:hint="eastAsia" w:ascii="黑体" w:hAnsi="宋体" w:eastAsia="黑体"/>
          <w:color w:val="000000"/>
          <w:szCs w:val="20"/>
          <w:u w:color="000000"/>
          <w:lang w:eastAsia="zh-CN"/>
        </w:rPr>
        <w:t>（一）采购违法行为风险知悉确认书</w:t>
      </w:r>
    </w:p>
    <w:p w14:paraId="740BD877">
      <w:pPr>
        <w:widowControl w:val="0"/>
        <w:pBdr>
          <w:top w:val="none" w:color="auto" w:sz="0" w:space="0"/>
          <w:left w:val="none" w:color="auto" w:sz="0" w:space="0"/>
          <w:bottom w:val="none" w:color="auto" w:sz="0" w:space="0"/>
          <w:right w:val="none" w:color="auto" w:sz="0" w:space="0"/>
          <w:between w:val="none" w:color="auto" w:sz="0" w:space="0"/>
        </w:pBdr>
        <w:spacing w:after="156" w:afterLines="50" w:line="360" w:lineRule="exact"/>
        <w:ind w:firstLine="422" w:firstLineChars="200"/>
        <w:jc w:val="both"/>
        <w:rPr>
          <w:rFonts w:ascii="宋体" w:hAnsi="宋体" w:eastAsia="宋体" w:cs="宋体"/>
          <w:b/>
          <w:bCs/>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449"/>
      </w:tblGrid>
      <w:tr w14:paraId="7871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63D8228">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5F60B49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b/>
                <w:bCs/>
                <w:color w:val="000000"/>
                <w:kern w:val="2"/>
                <w:sz w:val="21"/>
                <w:szCs w:val="21"/>
                <w:u w:color="000000"/>
                <w:lang w:eastAsia="zh-CN" w:bidi="ar"/>
              </w:rPr>
              <w:t>供应商参与投标禁止情形</w:t>
            </w:r>
          </w:p>
        </w:tc>
      </w:tr>
      <w:tr w14:paraId="6E46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ACCDB88">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245E75B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与其他投标供应商的法定代表人、主要经营负责人、投标授权代表人、项目负责人、主要技术人员为</w:t>
            </w:r>
            <w:r>
              <w:rPr>
                <w:rFonts w:hint="eastAsia" w:ascii="宋体" w:hAnsi="宋体" w:eastAsia="宋体" w:cs="宋体"/>
                <w:b/>
                <w:bCs/>
                <w:color w:val="000000"/>
                <w:kern w:val="2"/>
                <w:sz w:val="21"/>
                <w:szCs w:val="21"/>
                <w:u w:color="000000"/>
                <w:lang w:eastAsia="zh-CN" w:bidi="ar"/>
              </w:rPr>
              <w:t>同一人、属同一单位或者在同一单位缴纳社会保险</w:t>
            </w:r>
            <w:r>
              <w:rPr>
                <w:rFonts w:hint="eastAsia" w:ascii="宋体" w:hAnsi="宋体" w:eastAsia="宋体" w:cs="宋体"/>
                <w:color w:val="000000"/>
                <w:kern w:val="2"/>
                <w:sz w:val="21"/>
                <w:szCs w:val="21"/>
                <w:u w:color="000000"/>
                <w:lang w:eastAsia="zh-CN" w:bidi="ar"/>
              </w:rPr>
              <w:t>。</w:t>
            </w:r>
          </w:p>
        </w:tc>
      </w:tr>
      <w:tr w14:paraId="5B94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B9186A4">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4DDE54F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参与本项目采购活动时，与其他投标供应商存在单位负责人为</w:t>
            </w:r>
            <w:r>
              <w:rPr>
                <w:rFonts w:hint="eastAsia" w:ascii="宋体" w:hAnsi="宋体" w:eastAsia="宋体" w:cs="宋体"/>
                <w:b/>
                <w:bCs/>
                <w:color w:val="000000"/>
                <w:kern w:val="2"/>
                <w:sz w:val="21"/>
                <w:szCs w:val="21"/>
                <w:u w:color="000000"/>
                <w:lang w:eastAsia="zh-CN" w:bidi="ar"/>
              </w:rPr>
              <w:t>同一人或直接控股、管理关系</w:t>
            </w:r>
            <w:r>
              <w:rPr>
                <w:rFonts w:hint="eastAsia" w:ascii="宋体" w:hAnsi="宋体" w:eastAsia="宋体" w:cs="宋体"/>
                <w:color w:val="000000"/>
                <w:kern w:val="2"/>
                <w:sz w:val="21"/>
                <w:szCs w:val="21"/>
                <w:u w:color="000000"/>
                <w:lang w:eastAsia="zh-CN" w:bidi="ar"/>
              </w:rPr>
              <w:t>。</w:t>
            </w:r>
          </w:p>
        </w:tc>
      </w:tr>
      <w:tr w14:paraId="70CD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593D23D3">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6F64D46C">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与其他投标供应商的投标文件或部分投标文件</w:t>
            </w:r>
            <w:r>
              <w:rPr>
                <w:rFonts w:hint="eastAsia" w:ascii="宋体" w:hAnsi="宋体" w:eastAsia="宋体" w:cs="宋体"/>
                <w:b/>
                <w:bCs/>
                <w:color w:val="000000"/>
                <w:kern w:val="2"/>
                <w:sz w:val="21"/>
                <w:szCs w:val="21"/>
                <w:u w:color="000000"/>
                <w:lang w:eastAsia="zh-CN" w:bidi="ar"/>
              </w:rPr>
              <w:t>相互混装或存在非正常一致</w:t>
            </w:r>
            <w:r>
              <w:rPr>
                <w:rFonts w:hint="eastAsia" w:ascii="宋体" w:hAnsi="宋体" w:eastAsia="宋体" w:cs="宋体"/>
                <w:color w:val="000000"/>
                <w:kern w:val="2"/>
                <w:sz w:val="21"/>
                <w:szCs w:val="21"/>
                <w:u w:color="000000"/>
                <w:lang w:eastAsia="zh-CN" w:bidi="ar"/>
              </w:rPr>
              <w:t>。</w:t>
            </w:r>
          </w:p>
        </w:tc>
      </w:tr>
      <w:tr w14:paraId="2361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1B8152F">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0AF70568">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与其他投标供应商的投标文件由</w:t>
            </w:r>
            <w:r>
              <w:rPr>
                <w:rFonts w:hint="eastAsia" w:ascii="宋体" w:hAnsi="宋体" w:eastAsia="宋体" w:cs="宋体"/>
                <w:b/>
                <w:bCs/>
                <w:color w:val="000000"/>
                <w:kern w:val="2"/>
                <w:sz w:val="21"/>
                <w:szCs w:val="21"/>
                <w:u w:color="000000"/>
                <w:lang w:eastAsia="zh-CN" w:bidi="ar"/>
              </w:rPr>
              <w:t>同一单位或者同一人编制</w:t>
            </w:r>
            <w:r>
              <w:rPr>
                <w:rFonts w:hint="eastAsia" w:ascii="宋体" w:hAnsi="宋体" w:eastAsia="宋体" w:cs="宋体"/>
                <w:color w:val="000000"/>
                <w:kern w:val="2"/>
                <w:sz w:val="21"/>
                <w:szCs w:val="21"/>
                <w:u w:color="000000"/>
                <w:lang w:eastAsia="zh-CN" w:bidi="ar"/>
              </w:rPr>
              <w:t>，或者使用</w:t>
            </w:r>
            <w:r>
              <w:rPr>
                <w:rFonts w:hint="eastAsia" w:ascii="宋体" w:hAnsi="宋体" w:eastAsia="宋体" w:cs="宋体"/>
                <w:b/>
                <w:bCs/>
                <w:color w:val="000000"/>
                <w:kern w:val="2"/>
                <w:sz w:val="21"/>
                <w:szCs w:val="21"/>
                <w:u w:color="000000"/>
                <w:lang w:eastAsia="zh-CN" w:bidi="ar"/>
              </w:rPr>
              <w:t>同一设备编制</w:t>
            </w:r>
            <w:r>
              <w:rPr>
                <w:rFonts w:hint="eastAsia" w:ascii="宋体" w:hAnsi="宋体" w:eastAsia="宋体" w:cs="宋体"/>
                <w:color w:val="000000"/>
                <w:kern w:val="2"/>
                <w:sz w:val="21"/>
                <w:szCs w:val="21"/>
                <w:u w:color="000000"/>
                <w:lang w:eastAsia="zh-CN" w:bidi="ar"/>
              </w:rPr>
              <w:t>。</w:t>
            </w:r>
          </w:p>
        </w:tc>
      </w:tr>
      <w:tr w14:paraId="48A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8CBEAF6">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11FBB05B">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提供</w:t>
            </w:r>
            <w:r>
              <w:rPr>
                <w:rFonts w:hint="eastAsia" w:ascii="宋体" w:hAnsi="宋体" w:eastAsia="宋体" w:cs="宋体"/>
                <w:b/>
                <w:bCs/>
                <w:color w:val="000000"/>
                <w:kern w:val="2"/>
                <w:sz w:val="21"/>
                <w:szCs w:val="21"/>
                <w:u w:color="000000"/>
                <w:lang w:eastAsia="zh-CN" w:bidi="ar"/>
              </w:rPr>
              <w:t>未经出具机构核实</w:t>
            </w:r>
            <w:r>
              <w:rPr>
                <w:rFonts w:hint="eastAsia" w:ascii="宋体" w:hAnsi="宋体" w:eastAsia="宋体" w:cs="宋体"/>
                <w:color w:val="000000"/>
                <w:kern w:val="2"/>
                <w:sz w:val="21"/>
                <w:szCs w:val="21"/>
                <w:u w:color="000000"/>
                <w:lang w:eastAsia="zh-CN" w:bidi="ar"/>
              </w:rPr>
              <w:t>的虚假的检验检测报告、业绩材料、社保缴纳证明、学历学位证书、职称认证证书等材料。</w:t>
            </w:r>
          </w:p>
        </w:tc>
      </w:tr>
      <w:tr w14:paraId="137D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117B89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2B8FAE1E">
            <w:pPr>
              <w:widowControl w:val="0"/>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擅自将投标密钥出借他人使用或未妥善保管。</w:t>
            </w:r>
          </w:p>
        </w:tc>
      </w:tr>
    </w:tbl>
    <w:p w14:paraId="497A9AB9">
      <w:pPr>
        <w:widowControl w:val="0"/>
        <w:pBdr>
          <w:top w:val="none" w:color="auto" w:sz="0" w:space="0"/>
          <w:left w:val="none" w:color="auto" w:sz="0" w:space="0"/>
          <w:bottom w:val="none" w:color="auto" w:sz="0" w:space="0"/>
          <w:right w:val="none" w:color="auto" w:sz="0" w:space="0"/>
          <w:between w:val="none" w:color="auto" w:sz="0" w:space="0"/>
        </w:pBdr>
        <w:spacing w:before="156" w:beforeLines="50" w:line="380" w:lineRule="exact"/>
        <w:ind w:firstLine="422" w:firstLineChars="200"/>
        <w:jc w:val="both"/>
        <w:rPr>
          <w:rFonts w:ascii="宋体" w:hAnsi="宋体" w:eastAsia="宋体" w:cs="宋体"/>
          <w:b/>
          <w:color w:val="000000"/>
          <w:kern w:val="2"/>
          <w:sz w:val="21"/>
          <w:szCs w:val="21"/>
          <w:u w:color="000000"/>
          <w:lang w:eastAsia="zh-CN"/>
        </w:rPr>
      </w:pPr>
      <w:r>
        <w:rPr>
          <w:rFonts w:hint="eastAsia" w:ascii="宋体" w:hAnsi="宋体" w:eastAsia="宋体" w:cs="宋体"/>
          <w:b/>
          <w:color w:val="000000"/>
          <w:kern w:val="2"/>
          <w:sz w:val="21"/>
          <w:szCs w:val="21"/>
          <w:u w:color="000000"/>
          <w:lang w:eastAsia="zh-CN" w:bidi="ar"/>
        </w:rPr>
        <w:t>一、我单位已充分知悉“隐瞒真实情况，提供虚假资料”的法定情形，包括但不限于：</w:t>
      </w:r>
    </w:p>
    <w:p w14:paraId="3D4648B8">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（一）通过转让或者租借等方式从其他单位获取资格或者资质证书投标的。</w:t>
      </w:r>
    </w:p>
    <w:p w14:paraId="17F0AF06">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（二）由其他单位或者其他单位负责人在投标供应商编制的投标文件上加盖印章或者签字的。</w:t>
      </w:r>
    </w:p>
    <w:p w14:paraId="3E37224F">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（三）项目负责人或者主要技术人员不是本单位人员的。</w:t>
      </w:r>
    </w:p>
    <w:p w14:paraId="47B49D75">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（四）投标保证金不是从投标供应商基本账户转出的。</w:t>
      </w:r>
    </w:p>
    <w:p w14:paraId="5C83AC34">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（五）其他隐瞒真实情况、提供虚假资料的行为。</w:t>
      </w:r>
    </w:p>
    <w:p w14:paraId="5913B1CD">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2" w:firstLineChars="200"/>
        <w:jc w:val="both"/>
        <w:rPr>
          <w:rFonts w:ascii="宋体" w:hAnsi="宋体" w:eastAsia="宋体" w:cs="宋体"/>
          <w:b/>
          <w:color w:val="000000"/>
          <w:kern w:val="2"/>
          <w:sz w:val="21"/>
          <w:szCs w:val="21"/>
          <w:u w:color="000000"/>
          <w:lang w:eastAsia="zh-CN"/>
        </w:rPr>
      </w:pPr>
      <w:r>
        <w:rPr>
          <w:rFonts w:hint="eastAsia" w:ascii="宋体" w:hAnsi="宋体" w:eastAsia="宋体" w:cs="宋体"/>
          <w:b/>
          <w:color w:val="000000"/>
          <w:kern w:val="2"/>
          <w:sz w:val="21"/>
          <w:szCs w:val="21"/>
          <w:u w:color="000000"/>
          <w:lang w:eastAsia="zh-CN" w:bidi="ar"/>
        </w:rPr>
        <w:t>二、我单位已充分知悉“与其他采购参加人串通投标”的法定情形，包括但不限于：</w:t>
      </w:r>
    </w:p>
    <w:p w14:paraId="71A7FE23">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（一）投标供应商之间相互约定给予未中标的供应商利益补偿。</w:t>
      </w:r>
    </w:p>
    <w:p w14:paraId="776CB4A2">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（二）不同投标供应商的法定代表人、主要经营负责人、项目投标授权代表人、项目负责人、主要技术人员为同一人、属同一单位或者在同一单位缴纳社会保险。</w:t>
      </w:r>
    </w:p>
    <w:p w14:paraId="6B77CAF8">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（三）不同投标供应商的投标文件由同一单位或者同一人编制，或者由同一人分阶段参与编制的。</w:t>
      </w:r>
    </w:p>
    <w:p w14:paraId="6C1F10B5">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（四）不同投标供应商的投标文件或部分投标文件相互混装。</w:t>
      </w:r>
    </w:p>
    <w:p w14:paraId="1C6B06CB">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（五）不同投标供应商的投标文件内容存在非正常一致。</w:t>
      </w:r>
    </w:p>
    <w:p w14:paraId="5C21E219">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（六）由同一单位工作人员为两家以上（含两家）供应商进行同一项投标活动的。</w:t>
      </w:r>
    </w:p>
    <w:p w14:paraId="5F888349">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（七）不同投标人的投标报价呈规律性差异。</w:t>
      </w:r>
    </w:p>
    <w:p w14:paraId="24DE118D">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（八）不同投标人的投标保证金从同一单位或者个人的账户转出。</w:t>
      </w:r>
    </w:p>
    <w:p w14:paraId="6011B838">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（九）主管部门依照法律、法规认定的其他情形。</w:t>
      </w:r>
    </w:p>
    <w:p w14:paraId="0F898CB0">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2" w:firstLineChars="200"/>
        <w:jc w:val="both"/>
        <w:rPr>
          <w:rFonts w:ascii="宋体" w:hAnsi="宋体" w:eastAsia="宋体" w:cs="宋体"/>
          <w:b/>
          <w:color w:val="000000"/>
          <w:kern w:val="2"/>
          <w:sz w:val="21"/>
          <w:szCs w:val="21"/>
          <w:u w:color="000000"/>
          <w:lang w:eastAsia="zh-CN"/>
        </w:rPr>
      </w:pPr>
      <w:r>
        <w:rPr>
          <w:rFonts w:hint="eastAsia" w:ascii="宋体" w:hAnsi="宋体" w:eastAsia="宋体" w:cs="宋体"/>
          <w:b/>
          <w:color w:val="000000"/>
          <w:kern w:val="2"/>
          <w:sz w:val="21"/>
          <w:szCs w:val="21"/>
          <w:u w:color="000000"/>
          <w:lang w:eastAsia="zh-CN" w:bidi="ar"/>
        </w:rPr>
        <w:t>三、我单位已充分知悉下列情形存在法律风险，在投标前已对相关风险事项进行排查。</w:t>
      </w:r>
    </w:p>
    <w:p w14:paraId="2D677E06">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b/>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（一）对于从其他主体获取的投标资料，我单位应审慎核查，确保其真实性。</w:t>
      </w:r>
      <w:r>
        <w:rPr>
          <w:rFonts w:hint="eastAsia" w:ascii="宋体" w:hAnsi="宋体" w:eastAsia="宋体" w:cs="宋体"/>
          <w:b/>
          <w:color w:val="000000"/>
          <w:kern w:val="2"/>
          <w:sz w:val="21"/>
          <w:szCs w:val="21"/>
          <w:u w:color="000000"/>
          <w:lang w:eastAsia="zh-CN" w:bidi="ar"/>
        </w:rPr>
        <w:t>如主管部门查实投标文件中存在虚假资料的，无论相关资料是否由第三方或本公司员工提供，均不影响主管部门对供应商存在“隐瞒真实情况，提供虚假资料”违法行为的认定。</w:t>
      </w:r>
    </w:p>
    <w:p w14:paraId="03CE4FCE">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（二）对于涉及国家机关出具的公文、证件、证明材料等文件，一旦涉嫌虚假，经查实，主管部门将依法从严处理，并移送有关部门追究法律责任；涉嫌犯罪的，移送司法机关处理。</w:t>
      </w:r>
    </w:p>
    <w:p w14:paraId="0B66B836">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（三）我单位对投标电子密钥负有妥善保管、及时变更和续期等主体责任；使用电子密钥在</w:t>
      </w:r>
      <w:r>
        <w:rPr>
          <w:rFonts w:hint="eastAsia" w:eastAsia="宋体"/>
          <w:color w:val="000000"/>
          <w:kern w:val="2"/>
          <w:sz w:val="21"/>
          <w:u w:color="000000"/>
          <w:lang w:eastAsia="zh-CN" w:bidi="ar"/>
        </w:rPr>
        <w:t>深圳自行采购网站</w:t>
      </w:r>
      <w:r>
        <w:rPr>
          <w:rFonts w:hint="eastAsia" w:ascii="宋体" w:hAnsi="宋体" w:eastAsia="宋体" w:cs="宋体"/>
          <w:color w:val="000000"/>
          <w:kern w:val="2"/>
          <w:sz w:val="21"/>
          <w:szCs w:val="21"/>
          <w:u w:color="000000"/>
          <w:lang w:eastAsia="zh-CN" w:bidi="ar"/>
        </w:rPr>
        <w:t>进行的活动，均具有法律效力，须承担相应的法律后果。若</w:t>
      </w:r>
      <w:r>
        <w:rPr>
          <w:rFonts w:hint="eastAsia" w:ascii="宋体" w:hAnsi="宋体" w:eastAsia="宋体" w:cs="宋体"/>
          <w:b/>
          <w:bCs/>
          <w:color w:val="000000"/>
          <w:kern w:val="2"/>
          <w:sz w:val="21"/>
          <w:szCs w:val="21"/>
          <w:u w:color="000000"/>
          <w:lang w:eastAsia="zh-CN" w:bidi="ar"/>
        </w:rPr>
        <w:t>擅自将投标密钥出借他人使用所造成的法律后果，由我单位自行承担</w:t>
      </w:r>
      <w:r>
        <w:rPr>
          <w:rFonts w:hint="eastAsia" w:ascii="宋体" w:hAnsi="宋体" w:eastAsia="宋体" w:cs="宋体"/>
          <w:color w:val="000000"/>
          <w:kern w:val="2"/>
          <w:sz w:val="21"/>
          <w:szCs w:val="21"/>
          <w:u w:color="000000"/>
          <w:lang w:eastAsia="zh-CN" w:bidi="ar"/>
        </w:rPr>
        <w:t>。</w:t>
      </w:r>
    </w:p>
    <w:p w14:paraId="50C7CAF7">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2" w:firstLineChars="200"/>
        <w:jc w:val="both"/>
        <w:rPr>
          <w:rFonts w:ascii="宋体" w:hAnsi="宋体" w:eastAsia="宋体" w:cs="宋体"/>
          <w:b/>
          <w:color w:val="000000"/>
          <w:kern w:val="2"/>
          <w:sz w:val="21"/>
          <w:szCs w:val="21"/>
          <w:u w:color="000000"/>
          <w:lang w:eastAsia="zh-CN"/>
        </w:rPr>
      </w:pPr>
      <w:r>
        <w:rPr>
          <w:rFonts w:hint="eastAsia" w:ascii="宋体" w:hAnsi="宋体" w:eastAsia="宋体" w:cs="宋体"/>
          <w:b/>
          <w:color w:val="000000"/>
          <w:kern w:val="2"/>
          <w:sz w:val="21"/>
          <w:szCs w:val="21"/>
          <w:u w:color="000000"/>
          <w:lang w:eastAsia="zh-CN" w:bidi="ar"/>
        </w:rPr>
        <w:t>四、我单位已充分知悉政府采购违法、违规行为的法律后果。</w:t>
      </w:r>
    </w:p>
    <w:p w14:paraId="24E67DA5">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u w:color="000000"/>
          <w:lang w:eastAsia="zh-CN"/>
        </w:rPr>
      </w:pPr>
      <w:r>
        <w:rPr>
          <w:rFonts w:hint="eastAsia" w:ascii="宋体" w:hAnsi="宋体" w:eastAsia="宋体" w:cs="宋体"/>
          <w:color w:val="000000"/>
          <w:kern w:val="2"/>
          <w:sz w:val="21"/>
          <w:szCs w:val="21"/>
          <w:u w:color="000000"/>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379DE55">
      <w:pPr>
        <w:widowControl w:val="0"/>
        <w:pBdr>
          <w:top w:val="none" w:color="auto" w:sz="0" w:space="0"/>
          <w:left w:val="none" w:color="auto" w:sz="0" w:space="0"/>
          <w:bottom w:val="none" w:color="auto" w:sz="0" w:space="0"/>
          <w:right w:val="none" w:color="auto" w:sz="0" w:space="0"/>
          <w:between w:val="none" w:color="auto" w:sz="0" w:space="0"/>
        </w:pBdr>
        <w:spacing w:line="340" w:lineRule="exact"/>
        <w:ind w:firstLine="420" w:firstLineChars="200"/>
        <w:jc w:val="both"/>
        <w:rPr>
          <w:rFonts w:ascii="宋体" w:hAnsi="宋体" w:eastAsia="宋体" w:cs="宋体"/>
          <w:color w:val="000000"/>
          <w:kern w:val="2"/>
          <w:sz w:val="21"/>
          <w:szCs w:val="21"/>
          <w:highlight w:val="yellow"/>
          <w:u w:color="000000"/>
          <w:lang w:eastAsia="zh-CN"/>
        </w:rPr>
      </w:pPr>
      <w:r>
        <w:rPr>
          <w:rFonts w:hint="eastAsia" w:ascii="宋体" w:hAnsi="宋体" w:eastAsia="宋体" w:cs="宋体"/>
          <w:color w:val="000000"/>
          <w:kern w:val="2"/>
          <w:sz w:val="21"/>
          <w:szCs w:val="21"/>
          <w:highlight w:val="yellow"/>
          <w:u w:color="000000"/>
          <w:lang w:eastAsia="zh-CN" w:bidi="ar"/>
        </w:rPr>
        <w:t>以下文字请投标供应商抄写并确认：“我单位已仔细阅读《采购违法行为风险知悉确认书》，充分知悉违法行为的法律后果，并承诺将严谨、诚信、依法依规参与采购活动”。</w:t>
      </w:r>
    </w:p>
    <w:tbl>
      <w:tblPr>
        <w:tblStyle w:val="18"/>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82"/>
      </w:tblGrid>
      <w:tr w14:paraId="68B7BE8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F1A478">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ind w:firstLine="1866"/>
              <w:jc w:val="both"/>
              <w:rPr>
                <w:rFonts w:ascii="宋体" w:hAnsi="宋体" w:eastAsia="宋体" w:cs="宋体"/>
                <w:color w:val="000000"/>
                <w:spacing w:val="-4"/>
                <w:sz w:val="21"/>
                <w:szCs w:val="21"/>
                <w:u w:color="000000"/>
                <w:lang w:eastAsia="zh-CN"/>
              </w:rPr>
            </w:pPr>
          </w:p>
        </w:tc>
      </w:tr>
      <w:tr w14:paraId="48A1B25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C03ACB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ind w:firstLine="1866"/>
              <w:jc w:val="both"/>
              <w:rPr>
                <w:rFonts w:ascii="宋体" w:hAnsi="宋体" w:eastAsia="宋体" w:cs="宋体"/>
                <w:color w:val="000000"/>
                <w:spacing w:val="-4"/>
                <w:sz w:val="21"/>
                <w:szCs w:val="21"/>
                <w:u w:color="000000"/>
                <w:lang w:eastAsia="zh-CN"/>
              </w:rPr>
            </w:pPr>
          </w:p>
        </w:tc>
      </w:tr>
      <w:tr w14:paraId="3EFBEFC3">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FF4654E">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ind w:firstLine="1866"/>
              <w:jc w:val="both"/>
              <w:rPr>
                <w:rFonts w:ascii="宋体" w:hAnsi="宋体" w:eastAsia="宋体" w:cs="宋体"/>
                <w:color w:val="000000"/>
                <w:spacing w:val="-4"/>
                <w:sz w:val="21"/>
                <w:szCs w:val="21"/>
                <w:u w:color="000000"/>
                <w:lang w:eastAsia="zh-CN"/>
              </w:rPr>
            </w:pPr>
          </w:p>
        </w:tc>
      </w:tr>
      <w:tr w14:paraId="5FF8C42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3AD4064">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ind w:firstLine="1866"/>
              <w:jc w:val="both"/>
              <w:rPr>
                <w:rFonts w:ascii="宋体" w:hAnsi="宋体" w:eastAsia="宋体" w:cs="宋体"/>
                <w:color w:val="000000"/>
                <w:spacing w:val="-4"/>
                <w:sz w:val="21"/>
                <w:szCs w:val="21"/>
                <w:u w:color="000000"/>
                <w:lang w:eastAsia="zh-CN"/>
              </w:rPr>
            </w:pPr>
          </w:p>
        </w:tc>
      </w:tr>
    </w:tbl>
    <w:p w14:paraId="30554B9D">
      <w:pPr>
        <w:widowControl/>
        <w:pBdr>
          <w:top w:val="none" w:color="auto" w:sz="0" w:space="0"/>
          <w:left w:val="none" w:color="auto" w:sz="0" w:space="0"/>
          <w:bottom w:val="none" w:color="auto" w:sz="0" w:space="0"/>
          <w:right w:val="none" w:color="auto" w:sz="0" w:space="0"/>
          <w:between w:val="none" w:color="auto" w:sz="0" w:space="0"/>
        </w:pBdr>
        <w:wordWrap w:val="0"/>
        <w:autoSpaceDE w:val="0"/>
        <w:autoSpaceDN w:val="0"/>
        <w:spacing w:line="340" w:lineRule="exact"/>
        <w:ind w:right="808" w:firstLine="404" w:firstLineChars="200"/>
        <w:jc w:val="right"/>
        <w:rPr>
          <w:rFonts w:ascii="宋体" w:hAnsi="宋体" w:eastAsia="宋体" w:cs="宋体"/>
          <w:color w:val="000000"/>
          <w:spacing w:val="-4"/>
          <w:sz w:val="21"/>
          <w:szCs w:val="21"/>
          <w:u w:color="000000"/>
          <w:lang w:eastAsia="zh-CN"/>
        </w:rPr>
      </w:pPr>
    </w:p>
    <w:p w14:paraId="2360C9E2">
      <w:pPr>
        <w:widowControl/>
        <w:pBdr>
          <w:top w:val="none" w:color="auto" w:sz="0" w:space="0"/>
          <w:left w:val="none" w:color="auto" w:sz="0" w:space="0"/>
          <w:bottom w:val="none" w:color="auto" w:sz="0" w:space="0"/>
          <w:right w:val="none" w:color="auto" w:sz="0" w:space="0"/>
          <w:between w:val="none" w:color="auto" w:sz="0" w:space="0"/>
        </w:pBdr>
        <w:wordWrap w:val="0"/>
        <w:autoSpaceDE w:val="0"/>
        <w:autoSpaceDN w:val="0"/>
        <w:spacing w:line="340" w:lineRule="exact"/>
        <w:ind w:right="808" w:firstLine="404" w:firstLineChars="200"/>
        <w:jc w:val="right"/>
        <w:rPr>
          <w:rFonts w:ascii="宋体" w:hAnsi="宋体" w:eastAsia="宋体" w:cs="宋体"/>
          <w:color w:val="000000"/>
          <w:spacing w:val="-4"/>
          <w:sz w:val="21"/>
          <w:szCs w:val="21"/>
          <w:u w:val="single" w:color="000000"/>
          <w:lang w:eastAsia="zh-CN"/>
        </w:rPr>
      </w:pPr>
      <w:r>
        <w:rPr>
          <w:rFonts w:hint="eastAsia" w:ascii="宋体" w:hAnsi="宋体" w:eastAsia="宋体" w:cs="宋体"/>
          <w:color w:val="000000"/>
          <w:spacing w:val="-4"/>
          <w:sz w:val="21"/>
          <w:szCs w:val="21"/>
          <w:u w:color="000000"/>
          <w:lang w:eastAsia="zh-CN" w:bidi="ar"/>
        </w:rPr>
        <w:t>单位负责人签名：</w:t>
      </w:r>
      <w:r>
        <w:rPr>
          <w:rFonts w:hint="eastAsia" w:ascii="宋体" w:hAnsi="宋体" w:eastAsia="宋体" w:cs="宋体"/>
          <w:color w:val="000000"/>
          <w:spacing w:val="-4"/>
          <w:sz w:val="21"/>
          <w:szCs w:val="21"/>
          <w:u w:val="single" w:color="000000"/>
          <w:lang w:eastAsia="zh-CN" w:bidi="ar"/>
        </w:rPr>
        <w:t xml:space="preserve">              </w:t>
      </w:r>
    </w:p>
    <w:p w14:paraId="3D87AD0E">
      <w:pPr>
        <w:widowControl/>
        <w:pBdr>
          <w:top w:val="none" w:color="auto" w:sz="0" w:space="0"/>
          <w:left w:val="none" w:color="auto" w:sz="0" w:space="0"/>
          <w:bottom w:val="none" w:color="auto" w:sz="0" w:space="0"/>
          <w:right w:val="none" w:color="auto" w:sz="0" w:space="0"/>
          <w:between w:val="none" w:color="auto" w:sz="0" w:space="0"/>
        </w:pBdr>
        <w:wordWrap w:val="0"/>
        <w:autoSpaceDE w:val="0"/>
        <w:autoSpaceDN w:val="0"/>
        <w:spacing w:line="340" w:lineRule="exact"/>
        <w:ind w:right="808" w:firstLine="404" w:firstLineChars="200"/>
        <w:jc w:val="center"/>
        <w:rPr>
          <w:rFonts w:ascii="宋体" w:hAnsi="宋体" w:eastAsia="宋体" w:cs="宋体"/>
          <w:color w:val="000000"/>
          <w:spacing w:val="-4"/>
          <w:sz w:val="21"/>
          <w:szCs w:val="21"/>
          <w:u w:val="single" w:color="000000"/>
          <w:lang w:eastAsia="zh-CN"/>
        </w:rPr>
      </w:pPr>
      <w:r>
        <w:rPr>
          <w:rFonts w:hint="eastAsia" w:ascii="宋体" w:hAnsi="宋体" w:eastAsia="宋体" w:cs="宋体"/>
          <w:color w:val="000000"/>
          <w:spacing w:val="-4"/>
          <w:sz w:val="21"/>
          <w:szCs w:val="21"/>
          <w:u w:color="000000"/>
          <w:lang w:eastAsia="zh-CN" w:bidi="ar"/>
        </w:rPr>
        <w:t xml:space="preserve">                                 （加盖公章）</w:t>
      </w:r>
    </w:p>
    <w:p w14:paraId="1B7CFB90">
      <w:pPr>
        <w:widowControl/>
        <w:pBdr>
          <w:top w:val="none" w:color="auto" w:sz="0" w:space="0"/>
          <w:left w:val="none" w:color="auto" w:sz="0" w:space="0"/>
          <w:bottom w:val="none" w:color="auto" w:sz="0" w:space="0"/>
          <w:right w:val="none" w:color="auto" w:sz="0" w:space="0"/>
          <w:between w:val="none" w:color="auto" w:sz="0" w:space="0"/>
        </w:pBdr>
        <w:wordWrap w:val="0"/>
        <w:autoSpaceDE w:val="0"/>
        <w:autoSpaceDN w:val="0"/>
        <w:spacing w:line="340" w:lineRule="exact"/>
        <w:ind w:right="808" w:firstLine="404" w:firstLineChars="200"/>
        <w:jc w:val="right"/>
        <w:rPr>
          <w:rFonts w:ascii="宋体" w:hAnsi="宋体" w:eastAsia="宋体" w:cs="宋体"/>
          <w:color w:val="000000"/>
          <w:spacing w:val="-4"/>
          <w:sz w:val="21"/>
          <w:szCs w:val="21"/>
          <w:u w:val="single" w:color="000000"/>
          <w:lang w:eastAsia="zh-CN"/>
        </w:rPr>
      </w:pPr>
      <w:r>
        <w:rPr>
          <w:rFonts w:hint="eastAsia" w:ascii="宋体" w:hAnsi="宋体" w:eastAsia="宋体" w:cs="宋体"/>
          <w:color w:val="000000"/>
          <w:spacing w:val="-4"/>
          <w:sz w:val="21"/>
          <w:szCs w:val="21"/>
          <w:u w:color="000000"/>
          <w:lang w:eastAsia="zh-CN" w:bidi="ar"/>
        </w:rPr>
        <w:t xml:space="preserve">     日期：</w:t>
      </w:r>
      <w:r>
        <w:rPr>
          <w:rFonts w:hint="eastAsia" w:ascii="宋体" w:hAnsi="宋体" w:eastAsia="宋体" w:cs="宋体"/>
          <w:color w:val="000000"/>
          <w:spacing w:val="-4"/>
          <w:sz w:val="21"/>
          <w:szCs w:val="21"/>
          <w:u w:val="single" w:color="000000"/>
          <w:lang w:eastAsia="zh-CN" w:bidi="ar"/>
        </w:rPr>
        <w:t xml:space="preserve">              </w:t>
      </w:r>
    </w:p>
    <w:p w14:paraId="111A18CF">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ind w:firstLine="406" w:firstLineChars="200"/>
        <w:jc w:val="left"/>
        <w:rPr>
          <w:rFonts w:ascii="宋体" w:hAnsi="宋体" w:eastAsia="宋体" w:cs="宋体"/>
          <w:b/>
          <w:bCs/>
          <w:color w:val="FF0000"/>
          <w:spacing w:val="-4"/>
          <w:sz w:val="21"/>
          <w:szCs w:val="21"/>
          <w:u w:color="000000"/>
          <w:lang w:eastAsia="zh-CN"/>
        </w:rPr>
      </w:pPr>
    </w:p>
    <w:p w14:paraId="1C6CB7B8">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line="340" w:lineRule="exact"/>
        <w:jc w:val="left"/>
        <w:rPr>
          <w:rFonts w:ascii="宋体" w:hAnsi="宋体" w:eastAsia="宋体" w:cs="宋体"/>
          <w:b/>
          <w:bCs/>
          <w:color w:val="FF0000"/>
          <w:spacing w:val="-4"/>
          <w:sz w:val="21"/>
          <w:szCs w:val="21"/>
          <w:u w:color="000000"/>
          <w:lang w:eastAsia="zh-CN"/>
        </w:rPr>
      </w:pPr>
      <w:r>
        <w:rPr>
          <w:rFonts w:hint="eastAsia" w:ascii="宋体" w:hAnsi="宋体" w:eastAsia="宋体" w:cs="宋体"/>
          <w:b/>
          <w:bCs/>
          <w:color w:val="FF0000"/>
          <w:spacing w:val="-4"/>
          <w:sz w:val="21"/>
          <w:szCs w:val="21"/>
          <w:u w:color="000000"/>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u w:color="000000"/>
          <w:lang w:eastAsia="zh-CN" w:bidi="ar"/>
        </w:rPr>
        <w:t>签字并加盖单位公章</w:t>
      </w:r>
      <w:r>
        <w:rPr>
          <w:rFonts w:hint="eastAsia" w:ascii="宋体" w:hAnsi="宋体" w:eastAsia="宋体" w:cs="宋体"/>
          <w:b/>
          <w:bCs/>
          <w:color w:val="FF0000"/>
          <w:spacing w:val="-4"/>
          <w:sz w:val="21"/>
          <w:szCs w:val="21"/>
          <w:u w:color="000000"/>
          <w:lang w:eastAsia="zh-CN" w:bidi="ar"/>
        </w:rPr>
        <w:t>后，扫描上传至投标文件一并提交。</w:t>
      </w:r>
    </w:p>
    <w:p w14:paraId="6404C62A">
      <w:pPr>
        <w:widowControl w:val="0"/>
        <w:pBdr>
          <w:top w:val="none" w:color="auto" w:sz="0" w:space="0"/>
          <w:left w:val="none" w:color="auto" w:sz="0" w:space="0"/>
          <w:bottom w:val="none" w:color="auto" w:sz="0" w:space="0"/>
          <w:right w:val="none" w:color="auto" w:sz="0" w:space="0"/>
          <w:between w:val="none" w:color="auto" w:sz="0" w:space="0"/>
        </w:pBdr>
        <w:spacing w:beforeAutospacing="0" w:afterAutospacing="0"/>
        <w:jc w:val="both"/>
        <w:rPr>
          <w:rFonts w:eastAsia="宋体"/>
          <w:color w:val="FF0000"/>
          <w:u w:color="000000"/>
          <w:lang w:eastAsia="zh-CN" w:bidi="ar"/>
        </w:rPr>
      </w:pPr>
      <w:r>
        <w:rPr>
          <w:rFonts w:hint="eastAsia" w:ascii="宋体" w:hAnsi="宋体" w:eastAsia="宋体" w:cs="宋体"/>
          <w:b/>
          <w:bCs/>
          <w:color w:val="FF0000"/>
          <w:spacing w:val="-4"/>
          <w:sz w:val="21"/>
          <w:szCs w:val="21"/>
          <w:u w:color="000000"/>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54464C03">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line="400" w:lineRule="exact"/>
        <w:ind w:firstLine="404" w:firstLineChars="200"/>
        <w:jc w:val="left"/>
        <w:rPr>
          <w:rFonts w:ascii="宋体" w:hAnsi="宋体" w:eastAsia="宋体" w:cs="宋体"/>
          <w:color w:val="FF0000"/>
          <w:spacing w:val="-4"/>
          <w:sz w:val="21"/>
          <w:szCs w:val="21"/>
          <w:u w:color="000000"/>
          <w:lang w:eastAsia="zh-CN"/>
        </w:rPr>
      </w:pPr>
    </w:p>
    <w:p w14:paraId="4D50721C">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line="400" w:lineRule="exact"/>
        <w:ind w:right="1414" w:firstLine="480" w:firstLineChars="200"/>
        <w:jc w:val="right"/>
        <w:rPr>
          <w:rFonts w:eastAsia="宋体"/>
          <w:color w:val="000000"/>
          <w:u w:color="000000"/>
          <w:lang w:eastAsia="zh-CN"/>
        </w:rPr>
      </w:pPr>
    </w:p>
    <w:p w14:paraId="0B35C5D5">
      <w:pPr>
        <w:widowControl w:val="0"/>
        <w:pBdr>
          <w:top w:val="none" w:color="auto" w:sz="0" w:space="0"/>
          <w:left w:val="none" w:color="auto" w:sz="0" w:space="0"/>
          <w:bottom w:val="none" w:color="auto" w:sz="0" w:space="0"/>
          <w:right w:val="none" w:color="auto" w:sz="0" w:space="0"/>
          <w:between w:val="none" w:color="auto" w:sz="0" w:space="0"/>
        </w:pBdr>
        <w:jc w:val="both"/>
        <w:rPr>
          <w:rFonts w:ascii="黑体" w:eastAsia="黑体" w:cs="黑体"/>
          <w:color w:val="000000"/>
          <w:kern w:val="2"/>
          <w:szCs w:val="20"/>
          <w:u w:color="000000"/>
          <w:lang w:eastAsia="zh-CN" w:bidi="ar"/>
        </w:rPr>
      </w:pPr>
      <w:r>
        <w:rPr>
          <w:rFonts w:hint="eastAsia" w:ascii="黑体" w:eastAsia="黑体" w:cs="黑体"/>
          <w:color w:val="000000"/>
          <w:kern w:val="2"/>
          <w:szCs w:val="20"/>
          <w:u w:color="000000"/>
          <w:lang w:eastAsia="zh-CN" w:bidi="ar"/>
        </w:rPr>
        <w:br w:type="page"/>
      </w:r>
    </w:p>
    <w:p w14:paraId="0193CB51">
      <w:pPr>
        <w:widowControl w:val="0"/>
        <w:pBdr>
          <w:top w:val="none" w:color="auto" w:sz="0" w:space="0"/>
          <w:left w:val="none" w:color="auto" w:sz="0" w:space="0"/>
          <w:bottom w:val="none" w:color="auto" w:sz="0" w:space="0"/>
          <w:right w:val="none" w:color="auto" w:sz="0" w:space="0"/>
          <w:between w:val="none" w:color="auto" w:sz="0" w:space="0"/>
        </w:pBdr>
        <w:jc w:val="center"/>
        <w:rPr>
          <w:rFonts w:ascii="黑体" w:eastAsia="黑体" w:cs="黑体"/>
          <w:color w:val="000000"/>
          <w:kern w:val="2"/>
          <w:szCs w:val="20"/>
          <w:u w:color="000000"/>
          <w:lang w:eastAsia="zh-CN"/>
        </w:rPr>
      </w:pPr>
      <w:r>
        <w:rPr>
          <w:rFonts w:hint="eastAsia" w:ascii="黑体" w:eastAsia="黑体" w:cs="黑体"/>
          <w:color w:val="000000"/>
          <w:kern w:val="2"/>
          <w:szCs w:val="20"/>
          <w:u w:color="000000"/>
          <w:lang w:eastAsia="zh-CN" w:bidi="ar"/>
        </w:rPr>
        <w:t>（二）订单融资情况</w:t>
      </w:r>
    </w:p>
    <w:p w14:paraId="096B660B">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s="宋体"/>
          <w:b/>
          <w:bCs/>
          <w:color w:val="000000"/>
          <w:kern w:val="2"/>
          <w:sz w:val="21"/>
          <w:u w:color="000000"/>
          <w:lang w:eastAsia="zh-CN"/>
        </w:rPr>
      </w:pPr>
      <w:r>
        <w:rPr>
          <w:rFonts w:hint="eastAsia" w:ascii="宋体" w:hAnsi="宋体" w:eastAsia="宋体" w:cs="宋体"/>
          <w:b/>
          <w:bCs/>
          <w:color w:val="000000"/>
          <w:kern w:val="2"/>
          <w:sz w:val="21"/>
          <w:u w:color="000000"/>
          <w:lang w:eastAsia="zh-CN" w:bidi="ar"/>
        </w:rPr>
        <w:t>1、关于订单融资政策</w:t>
      </w:r>
    </w:p>
    <w:p w14:paraId="0536AA9C">
      <w:pPr>
        <w:widowControl w:val="0"/>
        <w:pBdr>
          <w:top w:val="none" w:color="auto" w:sz="0" w:space="0"/>
          <w:left w:val="none" w:color="auto" w:sz="0" w:space="0"/>
          <w:bottom w:val="none" w:color="auto" w:sz="0" w:space="0"/>
          <w:right w:val="none" w:color="auto" w:sz="0" w:space="0"/>
          <w:between w:val="none" w:color="auto" w:sz="0" w:space="0"/>
        </w:pBdr>
        <w:spacing w:beforeAutospacing="0" w:after="120" w:afterAutospacing="0"/>
        <w:ind w:firstLine="420" w:firstLineChars="200"/>
        <w:jc w:val="both"/>
        <w:rPr>
          <w:rFonts w:eastAsia="宋体"/>
          <w:b/>
          <w:color w:val="000000"/>
          <w:szCs w:val="21"/>
          <w:u w:color="000000"/>
          <w:lang w:eastAsia="zh-CN"/>
        </w:rPr>
      </w:pPr>
      <w:r>
        <w:rPr>
          <w:rFonts w:hint="eastAsia" w:eastAsia="宋体" w:cs="宋体"/>
          <w:bCs/>
          <w:color w:val="000000"/>
          <w:kern w:val="2"/>
          <w:sz w:val="21"/>
          <w:szCs w:val="21"/>
          <w:u w:color="000000"/>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color w:val="000000"/>
          <w:kern w:val="2"/>
          <w:sz w:val="21"/>
          <w:szCs w:val="21"/>
          <w:u w:color="000000"/>
          <w:lang w:eastAsia="zh-CN" w:bidi="ar"/>
        </w:rPr>
        <w:t>(https://finance.szexgrp.com/gtm/web/guarantee/#/)</w:t>
      </w:r>
      <w:r>
        <w:rPr>
          <w:rFonts w:hint="eastAsia" w:eastAsia="宋体" w:cs="宋体"/>
          <w:bCs/>
          <w:color w:val="000000"/>
          <w:kern w:val="2"/>
          <w:sz w:val="21"/>
          <w:szCs w:val="21"/>
          <w:u w:color="000000"/>
          <w:lang w:eastAsia="zh-CN" w:bidi="ar"/>
        </w:rPr>
        <w:t>，相关政策法规参阅深圳市政府采购监管网（</w:t>
      </w:r>
      <w:r>
        <w:rPr>
          <w:rFonts w:eastAsia="宋体"/>
          <w:bCs/>
          <w:color w:val="000000"/>
          <w:kern w:val="2"/>
          <w:sz w:val="21"/>
          <w:szCs w:val="21"/>
          <w:u w:color="000000"/>
          <w:lang w:eastAsia="zh-CN" w:bidi="ar"/>
        </w:rPr>
        <w:t>http://zfcg.sz.gov.cn/</w:t>
      </w:r>
      <w:r>
        <w:rPr>
          <w:rFonts w:hint="eastAsia" w:eastAsia="宋体" w:cs="宋体"/>
          <w:bCs/>
          <w:color w:val="000000"/>
          <w:kern w:val="2"/>
          <w:sz w:val="21"/>
          <w:szCs w:val="21"/>
          <w:u w:color="000000"/>
          <w:lang w:eastAsia="zh-CN" w:bidi="ar"/>
        </w:rPr>
        <w:t>）信息公开栏目。</w:t>
      </w:r>
    </w:p>
    <w:p w14:paraId="4029C388">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s="宋体"/>
          <w:b/>
          <w:bCs/>
          <w:color w:val="000000"/>
          <w:kern w:val="2"/>
          <w:sz w:val="21"/>
          <w:u w:color="000000"/>
          <w:lang w:eastAsia="zh-CN"/>
        </w:rPr>
      </w:pPr>
      <w:r>
        <w:rPr>
          <w:rFonts w:hint="eastAsia" w:ascii="宋体" w:hAnsi="宋体" w:eastAsia="宋体" w:cs="宋体"/>
          <w:b/>
          <w:bCs/>
          <w:color w:val="000000"/>
          <w:kern w:val="2"/>
          <w:sz w:val="21"/>
          <w:u w:color="000000"/>
          <w:lang w:eastAsia="zh-CN" w:bidi="ar"/>
        </w:rPr>
        <w:t>2、供应商账户信息</w:t>
      </w:r>
    </w:p>
    <w:p w14:paraId="02C313DD">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投标人（单位全称）：</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r>
        <w:rPr>
          <w:rFonts w:eastAsia="宋体"/>
          <w:color w:val="000000"/>
          <w:kern w:val="2"/>
          <w:sz w:val="21"/>
          <w:szCs w:val="21"/>
          <w:u w:color="000000"/>
          <w:lang w:eastAsia="zh-CN" w:bidi="ar"/>
        </w:rPr>
        <w:t xml:space="preserve">  </w:t>
      </w:r>
    </w:p>
    <w:p w14:paraId="552EB32D">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投标人单位地址：</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6101AAB6">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法定代表人（负责人）或其授权委托代理人：</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73AA5D9E">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val="thick" w:color="000000"/>
          <w:lang w:eastAsia="zh-CN"/>
        </w:rPr>
      </w:pPr>
      <w:r>
        <w:rPr>
          <w:rFonts w:hint="eastAsia" w:eastAsia="宋体" w:cs="宋体"/>
          <w:color w:val="000000"/>
          <w:kern w:val="2"/>
          <w:sz w:val="21"/>
          <w:szCs w:val="21"/>
          <w:u w:color="000000"/>
          <w:lang w:eastAsia="zh-CN" w:bidi="ar"/>
        </w:rPr>
        <w:t>联系电话：</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677BA66C">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开户银行名称：</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3F62EDBC">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val="thick" w:color="000000"/>
          <w:lang w:eastAsia="zh-CN"/>
        </w:rPr>
      </w:pPr>
      <w:r>
        <w:rPr>
          <w:rFonts w:hint="eastAsia" w:eastAsia="宋体" w:cs="宋体"/>
          <w:color w:val="000000"/>
          <w:kern w:val="2"/>
          <w:sz w:val="21"/>
          <w:szCs w:val="21"/>
          <w:u w:color="000000"/>
          <w:lang w:eastAsia="zh-CN" w:bidi="ar"/>
        </w:rPr>
        <w:t>开户银行账号：</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19844A55">
      <w:pPr>
        <w:widowControl w:val="0"/>
        <w:pBdr>
          <w:top w:val="none" w:color="auto" w:sz="0" w:space="0"/>
          <w:left w:val="none" w:color="auto" w:sz="0" w:space="0"/>
          <w:bottom w:val="none" w:color="auto" w:sz="0" w:space="0"/>
          <w:right w:val="none" w:color="auto" w:sz="0" w:space="0"/>
          <w:between w:val="none" w:color="auto" w:sz="0" w:space="0"/>
        </w:pBdr>
        <w:ind w:left="480" w:leftChars="200" w:firstLine="210" w:firstLineChars="100"/>
        <w:jc w:val="both"/>
        <w:rPr>
          <w:rFonts w:eastAsia="宋体"/>
          <w:color w:val="000000"/>
          <w:kern w:val="2"/>
          <w:sz w:val="21"/>
          <w:szCs w:val="21"/>
          <w:u w:color="000000"/>
          <w:lang w:eastAsia="zh-CN"/>
        </w:rPr>
      </w:pPr>
      <w:r>
        <w:rPr>
          <w:rFonts w:hint="eastAsia" w:eastAsia="宋体" w:cs="宋体"/>
          <w:color w:val="000000"/>
          <w:kern w:val="2"/>
          <w:sz w:val="21"/>
          <w:szCs w:val="21"/>
          <w:u w:color="000000"/>
          <w:lang w:eastAsia="zh-CN" w:bidi="ar"/>
        </w:rPr>
        <w:t>开户银行地址：</w:t>
      </w:r>
      <w:r>
        <w:rPr>
          <w:rFonts w:eastAsia="宋体"/>
          <w:color w:val="000000"/>
          <w:kern w:val="2"/>
          <w:sz w:val="21"/>
          <w:szCs w:val="21"/>
          <w:u w:val="thick" w:color="000000"/>
          <w:lang w:eastAsia="zh-CN" w:bidi="ar"/>
        </w:rPr>
        <w:t xml:space="preserve">                                                  </w:t>
      </w:r>
      <w:r>
        <w:rPr>
          <w:rFonts w:hint="eastAsia" w:eastAsia="宋体" w:cs="宋体"/>
          <w:color w:val="000000"/>
          <w:kern w:val="2"/>
          <w:sz w:val="21"/>
          <w:szCs w:val="21"/>
          <w:u w:color="000000"/>
          <w:lang w:eastAsia="zh-CN" w:bidi="ar"/>
        </w:rPr>
        <w:t>。</w:t>
      </w:r>
    </w:p>
    <w:p w14:paraId="02C8854F">
      <w:pPr>
        <w:widowControl w:val="0"/>
        <w:pBdr>
          <w:top w:val="none" w:color="auto" w:sz="0" w:space="0"/>
          <w:left w:val="none" w:color="auto" w:sz="0" w:space="0"/>
          <w:bottom w:val="none" w:color="auto" w:sz="0" w:space="0"/>
          <w:right w:val="none" w:color="auto" w:sz="0" w:space="0"/>
          <w:between w:val="none" w:color="auto" w:sz="0" w:space="0"/>
        </w:pBdr>
        <w:jc w:val="both"/>
        <w:rPr>
          <w:rFonts w:eastAsia="宋体"/>
          <w:color w:val="000000"/>
          <w:kern w:val="2"/>
          <w:sz w:val="21"/>
          <w:szCs w:val="21"/>
          <w:u w:color="000000"/>
          <w:lang w:eastAsia="zh-CN"/>
        </w:rPr>
      </w:pPr>
      <w:r>
        <w:rPr>
          <w:rFonts w:hint="eastAsia" w:ascii="宋体" w:hAnsi="宋体" w:eastAsia="宋体" w:cs="宋体"/>
          <w:b/>
          <w:bCs/>
          <w:color w:val="FF0000"/>
          <w:spacing w:val="-4"/>
          <w:sz w:val="21"/>
          <w:szCs w:val="21"/>
          <w:u w:color="000000"/>
          <w:lang w:eastAsia="zh-CN" w:bidi="ar"/>
        </w:rPr>
        <w:t>注：本项填写内容作为订单融资开展的参考信息，不作为供应商资格性审查及符合性审查条件。</w:t>
      </w:r>
    </w:p>
    <w:p w14:paraId="20039CCF">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line="400" w:lineRule="exact"/>
        <w:ind w:right="1414" w:firstLine="480" w:firstLineChars="200"/>
        <w:jc w:val="right"/>
        <w:rPr>
          <w:rFonts w:eastAsia="宋体"/>
          <w:color w:val="000000"/>
          <w:u w:color="000000"/>
          <w:lang w:eastAsia="zh-CN"/>
        </w:rPr>
      </w:pPr>
    </w:p>
    <w:p w14:paraId="6ACC5D04">
      <w:pPr>
        <w:widowControl w:val="0"/>
        <w:pBdr>
          <w:top w:val="none" w:color="auto" w:sz="0" w:space="0"/>
          <w:left w:val="none" w:color="auto" w:sz="0" w:space="0"/>
          <w:bottom w:val="none" w:color="auto" w:sz="0" w:space="0"/>
          <w:right w:val="none" w:color="auto" w:sz="0" w:space="0"/>
          <w:between w:val="none" w:color="auto" w:sz="0" w:space="0"/>
        </w:pBdr>
        <w:jc w:val="both"/>
        <w:rPr>
          <w:rFonts w:ascii="黑体" w:hAnsi="宋体" w:eastAsia="黑体" w:cs="黑体"/>
          <w:color w:val="000000"/>
          <w:szCs w:val="20"/>
          <w:u w:color="000000"/>
          <w:lang w:eastAsia="zh-CN" w:bidi="ar"/>
        </w:rPr>
      </w:pPr>
      <w:r>
        <w:rPr>
          <w:rFonts w:hint="eastAsia" w:ascii="黑体" w:hAnsi="宋体" w:eastAsia="黑体" w:cs="黑体"/>
          <w:color w:val="000000"/>
          <w:szCs w:val="20"/>
          <w:u w:color="000000"/>
          <w:lang w:eastAsia="zh-CN" w:bidi="ar"/>
        </w:rPr>
        <w:br w:type="page"/>
      </w:r>
    </w:p>
    <w:p w14:paraId="4E80B701">
      <w:pPr>
        <w:widowControl/>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s="黑体"/>
          <w:color w:val="000000"/>
          <w:szCs w:val="20"/>
          <w:u w:color="000000"/>
          <w:lang w:eastAsia="zh-CN"/>
        </w:rPr>
      </w:pPr>
      <w:r>
        <w:rPr>
          <w:rFonts w:hint="eastAsia" w:ascii="黑体" w:hAnsi="宋体" w:eastAsia="黑体" w:cs="黑体"/>
          <w:color w:val="000000"/>
          <w:szCs w:val="20"/>
          <w:u w:color="000000"/>
          <w:lang w:eastAsia="zh-CN" w:bidi="ar"/>
        </w:rPr>
        <w:t>（三）投标人认为需要加以说明的其他内容（格式自定）</w:t>
      </w:r>
    </w:p>
    <w:p w14:paraId="1563FE49">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b/>
          <w:bCs/>
          <w:color w:val="000000"/>
          <w:szCs w:val="20"/>
          <w:u w:color="000000"/>
          <w:lang w:eastAsia="zh-CN"/>
        </w:rPr>
      </w:pPr>
      <w:r>
        <w:rPr>
          <w:rFonts w:eastAsia="宋体"/>
          <w:color w:val="000000"/>
          <w:kern w:val="2"/>
          <w:sz w:val="21"/>
          <w:u w:color="000000"/>
          <w:lang w:eastAsia="zh-CN"/>
        </w:rPr>
        <w:br w:type="page"/>
      </w:r>
    </w:p>
    <w:p w14:paraId="6494A6A0">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260" w:after="260" w:line="240" w:lineRule="auto"/>
        <w:jc w:val="center"/>
        <w:textAlignment w:val="baseline"/>
        <w:outlineLvl w:val="1"/>
        <w:rPr>
          <w:rFonts w:ascii="宋体" w:hAnsi="宋体" w:eastAsia="宋体"/>
          <w:b/>
          <w:bCs/>
          <w:color w:val="000000"/>
          <w:szCs w:val="20"/>
          <w:u w:color="000000"/>
          <w:lang w:eastAsia="zh-CN"/>
        </w:rPr>
      </w:pPr>
      <w:r>
        <w:rPr>
          <w:rFonts w:hint="eastAsia" w:ascii="宋体" w:hAnsi="宋体" w:eastAsia="宋体"/>
          <w:b/>
          <w:bCs/>
          <w:color w:val="000000"/>
          <w:szCs w:val="20"/>
          <w:u w:color="000000"/>
          <w:lang w:eastAsia="zh-CN"/>
        </w:rPr>
        <w:t>第五章  合同条款及格式</w:t>
      </w:r>
    </w:p>
    <w:p w14:paraId="19EB9CFB">
      <w:pPr>
        <w:widowControl w:val="0"/>
        <w:pBdr>
          <w:top w:val="none" w:color="auto" w:sz="0" w:space="0"/>
          <w:left w:val="none" w:color="auto" w:sz="0" w:space="0"/>
          <w:bottom w:val="none" w:color="auto" w:sz="0" w:space="0"/>
          <w:right w:val="none" w:color="auto" w:sz="0" w:space="0"/>
          <w:between w:val="none" w:color="auto" w:sz="0" w:space="0"/>
        </w:pBdr>
        <w:jc w:val="center"/>
        <w:outlineLvl w:val="0"/>
        <w:rPr>
          <w:rFonts w:ascii="宋体" w:hAnsi="宋体" w:eastAsia="宋体" w:cs="宋体"/>
          <w:b/>
          <w:bCs/>
          <w:color w:val="000000"/>
          <w:spacing w:val="-20"/>
          <w:kern w:val="44"/>
          <w:sz w:val="48"/>
          <w:szCs w:val="48"/>
          <w:u w:color="000000"/>
          <w:lang w:eastAsia="zh-CN"/>
        </w:rPr>
      </w:pPr>
      <w:bookmarkStart w:id="26" w:name="_Toc3995"/>
      <w:r>
        <w:rPr>
          <w:rFonts w:hint="eastAsia" w:eastAsia="宋体"/>
          <w:b/>
          <w:color w:val="000000"/>
          <w:kern w:val="2"/>
          <w:u w:color="000000"/>
          <w:lang w:eastAsia="zh-CN"/>
        </w:rPr>
        <w:t>（仅供参考，具体以项目需求及采购结果为准）</w:t>
      </w:r>
    </w:p>
    <w:bookmarkEnd w:id="26"/>
    <w:p w14:paraId="6ACFA56B">
      <w:pPr>
        <w:widowControl w:val="0"/>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ascii="黑体-简" w:hAnsi="黑体-简" w:eastAsia="黑体-简" w:cs="黑体-简"/>
          <w:b/>
          <w:color w:val="000000"/>
          <w:kern w:val="2"/>
          <w:sz w:val="36"/>
          <w:szCs w:val="36"/>
          <w:u w:color="000000"/>
          <w:lang w:eastAsia="zh-CN"/>
        </w:rPr>
      </w:pPr>
      <w:r>
        <w:rPr>
          <w:rFonts w:hint="eastAsia" w:ascii="黑体-简" w:hAnsi="黑体-简" w:eastAsia="黑体-简" w:cs="黑体-简"/>
          <w:b/>
          <w:color w:val="000000"/>
          <w:kern w:val="2"/>
          <w:sz w:val="36"/>
          <w:szCs w:val="36"/>
          <w:u w:color="000000"/>
          <w:lang w:eastAsia="zh-CN"/>
        </w:rPr>
        <w:t>货物采购合同</w:t>
      </w:r>
    </w:p>
    <w:p w14:paraId="3E9D7649">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jc w:val="right"/>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 xml:space="preserve">合同编号：           </w:t>
      </w:r>
    </w:p>
    <w:p w14:paraId="7DD185D9">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eastAsia="zh-CN"/>
        </w:rPr>
      </w:pPr>
      <w:r>
        <w:rPr>
          <w:rFonts w:hint="eastAsia" w:eastAsia="SimSong Bold"/>
          <w:color w:val="000000"/>
          <w:kern w:val="2"/>
          <w:u w:color="000000"/>
          <w:lang w:val="zh-TW" w:eastAsia="zh-CN"/>
        </w:rPr>
        <w:t>甲方（采购方）</w:t>
      </w:r>
      <w:r>
        <w:rPr>
          <w:rFonts w:ascii="Calibri" w:hAnsi="Calibri"/>
          <w:b/>
          <w:bCs/>
          <w:color w:val="000000"/>
          <w:kern w:val="2"/>
          <w:u w:color="000000"/>
          <w:lang w:eastAsia="zh-CN"/>
        </w:rPr>
        <w:t>:</w:t>
      </w:r>
      <w:r>
        <w:rPr>
          <w:color w:val="000000"/>
          <w:kern w:val="2"/>
          <w:u w:color="000000"/>
          <w:lang w:eastAsia="zh-CN"/>
        </w:rPr>
        <w:t xml:space="preserve"> XXXXXXXX</w:t>
      </w:r>
    </w:p>
    <w:p w14:paraId="4376B595">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color w:val="000000"/>
          <w:kern w:val="2"/>
          <w:u w:color="000000"/>
          <w:lang w:val="zh-TW" w:eastAsia="zh-CN"/>
        </w:rPr>
      </w:pPr>
      <w:r>
        <w:rPr>
          <w:rFonts w:ascii="Arial Unicode MS" w:hAnsi="Arial Unicode MS" w:eastAsia="SimSong Bold" w:cs="Arial Unicode MS"/>
          <w:color w:val="000000"/>
          <w:kern w:val="2"/>
          <w:u w:color="000000"/>
          <w:lang w:val="zh-TW" w:eastAsia="zh-CN"/>
        </w:rPr>
        <w:t xml:space="preserve">地址： </w:t>
      </w:r>
    </w:p>
    <w:p w14:paraId="7C5FBE5D">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eastAsia="zh-CN"/>
        </w:rPr>
      </w:pPr>
      <w:r>
        <w:rPr>
          <w:rFonts w:hint="eastAsia" w:eastAsia="SimSong Bold"/>
          <w:color w:val="000000"/>
          <w:kern w:val="2"/>
          <w:u w:color="000000"/>
          <w:lang w:val="zh-TW" w:eastAsia="zh-CN"/>
        </w:rPr>
        <w:t>法定代表人：</w:t>
      </w:r>
      <w:r>
        <w:rPr>
          <w:rFonts w:ascii="Calibri" w:hAnsi="Calibri" w:eastAsia="Calibri" w:cs="Calibri"/>
          <w:b/>
          <w:bCs/>
          <w:color w:val="000000"/>
          <w:kern w:val="2"/>
          <w:u w:color="000000"/>
          <w:lang w:eastAsia="zh-CN"/>
        </w:rPr>
        <w:br w:type="textWrapping"/>
      </w:r>
      <w:r>
        <w:rPr>
          <w:rFonts w:hint="eastAsia" w:eastAsia="SimSong Bold"/>
          <w:color w:val="000000"/>
          <w:kern w:val="2"/>
          <w:u w:color="000000"/>
          <w:lang w:val="zh-TW" w:eastAsia="zh-CN"/>
        </w:rPr>
        <w:t>联系人：</w:t>
      </w:r>
    </w:p>
    <w:p w14:paraId="3F4F92D6">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hint="eastAsia" w:eastAsia="SimSong Bold"/>
          <w:color w:val="000000"/>
          <w:kern w:val="2"/>
          <w:u w:color="000000"/>
          <w:lang w:val="zh-TW" w:eastAsia="zh-CN"/>
        </w:rPr>
        <w:t>联系电话：</w:t>
      </w:r>
    </w:p>
    <w:p w14:paraId="4A097C1D">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hint="eastAsia" w:eastAsia="SimSong Bold"/>
          <w:color w:val="000000"/>
          <w:kern w:val="2"/>
          <w:u w:color="000000"/>
          <w:lang w:val="zh-TW" w:eastAsia="zh-CN"/>
        </w:rPr>
        <w:t>电子邮件：</w:t>
      </w:r>
    </w:p>
    <w:p w14:paraId="53887B82">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eastAsia="zh-CN"/>
        </w:rPr>
      </w:pPr>
    </w:p>
    <w:p w14:paraId="636E7B49">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eastAsia="zh-CN"/>
        </w:rPr>
      </w:pPr>
      <w:r>
        <w:rPr>
          <w:rFonts w:hint="eastAsia" w:eastAsia="SimSong Bold"/>
          <w:color w:val="000000"/>
          <w:kern w:val="2"/>
          <w:u w:color="000000"/>
          <w:lang w:val="zh-TW" w:eastAsia="zh-CN"/>
        </w:rPr>
        <w:t>乙方（销售方）</w:t>
      </w:r>
      <w:r>
        <w:rPr>
          <w:rFonts w:ascii="Calibri" w:hAnsi="Calibri"/>
          <w:b/>
          <w:bCs/>
          <w:color w:val="000000"/>
          <w:kern w:val="2"/>
          <w:u w:color="000000"/>
          <w:lang w:eastAsia="zh-CN"/>
        </w:rPr>
        <w:t xml:space="preserve">: </w:t>
      </w:r>
    </w:p>
    <w:p w14:paraId="0088C01B">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 xml:space="preserve">地址： </w:t>
      </w:r>
    </w:p>
    <w:p w14:paraId="78E2188E">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eastAsia="zh-CN"/>
        </w:rPr>
      </w:pPr>
      <w:r>
        <w:rPr>
          <w:rFonts w:hint="eastAsia" w:eastAsia="SimSong Bold"/>
          <w:color w:val="000000"/>
          <w:kern w:val="2"/>
          <w:u w:color="000000"/>
          <w:lang w:val="zh-TW" w:eastAsia="zh-CN"/>
        </w:rPr>
        <w:t>法定代表人：</w:t>
      </w:r>
      <w:r>
        <w:rPr>
          <w:rFonts w:ascii="Calibri" w:hAnsi="Calibri"/>
          <w:b/>
          <w:bCs/>
          <w:color w:val="000000"/>
          <w:kern w:val="2"/>
          <w:u w:color="000000"/>
          <w:lang w:eastAsia="zh-CN"/>
        </w:rPr>
        <w:t xml:space="preserve"> </w:t>
      </w:r>
      <w:r>
        <w:rPr>
          <w:rFonts w:ascii="Calibri" w:hAnsi="Calibri"/>
          <w:b/>
          <w:bCs/>
          <w:color w:val="000000"/>
          <w:kern w:val="2"/>
          <w:u w:color="000000"/>
          <w:lang w:eastAsia="zh-CN"/>
        </w:rPr>
        <w:br w:type="textWrapping"/>
      </w:r>
      <w:r>
        <w:rPr>
          <w:rFonts w:hint="eastAsia" w:eastAsia="SimSong Bold"/>
          <w:color w:val="000000"/>
          <w:kern w:val="2"/>
          <w:u w:color="000000"/>
          <w:lang w:val="zh-TW" w:eastAsia="zh-CN"/>
        </w:rPr>
        <w:t>联系人：</w:t>
      </w:r>
    </w:p>
    <w:p w14:paraId="265BB7D1">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color w:val="000000"/>
          <w:kern w:val="2"/>
          <w:u w:color="000000"/>
          <w:lang w:val="zh-TW" w:eastAsia="zh-CN"/>
        </w:rPr>
      </w:pPr>
      <w:r>
        <w:rPr>
          <w:rFonts w:hint="eastAsia" w:eastAsia="SimSong Bold"/>
          <w:color w:val="000000"/>
          <w:kern w:val="2"/>
          <w:u w:color="000000"/>
          <w:lang w:val="zh-TW" w:eastAsia="zh-CN"/>
        </w:rPr>
        <w:t>联系电话：</w:t>
      </w:r>
    </w:p>
    <w:p w14:paraId="4D3CCFD6">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Calibri" w:hAnsi="Calibri" w:eastAsia="Calibri" w:cs="Calibri"/>
          <w:b/>
          <w:bCs/>
          <w:color w:val="000000"/>
          <w:kern w:val="2"/>
          <w:u w:color="000000"/>
          <w:lang w:val="zh-TW" w:eastAsia="zh-CN"/>
        </w:rPr>
      </w:pPr>
      <w:r>
        <w:rPr>
          <w:rFonts w:hint="eastAsia" w:eastAsia="SimSong Bold"/>
          <w:color w:val="000000"/>
          <w:kern w:val="2"/>
          <w:u w:color="000000"/>
          <w:lang w:val="zh-TW" w:eastAsia="zh-CN"/>
        </w:rPr>
        <w:t>电子邮件：</w:t>
      </w:r>
    </w:p>
    <w:p w14:paraId="0701B23B">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80"/>
        <w:jc w:val="both"/>
        <w:rPr>
          <w:rFonts w:ascii="Calibri" w:hAnsi="Calibri" w:eastAsia="Calibri" w:cs="Calibri"/>
          <w:color w:val="000000"/>
          <w:kern w:val="2"/>
          <w:u w:color="000000"/>
          <w:lang w:eastAsia="zh-CN"/>
        </w:rPr>
      </w:pPr>
      <w:r>
        <w:rPr>
          <w:rFonts w:hint="eastAsia" w:eastAsia="宋体"/>
          <w:color w:val="000000"/>
          <w:kern w:val="2"/>
          <w:u w:color="000000"/>
          <w:lang w:val="zh-TW" w:eastAsia="zh-CN"/>
        </w:rPr>
        <w:t>根据《中华人民共和国民法典》规定，甲、乙双方本着诚实信用、互惠互利的原则，经双方友好协商，甲方决定向乙方购买</w:t>
      </w:r>
      <w:r>
        <w:rPr>
          <w:rFonts w:ascii="Calibri" w:hAnsi="Calibri"/>
          <w:color w:val="000000"/>
          <w:kern w:val="2"/>
          <w:u w:val="single" w:color="000000"/>
          <w:lang w:eastAsia="zh-CN"/>
        </w:rPr>
        <w:t xml:space="preserve">           </w:t>
      </w:r>
      <w:r>
        <w:rPr>
          <w:rFonts w:hint="eastAsia" w:eastAsia="宋体"/>
          <w:color w:val="000000"/>
          <w:kern w:val="2"/>
          <w:u w:color="000000"/>
          <w:lang w:val="zh-TW" w:eastAsia="zh-CN"/>
        </w:rPr>
        <w:t>产品，特订立本合同并共同遵守。</w:t>
      </w:r>
    </w:p>
    <w:p w14:paraId="4FEB3088">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before="120" w:after="120" w:line="360" w:lineRule="auto"/>
        <w:ind w:left="567" w:hanging="405"/>
        <w:jc w:val="both"/>
        <w:rPr>
          <w:rFonts w:ascii="Arial Unicode MS" w:hAnsi="Arial Unicode MS" w:eastAsia="Calibri" w:cs="Arial Unicode MS"/>
          <w:color w:val="000000"/>
          <w:kern w:val="2"/>
          <w:u w:color="000000"/>
          <w:lang w:val="zh-TW" w:eastAsia="zh-TW"/>
        </w:rPr>
      </w:pPr>
      <w:r>
        <w:rPr>
          <w:rFonts w:ascii="Arial Unicode MS" w:hAnsi="Arial Unicode MS" w:eastAsia="SimSong Bold" w:cs="Arial Unicode MS"/>
          <w:color w:val="000000"/>
          <w:kern w:val="2"/>
          <w:u w:color="000000"/>
          <w:lang w:val="zh-TW" w:eastAsia="zh-TW"/>
        </w:rPr>
        <w:t>产品信息</w:t>
      </w:r>
    </w:p>
    <w:tbl>
      <w:tblPr>
        <w:tblStyle w:val="14"/>
        <w:tblW w:w="5000" w:type="pct"/>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8"/>
        <w:gridCol w:w="1207"/>
        <w:gridCol w:w="1267"/>
        <w:gridCol w:w="4078"/>
        <w:gridCol w:w="1846"/>
      </w:tblGrid>
      <w:tr w14:paraId="799B7B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971173">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TW"/>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D9B34D">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TW"/>
              </w:rPr>
              <w:t>产品名称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2062D3">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TW"/>
              </w:rPr>
              <w:t>产品单价</w:t>
            </w: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484F64D">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CN"/>
              </w:rPr>
              <w:t>产品数量</w:t>
            </w:r>
            <w:r>
              <w:rPr>
                <w:rFonts w:ascii="Calibri" w:hAnsi="Calibri" w:eastAsia="Arial Unicode MS" w:cs="Arial Unicode MS"/>
                <w:color w:val="000000"/>
                <w:kern w:val="2"/>
                <w:u w:color="000000"/>
                <w:lang w:eastAsia="zh-CN"/>
              </w:rPr>
              <w:t>(</w:t>
            </w:r>
            <w:r>
              <w:rPr>
                <w:rFonts w:ascii="Arial Unicode MS" w:hAnsi="Arial Unicode MS" w:eastAsia="宋体" w:cs="Arial Unicode MS"/>
                <w:color w:val="000000"/>
                <w:kern w:val="2"/>
                <w:u w:color="000000"/>
                <w:lang w:val="zh-TW" w:eastAsia="zh-CN"/>
              </w:rPr>
              <w:t>单位：每米、每件、每个</w:t>
            </w:r>
            <w:r>
              <w:rPr>
                <w:rFonts w:ascii="Calibri" w:hAnsi="Calibri" w:eastAsia="Arial Unicode MS" w:cs="Arial Unicode MS"/>
                <w:color w:val="000000"/>
                <w:kern w:val="2"/>
                <w:u w:color="000000"/>
                <w:lang w:eastAsia="zh-CN"/>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C2A59E">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CN"/>
              </w:rPr>
              <w:t>备注（型号、外观、包装等特殊要求）</w:t>
            </w:r>
          </w:p>
        </w:tc>
      </w:tr>
      <w:tr w14:paraId="265CFE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276F5B">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Calibri" w:hAnsi="Calibri" w:eastAsia="Arial Unicode MS" w:cs="Arial Unicode MS"/>
                <w:color w:val="000000"/>
                <w:kern w:val="2"/>
                <w:u w:color="000000"/>
                <w:lang w:eastAsia="zh-CN"/>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32EBEC">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D44B1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16C18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15999CD">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r>
      <w:tr w14:paraId="4AB2A4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DF24281">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Calibri" w:hAnsi="Calibri" w:eastAsia="Arial Unicode MS" w:cs="Arial Unicode MS"/>
                <w:color w:val="000000"/>
                <w:kern w:val="2"/>
                <w:u w:color="000000"/>
                <w:lang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C5AD7">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81F1AA">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2B7CAA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6B97881">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r>
      <w:tr w14:paraId="6AFBE2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70E65FE">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Arial Unicode MS" w:hAnsi="Arial Unicode MS" w:eastAsia="Arial Unicode MS" w:cs="Arial Unicode MS"/>
                <w:color w:val="000000"/>
                <w:kern w:val="2"/>
                <w:sz w:val="21"/>
                <w:szCs w:val="21"/>
                <w:u w:color="000000"/>
                <w:lang w:eastAsia="zh-CN"/>
              </w:rPr>
            </w:pPr>
            <w:r>
              <w:rPr>
                <w:rFonts w:ascii="Arial Unicode MS" w:hAnsi="Arial Unicode MS" w:eastAsia="宋体" w:cs="Arial Unicode MS"/>
                <w:color w:val="000000"/>
                <w:kern w:val="2"/>
                <w:u w:color="000000"/>
                <w:lang w:val="zh-TW" w:eastAsia="zh-TW"/>
              </w:rPr>
              <w:t>汇总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5B1A04">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80ECE80">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248A19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BBBB4F">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eastAsia="Arial Unicode MS" w:cs="Arial Unicode MS"/>
                <w:color w:val="000000"/>
                <w:kern w:val="2"/>
                <w:sz w:val="21"/>
                <w:szCs w:val="21"/>
                <w:u w:color="000000"/>
                <w:lang w:val="zh-TW" w:eastAsia="zh-TW"/>
              </w:rPr>
            </w:pPr>
          </w:p>
        </w:tc>
      </w:tr>
    </w:tbl>
    <w:p w14:paraId="49AF3186">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before="120" w:after="120"/>
        <w:ind w:left="516" w:hanging="354"/>
        <w:jc w:val="both"/>
        <w:rPr>
          <w:rFonts w:ascii="Arial Unicode MS" w:hAnsi="Arial Unicode MS" w:cs="Arial Unicode MS"/>
          <w:color w:val="000000"/>
          <w:kern w:val="2"/>
          <w:sz w:val="21"/>
          <w:szCs w:val="21"/>
          <w:u w:color="000000"/>
          <w:lang w:val="zh-TW" w:eastAsia="zh-TW"/>
        </w:rPr>
      </w:pPr>
    </w:p>
    <w:p w14:paraId="1C78BD02">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注明：产品价格均为含税价，乙方应向甲方提供正式足额发票</w:t>
      </w:r>
    </w:p>
    <w:p w14:paraId="0BF4F2A6">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color w:val="000000"/>
          <w:kern w:val="2"/>
          <w:u w:color="000000"/>
          <w:lang w:eastAsia="zh-CN"/>
        </w:rPr>
      </w:pPr>
    </w:p>
    <w:p w14:paraId="369D19A7">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或者采用</w:t>
      </w:r>
    </w:p>
    <w:p w14:paraId="1F36BA0E">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产品名称：</w:t>
      </w:r>
    </w:p>
    <w:p w14:paraId="719969A3">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产品数量：</w:t>
      </w:r>
    </w:p>
    <w:p w14:paraId="33D3B6E0">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产品单价：</w:t>
      </w:r>
    </w:p>
    <w:p w14:paraId="39388DD3">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jc w:val="both"/>
        <w:rPr>
          <w:rFonts w:ascii="Calibri" w:hAnsi="Calibri" w:eastAsia="Calibri" w:cs="Calibri"/>
          <w:color w:val="000000"/>
          <w:kern w:val="2"/>
          <w:u w:color="000000"/>
          <w:lang w:val="zh-TW" w:eastAsia="zh-CN"/>
        </w:rPr>
      </w:pPr>
    </w:p>
    <w:p w14:paraId="07166D56">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甲方向乙方采购的产品总额为人民币</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元（大写：</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）。对此产品报价，双方应承担保密责任。</w:t>
      </w:r>
    </w:p>
    <w:p w14:paraId="10EC8DFE">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以上价格均为含税价格。</w:t>
      </w:r>
    </w:p>
    <w:p w14:paraId="152555E9">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如产品为定制商品，请将经双方确认的产品有关功能说明以及具体定制信息作为本合同附件，同时作为验收标准。</w:t>
      </w:r>
    </w:p>
    <w:p w14:paraId="1349E2BE">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p>
    <w:p w14:paraId="0F633152">
      <w:pPr>
        <w:widowControl w:val="0"/>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420" w:hanging="420"/>
        <w:jc w:val="both"/>
        <w:rPr>
          <w:rFonts w:ascii="Arial Unicode MS" w:hAnsi="Arial Unicode MS" w:eastAsia="Calibri" w:cs="Arial Unicode MS"/>
          <w:b/>
          <w:bCs/>
          <w:color w:val="000000"/>
          <w:kern w:val="2"/>
          <w:u w:color="000000"/>
          <w:lang w:val="zh-TW" w:eastAsia="zh-TW"/>
        </w:rPr>
      </w:pPr>
      <w:r>
        <w:rPr>
          <w:rFonts w:ascii="Arial Unicode MS" w:hAnsi="Arial Unicode MS" w:eastAsia="SimSong Bold" w:cs="Arial Unicode MS"/>
          <w:color w:val="000000"/>
          <w:kern w:val="2"/>
          <w:u w:color="000000"/>
          <w:lang w:val="zh-TW" w:eastAsia="zh-TW"/>
        </w:rPr>
        <w:t>产品质量</w:t>
      </w:r>
      <w:r>
        <w:rPr>
          <w:rFonts w:ascii="Calibri" w:hAnsi="Calibri" w:cs="Arial Unicode MS"/>
          <w:b/>
          <w:bCs/>
          <w:color w:val="000000"/>
          <w:kern w:val="2"/>
          <w:u w:color="000000"/>
          <w:lang w:val="zh-TW" w:eastAsia="zh-TW"/>
        </w:rPr>
        <w:t> </w:t>
      </w:r>
    </w:p>
    <w:p w14:paraId="6B200890">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420" w:firstLine="6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产品质量严格按照下列</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项标准执行。</w:t>
      </w:r>
      <w:r>
        <w:rPr>
          <w:rFonts w:ascii="Calibri" w:hAnsi="Calibri" w:eastAsia="Calibri" w:cs="Calibri"/>
          <w:color w:val="000000"/>
          <w:kern w:val="2"/>
          <w:u w:color="000000"/>
          <w:lang w:val="zh-TW" w:eastAsia="zh-CN"/>
        </w:rPr>
        <w:br w:type="textWrapping"/>
      </w:r>
      <w:r>
        <w:rPr>
          <w:rFonts w:ascii="Calibri" w:hAnsi="Calibri" w:cs="Arial Unicode MS"/>
          <w:color w:val="000000"/>
          <w:kern w:val="2"/>
          <w:u w:color="000000"/>
          <w:lang w:val="zh-TW" w:eastAsia="zh-CN"/>
        </w:rPr>
        <w:t xml:space="preserve">(1) </w:t>
      </w:r>
      <w:r>
        <w:rPr>
          <w:rFonts w:ascii="Arial Unicode MS" w:hAnsi="Arial Unicode MS" w:eastAsia="宋体" w:cs="Arial Unicode MS"/>
          <w:color w:val="000000"/>
          <w:kern w:val="2"/>
          <w:u w:color="000000"/>
          <w:lang w:val="zh-TW" w:eastAsia="zh-CN"/>
        </w:rPr>
        <w:t>按照</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标准执行</w:t>
      </w:r>
      <w:r>
        <w:rPr>
          <w:rFonts w:ascii="Calibri" w:hAnsi="Calibri"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须注明按国家标准或部颁或企业具体标准，如标准代号、编号和标准名称等</w:t>
      </w:r>
      <w:r>
        <w:rPr>
          <w:rFonts w:ascii="Calibri" w:hAnsi="Calibri"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w:t>
      </w:r>
      <w:r>
        <w:rPr>
          <w:rFonts w:ascii="Calibri" w:hAnsi="Calibri" w:eastAsia="Calibri" w:cs="Calibri"/>
          <w:color w:val="000000"/>
          <w:kern w:val="2"/>
          <w:u w:color="000000"/>
          <w:lang w:val="zh-TW" w:eastAsia="zh-CN"/>
        </w:rPr>
        <w:br w:type="textWrapping"/>
      </w:r>
      <w:r>
        <w:rPr>
          <w:rFonts w:ascii="Calibri" w:hAnsi="Calibri" w:cs="Arial Unicode MS"/>
          <w:color w:val="000000"/>
          <w:kern w:val="2"/>
          <w:u w:color="000000"/>
          <w:lang w:val="zh-TW" w:eastAsia="zh-CN"/>
        </w:rPr>
        <w:t xml:space="preserve">(2) </w:t>
      </w:r>
      <w:r>
        <w:rPr>
          <w:rFonts w:ascii="Arial Unicode MS" w:hAnsi="Arial Unicode MS" w:eastAsia="宋体" w:cs="Arial Unicode MS"/>
          <w:color w:val="000000"/>
          <w:kern w:val="2"/>
          <w:u w:color="000000"/>
          <w:lang w:val="zh-TW" w:eastAsia="zh-CN"/>
        </w:rPr>
        <w:t>按样本为标准，样本作为合同的附件（应注明样本封存及保管方式）。</w:t>
      </w:r>
      <w:r>
        <w:rPr>
          <w:rFonts w:ascii="Calibri" w:hAnsi="Calibri" w:cs="Arial Unicode MS"/>
          <w:color w:val="000000"/>
          <w:kern w:val="2"/>
          <w:u w:color="000000"/>
          <w:lang w:val="zh-TW" w:eastAsia="zh-CN"/>
        </w:rPr>
        <w:t> </w:t>
      </w:r>
      <w:r>
        <w:rPr>
          <w:rFonts w:ascii="Calibri" w:hAnsi="Calibri" w:cs="Arial Unicode MS"/>
          <w:color w:val="000000"/>
          <w:kern w:val="2"/>
          <w:u w:color="000000"/>
          <w:lang w:val="zh-TW" w:eastAsia="zh-CN"/>
        </w:rPr>
        <w:br w:type="textWrapping"/>
      </w:r>
      <w:r>
        <w:rPr>
          <w:rFonts w:ascii="Calibri" w:hAnsi="Calibri" w:cs="Arial Unicode MS"/>
          <w:color w:val="000000"/>
          <w:kern w:val="2"/>
          <w:u w:color="000000"/>
          <w:lang w:val="zh-TW" w:eastAsia="zh-CN"/>
        </w:rPr>
        <w:t xml:space="preserve">(3) </w:t>
      </w:r>
      <w:r>
        <w:rPr>
          <w:rFonts w:ascii="Arial Unicode MS" w:hAnsi="Arial Unicode MS" w:eastAsia="宋体" w:cs="Arial Unicode MS"/>
          <w:color w:val="000000"/>
          <w:kern w:val="2"/>
          <w:u w:color="000000"/>
          <w:lang w:val="zh-TW" w:eastAsia="zh-CN"/>
        </w:rPr>
        <w:t>按双方商定要求执行，具体为：</w:t>
      </w:r>
    </w:p>
    <w:p w14:paraId="17ACD7E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（应具体约定产品质量要求）。</w:t>
      </w:r>
    </w:p>
    <w:p w14:paraId="22BACACE">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三、交货时间、地点及交货方式</w:t>
      </w:r>
    </w:p>
    <w:p w14:paraId="2C34608A">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1.</w:t>
      </w:r>
      <w:r>
        <w:rPr>
          <w:rFonts w:ascii="Arial Unicode MS" w:hAnsi="Arial Unicode MS" w:eastAsia="宋体" w:cs="Arial Unicode MS"/>
          <w:color w:val="000000"/>
          <w:kern w:val="2"/>
          <w:u w:color="000000"/>
          <w:lang w:val="zh-TW" w:eastAsia="zh-CN"/>
        </w:rPr>
        <w:t>交货时间</w:t>
      </w:r>
      <w:r>
        <w:rPr>
          <w:rFonts w:ascii="Calibri" w:hAnsi="Calibri"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自本合同签订之日起</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个自然日内完成交货</w:t>
      </w:r>
      <w:r>
        <w:rPr>
          <w:rFonts w:ascii="Calibri" w:hAnsi="Calibri" w:cs="Arial Unicode MS"/>
          <w:color w:val="000000"/>
          <w:kern w:val="2"/>
          <w:u w:val="single" w:color="000000"/>
          <w:lang w:val="zh-TW" w:eastAsia="zh-CN"/>
        </w:rPr>
        <w:t xml:space="preserve">          </w:t>
      </w:r>
    </w:p>
    <w:p w14:paraId="2C00E67C">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如乙方要求延期交货应于交货日</w:t>
      </w:r>
      <w:r>
        <w:rPr>
          <w:rFonts w:ascii="Calibri" w:hAnsi="Calibri" w:cs="Arial Unicode MS"/>
          <w:color w:val="000000"/>
          <w:kern w:val="2"/>
          <w:u w:color="000000"/>
          <w:lang w:val="zh-TW" w:eastAsia="zh-CN"/>
        </w:rPr>
        <w:t>7</w:t>
      </w:r>
      <w:r>
        <w:rPr>
          <w:rFonts w:ascii="Arial Unicode MS" w:hAnsi="Arial Unicode MS" w:eastAsia="宋体" w:cs="Arial Unicode MS"/>
          <w:color w:val="000000"/>
          <w:kern w:val="2"/>
          <w:u w:color="000000"/>
          <w:lang w:val="zh-TW" w:eastAsia="zh-CN"/>
        </w:rPr>
        <w:t xml:space="preserve">天前通知甲方并获得甲方的书面同意。   </w:t>
      </w:r>
    </w:p>
    <w:p w14:paraId="4F6D477F">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2.</w:t>
      </w:r>
      <w:r>
        <w:rPr>
          <w:rFonts w:ascii="Arial Unicode MS" w:hAnsi="Arial Unicode MS" w:eastAsia="宋体" w:cs="Arial Unicode MS"/>
          <w:color w:val="000000"/>
          <w:kern w:val="2"/>
          <w:u w:color="000000"/>
          <w:lang w:val="zh-TW" w:eastAsia="zh-CN"/>
        </w:rPr>
        <w:t>交货地点：</w:t>
      </w:r>
      <w:r>
        <w:rPr>
          <w:rFonts w:ascii="Calibri" w:hAnsi="Calibri" w:cs="Arial Unicode MS"/>
          <w:color w:val="000000"/>
          <w:kern w:val="2"/>
          <w:u w:val="single" w:color="000000"/>
          <w:lang w:val="zh-TW" w:eastAsia="zh-CN"/>
        </w:rPr>
        <w:t>                        </w:t>
      </w:r>
    </w:p>
    <w:p w14:paraId="3FC5D374">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货物由乙方负责免费送货到甲方所在地并运输至甲方指定安置地点，产品在运到甲方指定交货地点前的一切风险由乙方承担。</w:t>
      </w:r>
    </w:p>
    <w:p w14:paraId="665D70B2">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3.</w:t>
      </w:r>
      <w:r>
        <w:rPr>
          <w:rFonts w:ascii="Arial Unicode MS" w:hAnsi="Arial Unicode MS" w:eastAsia="宋体" w:cs="Arial Unicode MS"/>
          <w:color w:val="000000"/>
          <w:kern w:val="2"/>
          <w:u w:color="000000"/>
          <w:lang w:val="zh-TW" w:eastAsia="zh-CN"/>
        </w:rPr>
        <w:t>运输及安装过程中，乙方应对其运输人员、安装人员及其他任何第三方的人身和财产安全负责，如在前述过程中，由于卖方运输人员或安装人员的故意或过失对于产品、其自身、甲方及其他任何第三方的人身和财产造成损害的，应由乙方承担赔偿责任。</w:t>
      </w:r>
    </w:p>
    <w:p w14:paraId="6961A12F">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四、支付条件及方式</w:t>
      </w:r>
    </w:p>
    <w:p w14:paraId="41801763">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1.</w:t>
      </w:r>
      <w:r>
        <w:rPr>
          <w:rFonts w:ascii="Arial Unicode MS" w:hAnsi="Arial Unicode MS" w:eastAsia="宋体" w:cs="Arial Unicode MS"/>
          <w:color w:val="000000"/>
          <w:kern w:val="2"/>
          <w:u w:color="000000"/>
          <w:lang w:val="zh-TW" w:eastAsia="zh-CN"/>
        </w:rPr>
        <w:t>乙方应在本合同签订后的</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日内向甲方提供正规足额发票。</w:t>
      </w:r>
    </w:p>
    <w:p w14:paraId="78DA1166">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2.</w:t>
      </w:r>
      <w:r>
        <w:rPr>
          <w:rFonts w:ascii="Arial Unicode MS" w:hAnsi="Arial Unicode MS" w:eastAsia="宋体" w:cs="Arial Unicode MS"/>
          <w:color w:val="000000"/>
          <w:kern w:val="2"/>
          <w:u w:color="000000"/>
          <w:lang w:val="zh-TW" w:eastAsia="zh-CN"/>
        </w:rPr>
        <w:t>乙方负责将货物运至合同约定地点后按照本合同约定由甲方进行验收，验收合格并收到乙方开具的正式足额发票后，甲方应在</w:t>
      </w:r>
      <w:r>
        <w:rPr>
          <w:rFonts w:ascii="Calibri" w:hAnsi="Calibri" w:cs="Arial Unicode MS"/>
          <w:color w:val="000000"/>
          <w:kern w:val="2"/>
          <w:u w:val="single" w:color="000000"/>
          <w:lang w:val="zh-TW" w:eastAsia="zh-CN"/>
        </w:rPr>
        <w:t xml:space="preserve">  7  </w:t>
      </w:r>
      <w:r>
        <w:rPr>
          <w:rFonts w:ascii="Arial Unicode MS" w:hAnsi="Arial Unicode MS" w:eastAsia="宋体" w:cs="Arial Unicode MS"/>
          <w:color w:val="000000"/>
          <w:kern w:val="2"/>
          <w:u w:color="000000"/>
          <w:lang w:val="zh-TW" w:eastAsia="zh-CN"/>
        </w:rPr>
        <w:t xml:space="preserve">日内向乙方支付货款人民币 </w:t>
      </w:r>
      <w:r>
        <w:rPr>
          <w:rFonts w:ascii="Calibri" w:hAnsi="Calibri" w:cs="Arial Unicode MS"/>
          <w:color w:val="000000"/>
          <w:kern w:val="2"/>
          <w:u w:val="single" w:color="000000"/>
          <w:lang w:eastAsia="zh-CN"/>
        </w:rPr>
        <w:t xml:space="preserve">            ________</w:t>
      </w:r>
      <w:r>
        <w:rPr>
          <w:rFonts w:ascii="Arial Unicode MS" w:hAnsi="Arial Unicode MS" w:eastAsia="宋体" w:cs="Arial Unicode MS"/>
          <w:color w:val="000000"/>
          <w:kern w:val="2"/>
          <w:u w:val="single" w:color="000000"/>
          <w:lang w:val="zh-TW" w:eastAsia="zh-CN"/>
        </w:rPr>
        <w:t>元</w:t>
      </w:r>
      <w:r>
        <w:rPr>
          <w:rFonts w:ascii="Arial Unicode MS" w:hAnsi="Arial Unicode MS" w:eastAsia="宋体" w:cs="Arial Unicode MS"/>
          <w:color w:val="000000"/>
          <w:kern w:val="2"/>
          <w:u w:color="000000"/>
          <w:lang w:val="zh-TW" w:eastAsia="zh-CN"/>
        </w:rPr>
        <w:t>（大写：</w:t>
      </w:r>
      <w:r>
        <w:rPr>
          <w:rFonts w:ascii="Calibri" w:hAnsi="Calibri" w:cs="Arial Unicode MS"/>
          <w:color w:val="000000"/>
          <w:kern w:val="2"/>
          <w:u w:val="single" w:color="000000"/>
          <w:lang w:val="zh-TW" w:eastAsia="zh-CN"/>
        </w:rPr>
        <w:t xml:space="preserve">       </w:t>
      </w:r>
      <w:r>
        <w:rPr>
          <w:rFonts w:ascii="Arial Unicode MS" w:hAnsi="Arial Unicode MS" w:eastAsia="宋体" w:cs="Arial Unicode MS"/>
          <w:color w:val="000000"/>
          <w:kern w:val="2"/>
          <w:u w:color="000000"/>
          <w:lang w:val="zh-TW" w:eastAsia="zh-CN"/>
        </w:rPr>
        <w:t>）。但该验收合格不免除乙方因货物存在的质量问题需要提供的维修保养以及退换货责任。</w:t>
      </w:r>
    </w:p>
    <w:p w14:paraId="02B947D0">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left="414" w:firstLine="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上述款项均为含税金额。</w:t>
      </w:r>
    </w:p>
    <w:p w14:paraId="640CD20F">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ind w:firstLine="480"/>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3.</w:t>
      </w:r>
      <w:r>
        <w:rPr>
          <w:rFonts w:ascii="Arial Unicode MS" w:hAnsi="Arial Unicode MS" w:eastAsia="宋体" w:cs="Arial Unicode MS"/>
          <w:color w:val="000000"/>
          <w:kern w:val="2"/>
          <w:u w:color="000000"/>
          <w:lang w:val="zh-TW" w:eastAsia="zh-CN"/>
        </w:rPr>
        <w:t>支付方式：</w:t>
      </w:r>
    </w:p>
    <w:p w14:paraId="70D5E2CF">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 xml:space="preserve">    </w:t>
      </w:r>
      <w:r>
        <w:rPr>
          <w:rFonts w:ascii="Arial Unicode MS" w:hAnsi="Arial Unicode MS" w:eastAsia="宋体" w:cs="Arial Unicode MS"/>
          <w:color w:val="000000"/>
          <w:kern w:val="2"/>
          <w:u w:color="000000"/>
          <w:lang w:val="zh-TW" w:eastAsia="zh-CN"/>
        </w:rPr>
        <w:t>甲方以下列形式之一向卖方付款：</w:t>
      </w:r>
      <w:r>
        <w:rPr>
          <w:rFonts w:ascii="Arial Unicode MS" w:hAnsi="Arial Unicode MS" w:eastAsia="Arial Unicode MS"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转帐支票</w:t>
      </w:r>
      <w:r>
        <w:rPr>
          <w:rFonts w:ascii="Arial Unicode MS" w:hAnsi="Arial Unicode MS" w:eastAsia="Arial Unicode MS"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银行汇票</w:t>
      </w:r>
      <w:r>
        <w:rPr>
          <w:rFonts w:ascii="Arial Unicode MS" w:hAnsi="Arial Unicode MS" w:eastAsia="Arial Unicode MS" w:cs="Arial Unicode MS"/>
          <w:color w:val="000000"/>
          <w:kern w:val="2"/>
          <w:u w:color="000000"/>
          <w:lang w:val="zh-TW" w:eastAsia="zh-CN"/>
        </w:rPr>
        <w:t>■</w:t>
      </w:r>
      <w:r>
        <w:rPr>
          <w:rFonts w:ascii="Arial Unicode MS" w:hAnsi="Arial Unicode MS" w:eastAsia="宋体" w:cs="Arial Unicode MS"/>
          <w:color w:val="000000"/>
          <w:kern w:val="2"/>
          <w:u w:color="000000"/>
          <w:lang w:val="zh-TW" w:eastAsia="zh-CN"/>
        </w:rPr>
        <w:t>汇款。</w:t>
      </w:r>
    </w:p>
    <w:p w14:paraId="6DA0CB04">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 xml:space="preserve">   </w:t>
      </w:r>
      <w:r>
        <w:rPr>
          <w:rFonts w:ascii="Arial Unicode MS" w:hAnsi="Arial Unicode MS" w:eastAsia="宋体" w:cs="Arial Unicode MS"/>
          <w:color w:val="000000"/>
          <w:kern w:val="2"/>
          <w:u w:color="000000"/>
          <w:lang w:val="zh-TW" w:eastAsia="zh-CN"/>
        </w:rPr>
        <w:t xml:space="preserve"> 甲方应将货款汇入乙方指定的帐户。</w:t>
      </w:r>
    </w:p>
    <w:p w14:paraId="5427621D">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2400" w:hanging="240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 xml:space="preserve">    单位名称：  </w:t>
      </w:r>
    </w:p>
    <w:p w14:paraId="1B04BF34">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开 户 行</w:t>
      </w:r>
      <w:r>
        <w:rPr>
          <w:rFonts w:ascii="Calibri" w:hAnsi="Calibri" w:cs="Arial Unicode MS"/>
          <w:color w:val="000000"/>
          <w:kern w:val="2"/>
          <w:u w:color="000000"/>
          <w:lang w:val="zh-TW" w:eastAsia="zh-CN"/>
        </w:rPr>
        <w:t xml:space="preserve">:  </w:t>
      </w:r>
    </w:p>
    <w:p w14:paraId="46DE3C8F">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480"/>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 xml:space="preserve">帐    号： </w:t>
      </w:r>
    </w:p>
    <w:p w14:paraId="58B8DA67">
      <w:pPr>
        <w:widowControl w:val="0"/>
        <w:pBdr>
          <w:top w:val="none" w:color="auto" w:sz="0" w:space="0"/>
          <w:left w:val="none" w:color="auto" w:sz="0" w:space="0"/>
          <w:bottom w:val="none" w:color="auto" w:sz="0" w:space="0"/>
          <w:right w:val="none" w:color="auto" w:sz="0" w:space="0"/>
          <w:between w:val="none" w:color="auto" w:sz="0" w:space="0"/>
        </w:pBdr>
        <w:tabs>
          <w:tab w:val="left" w:pos="6360"/>
        </w:tabs>
        <w:spacing w:line="360" w:lineRule="auto"/>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 xml:space="preserve">    </w:t>
      </w:r>
      <w:r>
        <w:rPr>
          <w:rFonts w:ascii="Arial Unicode MS" w:hAnsi="Arial Unicode MS" w:eastAsia="宋体" w:cs="Arial Unicode MS"/>
          <w:color w:val="000000"/>
          <w:kern w:val="2"/>
          <w:u w:color="000000"/>
          <w:lang w:val="zh-TW" w:eastAsia="zh-CN"/>
        </w:rPr>
        <w:t>如上述付款方式或帐户发生改变，乙方应以书面形式（并加盖公章）告知甲方。</w:t>
      </w:r>
    </w:p>
    <w:p w14:paraId="55A79329">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color w:val="000000"/>
          <w:kern w:val="2"/>
          <w:u w:color="000000"/>
          <w:lang w:val="zh-TW" w:eastAsia="zh-CN"/>
        </w:rPr>
      </w:pPr>
      <w:r>
        <w:rPr>
          <w:rFonts w:ascii="Arial Unicode MS" w:hAnsi="Arial Unicode MS" w:eastAsia="SimSong Bold" w:cs="Arial Unicode MS"/>
          <w:color w:val="000000"/>
          <w:kern w:val="2"/>
          <w:u w:color="000000"/>
          <w:lang w:val="zh-TW" w:eastAsia="zh-CN"/>
        </w:rPr>
        <w:t>五、产品验收及售后</w:t>
      </w:r>
    </w:p>
    <w:p w14:paraId="24F430ED">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1.</w:t>
      </w:r>
      <w:r>
        <w:rPr>
          <w:rFonts w:ascii="Arial Unicode MS" w:hAnsi="Arial Unicode MS" w:eastAsia="宋体" w:cs="Arial Unicode MS"/>
          <w:color w:val="000000"/>
          <w:kern w:val="2"/>
          <w:u w:color="000000"/>
          <w:lang w:val="zh-TW" w:eastAsia="zh-CN"/>
        </w:rPr>
        <w:t>乙方送货到甲方指定地点后，双方应现场进行外观验收，对于产品的型号、外观、数量、配件、包装是否无破损等情况进行查验。如前述任何内容不符合合同约定或甲方要求的，甲方有权不予签收，且乙方应在甲方指定时间内补足或更换至符合合同约定及甲方要求的产品。</w:t>
      </w:r>
    </w:p>
    <w:p w14:paraId="200DB2E0">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2.</w:t>
      </w:r>
      <w:r>
        <w:rPr>
          <w:rFonts w:ascii="Arial Unicode MS" w:hAnsi="Arial Unicode MS" w:eastAsia="宋体" w:cs="Arial Unicode MS"/>
          <w:color w:val="000000"/>
          <w:kern w:val="2"/>
          <w:u w:color="000000"/>
          <w:lang w:val="zh-TW" w:eastAsia="zh-CN"/>
        </w:rPr>
        <w:t>通过甲方外观验收后，对于需要进行安装并加载软件方可实现产品功能的，乙方应对产品进行安装并加载软件进行试运行，如试运行情况符合甲方要求及合同约定的，视为该产品通过甲方试运行验收，甲方将按照合同约定安排支付验收款。</w:t>
      </w:r>
    </w:p>
    <w:p w14:paraId="7FA71CFD">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3.</w:t>
      </w:r>
      <w:r>
        <w:rPr>
          <w:rFonts w:ascii="Arial Unicode MS" w:hAnsi="Arial Unicode MS" w:eastAsia="宋体" w:cs="Arial Unicode MS"/>
          <w:color w:val="000000"/>
          <w:kern w:val="2"/>
          <w:u w:color="000000"/>
          <w:lang w:val="zh-TW" w:eastAsia="zh-CN"/>
        </w:rPr>
        <w:t>质保期为产品通过甲方验收之日起</w:t>
      </w:r>
      <w:r>
        <w:rPr>
          <w:rFonts w:ascii="Calibri" w:hAnsi="Calibri" w:cs="Arial Unicode MS"/>
          <w:color w:val="000000"/>
          <w:kern w:val="2"/>
          <w:u w:val="single" w:color="000000"/>
          <w:lang w:eastAsia="zh-CN"/>
        </w:rPr>
        <w:t xml:space="preserve">    </w:t>
      </w:r>
      <w:r>
        <w:rPr>
          <w:rFonts w:ascii="Arial Unicode MS" w:hAnsi="Arial Unicode MS" w:eastAsia="宋体" w:cs="Arial Unicode MS"/>
          <w:color w:val="000000"/>
          <w:kern w:val="2"/>
          <w:u w:color="000000"/>
          <w:lang w:val="zh-TW" w:eastAsia="zh-CN"/>
        </w:rPr>
        <w:t>年，或产品生产商承诺的质保期</w:t>
      </w:r>
      <w:r>
        <w:rPr>
          <w:rFonts w:ascii="宋体" w:hAnsi="宋体" w:cs="Arial Unicode MS"/>
          <w:color w:val="000000"/>
          <w:kern w:val="2"/>
          <w:u w:color="000000"/>
          <w:lang w:eastAsia="zh-CN"/>
        </w:rPr>
        <w:t>/</w:t>
      </w:r>
      <w:r>
        <w:rPr>
          <w:rFonts w:ascii="Arial Unicode MS" w:hAnsi="Arial Unicode MS" w:eastAsia="宋体" w:cs="Arial Unicode MS"/>
          <w:color w:val="000000"/>
          <w:kern w:val="2"/>
          <w:u w:color="000000"/>
          <w:lang w:val="zh-TW" w:eastAsia="zh-CN"/>
        </w:rPr>
        <w:t>保修期，以期间较长者为准。在前述期间内，由于产品本身质量问题引起的产品维修及更换等一切费用由乙方负责；该期间届满后，乙方应为甲方提供有偿维修或更换服务。</w:t>
      </w:r>
    </w:p>
    <w:p w14:paraId="76BAC220">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4.</w:t>
      </w:r>
      <w:r>
        <w:rPr>
          <w:rFonts w:ascii="Arial Unicode MS" w:hAnsi="Arial Unicode MS" w:eastAsia="宋体" w:cs="Arial Unicode MS"/>
          <w:color w:val="000000"/>
          <w:kern w:val="2"/>
          <w:u w:color="000000"/>
          <w:lang w:val="zh-TW" w:eastAsia="zh-CN"/>
        </w:rPr>
        <w:t>乙方应及时为甲方免费提供与产品相关的咨询服务。</w:t>
      </w:r>
    </w:p>
    <w:p w14:paraId="2D798B3B">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0"/>
        <w:jc w:val="both"/>
        <w:rPr>
          <w:rFonts w:ascii="Calibri" w:hAnsi="Calibri" w:eastAsia="Calibri" w:cs="Calibri"/>
          <w:color w:val="000000"/>
          <w:kern w:val="2"/>
          <w:u w:color="000000"/>
          <w:lang w:eastAsia="zh-CN"/>
        </w:rPr>
      </w:pPr>
      <w:r>
        <w:rPr>
          <w:rFonts w:ascii="Calibri" w:hAnsi="Calibri" w:cs="Arial Unicode MS"/>
          <w:color w:val="000000"/>
          <w:kern w:val="2"/>
          <w:u w:color="000000"/>
          <w:lang w:eastAsia="zh-CN"/>
        </w:rPr>
        <w:t>5.</w:t>
      </w:r>
      <w:r>
        <w:rPr>
          <w:rFonts w:ascii="Arial Unicode MS" w:hAnsi="Arial Unicode MS" w:eastAsia="宋体" w:cs="Arial Unicode MS"/>
          <w:color w:val="000000"/>
          <w:kern w:val="2"/>
          <w:u w:color="000000"/>
          <w:lang w:val="zh-TW" w:eastAsia="zh-CN"/>
        </w:rPr>
        <w:t>产品品质要求及乙方对质量负责条件和期限</w:t>
      </w:r>
    </w:p>
    <w:p w14:paraId="5F18BA3A">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360"/>
        <w:jc w:val="both"/>
        <w:rPr>
          <w:rFonts w:ascii="Calibri" w:hAnsi="Calibri" w:eastAsia="Calibri" w:cs="Calibri"/>
          <w:color w:val="000000"/>
          <w:kern w:val="2"/>
          <w:u w:color="000000"/>
          <w:lang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eastAsia="zh-CN"/>
        </w:rPr>
        <w:t>1</w:t>
      </w:r>
      <w:r>
        <w:rPr>
          <w:rFonts w:ascii="Arial Unicode MS" w:hAnsi="Arial Unicode MS" w:eastAsia="宋体" w:cs="Arial Unicode MS"/>
          <w:color w:val="000000"/>
          <w:kern w:val="2"/>
          <w:u w:color="000000"/>
          <w:lang w:val="zh-TW" w:eastAsia="zh-CN"/>
        </w:rPr>
        <w:t>）乙方应保证按照行业标准及约定保证其销售产品质量。</w:t>
      </w:r>
    </w:p>
    <w:p w14:paraId="40C3417D">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360"/>
        <w:jc w:val="both"/>
        <w:rPr>
          <w:rFonts w:ascii="Calibri" w:hAnsi="Calibri" w:eastAsia="Calibri" w:cs="Calibri"/>
          <w:color w:val="000000"/>
          <w:kern w:val="2"/>
          <w:u w:color="000000"/>
          <w:lang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eastAsia="zh-CN"/>
        </w:rPr>
        <w:t>2</w:t>
      </w:r>
      <w:r>
        <w:rPr>
          <w:rFonts w:ascii="Arial Unicode MS" w:hAnsi="Arial Unicode MS" w:eastAsia="宋体" w:cs="Arial Unicode MS"/>
          <w:color w:val="000000"/>
          <w:kern w:val="2"/>
          <w:u w:color="000000"/>
          <w:lang w:val="zh-TW" w:eastAsia="zh-CN"/>
        </w:rPr>
        <w:t>）乙方销售的产品必须是全新的（包括零部件），有关产品必须符合国家检测标准。</w:t>
      </w:r>
    </w:p>
    <w:p w14:paraId="589979B1">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360"/>
        <w:jc w:val="both"/>
        <w:rPr>
          <w:rFonts w:ascii="Calibri" w:hAnsi="Calibri" w:eastAsia="Calibri" w:cs="Calibri"/>
          <w:color w:val="000000"/>
          <w:kern w:val="2"/>
          <w:u w:color="000000"/>
          <w:lang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eastAsia="zh-CN"/>
        </w:rPr>
        <w:t>3</w:t>
      </w:r>
      <w:r>
        <w:rPr>
          <w:rFonts w:ascii="Arial Unicode MS" w:hAnsi="Arial Unicode MS" w:eastAsia="宋体" w:cs="Arial Unicode MS"/>
          <w:color w:val="000000"/>
          <w:kern w:val="2"/>
          <w:u w:color="000000"/>
          <w:lang w:val="zh-TW" w:eastAsia="zh-CN"/>
        </w:rPr>
        <w:t>）乙方对所提供的产品按照本合同第五条第</w:t>
      </w:r>
      <w:r>
        <w:rPr>
          <w:rFonts w:ascii="Calibri" w:hAnsi="Calibri" w:cs="Arial Unicode MS"/>
          <w:color w:val="000000"/>
          <w:kern w:val="2"/>
          <w:u w:color="000000"/>
          <w:lang w:eastAsia="zh-CN"/>
        </w:rPr>
        <w:t>3</w:t>
      </w:r>
      <w:r>
        <w:rPr>
          <w:rFonts w:ascii="Arial Unicode MS" w:hAnsi="Arial Unicode MS" w:eastAsia="宋体" w:cs="Arial Unicode MS"/>
          <w:color w:val="000000"/>
          <w:kern w:val="2"/>
          <w:u w:color="000000"/>
          <w:lang w:val="zh-TW" w:eastAsia="zh-CN"/>
        </w:rPr>
        <w:t>款约定提供质保维修服务，约定期间内非因甲方的人为原因而出现产品质量问题，由乙方负责负责包修、包换或者包退，并承担甲方因此支出的修理、调换或退货的实际费用。如乙方无法修理或不能调换，则按照无法交货处理。</w:t>
      </w:r>
    </w:p>
    <w:p w14:paraId="2FE97FD5">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六、保守秘密和知识产权</w:t>
      </w:r>
    </w:p>
    <w:p w14:paraId="3BFFBF59">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双方在洽谈和履行本合同过程中，获悉对方的任何经营、技术、价格等信息，不得向任何第三方公开；但该信息已经为公众所知晓或信息所有方明示可以公开的除外。</w:t>
      </w:r>
    </w:p>
    <w:p w14:paraId="00A9F102">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乙方承诺其产品不涉及对于任何第三方合法权益的侵犯（包括但不限于知识产权），否则由此造成第三方向甲方进行索赔或使得甲方受到任何损失的，由乙方承担责任。</w:t>
      </w:r>
    </w:p>
    <w:p w14:paraId="6554F097">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七、合同的变更或解除</w:t>
      </w:r>
    </w:p>
    <w:p w14:paraId="4CF49633">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甲乙双方均应严格信守本合同，不得变更或解除合同。如需变更或增加条款，经双方协商一致后可签署补充协议，其效力与本合同相同。</w:t>
      </w:r>
    </w:p>
    <w:p w14:paraId="1D471B5B">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122"/>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八、违约责任和免责条款</w:t>
      </w:r>
    </w:p>
    <w:p w14:paraId="67DB560E">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1.</w:t>
      </w:r>
      <w:r>
        <w:rPr>
          <w:rFonts w:ascii="Arial Unicode MS" w:hAnsi="Arial Unicode MS" w:eastAsia="宋体" w:cs="Arial Unicode MS"/>
          <w:color w:val="000000"/>
          <w:kern w:val="2"/>
          <w:u w:color="000000"/>
          <w:lang w:val="zh-TW" w:eastAsia="zh-CN"/>
        </w:rPr>
        <w:t>甲方违约责任</w:t>
      </w:r>
    </w:p>
    <w:p w14:paraId="425424CD">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1</w:t>
      </w:r>
      <w:r>
        <w:rPr>
          <w:rFonts w:ascii="Arial Unicode MS" w:hAnsi="Arial Unicode MS" w:eastAsia="宋体" w:cs="Arial Unicode MS"/>
          <w:color w:val="000000"/>
          <w:kern w:val="2"/>
          <w:u w:color="000000"/>
          <w:lang w:val="zh-TW" w:eastAsia="zh-CN"/>
        </w:rPr>
        <w:t>）甲方中途退货的，应向乙方支付退货部分货款</w:t>
      </w:r>
      <w:r>
        <w:rPr>
          <w:rFonts w:ascii="Calibri" w:hAnsi="Calibri" w:cs="Arial Unicode MS"/>
          <w:color w:val="000000"/>
          <w:kern w:val="2"/>
          <w:u w:color="000000"/>
          <w:lang w:val="zh-TW" w:eastAsia="zh-CN"/>
        </w:rPr>
        <w:t>20%</w:t>
      </w:r>
      <w:r>
        <w:rPr>
          <w:rFonts w:ascii="Arial Unicode MS" w:hAnsi="Arial Unicode MS" w:eastAsia="宋体" w:cs="Arial Unicode MS"/>
          <w:color w:val="000000"/>
          <w:kern w:val="2"/>
          <w:u w:color="000000"/>
          <w:lang w:val="zh-TW" w:eastAsia="zh-CN"/>
        </w:rPr>
        <w:t>的违约金。</w:t>
      </w:r>
    </w:p>
    <w:p w14:paraId="617F476C">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2</w:t>
      </w:r>
      <w:r>
        <w:rPr>
          <w:rFonts w:ascii="Arial Unicode MS" w:hAnsi="Arial Unicode MS" w:eastAsia="宋体" w:cs="Arial Unicode MS"/>
          <w:color w:val="000000"/>
          <w:kern w:val="2"/>
          <w:u w:color="000000"/>
          <w:lang w:val="zh-TW" w:eastAsia="zh-CN"/>
        </w:rPr>
        <w:t>）甲方如约定为自提产品但未按约定时间或通知的时间提货的，应当承担逾期提货部分产生的保管费用。</w:t>
      </w:r>
    </w:p>
    <w:p w14:paraId="67442CA4">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3</w:t>
      </w:r>
      <w:r>
        <w:rPr>
          <w:rFonts w:ascii="Arial Unicode MS" w:hAnsi="Arial Unicode MS" w:eastAsia="宋体" w:cs="Arial Unicode MS"/>
          <w:color w:val="000000"/>
          <w:kern w:val="2"/>
          <w:u w:color="000000"/>
          <w:lang w:val="zh-TW" w:eastAsia="zh-CN"/>
        </w:rPr>
        <w:t>）甲方逾期付款的，每逾期一天，应支付逾期付款金额</w:t>
      </w:r>
      <w:r>
        <w:rPr>
          <w:rFonts w:ascii="Calibri" w:hAnsi="Calibri" w:cs="Arial Unicode MS"/>
          <w:color w:val="000000"/>
          <w:kern w:val="2"/>
          <w:u w:color="000000"/>
          <w:lang w:val="zh-TW" w:eastAsia="zh-CN"/>
        </w:rPr>
        <w:t>5‰</w:t>
      </w:r>
      <w:r>
        <w:rPr>
          <w:rFonts w:ascii="Arial Unicode MS" w:hAnsi="Arial Unicode MS" w:eastAsia="宋体" w:cs="Arial Unicode MS"/>
          <w:color w:val="000000"/>
          <w:kern w:val="2"/>
          <w:u w:color="000000"/>
          <w:lang w:val="zh-TW" w:eastAsia="zh-CN"/>
        </w:rPr>
        <w:t>的违约金，违约金以本合同总金额的</w:t>
      </w:r>
      <w:r>
        <w:rPr>
          <w:rFonts w:ascii="Calibri" w:hAnsi="Calibri" w:cs="Arial Unicode MS"/>
          <w:color w:val="000000"/>
          <w:kern w:val="2"/>
          <w:u w:color="000000"/>
          <w:lang w:val="zh-TW" w:eastAsia="zh-CN"/>
        </w:rPr>
        <w:t>20%</w:t>
      </w:r>
      <w:r>
        <w:rPr>
          <w:rFonts w:ascii="Arial Unicode MS" w:hAnsi="Arial Unicode MS" w:eastAsia="宋体" w:cs="Arial Unicode MS"/>
          <w:color w:val="000000"/>
          <w:kern w:val="2"/>
          <w:u w:color="000000"/>
          <w:lang w:val="zh-TW" w:eastAsia="zh-CN"/>
        </w:rPr>
        <w:t>为上限。</w:t>
      </w:r>
    </w:p>
    <w:p w14:paraId="30667F7D">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2.</w:t>
      </w:r>
      <w:r>
        <w:rPr>
          <w:rFonts w:ascii="Arial Unicode MS" w:hAnsi="Arial Unicode MS" w:eastAsia="宋体" w:cs="Arial Unicode MS"/>
          <w:color w:val="000000"/>
          <w:kern w:val="2"/>
          <w:u w:color="000000"/>
          <w:lang w:val="zh-TW" w:eastAsia="zh-CN"/>
        </w:rPr>
        <w:t>乙方违约责任</w:t>
      </w:r>
    </w:p>
    <w:p w14:paraId="457313D6">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1</w:t>
      </w:r>
      <w:r>
        <w:rPr>
          <w:rFonts w:ascii="Arial Unicode MS" w:hAnsi="Arial Unicode MS" w:eastAsia="宋体" w:cs="Arial Unicode MS"/>
          <w:color w:val="000000"/>
          <w:kern w:val="2"/>
          <w:u w:color="000000"/>
          <w:lang w:val="zh-TW" w:eastAsia="zh-CN"/>
        </w:rPr>
        <w:t>）乙方不能交货的，应向甲方承担不能交货部分货款</w:t>
      </w:r>
      <w:r>
        <w:rPr>
          <w:rFonts w:ascii="Calibri" w:hAnsi="Calibri" w:cs="Arial Unicode MS"/>
          <w:color w:val="000000"/>
          <w:kern w:val="2"/>
          <w:u w:color="000000"/>
          <w:lang w:val="zh-TW" w:eastAsia="zh-CN"/>
        </w:rPr>
        <w:t>20%</w:t>
      </w:r>
      <w:r>
        <w:rPr>
          <w:rFonts w:ascii="Arial Unicode MS" w:hAnsi="Arial Unicode MS" w:eastAsia="宋体" w:cs="Arial Unicode MS"/>
          <w:color w:val="000000"/>
          <w:kern w:val="2"/>
          <w:u w:color="000000"/>
          <w:lang w:val="zh-TW" w:eastAsia="zh-CN"/>
        </w:rPr>
        <w:t>的违约金。</w:t>
      </w:r>
    </w:p>
    <w:p w14:paraId="5D4CB515">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2</w:t>
      </w:r>
      <w:r>
        <w:rPr>
          <w:rFonts w:ascii="Arial Unicode MS" w:hAnsi="Arial Unicode MS" w:eastAsia="宋体" w:cs="Arial Unicode MS"/>
          <w:color w:val="000000"/>
          <w:kern w:val="2"/>
          <w:u w:color="000000"/>
          <w:lang w:val="zh-TW" w:eastAsia="zh-CN"/>
        </w:rPr>
        <w:t>）乙方所交产品品种、规格、型号或质量不符合合同约定的，双方协商处理，如甲方不同意签收，则乙方应负责包换或包修，并承担修理、调换或退货的费用。乙方不能修理或退换的，按不能交货处理。</w:t>
      </w:r>
    </w:p>
    <w:p w14:paraId="57E2320D">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w:t>
      </w:r>
      <w:r>
        <w:rPr>
          <w:rFonts w:ascii="Calibri" w:hAnsi="Calibri" w:cs="Arial Unicode MS"/>
          <w:color w:val="000000"/>
          <w:kern w:val="2"/>
          <w:u w:color="000000"/>
          <w:lang w:val="zh-TW" w:eastAsia="zh-CN"/>
        </w:rPr>
        <w:t>3</w:t>
      </w:r>
      <w:r>
        <w:rPr>
          <w:rFonts w:ascii="Arial Unicode MS" w:hAnsi="Arial Unicode MS" w:eastAsia="宋体" w:cs="Arial Unicode MS"/>
          <w:color w:val="000000"/>
          <w:kern w:val="2"/>
          <w:u w:color="000000"/>
          <w:lang w:val="zh-TW" w:eastAsia="zh-CN"/>
        </w:rPr>
        <w:t>）乙方逾期交货的，每逾期一天，应支付逾期交货部分金额</w:t>
      </w:r>
      <w:r>
        <w:rPr>
          <w:rFonts w:ascii="宋体" w:hAnsi="宋体" w:cs="Arial Unicode MS"/>
          <w:color w:val="000000"/>
          <w:kern w:val="2"/>
          <w:u w:color="000000"/>
          <w:lang w:val="zh-TW" w:eastAsia="zh-CN"/>
        </w:rPr>
        <w:t>5</w:t>
      </w:r>
      <w:r>
        <w:rPr>
          <w:rFonts w:ascii="宋体" w:hAnsi="宋体" w:cs="Arial Unicode MS"/>
          <w:color w:val="000000"/>
          <w:kern w:val="2"/>
          <w:u w:color="000000"/>
          <w:lang w:eastAsia="zh-CN"/>
        </w:rPr>
        <w:t>‰</w:t>
      </w:r>
      <w:r>
        <w:rPr>
          <w:rFonts w:ascii="Arial Unicode MS" w:hAnsi="Arial Unicode MS" w:eastAsia="宋体" w:cs="Arial Unicode MS"/>
          <w:color w:val="000000"/>
          <w:kern w:val="2"/>
          <w:u w:color="000000"/>
          <w:lang w:val="zh-TW" w:eastAsia="zh-CN"/>
        </w:rPr>
        <w:t>的违约金，违约金以本合同总金额为上限，且乙方需承担甲方因此而造成的全部损失。乙方提前交货的，如果是甲方提货的，可拒绝提货；如果是送货的，可要求乙方承担提前交货期间的保管费用，甲方仍按约定支付货款。</w:t>
      </w:r>
    </w:p>
    <w:p w14:paraId="401DF1CF">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 xml:space="preserve">(4) </w:t>
      </w:r>
      <w:r>
        <w:rPr>
          <w:rFonts w:ascii="Arial Unicode MS" w:hAnsi="Arial Unicode MS" w:eastAsia="宋体" w:cs="Arial Unicode MS"/>
          <w:color w:val="000000"/>
          <w:kern w:val="2"/>
          <w:u w:color="000000"/>
          <w:lang w:val="zh-TW" w:eastAsia="zh-CN"/>
        </w:rPr>
        <w:t>乙方未按约定时间提供应交的技术资料或包装物的，每逾期一天，应支付逾期交货部分金额</w:t>
      </w:r>
      <w:r>
        <w:rPr>
          <w:rFonts w:ascii="宋体" w:hAnsi="宋体" w:cs="Arial Unicode MS"/>
          <w:color w:val="000000"/>
          <w:kern w:val="2"/>
          <w:u w:color="000000"/>
          <w:lang w:val="zh-TW" w:eastAsia="zh-CN"/>
        </w:rPr>
        <w:t>5</w:t>
      </w:r>
      <w:r>
        <w:rPr>
          <w:rFonts w:ascii="宋体" w:hAnsi="宋体" w:cs="Arial Unicode MS"/>
          <w:color w:val="000000"/>
          <w:kern w:val="2"/>
          <w:u w:color="000000"/>
          <w:lang w:eastAsia="zh-CN"/>
        </w:rPr>
        <w:t>‰</w:t>
      </w:r>
      <w:r>
        <w:rPr>
          <w:rFonts w:ascii="Arial Unicode MS" w:hAnsi="Arial Unicode MS" w:eastAsia="宋体" w:cs="Arial Unicode MS"/>
          <w:color w:val="000000"/>
          <w:kern w:val="2"/>
          <w:u w:color="000000"/>
          <w:lang w:val="zh-TW" w:eastAsia="zh-CN"/>
        </w:rPr>
        <w:t>的违约金，违约金以本合同总金额为上限，且乙方需承担甲方因此而造成的全部损失。</w:t>
      </w:r>
    </w:p>
    <w:p w14:paraId="3534A810">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3.</w:t>
      </w:r>
      <w:r>
        <w:rPr>
          <w:rFonts w:ascii="Arial Unicode MS" w:hAnsi="Arial Unicode MS" w:eastAsia="宋体" w:cs="Arial Unicode MS"/>
          <w:color w:val="000000"/>
          <w:kern w:val="2"/>
          <w:u w:color="000000"/>
          <w:lang w:val="zh-TW" w:eastAsia="zh-CN"/>
        </w:rPr>
        <w:t>甲乙双方应严格信守合同，如有违约，违约方应向守约方赔付因违约方违约所造成的一切经济损失，以本合同总金额为上限。</w:t>
      </w:r>
    </w:p>
    <w:p w14:paraId="3231251C">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Calibri" w:hAnsi="Calibri" w:cs="Arial Unicode MS"/>
          <w:color w:val="000000"/>
          <w:kern w:val="2"/>
          <w:u w:color="000000"/>
          <w:lang w:val="zh-TW" w:eastAsia="zh-CN"/>
        </w:rPr>
        <w:t>4.</w:t>
      </w:r>
      <w:r>
        <w:rPr>
          <w:rFonts w:ascii="Arial Unicode MS" w:hAnsi="Arial Unicode MS" w:eastAsia="宋体" w:cs="Arial Unicode MS"/>
          <w:color w:val="000000"/>
          <w:kern w:val="2"/>
          <w:u w:color="000000"/>
          <w:lang w:val="zh-TW" w:eastAsia="zh-CN"/>
        </w:rPr>
        <w:t>因不可抗力（如天灾，动乱，战争，瘟疫及政府行为等）而导致的合同无法执行，双方商议处理，不视为违约，但受到不可抗力的一方应当在不可抗力发生后</w:t>
      </w:r>
      <w:r>
        <w:rPr>
          <w:rFonts w:ascii="Calibri" w:hAnsi="Calibri" w:cs="Arial Unicode MS"/>
          <w:color w:val="000000"/>
          <w:kern w:val="2"/>
          <w:u w:color="000000"/>
          <w:lang w:val="zh-TW" w:eastAsia="zh-CN"/>
        </w:rPr>
        <w:t>7</w:t>
      </w:r>
      <w:r>
        <w:rPr>
          <w:rFonts w:ascii="Arial Unicode MS" w:hAnsi="Arial Unicode MS" w:eastAsia="宋体" w:cs="Arial Unicode MS"/>
          <w:color w:val="000000"/>
          <w:kern w:val="2"/>
          <w:u w:color="000000"/>
          <w:lang w:val="zh-TW" w:eastAsia="zh-CN"/>
        </w:rPr>
        <w:t>日内以书面形式告知对方。</w:t>
      </w:r>
    </w:p>
    <w:p w14:paraId="37F4159C">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九、争议解决方式</w:t>
      </w:r>
    </w:p>
    <w:p w14:paraId="3B42F110">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凡因本合同的效力、履行、解释等发生的一切争议，双方应首先友好协商解决，协商不成时，任何一方均可向甲方所在地人民法院起诉。</w:t>
      </w:r>
    </w:p>
    <w:p w14:paraId="5CC1BF28">
      <w:pPr>
        <w:widowControl w:val="0"/>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0"/>
        <w:jc w:val="both"/>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十、生效及其他</w:t>
      </w:r>
    </w:p>
    <w:p w14:paraId="70DEFC09">
      <w:pPr>
        <w:widowControl w:val="0"/>
        <w:pBdr>
          <w:top w:val="none" w:color="auto" w:sz="0" w:space="0"/>
          <w:left w:val="none" w:color="auto" w:sz="0" w:space="0"/>
          <w:bottom w:val="none" w:color="auto" w:sz="0" w:space="0"/>
          <w:right w:val="none" w:color="auto" w:sz="0" w:space="0"/>
          <w:between w:val="none" w:color="auto" w:sz="0" w:space="0"/>
        </w:pBdr>
        <w:spacing w:before="120" w:line="360" w:lineRule="auto"/>
        <w:ind w:firstLine="485"/>
        <w:jc w:val="both"/>
        <w:rPr>
          <w:rFonts w:ascii="Calibri" w:hAnsi="Calibri" w:eastAsia="Calibri" w:cs="Calibri"/>
          <w:color w:val="000000"/>
          <w:kern w:val="2"/>
          <w:u w:color="000000"/>
          <w:lang w:val="zh-TW" w:eastAsia="zh-CN"/>
        </w:rPr>
      </w:pPr>
      <w:r>
        <w:rPr>
          <w:rFonts w:ascii="Arial Unicode MS" w:hAnsi="Arial Unicode MS" w:eastAsia="宋体" w:cs="Arial Unicode MS"/>
          <w:color w:val="000000"/>
          <w:kern w:val="2"/>
          <w:u w:color="000000"/>
          <w:lang w:val="zh-TW" w:eastAsia="zh-CN"/>
        </w:rPr>
        <w:t>本合同壹式肆份，甲乙双方签章后即时生效，双方各持贰份，每份均具有同等法律效力。</w:t>
      </w:r>
    </w:p>
    <w:p w14:paraId="008917B4">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color w:val="000000"/>
          <w:kern w:val="2"/>
          <w:u w:color="000000"/>
          <w:lang w:val="zh-TW" w:eastAsia="zh-CN"/>
        </w:rPr>
      </w:pPr>
    </w:p>
    <w:p w14:paraId="354277C0">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 xml:space="preserve">甲方（采购方）： </w:t>
      </w:r>
    </w:p>
    <w:p w14:paraId="4C70AFCD">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授权代表签字：</w:t>
      </w:r>
    </w:p>
    <w:p w14:paraId="31E9C1C6">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加盖公章：</w:t>
      </w:r>
    </w:p>
    <w:p w14:paraId="6B31A55F">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color w:val="000000"/>
          <w:kern w:val="2"/>
          <w:u w:color="000000"/>
          <w:lang w:val="zh-TW" w:eastAsia="zh-CN"/>
        </w:rPr>
      </w:pPr>
    </w:p>
    <w:p w14:paraId="1AF0C4AB">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p>
    <w:p w14:paraId="6BC8A82F">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乙方（销售方）：</w:t>
      </w:r>
    </w:p>
    <w:p w14:paraId="2346D284">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授权代表签字：</w:t>
      </w:r>
    </w:p>
    <w:p w14:paraId="00B15A09">
      <w:pPr>
        <w:widowControl w:val="0"/>
        <w:pBdr>
          <w:top w:val="none" w:color="auto" w:sz="0" w:space="0"/>
          <w:left w:val="none" w:color="auto" w:sz="0" w:space="0"/>
          <w:bottom w:val="none" w:color="auto" w:sz="0" w:space="0"/>
          <w:right w:val="none" w:color="auto" w:sz="0" w:space="0"/>
          <w:between w:val="none" w:color="auto" w:sz="0" w:space="0"/>
        </w:pBdr>
        <w:spacing w:line="360" w:lineRule="auto"/>
        <w:jc w:val="left"/>
        <w:rPr>
          <w:rFonts w:ascii="Calibri" w:hAnsi="Calibri" w:eastAsia="Calibri" w:cs="Calibri"/>
          <w:b/>
          <w:bCs/>
          <w:color w:val="000000"/>
          <w:kern w:val="2"/>
          <w:u w:color="000000"/>
          <w:lang w:val="zh-TW" w:eastAsia="zh-CN"/>
        </w:rPr>
      </w:pPr>
      <w:r>
        <w:rPr>
          <w:rFonts w:ascii="Arial Unicode MS" w:hAnsi="Arial Unicode MS" w:eastAsia="SimSong Bold" w:cs="Arial Unicode MS"/>
          <w:color w:val="000000"/>
          <w:kern w:val="2"/>
          <w:u w:color="000000"/>
          <w:lang w:val="zh-TW" w:eastAsia="zh-CN"/>
        </w:rPr>
        <w:t>加盖公章：</w:t>
      </w:r>
    </w:p>
    <w:p w14:paraId="0578FB65">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120" w:beforeLines="50" w:after="120" w:afterLines="50" w:line="240" w:lineRule="auto"/>
        <w:jc w:val="center"/>
        <w:textAlignment w:val="baseline"/>
        <w:outlineLvl w:val="1"/>
        <w:rPr>
          <w:rFonts w:ascii="宋体" w:hAnsi="宋体" w:eastAsia="宋体"/>
          <w:b/>
          <w:bCs/>
          <w:color w:val="000000"/>
          <w:sz w:val="28"/>
          <w:szCs w:val="28"/>
          <w:u w:color="000000"/>
          <w:lang w:eastAsia="zh-CN"/>
        </w:rPr>
      </w:pPr>
      <w:r>
        <w:rPr>
          <w:rFonts w:hint="eastAsia" w:ascii="宋体" w:hAnsi="宋体" w:eastAsia="宋体"/>
          <w:b/>
          <w:bCs/>
          <w:color w:val="000000"/>
          <w:sz w:val="28"/>
          <w:szCs w:val="28"/>
          <w:u w:color="000000"/>
          <w:lang w:eastAsia="zh-CN"/>
        </w:rPr>
        <w:t>第二册  通用条款（公开招标）</w:t>
      </w:r>
    </w:p>
    <w:p w14:paraId="3900B060">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bookmarkStart w:id="27" w:name="_Hlk72399513"/>
      <w:bookmarkStart w:id="28" w:name="_Hlk72439706"/>
      <w:r>
        <w:rPr>
          <w:rFonts w:hint="eastAsia" w:ascii="Cambria" w:hAnsi="Cambria" w:eastAsia="宋体" w:cs="宋体"/>
          <w:b/>
          <w:bCs/>
          <w:color w:val="000000"/>
          <w:kern w:val="2"/>
          <w:sz w:val="28"/>
          <w:szCs w:val="28"/>
          <w:u w:color="000000"/>
          <w:lang w:eastAsia="zh-CN"/>
        </w:rPr>
        <w:t>总则</w:t>
      </w:r>
    </w:p>
    <w:bookmarkEnd w:id="27"/>
    <w:p w14:paraId="73E0322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 通用条款说明</w:t>
      </w:r>
    </w:p>
    <w:p w14:paraId="7608718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1.1采购代理机构发出招标文件通用条款版本，列出深圳市自行采购项目进行招标采购所适用的通用条款内容。</w:t>
      </w:r>
      <w:bookmarkStart w:id="29" w:name="_Hlk72399729"/>
      <w:r>
        <w:rPr>
          <w:rFonts w:hint="eastAsia" w:ascii="宋体" w:hAnsi="宋体" w:eastAsia="宋体"/>
          <w:color w:val="000000"/>
          <w:kern w:val="2"/>
          <w:sz w:val="21"/>
          <w:szCs w:val="21"/>
          <w:u w:color="000000"/>
          <w:lang w:eastAsia="zh-CN"/>
        </w:rPr>
        <w:t>如有需要，采购代理机构可以对通用条款的内容进行补充。</w:t>
      </w:r>
      <w:bookmarkEnd w:id="29"/>
    </w:p>
    <w:p w14:paraId="6697E88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1.2招标文件分为第一册“专用条款”和第二册“通用条款”。</w:t>
      </w:r>
    </w:p>
    <w:p w14:paraId="643D53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1.3“专用条款”是对本次采购项目的具体要求，包含招标公告、对通用条款的补充内容及其他关键信息、用户需求书、投标文件格式及附件、合同条款及格式等内容。</w:t>
      </w:r>
    </w:p>
    <w:p w14:paraId="3CCB29F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1.4“通用条款”是适用于自行采购公开招标项目的基础性条款，具有普遍性和通用性。</w:t>
      </w:r>
    </w:p>
    <w:p w14:paraId="432F7B1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1.5 “专用条款”和“通用条款”表述不一致或有冲突时，以“专用条款”为准。</w:t>
      </w:r>
    </w:p>
    <w:p w14:paraId="77D878C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2．招标说明</w:t>
      </w:r>
    </w:p>
    <w:p w14:paraId="37E0C6FB">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bCs/>
          <w:color w:val="FF0000"/>
          <w:kern w:val="2"/>
          <w:sz w:val="21"/>
          <w:szCs w:val="21"/>
          <w:u w:color="000000"/>
          <w:lang w:eastAsia="zh-CN"/>
        </w:rPr>
      </w:pPr>
      <w:r>
        <w:rPr>
          <w:rFonts w:hint="eastAsia" w:ascii="宋体" w:hAnsi="宋体" w:eastAsia="宋体"/>
          <w:b/>
          <w:bCs/>
          <w:color w:val="FF0000"/>
          <w:kern w:val="2"/>
          <w:sz w:val="21"/>
          <w:szCs w:val="21"/>
          <w:u w:color="000000"/>
          <w:lang w:eastAsia="zh-CN"/>
        </w:rPr>
        <w:t>本项目为自行采购项目，参照《深圳经济特区政府采购条例》、《深圳经济特区政府采购条例实施细则》及政府采购其他法律法规，通过公开招标方式确定中标供应商。</w:t>
      </w:r>
    </w:p>
    <w:p w14:paraId="267001B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3．定义</w:t>
      </w:r>
    </w:p>
    <w:p w14:paraId="12CF7C0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招标文件中下列术语应解释为：</w:t>
      </w:r>
    </w:p>
    <w:p w14:paraId="3A57F6A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3.1“采购人”：指依法进行</w:t>
      </w:r>
      <w:r>
        <w:rPr>
          <w:rFonts w:hint="eastAsia" w:ascii="宋体" w:hAnsi="宋体" w:eastAsia="宋体"/>
          <w:b/>
          <w:bCs/>
          <w:color w:val="FF0000"/>
          <w:kern w:val="2"/>
          <w:sz w:val="21"/>
          <w:szCs w:val="21"/>
          <w:u w:color="000000"/>
          <w:lang w:eastAsia="zh-CN"/>
        </w:rPr>
        <w:t>自行采购</w:t>
      </w:r>
      <w:r>
        <w:rPr>
          <w:rFonts w:hint="eastAsia" w:ascii="宋体" w:hAnsi="宋体" w:eastAsia="宋体"/>
          <w:color w:val="000000"/>
          <w:kern w:val="2"/>
          <w:sz w:val="21"/>
          <w:szCs w:val="21"/>
          <w:u w:color="000000"/>
          <w:lang w:eastAsia="zh-CN"/>
        </w:rPr>
        <w:t xml:space="preserve">的国家机关、事业单位、团体组织； </w:t>
      </w:r>
    </w:p>
    <w:p w14:paraId="35CD50A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 “政府集中采购机构”</w:t>
      </w:r>
      <w:r>
        <w:rPr>
          <w:rFonts w:hint="eastAsia" w:ascii="Arial" w:hAnsi="Arial" w:eastAsia="宋体" w:cs="Arial"/>
          <w:color w:val="000000"/>
          <w:kern w:val="2"/>
          <w:sz w:val="21"/>
          <w:szCs w:val="21"/>
          <w:u w:color="000000"/>
          <w:shd w:val="clear" w:color="auto" w:fill="FFFFFF"/>
          <w:lang w:eastAsia="zh-CN"/>
        </w:rPr>
        <w:t>是指市政府设立的，组织实施采购项目，并对采购活动提供服务的专门机构；</w:t>
      </w:r>
      <w:r>
        <w:rPr>
          <w:rFonts w:hint="eastAsia" w:ascii="宋体" w:hAnsi="宋体" w:eastAsia="宋体"/>
          <w:color w:val="000000"/>
          <w:kern w:val="2"/>
          <w:sz w:val="21"/>
          <w:szCs w:val="21"/>
          <w:u w:color="000000"/>
          <w:lang w:eastAsia="zh-CN"/>
        </w:rPr>
        <w:t>本文件所述的“采购代理机构”指</w:t>
      </w:r>
      <w:r>
        <w:rPr>
          <w:rFonts w:hint="eastAsia" w:ascii="宋体" w:hAnsi="宋体" w:eastAsia="宋体"/>
          <w:b/>
          <w:bCs/>
          <w:color w:val="000000"/>
          <w:kern w:val="2"/>
          <w:sz w:val="21"/>
          <w:szCs w:val="21"/>
          <w:u w:color="000000"/>
          <w:lang w:eastAsia="zh-CN"/>
        </w:rPr>
        <w:t>深圳公共资源交易中心（</w:t>
      </w:r>
      <w:r>
        <w:rPr>
          <w:rFonts w:hint="eastAsia" w:ascii="宋体" w:hAnsi="宋体" w:eastAsia="宋体"/>
          <w:b/>
          <w:bCs/>
          <w:color w:val="000000"/>
          <w:kern w:val="2"/>
          <w:sz w:val="21"/>
          <w:u w:color="000000"/>
          <w:lang w:eastAsia="zh-CN"/>
        </w:rPr>
        <w:t>深圳交易集团有限公司政府采购业务分公司）</w:t>
      </w:r>
      <w:r>
        <w:rPr>
          <w:rFonts w:hint="eastAsia" w:ascii="宋体" w:hAnsi="宋体" w:eastAsia="宋体"/>
          <w:color w:val="000000"/>
          <w:kern w:val="2"/>
          <w:sz w:val="21"/>
          <w:szCs w:val="21"/>
          <w:u w:color="000000"/>
          <w:lang w:eastAsia="zh-CN"/>
        </w:rPr>
        <w:t>；</w:t>
      </w:r>
    </w:p>
    <w:p w14:paraId="5EF2DD1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3.3“投标人”，即供应商，指参加投标竞争并愿意按照招标文件要求向采购人提供货物、工程或者服务的依法成立的法人、其他组织或者自然人；</w:t>
      </w:r>
    </w:p>
    <w:p w14:paraId="292C2C0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3.4“评审委员会”是依据《深圳经济特区政府采购条例》、《深圳经济特区政府采购条例实施细则》等有关规定组建的专门负责本次招标其评审工作的临时性机构；</w:t>
      </w:r>
    </w:p>
    <w:p w14:paraId="432696D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3.5“日期”指公历日；</w:t>
      </w:r>
    </w:p>
    <w:p w14:paraId="3F817AF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3.6“合同”指由本次招标所产生的合同或合约文件；</w:t>
      </w:r>
    </w:p>
    <w:p w14:paraId="2B5FE8F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3.7“电子投标文件”指利用</w:t>
      </w:r>
      <w:r>
        <w:rPr>
          <w:rFonts w:hint="eastAsia" w:ascii="宋体" w:hAnsi="宋体" w:eastAsia="宋体"/>
          <w:b/>
          <w:bCs/>
          <w:color w:val="000000"/>
          <w:kern w:val="2"/>
          <w:sz w:val="21"/>
          <w:szCs w:val="21"/>
          <w:u w:color="000000"/>
          <w:lang w:eastAsia="zh-CN"/>
        </w:rPr>
        <w:t>深圳公共资源交易中心（深圳交易集团有限公司政府采购业务分公司）</w:t>
      </w:r>
      <w:r>
        <w:rPr>
          <w:rFonts w:hint="eastAsia" w:ascii="宋体" w:hAnsi="宋体" w:eastAsia="宋体"/>
          <w:color w:val="000000"/>
          <w:kern w:val="2"/>
          <w:sz w:val="21"/>
          <w:szCs w:val="21"/>
          <w:u w:color="000000"/>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9EC6E7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3.8“网上投标”指通过</w:t>
      </w:r>
      <w:r>
        <w:rPr>
          <w:rFonts w:hint="eastAsia" w:ascii="宋体" w:hAnsi="宋体" w:eastAsia="宋体"/>
          <w:b/>
          <w:bCs/>
          <w:color w:val="FF0000"/>
          <w:kern w:val="2"/>
          <w:sz w:val="21"/>
          <w:szCs w:val="21"/>
          <w:u w:color="000000"/>
          <w:lang w:eastAsia="zh-CN"/>
        </w:rPr>
        <w:t>深圳市自行采购系统</w:t>
      </w:r>
      <w:r>
        <w:rPr>
          <w:rFonts w:hint="eastAsia" w:ascii="宋体" w:hAnsi="宋体" w:eastAsia="宋体"/>
          <w:color w:val="000000"/>
          <w:kern w:val="2"/>
          <w:sz w:val="21"/>
          <w:szCs w:val="21"/>
          <w:u w:color="000000"/>
          <w:lang w:eastAsia="zh-CN"/>
        </w:rPr>
        <w:t>网站上传电子投标文件；</w:t>
      </w:r>
    </w:p>
    <w:p w14:paraId="0500FD6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3.9招标文件中的标题或题名仅起引导作用，而不应视为对招标文件内容的理解和解释。</w:t>
      </w:r>
    </w:p>
    <w:p w14:paraId="4B3353A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 xml:space="preserve">4. </w:t>
      </w:r>
      <w:bookmarkStart w:id="30" w:name="_Hlk72398643"/>
      <w:r>
        <w:rPr>
          <w:rFonts w:hint="eastAsia" w:ascii="黑体" w:hAnsi="宋体" w:eastAsia="黑体"/>
          <w:color w:val="000000"/>
          <w:kern w:val="2"/>
          <w:sz w:val="21"/>
          <w:szCs w:val="21"/>
          <w:u w:color="000000"/>
          <w:lang w:eastAsia="zh-CN"/>
        </w:rPr>
        <w:t>自行采购供应商责任</w:t>
      </w:r>
    </w:p>
    <w:p w14:paraId="7599F3D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4.1欢迎诚信、有实力和有社会责任心的供应商参与自行采购事业。</w:t>
      </w:r>
    </w:p>
    <w:p w14:paraId="1E3BD3D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4.2投标人应当遵循公平竞争的原则，不得恶意串通，不得妨碍其他投标人的竞争行为，不得损害采购人或者其他投标人的合法权益。如违反上述要求，经核实后，供应商的投标无效。</w:t>
      </w:r>
    </w:p>
    <w:p w14:paraId="2C38277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5．投标人参加自行采购的条件</w:t>
      </w:r>
    </w:p>
    <w:p w14:paraId="43D26D8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left"/>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5.1投标人应在投标前到</w:t>
      </w:r>
      <w:r>
        <w:rPr>
          <w:rFonts w:hint="eastAsia" w:ascii="宋体" w:hAnsi="宋体" w:eastAsia="宋体"/>
          <w:b/>
          <w:bCs/>
          <w:color w:val="000000"/>
          <w:kern w:val="2"/>
          <w:sz w:val="21"/>
          <w:szCs w:val="21"/>
          <w:u w:color="000000"/>
          <w:lang w:eastAsia="zh-CN"/>
        </w:rPr>
        <w:t>深圳市自行采购系统（具体在深圳交易集团有限公司政府采购业务分公司进行办理）</w:t>
      </w:r>
      <w:r>
        <w:rPr>
          <w:rFonts w:hint="eastAsia" w:ascii="宋体" w:hAnsi="宋体" w:eastAsia="宋体"/>
          <w:color w:val="000000"/>
          <w:kern w:val="2"/>
          <w:sz w:val="21"/>
          <w:szCs w:val="21"/>
          <w:u w:color="000000"/>
          <w:lang w:eastAsia="zh-CN"/>
        </w:rPr>
        <w:t>进行注册并办理电子密钥。《深圳政府采购自行采购系统用户操作指引（供应商）》详见www.szggzy.com网站“交易服务指南-政府采购-资料下载”。</w:t>
      </w:r>
    </w:p>
    <w:p w14:paraId="2F48E12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5.2投标人资格要求</w:t>
      </w:r>
    </w:p>
    <w:p w14:paraId="00C9D6A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参加本项目的投标人应具备的资格条件详见本项目招标公告中 “投标人资格要求”的内容。</w:t>
      </w:r>
    </w:p>
    <w:p w14:paraId="5CABA83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5.3联合体投标</w:t>
      </w:r>
    </w:p>
    <w:p w14:paraId="1819B45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5.3.1以下有关联合体投标的条款仅适用于允许投标人组成联合体投标的项目。</w:t>
      </w:r>
    </w:p>
    <w:p w14:paraId="1A074E3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5.3.2  由两个或两个以上的自然人、法人或者其他组织可以组成一个联合体，以一个供应商的身份共同投标时，应符合以下原则：</w:t>
      </w:r>
    </w:p>
    <w:p w14:paraId="38714B8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（1）投标联合体各方参加采购活动应当具备下列条件： </w:t>
      </w:r>
    </w:p>
    <w:p w14:paraId="4045848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1、具有独立承担民事责任的能力； </w:t>
      </w:r>
    </w:p>
    <w:p w14:paraId="25DA0F0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2、有良好的商业信誉和健全的财务会计制度； </w:t>
      </w:r>
    </w:p>
    <w:p w14:paraId="5639B7C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3、具有履行合同所必需的设备和专业技术能力； </w:t>
      </w:r>
    </w:p>
    <w:p w14:paraId="7D64623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4、有依法缴纳税收和社会保障资金的良好记录； </w:t>
      </w:r>
    </w:p>
    <w:p w14:paraId="54B526F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5、参加采购活动前三年内，在经营活动中没有重大违法记录； </w:t>
      </w:r>
    </w:p>
    <w:p w14:paraId="4EE635E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6、法律、行政法规规定的其他条件。 </w:t>
      </w:r>
    </w:p>
    <w:p w14:paraId="0A32006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（2）在投标截止前，投标联合体各方均应注册成</w:t>
      </w:r>
      <w:r>
        <w:rPr>
          <w:rFonts w:hint="eastAsia" w:ascii="宋体" w:hAnsi="宋体" w:eastAsia="宋体"/>
          <w:b/>
          <w:bCs/>
          <w:color w:val="FF0000"/>
          <w:kern w:val="2"/>
          <w:sz w:val="21"/>
          <w:szCs w:val="21"/>
          <w:u w:color="000000"/>
          <w:lang w:eastAsia="zh-CN"/>
        </w:rPr>
        <w:t>深圳市自行采购系统</w:t>
      </w:r>
      <w:r>
        <w:rPr>
          <w:rFonts w:hint="eastAsia" w:ascii="宋体" w:hAnsi="宋体" w:eastAsia="宋体"/>
          <w:color w:val="000000"/>
          <w:kern w:val="2"/>
          <w:sz w:val="21"/>
          <w:szCs w:val="21"/>
          <w:u w:color="000000"/>
          <w:lang w:eastAsia="zh-CN"/>
        </w:rPr>
        <w:t>供应商；</w:t>
      </w:r>
    </w:p>
    <w:p w14:paraId="3901562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（3）联合体中有同类资质的供应商按照联合体分工承担相同工作的，应当按照资质等级较低的供应商确定资质等级；</w:t>
      </w:r>
    </w:p>
    <w:p w14:paraId="5370E7B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szCs w:val="21"/>
          <w:u w:color="000000"/>
          <w:lang w:eastAsia="zh-CN"/>
        </w:rPr>
      </w:pPr>
      <w:r>
        <w:rPr>
          <w:rFonts w:hint="eastAsia" w:eastAsia="宋体"/>
          <w:color w:val="000000"/>
          <w:kern w:val="2"/>
          <w:sz w:val="21"/>
          <w:szCs w:val="21"/>
          <w:u w:color="000000"/>
          <w:lang w:eastAsia="zh-CN"/>
        </w:rPr>
        <w:t>（</w:t>
      </w:r>
      <w:r>
        <w:rPr>
          <w:rFonts w:eastAsia="宋体"/>
          <w:color w:val="000000"/>
          <w:kern w:val="2"/>
          <w:sz w:val="21"/>
          <w:szCs w:val="21"/>
          <w:u w:color="000000"/>
          <w:lang w:eastAsia="zh-CN"/>
        </w:rPr>
        <w:t>4</w:t>
      </w:r>
      <w:r>
        <w:rPr>
          <w:rFonts w:hint="eastAsia" w:eastAsia="宋体"/>
          <w:color w:val="000000"/>
          <w:kern w:val="2"/>
          <w:sz w:val="21"/>
          <w:szCs w:val="21"/>
          <w:u w:color="000000"/>
          <w:lang w:eastAsia="zh-CN"/>
        </w:rPr>
        <w:t>）是否允许联合体参加投标，应当由采购人和采购代理机构根据项目的实际情况和潜在供应商的数量自主决定，如果决定接受联合体投标则应当在招标公告中明示；</w:t>
      </w:r>
    </w:p>
    <w:p w14:paraId="362B9A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（5）投标人的投标文件及中标后签署的合同协议对联合体各方均具法律约束力；</w:t>
      </w:r>
    </w:p>
    <w:p w14:paraId="30B311E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（6）联合体各方应当签订联合体投标协议，明确约定各方拟承担的工作和责任，并将该协议随投标文件一并递交给采购代理机构；</w:t>
      </w:r>
    </w:p>
    <w:p w14:paraId="76659C8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（7）联合体中标后，联合体各方应当共同与采购人签订合同，就中标项目向采购人承担连带责任；</w:t>
      </w:r>
    </w:p>
    <w:p w14:paraId="36B4538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6208DFD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（9）本通用条款中“投标人”一词亦指联合体各方，专用条款另有规定或说明的除外。</w:t>
      </w:r>
    </w:p>
    <w:p w14:paraId="05FE526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6．政策导向</w:t>
      </w:r>
    </w:p>
    <w:p w14:paraId="1A3D398B">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6.1</w:t>
      </w:r>
      <w:r>
        <w:rPr>
          <w:rFonts w:ascii="宋体" w:hAnsi="宋体" w:eastAsia="宋体"/>
          <w:color w:val="000000"/>
          <w:kern w:val="2"/>
          <w:sz w:val="21"/>
          <w:u w:color="000000"/>
          <w:lang w:eastAsia="zh-CN"/>
        </w:rPr>
        <w:t xml:space="preserve"> </w:t>
      </w:r>
      <w:r>
        <w:rPr>
          <w:rFonts w:hint="eastAsia" w:ascii="宋体" w:hAnsi="宋体" w:eastAsia="宋体"/>
          <w:color w:val="000000"/>
          <w:kern w:val="2"/>
          <w:sz w:val="21"/>
          <w:u w:color="000000"/>
          <w:lang w:eastAsia="zh-CN"/>
        </w:rPr>
        <w:t>支持本国产品、支持中小企业、监狱企业和残疾人福利性单位发展，支持乡村产业振兴，支持创新、节能减排、绿色环保等。</w:t>
      </w:r>
    </w:p>
    <w:p w14:paraId="7AD0CCD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szCs w:val="21"/>
          <w:u w:color="000000"/>
          <w:shd w:val="clear" w:color="auto" w:fill="FFFFFF"/>
          <w:lang w:eastAsia="zh-CN"/>
        </w:rPr>
      </w:pPr>
      <w:r>
        <w:rPr>
          <w:rFonts w:hint="eastAsia" w:ascii="宋体" w:hAnsi="宋体" w:eastAsia="宋体"/>
          <w:color w:val="000000"/>
          <w:kern w:val="2"/>
          <w:sz w:val="21"/>
          <w:szCs w:val="21"/>
          <w:u w:color="000000"/>
          <w:lang w:eastAsia="zh-CN"/>
        </w:rPr>
        <w:t>6.2  本项目落实深圳市政府采购供应商诚信管理政策要求。</w:t>
      </w:r>
    </w:p>
    <w:p w14:paraId="2EEBF3F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7. 本项目若涉及采购货物，则合格的货物及相应服务应满足以下要求：</w:t>
      </w:r>
    </w:p>
    <w:p w14:paraId="3793E36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7.1  必须是全新、未使用过的原装合格正品（包括零部件），如安装或配置了软件的，须为正版软件。</w:t>
      </w:r>
    </w:p>
    <w:p w14:paraId="1FF1AFE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7.2  国产的货物及其有关服务必须符合中华人民共和国的设计、制造生产标准及行业标准。招标公告有其他要求的，亦应符合其要求。</w:t>
      </w:r>
    </w:p>
    <w:p w14:paraId="136FC00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B73C7A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7.4  投标人</w:t>
      </w:r>
      <w:bookmarkStart w:id="31" w:name="_Hlk72152753"/>
      <w:r>
        <w:rPr>
          <w:rFonts w:hint="eastAsia" w:ascii="宋体" w:hAnsi="宋体" w:eastAsia="宋体"/>
          <w:color w:val="000000"/>
          <w:kern w:val="2"/>
          <w:sz w:val="21"/>
          <w:szCs w:val="21"/>
          <w:u w:color="000000"/>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1"/>
    </w:p>
    <w:p w14:paraId="0A0778E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D736A3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7.6  工期要求：投标人在投标时对其所投项目应提交交货进度、交货计划等，在合同规定的时间内完成项目实施工作。</w:t>
      </w:r>
    </w:p>
    <w:p w14:paraId="1FA51A9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7.7  投标人必须承担的设备运输、安装调试、验收检测和提供设备操作说明书、图纸等其他相关及类似的义务。</w:t>
      </w:r>
    </w:p>
    <w:p w14:paraId="11A8E88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8．投标费用</w:t>
      </w:r>
    </w:p>
    <w:p w14:paraId="1570F82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不论投标结果如何，投标人应承担其编制投标文件与递交投标文件所涉及的一切费用。</w:t>
      </w:r>
    </w:p>
    <w:p w14:paraId="249BB5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9．踏勘现场</w:t>
      </w:r>
    </w:p>
    <w:p w14:paraId="0C1265F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93A4AD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9.2投标人及其人员经过采购人的允许，可以进入采购人的项目现场踏勘。若招标文件要求投标人于统一时间地点踏勘现场的，投标人应当按时前往。</w:t>
      </w:r>
    </w:p>
    <w:p w14:paraId="0C06AE4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9.3采购人应当通过采购代理机构向投标人提供有关现场的书面资料和数据。</w:t>
      </w:r>
    </w:p>
    <w:p w14:paraId="7B6B90D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9.4任何人或任何组织在踏勘现场时向投标人提供的任何书面资料或口头承诺，未经采购代理机构在网上发布或书面通知，均作无效处理。</w:t>
      </w:r>
    </w:p>
    <w:p w14:paraId="4B46A86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9.5未参与踏勘现场不作为否定投标人资格的理由。</w:t>
      </w:r>
    </w:p>
    <w:p w14:paraId="353F957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黑体" w:hAnsi="宋体" w:eastAsia="黑体"/>
          <w:color w:val="000000"/>
          <w:kern w:val="2"/>
          <w:sz w:val="21"/>
          <w:szCs w:val="21"/>
          <w:u w:color="000000"/>
          <w:lang w:eastAsia="zh-CN"/>
        </w:rPr>
        <w:t>10．标前会议</w:t>
      </w:r>
    </w:p>
    <w:p w14:paraId="01A23C3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3EE31AD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10.2任何人或任何组织在标前会议时向投标人提供的任何书面资料或口头承诺，未经采购代理机构在网上发布或书面通知，均作无效处理。</w:t>
      </w:r>
    </w:p>
    <w:p w14:paraId="48B6A7D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10.3未参与标前会议不作为否定投标人资格的理由。</w:t>
      </w:r>
    </w:p>
    <w:bookmarkEnd w:id="30"/>
    <w:p w14:paraId="6D78B227">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u w:color="000000"/>
          <w:lang w:eastAsia="zh-CN"/>
        </w:rPr>
      </w:pPr>
    </w:p>
    <w:p w14:paraId="011C2C47">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招标文件</w:t>
      </w:r>
    </w:p>
    <w:p w14:paraId="010FA67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11．</w:t>
      </w:r>
      <w:bookmarkStart w:id="32" w:name="_Hlk72399819"/>
      <w:r>
        <w:rPr>
          <w:rFonts w:hint="eastAsia" w:ascii="黑体" w:hAnsi="宋体" w:eastAsia="黑体"/>
          <w:color w:val="000000"/>
          <w:kern w:val="2"/>
          <w:sz w:val="21"/>
          <w:szCs w:val="21"/>
          <w:u w:color="000000"/>
          <w:lang w:eastAsia="zh-CN"/>
        </w:rPr>
        <w:t>招标文件的编制与组成</w:t>
      </w:r>
    </w:p>
    <w:p w14:paraId="3744E1F2">
      <w:pPr>
        <w:widowControl w:val="0"/>
        <w:pBdr>
          <w:top w:val="none" w:color="auto" w:sz="0" w:space="0"/>
          <w:left w:val="none" w:color="auto" w:sz="0" w:space="0"/>
          <w:bottom w:val="none" w:color="auto" w:sz="0" w:space="0"/>
          <w:right w:val="none" w:color="auto" w:sz="0" w:space="0"/>
          <w:between w:val="none" w:color="auto" w:sz="0" w:space="0"/>
        </w:pBdr>
        <w:snapToGrid w:val="0"/>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11.1招标文件除以下内容外，采购代理机构在招标期间发出的澄清或修改等相关公告或通知内容，均是招标文件的组成部分，对投标人起约束作用；</w:t>
      </w:r>
    </w:p>
    <w:p w14:paraId="680856A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招标文件包括下列内容：</w:t>
      </w:r>
    </w:p>
    <w:p w14:paraId="51FF84AF">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第一册  专用条款</w:t>
      </w:r>
    </w:p>
    <w:p w14:paraId="187AE411">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关键信息</w:t>
      </w:r>
    </w:p>
    <w:p w14:paraId="3774B15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第一章  招标公告</w:t>
      </w:r>
    </w:p>
    <w:p w14:paraId="392410F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第二章  对通用条款的补充内容及其他关键信息</w:t>
      </w:r>
    </w:p>
    <w:p w14:paraId="118A38C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第三章  用户需求书</w:t>
      </w:r>
    </w:p>
    <w:p w14:paraId="67CF67F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eastAsia="宋体"/>
          <w:color w:val="000000"/>
          <w:kern w:val="2"/>
          <w:sz w:val="21"/>
          <w:szCs w:val="21"/>
          <w:u w:color="000000"/>
          <w:lang w:eastAsia="zh-CN"/>
        </w:rPr>
        <w:t>第四章</w:t>
      </w:r>
      <w:r>
        <w:rPr>
          <w:rFonts w:eastAsia="宋体"/>
          <w:color w:val="000000"/>
          <w:kern w:val="2"/>
          <w:sz w:val="21"/>
          <w:szCs w:val="21"/>
          <w:u w:color="000000"/>
          <w:lang w:eastAsia="zh-CN"/>
        </w:rPr>
        <w:t xml:space="preserve">  </w:t>
      </w:r>
      <w:r>
        <w:rPr>
          <w:rFonts w:hint="eastAsia" w:eastAsia="宋体"/>
          <w:color w:val="000000"/>
          <w:kern w:val="2"/>
          <w:sz w:val="21"/>
          <w:szCs w:val="21"/>
          <w:u w:color="000000"/>
          <w:lang w:eastAsia="zh-CN"/>
        </w:rPr>
        <w:t>投标文件格式及附件</w:t>
      </w:r>
    </w:p>
    <w:p w14:paraId="51EF512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第五章  合同条款及格式</w:t>
      </w:r>
    </w:p>
    <w:p w14:paraId="143055D8">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第二册  通用条款</w:t>
      </w:r>
    </w:p>
    <w:p w14:paraId="29D0BEE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第一章  总则</w:t>
      </w:r>
    </w:p>
    <w:p w14:paraId="7975D54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第二章  招标文件</w:t>
      </w:r>
    </w:p>
    <w:p w14:paraId="567E773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第三章  投标文件的编制</w:t>
      </w:r>
    </w:p>
    <w:p w14:paraId="57AE2BA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第四章  投标文件的递交</w:t>
      </w:r>
    </w:p>
    <w:p w14:paraId="4AB089F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第五章  开标</w:t>
      </w:r>
    </w:p>
    <w:p w14:paraId="4247660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第六章  评审要求</w:t>
      </w:r>
    </w:p>
    <w:p w14:paraId="57CA6FF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第七章  评审程序及评审方法</w:t>
      </w:r>
    </w:p>
    <w:p w14:paraId="164B513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第八章  定标及公示</w:t>
      </w:r>
    </w:p>
    <w:p w14:paraId="25261AD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第九章  公开招标失败的后续处理</w:t>
      </w:r>
    </w:p>
    <w:p w14:paraId="0FFB6C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第十章  合同的授予与备案</w:t>
      </w:r>
    </w:p>
    <w:p w14:paraId="5F49F0D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第十一章  质疑处理</w:t>
      </w:r>
    </w:p>
    <w:p w14:paraId="5C31831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7A7F46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64F89C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11.4在项目产生质疑、投诉等阶段，主管部门、采购人、代理机构、评审委员会等可以要求供应商提供原件进行核查。</w:t>
      </w:r>
    </w:p>
    <w:p w14:paraId="46D5953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12．招标文件的澄清</w:t>
      </w:r>
    </w:p>
    <w:p w14:paraId="003EBE4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12.1招标文件澄清的目的是澄清、解答投标人在查阅招标文件后或现场踏勘中可能提出的与投标有关的疑问或询问。</w:t>
      </w:r>
    </w:p>
    <w:p w14:paraId="76FCAFB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FF0000"/>
          <w:kern w:val="2"/>
          <w:sz w:val="21"/>
          <w:szCs w:val="21"/>
          <w:u w:color="000000"/>
          <w:lang w:eastAsia="zh-CN"/>
        </w:rPr>
      </w:pPr>
      <w:r>
        <w:rPr>
          <w:rFonts w:hint="eastAsia" w:ascii="宋体" w:hAnsi="宋体" w:eastAsia="宋体"/>
          <w:color w:val="FF0000"/>
          <w:kern w:val="2"/>
          <w:sz w:val="21"/>
          <w:szCs w:val="21"/>
          <w:u w:color="000000"/>
          <w:lang w:eastAsia="zh-CN"/>
        </w:rPr>
        <w:t>12.2投标人如对招标文件内容有疑问，应当在招标公告规定的澄清（提问）截止时间前将疑问内容加盖公章书面提交至采购代理机构。</w:t>
      </w:r>
    </w:p>
    <w:p w14:paraId="0CA82C4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7FE81AB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13．招标文件的修改</w:t>
      </w:r>
    </w:p>
    <w:p w14:paraId="47A3345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13.1招标文件发出后，在投标截止日期前任何时候，确需要变更招标文件内容的，采购代理机构可主动或在解答投标人提出的澄清问题时对招标文件进行修改。</w:t>
      </w:r>
    </w:p>
    <w:p w14:paraId="23F830E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13.2招标文件的修改以书面形式（包括采购代理机构网站发布方式，如更正公告等）发送给所有投标人，招标文件的修改内容作为招标文件的组成部分，并具有约束力。</w:t>
      </w:r>
    </w:p>
    <w:p w14:paraId="30B141A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7D31753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2"/>
    </w:p>
    <w:p w14:paraId="1D4DBA08">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szCs w:val="21"/>
          <w:u w:color="000000"/>
          <w:lang w:eastAsia="zh-CN"/>
        </w:rPr>
      </w:pPr>
    </w:p>
    <w:p w14:paraId="312EFDB9">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投标文件的编制</w:t>
      </w:r>
    </w:p>
    <w:p w14:paraId="04FE06E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14．</w:t>
      </w:r>
      <w:bookmarkStart w:id="33" w:name="_Hlk72400236"/>
      <w:r>
        <w:rPr>
          <w:rFonts w:hint="eastAsia" w:ascii="黑体" w:hAnsi="宋体" w:eastAsia="黑体"/>
          <w:color w:val="000000"/>
          <w:kern w:val="2"/>
          <w:sz w:val="21"/>
          <w:szCs w:val="21"/>
          <w:u w:color="000000"/>
          <w:lang w:eastAsia="zh-CN"/>
        </w:rPr>
        <w:t>投标文件的语言及度量单位</w:t>
      </w:r>
    </w:p>
    <w:p w14:paraId="3E312B8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39E89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14.2 除技术规范另有规定外，投标文件使用的度量单位，均采用中华人民共和国法定计量单位。</w:t>
      </w:r>
    </w:p>
    <w:bookmarkEnd w:id="33"/>
    <w:p w14:paraId="1EEEC1A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15．</w:t>
      </w:r>
      <w:bookmarkStart w:id="34" w:name="_Hlk72401567"/>
      <w:r>
        <w:rPr>
          <w:rFonts w:hint="eastAsia" w:ascii="黑体" w:hAnsi="宋体" w:eastAsia="黑体"/>
          <w:color w:val="000000"/>
          <w:kern w:val="2"/>
          <w:sz w:val="21"/>
          <w:szCs w:val="21"/>
          <w:u w:color="000000"/>
          <w:lang w:eastAsia="zh-CN"/>
        </w:rPr>
        <w:t>投标文件的组成</w:t>
      </w:r>
    </w:p>
    <w:p w14:paraId="278CF07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具体内容在招标文件专用条款中进行规定。</w:t>
      </w:r>
    </w:p>
    <w:p w14:paraId="10A96A8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16．投标文件格式</w:t>
      </w:r>
    </w:p>
    <w:p w14:paraId="0AADD40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投标文件包括本通用条款第15条中规定的内容。如招标文件提供了投标文件格式，则</w:t>
      </w:r>
      <w:r>
        <w:rPr>
          <w:rFonts w:hint="eastAsia" w:ascii="宋体" w:hAnsi="宋体" w:eastAsia="宋体"/>
          <w:b/>
          <w:bCs/>
          <w:color w:val="000000"/>
          <w:kern w:val="2"/>
          <w:sz w:val="21"/>
          <w:szCs w:val="21"/>
          <w:u w:color="000000"/>
          <w:lang w:eastAsia="zh-CN"/>
        </w:rPr>
        <w:t>投标人提交的投标文件应毫无例外地使用招标文件所提供的相应格式</w:t>
      </w:r>
      <w:r>
        <w:rPr>
          <w:rFonts w:hint="eastAsia" w:ascii="宋体" w:hAnsi="宋体" w:eastAsia="宋体"/>
          <w:color w:val="000000"/>
          <w:kern w:val="2"/>
          <w:sz w:val="21"/>
          <w:szCs w:val="21"/>
          <w:u w:color="000000"/>
          <w:lang w:eastAsia="zh-CN"/>
        </w:rPr>
        <w:t>（表格均可按同样格式扩展）。</w:t>
      </w:r>
    </w:p>
    <w:p w14:paraId="150CB8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17．投标货币</w:t>
      </w:r>
    </w:p>
    <w:p w14:paraId="19DFB25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本项目的投标报价应以人民币计。</w:t>
      </w:r>
    </w:p>
    <w:bookmarkEnd w:id="34"/>
    <w:p w14:paraId="51C8967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18．</w:t>
      </w:r>
      <w:bookmarkStart w:id="35" w:name="_Hlk72401735"/>
      <w:r>
        <w:rPr>
          <w:rFonts w:hint="eastAsia" w:ascii="黑体" w:hAnsi="宋体" w:eastAsia="黑体"/>
          <w:color w:val="000000"/>
          <w:kern w:val="2"/>
          <w:sz w:val="21"/>
          <w:szCs w:val="21"/>
          <w:u w:color="000000"/>
          <w:lang w:eastAsia="zh-CN"/>
        </w:rPr>
        <w:t>证明投标文件投标技术方案的合格性和符合招标文件规定的文件要求</w:t>
      </w:r>
    </w:p>
    <w:p w14:paraId="3C313D6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18.1 投标人应提交证明文件，证明其投标技术方案项下的货物和服务的合格性符合招标文件规定。该投标技术方案及其证明文件均作为投标文件组成部分。</w:t>
      </w:r>
    </w:p>
    <w:p w14:paraId="70ABBD2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7FB484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18.2.1主要技术指标和性能的详细说明。</w:t>
      </w:r>
    </w:p>
    <w:p w14:paraId="3A00516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18.2.2投标产品从采购人开始使用至招标文件中规定的周期内正常、连续地使用所必须的备件和专用工具清单，包括备件和专用工具的货源及现行价格。</w:t>
      </w:r>
    </w:p>
    <w:p w14:paraId="4058639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F1D5A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color w:val="000000"/>
          <w:kern w:val="2"/>
          <w:sz w:val="21"/>
          <w:szCs w:val="21"/>
          <w:u w:color="000000"/>
          <w:lang w:eastAsia="zh-CN"/>
        </w:rPr>
        <w:t>清晰度要求能够使用电脑阅读、识别和判断</w:t>
      </w:r>
      <w:r>
        <w:rPr>
          <w:rFonts w:hint="eastAsia" w:ascii="宋体" w:hAnsi="宋体" w:eastAsia="宋体"/>
          <w:color w:val="000000"/>
          <w:kern w:val="2"/>
          <w:sz w:val="21"/>
          <w:szCs w:val="21"/>
          <w:u w:color="000000"/>
          <w:lang w:eastAsia="zh-CN"/>
        </w:rPr>
        <w:t>；</w:t>
      </w:r>
    </w:p>
    <w:p w14:paraId="7B8D631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124668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18.3相关资料不符合18.2款要求的，评审委员会有权认定为投标技术方案不合格响应，其相关分数予以扣减或作投标无效处理。</w:t>
      </w:r>
    </w:p>
    <w:p w14:paraId="5B12414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color w:val="000000"/>
          <w:kern w:val="2"/>
          <w:sz w:val="21"/>
          <w:szCs w:val="21"/>
          <w:u w:color="000000"/>
          <w:lang w:eastAsia="zh-CN"/>
        </w:rPr>
        <w:t>满足要求</w:t>
      </w:r>
      <w:r>
        <w:rPr>
          <w:rFonts w:hint="eastAsia" w:ascii="宋体" w:hAnsi="宋体" w:eastAsia="宋体"/>
          <w:color w:val="000000"/>
          <w:kern w:val="2"/>
          <w:sz w:val="21"/>
          <w:szCs w:val="21"/>
          <w:u w:color="000000"/>
          <w:lang w:eastAsia="zh-CN"/>
        </w:rPr>
        <w:t>，由评审委员会来评判。</w:t>
      </w:r>
    </w:p>
    <w:p w14:paraId="0C603E1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18.5除非另有规定或说明，投标人对同一项目投标时，不得同时提供两套或两套以上的投标方案。</w:t>
      </w:r>
    </w:p>
    <w:bookmarkEnd w:id="35"/>
    <w:p w14:paraId="17B4DD9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19．</w:t>
      </w:r>
      <w:bookmarkStart w:id="36" w:name="_Hlk72402034"/>
      <w:r>
        <w:rPr>
          <w:rFonts w:hint="eastAsia" w:ascii="黑体" w:hAnsi="宋体" w:eastAsia="黑体"/>
          <w:color w:val="000000"/>
          <w:kern w:val="2"/>
          <w:sz w:val="21"/>
          <w:szCs w:val="21"/>
          <w:u w:color="000000"/>
          <w:lang w:eastAsia="zh-CN"/>
        </w:rPr>
        <w:t>投标文件其他证明文件的要求</w:t>
      </w:r>
    </w:p>
    <w:p w14:paraId="0031F45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FF0000"/>
          <w:kern w:val="2"/>
          <w:sz w:val="21"/>
          <w:szCs w:val="21"/>
          <w:u w:color="000000"/>
          <w:lang w:eastAsia="zh-CN"/>
        </w:rPr>
      </w:pPr>
      <w:r>
        <w:rPr>
          <w:rFonts w:hint="eastAsia" w:ascii="宋体" w:hAnsi="宋体" w:eastAsia="宋体"/>
          <w:color w:val="000000"/>
          <w:kern w:val="2"/>
          <w:sz w:val="21"/>
          <w:szCs w:val="21"/>
          <w:u w:color="000000"/>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7" w:name="_Hlk71407299"/>
    </w:p>
    <w:bookmarkEnd w:id="37"/>
    <w:p w14:paraId="5D5C547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C1B5CC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20．投标有效期</w:t>
      </w:r>
    </w:p>
    <w:bookmarkEnd w:id="36"/>
    <w:p w14:paraId="3D1995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bookmarkStart w:id="38" w:name="_Hlk72402214"/>
      <w:r>
        <w:rPr>
          <w:rFonts w:hint="eastAsia" w:ascii="宋体" w:hAnsi="宋体" w:eastAsia="宋体"/>
          <w:color w:val="000000"/>
          <w:kern w:val="2"/>
          <w:sz w:val="21"/>
          <w:szCs w:val="21"/>
          <w:u w:color="000000"/>
          <w:lang w:eastAsia="zh-CN"/>
        </w:rPr>
        <w:t>20.1 投标有效期为</w:t>
      </w:r>
      <w:r>
        <w:rPr>
          <w:rFonts w:hint="eastAsia" w:ascii="Arial" w:hAnsi="Arial" w:eastAsia="宋体" w:cs="Arial"/>
          <w:color w:val="000000"/>
          <w:kern w:val="2"/>
          <w:sz w:val="21"/>
          <w:szCs w:val="21"/>
          <w:u w:color="000000"/>
          <w:lang w:eastAsia="zh-CN"/>
        </w:rPr>
        <w:t>从投标截止之日算起的日历天数。</w:t>
      </w:r>
      <w:r>
        <w:rPr>
          <w:rFonts w:hint="eastAsia" w:ascii="宋体" w:hAnsi="宋体" w:eastAsia="宋体"/>
          <w:color w:val="000000"/>
          <w:kern w:val="2"/>
          <w:sz w:val="21"/>
          <w:szCs w:val="21"/>
          <w:u w:color="000000"/>
          <w:lang w:eastAsia="zh-CN"/>
        </w:rPr>
        <w:t>在此期限内，所有投标文件均保持有效。</w:t>
      </w:r>
    </w:p>
    <w:p w14:paraId="61D40C2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D54D8B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20.3 中标供应商的投标文件有效期，截止于完成本招标文件规定的全部项目内容，并通过竣工验收及保修期结束。</w:t>
      </w:r>
    </w:p>
    <w:bookmarkEnd w:id="38"/>
    <w:p w14:paraId="4F43F9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21．</w:t>
      </w:r>
      <w:bookmarkStart w:id="39" w:name="_Hlk72402325"/>
      <w:r>
        <w:rPr>
          <w:rFonts w:hint="eastAsia" w:ascii="黑体" w:hAnsi="宋体" w:eastAsia="黑体"/>
          <w:color w:val="000000"/>
          <w:kern w:val="2"/>
          <w:sz w:val="21"/>
          <w:szCs w:val="21"/>
          <w:u w:color="000000"/>
          <w:lang w:eastAsia="zh-CN"/>
        </w:rPr>
        <w:t xml:space="preserve">关于投标保证金 </w:t>
      </w:r>
    </w:p>
    <w:p w14:paraId="1A9D0AB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21.1</w:t>
      </w:r>
      <w:r>
        <w:rPr>
          <w:rFonts w:hint="eastAsia" w:eastAsia="宋体"/>
          <w:color w:val="000000"/>
          <w:kern w:val="2"/>
          <w:sz w:val="21"/>
          <w:szCs w:val="21"/>
          <w:u w:color="000000"/>
          <w:lang w:eastAsia="zh-CN"/>
        </w:rPr>
        <w:t>根据《深圳市财政局关于调整政府采购投标（响应）保证金管理政策的通知》（深财购〔</w:t>
      </w:r>
      <w:r>
        <w:rPr>
          <w:rFonts w:eastAsia="宋体"/>
          <w:color w:val="000000"/>
          <w:kern w:val="2"/>
          <w:sz w:val="21"/>
          <w:szCs w:val="21"/>
          <w:u w:color="000000"/>
          <w:lang w:eastAsia="zh-CN"/>
        </w:rPr>
        <w:t>2021</w:t>
      </w:r>
      <w:r>
        <w:rPr>
          <w:rFonts w:hint="eastAsia" w:eastAsia="宋体"/>
          <w:color w:val="000000"/>
          <w:kern w:val="2"/>
          <w:sz w:val="21"/>
          <w:szCs w:val="21"/>
          <w:u w:color="000000"/>
          <w:lang w:eastAsia="zh-CN"/>
        </w:rPr>
        <w:t>〕</w:t>
      </w:r>
      <w:r>
        <w:rPr>
          <w:rFonts w:eastAsia="宋体"/>
          <w:color w:val="000000"/>
          <w:kern w:val="2"/>
          <w:sz w:val="21"/>
          <w:szCs w:val="21"/>
          <w:u w:color="000000"/>
          <w:lang w:eastAsia="zh-CN"/>
        </w:rPr>
        <w:t>51</w:t>
      </w:r>
      <w:r>
        <w:rPr>
          <w:rFonts w:hint="eastAsia" w:eastAsia="宋体"/>
          <w:color w:val="000000"/>
          <w:kern w:val="2"/>
          <w:sz w:val="21"/>
          <w:szCs w:val="21"/>
          <w:u w:color="000000"/>
          <w:lang w:eastAsia="zh-CN"/>
        </w:rPr>
        <w:t>号）文的规定，本项目不收取投标保证金。</w:t>
      </w:r>
    </w:p>
    <w:p w14:paraId="4D0AB25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22．投标人的替代方案</w:t>
      </w:r>
    </w:p>
    <w:p w14:paraId="0732FCA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28E00E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39"/>
    <w:p w14:paraId="2F3282B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23．</w:t>
      </w:r>
      <w:bookmarkStart w:id="40" w:name="_Hlk72402860"/>
      <w:r>
        <w:rPr>
          <w:rFonts w:hint="eastAsia" w:ascii="黑体" w:hAnsi="宋体" w:eastAsia="黑体"/>
          <w:color w:val="000000"/>
          <w:kern w:val="2"/>
          <w:sz w:val="21"/>
          <w:szCs w:val="21"/>
          <w:u w:color="000000"/>
          <w:lang w:eastAsia="zh-CN"/>
        </w:rPr>
        <w:t>投标文件的制作要求</w:t>
      </w:r>
    </w:p>
    <w:p w14:paraId="23EBB68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23.1投标人应准备所投项目的电子投标文件一份。</w:t>
      </w:r>
    </w:p>
    <w:p w14:paraId="6E5519B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23.2投标人在使用《投标书编制软件》编制投标书时须注意：</w:t>
      </w:r>
    </w:p>
    <w:p w14:paraId="1EED83E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23.2.1导入《投标书编制软件》的招标文件项目编号、包号应与以此制作的投标文件项目编号、包号一致。例如，不能将甲项目A包的招标书导入《投标书编制软件》，制作乙项目B包的投标书。</w:t>
      </w:r>
    </w:p>
    <w:p w14:paraId="679F3A8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23.2.2不能用非本公司的电子密钥加密本公司的投标文件，或者用其它公司的登录用户上传本公司的投标文件。</w:t>
      </w:r>
    </w:p>
    <w:p w14:paraId="12CFB1B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23.2.3要求用《投标书编制软件》编制投标书的包，不能用其它方式编制投标书。编制投标文件时，电脑须连通互联网。</w:t>
      </w:r>
    </w:p>
    <w:p w14:paraId="6FC7BE5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23.2.4投标文件不能带病毒。采购代理机构将用专业杀毒软件对投标文件进行病毒检测，如果这两种软件均报告发现病毒，则采购代理机构认为该投标文件带病毒。</w:t>
      </w:r>
    </w:p>
    <w:p w14:paraId="45B1F31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23.2.5投标人在编辑投标文件时，在投标文件目录中属于本节点内容的需在对应节点中填写，填写到其他节点后果由供应商自行承担。</w:t>
      </w:r>
    </w:p>
    <w:p w14:paraId="5C55E32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3D3C932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23.2.7如果开标时出现网络故障、技术故障，影响了采购活动，采购代理机构有权采取措施如延期、接受无法从网上上传的投标书等，以保障采购活动的公开、公平和公正。</w:t>
      </w:r>
    </w:p>
    <w:p w14:paraId="3E36B73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23.3电报、电话、传真形式的投标概不接受。</w:t>
      </w:r>
    </w:p>
    <w:p w14:paraId="36282A70">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23.4经投标人电子密钥加密的投标文件无须盖章或签字，</w:t>
      </w:r>
      <w:r>
        <w:rPr>
          <w:rFonts w:hint="eastAsia" w:ascii="宋体" w:hAnsi="宋体" w:eastAsia="宋体"/>
          <w:color w:val="000000"/>
          <w:kern w:val="2"/>
          <w:sz w:val="21"/>
          <w:szCs w:val="21"/>
          <w:u w:color="000000"/>
          <w:lang w:eastAsia="zh-CN"/>
        </w:rPr>
        <w:t>专用条款另有要求的除外。</w:t>
      </w:r>
    </w:p>
    <w:p w14:paraId="31CBDE7C">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color w:val="000000"/>
          <w:kern w:val="2"/>
          <w:sz w:val="21"/>
          <w:u w:color="000000"/>
          <w:lang w:eastAsia="zh-CN"/>
        </w:rPr>
      </w:pPr>
      <w:r>
        <w:rPr>
          <w:rFonts w:hint="eastAsia" w:ascii="宋体" w:hAnsi="宋体" w:eastAsia="宋体"/>
          <w:b/>
          <w:color w:val="000000"/>
          <w:kern w:val="2"/>
          <w:sz w:val="21"/>
          <w:szCs w:val="21"/>
          <w:u w:color="000000"/>
          <w:lang w:eastAsia="zh-CN"/>
        </w:rPr>
        <w:t>23.5</w:t>
      </w:r>
      <w:r>
        <w:rPr>
          <w:rFonts w:hint="eastAsia" w:ascii="宋体" w:hAnsi="宋体" w:eastAsia="宋体"/>
          <w:color w:val="000000"/>
          <w:kern w:val="2"/>
          <w:sz w:val="21"/>
          <w:szCs w:val="21"/>
          <w:u w:color="000000"/>
          <w:lang w:eastAsia="zh-CN"/>
        </w:rPr>
        <w:t xml:space="preserve"> 各类资格（资质）文件提供扫描件，专用条款另有要求的除外。</w:t>
      </w:r>
      <w:bookmarkEnd w:id="40"/>
    </w:p>
    <w:p w14:paraId="52399B14">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szCs w:val="21"/>
          <w:u w:color="000000"/>
          <w:lang w:eastAsia="zh-CN"/>
        </w:rPr>
      </w:pPr>
    </w:p>
    <w:p w14:paraId="36EAE116">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投标文件的递交</w:t>
      </w:r>
    </w:p>
    <w:p w14:paraId="523E6DE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41" w:name="_Hlk72405459"/>
      <w:r>
        <w:rPr>
          <w:rFonts w:hint="eastAsia" w:ascii="黑体" w:hAnsi="宋体" w:eastAsia="黑体"/>
          <w:color w:val="000000"/>
          <w:kern w:val="2"/>
          <w:sz w:val="21"/>
          <w:szCs w:val="21"/>
          <w:u w:color="000000"/>
          <w:lang w:eastAsia="zh-CN"/>
        </w:rPr>
        <w:t>24．投标文件的保密</w:t>
      </w:r>
    </w:p>
    <w:p w14:paraId="2C22462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353D109E">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color w:val="000000"/>
          <w:kern w:val="2"/>
          <w:sz w:val="21"/>
          <w:szCs w:val="21"/>
          <w:u w:color="000000"/>
          <w:lang w:eastAsia="zh-CN"/>
        </w:rPr>
      </w:pPr>
      <w:r>
        <w:rPr>
          <w:rFonts w:hint="eastAsia" w:ascii="宋体" w:hAnsi="宋体" w:eastAsia="宋体"/>
          <w:b/>
          <w:color w:val="000000"/>
          <w:kern w:val="2"/>
          <w:sz w:val="21"/>
          <w:szCs w:val="21"/>
          <w:u w:color="000000"/>
          <w:lang w:eastAsia="zh-CN"/>
        </w:rPr>
        <w:t>24.2若采购项目出现延期情况：</w:t>
      </w:r>
    </w:p>
    <w:p w14:paraId="603BB18F">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黑体" w:hAnsi="宋体" w:eastAsia="黑体"/>
          <w:b/>
          <w:color w:val="000000"/>
          <w:kern w:val="2"/>
          <w:sz w:val="21"/>
          <w:szCs w:val="21"/>
          <w:u w:color="000000"/>
          <w:lang w:eastAsia="zh-CN"/>
        </w:rPr>
      </w:pPr>
      <w:r>
        <w:rPr>
          <w:rFonts w:hint="eastAsia" w:ascii="宋体" w:hAnsi="宋体" w:eastAsia="宋体"/>
          <w:b/>
          <w:color w:val="000000"/>
          <w:kern w:val="2"/>
          <w:sz w:val="21"/>
          <w:szCs w:val="21"/>
          <w:u w:color="000000"/>
          <w:lang w:eastAsia="zh-CN"/>
        </w:rPr>
        <w:t>如果供下载的招标文件有更新，投标人必须重新下载招标文件、重新制作投标文件、重新上传投标文件。</w:t>
      </w:r>
    </w:p>
    <w:p w14:paraId="3E34807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25．上传投标文件及投标截止日期</w:t>
      </w:r>
    </w:p>
    <w:p w14:paraId="39956E8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color w:val="000000"/>
          <w:kern w:val="2"/>
          <w:sz w:val="21"/>
          <w:szCs w:val="21"/>
          <w:u w:color="000000"/>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color w:val="000000"/>
          <w:kern w:val="2"/>
          <w:sz w:val="21"/>
          <w:szCs w:val="21"/>
          <w:u w:color="000000"/>
          <w:lang w:eastAsia="zh-CN"/>
        </w:rPr>
        <w:t>。</w:t>
      </w:r>
    </w:p>
    <w:p w14:paraId="3BA4B70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2CE1A33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25.3投标截止时间以后不得上传投标文件。</w:t>
      </w:r>
    </w:p>
    <w:bookmarkEnd w:id="41"/>
    <w:p w14:paraId="1708971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26. 样品、现场演示、方案讲解</w:t>
      </w:r>
    </w:p>
    <w:p w14:paraId="2D3B4AA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26.1 样品、现场演示、方案讲解等事项在招标文件专用条款中进行规定。</w:t>
      </w:r>
    </w:p>
    <w:p w14:paraId="7C31714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42" w:name="_Hlk72428346"/>
      <w:r>
        <w:rPr>
          <w:rFonts w:hint="eastAsia" w:ascii="黑体" w:hAnsi="宋体" w:eastAsia="黑体"/>
          <w:color w:val="000000"/>
          <w:kern w:val="2"/>
          <w:sz w:val="21"/>
          <w:szCs w:val="21"/>
          <w:u w:color="000000"/>
          <w:lang w:eastAsia="zh-CN"/>
        </w:rPr>
        <w:t>27．投标文件的修改和撤销</w:t>
      </w:r>
    </w:p>
    <w:p w14:paraId="1C423AF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27.1投标方在提交投标文件后可对其投标文件进行修改并重新上传投标文件或在网上进行撤销投标的操作。</w:t>
      </w:r>
    </w:p>
    <w:p w14:paraId="41DC1A1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27.2投标截止时间以后不得修改投标文件。</w:t>
      </w:r>
    </w:p>
    <w:p w14:paraId="2879027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27.3从投标截止期至投标人在投标文件中确定的投标有效期之间的这段时间内，投标人不得撤回其投标。</w:t>
      </w:r>
    </w:p>
    <w:p w14:paraId="40F1BA1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27.4采购代理机构不退还投标文件，专用条款另有规定的除外。</w:t>
      </w:r>
    </w:p>
    <w:bookmarkEnd w:id="42"/>
    <w:p w14:paraId="5C8780E3">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开标</w:t>
      </w:r>
    </w:p>
    <w:p w14:paraId="42C8674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28．开标</w:t>
      </w:r>
    </w:p>
    <w:p w14:paraId="3E7F123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DCB898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21448F9D">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评审要求</w:t>
      </w:r>
    </w:p>
    <w:p w14:paraId="3D45D24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29．评审委员会组成</w:t>
      </w:r>
    </w:p>
    <w:p w14:paraId="6A82A7B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29.1网上开标结束后召开评审会议，评审委员会由采购代理机构依法组建，负责评审活动。</w:t>
      </w:r>
    </w:p>
    <w:p w14:paraId="411C83C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FF0000"/>
          <w:kern w:val="2"/>
          <w:sz w:val="21"/>
          <w:szCs w:val="21"/>
          <w:u w:color="000000"/>
          <w:lang w:eastAsia="zh-CN"/>
        </w:rPr>
      </w:pPr>
      <w:bookmarkStart w:id="43" w:name="_Hlk72436580"/>
      <w:r>
        <w:rPr>
          <w:rFonts w:hint="eastAsia" w:ascii="宋体" w:hAnsi="宋体" w:eastAsia="宋体"/>
          <w:color w:val="000000"/>
          <w:kern w:val="2"/>
          <w:sz w:val="21"/>
          <w:szCs w:val="21"/>
          <w:u w:color="000000"/>
          <w:lang w:eastAsia="zh-CN"/>
        </w:rPr>
        <w:t>评审委员会由采购人代表和评审专家组成，成员人数应当为5人以上单数（部分条件下为7人以上单数），其中评审专家不得少于成员总数的三分之二。</w:t>
      </w:r>
      <w:bookmarkEnd w:id="43"/>
      <w:r>
        <w:rPr>
          <w:rFonts w:hint="eastAsia" w:ascii="宋体" w:hAnsi="宋体" w:eastAsia="宋体"/>
          <w:color w:val="000000"/>
          <w:kern w:val="2"/>
          <w:sz w:val="21"/>
          <w:szCs w:val="21"/>
          <w:u w:color="000000"/>
          <w:lang w:eastAsia="zh-CN"/>
        </w:rPr>
        <w:t>评定</w:t>
      </w:r>
      <w:r>
        <w:rPr>
          <w:rFonts w:hint="eastAsia" w:eastAsia="宋体"/>
          <w:color w:val="000000"/>
          <w:kern w:val="2"/>
          <w:sz w:val="21"/>
          <w:szCs w:val="21"/>
          <w:u w:color="000000"/>
          <w:lang w:eastAsia="zh-CN"/>
        </w:rPr>
        <w:t>分离项目评审专家均由评审专家组成。</w:t>
      </w:r>
      <w:r>
        <w:rPr>
          <w:rFonts w:hint="eastAsia" w:ascii="宋体" w:hAnsi="宋体" w:eastAsia="宋体"/>
          <w:color w:val="000000"/>
          <w:kern w:val="2"/>
          <w:sz w:val="21"/>
          <w:szCs w:val="21"/>
          <w:u w:color="000000"/>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u w:color="000000"/>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3F195F6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29.2评审定标应当遵循公平、公正、科学、择优的原则。</w:t>
      </w:r>
    </w:p>
    <w:p w14:paraId="79FBDFE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29.3评审活动依法进行，任何单位和个人不得非法干预评标过程和结果。</w:t>
      </w:r>
    </w:p>
    <w:p w14:paraId="50F78E3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29.4评审过程中不允许违背评标程序或采用招标文件未载明的评标方法或评标因素进行评标。</w:t>
      </w:r>
    </w:p>
    <w:p w14:paraId="4715E11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29.5 开标后，直到签订合同为止，凡属于对投标文件的审查、澄清、评价和比较的有关资料以及中标候选人的推荐情况、与评审有关的其他任何情况均严格保密（</w:t>
      </w:r>
      <w:r>
        <w:rPr>
          <w:rFonts w:hint="eastAsia" w:eastAsia="宋体"/>
          <w:color w:val="000000"/>
          <w:kern w:val="2"/>
          <w:sz w:val="21"/>
          <w:szCs w:val="21"/>
          <w:u w:color="000000"/>
          <w:lang w:eastAsia="zh-CN"/>
        </w:rPr>
        <w:t>信息公开的内容除外</w:t>
      </w:r>
      <w:r>
        <w:rPr>
          <w:rFonts w:hint="eastAsia" w:ascii="宋体" w:hAnsi="宋体" w:eastAsia="宋体"/>
          <w:bCs/>
          <w:color w:val="000000"/>
          <w:kern w:val="2"/>
          <w:sz w:val="21"/>
          <w:szCs w:val="21"/>
          <w:u w:color="000000"/>
          <w:lang w:eastAsia="zh-CN"/>
        </w:rPr>
        <w:t>）。</w:t>
      </w:r>
    </w:p>
    <w:p w14:paraId="7693CC9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30．向评审委员会提供的资料</w:t>
      </w:r>
    </w:p>
    <w:p w14:paraId="206009F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30.1公开发布的招标文件，包括图纸、服务清单、答疑文件等；</w:t>
      </w:r>
    </w:p>
    <w:p w14:paraId="1C1EDE8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30.2其他评标必须的资料。</w:t>
      </w:r>
    </w:p>
    <w:p w14:paraId="4F053EE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30.3评审委员会应当认真研究招标文件，至少应了解熟悉以下内容：</w:t>
      </w:r>
    </w:p>
    <w:p w14:paraId="090D068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（1）招标的目的；</w:t>
      </w:r>
    </w:p>
    <w:p w14:paraId="6F7EEE0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（2）招标项目需求的范围和性质；</w:t>
      </w:r>
    </w:p>
    <w:p w14:paraId="0BB5007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（3）招标文件规定的投标人的资格、财政预算限额、商务条款；</w:t>
      </w:r>
    </w:p>
    <w:p w14:paraId="2944CCE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（4）招标文件规定的评标程序、评标方法和评标因素；</w:t>
      </w:r>
    </w:p>
    <w:p w14:paraId="29FB103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（5）招标文件所列示的资格性审查表及符合性审查表。</w:t>
      </w:r>
    </w:p>
    <w:p w14:paraId="200706F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31．独立评审</w:t>
      </w:r>
    </w:p>
    <w:p w14:paraId="20A23C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31.1</w:t>
      </w:r>
      <w:r>
        <w:rPr>
          <w:rFonts w:hint="eastAsia" w:ascii="宋体" w:hAnsi="宋体" w:eastAsia="宋体"/>
          <w:color w:val="000000"/>
          <w:kern w:val="2"/>
          <w:sz w:val="21"/>
          <w:szCs w:val="21"/>
          <w:u w:color="000000"/>
          <w:lang w:eastAsia="zh-CN"/>
        </w:rPr>
        <w:t>评审委员会</w:t>
      </w:r>
      <w:r>
        <w:rPr>
          <w:rFonts w:hint="eastAsia" w:ascii="宋体" w:hAnsi="宋体" w:eastAsia="宋体"/>
          <w:bCs/>
          <w:color w:val="000000"/>
          <w:kern w:val="2"/>
          <w:sz w:val="21"/>
          <w:szCs w:val="21"/>
          <w:u w:color="000000"/>
          <w:lang w:eastAsia="zh-CN"/>
        </w:rPr>
        <w:t>成员的评标活动应当独立进行，并应遵循投标文件初审、澄清有关问题、比较与评价、确定中标供应商、编写评审报告的工作程序。</w:t>
      </w:r>
    </w:p>
    <w:p w14:paraId="4FE2D4E7">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bCs/>
          <w:color w:val="000000"/>
          <w:kern w:val="2"/>
          <w:sz w:val="21"/>
          <w:szCs w:val="21"/>
          <w:u w:color="000000"/>
          <w:lang w:eastAsia="zh-CN"/>
        </w:rPr>
      </w:pPr>
    </w:p>
    <w:p w14:paraId="31CDB8C4">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评审程序及评审方法</w:t>
      </w:r>
    </w:p>
    <w:p w14:paraId="7938F01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32．投标文件初审</w:t>
      </w:r>
    </w:p>
    <w:p w14:paraId="1B938B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32.1投标文件初审包括资格性审查和符合性审查。</w:t>
      </w:r>
    </w:p>
    <w:p w14:paraId="4221738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资格性审查：依据法律法规和招标文件的规定，对投标文件中的资格证明等进行审查，以确定投标供应商是否具备投标资格。</w:t>
      </w:r>
    </w:p>
    <w:p w14:paraId="1F7D647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符合性审查：依据招标文件的规定，对投标文件的有效性、完整性和对招标文件的响应程度进行审查，以确定是否满足符合性审查的要求。</w:t>
      </w:r>
    </w:p>
    <w:p w14:paraId="2FB0C3D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32.2 投标文件初审内容请详见《资格性审查表》和《符合性审查表》部分。投标人若有一条审查不通过则按投标无效处理。</w:t>
      </w:r>
    </w:p>
    <w:p w14:paraId="6BCD072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32.3 投标文件初审中关于供应商家数的计算:</w:t>
      </w:r>
    </w:p>
    <w:p w14:paraId="7933384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75E064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D5B305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Cs/>
          <w:color w:val="000000"/>
          <w:kern w:val="2"/>
          <w:sz w:val="21"/>
          <w:szCs w:val="21"/>
          <w:u w:color="000000"/>
          <w:lang w:eastAsia="zh-CN"/>
        </w:rPr>
      </w:pPr>
      <w:r>
        <w:rPr>
          <w:rFonts w:hint="eastAsia" w:ascii="宋体" w:hAnsi="宋体" w:eastAsia="宋体"/>
          <w:bCs/>
          <w:color w:val="000000"/>
          <w:kern w:val="2"/>
          <w:sz w:val="21"/>
          <w:szCs w:val="21"/>
          <w:u w:color="000000"/>
          <w:lang w:eastAsia="zh-CN"/>
        </w:rPr>
        <w:t>32.3.3非单一产品采购项目，采购人应当根据采购项目技术构成、产品价格比重等合理确定核心产品，并在招标文件中载明。多家投标人提供的核心产品品牌相同的，按前两款规定处理。</w:t>
      </w:r>
    </w:p>
    <w:p w14:paraId="46852DC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32.4投标人投标文件作无效处理的情形，具体包括但不限于以下：</w:t>
      </w:r>
    </w:p>
    <w:p w14:paraId="30F5F06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32.4.1</w:t>
      </w:r>
      <w:r>
        <w:rPr>
          <w:rFonts w:hint="eastAsia" w:eastAsia="宋体"/>
          <w:color w:val="000000"/>
          <w:kern w:val="2"/>
          <w:sz w:val="21"/>
          <w:szCs w:val="21"/>
          <w:u w:color="000000"/>
          <w:lang w:eastAsia="zh-CN"/>
        </w:rPr>
        <w:t>不同投标人的投标文件由同一单位或者同一个人编制，或者由同一个人分阶段参与编制；</w:t>
      </w:r>
    </w:p>
    <w:p w14:paraId="252DAA4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32.4.2</w:t>
      </w:r>
      <w:r>
        <w:rPr>
          <w:rFonts w:hint="eastAsia" w:eastAsia="宋体"/>
          <w:color w:val="000000"/>
          <w:kern w:val="2"/>
          <w:sz w:val="21"/>
          <w:szCs w:val="21"/>
          <w:u w:color="000000"/>
          <w:lang w:eastAsia="zh-CN"/>
        </w:rPr>
        <w:t>不同投标人委托同一单位或者个人办理投标事宜；</w:t>
      </w:r>
    </w:p>
    <w:p w14:paraId="1041FE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32.4.3不同投标人的投标文件载明的项目管理成员或者联系人员为同一人；</w:t>
      </w:r>
    </w:p>
    <w:p w14:paraId="22F9F91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32.4.4不同投标人的投标文件异常一致或者投标报价呈规律性差异；</w:t>
      </w:r>
    </w:p>
    <w:p w14:paraId="2CA5FF7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32.4.5不同投标供应商的投标文件或部分投标文件相互混装；</w:t>
      </w:r>
    </w:p>
    <w:p w14:paraId="3F2A458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32.4.6投标供应商之间相互约定给予未中标的供应商利益补偿；</w:t>
      </w:r>
    </w:p>
    <w:p w14:paraId="5D7E10D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32.4.7不同投标供应商的法定代表人、主要经营负责人、项目投标授权代表人、项目负责人、主要技术人员为同一人、属同一单位或者同一单位缴纳社会保险；</w:t>
      </w:r>
    </w:p>
    <w:p w14:paraId="046F511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32.4.8不同投标供应商的投标文件内容存在非正常一致；</w:t>
      </w:r>
    </w:p>
    <w:p w14:paraId="01815CF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32.4.9在同一单位工作人员为两家以上（含两家）供应商进行同一项投标活动；</w:t>
      </w:r>
    </w:p>
    <w:p w14:paraId="1025C92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32.4.10主管部门依照法律、法规认定的其他情形。</w:t>
      </w:r>
    </w:p>
    <w:p w14:paraId="0A95785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32.5对不属于《资格性审查表》和《符合性审查表》所列的其他情形，除专用条款另有规定和32.4条款所列情形外，不得作为投标无效的理由。</w:t>
      </w:r>
    </w:p>
    <w:p w14:paraId="3C42307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33．澄清有关问题</w:t>
      </w:r>
    </w:p>
    <w:p w14:paraId="384EECB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bookmarkStart w:id="44" w:name="_Hlk71407321"/>
      <w:r>
        <w:rPr>
          <w:rFonts w:hint="eastAsia" w:ascii="宋体" w:hAnsi="宋体" w:eastAsia="宋体"/>
          <w:color w:val="000000"/>
          <w:kern w:val="2"/>
          <w:sz w:val="21"/>
          <w:szCs w:val="21"/>
          <w:u w:color="000000"/>
          <w:lang w:eastAsia="zh-CN"/>
        </w:rPr>
        <w:t>33.1对招标文件中描述有歧义或前后不一致的地方（不含</w:t>
      </w:r>
      <w:r>
        <w:rPr>
          <w:rFonts w:hint="eastAsia" w:eastAsia="宋体"/>
          <w:color w:val="000000"/>
          <w:kern w:val="2"/>
          <w:sz w:val="21"/>
          <w:szCs w:val="21"/>
          <w:u w:color="000000"/>
          <w:lang w:eastAsia="zh-CN"/>
        </w:rPr>
        <w:t>招标文件存在歧义、重大缺陷导致评审工作无法进行的情况）</w:t>
      </w:r>
      <w:r>
        <w:rPr>
          <w:rFonts w:hint="eastAsia" w:ascii="宋体" w:hAnsi="宋体" w:eastAsia="宋体"/>
          <w:color w:val="000000"/>
          <w:kern w:val="2"/>
          <w:sz w:val="21"/>
          <w:szCs w:val="21"/>
          <w:u w:color="000000"/>
          <w:lang w:eastAsia="zh-CN"/>
        </w:rPr>
        <w:t>，评审委员会有权进行评判，但对同一条款的评判应适用于每个投标人。</w:t>
      </w:r>
      <w:bookmarkEnd w:id="44"/>
    </w:p>
    <w:p w14:paraId="746F0CD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33.2</w:t>
      </w:r>
      <w:r>
        <w:rPr>
          <w:rFonts w:hint="eastAsia" w:eastAsia="宋体"/>
          <w:color w:val="000000"/>
          <w:kern w:val="2"/>
          <w:sz w:val="21"/>
          <w:szCs w:val="21"/>
          <w:u w:color="000000"/>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color w:val="000000"/>
          <w:kern w:val="2"/>
          <w:sz w:val="21"/>
          <w:szCs w:val="21"/>
          <w:u w:color="000000"/>
          <w:lang w:eastAsia="zh-CN"/>
        </w:rPr>
        <w:t>采购代理机构</w:t>
      </w:r>
      <w:r>
        <w:rPr>
          <w:rFonts w:hint="eastAsia" w:eastAsia="宋体"/>
          <w:color w:val="000000"/>
          <w:kern w:val="2"/>
          <w:sz w:val="21"/>
          <w:szCs w:val="21"/>
          <w:u w:color="000000"/>
          <w:lang w:eastAsia="zh-CN"/>
        </w:rPr>
        <w:t>沟通并作书面记录。经确认后，项目应当修改招标文件，重新组织采购活动。</w:t>
      </w:r>
    </w:p>
    <w:p w14:paraId="37562EA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33.3对于投标文件中含义不明确、同类问题表述不一致或者有明显文字和计算错误的内容，评审委员会应当以书面形式要求投标人作出必要的澄清、说明或者补正。</w:t>
      </w:r>
    </w:p>
    <w:p w14:paraId="5D0BCCF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1E8B27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根据本通用条款第34条，凡属于评审委员会在评审中发现的算术错误进行核实的修改不在此列。</w:t>
      </w:r>
    </w:p>
    <w:p w14:paraId="525DCFA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45" w:name="_Toc73521581"/>
      <w:bookmarkStart w:id="46" w:name="_Toc73517673"/>
      <w:bookmarkStart w:id="47" w:name="_Toc73518151"/>
      <w:bookmarkStart w:id="48" w:name="_Toc73521669"/>
      <w:bookmarkStart w:id="49" w:name="_Toc100052400"/>
      <w:r>
        <w:rPr>
          <w:rFonts w:hint="eastAsia" w:ascii="黑体" w:hAnsi="宋体" w:eastAsia="黑体"/>
          <w:color w:val="000000"/>
          <w:kern w:val="2"/>
          <w:sz w:val="21"/>
          <w:szCs w:val="21"/>
          <w:u w:color="000000"/>
          <w:lang w:eastAsia="zh-CN"/>
        </w:rPr>
        <w:t>34．错误的修正</w:t>
      </w:r>
      <w:bookmarkEnd w:id="45"/>
      <w:bookmarkEnd w:id="46"/>
      <w:bookmarkEnd w:id="47"/>
      <w:bookmarkEnd w:id="48"/>
      <w:bookmarkEnd w:id="49"/>
    </w:p>
    <w:p w14:paraId="3CEF246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投标文件报价出现前后不一致的，除专用条款另有规定外，按照下列规定修正：</w:t>
      </w:r>
    </w:p>
    <w:p w14:paraId="1EF6BAC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34.1投标文件中开标一览表投标报价内容与投标文件中投标报价相应内容不一致的，以开标一览表为准；</w:t>
      </w:r>
    </w:p>
    <w:p w14:paraId="24146D1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34.2大写金额和小写金额不一致的，以大写金额为准；</w:t>
      </w:r>
    </w:p>
    <w:p w14:paraId="05BBB55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34.3单价金额小数点或者百分比有明显错位，以开标一览表的总价为准，并修改单价；</w:t>
      </w:r>
    </w:p>
    <w:p w14:paraId="70B9128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34.4总价金额与按单价汇总金额不一致的，以单价金额计算结果为准。</w:t>
      </w:r>
    </w:p>
    <w:p w14:paraId="49CEE2B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34.5同时出现两种以上不一致的，按照前款规定的顺序修正。修正后的报价按照本通用条款33条的规定，经投标人确认后产生约束力，投标人不确认的，其投标无效。</w:t>
      </w:r>
    </w:p>
    <w:p w14:paraId="0FDC74B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35．投标文件的比较与评价</w:t>
      </w:r>
    </w:p>
    <w:p w14:paraId="3639ACA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903DF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评审委员会成员对需要共同认定的事项存在争议的，应当按照少数服从多数的原则作出结论。持不同意见的评审委员会成员应当书面作出说明，否则视为无异议。</w:t>
      </w:r>
    </w:p>
    <w:p w14:paraId="119E724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36. 实地考察或资料查验</w:t>
      </w:r>
    </w:p>
    <w:p w14:paraId="682B35C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36.1在评审过程中，评审委员会有权决定是否对本项目投标人进行实地考察或资料查验（原件）。投标人应随时做好接受实地考察或资料查验的准备。</w:t>
      </w:r>
    </w:p>
    <w:p w14:paraId="603EEF0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37．评审方法</w:t>
      </w:r>
    </w:p>
    <w:p w14:paraId="4F00E6D1">
      <w:pPr>
        <w:widowControl w:val="0"/>
        <w:pBdr>
          <w:top w:val="none" w:color="auto" w:sz="0" w:space="0"/>
          <w:left w:val="none" w:color="auto" w:sz="0" w:space="0"/>
          <w:bottom w:val="none" w:color="auto" w:sz="0" w:space="0"/>
          <w:right w:val="none" w:color="auto" w:sz="0" w:space="0"/>
          <w:between w:val="none" w:color="auto" w:sz="0" w:space="0"/>
        </w:pBdr>
        <w:ind w:firstLine="413" w:firstLineChars="196"/>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37.1.1最低价法</w:t>
      </w:r>
    </w:p>
    <w:p w14:paraId="7DAE1C65">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ˎ̥" w:hAnsi="ˎ̥" w:eastAsia="宋体"/>
          <w:color w:val="000000"/>
          <w:kern w:val="2"/>
          <w:sz w:val="21"/>
          <w:u w:color="000000"/>
          <w:lang w:eastAsia="zh-CN"/>
        </w:rPr>
      </w:pPr>
      <w:r>
        <w:rPr>
          <w:rFonts w:ascii="ˎ̥" w:hAnsi="ˎ̥" w:eastAsia="宋体"/>
          <w:color w:val="000000"/>
          <w:kern w:val="2"/>
          <w:sz w:val="21"/>
          <w:u w:color="000000"/>
          <w:lang w:eastAsia="zh-CN"/>
        </w:rPr>
        <w:t>最低价法，</w:t>
      </w:r>
      <w:r>
        <w:rPr>
          <w:rFonts w:hint="eastAsia" w:ascii="ˎ̥" w:hAnsi="ˎ̥" w:eastAsia="宋体"/>
          <w:color w:val="000000"/>
          <w:kern w:val="2"/>
          <w:sz w:val="21"/>
          <w:u w:color="000000"/>
          <w:lang w:eastAsia="zh-CN"/>
        </w:rPr>
        <w:t>是指投标文件满足招标文件全部实质性要求，且投标报价最低的投标人为中标候选人的评标方法。</w:t>
      </w:r>
    </w:p>
    <w:p w14:paraId="3DCDE475">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ˎ̥" w:hAnsi="ˎ̥" w:eastAsia="宋体"/>
          <w:color w:val="000000"/>
          <w:kern w:val="2"/>
          <w:sz w:val="21"/>
          <w:u w:color="000000"/>
          <w:lang w:eastAsia="zh-CN"/>
        </w:rPr>
      </w:pPr>
      <w:r>
        <w:rPr>
          <w:rFonts w:hint="eastAsia" w:ascii="ˎ̥" w:hAnsi="ˎ̥" w:eastAsia="宋体"/>
          <w:color w:val="000000"/>
          <w:kern w:val="2"/>
          <w:sz w:val="21"/>
          <w:u w:color="000000"/>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32C23B2">
      <w:pPr>
        <w:widowControl w:val="0"/>
        <w:pBdr>
          <w:top w:val="none" w:color="auto" w:sz="0" w:space="0"/>
          <w:left w:val="none" w:color="auto" w:sz="0" w:space="0"/>
          <w:bottom w:val="none" w:color="auto" w:sz="0" w:space="0"/>
          <w:right w:val="none" w:color="auto" w:sz="0" w:space="0"/>
          <w:between w:val="none" w:color="auto" w:sz="0" w:space="0"/>
        </w:pBdr>
        <w:ind w:firstLine="413" w:firstLineChars="196"/>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37.1.2综合评分法</w:t>
      </w:r>
    </w:p>
    <w:p w14:paraId="74A2602A">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ˎ̥" w:hAnsi="ˎ̥" w:eastAsia="宋体"/>
          <w:color w:val="000000"/>
          <w:kern w:val="2"/>
          <w:sz w:val="21"/>
          <w:u w:color="000000"/>
          <w:lang w:eastAsia="zh-CN"/>
        </w:rPr>
      </w:pPr>
      <w:r>
        <w:rPr>
          <w:rFonts w:ascii="ˎ̥" w:hAnsi="ˎ̥" w:eastAsia="宋体"/>
          <w:color w:val="000000"/>
          <w:kern w:val="2"/>
          <w:sz w:val="21"/>
          <w:u w:color="000000"/>
          <w:lang w:eastAsia="zh-CN"/>
        </w:rPr>
        <w:t>综合评分法，是指</w:t>
      </w:r>
      <w:r>
        <w:rPr>
          <w:rFonts w:hint="eastAsia" w:ascii="ˎ̥" w:hAnsi="ˎ̥" w:eastAsia="宋体"/>
          <w:color w:val="000000"/>
          <w:kern w:val="2"/>
          <w:sz w:val="21"/>
          <w:u w:color="000000"/>
          <w:lang w:eastAsia="zh-CN"/>
        </w:rPr>
        <w:t>在</w:t>
      </w:r>
      <w:r>
        <w:rPr>
          <w:rFonts w:ascii="ˎ̥" w:hAnsi="ˎ̥" w:eastAsia="宋体"/>
          <w:color w:val="000000"/>
          <w:kern w:val="2"/>
          <w:sz w:val="21"/>
          <w:u w:color="000000"/>
          <w:lang w:eastAsia="zh-CN"/>
        </w:rPr>
        <w:t>满足招标文件全部实质性要求</w:t>
      </w:r>
      <w:r>
        <w:rPr>
          <w:rFonts w:hint="eastAsia" w:ascii="ˎ̥" w:hAnsi="ˎ̥" w:eastAsia="宋体"/>
          <w:color w:val="000000"/>
          <w:kern w:val="2"/>
          <w:sz w:val="21"/>
          <w:u w:color="000000"/>
          <w:lang w:eastAsia="zh-CN"/>
        </w:rPr>
        <w:t>的前提下</w:t>
      </w:r>
      <w:r>
        <w:rPr>
          <w:rFonts w:ascii="ˎ̥" w:hAnsi="ˎ̥" w:eastAsia="宋体"/>
          <w:color w:val="000000"/>
          <w:kern w:val="2"/>
          <w:sz w:val="21"/>
          <w:u w:color="000000"/>
          <w:lang w:eastAsia="zh-CN"/>
        </w:rPr>
        <w:t>，</w:t>
      </w:r>
      <w:r>
        <w:rPr>
          <w:rFonts w:hint="eastAsia" w:ascii="ˎ̥" w:hAnsi="ˎ̥" w:eastAsia="宋体"/>
          <w:color w:val="000000"/>
          <w:kern w:val="2"/>
          <w:sz w:val="21"/>
          <w:u w:color="000000"/>
          <w:lang w:eastAsia="zh-CN"/>
        </w:rPr>
        <w:t>按照招标文件中规定的各项因素进行综合评审，评审总得分排名前列的投标人，作为推荐的候选中标供应商。</w:t>
      </w:r>
    </w:p>
    <w:p w14:paraId="6A0D022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ˎ̥" w:hAnsi="ˎ̥" w:eastAsia="宋体"/>
          <w:color w:val="000000"/>
          <w:kern w:val="2"/>
          <w:sz w:val="21"/>
          <w:u w:color="000000"/>
          <w:lang w:eastAsia="zh-CN"/>
        </w:rPr>
      </w:pPr>
      <w:r>
        <w:rPr>
          <w:rFonts w:hint="eastAsia" w:ascii="ˎ̥" w:hAnsi="ˎ̥" w:eastAsia="宋体"/>
          <w:color w:val="000000"/>
          <w:kern w:val="2"/>
          <w:sz w:val="21"/>
          <w:u w:color="000000"/>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4F3AC4E">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37.2 本项目采用的评审方法见本项目招标文件第一册“专用条款”的相关内容。</w:t>
      </w:r>
    </w:p>
    <w:p w14:paraId="178B0A9D">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37.3重新评审的情形</w:t>
      </w:r>
    </w:p>
    <w:p w14:paraId="6437149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b/>
          <w:bCs/>
          <w:color w:val="000000"/>
          <w:kern w:val="2"/>
          <w:sz w:val="21"/>
          <w:szCs w:val="21"/>
          <w:u w:color="000000"/>
          <w:lang w:eastAsia="zh-CN"/>
        </w:rPr>
      </w:pPr>
      <w:r>
        <w:rPr>
          <w:rFonts w:hint="eastAsia" w:ascii="宋体" w:hAnsi="宋体" w:eastAsia="宋体" w:cs="宋体"/>
          <w:color w:val="000000"/>
          <w:sz w:val="21"/>
          <w:szCs w:val="21"/>
          <w:u w:color="000000"/>
          <w:lang w:eastAsia="zh-CN"/>
        </w:rPr>
        <w:t>评审结果汇总完成后，除下列情形外，任何人不得修改评审结果：</w:t>
      </w:r>
    </w:p>
    <w:p w14:paraId="7DBA84E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37.3.1分值汇总计算错误的；</w:t>
      </w:r>
    </w:p>
    <w:p w14:paraId="71C432C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37.3.2分项评分超出评分标准范围的；</w:t>
      </w:r>
    </w:p>
    <w:p w14:paraId="04E79F0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37.3.3评审委员会成员对客观评审因素评分不一致的；</w:t>
      </w:r>
    </w:p>
    <w:p w14:paraId="635FD77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37.3.4经评审委员会认定评分畸高、畸低的。</w:t>
      </w:r>
    </w:p>
    <w:p w14:paraId="72A5C65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AEE2E7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投标人对本条第一款情形提出质疑的，采购人或者采购代理机构可以组织原评审委员会进行重新评审，重新评审改变评审结果的，应当书面报告本级财政部门。</w:t>
      </w:r>
    </w:p>
    <w:p w14:paraId="1979F0F6">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 xml:space="preserve"> 37.4重新组建评审委员会的情形</w:t>
      </w:r>
    </w:p>
    <w:p w14:paraId="0DDFA23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评审委员会或者其成员存在下列情形导致评审结果无效的，重新组建评审委员会进行评标，并书面报告本级财政部门：</w:t>
      </w:r>
    </w:p>
    <w:p w14:paraId="760928B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37.4.1评审委员会组成不符合《政府采购货物和服务招标投标管理办法》规定的；</w:t>
      </w:r>
    </w:p>
    <w:p w14:paraId="213F8D8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37.4.2有《政府采购货物和服务招标投标管理办法》第六十二条第一至五项情形的；</w:t>
      </w:r>
    </w:p>
    <w:p w14:paraId="14B230B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37.4.3评审委员会及其成员独立评标受到非法干预的；</w:t>
      </w:r>
    </w:p>
    <w:p w14:paraId="7F49B8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37.4.4有政府采购法实施条例第七十五条规定的违法行为的。</w:t>
      </w:r>
    </w:p>
    <w:p w14:paraId="2840DD5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s="宋体"/>
          <w:color w:val="000000"/>
          <w:sz w:val="21"/>
          <w:szCs w:val="21"/>
          <w:u w:color="000000"/>
          <w:lang w:eastAsia="zh-CN"/>
        </w:rPr>
      </w:pPr>
      <w:r>
        <w:rPr>
          <w:rFonts w:hint="eastAsia" w:ascii="宋体" w:hAnsi="宋体" w:eastAsia="宋体" w:cs="宋体"/>
          <w:color w:val="000000"/>
          <w:sz w:val="21"/>
          <w:szCs w:val="21"/>
          <w:u w:color="000000"/>
          <w:lang w:eastAsia="zh-CN"/>
        </w:rPr>
        <w:t>有违法违规行为的原评审委员会成员不得参加重新组建的评审委员会。</w:t>
      </w:r>
    </w:p>
    <w:p w14:paraId="61F838C4">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szCs w:val="21"/>
          <w:u w:color="000000"/>
          <w:lang w:eastAsia="zh-CN"/>
        </w:rPr>
      </w:pPr>
    </w:p>
    <w:p w14:paraId="3F8F1DBF">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定标及公示</w:t>
      </w:r>
    </w:p>
    <w:p w14:paraId="31BDC5D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38．定标方法</w:t>
      </w:r>
    </w:p>
    <w:p w14:paraId="05A67DB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bookmarkStart w:id="50" w:name="_Hlk73782795"/>
      <w:r>
        <w:rPr>
          <w:rFonts w:hint="eastAsia" w:ascii="宋体" w:hAnsi="宋体" w:eastAsia="宋体"/>
          <w:color w:val="000000"/>
          <w:kern w:val="2"/>
          <w:sz w:val="21"/>
          <w:szCs w:val="21"/>
          <w:u w:color="000000"/>
          <w:lang w:eastAsia="zh-CN"/>
        </w:rPr>
        <w:t>38.1非评定分离项目定标方法</w:t>
      </w:r>
    </w:p>
    <w:p w14:paraId="5D5D70E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38.1.1评审委员会依据本项目招标文件所约定的评审方法进行评审和比较，向采购代理机构提交书面评审报告，并根据评审方法比较评价结果从优到劣进行排序，确定候选中标供应商。</w:t>
      </w:r>
    </w:p>
    <w:p w14:paraId="4C5D7E1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ˎ̥" w:hAnsi="ˎ̥"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38.1.2</w:t>
      </w:r>
      <w:r>
        <w:rPr>
          <w:rFonts w:ascii="ˎ̥" w:hAnsi="ˎ̥" w:eastAsia="宋体"/>
          <w:color w:val="000000"/>
          <w:kern w:val="2"/>
          <w:sz w:val="21"/>
          <w:u w:color="000000"/>
          <w:lang w:eastAsia="zh-CN"/>
        </w:rPr>
        <w:t>采用最低价法的，评</w:t>
      </w:r>
      <w:r>
        <w:rPr>
          <w:rFonts w:hint="eastAsia" w:ascii="ˎ̥" w:hAnsi="ˎ̥" w:eastAsia="宋体"/>
          <w:color w:val="000000"/>
          <w:kern w:val="2"/>
          <w:sz w:val="21"/>
          <w:u w:color="000000"/>
          <w:lang w:eastAsia="zh-CN"/>
        </w:rPr>
        <w:t>审</w:t>
      </w:r>
      <w:r>
        <w:rPr>
          <w:rFonts w:ascii="ˎ̥" w:hAnsi="ˎ̥" w:eastAsia="宋体"/>
          <w:color w:val="000000"/>
          <w:kern w:val="2"/>
          <w:sz w:val="21"/>
          <w:u w:color="000000"/>
          <w:lang w:eastAsia="zh-CN"/>
        </w:rPr>
        <w:t>结果按投标报价由低到高顺序排列。投标报价相同的并列。投标文件满足招标文件全部实质性要求且投标报价最低的</w:t>
      </w:r>
      <w:r>
        <w:rPr>
          <w:rFonts w:hint="eastAsia" w:ascii="ˎ̥" w:hAnsi="ˎ̥" w:eastAsia="宋体"/>
          <w:color w:val="000000"/>
          <w:kern w:val="2"/>
          <w:sz w:val="21"/>
          <w:u w:color="000000"/>
          <w:lang w:eastAsia="zh-CN"/>
        </w:rPr>
        <w:t>投标人为中标供应商</w:t>
      </w:r>
      <w:r>
        <w:rPr>
          <w:rFonts w:hint="eastAsia" w:ascii="ˎ̥" w:hAnsi="ˎ̥" w:eastAsia="宋体"/>
          <w:color w:val="000000"/>
          <w:kern w:val="2"/>
          <w:sz w:val="21"/>
          <w:szCs w:val="21"/>
          <w:u w:color="000000"/>
          <w:lang w:eastAsia="zh-CN"/>
        </w:rPr>
        <w:t>。</w:t>
      </w:r>
    </w:p>
    <w:p w14:paraId="6FD5934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ˎ̥" w:hAnsi="ˎ̥"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38.1.3采</w:t>
      </w:r>
      <w:r>
        <w:rPr>
          <w:rFonts w:hint="eastAsia" w:ascii="ˎ̥" w:hAnsi="ˎ̥" w:eastAsia="宋体"/>
          <w:color w:val="000000"/>
          <w:kern w:val="2"/>
          <w:sz w:val="21"/>
          <w:szCs w:val="21"/>
          <w:u w:color="000000"/>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16BD1B3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38.2评定分离项目定标方法</w:t>
      </w:r>
    </w:p>
    <w:p w14:paraId="719A20D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A0DE8F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38.2.2 </w:t>
      </w:r>
      <w:bookmarkStart w:id="51" w:name="_Hlk71469733"/>
      <w:r>
        <w:rPr>
          <w:rFonts w:hint="eastAsia" w:eastAsia="宋体"/>
          <w:color w:val="000000"/>
          <w:kern w:val="2"/>
          <w:sz w:val="21"/>
          <w:szCs w:val="21"/>
          <w:u w:color="000000"/>
          <w:lang w:eastAsia="zh-CN"/>
        </w:rPr>
        <w:t>适用评定分离的采购项目，采用综合评分法评审。</w:t>
      </w:r>
      <w:r>
        <w:rPr>
          <w:rFonts w:hint="eastAsia" w:ascii="宋体" w:hAnsi="宋体" w:eastAsia="宋体"/>
          <w:color w:val="000000"/>
          <w:kern w:val="2"/>
          <w:sz w:val="21"/>
          <w:szCs w:val="21"/>
          <w:u w:color="000000"/>
          <w:lang w:eastAsia="zh-CN"/>
        </w:rPr>
        <w:t>评审委员会按照评审结果，推荐</w:t>
      </w:r>
      <w:r>
        <w:rPr>
          <w:rFonts w:hint="eastAsia" w:eastAsia="宋体"/>
          <w:color w:val="000000"/>
          <w:kern w:val="2"/>
          <w:sz w:val="21"/>
          <w:szCs w:val="21"/>
          <w:u w:color="000000"/>
          <w:lang w:eastAsia="zh-CN"/>
        </w:rPr>
        <w:t>三个合格的候选中标供应商。</w:t>
      </w:r>
    </w:p>
    <w:p w14:paraId="371A4C0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38.2.3</w:t>
      </w:r>
      <w:bookmarkStart w:id="52" w:name="_Hlk71469688"/>
      <w:r>
        <w:rPr>
          <w:rFonts w:hint="eastAsia" w:eastAsia="宋体"/>
          <w:color w:val="000000"/>
          <w:kern w:val="2"/>
          <w:sz w:val="21"/>
          <w:szCs w:val="21"/>
          <w:u w:color="000000"/>
          <w:lang w:eastAsia="zh-CN"/>
        </w:rPr>
        <w:t>适用评定分离的采购项目，</w:t>
      </w:r>
      <w:r>
        <w:rPr>
          <w:rFonts w:hint="eastAsia" w:ascii="宋体" w:hAnsi="宋体" w:eastAsia="宋体"/>
          <w:color w:val="000000"/>
          <w:kern w:val="2"/>
          <w:sz w:val="21"/>
          <w:szCs w:val="21"/>
          <w:u w:color="000000"/>
          <w:lang w:eastAsia="zh-CN"/>
        </w:rPr>
        <w:t>按照自定法确定中标供应商：自定法是指采购人组织定标委员会，由定标委员会在三家候选中标供应商中确定中标供应商。</w:t>
      </w:r>
      <w:bookmarkEnd w:id="51"/>
      <w:bookmarkEnd w:id="52"/>
    </w:p>
    <w:p w14:paraId="0FF4E33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38.2.4采购代理机构</w:t>
      </w:r>
      <w:r>
        <w:rPr>
          <w:rFonts w:hint="eastAsia" w:eastAsia="宋体"/>
          <w:color w:val="000000"/>
          <w:kern w:val="2"/>
          <w:sz w:val="21"/>
          <w:szCs w:val="21"/>
          <w:u w:color="000000"/>
          <w:lang w:eastAsia="zh-CN"/>
        </w:rPr>
        <w:t>应当自评审结束之日起两个工作日内将候选中标供应商名单及其投标文件、评审报告送交采购人</w:t>
      </w:r>
      <w:r>
        <w:rPr>
          <w:rFonts w:hint="eastAsia" w:ascii="宋体" w:hAnsi="宋体" w:eastAsia="宋体"/>
          <w:color w:val="000000"/>
          <w:kern w:val="2"/>
          <w:sz w:val="21"/>
          <w:szCs w:val="21"/>
          <w:u w:color="000000"/>
          <w:lang w:eastAsia="zh-CN"/>
        </w:rPr>
        <w:t>。</w:t>
      </w:r>
      <w:r>
        <w:rPr>
          <w:rFonts w:hint="eastAsia" w:eastAsia="宋体"/>
          <w:color w:val="000000"/>
          <w:kern w:val="2"/>
          <w:sz w:val="21"/>
          <w:szCs w:val="21"/>
          <w:u w:color="000000"/>
          <w:lang w:eastAsia="zh-CN"/>
        </w:rPr>
        <w:t>采购人应当安排专人对定标过程进行书面记录，形成定标报告，作为采购文件的组成部分存档，并及时将定标结果反馈</w:t>
      </w:r>
      <w:r>
        <w:rPr>
          <w:rFonts w:hint="eastAsia" w:ascii="宋体" w:hAnsi="宋体" w:eastAsia="宋体"/>
          <w:color w:val="000000"/>
          <w:kern w:val="2"/>
          <w:sz w:val="21"/>
          <w:szCs w:val="21"/>
          <w:u w:color="000000"/>
          <w:lang w:eastAsia="zh-CN"/>
        </w:rPr>
        <w:t>采购代理机构</w:t>
      </w:r>
      <w:r>
        <w:rPr>
          <w:rFonts w:hint="eastAsia" w:eastAsia="宋体"/>
          <w:color w:val="000000"/>
          <w:kern w:val="2"/>
          <w:sz w:val="21"/>
          <w:szCs w:val="21"/>
          <w:u w:color="000000"/>
          <w:lang w:eastAsia="zh-CN"/>
        </w:rPr>
        <w:t>。具体定标程序及相关要求以参照《深圳市财政局关于印发</w:t>
      </w:r>
      <w:r>
        <w:rPr>
          <w:rFonts w:hint="eastAsia" w:ascii="宋体" w:hAnsi="宋体" w:eastAsia="宋体"/>
          <w:color w:val="000000"/>
          <w:kern w:val="2"/>
          <w:sz w:val="21"/>
          <w:szCs w:val="21"/>
          <w:u w:color="000000"/>
          <w:lang w:eastAsia="zh-CN"/>
        </w:rPr>
        <w:t>〈</w:t>
      </w:r>
      <w:r>
        <w:rPr>
          <w:rFonts w:hint="eastAsia" w:eastAsia="宋体"/>
          <w:color w:val="000000"/>
          <w:kern w:val="2"/>
          <w:sz w:val="21"/>
          <w:szCs w:val="21"/>
          <w:u w:color="000000"/>
          <w:lang w:eastAsia="zh-CN"/>
        </w:rPr>
        <w:t>深圳市政府采购评标定标分离管理办法</w:t>
      </w:r>
      <w:r>
        <w:rPr>
          <w:rFonts w:hint="eastAsia" w:ascii="宋体" w:hAnsi="宋体" w:eastAsia="宋体"/>
          <w:color w:val="000000"/>
          <w:kern w:val="2"/>
          <w:sz w:val="21"/>
          <w:szCs w:val="21"/>
          <w:u w:color="000000"/>
          <w:lang w:eastAsia="zh-CN"/>
        </w:rPr>
        <w:t>〉</w:t>
      </w:r>
      <w:r>
        <w:rPr>
          <w:rFonts w:hint="eastAsia" w:eastAsia="宋体"/>
          <w:color w:val="000000"/>
          <w:kern w:val="2"/>
          <w:sz w:val="21"/>
          <w:szCs w:val="21"/>
          <w:u w:color="000000"/>
          <w:lang w:eastAsia="zh-CN"/>
        </w:rPr>
        <w:t>的通知》（深财规【</w:t>
      </w:r>
      <w:r>
        <w:rPr>
          <w:rFonts w:eastAsia="宋体"/>
          <w:color w:val="000000"/>
          <w:kern w:val="2"/>
          <w:sz w:val="21"/>
          <w:szCs w:val="21"/>
          <w:u w:color="000000"/>
          <w:lang w:eastAsia="zh-CN"/>
        </w:rPr>
        <w:t>2020</w:t>
      </w:r>
      <w:r>
        <w:rPr>
          <w:rFonts w:hint="eastAsia" w:eastAsia="宋体"/>
          <w:color w:val="000000"/>
          <w:kern w:val="2"/>
          <w:sz w:val="21"/>
          <w:szCs w:val="21"/>
          <w:u w:color="000000"/>
          <w:lang w:eastAsia="zh-CN"/>
        </w:rPr>
        <w:t>】</w:t>
      </w:r>
      <w:r>
        <w:rPr>
          <w:rFonts w:eastAsia="宋体"/>
          <w:color w:val="000000"/>
          <w:kern w:val="2"/>
          <w:sz w:val="21"/>
          <w:szCs w:val="21"/>
          <w:u w:color="000000"/>
          <w:lang w:eastAsia="zh-CN"/>
        </w:rPr>
        <w:t>1</w:t>
      </w:r>
      <w:r>
        <w:rPr>
          <w:rFonts w:hint="eastAsia" w:eastAsia="宋体"/>
          <w:color w:val="000000"/>
          <w:kern w:val="2"/>
          <w:sz w:val="21"/>
          <w:szCs w:val="21"/>
          <w:u w:color="000000"/>
          <w:lang w:eastAsia="zh-CN"/>
        </w:rPr>
        <w:t>号）执行。</w:t>
      </w:r>
    </w:p>
    <w:p w14:paraId="2AB0277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说明：采购人及投标供应商应按照上述方法提前做好相关准备。</w:t>
      </w:r>
    </w:p>
    <w:p w14:paraId="55608F8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38.3专用条款另有规定的，按专用条款相关要求定标。</w:t>
      </w:r>
      <w:bookmarkEnd w:id="50"/>
    </w:p>
    <w:p w14:paraId="3D64C53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39．编写评审报告</w:t>
      </w:r>
    </w:p>
    <w:p w14:paraId="63E00E9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C1311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40．中标公告</w:t>
      </w:r>
    </w:p>
    <w:p w14:paraId="359597D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40.1</w:t>
      </w:r>
      <w:bookmarkStart w:id="53" w:name="_Hlk72438709"/>
      <w:r>
        <w:rPr>
          <w:rFonts w:hint="eastAsia" w:ascii="宋体" w:hAnsi="宋体" w:eastAsia="宋体"/>
          <w:color w:val="000000"/>
          <w:kern w:val="2"/>
          <w:sz w:val="21"/>
          <w:szCs w:val="21"/>
          <w:u w:color="000000"/>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color w:val="000000"/>
          <w:kern w:val="2"/>
          <w:sz w:val="21"/>
          <w:szCs w:val="21"/>
          <w:u w:color="000000"/>
          <w:lang w:eastAsia="zh-CN"/>
        </w:rPr>
        <w:t>https://www.szexgrp.com/jyfw/zfcg-view.html?id=zfcg</w:t>
      </w:r>
      <w:r>
        <w:rPr>
          <w:rFonts w:hint="eastAsia" w:ascii="宋体" w:hAnsi="宋体" w:eastAsia="宋体"/>
          <w:color w:val="000000"/>
          <w:kern w:val="2"/>
          <w:sz w:val="21"/>
          <w:szCs w:val="21"/>
          <w:u w:color="000000"/>
          <w:lang w:eastAsia="zh-CN"/>
        </w:rPr>
        <w:t>上发布中标结果公告。</w:t>
      </w:r>
      <w:bookmarkEnd w:id="53"/>
      <w:bookmarkStart w:id="54" w:name="_Hlk72438751"/>
      <w:r>
        <w:rPr>
          <w:rFonts w:hint="eastAsia" w:ascii="宋体" w:hAnsi="宋体" w:eastAsia="宋体"/>
          <w:color w:val="000000"/>
          <w:kern w:val="2"/>
          <w:sz w:val="21"/>
          <w:szCs w:val="21"/>
          <w:u w:color="000000"/>
          <w:lang w:eastAsia="zh-CN"/>
        </w:rPr>
        <w:t>供应商如对评审结果有异议，可在发布公示日期起七个工作日内向采购代理机构提出。监督电话：0755-86500050。若在公示期内未提出质疑，则视为认同该评审结果。</w:t>
      </w:r>
    </w:p>
    <w:bookmarkEnd w:id="54"/>
    <w:p w14:paraId="60E0AC4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40.2质疑、投诉供应商应保证质疑、投诉内容的真实性和可靠性，并承担相应的法律责任。</w:t>
      </w:r>
    </w:p>
    <w:p w14:paraId="56AAE79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41．中标通知书</w:t>
      </w:r>
    </w:p>
    <w:p w14:paraId="6894BEC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41.1</w:t>
      </w:r>
      <w:bookmarkStart w:id="55" w:name="_Hlk72438863"/>
      <w:r>
        <w:rPr>
          <w:rFonts w:hint="eastAsia" w:ascii="宋体" w:hAnsi="宋体" w:eastAsia="宋体"/>
          <w:color w:val="000000"/>
          <w:kern w:val="2"/>
          <w:sz w:val="21"/>
          <w:szCs w:val="21"/>
          <w:u w:color="000000"/>
          <w:lang w:eastAsia="zh-CN"/>
        </w:rPr>
        <w:t>中标公告公布以后无异常的情况下,中标供应商和采购人可自行在</w:t>
      </w:r>
      <w:r>
        <w:rPr>
          <w:rFonts w:hint="eastAsia" w:ascii="宋体" w:hAnsi="宋体" w:eastAsia="宋体"/>
          <w:b/>
          <w:bCs/>
          <w:color w:val="000000"/>
          <w:kern w:val="2"/>
          <w:sz w:val="21"/>
          <w:szCs w:val="21"/>
          <w:u w:color="000000"/>
          <w:lang w:eastAsia="zh-CN"/>
        </w:rPr>
        <w:t>“</w:t>
      </w:r>
      <w:r>
        <w:rPr>
          <w:rFonts w:hint="eastAsia" w:ascii="宋体" w:hAnsi="宋体" w:eastAsia="宋体"/>
          <w:color w:val="000000"/>
          <w:kern w:val="2"/>
          <w:sz w:val="21"/>
          <w:szCs w:val="21"/>
          <w:u w:color="000000"/>
          <w:lang w:eastAsia="zh-CN"/>
        </w:rPr>
        <w:t>深圳市自行采购系统（https://trade.szggzy.com/ggzy/center/#/login）</w:t>
      </w:r>
      <w:r>
        <w:rPr>
          <w:rFonts w:hint="eastAsia" w:ascii="宋体" w:hAnsi="宋体" w:eastAsia="宋体"/>
          <w:b/>
          <w:bCs/>
          <w:color w:val="000000"/>
          <w:kern w:val="2"/>
          <w:sz w:val="21"/>
          <w:szCs w:val="21"/>
          <w:u w:color="000000"/>
          <w:lang w:eastAsia="zh-CN"/>
        </w:rPr>
        <w:t>”</w:t>
      </w:r>
      <w:r>
        <w:rPr>
          <w:rFonts w:hint="eastAsia" w:ascii="宋体" w:hAnsi="宋体" w:eastAsia="宋体"/>
          <w:color w:val="000000"/>
          <w:kern w:val="2"/>
          <w:sz w:val="21"/>
          <w:szCs w:val="21"/>
          <w:u w:color="000000"/>
          <w:lang w:eastAsia="zh-CN"/>
        </w:rPr>
        <w:t>上打印</w:t>
      </w:r>
      <w:r>
        <w:rPr>
          <w:rFonts w:hint="eastAsia" w:ascii="宋体" w:hAnsi="宋体" w:eastAsia="宋体"/>
          <w:b/>
          <w:color w:val="000000"/>
          <w:kern w:val="2"/>
          <w:sz w:val="21"/>
          <w:szCs w:val="21"/>
          <w:u w:color="000000"/>
          <w:lang w:eastAsia="zh-CN"/>
        </w:rPr>
        <w:t>《数字中标通知书》</w:t>
      </w:r>
      <w:r>
        <w:rPr>
          <w:rFonts w:hint="eastAsia" w:ascii="宋体" w:hAnsi="宋体" w:eastAsia="宋体"/>
          <w:color w:val="000000"/>
          <w:kern w:val="2"/>
          <w:sz w:val="21"/>
          <w:szCs w:val="21"/>
          <w:u w:color="000000"/>
          <w:lang w:eastAsia="zh-CN"/>
        </w:rPr>
        <w:t>。</w:t>
      </w:r>
      <w:bookmarkEnd w:id="55"/>
    </w:p>
    <w:p w14:paraId="6382908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41.2中标通知书是合同的重要组成部分。</w:t>
      </w:r>
    </w:p>
    <w:p w14:paraId="22461CD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bookmarkStart w:id="56" w:name="_Hlk71407340"/>
      <w:r>
        <w:rPr>
          <w:rFonts w:hint="eastAsia" w:ascii="宋体" w:hAnsi="宋体" w:eastAsia="宋体"/>
          <w:color w:val="000000"/>
          <w:kern w:val="2"/>
          <w:sz w:val="21"/>
          <w:szCs w:val="21"/>
          <w:u w:color="000000"/>
          <w:lang w:eastAsia="zh-CN"/>
        </w:rPr>
        <w:t>41.3因质疑投诉或其它原因导致项目结果变更或采购终止的，采购代理机构有权吊销中标通知书。</w:t>
      </w:r>
      <w:bookmarkEnd w:id="56"/>
    </w:p>
    <w:p w14:paraId="01A8D323">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公开招标失败的后续处理</w:t>
      </w:r>
    </w:p>
    <w:p w14:paraId="2D65953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42．公开招标失败的处理</w:t>
      </w:r>
    </w:p>
    <w:p w14:paraId="3E4A6F14">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u w:color="000000"/>
          <w:lang w:eastAsia="zh-CN"/>
        </w:rPr>
      </w:pPr>
      <w:r>
        <w:rPr>
          <w:rFonts w:hint="eastAsia" w:ascii="宋体" w:hAnsi="宋体" w:eastAsia="宋体"/>
          <w:color w:val="000000"/>
          <w:kern w:val="2"/>
          <w:sz w:val="21"/>
          <w:szCs w:val="21"/>
          <w:u w:color="000000"/>
          <w:lang w:eastAsia="zh-CN"/>
        </w:rPr>
        <w:t>42.1本项目公开招标过程中若由于投标截止后</w:t>
      </w:r>
      <w:r>
        <w:rPr>
          <w:rFonts w:hint="eastAsia" w:ascii="宋体" w:hAnsi="宋体" w:eastAsia="宋体"/>
          <w:color w:val="000000"/>
          <w:kern w:val="2"/>
          <w:sz w:val="21"/>
          <w:u w:color="000000"/>
          <w:lang w:eastAsia="zh-CN"/>
        </w:rPr>
        <w:t>实际递交投标文件的供应商数量不足、经</w:t>
      </w:r>
      <w:r>
        <w:rPr>
          <w:rFonts w:hint="eastAsia" w:ascii="宋体" w:hAnsi="宋体" w:eastAsia="宋体"/>
          <w:color w:val="000000"/>
          <w:kern w:val="2"/>
          <w:sz w:val="21"/>
          <w:szCs w:val="21"/>
          <w:u w:color="000000"/>
          <w:lang w:eastAsia="zh-CN"/>
        </w:rPr>
        <w:t>评审委员会</w:t>
      </w:r>
      <w:r>
        <w:rPr>
          <w:rFonts w:hint="eastAsia" w:ascii="宋体" w:hAnsi="宋体" w:eastAsia="宋体"/>
          <w:color w:val="000000"/>
          <w:kern w:val="2"/>
          <w:sz w:val="21"/>
          <w:u w:color="000000"/>
          <w:lang w:eastAsia="zh-CN"/>
        </w:rPr>
        <w:t>评审对招标文件作实质响应的供应商不足等原因造成公开招标失败，可由</w:t>
      </w:r>
      <w:r>
        <w:rPr>
          <w:rFonts w:hint="eastAsia" w:ascii="宋体" w:hAnsi="宋体" w:eastAsia="宋体"/>
          <w:color w:val="000000"/>
          <w:kern w:val="2"/>
          <w:sz w:val="21"/>
          <w:szCs w:val="21"/>
          <w:u w:color="000000"/>
          <w:lang w:eastAsia="zh-CN"/>
        </w:rPr>
        <w:t>采购代理机构</w:t>
      </w:r>
      <w:r>
        <w:rPr>
          <w:rFonts w:hint="eastAsia" w:ascii="宋体" w:hAnsi="宋体" w:eastAsia="宋体"/>
          <w:color w:val="000000"/>
          <w:kern w:val="2"/>
          <w:sz w:val="21"/>
          <w:u w:color="000000"/>
          <w:lang w:eastAsia="zh-CN"/>
        </w:rPr>
        <w:t>重新组织采购。</w:t>
      </w:r>
    </w:p>
    <w:p w14:paraId="02A22E75">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42.2对公开招标失败的项目，评审委员会在出具该项目招标失败结论的同时，可以提出重新采购组织形式的建议，以及进一步完善招标文件的资格、技术、商务要求的修改建议。</w:t>
      </w:r>
    </w:p>
    <w:p w14:paraId="0F8BC174">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42.3重新组织采购有以下两种组织形式：</w:t>
      </w:r>
    </w:p>
    <w:p w14:paraId="7956FB39">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（1）由</w:t>
      </w:r>
      <w:r>
        <w:rPr>
          <w:rFonts w:hint="eastAsia" w:ascii="宋体" w:hAnsi="宋体" w:eastAsia="宋体"/>
          <w:color w:val="000000"/>
          <w:kern w:val="2"/>
          <w:sz w:val="21"/>
          <w:szCs w:val="21"/>
          <w:u w:color="000000"/>
          <w:lang w:eastAsia="zh-CN"/>
        </w:rPr>
        <w:t>采购代理机构</w:t>
      </w:r>
      <w:r>
        <w:rPr>
          <w:rFonts w:hint="eastAsia" w:ascii="宋体" w:hAnsi="宋体" w:eastAsia="宋体"/>
          <w:color w:val="000000"/>
          <w:kern w:val="2"/>
          <w:sz w:val="21"/>
          <w:u w:color="000000"/>
          <w:lang w:eastAsia="zh-CN"/>
        </w:rPr>
        <w:t>重新组织公开招标；</w:t>
      </w:r>
    </w:p>
    <w:p w14:paraId="414C320A">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（2）如需要根据实际情况向采购人主管部门提出非公开招标方式申请的，经采购人主管部门批准，公开招标失败采购项目可转为竞争性谈判或单一来源谈判方式采购。</w:t>
      </w:r>
    </w:p>
    <w:p w14:paraId="5B685858">
      <w:pPr>
        <w:widowControl w:val="0"/>
        <w:pBdr>
          <w:top w:val="none" w:color="auto" w:sz="0" w:space="0"/>
          <w:left w:val="none" w:color="auto" w:sz="0" w:space="0"/>
          <w:bottom w:val="none" w:color="auto" w:sz="0" w:space="0"/>
          <w:right w:val="none" w:color="auto" w:sz="0" w:space="0"/>
          <w:between w:val="none" w:color="auto" w:sz="0" w:space="0"/>
        </w:pBdr>
        <w:ind w:firstLine="411" w:firstLineChars="196"/>
        <w:jc w:val="both"/>
        <w:rPr>
          <w:rFonts w:ascii="宋体" w:hAnsi="宋体" w:eastAsia="宋体"/>
          <w:color w:val="000000"/>
          <w:kern w:val="2"/>
          <w:sz w:val="21"/>
          <w:u w:color="000000"/>
          <w:lang w:eastAsia="zh-CN"/>
        </w:rPr>
      </w:pPr>
      <w:r>
        <w:rPr>
          <w:rFonts w:hint="eastAsia" w:ascii="宋体" w:hAnsi="宋体" w:eastAsia="宋体"/>
          <w:color w:val="000000"/>
          <w:kern w:val="2"/>
          <w:sz w:val="21"/>
          <w:u w:color="000000"/>
          <w:lang w:eastAsia="zh-CN"/>
        </w:rPr>
        <w:t>42.4公开招标失败的采购项目重新组织公开招标，由</w:t>
      </w:r>
      <w:r>
        <w:rPr>
          <w:rFonts w:hint="eastAsia" w:ascii="宋体" w:hAnsi="宋体" w:eastAsia="宋体"/>
          <w:color w:val="000000"/>
          <w:kern w:val="2"/>
          <w:sz w:val="21"/>
          <w:szCs w:val="21"/>
          <w:u w:color="000000"/>
          <w:lang w:eastAsia="zh-CN"/>
        </w:rPr>
        <w:t>采购代理机构</w:t>
      </w:r>
      <w:r>
        <w:rPr>
          <w:rFonts w:hint="eastAsia" w:ascii="宋体" w:hAnsi="宋体" w:eastAsia="宋体"/>
          <w:color w:val="000000"/>
          <w:kern w:val="2"/>
          <w:sz w:val="21"/>
          <w:u w:color="000000"/>
          <w:lang w:eastAsia="zh-CN"/>
        </w:rPr>
        <w:t>重新按公开招标流程组织采购活动。</w:t>
      </w:r>
    </w:p>
    <w:p w14:paraId="4155969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u w:color="000000"/>
          <w:lang w:eastAsia="zh-CN"/>
        </w:rPr>
      </w:pPr>
      <w:r>
        <w:rPr>
          <w:rFonts w:hint="eastAsia" w:ascii="宋体" w:hAnsi="宋体" w:eastAsia="宋体"/>
          <w:color w:val="000000"/>
          <w:kern w:val="2"/>
          <w:sz w:val="21"/>
          <w:u w:color="000000"/>
          <w:lang w:eastAsia="zh-CN"/>
        </w:rPr>
        <w:t>42.5公开招标失败的采购项目转为竞争性谈判或单一来源谈判方式采购的，按规定要求组织自行采购工作。</w:t>
      </w:r>
    </w:p>
    <w:p w14:paraId="10B9FE46">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bookmarkStart w:id="57" w:name="_Hlk72439043"/>
      <w:r>
        <w:rPr>
          <w:rFonts w:hint="eastAsia" w:ascii="Cambria" w:hAnsi="Cambria" w:eastAsia="宋体" w:cs="宋体"/>
          <w:b/>
          <w:bCs/>
          <w:color w:val="000000"/>
          <w:kern w:val="2"/>
          <w:sz w:val="28"/>
          <w:szCs w:val="28"/>
          <w:u w:color="000000"/>
          <w:lang w:eastAsia="zh-CN"/>
        </w:rPr>
        <w:t>合同的授予与备案</w:t>
      </w:r>
      <w:bookmarkEnd w:id="57"/>
    </w:p>
    <w:p w14:paraId="543AF78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58" w:name="_Toc100052408"/>
      <w:bookmarkStart w:id="59" w:name="_Toc73521586"/>
      <w:bookmarkStart w:id="60" w:name="_Toc73517679"/>
      <w:bookmarkStart w:id="61" w:name="_Toc73518157"/>
      <w:bookmarkStart w:id="62" w:name="_Toc73521674"/>
      <w:bookmarkStart w:id="63" w:name="_Hlk72439088"/>
      <w:r>
        <w:rPr>
          <w:rFonts w:hint="eastAsia" w:ascii="黑体" w:hAnsi="宋体" w:eastAsia="黑体"/>
          <w:color w:val="000000"/>
          <w:kern w:val="2"/>
          <w:sz w:val="21"/>
          <w:szCs w:val="21"/>
          <w:u w:color="000000"/>
          <w:lang w:eastAsia="zh-CN"/>
        </w:rPr>
        <w:t>43．合同授予标准</w:t>
      </w:r>
      <w:bookmarkEnd w:id="58"/>
      <w:bookmarkEnd w:id="59"/>
      <w:bookmarkEnd w:id="60"/>
      <w:bookmarkEnd w:id="61"/>
      <w:bookmarkEnd w:id="62"/>
    </w:p>
    <w:p w14:paraId="4BBFD7D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本项目的合同将授予经本招标文件规定评审确定的中标供应商。</w:t>
      </w:r>
    </w:p>
    <w:p w14:paraId="1FE3F15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64" w:name="_Toc100052409"/>
      <w:bookmarkStart w:id="65" w:name="_Toc73521675"/>
      <w:bookmarkStart w:id="66" w:name="_Toc73521587"/>
      <w:bookmarkStart w:id="67" w:name="_Toc73518158"/>
      <w:bookmarkStart w:id="68" w:name="_Toc73517680"/>
      <w:r>
        <w:rPr>
          <w:rFonts w:hint="eastAsia" w:ascii="黑体" w:hAnsi="宋体" w:eastAsia="黑体"/>
          <w:color w:val="000000"/>
          <w:kern w:val="2"/>
          <w:sz w:val="21"/>
          <w:szCs w:val="21"/>
          <w:u w:color="000000"/>
          <w:lang w:eastAsia="zh-CN"/>
        </w:rPr>
        <w:t>44．</w:t>
      </w:r>
      <w:bookmarkEnd w:id="64"/>
      <w:bookmarkEnd w:id="65"/>
      <w:bookmarkEnd w:id="66"/>
      <w:bookmarkEnd w:id="67"/>
      <w:bookmarkEnd w:id="68"/>
      <w:r>
        <w:rPr>
          <w:rFonts w:hint="eastAsia" w:ascii="黑体" w:hAnsi="宋体" w:eastAsia="黑体"/>
          <w:color w:val="000000"/>
          <w:kern w:val="2"/>
          <w:sz w:val="21"/>
          <w:szCs w:val="21"/>
          <w:u w:color="000000"/>
          <w:lang w:eastAsia="zh-CN"/>
        </w:rPr>
        <w:t>接受和拒绝任何或所有投标的权力</w:t>
      </w:r>
    </w:p>
    <w:p w14:paraId="6613D0A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1C14088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69" w:name="_Toc100052410"/>
      <w:bookmarkStart w:id="70" w:name="_Toc73521589"/>
      <w:bookmarkStart w:id="71" w:name="_Toc73518160"/>
      <w:bookmarkStart w:id="72" w:name="_Toc73521677"/>
      <w:bookmarkStart w:id="73" w:name="_Toc73517682"/>
      <w:r>
        <w:rPr>
          <w:rFonts w:hint="eastAsia" w:ascii="黑体" w:hAnsi="宋体" w:eastAsia="黑体"/>
          <w:color w:val="000000"/>
          <w:kern w:val="2"/>
          <w:sz w:val="21"/>
          <w:szCs w:val="21"/>
          <w:u w:color="000000"/>
          <w:lang w:eastAsia="zh-CN"/>
        </w:rPr>
        <w:t>45．合同的签订</w:t>
      </w:r>
      <w:bookmarkEnd w:id="69"/>
      <w:bookmarkEnd w:id="70"/>
      <w:bookmarkEnd w:id="71"/>
      <w:bookmarkEnd w:id="72"/>
      <w:bookmarkEnd w:id="73"/>
    </w:p>
    <w:p w14:paraId="292B29E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45.1中标人将于中标通知书发出之日起十个工作日内，按照采购文件（招标文件和投标文件等）内容与采购人签订采购合同；合同的实质性内容应当符合招标文件的规定；</w:t>
      </w:r>
    </w:p>
    <w:p w14:paraId="645B761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45.2中标人如不按本通用条款第45.1款的规定与采购人签订合同，</w:t>
      </w:r>
      <w:r>
        <w:rPr>
          <w:rFonts w:hint="eastAsia" w:ascii="宋体" w:hAnsi="宋体" w:eastAsia="宋体" w:cs="宋体"/>
          <w:color w:val="000000"/>
          <w:sz w:val="21"/>
          <w:szCs w:val="21"/>
          <w:u w:color="000000"/>
          <w:lang w:eastAsia="zh-CN"/>
        </w:rPr>
        <w:t>情节严重的，由同级财政部门记入供应商诚信档案，予以通报</w:t>
      </w:r>
      <w:r>
        <w:rPr>
          <w:rFonts w:hint="eastAsia" w:ascii="宋体" w:hAnsi="宋体" w:eastAsia="宋体"/>
          <w:color w:val="000000"/>
          <w:kern w:val="2"/>
          <w:sz w:val="21"/>
          <w:szCs w:val="21"/>
          <w:u w:color="000000"/>
          <w:lang w:eastAsia="zh-CN"/>
        </w:rPr>
        <w:t>；</w:t>
      </w:r>
    </w:p>
    <w:p w14:paraId="0084F14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45.3中标人应当按照合同约定履行义务，完成中标项目，不得将中标项目转让（转包）给他人。</w:t>
      </w:r>
    </w:p>
    <w:p w14:paraId="1D1E075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bookmarkStart w:id="74" w:name="_Toc100052411"/>
      <w:bookmarkStart w:id="75" w:name="_Toc73521590"/>
      <w:bookmarkStart w:id="76" w:name="_Toc73518161"/>
      <w:bookmarkStart w:id="77" w:name="_Toc73517683"/>
      <w:bookmarkStart w:id="78" w:name="_Toc73521678"/>
      <w:r>
        <w:rPr>
          <w:rFonts w:hint="eastAsia" w:ascii="黑体" w:hAnsi="宋体" w:eastAsia="黑体"/>
          <w:color w:val="000000"/>
          <w:kern w:val="2"/>
          <w:sz w:val="21"/>
          <w:szCs w:val="21"/>
          <w:u w:color="000000"/>
          <w:lang w:eastAsia="zh-CN"/>
        </w:rPr>
        <w:t>46．履约担保</w:t>
      </w:r>
      <w:bookmarkEnd w:id="74"/>
      <w:bookmarkEnd w:id="75"/>
      <w:bookmarkEnd w:id="76"/>
      <w:bookmarkEnd w:id="77"/>
      <w:bookmarkEnd w:id="78"/>
    </w:p>
    <w:p w14:paraId="178894F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46.1在签订项目合同的同时，中标人应按“对通用条款的补充内容”中规定的金额向采购人提交履约担保；</w:t>
      </w:r>
    </w:p>
    <w:p w14:paraId="07BC4DB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46.2，允许供应商自主选择以支票、汇票、本票、保函等非现金方式提交履约担保；</w:t>
      </w:r>
      <w:r>
        <w:rPr>
          <w:rFonts w:hint="eastAsia" w:eastAsia="宋体"/>
          <w:color w:val="000000"/>
          <w:kern w:val="2"/>
          <w:sz w:val="21"/>
          <w:szCs w:val="21"/>
          <w:u w:color="000000"/>
          <w:lang w:eastAsia="zh-CN"/>
        </w:rPr>
        <w:t>中标人提交履约担保不是合同签订的前提条件，不要求中标人提供除法律、法规明确规定外的其他担保。</w:t>
      </w:r>
    </w:p>
    <w:p w14:paraId="252E311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47. 合同备案</w:t>
      </w:r>
    </w:p>
    <w:p w14:paraId="1F67E66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自行采购项目，无需办理政府采购合同备案。</w:t>
      </w:r>
    </w:p>
    <w:p w14:paraId="6ECB6F9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48. 合同变更</w:t>
      </w:r>
    </w:p>
    <w:p w14:paraId="4C91237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合同变更事宜参照《深圳市财政局关于优化政府采购合同备案的通知》（深财发保〔2022〕2号）相关规定，按采购人内控制度执行。</w:t>
      </w:r>
    </w:p>
    <w:p w14:paraId="15EF6E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49. 项目验收</w:t>
      </w:r>
    </w:p>
    <w:p w14:paraId="730414C1">
      <w:pPr>
        <w:widowControl/>
        <w:pBdr>
          <w:top w:val="none" w:color="auto" w:sz="0" w:space="0"/>
          <w:left w:val="none" w:color="auto" w:sz="0" w:space="0"/>
          <w:bottom w:val="none" w:color="auto" w:sz="0" w:space="0"/>
          <w:right w:val="none" w:color="auto" w:sz="0" w:space="0"/>
          <w:between w:val="none" w:color="auto" w:sz="0" w:space="0"/>
        </w:pBdr>
        <w:ind w:firstLine="420" w:firstLineChars="200"/>
        <w:jc w:val="left"/>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49.1采购人应当按照招标文件和合同规定的标准和方法，及时组织验收。 </w:t>
      </w:r>
    </w:p>
    <w:p w14:paraId="4C9BFC2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50. 宣传</w:t>
      </w:r>
    </w:p>
    <w:p w14:paraId="2D03C4A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凡与采购活动有关的宣传或广告，若当中提及本项目采购，必须事先将具体对外宣传方案报采购人预算主管部门，并征得其同意。对外市场宣传包括但不限于以下形式：</w:t>
      </w:r>
    </w:p>
    <w:p w14:paraId="4D75718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a.名片、宣传册、广告标语等；</w:t>
      </w:r>
    </w:p>
    <w:p w14:paraId="4BB558A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b.案例介绍、推广等；</w:t>
      </w:r>
    </w:p>
    <w:p w14:paraId="23D91D8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c.工作人员向其他消费群体宣传。</w:t>
      </w:r>
    </w:p>
    <w:p w14:paraId="6069464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51. 供应商违法责任</w:t>
      </w:r>
    </w:p>
    <w:p w14:paraId="6F5FC7C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0E8553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（1）在采购活动中应当回避而未回避的；</w:t>
      </w:r>
    </w:p>
    <w:p w14:paraId="569B63C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（2）未按本条例规定签订、履行采购合同，造成严重后果的；</w:t>
      </w:r>
    </w:p>
    <w:p w14:paraId="67A1010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（3）隐瞒真实情况，提供虚假资料的；</w:t>
      </w:r>
    </w:p>
    <w:p w14:paraId="665DD6C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（4）以非法手段排斥其他供应商参与竞争的；</w:t>
      </w:r>
    </w:p>
    <w:p w14:paraId="44289EF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（5）与其他采购参加人串通投标的；</w:t>
      </w:r>
    </w:p>
    <w:p w14:paraId="04E5110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（6）恶意投诉的；</w:t>
      </w:r>
    </w:p>
    <w:p w14:paraId="0CCED8A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（7）向采购项目相关人行贿或者提供其他不当利益的；</w:t>
      </w:r>
    </w:p>
    <w:p w14:paraId="653C52C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（8）阻碍、抗拒主管部门监督检查的；</w:t>
      </w:r>
    </w:p>
    <w:p w14:paraId="4DA6B26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（9）其他违反本条例规定的行为。</w:t>
      </w:r>
    </w:p>
    <w:p w14:paraId="5FE39C8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79" w:name="_Hlk72440769"/>
      <w:r>
        <w:rPr>
          <w:rFonts w:hint="eastAsia" w:ascii="宋体" w:hAnsi="宋体" w:eastAsia="宋体"/>
          <w:color w:val="000000"/>
          <w:kern w:val="2"/>
          <w:sz w:val="21"/>
          <w:szCs w:val="21"/>
          <w:u w:color="000000"/>
          <w:lang w:eastAsia="zh-CN"/>
        </w:rPr>
        <w:t>采购代理机构或采购人不予退还其交纳的谈判保证金，情节严重的，并由主管部门</w:t>
      </w:r>
      <w:bookmarkEnd w:id="79"/>
      <w:r>
        <w:rPr>
          <w:rFonts w:hint="eastAsia" w:ascii="宋体" w:hAnsi="宋体" w:eastAsia="宋体"/>
          <w:color w:val="000000"/>
          <w:kern w:val="2"/>
          <w:sz w:val="21"/>
          <w:szCs w:val="21"/>
          <w:u w:color="000000"/>
          <w:lang w:eastAsia="zh-CN"/>
        </w:rPr>
        <w:t>记入供应商诚信档案，予以通报：</w:t>
      </w:r>
    </w:p>
    <w:p w14:paraId="060480D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（1）投标截止后，撤销投标的；</w:t>
      </w:r>
    </w:p>
    <w:p w14:paraId="41978BA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（2）中标后无正当理由未在规定期限内签订合同的；</w:t>
      </w:r>
    </w:p>
    <w:p w14:paraId="462FD1C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（3）将中标项目转让给他人、或者在投标文件中未说明且未经采购人、采购招标机构同意，将中标项目分包给他人的；</w:t>
      </w:r>
    </w:p>
    <w:p w14:paraId="7674EA1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eastAsia="宋体"/>
          <w:color w:val="000000"/>
          <w:kern w:val="2"/>
          <w:sz w:val="21"/>
          <w:u w:color="000000"/>
          <w:lang w:eastAsia="zh-CN"/>
        </w:rPr>
      </w:pPr>
      <w:r>
        <w:rPr>
          <w:rFonts w:hint="eastAsia" w:ascii="宋体" w:hAnsi="宋体" w:eastAsia="宋体"/>
          <w:color w:val="000000"/>
          <w:kern w:val="2"/>
          <w:sz w:val="21"/>
          <w:szCs w:val="21"/>
          <w:u w:color="000000"/>
          <w:lang w:eastAsia="zh-CN"/>
        </w:rPr>
        <w:t>（4）拒绝履行合同义务的。</w:t>
      </w:r>
    </w:p>
    <w:bookmarkEnd w:id="63"/>
    <w:p w14:paraId="511C7B3C">
      <w:pPr>
        <w:keepNext/>
        <w:keepLines/>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color w:val="000000"/>
          <w:kern w:val="2"/>
          <w:sz w:val="28"/>
          <w:szCs w:val="28"/>
          <w:u w:color="000000"/>
          <w:lang w:eastAsia="zh-CN"/>
        </w:rPr>
      </w:pPr>
      <w:r>
        <w:rPr>
          <w:rFonts w:hint="eastAsia" w:ascii="Cambria" w:hAnsi="Cambria" w:eastAsia="宋体" w:cs="宋体"/>
          <w:b/>
          <w:bCs/>
          <w:color w:val="000000"/>
          <w:kern w:val="2"/>
          <w:sz w:val="28"/>
          <w:szCs w:val="28"/>
          <w:u w:color="000000"/>
          <w:lang w:eastAsia="zh-CN"/>
        </w:rPr>
        <w:t>质疑处理</w:t>
      </w:r>
    </w:p>
    <w:p w14:paraId="41C7E68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52.质疑提出与答复</w:t>
      </w:r>
    </w:p>
    <w:p w14:paraId="7B07128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52.1提出质疑</w:t>
      </w:r>
    </w:p>
    <w:p w14:paraId="3484E62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参与采购活动的供应商认为自己的权益在采购活动中受到损害的，应当自知道或者应当知道其权益受到损害之日起七个工作日内向采购人、采购代理机构以书面形式提出质疑。</w:t>
      </w:r>
    </w:p>
    <w:p w14:paraId="5E4CC72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52.2法律依据</w:t>
      </w:r>
    </w:p>
    <w:p w14:paraId="567E430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406310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52.3质疑条件</w:t>
      </w:r>
    </w:p>
    <w:p w14:paraId="2911E3C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52.3.1提出质疑的供应商应当是参与所质疑项目采购活动的供应商；</w:t>
      </w:r>
      <w:bookmarkStart w:id="80" w:name="_Hlk75374941"/>
      <w:r>
        <w:rPr>
          <w:rFonts w:hint="eastAsia" w:ascii="宋体" w:hAnsi="宋体" w:eastAsia="宋体"/>
          <w:color w:val="000000"/>
          <w:kern w:val="2"/>
          <w:sz w:val="21"/>
          <w:szCs w:val="21"/>
          <w:u w:color="000000"/>
          <w:lang w:eastAsia="zh-CN"/>
        </w:rPr>
        <w:t>以联合体形式参与的，质疑应当由组成联合体的所有成员共同提出</w:t>
      </w:r>
      <w:bookmarkEnd w:id="80"/>
      <w:r>
        <w:rPr>
          <w:rFonts w:hint="eastAsia" w:ascii="宋体" w:hAnsi="宋体" w:eastAsia="宋体"/>
          <w:color w:val="000000"/>
          <w:kern w:val="2"/>
          <w:sz w:val="21"/>
          <w:szCs w:val="21"/>
          <w:u w:color="000000"/>
          <w:lang w:eastAsia="zh-CN"/>
        </w:rPr>
        <w:t>；</w:t>
      </w:r>
    </w:p>
    <w:p w14:paraId="4444311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3E6C1BA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 xml:space="preserve">52.3.3应提交书面质疑函，质疑函应当包括以下内容： </w:t>
      </w:r>
    </w:p>
    <w:p w14:paraId="4110B35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（1）供应商的名称（或者姓名）、地址、邮编、邮箱、联系人及联系电话；</w:t>
      </w:r>
    </w:p>
    <w:p w14:paraId="278C22AC">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（2）质疑项目的名称、编号；</w:t>
      </w:r>
    </w:p>
    <w:p w14:paraId="78F0DB1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（3）具体、明确的质疑对象、质疑事项和质疑请求；</w:t>
      </w:r>
    </w:p>
    <w:p w14:paraId="66793AB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（4）因质疑事项而受损害的权益；</w:t>
      </w:r>
    </w:p>
    <w:p w14:paraId="38BE1E4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（5）事实依据；</w:t>
      </w:r>
    </w:p>
    <w:p w14:paraId="661FDE3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（6）必要的法律依据；</w:t>
      </w:r>
    </w:p>
    <w:p w14:paraId="757C470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（7）提出质疑的日期。</w:t>
      </w:r>
    </w:p>
    <w:p w14:paraId="03094BB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供应商为自然人的，应当由本人签字；供应商为法人或者其他组织的，应当由法定代表人（负责人），或者其授权代理人签字或者盖章，并加盖公章。</w:t>
      </w:r>
    </w:p>
    <w:p w14:paraId="5C3F15D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52.4提交材料</w:t>
      </w:r>
    </w:p>
    <w:p w14:paraId="63D0AEE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DCE7AD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A2583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52.5收文地点</w:t>
      </w:r>
    </w:p>
    <w:p w14:paraId="605DCB76">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ascii="宋体" w:hAnsi="宋体" w:eastAsia="宋体"/>
          <w:b/>
          <w:bCs/>
          <w:color w:val="000000"/>
          <w:kern w:val="2"/>
          <w:sz w:val="21"/>
          <w:szCs w:val="21"/>
          <w:u w:color="000000"/>
          <w:lang w:eastAsia="zh-CN"/>
        </w:rPr>
      </w:pPr>
      <w:r>
        <w:rPr>
          <w:rFonts w:hint="eastAsia" w:ascii="宋体" w:hAnsi="宋体" w:eastAsia="宋体"/>
          <w:b/>
          <w:bCs/>
          <w:color w:val="000000"/>
          <w:kern w:val="2"/>
          <w:sz w:val="21"/>
          <w:szCs w:val="21"/>
          <w:u w:color="000000"/>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color w:val="000000"/>
          <w:kern w:val="2"/>
          <w:sz w:val="21"/>
          <w:u w:color="000000"/>
          <w:lang w:eastAsia="zh-CN"/>
        </w:rPr>
        <w:t>86500050</w:t>
      </w:r>
      <w:r>
        <w:rPr>
          <w:rFonts w:hint="eastAsia" w:ascii="宋体" w:hAnsi="宋体" w:eastAsia="宋体"/>
          <w:b/>
          <w:bCs/>
          <w:color w:val="000000"/>
          <w:kern w:val="2"/>
          <w:sz w:val="21"/>
          <w:szCs w:val="21"/>
          <w:u w:color="000000"/>
          <w:lang w:eastAsia="zh-CN"/>
        </w:rPr>
        <w:t>。</w:t>
      </w:r>
    </w:p>
    <w:p w14:paraId="2749225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52.6收文办理程序</w:t>
      </w:r>
    </w:p>
    <w:p w14:paraId="5E86CFB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1F2BFB1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仿宋" w:hAnsi="仿宋" w:eastAsia="仿宋"/>
          <w:color w:val="000000"/>
          <w:kern w:val="2"/>
          <w:sz w:val="21"/>
          <w:szCs w:val="21"/>
          <w:u w:color="000000"/>
          <w:lang w:eastAsia="zh-CN"/>
        </w:rPr>
      </w:pPr>
      <w:r>
        <w:rPr>
          <w:rFonts w:hint="eastAsia" w:ascii="宋体" w:hAnsi="宋体" w:eastAsia="宋体"/>
          <w:color w:val="000000"/>
          <w:kern w:val="2"/>
          <w:sz w:val="21"/>
          <w:szCs w:val="21"/>
          <w:u w:color="000000"/>
          <w:lang w:eastAsia="zh-CN"/>
        </w:rPr>
        <w:t>52.6.2供应商提交的质疑材料不符合质疑条件的，视情况处理：</w:t>
      </w:r>
    </w:p>
    <w:p w14:paraId="48D7BFC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供应商提交的质疑材料不全或者未按要求签字或者盖章的，采购代理机构应当一次性告知供应商需补正的内容和补正期限。</w:t>
      </w:r>
    </w:p>
    <w:p w14:paraId="6B754E3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供应商提交的质疑存在下列情形之一的，不予受理：</w:t>
      </w:r>
    </w:p>
    <w:p w14:paraId="30D1FD01">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（1）质疑主体不满足要求的；</w:t>
      </w:r>
    </w:p>
    <w:p w14:paraId="5811835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（2）供应商自身权益未受到损害的；</w:t>
      </w:r>
    </w:p>
    <w:p w14:paraId="040D57A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（3）供应商未在法定质疑期限内提出质疑的；</w:t>
      </w:r>
    </w:p>
    <w:p w14:paraId="0F74C19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（4）质疑材料不全或者未按要求签字或者盖章的情况下，要求补正后，逾期未补正或者补正后仍不符合规定的；</w:t>
      </w:r>
    </w:p>
    <w:p w14:paraId="2591D58F">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（5）其他不符合受理条件情形的。</w:t>
      </w:r>
    </w:p>
    <w:p w14:paraId="6672A80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质疑事项不予受理的，采购代理机构应当向供应商出具不符合质疑条件告知书。</w:t>
      </w:r>
    </w:p>
    <w:p w14:paraId="328EB832">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52.7质疑答复时限</w:t>
      </w:r>
    </w:p>
    <w:p w14:paraId="18CF118B">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自收文之日起七个工作日内。</w:t>
      </w:r>
    </w:p>
    <w:p w14:paraId="326AA13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52.8投诉</w:t>
      </w:r>
    </w:p>
    <w:p w14:paraId="6FEFC2F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535CB2A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黑体" w:hAnsi="宋体" w:eastAsia="黑体"/>
          <w:color w:val="000000"/>
          <w:kern w:val="2"/>
          <w:sz w:val="21"/>
          <w:szCs w:val="21"/>
          <w:u w:color="000000"/>
          <w:lang w:eastAsia="zh-CN"/>
        </w:rPr>
      </w:pPr>
      <w:r>
        <w:rPr>
          <w:rFonts w:hint="eastAsia" w:ascii="黑体" w:hAnsi="宋体" w:eastAsia="黑体"/>
          <w:color w:val="000000"/>
          <w:kern w:val="2"/>
          <w:sz w:val="21"/>
          <w:szCs w:val="21"/>
          <w:u w:color="000000"/>
          <w:lang w:eastAsia="zh-CN"/>
        </w:rPr>
        <w:t>53.质疑后续处理</w:t>
      </w:r>
    </w:p>
    <w:p w14:paraId="2811CED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53.1供应商质疑不成立，或者成立但未对中标、成交结果构成影响的，继续开展采购活动。</w:t>
      </w:r>
    </w:p>
    <w:p w14:paraId="537B26F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left"/>
        <w:rPr>
          <w:rFonts w:ascii="宋体" w:hAnsi="宋体"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3150D7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left"/>
        <w:rPr>
          <w:rFonts w:eastAsia="宋体"/>
          <w:color w:val="000000"/>
          <w:kern w:val="2"/>
          <w:sz w:val="21"/>
          <w:szCs w:val="21"/>
          <w:u w:color="000000"/>
          <w:lang w:eastAsia="zh-CN"/>
        </w:rPr>
      </w:pPr>
      <w:r>
        <w:rPr>
          <w:rFonts w:hint="eastAsia" w:ascii="宋体" w:hAnsi="宋体" w:eastAsia="宋体"/>
          <w:color w:val="000000"/>
          <w:kern w:val="2"/>
          <w:sz w:val="21"/>
          <w:szCs w:val="21"/>
          <w:u w:color="000000"/>
          <w:lang w:eastAsia="zh-CN"/>
        </w:rPr>
        <w:t>53.3被质疑供应商应配合提供质疑答辩意见,并提供相关证据材料,逾期不作书面答辩的,视同放弃答辩权利,依法承担由此可能产生的不利法律后果。</w:t>
      </w:r>
    </w:p>
    <w:p w14:paraId="7D783DEB">
      <w:pPr>
        <w:widowControl w:val="0"/>
        <w:pBdr>
          <w:top w:val="none" w:color="auto" w:sz="0" w:space="0"/>
          <w:left w:val="none" w:color="auto" w:sz="0" w:space="0"/>
          <w:bottom w:val="none" w:color="auto" w:sz="0" w:space="0"/>
          <w:right w:val="none" w:color="auto" w:sz="0" w:space="0"/>
          <w:between w:val="none" w:color="auto" w:sz="0" w:space="0"/>
        </w:pBdr>
        <w:jc w:val="center"/>
        <w:rPr>
          <w:rFonts w:eastAsia="宋体"/>
          <w:color w:val="000000"/>
          <w:kern w:val="2"/>
          <w:sz w:val="21"/>
          <w:u w:color="000000"/>
          <w:lang w:eastAsia="zh-CN"/>
        </w:rPr>
      </w:pPr>
      <w:r>
        <w:rPr>
          <w:rFonts w:eastAsia="宋体"/>
          <w:color w:val="000000"/>
          <w:kern w:val="2"/>
          <w:sz w:val="21"/>
          <w:u w:color="000000"/>
          <w:lang w:eastAsia="zh-CN"/>
        </w:rPr>
        <w:t>---- END ----</w:t>
      </w:r>
      <w:bookmarkEnd w:id="28"/>
    </w:p>
    <w:p w14:paraId="75ACE20D">
      <w:pPr>
        <w:widowControl w:val="0"/>
        <w:pBdr>
          <w:top w:val="none" w:color="auto" w:sz="0" w:space="0"/>
          <w:left w:val="none" w:color="auto" w:sz="0" w:space="0"/>
          <w:bottom w:val="none" w:color="auto" w:sz="0" w:space="0"/>
          <w:right w:val="none" w:color="auto" w:sz="0" w:space="0"/>
          <w:between w:val="none" w:color="auto" w:sz="0" w:space="0"/>
        </w:pBdr>
        <w:jc w:val="both"/>
        <w:rPr>
          <w:rFonts w:ascii="宋体" w:hAnsi="宋体" w:eastAsia="宋体"/>
          <w:color w:val="000000"/>
          <w:kern w:val="2"/>
          <w:sz w:val="21"/>
          <w:szCs w:val="21"/>
          <w:u w:color="000000"/>
          <w:lang w:eastAsia="zh-CN"/>
        </w:rPr>
      </w:pPr>
    </w:p>
    <w:p w14:paraId="2F6CFE35">
      <w:pPr>
        <w:keepNext/>
        <w:keepLines/>
        <w:widowControl w:val="0"/>
        <w:pBdr>
          <w:top w:val="none" w:color="auto" w:sz="0" w:space="0"/>
          <w:left w:val="none" w:color="auto" w:sz="0" w:space="0"/>
          <w:bottom w:val="none" w:color="auto" w:sz="0" w:space="0"/>
          <w:right w:val="none" w:color="auto" w:sz="0" w:space="0"/>
          <w:between w:val="none" w:color="auto" w:sz="0" w:space="0"/>
        </w:pBdr>
        <w:adjustRightInd w:val="0"/>
        <w:spacing w:before="260" w:after="260" w:line="240" w:lineRule="auto"/>
        <w:jc w:val="center"/>
        <w:textAlignment w:val="baseline"/>
        <w:outlineLvl w:val="1"/>
        <w:rPr>
          <w:rFonts w:ascii="宋体" w:hAnsi="宋体" w:eastAsia="宋体"/>
          <w:b/>
          <w:bCs/>
          <w:color w:val="000000"/>
          <w:szCs w:val="21"/>
          <w:u w:color="000000"/>
          <w:lang w:eastAsia="zh-CN"/>
        </w:rPr>
      </w:pPr>
    </w:p>
    <w:p w14:paraId="43515E18">
      <w:pPr>
        <w:widowControl w:val="0"/>
        <w:pBdr>
          <w:top w:val="none" w:color="auto" w:sz="0" w:space="0"/>
          <w:left w:val="none" w:color="auto" w:sz="0" w:space="0"/>
          <w:bottom w:val="none" w:color="auto" w:sz="0" w:space="0"/>
          <w:right w:val="none" w:color="auto" w:sz="0" w:space="0"/>
          <w:between w:val="none" w:color="auto" w:sz="0" w:space="0"/>
        </w:pBdr>
        <w:jc w:val="both"/>
        <w:rPr>
          <w:rFonts w:ascii="Arial Unicode MS" w:hAnsi="Arial Unicode MS" w:cs="Arial Unicode MS"/>
          <w:color w:val="000000"/>
          <w:kern w:val="2"/>
          <w:sz w:val="21"/>
          <w:szCs w:val="21"/>
          <w:u w:color="000000"/>
          <w:lang w:val="zh-TW" w:eastAsia="zh-CN"/>
        </w:rPr>
        <w:sectPr>
          <w:headerReference r:id="rId4" w:type="first"/>
          <w:footerReference r:id="rId6" w:type="first"/>
          <w:headerReference r:id="rId3" w:type="default"/>
          <w:footerReference r:id="rId5" w:type="default"/>
          <w:pgSz w:w="11900" w:h="16840"/>
          <w:pgMar w:top="1361" w:right="1417" w:bottom="1417" w:left="1417" w:header="851" w:footer="992" w:gutter="0"/>
          <w:cols w:space="720" w:num="1"/>
          <w:titlePg/>
        </w:sectPr>
      </w:pPr>
    </w:p>
    <w:p w14:paraId="25591310">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58E460F2">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深圳河套学院隔音屏蔽舱项目</w:t>
      </w:r>
    </w:p>
    <w:tbl>
      <w:tblPr>
        <w:tblStyle w:val="2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DDC976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C26798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22FF1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6BEC66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3992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D309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8F322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9356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B74F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1CA1C4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A723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E63E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42142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2D066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D088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50AE82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5EEE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35E0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0512D6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F186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6CF0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53377D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E839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4BE6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7F1FFBB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3019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53FA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3836CD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EAB7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FDA7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21F979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F2D9C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38C4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1A5889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58BF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77F49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项目整体实施进度安排方案（格式自定）</w:t>
            </w:r>
          </w:p>
        </w:tc>
      </w:tr>
      <w:tr w14:paraId="3FF3BC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8841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A2657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r>
      <w:tr w14:paraId="46A3A3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2BD0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868E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7921AE24">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702D9A7">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7B3B083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89562C0">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SZZXCG-2025-00295-001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深圳河套学院隔音屏蔽舱项目</w:t>
      </w:r>
      <w:r>
        <w:rPr>
          <w:rFonts w:ascii="仿宋" w:hAnsi="仿宋" w:eastAsia="仿宋" w:cs="仿宋"/>
          <w:color w:val="333333"/>
          <w:u w:val="single" w:color="333333"/>
          <w:lang w:val="en" w:eastAsia="en"/>
        </w:rPr>
        <w:br w:type="textWrapping"/>
      </w:r>
    </w:p>
    <w:p w14:paraId="2F6A64CB">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52DE5CE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330E92C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D47831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20606B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AFB44B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8107F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B68753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155B2E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9FFA0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F275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F973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81C99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5065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1B58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4352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EF281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585C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76D9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F29F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3E504EA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6DC2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8D70E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0EEC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F2412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BA1E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A19F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DA32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030F25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A83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4F7D6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2351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DADCE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2BDF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51EA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7A80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0109FE4E">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4EB077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8D38675">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ACE47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A7B7B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1BD75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D489C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8E734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69F9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FA7F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3CA5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2.本项目不接受联合体投标，是否接受投标人选用进口产品参与投标，详见招标文件第三章用户需求书”（由供应商在《采购投标及履约承诺函》中作出声明）；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4E41AA7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7A68B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5936C7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32EF9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F7B49C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CFB15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C2E0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62E9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0C72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15E9D8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047F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4243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EDCD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5E9A61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2398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E023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DFD8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76BB21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44E3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B36F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11F2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BC3EE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C1DC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ECAC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7AD2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1574D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9C8B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012E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E1DC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54CFA0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66BF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1647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29AA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01F31C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D014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8275C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D1AA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391934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4699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43B2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4C5D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7BFD52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FEB3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2A06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84F0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7774FCDA">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25FD0F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804CCF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443F3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EEB4B6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17F004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F212D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7F5F77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2A3C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4A08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项目整体实施进度安排方案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E8EC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项目整体实施进度安排方案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53D7C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F7FCF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0B1308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C16C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4E75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F324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5FFC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0EB94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50</w:t>
            </w:r>
          </w:p>
        </w:tc>
      </w:tr>
      <w:tr w14:paraId="504580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3804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E2589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ACC1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6285A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7DD9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5C4554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3232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8CAF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1430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637B6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CC0E78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2357633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F089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CB8F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6F2F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CCCA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97257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bl>
    <w:p w14:paraId="00CC8091">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A8C737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7FFAEFF" w:usb1="F9DFFFFF" w:usb2="0000007F" w:usb3="00000000" w:csb0="203F01FF" w:csb1="DFFF0000"/>
  </w:font>
  <w:font w:name="Arial">
    <w:panose1 w:val="020B0604020202020204"/>
    <w:charset w:val="CC"/>
    <w:family w:val="swiss"/>
    <w:pitch w:val="default"/>
    <w:sig w:usb0="E0002EFF" w:usb1="C000785B" w:usb2="00000009" w:usb3="00000000" w:csb0="400001FF" w:csb1="FFFF0000"/>
  </w:font>
  <w:font w:name="SimSong Bol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ingFang SC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roman"/>
    <w:pitch w:val="default"/>
    <w:sig w:usb0="00000001" w:usb1="080E0000" w:usb2="00000000" w:usb3="00000000" w:csb0="00040000" w:csb1="00000000"/>
  </w:font>
  <w:font w:name="Apple Color Emoji">
    <w:altName w:val="Calibri"/>
    <w:panose1 w:val="00000000000000000000"/>
    <w:charset w:val="00"/>
    <w:family w:val="roman"/>
    <w:pitch w:val="default"/>
    <w:sig w:usb0="00000000" w:usb1="00000000" w:usb2="00000000" w:usb3="00000000" w:csb0="00000000" w:csb1="00000000"/>
  </w:font>
  <w:font w:name="黑体-简">
    <w:altName w:val="黑体"/>
    <w:panose1 w:val="00000000000000000000"/>
    <w:charset w:val="80"/>
    <w:family w:val="roman"/>
    <w:pitch w:val="default"/>
    <w:sig w:usb0="00000000" w:usb1="00000000" w:usb2="00000000" w:usb3="00000000" w:csb0="00020000" w:csb1="00000000"/>
  </w:font>
  <w:font w:name="ˎ̥">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2188">
    <w:pPr>
      <w:pStyle w:val="7"/>
      <w:jc w:val="center"/>
    </w:pPr>
    <w:r>
      <w:rPr>
        <w:rStyle w:val="13"/>
      </w:rPr>
      <w:t xml:space="preserve">- </w:t>
    </w:r>
    <w:r>
      <w:fldChar w:fldCharType="begin"/>
    </w:r>
    <w:r>
      <w:instrText xml:space="preserve"> PAGE </w:instrText>
    </w:r>
    <w:r>
      <w:fldChar w:fldCharType="separate"/>
    </w:r>
    <w:r>
      <w:t>60</w:t>
    </w:r>
    <w:r>
      <w:fldChar w:fldCharType="end"/>
    </w:r>
    <w:r>
      <w:rPr>
        <w:rStyle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4A10">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57A4">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6F232">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F4463"/>
    <w:multiLevelType w:val="singleLevel"/>
    <w:tmpl w:val="885F4463"/>
    <w:lvl w:ilvl="0" w:tentative="0">
      <w:start w:val="2"/>
      <w:numFmt w:val="decimal"/>
      <w:suff w:val="nothing"/>
      <w:lvlText w:val="（%1）"/>
      <w:lvlJc w:val="left"/>
    </w:lvl>
  </w:abstractNum>
  <w:abstractNum w:abstractNumId="1">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609221C"/>
    <w:multiLevelType w:val="singleLevel"/>
    <w:tmpl w:val="B609221C"/>
    <w:lvl w:ilvl="0" w:tentative="0">
      <w:start w:val="1"/>
      <w:numFmt w:val="decimal"/>
      <w:suff w:val="nothing"/>
      <w:lvlText w:val="%1、"/>
      <w:lvlJc w:val="left"/>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355403"/>
    <w:multiLevelType w:val="multilevel"/>
    <w:tmpl w:val="3D355403"/>
    <w:lvl w:ilvl="0" w:tentative="0">
      <w:start w:val="1"/>
      <w:numFmt w:val="ideographDigital"/>
      <w:lvlText w:val="%1."/>
      <w:lvlJc w:val="left"/>
      <w:pPr>
        <w:ind w:left="567" w:hanging="405"/>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02"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422" w:hanging="54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842"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262"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682" w:hanging="54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102"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522"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942"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1505695"/>
    <w:multiLevelType w:val="multilevel"/>
    <w:tmpl w:val="41505695"/>
    <w:lvl w:ilvl="0" w:tentative="0">
      <w:start w:val="1"/>
      <w:numFmt w:val="chineseCounting"/>
      <w:suff w:val="nothing"/>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4"/>
    <w:lvlOverride w:ilvl="0">
      <w:lvl w:ilvl="0" w:tentative="1">
        <w:start w:val="1"/>
        <w:numFmt w:val="ideographDigital"/>
        <w:lvlText w:val="%1."/>
        <w:lvlJc w:val="left"/>
        <w:pPr>
          <w:ind w:left="516" w:hanging="354"/>
        </w:pPr>
        <w:rPr>
          <w:rFonts w:hAnsi="Arial Unicode MS"/>
          <w:caps w:val="0"/>
          <w:smallCaps w:val="0"/>
          <w:strike w:val="0"/>
          <w:dstrike w:val="0"/>
          <w:spacing w:val="0"/>
          <w:w w:val="100"/>
          <w:kern w:val="0"/>
          <w:position w:val="0"/>
          <w:highlight w:val="none"/>
          <w:vertAlign w:val="baseline"/>
        </w:rPr>
      </w:lvl>
    </w:lvlOverride>
    <w:lvlOverride w:ilvl="1">
      <w:lvl w:ilvl="1" w:tentative="1">
        <w:start w:val="1"/>
        <w:numFmt w:val="lowerLetter"/>
        <w:lvlText w:val="%2)"/>
        <w:lvlJc w:val="left"/>
        <w:pPr>
          <w:ind w:left="950" w:hanging="367"/>
        </w:pPr>
        <w:rPr>
          <w:rFonts w:hAnsi="Arial Unicode MS"/>
          <w:caps w:val="0"/>
          <w:smallCaps w:val="0"/>
          <w:strike w:val="0"/>
          <w:dstrike w:val="0"/>
          <w:spacing w:val="0"/>
          <w:w w:val="100"/>
          <w:kern w:val="0"/>
          <w:position w:val="0"/>
          <w:highlight w:val="none"/>
          <w:vertAlign w:val="baseline"/>
        </w:rPr>
      </w:lvl>
    </w:lvlOverride>
    <w:lvlOverride w:ilvl="2">
      <w:lvl w:ilvl="2" w:tentative="1">
        <w:start w:val="1"/>
        <w:numFmt w:val="lowerRoman"/>
        <w:lvlText w:val="%3."/>
        <w:lvlJc w:val="left"/>
        <w:pPr>
          <w:ind w:left="1354" w:hanging="474"/>
        </w:pPr>
        <w:rPr>
          <w:rFonts w:hAnsi="Arial Unicode MS"/>
          <w:caps w:val="0"/>
          <w:smallCaps w:val="0"/>
          <w:strike w:val="0"/>
          <w:dstrike w:val="0"/>
          <w:spacing w:val="0"/>
          <w:w w:val="100"/>
          <w:kern w:val="0"/>
          <w:position w:val="0"/>
          <w:highlight w:val="none"/>
          <w:vertAlign w:val="baseline"/>
        </w:rPr>
      </w:lvl>
    </w:lvlOverride>
    <w:lvlOverride w:ilvl="3">
      <w:lvl w:ilvl="3" w:tentative="1">
        <w:start w:val="1"/>
        <w:numFmt w:val="decimal"/>
        <w:lvlText w:val="%4."/>
        <w:lvlJc w:val="left"/>
        <w:pPr>
          <w:ind w:left="1790" w:hanging="368"/>
        </w:pPr>
        <w:rPr>
          <w:rFonts w:hAnsi="Arial Unicode MS"/>
          <w:caps w:val="0"/>
          <w:smallCaps w:val="0"/>
          <w:strike w:val="0"/>
          <w:dstrike w:val="0"/>
          <w:spacing w:val="0"/>
          <w:w w:val="100"/>
          <w:kern w:val="0"/>
          <w:position w:val="0"/>
          <w:highlight w:val="none"/>
          <w:vertAlign w:val="baseline"/>
        </w:rPr>
      </w:lvl>
    </w:lvlOverride>
    <w:lvlOverride w:ilvl="4">
      <w:lvl w:ilvl="4" w:tentative="1">
        <w:start w:val="1"/>
        <w:numFmt w:val="lowerLetter"/>
        <w:lvlText w:val="%5)"/>
        <w:lvlJc w:val="left"/>
        <w:pPr>
          <w:ind w:left="2210" w:hanging="368"/>
        </w:pPr>
        <w:rPr>
          <w:rFonts w:hAnsi="Arial Unicode MS"/>
          <w:caps w:val="0"/>
          <w:smallCaps w:val="0"/>
          <w:strike w:val="0"/>
          <w:dstrike w:val="0"/>
          <w:spacing w:val="0"/>
          <w:w w:val="100"/>
          <w:kern w:val="0"/>
          <w:position w:val="0"/>
          <w:highlight w:val="none"/>
          <w:vertAlign w:val="baseline"/>
        </w:rPr>
      </w:lvl>
    </w:lvlOverride>
    <w:lvlOverride w:ilvl="5">
      <w:lvl w:ilvl="5" w:tentative="1">
        <w:start w:val="1"/>
        <w:numFmt w:val="lowerRoman"/>
        <w:lvlText w:val="%6."/>
        <w:lvlJc w:val="left"/>
        <w:pPr>
          <w:ind w:left="2614" w:hanging="474"/>
        </w:pPr>
        <w:rPr>
          <w:rFonts w:hAnsi="Arial Unicode MS"/>
          <w:caps w:val="0"/>
          <w:smallCaps w:val="0"/>
          <w:strike w:val="0"/>
          <w:dstrike w:val="0"/>
          <w:spacing w:val="0"/>
          <w:w w:val="100"/>
          <w:kern w:val="0"/>
          <w:position w:val="0"/>
          <w:highlight w:val="none"/>
          <w:vertAlign w:val="baseline"/>
        </w:rPr>
      </w:lvl>
    </w:lvlOverride>
    <w:lvlOverride w:ilvl="6">
      <w:lvl w:ilvl="6" w:tentative="1">
        <w:start w:val="1"/>
        <w:numFmt w:val="decimal"/>
        <w:lvlText w:val="%7."/>
        <w:lvlJc w:val="left"/>
        <w:pPr>
          <w:ind w:left="3050" w:hanging="368"/>
        </w:pPr>
        <w:rPr>
          <w:rFonts w:hAnsi="Arial Unicode MS"/>
          <w:caps w:val="0"/>
          <w:smallCaps w:val="0"/>
          <w:strike w:val="0"/>
          <w:dstrike w:val="0"/>
          <w:spacing w:val="0"/>
          <w:w w:val="100"/>
          <w:kern w:val="0"/>
          <w:position w:val="0"/>
          <w:highlight w:val="none"/>
          <w:vertAlign w:val="baseline"/>
        </w:rPr>
      </w:lvl>
    </w:lvlOverride>
    <w:lvlOverride w:ilvl="7">
      <w:lvl w:ilvl="7" w:tentative="1">
        <w:start w:val="1"/>
        <w:numFmt w:val="lowerLetter"/>
        <w:lvlText w:val="%8)"/>
        <w:lvlJc w:val="left"/>
        <w:pPr>
          <w:ind w:left="3470" w:hanging="368"/>
        </w:pPr>
        <w:rPr>
          <w:rFonts w:hAnsi="Arial Unicode MS"/>
          <w:caps w:val="0"/>
          <w:smallCaps w:val="0"/>
          <w:strike w:val="0"/>
          <w:dstrike w:val="0"/>
          <w:spacing w:val="0"/>
          <w:w w:val="100"/>
          <w:kern w:val="0"/>
          <w:position w:val="0"/>
          <w:highlight w:val="none"/>
          <w:vertAlign w:val="baseline"/>
        </w:rPr>
      </w:lvl>
    </w:lvlOverride>
    <w:lvlOverride w:ilvl="8">
      <w:lvl w:ilvl="8" w:tentative="1">
        <w:start w:val="1"/>
        <w:numFmt w:val="lowerRoman"/>
        <w:lvlText w:val="%9."/>
        <w:lvlJc w:val="left"/>
        <w:pPr>
          <w:ind w:left="3874" w:hanging="474"/>
        </w:pPr>
        <w:rPr>
          <w:rFonts w:hAnsi="Arial Unicode MS"/>
          <w:caps w:val="0"/>
          <w:smallCaps w:val="0"/>
          <w:strike w:val="0"/>
          <w:dstrike w:val="0"/>
          <w:spacing w:val="0"/>
          <w:w w:val="100"/>
          <w:kern w:val="0"/>
          <w:position w:val="0"/>
          <w:highlight w:val="none"/>
          <w:vertAlign w:val="baseline"/>
        </w:rPr>
      </w:lvl>
    </w:lvlOverride>
  </w:num>
  <w:num w:numId="6">
    <w:abstractNumId w:val="5"/>
    <w:lvlOverride w:ilvl="0">
      <w:startOverride w:val="2"/>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部吴工">
    <w15:presenceInfo w15:providerId="None" w15:userId="政府采购业务部吴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2A06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semiHidden/>
    <w:unhideWhenUsed/>
    <w:qFormat/>
    <w:uiPriority w:val="9"/>
    <w:pPr>
      <w:keepNext/>
      <w:keepLines/>
      <w:widowControl w:val="0"/>
      <w:spacing w:before="280" w:after="290" w:line="376" w:lineRule="auto"/>
      <w:jc w:val="both"/>
      <w:outlineLvl w:val="3"/>
    </w:pPr>
    <w:rPr>
      <w:rFonts w:ascii="Arial Unicode MS" w:hAnsi="Arial Unicode MS" w:eastAsia="Arial" w:cs="Arial Unicode MS"/>
      <w:b/>
      <w:bCs/>
      <w:color w:val="000000"/>
      <w:kern w:val="2"/>
      <w:sz w:val="28"/>
      <w:szCs w:val="28"/>
      <w:u w:color="000000"/>
      <w:lang w:eastAsia="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widowControl w:val="0"/>
      <w:spacing w:line="360" w:lineRule="auto"/>
      <w:jc w:val="both"/>
    </w:pPr>
    <w:rPr>
      <w:b/>
      <w:bCs/>
      <w:color w:val="000000"/>
      <w:kern w:val="2"/>
      <w:u w:color="000000"/>
      <w:lang w:eastAsia="zh-CN"/>
    </w:rPr>
  </w:style>
  <w:style w:type="paragraph" w:styleId="6">
    <w:name w:val="Body Text 2"/>
    <w:basedOn w:val="1"/>
    <w:qFormat/>
    <w:uiPriority w:val="0"/>
    <w:pPr>
      <w:widowControl w:val="0"/>
      <w:spacing w:line="360" w:lineRule="auto"/>
      <w:jc w:val="both"/>
    </w:pPr>
    <w:rPr>
      <w:color w:val="000000"/>
      <w:kern w:val="2"/>
      <w:u w:color="000000"/>
      <w:lang w:eastAsia="zh-CN"/>
    </w:rPr>
  </w:style>
  <w:style w:type="paragraph" w:styleId="7">
    <w:name w:val="footer"/>
    <w:basedOn w:val="1"/>
    <w:qFormat/>
    <w:uiPriority w:val="0"/>
    <w:pPr>
      <w:widowControl w:val="0"/>
      <w:tabs>
        <w:tab w:val="center" w:pos="4153"/>
        <w:tab w:val="right" w:pos="8306"/>
      </w:tabs>
      <w:jc w:val="both"/>
    </w:pPr>
    <w:rPr>
      <w:rFonts w:eastAsia="Arial Unicode MS" w:cs="Arial Unicode MS"/>
      <w:color w:val="000000"/>
      <w:kern w:val="2"/>
      <w:sz w:val="18"/>
      <w:szCs w:val="18"/>
      <w:u w:color="000000"/>
      <w:lang w:eastAsia="zh-CN"/>
    </w:rPr>
  </w:style>
  <w:style w:type="paragraph" w:styleId="8">
    <w:name w:val="Normal (Web)"/>
    <w:basedOn w:val="1"/>
    <w:qFormat/>
    <w:uiPriority w:val="0"/>
    <w:pPr>
      <w:widowControl w:val="0"/>
      <w:jc w:val="both"/>
    </w:pPr>
    <w:rPr>
      <w:color w:val="000000"/>
      <w:kern w:val="2"/>
      <w:u w:color="000000"/>
      <w:lang w:eastAsia="zh-CN"/>
    </w:rPr>
  </w:style>
  <w:style w:type="table" w:styleId="10">
    <w:name w:val="Table Grid"/>
    <w:basedOn w:val="9"/>
    <w:qFormat/>
    <w:uiPriority w:val="39"/>
    <w:pPr>
      <w:widowControl w:val="0"/>
      <w:jc w:val="both"/>
    </w:pPr>
    <w:rPr>
      <w:rFonts w:eastAsia="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qFormat/>
    <w:uiPriority w:val="0"/>
    <w:rPr>
      <w:rFonts w:ascii="Times New Roman" w:hAnsi="Times New Roman" w:eastAsia="Times New Roman" w:cs="Times New Roman"/>
      <w:b/>
      <w:bCs/>
    </w:rPr>
  </w:style>
  <w:style w:type="character" w:styleId="13">
    <w:name w:val="page number"/>
    <w:basedOn w:val="11"/>
    <w:qFormat/>
    <w:uiPriority w:val="0"/>
  </w:style>
  <w:style w:type="table" w:customStyle="1" w:styleId="14">
    <w:name w:val="Table Normal_0"/>
    <w:qFormat/>
    <w:uiPriority w:val="0"/>
    <w:rPr>
      <w:rFonts w:eastAsia="Arial Unicode MS"/>
    </w:rPr>
    <w:tblPr>
      <w:tblCellMar>
        <w:top w:w="0" w:type="dxa"/>
        <w:left w:w="0" w:type="dxa"/>
        <w:bottom w:w="0" w:type="dxa"/>
        <w:right w:w="0" w:type="dxa"/>
      </w:tblCellMar>
    </w:tblPr>
  </w:style>
  <w:style w:type="paragraph" w:customStyle="1" w:styleId="15">
    <w:name w:val="小标题"/>
    <w:next w:val="1"/>
    <w:qFormat/>
    <w:uiPriority w:val="0"/>
    <w:pPr>
      <w:keepNext/>
      <w:keepLines/>
      <w:widowControl w:val="0"/>
      <w:spacing w:before="340" w:after="330" w:line="360" w:lineRule="auto"/>
      <w:jc w:val="center"/>
      <w:outlineLvl w:val="0"/>
    </w:pPr>
    <w:rPr>
      <w:rFonts w:ascii="SimSong Bold" w:hAnsi="SimSong Bold" w:eastAsia="SimSong Bold" w:cs="SimSong Bold"/>
      <w:color w:val="000000"/>
      <w:kern w:val="44"/>
      <w:sz w:val="28"/>
      <w:szCs w:val="28"/>
      <w:u w:color="000000"/>
      <w:lang w:val="en-US" w:eastAsia="zh-CN" w:bidi="ar-SA"/>
    </w:rPr>
  </w:style>
  <w:style w:type="paragraph" w:customStyle="1" w:styleId="16">
    <w:name w:val="小标题 2"/>
    <w:next w:val="4"/>
    <w:uiPriority w:val="0"/>
    <w:pPr>
      <w:keepNext/>
      <w:keepLines/>
      <w:widowControl w:val="0"/>
      <w:spacing w:before="260" w:after="260"/>
      <w:jc w:val="center"/>
      <w:outlineLvl w:val="1"/>
    </w:pPr>
    <w:rPr>
      <w:rFonts w:ascii="Arial Unicode MS" w:hAnsi="Arial Unicode MS" w:eastAsia="SimSong Bold" w:cs="Arial Unicode MS"/>
      <w:color w:val="000000"/>
      <w:sz w:val="24"/>
      <w:szCs w:val="24"/>
      <w:u w:color="000000"/>
      <w:lang w:val="zh-TW" w:eastAsia="zh-TW" w:bidi="ar-SA"/>
    </w:rPr>
  </w:style>
  <w:style w:type="paragraph" w:customStyle="1" w:styleId="17">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18">
    <w:name w:val="网格型1"/>
    <w:basedOn w:val="9"/>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表段落1"/>
    <w:qFormat/>
    <w:uiPriority w:val="0"/>
    <w:pPr>
      <w:widowControl w:val="0"/>
      <w:ind w:firstLine="420"/>
      <w:jc w:val="both"/>
    </w:pPr>
    <w:rPr>
      <w:rFonts w:ascii="Arial Unicode MS" w:hAnsi="Arial Unicode MS" w:eastAsia="Times New Roman" w:cs="Arial Unicode MS"/>
      <w:color w:val="000000"/>
      <w:kern w:val="2"/>
      <w:sz w:val="21"/>
      <w:szCs w:val="21"/>
      <w:u w:color="000000"/>
      <w:lang w:val="en-US" w:eastAsia="zh-CN" w:bidi="ar-SA"/>
    </w:rPr>
  </w:style>
  <w:style w:type="table" w:customStyle="1" w:styleId="20">
    <w:name w:val="typo_table"/>
    <w:basedOn w:val="9"/>
    <w:uiPriority w:val="0"/>
  </w:style>
  <w:style w:type="paragraph" w:customStyle="1" w:styleId="21">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22">
    <w:name w:val="base"/>
    <w:basedOn w:val="11"/>
    <w:qFormat/>
    <w:uiPriority w:val="0"/>
    <w:rPr>
      <w:rFonts w:ascii="仿宋" w:hAnsi="仿宋" w:eastAsia="仿宋" w:cs="仿宋"/>
      <w:b/>
      <w:bCs/>
      <w:sz w:val="28"/>
      <w:szCs w:val="28"/>
    </w:rPr>
  </w:style>
  <w:style w:type="paragraph" w:customStyle="1" w:styleId="23">
    <w:name w:val="typo_p"/>
    <w:basedOn w:val="1"/>
    <w:uiPriority w:val="0"/>
    <w:pPr>
      <w:spacing w:line="432" w:lineRule="atLeast"/>
    </w:pPr>
    <w:rPr>
      <w:rFonts w:ascii="微软雅黑" w:hAnsi="微软雅黑" w:eastAsia="微软雅黑" w:cs="微软雅黑"/>
      <w:color w:val="333333"/>
    </w:rPr>
  </w:style>
  <w:style w:type="character" w:customStyle="1" w:styleId="24">
    <w:name w:val="span"/>
    <w:basedOn w:val="11"/>
    <w:qFormat/>
    <w:uiPriority w:val="0"/>
    <w:rPr>
      <w:rFonts w:ascii="仿宋" w:hAnsi="仿宋" w:eastAsia="仿宋" w:cs="仿宋"/>
    </w:rPr>
  </w:style>
  <w:style w:type="character" w:customStyle="1" w:styleId="25">
    <w:name w:val="underline"/>
    <w:basedOn w:val="11"/>
    <w:uiPriority w:val="0"/>
  </w:style>
  <w:style w:type="paragraph" w:customStyle="1" w:styleId="26">
    <w:name w:val="div"/>
    <w:basedOn w:val="1"/>
    <w:qFormat/>
    <w:uiPriority w:val="0"/>
    <w:pPr>
      <w:keepLines/>
      <w:spacing w:line="432" w:lineRule="atLeast"/>
    </w:pPr>
    <w:rPr>
      <w:rFonts w:ascii="微软雅黑" w:hAnsi="微软雅黑" w:eastAsia="微软雅黑" w:cs="微软雅黑"/>
      <w:color w:val="333333"/>
    </w:rPr>
  </w:style>
  <w:style w:type="character" w:customStyle="1" w:styleId="27">
    <w:name w:val="step-methods_step-item_label"/>
    <w:basedOn w:val="11"/>
    <w:uiPriority w:val="0"/>
  </w:style>
  <w:style w:type="table" w:customStyle="1" w:styleId="28">
    <w:name w:val="typo_table_0"/>
    <w:basedOn w:val="9"/>
    <w:uiPriority w:val="0"/>
  </w:style>
  <w:style w:type="character" w:customStyle="1" w:styleId="29">
    <w:name w:val="strong"/>
    <w:basedOn w:val="11"/>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Template>
  <Pages>68</Pages>
  <Words>44844</Words>
  <Characters>47476</Characters>
  <Lines>1</Lines>
  <Paragraphs>1</Paragraphs>
  <TotalTime>2</TotalTime>
  <ScaleCrop>false</ScaleCrop>
  <LinksUpToDate>false</LinksUpToDate>
  <CharactersWithSpaces>48852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2025-07-25T12:19:55Z</dcterms:created>
  <dc:creator>zan</dc:creator>
  <cp:lastModifiedBy>大白熊与小花花</cp:lastModifiedBy>
  <dcterms:modified xsi:type="dcterms:W3CDTF">2025-07-25T12:22:25Z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C0BB1744E5A241C1A6F65485394057E6_13</vt:lpwstr>
  </property>
</Properties>
</file>