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2B4C">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68E7A75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9"/>
        <w:gridCol w:w="8195"/>
      </w:tblGrid>
      <w:tr w14:paraId="75FA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25CEAA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ED930C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305A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2BE138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261286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3267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1F8F2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D6170A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398C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1A4DCB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393C03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6D0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365D97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695ACD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75D2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743AD7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95693F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44C8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5E52B3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74D179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70B556E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p>
    <w:p w14:paraId="0C54A56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9FDFC5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06F1C88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37AA43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71989E4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521402A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219911E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34D59E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2FF307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47CA243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0BC3AD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BE3DD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9B7A3A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6A2E258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11A7A7C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1F5B4797">
      <w:pPr>
        <w:keepNext w:val="0"/>
        <w:keepLines w:val="0"/>
        <w:widowControl/>
        <w:suppressLineNumbers w:val="0"/>
        <w:spacing w:before="0" w:beforeAutospacing="1" w:after="0" w:afterAutospacing="1"/>
        <w:ind w:left="0" w:right="0"/>
        <w:jc w:val="left"/>
        <w:outlineLvl w:val="1"/>
        <w:rPr>
          <w:rFonts w:hint="eastAsia"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51EBFC4E">
      <w:pPr>
        <w:widowControl w:val="0"/>
        <w:jc w:val="center"/>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21"/>
          <w:szCs w:val="21"/>
          <w:lang w:eastAsia="zh-CN"/>
        </w:rPr>
        <w:br w:type="page"/>
      </w: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3044"/>
        <w:gridCol w:w="5834"/>
      </w:tblGrid>
      <w:tr w14:paraId="604BD2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F0B2C56">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43300BBB">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SZZXCG-2025-00323</w:t>
            </w:r>
          </w:p>
        </w:tc>
      </w:tr>
      <w:tr w14:paraId="1BD03B5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AF50DC">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30232372">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2025年深圳市急救中心内部审计专项</w:t>
            </w:r>
          </w:p>
          <w:p w14:paraId="0A6A822D">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工作服务项目</w:t>
            </w:r>
          </w:p>
        </w:tc>
      </w:tr>
      <w:tr w14:paraId="394DEC0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F25F24D">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709BBEF9">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A</w:t>
            </w:r>
          </w:p>
        </w:tc>
      </w:tr>
      <w:tr w14:paraId="6EC4E11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D6847E6">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1CE029A3">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3017254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BC5F4">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3CF20AC1">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7D1ADBF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73E0DAF">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5DFC4B2D">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人民币</w:t>
            </w:r>
          </w:p>
        </w:tc>
      </w:tr>
      <w:tr w14:paraId="2151A99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8530EA7">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1394701C">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467CC1BB">
      <w:pPr>
        <w:widowControl w:val="0"/>
        <w:jc w:val="center"/>
        <w:outlineLvl w:val="1"/>
        <w:rPr>
          <w:rFonts w:ascii="黑体" w:hAnsi="黑体" w:eastAsia="黑体"/>
          <w:kern w:val="2"/>
          <w:sz w:val="40"/>
          <w:szCs w:val="40"/>
          <w:lang w:eastAsia="zh-CN"/>
        </w:rPr>
      </w:pPr>
    </w:p>
    <w:p w14:paraId="6C53A4F3">
      <w:pPr>
        <w:widowControl w:val="0"/>
        <w:spacing w:line="360" w:lineRule="auto"/>
        <w:jc w:val="center"/>
        <w:rPr>
          <w:rFonts w:ascii="黑体" w:hAnsi="黑体" w:eastAsia="黑体"/>
          <w:kern w:val="2"/>
          <w:sz w:val="40"/>
          <w:szCs w:val="40"/>
          <w:lang w:eastAsia="zh-CN"/>
        </w:rPr>
      </w:pPr>
      <w:r>
        <w:rPr>
          <w:rFonts w:eastAsia="宋体"/>
          <w:b/>
          <w:bCs/>
          <w:kern w:val="2"/>
          <w:lang w:eastAsia="zh-CN"/>
        </w:rPr>
        <w:br w:type="page"/>
      </w: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1"/>
        <w:gridCol w:w="8333"/>
      </w:tblGrid>
      <w:tr w14:paraId="3136E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4" w:type="dxa"/>
            <w:tcBorders>
              <w:top w:val="single" w:color="000000" w:sz="8" w:space="0"/>
              <w:left w:val="single" w:color="000000" w:sz="8" w:space="0"/>
              <w:bottom w:val="single" w:color="000000" w:sz="8" w:space="0"/>
              <w:right w:val="single" w:color="000000" w:sz="8" w:space="0"/>
            </w:tcBorders>
            <w:shd w:val="clear" w:color="auto" w:fill="E6EFFA"/>
            <w:vAlign w:val="top"/>
          </w:tcPr>
          <w:p w14:paraId="3BD0B51F">
            <w:pPr>
              <w:keepNext w:val="0"/>
              <w:keepLines w:val="0"/>
              <w:widowControl w:val="0"/>
              <w:suppressLineNumbers w:val="0"/>
              <w:spacing w:before="0" w:beforeAutospacing="0" w:after="0" w:afterAutospacing="0"/>
              <w:ind w:left="0" w:leftChars="0" w:right="0" w:rightChars="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24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06CC39">
            <w:pPr>
              <w:keepNext w:val="0"/>
              <w:keepLines w:val="0"/>
              <w:widowControl w:val="0"/>
              <w:suppressLineNumbers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28351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4" w:type="dxa"/>
            <w:tcBorders>
              <w:top w:val="single" w:color="000000" w:sz="8" w:space="0"/>
              <w:left w:val="single" w:color="000000" w:sz="8" w:space="0"/>
              <w:bottom w:val="single" w:color="000000" w:sz="8" w:space="0"/>
              <w:right w:val="single" w:color="000000" w:sz="8" w:space="0"/>
            </w:tcBorders>
            <w:vAlign w:val="top"/>
          </w:tcPr>
          <w:p w14:paraId="45D60FE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245" w:type="dxa"/>
            <w:tcBorders>
              <w:top w:val="single" w:color="000000" w:sz="8" w:space="0"/>
              <w:left w:val="single" w:color="000000" w:sz="8" w:space="0"/>
              <w:bottom w:val="single" w:color="000000" w:sz="8" w:space="0"/>
              <w:right w:val="single" w:color="000000" w:sz="8" w:space="0"/>
            </w:tcBorders>
          </w:tcPr>
          <w:p w14:paraId="3647EC79">
            <w:pPr>
              <w:keepNext w:val="0"/>
              <w:keepLines w:val="0"/>
              <w:widowControl w:val="0"/>
              <w:suppressLineNumbers w:val="0"/>
              <w:spacing w:before="0" w:beforeAutospacing="0" w:after="0" w:afterAutospacing="0"/>
              <w:ind w:left="0" w:right="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1B6B3281">
      <w:pPr>
        <w:widowControl w:val="0"/>
        <w:spacing w:before="28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2"/>
        <w:gridCol w:w="8332"/>
      </w:tblGrid>
      <w:tr w14:paraId="119B6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36C48DBC">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ED5AAB">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39142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F13C2CA">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FB8822B">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2C5A2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8B84832">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146810C">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2C757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E3FD23E">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57827A6">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193FC3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70A2316B">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B12ED40">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1EF2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5F1265A9">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182946F5">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8D41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7C3CF536">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781FBF2">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627AC1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E903FB8">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0AF49673">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1F33F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12CE8DD">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000B6B5">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03A5D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B909F4D">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7080EEA">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0145F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30CA29A">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7618FFA">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512DE68C">
      <w:pPr>
        <w:widowControl w:val="0"/>
        <w:jc w:val="center"/>
        <w:outlineLvl w:val="1"/>
        <w:rPr>
          <w:rFonts w:ascii="黑体" w:hAnsi="黑体" w:eastAsia="黑体"/>
          <w:kern w:val="2"/>
          <w:sz w:val="40"/>
          <w:szCs w:val="40"/>
          <w:lang w:eastAsia="zh-CN"/>
        </w:rPr>
      </w:pPr>
    </w:p>
    <w:p w14:paraId="346E8991">
      <w:pPr>
        <w:widowControl w:val="0"/>
        <w:spacing w:line="360" w:lineRule="auto"/>
        <w:jc w:val="center"/>
        <w:rPr>
          <w:rFonts w:ascii="黑体" w:hAnsi="黑体" w:eastAsia="黑体"/>
          <w:kern w:val="2"/>
          <w:sz w:val="40"/>
          <w:szCs w:val="40"/>
          <w:lang w:eastAsia="zh-CN"/>
        </w:rPr>
      </w:pPr>
      <w:r>
        <w:rPr>
          <w:rFonts w:eastAsia="宋体"/>
          <w:b/>
          <w:bCs/>
          <w:kern w:val="2"/>
          <w:lang w:eastAsia="zh-CN"/>
        </w:rPr>
        <w:br w:type="page"/>
      </w:r>
      <w:r>
        <w:rPr>
          <w:rFonts w:hint="eastAsia" w:ascii="黑体" w:hAnsi="黑体" w:eastAsia="黑体"/>
          <w:kern w:val="2"/>
          <w:sz w:val="40"/>
          <w:szCs w:val="40"/>
          <w:lang w:eastAsia="zh-CN"/>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33"/>
        <w:gridCol w:w="631"/>
        <w:gridCol w:w="1845"/>
        <w:gridCol w:w="922"/>
        <w:gridCol w:w="4867"/>
      </w:tblGrid>
      <w:tr w14:paraId="54D7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720" w:type="dxa"/>
            <w:gridSpan w:val="5"/>
            <w:vAlign w:val="center"/>
          </w:tcPr>
          <w:p w14:paraId="4FAD0F9D">
            <w:pPr>
              <w:keepNext w:val="0"/>
              <w:keepLines w:val="0"/>
              <w:widowControl/>
              <w:suppressLineNumbers w:val="0"/>
              <w:spacing w:before="0" w:beforeAutospacing="0" w:after="0" w:afterAutospacing="0"/>
              <w:ind w:left="0" w:right="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评标方法：综合评分法</w:t>
            </w:r>
          </w:p>
        </w:tc>
      </w:tr>
      <w:tr w14:paraId="707F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720" w:type="dxa"/>
            <w:gridSpan w:val="5"/>
            <w:vAlign w:val="center"/>
          </w:tcPr>
          <w:p w14:paraId="7BFA865B">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综合评分法，是指投标文件满足招标文件全部实质性要求，且按照评审因素的量化指标评审得分最高的投标人为中标候选人的评标方法。（适用于中标候选人为1家的情形）</w:t>
            </w:r>
          </w:p>
          <w:p w14:paraId="20A0326D">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综合评分法，是指</w:t>
            </w:r>
            <w:r>
              <w:rPr>
                <w:rFonts w:hint="eastAsia" w:ascii="宋体" w:hAnsi="宋体" w:eastAsia="宋体" w:cs="宋体"/>
                <w:sz w:val="21"/>
                <w:szCs w:val="21"/>
                <w:lang w:eastAsia="zh-CN"/>
              </w:rPr>
              <w:t>投标文件满足招标文件全部实质性要求</w:t>
            </w:r>
            <w:r>
              <w:rPr>
                <w:rFonts w:hint="eastAsia" w:ascii="宋体" w:hAnsi="宋体" w:eastAsia="宋体" w:cs="宋体"/>
                <w:kern w:val="2"/>
                <w:sz w:val="21"/>
                <w:szCs w:val="21"/>
                <w:lang w:eastAsia="zh-CN"/>
              </w:rPr>
              <w:t>，且按照招标文件规定的各项因素进行综合评审，评标总得分排名前列的投标人为中标候选人的评标方法。（适用于中标候选人为2家或以上的情形）</w:t>
            </w:r>
          </w:p>
          <w:p w14:paraId="4CC25473">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2"/>
                <w:sz w:val="21"/>
                <w:szCs w:val="21"/>
                <w:lang w:eastAsia="zh-CN"/>
              </w:rPr>
            </w:pPr>
          </w:p>
          <w:p w14:paraId="05A853AF">
            <w:pPr>
              <w:keepNext w:val="0"/>
              <w:keepLines w:val="0"/>
              <w:widowControl w:val="0"/>
              <w:suppressLineNumbers w:val="0"/>
              <w:spacing w:before="0" w:beforeAutospacing="0" w:after="0" w:afterAutospacing="0"/>
              <w:ind w:left="0" w:right="0" w:firstLine="4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价格分计算方法：</w:t>
            </w:r>
          </w:p>
          <w:p w14:paraId="259668AF">
            <w:pPr>
              <w:keepNext w:val="0"/>
              <w:keepLines w:val="0"/>
              <w:widowControl/>
              <w:suppressLineNumbers w:val="0"/>
              <w:spacing w:before="0" w:beforeAutospacing="0" w:after="0" w:afterAutospacing="0"/>
              <w:ind w:left="42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投标报价得分=(评标基准价／投标报价)×100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评标总得分＝F1×A1＋F2×A2＋……＋Fn×An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F1、F2……Fn分别为各项评审因素的得分；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A1、A2、……An 分别为各项评审因素所占的权重(A1＋A2＋……＋An＝1)。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评标过程中，不得去掉报价中的最高报价和最低报价。</w:t>
            </w:r>
          </w:p>
          <w:p w14:paraId="1D0CD9E4">
            <w:pPr>
              <w:keepNext w:val="0"/>
              <w:keepLines w:val="0"/>
              <w:widowControl/>
              <w:suppressLineNumbers w:val="0"/>
              <w:spacing w:before="0" w:beforeAutospacing="0" w:after="0" w:afterAutospacing="0"/>
              <w:ind w:left="42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因落实政府采购政策进行价格调整的，以调整后的价格计算评标基准价和投标报价。</w:t>
            </w:r>
          </w:p>
          <w:p w14:paraId="64BE65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14:paraId="29DF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shd w:val="clear" w:color="auto" w:fill="E6EFFA"/>
            <w:vAlign w:val="center"/>
          </w:tcPr>
          <w:p w14:paraId="1C796597">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3683" w:type="dxa"/>
            <w:gridSpan w:val="3"/>
            <w:shd w:val="clear" w:color="auto" w:fill="E6EFFA"/>
            <w:vAlign w:val="center"/>
          </w:tcPr>
          <w:p w14:paraId="12D2ADC8">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5364" w:type="dxa"/>
            <w:shd w:val="clear" w:color="auto" w:fill="E6EFFA"/>
            <w:vAlign w:val="center"/>
          </w:tcPr>
          <w:p w14:paraId="316DCD13">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248A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tcPr>
          <w:p w14:paraId="64E0DF3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3683" w:type="dxa"/>
            <w:gridSpan w:val="3"/>
          </w:tcPr>
          <w:p w14:paraId="4B65D64D">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5364" w:type="dxa"/>
          </w:tcPr>
          <w:p w14:paraId="3C5603A0">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10</w:t>
            </w:r>
          </w:p>
        </w:tc>
      </w:tr>
      <w:tr w14:paraId="6DEF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restart"/>
          </w:tcPr>
          <w:p w14:paraId="49A5AA36">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3683" w:type="dxa"/>
            <w:gridSpan w:val="3"/>
          </w:tcPr>
          <w:p w14:paraId="09E806CD">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5364" w:type="dxa"/>
          </w:tcPr>
          <w:p w14:paraId="7EEC5C98">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55</w:t>
            </w:r>
          </w:p>
        </w:tc>
      </w:tr>
      <w:tr w14:paraId="1EC2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shd w:val="clear" w:color="auto" w:fill="E6EFFA"/>
            <w:vAlign w:val="center"/>
          </w:tcPr>
          <w:p w14:paraId="60325B4A">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FF"/>
                <w:kern w:val="2"/>
                <w:sz w:val="21"/>
                <w:szCs w:val="21"/>
                <w:lang w:eastAsia="zh-CN"/>
              </w:rPr>
            </w:pPr>
          </w:p>
        </w:tc>
        <w:tc>
          <w:tcPr>
            <w:tcW w:w="672" w:type="dxa"/>
            <w:shd w:val="clear" w:color="auto" w:fill="E6EFFA"/>
            <w:vAlign w:val="center"/>
          </w:tcPr>
          <w:p w14:paraId="6E01F6A8">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017" w:type="dxa"/>
            <w:shd w:val="clear" w:color="auto" w:fill="E6EFFA"/>
            <w:vAlign w:val="center"/>
          </w:tcPr>
          <w:p w14:paraId="3F9C802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994" w:type="dxa"/>
            <w:shd w:val="clear" w:color="auto" w:fill="E6EFFA"/>
            <w:vAlign w:val="center"/>
          </w:tcPr>
          <w:p w14:paraId="073A1DF6">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364" w:type="dxa"/>
            <w:shd w:val="clear" w:color="auto" w:fill="E6EFFA"/>
            <w:vAlign w:val="center"/>
          </w:tcPr>
          <w:p w14:paraId="55D9C041">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05ED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vAlign w:val="center"/>
          </w:tcPr>
          <w:p w14:paraId="5587783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21E03C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017" w:type="dxa"/>
            <w:vAlign w:val="center"/>
          </w:tcPr>
          <w:p w14:paraId="701EC2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实施方案</w:t>
            </w:r>
          </w:p>
        </w:tc>
        <w:tc>
          <w:tcPr>
            <w:tcW w:w="994" w:type="dxa"/>
            <w:vAlign w:val="center"/>
          </w:tcPr>
          <w:p w14:paraId="5B70D7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5364" w:type="dxa"/>
          </w:tcPr>
          <w:p w14:paraId="03DDECA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评审委员会根据投标人提供的内控报告实施方案、内审报告实施方案、专项审计报告实施方案响应情况进行评审。具体如下：</w:t>
            </w:r>
          </w:p>
          <w:p w14:paraId="7877E9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0000FF"/>
                <w:kern w:val="2"/>
                <w:sz w:val="21"/>
                <w:szCs w:val="21"/>
                <w:lang w:eastAsia="zh-CN"/>
              </w:rPr>
            </w:pPr>
            <w:r>
              <w:rPr>
                <w:rFonts w:hint="eastAsia" w:ascii="宋体" w:hAnsi="宋体" w:eastAsia="宋体" w:cs="宋体"/>
                <w:kern w:val="2"/>
                <w:sz w:val="21"/>
                <w:szCs w:val="21"/>
                <w:lang w:eastAsia="zh-CN"/>
              </w:rPr>
              <w:t>1.内控报告实施方案。</w:t>
            </w:r>
            <w:r>
              <w:rPr>
                <w:rFonts w:hint="eastAsia" w:ascii="宋体" w:hAnsi="宋体" w:eastAsia="宋体" w:cs="宋体"/>
                <w:color w:val="FF0000"/>
                <w:kern w:val="2"/>
                <w:sz w:val="21"/>
                <w:szCs w:val="21"/>
                <w:lang w:eastAsia="zh-CN"/>
              </w:rPr>
              <w:t>（30分）</w:t>
            </w:r>
          </w:p>
          <w:p w14:paraId="37B16F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（1）实施方案包括明确审计程序、方法以及各阶段的时间节点；</w:t>
            </w:r>
          </w:p>
          <w:p w14:paraId="52E9E2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（2）实施方案包括单位层面及业务层面内控分析；</w:t>
            </w:r>
          </w:p>
          <w:p w14:paraId="5958B6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（3）实施方案包括关键控制点测试结果；</w:t>
            </w:r>
          </w:p>
          <w:p w14:paraId="0284B1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（4）实施方案包括现有制度和流程存在的问题及风险评估；</w:t>
            </w:r>
          </w:p>
          <w:p w14:paraId="0AF1B6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（5）实施方案包括具体整改建议及长效整改机制；</w:t>
            </w:r>
          </w:p>
          <w:p w14:paraId="02E79A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每包含一项得6分，最高得30分。</w:t>
            </w:r>
          </w:p>
          <w:p w14:paraId="225754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2.内审报告实施方案。</w:t>
            </w:r>
            <w:r>
              <w:rPr>
                <w:rFonts w:hint="eastAsia" w:ascii="宋体" w:hAnsi="宋体" w:eastAsia="宋体" w:cs="宋体"/>
                <w:color w:val="FF0000"/>
                <w:kern w:val="2"/>
                <w:sz w:val="21"/>
                <w:szCs w:val="21"/>
                <w:lang w:eastAsia="zh-CN"/>
              </w:rPr>
              <w:t>（40分）</w:t>
            </w:r>
          </w:p>
          <w:p w14:paraId="1C3BFF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（1）实施方案包括审计计划及审计程序设计</w:t>
            </w:r>
          </w:p>
          <w:p w14:paraId="3E4311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（2）实施方案包括审计问题追溯及对应的关键控制点</w:t>
            </w:r>
          </w:p>
          <w:p w14:paraId="04C1AB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（3）实施方案包括审计整改跟踪机制；</w:t>
            </w:r>
          </w:p>
          <w:p w14:paraId="67675FA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（4）实施方案包括内审结果运用机制；</w:t>
            </w:r>
          </w:p>
          <w:p w14:paraId="1BFFD2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每包含一项得10分，最高得40分。</w:t>
            </w:r>
          </w:p>
          <w:p w14:paraId="7681AEC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3.专项审计报告实施方案。</w:t>
            </w:r>
            <w:r>
              <w:rPr>
                <w:rFonts w:hint="eastAsia" w:ascii="宋体" w:hAnsi="宋体" w:eastAsia="宋体" w:cs="宋体"/>
                <w:color w:val="FF0000"/>
                <w:kern w:val="2"/>
                <w:sz w:val="21"/>
                <w:szCs w:val="21"/>
                <w:lang w:eastAsia="zh-CN"/>
              </w:rPr>
              <w:t>（30分）</w:t>
            </w:r>
          </w:p>
          <w:p w14:paraId="1711D6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（1）采购实施方案包括招投标制度修订意见、供应商分级管理办法、采购成本分析报告；</w:t>
            </w:r>
          </w:p>
          <w:p w14:paraId="625E92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（2）信息化实施方案包括业务需求分析审查、软硬件及集成费用审查、系统维护费用合理性审查；</w:t>
            </w:r>
          </w:p>
          <w:p w14:paraId="01A244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（3）合同实施方案包括合同合规性分析、合同履约情况跟踪机制、合同档案管理。</w:t>
            </w:r>
          </w:p>
          <w:p w14:paraId="2F089C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每包含一项得10分，最高得30分。</w:t>
            </w:r>
          </w:p>
        </w:tc>
      </w:tr>
      <w:tr w14:paraId="332B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vAlign w:val="center"/>
          </w:tcPr>
          <w:p w14:paraId="28A1711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5914DC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017" w:type="dxa"/>
            <w:vAlign w:val="center"/>
          </w:tcPr>
          <w:p w14:paraId="5FCDE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质量保障措施及方案</w:t>
            </w:r>
          </w:p>
        </w:tc>
        <w:tc>
          <w:tcPr>
            <w:tcW w:w="994" w:type="dxa"/>
            <w:vAlign w:val="center"/>
          </w:tcPr>
          <w:p w14:paraId="6E546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364" w:type="dxa"/>
            <w:shd w:val="clear" w:color="auto" w:fill="auto"/>
            <w:vAlign w:val="center"/>
          </w:tcPr>
          <w:p w14:paraId="2A2D0B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评审委员会根据投标人提供的项目计划、项目实施方案、项目风险评估方案、项目复核机制响应情况进行评审。具体如下：</w:t>
            </w:r>
          </w:p>
          <w:p w14:paraId="2EBC19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1.项目计划包含：</w:t>
            </w:r>
          </w:p>
          <w:p w14:paraId="4906B6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（1）进度计划、时间、业务节点；</w:t>
            </w:r>
          </w:p>
          <w:p w14:paraId="6A3EF55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（2）相关负责人。</w:t>
            </w:r>
          </w:p>
          <w:p w14:paraId="21802D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每包含一项得10分，最高得20分。</w:t>
            </w:r>
          </w:p>
          <w:p w14:paraId="14CD07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2.项目实施方案包含：</w:t>
            </w:r>
          </w:p>
          <w:p w14:paraId="1345BC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（1）审计实施方法；</w:t>
            </w:r>
          </w:p>
          <w:p w14:paraId="242A34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（2）审计流程；</w:t>
            </w:r>
          </w:p>
          <w:p w14:paraId="4A80B1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（3）测试结果；</w:t>
            </w:r>
          </w:p>
          <w:p w14:paraId="7144FA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每包含一项得10分，最高得30分；</w:t>
            </w:r>
          </w:p>
          <w:p w14:paraId="5D0601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3.项目风险评估方案包含：</w:t>
            </w:r>
          </w:p>
          <w:p w14:paraId="062E18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（1）风险识别机制；</w:t>
            </w:r>
          </w:p>
          <w:p w14:paraId="452387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（2）风险前置应对措施；</w:t>
            </w:r>
          </w:p>
          <w:p w14:paraId="0EA58E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（3）提供风险矩阵；</w:t>
            </w:r>
          </w:p>
          <w:p w14:paraId="36D2F7F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（4）评估技术。</w:t>
            </w:r>
          </w:p>
          <w:p w14:paraId="4157B1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每包含一项得10分，最高得40分。</w:t>
            </w:r>
          </w:p>
          <w:p w14:paraId="5621552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4.项目复核机制包含：</w:t>
            </w:r>
          </w:p>
          <w:p w14:paraId="225435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（1）审计证据溯源；</w:t>
            </w:r>
          </w:p>
          <w:p w14:paraId="530D4A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（2）报告复核机制。</w:t>
            </w:r>
          </w:p>
          <w:p w14:paraId="01C23C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每包含一项得5分，最高得10分。</w:t>
            </w:r>
          </w:p>
        </w:tc>
      </w:tr>
      <w:tr w14:paraId="27AE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vAlign w:val="center"/>
          </w:tcPr>
          <w:p w14:paraId="6BBB03E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4398CD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017" w:type="dxa"/>
            <w:vAlign w:val="center"/>
          </w:tcPr>
          <w:p w14:paraId="2AF198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项目重点难点分析、应对措施及相关的合理化建议</w:t>
            </w:r>
          </w:p>
        </w:tc>
        <w:tc>
          <w:tcPr>
            <w:tcW w:w="994" w:type="dxa"/>
            <w:vAlign w:val="center"/>
          </w:tcPr>
          <w:p w14:paraId="0923D9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5364" w:type="dxa"/>
            <w:vAlign w:val="center"/>
          </w:tcPr>
          <w:p w14:paraId="1D7BF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评审委员会根据投标人提供的审计计划覆盖面、审计实施程序合理性以及整改方案可行性响应情况进行评审，具体如下：</w:t>
            </w:r>
          </w:p>
          <w:p w14:paraId="735E7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1.审计计划覆盖面</w:t>
            </w:r>
            <w:r>
              <w:rPr>
                <w:rFonts w:hint="eastAsia" w:ascii="宋体" w:hAnsi="宋体" w:eastAsia="宋体" w:cs="宋体"/>
                <w:color w:val="FF0000"/>
                <w:kern w:val="2"/>
                <w:sz w:val="21"/>
                <w:szCs w:val="21"/>
                <w:lang w:eastAsia="zh-CN"/>
              </w:rPr>
              <w:t>（30分）：</w:t>
            </w:r>
          </w:p>
          <w:p w14:paraId="488F7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（1）方案覆盖关键岗位和核心业务审查；</w:t>
            </w:r>
          </w:p>
          <w:p w14:paraId="68E78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（2）方案包含项目所有关键环节和重要事项：</w:t>
            </w:r>
          </w:p>
          <w:p w14:paraId="0EE37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（3）方案包括对往年审计报告、内控报告及各类专项审计报告的问题追溯和抽查：</w:t>
            </w:r>
          </w:p>
          <w:p w14:paraId="0170657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每包含一项得10分，最高得30分。</w:t>
            </w:r>
          </w:p>
          <w:p w14:paraId="46AF3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2.审计实施程序合理性</w:t>
            </w:r>
            <w:r>
              <w:rPr>
                <w:rFonts w:hint="eastAsia" w:ascii="宋体" w:hAnsi="宋体" w:eastAsia="宋体" w:cs="宋体"/>
                <w:color w:val="FF0000"/>
                <w:kern w:val="2"/>
                <w:sz w:val="21"/>
                <w:szCs w:val="21"/>
                <w:lang w:eastAsia="zh-CN"/>
              </w:rPr>
              <w:t>（30分）；</w:t>
            </w:r>
          </w:p>
          <w:p w14:paraId="5E7D6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（1）方案采用标准化审计流程并适配被审计单位行业特性设计程序；</w:t>
            </w:r>
          </w:p>
          <w:p w14:paraId="1889D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（2）方案包含跨部门协作并交叉检查机制；</w:t>
            </w:r>
          </w:p>
          <w:p w14:paraId="348CD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（3）方案包括风险点针对性防控措施；</w:t>
            </w:r>
          </w:p>
          <w:p w14:paraId="1DFF001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每包含一项得10分，最高得30分。</w:t>
            </w:r>
          </w:p>
          <w:p w14:paraId="14105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3.整改方案可行性</w:t>
            </w:r>
            <w:r>
              <w:rPr>
                <w:rFonts w:hint="eastAsia" w:ascii="宋体" w:hAnsi="宋体" w:eastAsia="宋体" w:cs="宋体"/>
                <w:color w:val="FF0000"/>
                <w:kern w:val="2"/>
                <w:sz w:val="21"/>
                <w:szCs w:val="21"/>
                <w:lang w:eastAsia="zh-CN"/>
              </w:rPr>
              <w:t>（40分）；</w:t>
            </w:r>
          </w:p>
          <w:p w14:paraId="0BD02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（1）方案包含责任追溯机制和长效预防方案；</w:t>
            </w:r>
          </w:p>
          <w:p w14:paraId="5B68F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（2）方案包括整改闭环考核机制，应对整改形式化措施；</w:t>
            </w:r>
          </w:p>
          <w:p w14:paraId="01219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（3）方案包括制度和流程优化设计措施；</w:t>
            </w:r>
          </w:p>
          <w:p w14:paraId="097D2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（4）方案包括审计整改跟踪机制；</w:t>
            </w:r>
          </w:p>
          <w:p w14:paraId="07E3E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每包含一项得10分，最高得40分。</w:t>
            </w:r>
          </w:p>
        </w:tc>
      </w:tr>
      <w:tr w14:paraId="7676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vAlign w:val="center"/>
          </w:tcPr>
          <w:p w14:paraId="1F67E9C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32F875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017" w:type="dxa"/>
            <w:vAlign w:val="center"/>
          </w:tcPr>
          <w:p w14:paraId="3030C2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项目完成（服务期满）后的服务承诺</w:t>
            </w:r>
          </w:p>
        </w:tc>
        <w:tc>
          <w:tcPr>
            <w:tcW w:w="994" w:type="dxa"/>
            <w:vAlign w:val="center"/>
          </w:tcPr>
          <w:p w14:paraId="67E9E6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5364" w:type="dxa"/>
          </w:tcPr>
          <w:p w14:paraId="4173ED2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26F78B6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投标人承诺同时满足以下二项内容的得100分，否则不得分。</w:t>
            </w:r>
          </w:p>
          <w:p w14:paraId="3AED294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1.服务期满后承诺移交全套审计底稿（含电子版和纸质版）；</w:t>
            </w:r>
          </w:p>
          <w:p w14:paraId="5B0652B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2.服务期满后提供1年免费咨询服务，协助招标人进行后续审计整改工作。</w:t>
            </w:r>
          </w:p>
          <w:p w14:paraId="15F0C7A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499B5FB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要求提供承诺（格式自定）作为得分依据，未提供承诺或承诺内容不满足要求不得分。</w:t>
            </w:r>
          </w:p>
        </w:tc>
      </w:tr>
      <w:tr w14:paraId="617D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vAlign w:val="center"/>
          </w:tcPr>
          <w:p w14:paraId="36CF950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44AB7C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2017" w:type="dxa"/>
            <w:vAlign w:val="center"/>
          </w:tcPr>
          <w:p w14:paraId="051221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拟安排的项目负责人情况（仅限一人）</w:t>
            </w:r>
          </w:p>
        </w:tc>
        <w:tc>
          <w:tcPr>
            <w:tcW w:w="994" w:type="dxa"/>
            <w:vAlign w:val="center"/>
          </w:tcPr>
          <w:p w14:paraId="1D9BB64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364" w:type="dxa"/>
          </w:tcPr>
          <w:p w14:paraId="0B9EF0D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621B82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拟安排的项目负责人按以下要求进行评分：</w:t>
            </w:r>
          </w:p>
          <w:p w14:paraId="29F0F61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1.资格证书（30分）：同时具有高级审计师、高级会计师、</w:t>
            </w:r>
            <w:bookmarkStart w:id="0" w:name="OLE_LINK1"/>
            <w:r>
              <w:rPr>
                <w:rFonts w:hint="eastAsia" w:ascii="宋体" w:hAnsi="宋体" w:eastAsia="宋体" w:cs="宋体"/>
                <w:kern w:val="2"/>
                <w:sz w:val="21"/>
                <w:szCs w:val="21"/>
                <w:lang w:eastAsia="zh-CN"/>
              </w:rPr>
              <w:t>注册内部审计师</w:t>
            </w:r>
            <w:bookmarkEnd w:id="0"/>
            <w:r>
              <w:rPr>
                <w:rFonts w:hint="eastAsia" w:ascii="宋体" w:hAnsi="宋体" w:eastAsia="宋体" w:cs="宋体"/>
                <w:kern w:val="2"/>
                <w:sz w:val="21"/>
                <w:szCs w:val="21"/>
                <w:lang w:eastAsia="zh-CN"/>
              </w:rPr>
              <w:t>两项以上（含两项）得30分；具有其中一项资质得15分；无相关资质得0分。</w:t>
            </w:r>
          </w:p>
          <w:p w14:paraId="0828047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2.项目经验（70分）：</w:t>
            </w:r>
          </w:p>
          <w:p w14:paraId="64668F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（1）项目经验年限：具有类似医疗/公共卫生领域/事业单位审计项目经验≥5年，得40分；</w:t>
            </w:r>
          </w:p>
          <w:p w14:paraId="62D87B94">
            <w:pPr>
              <w:keepNext w:val="0"/>
              <w:keepLines w:val="0"/>
              <w:widowControl w:val="0"/>
              <w:suppressLineNumbers w:val="0"/>
              <w:wordWrap w:val="0"/>
              <w:autoSpaceDE/>
              <w:autoSpaceDN/>
              <w:adjustRightInd/>
              <w:spacing w:before="0" w:beforeAutospacing="0" w:after="0" w:afterAutospacing="0"/>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负责人项目案例：自2022年1月1日至本项目投标截止日（以合同签订日期为准）内作为项目负责人（或项目经理）负责至少3个（含3个）行政事业单位（同级或更高级别）审计案例（每包含一个案例得10分，最高得30分）；</w:t>
            </w:r>
          </w:p>
          <w:p w14:paraId="361B38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7B7992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1.提供拟安排项目负责人的相关证书扫描件作为证明资料。国际证书需附中文翻译件及认证机构核验材料。</w:t>
            </w:r>
          </w:p>
          <w:p w14:paraId="2EDDDB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2.如涉及考察人员项目经验，要求同时提供项目合同关键信息、验收报告及履约评价作为得分依据。</w:t>
            </w:r>
          </w:p>
          <w:p w14:paraId="7BB59A5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3.评分中出现无证明资料或专家无法凭所提供资料判断是否得分的情况，一律作不得分处理。</w:t>
            </w:r>
          </w:p>
        </w:tc>
      </w:tr>
      <w:tr w14:paraId="660E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vAlign w:val="center"/>
          </w:tcPr>
          <w:p w14:paraId="74398AB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79D3C0D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2017" w:type="dxa"/>
            <w:vAlign w:val="center"/>
          </w:tcPr>
          <w:p w14:paraId="65FCCE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拟安排的项目团队成员（主要技术人员）情况（项目负责人除外）</w:t>
            </w:r>
          </w:p>
        </w:tc>
        <w:tc>
          <w:tcPr>
            <w:tcW w:w="994" w:type="dxa"/>
            <w:vAlign w:val="center"/>
          </w:tcPr>
          <w:p w14:paraId="7FA7F3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5364" w:type="dxa"/>
          </w:tcPr>
          <w:p w14:paraId="1B705F8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02289AE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拟派本项目团队成员（主要技术人员）总人数不少于2人（不包含项目负责人），否则本项不得分，在满足以上条件的基础上进行以下评分：</w:t>
            </w:r>
          </w:p>
          <w:p w14:paraId="4ED3B99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1.资格证书：</w:t>
            </w:r>
            <w:r>
              <w:rPr>
                <w:rFonts w:hint="eastAsia" w:ascii="宋体" w:hAnsi="宋体" w:eastAsia="宋体" w:cs="宋体"/>
                <w:kern w:val="2"/>
                <w:sz w:val="21"/>
                <w:szCs w:val="21"/>
                <w:lang w:eastAsia="zh-CN" w:bidi="ar"/>
              </w:rPr>
              <w:t>投标人团队成员中任意一人持有初级会计师、初级审计师、中级会计师、中级审计师、高级会计师、高级审计师六类证书中的一类得10分，同一人同时具有多类证书可重复计分，最高得60分；</w:t>
            </w:r>
          </w:p>
          <w:p w14:paraId="4C53984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2.项目经验：具有2年及以上审计项目经验的，每提供一人得20分，最多得40分。</w:t>
            </w:r>
          </w:p>
          <w:p w14:paraId="0978836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06ECD1F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1.提供拟安排项目团队成员的相关证书扫描件作为证明资料。</w:t>
            </w:r>
          </w:p>
          <w:p w14:paraId="360B0DB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2.如涉及考察人员工作经验的，要求提供项目合同关键信息作为得分依据。</w:t>
            </w:r>
          </w:p>
          <w:p w14:paraId="272CAE7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3.以上资料均要求提供扫描件。评分中出现无证明资料或专家无法凭所提供资料判断是否得分的情况，一律作不得分处理。</w:t>
            </w:r>
          </w:p>
        </w:tc>
      </w:tr>
      <w:tr w14:paraId="4228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restart"/>
          </w:tcPr>
          <w:p w14:paraId="122BE2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3683" w:type="dxa"/>
            <w:gridSpan w:val="3"/>
          </w:tcPr>
          <w:p w14:paraId="17CAD83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商务部分</w:t>
            </w:r>
          </w:p>
        </w:tc>
        <w:tc>
          <w:tcPr>
            <w:tcW w:w="5364" w:type="dxa"/>
          </w:tcPr>
          <w:p w14:paraId="191828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30</w:t>
            </w:r>
          </w:p>
        </w:tc>
      </w:tr>
      <w:tr w14:paraId="51F0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shd w:val="clear" w:color="auto" w:fill="E6EFFA"/>
            <w:vAlign w:val="center"/>
          </w:tcPr>
          <w:p w14:paraId="6000082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shd w:val="clear" w:color="auto" w:fill="E6EFFA"/>
            <w:vAlign w:val="center"/>
          </w:tcPr>
          <w:p w14:paraId="17B793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017" w:type="dxa"/>
            <w:shd w:val="clear" w:color="auto" w:fill="E6EFFA"/>
            <w:vAlign w:val="center"/>
          </w:tcPr>
          <w:p w14:paraId="172A20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994" w:type="dxa"/>
            <w:shd w:val="clear" w:color="auto" w:fill="E6EFFA"/>
            <w:vAlign w:val="center"/>
          </w:tcPr>
          <w:p w14:paraId="186B97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364" w:type="dxa"/>
            <w:shd w:val="clear" w:color="auto" w:fill="E6EFFA"/>
            <w:vAlign w:val="center"/>
          </w:tcPr>
          <w:p w14:paraId="3E996C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70C0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28" w:hRule="atLeast"/>
          <w:tblCellSpacing w:w="0" w:type="dxa"/>
          <w:jc w:val="center"/>
        </w:trPr>
        <w:tc>
          <w:tcPr>
            <w:tcW w:w="673" w:type="dxa"/>
            <w:vMerge w:val="continue"/>
            <w:vAlign w:val="center"/>
          </w:tcPr>
          <w:p w14:paraId="00DD95D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58B2EA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017" w:type="dxa"/>
            <w:vAlign w:val="center"/>
          </w:tcPr>
          <w:p w14:paraId="651B79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投标人同类项目业绩情况</w:t>
            </w:r>
          </w:p>
        </w:tc>
        <w:tc>
          <w:tcPr>
            <w:tcW w:w="994" w:type="dxa"/>
            <w:vAlign w:val="center"/>
          </w:tcPr>
          <w:p w14:paraId="0D934D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20</w:t>
            </w:r>
          </w:p>
        </w:tc>
        <w:tc>
          <w:tcPr>
            <w:tcW w:w="5364" w:type="dxa"/>
          </w:tcPr>
          <w:p w14:paraId="13FFC74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53D020E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考察投标人2022年1月1日至本项目投标截止之日（以合同签订日期为准）承担过的事业单位内部审计或专项审计项目：每提供1项业绩合同得20分，最高得100分。多个合同甲方为同一家单位的，不重复计分。</w:t>
            </w:r>
          </w:p>
          <w:p w14:paraId="39715BD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3488A12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1.要求提供合同关键页证明文件作为得分依据。</w:t>
            </w:r>
          </w:p>
          <w:p w14:paraId="614AA8A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tc>
      </w:tr>
      <w:tr w14:paraId="23FA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47" w:hRule="atLeast"/>
          <w:tblCellSpacing w:w="0" w:type="dxa"/>
          <w:jc w:val="center"/>
        </w:trPr>
        <w:tc>
          <w:tcPr>
            <w:tcW w:w="673" w:type="dxa"/>
            <w:vMerge w:val="continue"/>
            <w:vAlign w:val="center"/>
          </w:tcPr>
          <w:p w14:paraId="3D18104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6D579B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017" w:type="dxa"/>
            <w:vAlign w:val="center"/>
          </w:tcPr>
          <w:p w14:paraId="621903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投标人自主知识产权产品（创新、设计）情况</w:t>
            </w:r>
          </w:p>
        </w:tc>
        <w:tc>
          <w:tcPr>
            <w:tcW w:w="994" w:type="dxa"/>
            <w:vAlign w:val="center"/>
          </w:tcPr>
          <w:p w14:paraId="62E4EF3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364" w:type="dxa"/>
          </w:tcPr>
          <w:p w14:paraId="57BA06D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0BA37F5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投标人具有自主研发的审计相关自主知识产权产品或购买（或租赁）的审计相关知识产权产品，一项知识产权产品得50分，最高得100分。</w:t>
            </w:r>
          </w:p>
          <w:p w14:paraId="436FC84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444C524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1.若为投标人自主研发的，需提供相关的产权（专利）证书扫描件（著作权人/专利权人为投标人）；若为购买（或租赁）的，需同时提供相关的产权（专利）证书扫描件和购买（或租赁）合同关键信息。</w:t>
            </w:r>
          </w:p>
          <w:p w14:paraId="3A5453D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p w14:paraId="26390DA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3.以分公司名义参与本项目投标，可使用总公司专利证书或软件著作权证书作为得分依据。</w:t>
            </w:r>
          </w:p>
        </w:tc>
      </w:tr>
      <w:tr w14:paraId="5295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362" w:hRule="atLeast"/>
          <w:tblCellSpacing w:w="0" w:type="dxa"/>
          <w:jc w:val="center"/>
        </w:trPr>
        <w:tc>
          <w:tcPr>
            <w:tcW w:w="673" w:type="dxa"/>
            <w:vMerge w:val="continue"/>
            <w:vAlign w:val="center"/>
          </w:tcPr>
          <w:p w14:paraId="44CB15C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vAlign w:val="center"/>
          </w:tcPr>
          <w:p w14:paraId="0EF2C3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017" w:type="dxa"/>
            <w:vAlign w:val="center"/>
          </w:tcPr>
          <w:p w14:paraId="4456784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获奖情况</w:t>
            </w:r>
          </w:p>
        </w:tc>
        <w:tc>
          <w:tcPr>
            <w:tcW w:w="994" w:type="dxa"/>
            <w:vAlign w:val="center"/>
          </w:tcPr>
          <w:p w14:paraId="6943E8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364" w:type="dxa"/>
          </w:tcPr>
          <w:p w14:paraId="3E01CDC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33D0C42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投标单位曾获得过行政机关或事业单位颁发的全国优秀审计项目奖、全国审计机关先进集体和先进工作者，每提供一项，得50分，最高得100分；</w:t>
            </w:r>
          </w:p>
          <w:p w14:paraId="70F2648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3BA0435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以上资料要求提供获奖（荣誉）证书扫描件（或官方网站截图）作为得分依据。评分中出现无证明资料或专家无法凭所提供资料判断是否得分的情况，一律作不得分处理。</w:t>
            </w:r>
          </w:p>
        </w:tc>
      </w:tr>
      <w:tr w14:paraId="5095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tcPr>
          <w:p w14:paraId="1C1D00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w:t>
            </w:r>
          </w:p>
        </w:tc>
        <w:tc>
          <w:tcPr>
            <w:tcW w:w="3683" w:type="dxa"/>
            <w:gridSpan w:val="3"/>
          </w:tcPr>
          <w:p w14:paraId="33B2F83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5364" w:type="dxa"/>
          </w:tcPr>
          <w:p w14:paraId="3A537D4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14:paraId="7F97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restart"/>
            <w:shd w:val="clear" w:color="auto" w:fill="FFFFFF"/>
            <w:vAlign w:val="center"/>
          </w:tcPr>
          <w:p w14:paraId="4BBBC98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shd w:val="clear" w:color="auto" w:fill="E6EFFA"/>
            <w:vAlign w:val="center"/>
          </w:tcPr>
          <w:p w14:paraId="71701D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017" w:type="dxa"/>
            <w:shd w:val="clear" w:color="auto" w:fill="E6EFFA"/>
            <w:vAlign w:val="center"/>
          </w:tcPr>
          <w:p w14:paraId="38C677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994" w:type="dxa"/>
            <w:shd w:val="clear" w:color="auto" w:fill="E6EFFA"/>
            <w:vAlign w:val="center"/>
          </w:tcPr>
          <w:p w14:paraId="149C08C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364" w:type="dxa"/>
            <w:shd w:val="clear" w:color="auto" w:fill="E6EFFA"/>
            <w:vAlign w:val="center"/>
          </w:tcPr>
          <w:p w14:paraId="3957AA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485C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vMerge w:val="continue"/>
            <w:shd w:val="clear" w:color="auto" w:fill="FFFFFF"/>
            <w:vAlign w:val="center"/>
          </w:tcPr>
          <w:p w14:paraId="41C47BF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0000FF"/>
                <w:kern w:val="2"/>
                <w:sz w:val="21"/>
                <w:szCs w:val="21"/>
                <w:lang w:eastAsia="zh-CN"/>
              </w:rPr>
            </w:pPr>
          </w:p>
        </w:tc>
        <w:tc>
          <w:tcPr>
            <w:tcW w:w="672" w:type="dxa"/>
            <w:shd w:val="clear" w:color="auto" w:fill="FFFFFF"/>
            <w:vAlign w:val="center"/>
          </w:tcPr>
          <w:p w14:paraId="7F32B6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017" w:type="dxa"/>
            <w:vAlign w:val="center"/>
          </w:tcPr>
          <w:p w14:paraId="6CDE3C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994" w:type="dxa"/>
            <w:vAlign w:val="center"/>
          </w:tcPr>
          <w:p w14:paraId="1645B0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364" w:type="dxa"/>
          </w:tcPr>
          <w:p w14:paraId="367BBD1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74BB4FA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456AF6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7EAFE8E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查询渠道：通过“信用中国”（www.creditchina.gov.cn，</w:t>
            </w:r>
            <w:r>
              <w:rPr>
                <w:rFonts w:hint="eastAsia" w:ascii="宋体" w:hAnsi="宋体" w:eastAsia="宋体" w:cs="宋体"/>
                <w:b/>
                <w:bCs/>
                <w:kern w:val="2"/>
                <w:sz w:val="21"/>
                <w:szCs w:val="21"/>
                <w:lang w:eastAsia="zh-CN"/>
              </w:rPr>
              <w:t>下载信用信息报告</w:t>
            </w:r>
            <w:r>
              <w:rPr>
                <w:rFonts w:hint="eastAsia" w:ascii="宋体" w:hAnsi="宋体" w:eastAsia="宋体" w:cs="宋体"/>
                <w:kern w:val="2"/>
                <w:sz w:val="21"/>
                <w:szCs w:val="21"/>
                <w:lang w:eastAsia="zh-CN"/>
              </w:rPr>
              <w:t>）、“中国政府采购网”（www.ccgp.gov.cn）以及“深圳市政府采购监管网”（http://zfcg.sz.gov.cn）查询供应商信用信息，信用信息以开标当日的查询结果为准。</w:t>
            </w:r>
          </w:p>
        </w:tc>
      </w:tr>
    </w:tbl>
    <w:p w14:paraId="0365F6F9">
      <w:pPr>
        <w:widowControl w:val="0"/>
        <w:jc w:val="both"/>
        <w:rPr>
          <w:rFonts w:hint="eastAsia" w:eastAsia="宋体"/>
          <w:b/>
          <w:kern w:val="2"/>
          <w:sz w:val="120"/>
          <w:szCs w:val="120"/>
          <w:lang w:eastAsia="zh-CN"/>
        </w:rPr>
      </w:pPr>
    </w:p>
    <w:p w14:paraId="38627C98">
      <w:pPr>
        <w:widowControl w:val="0"/>
        <w:jc w:val="both"/>
        <w:rPr>
          <w:rFonts w:hint="eastAsia" w:eastAsia="宋体"/>
          <w:b/>
          <w:kern w:val="2"/>
          <w:sz w:val="120"/>
          <w:szCs w:val="120"/>
          <w:lang w:eastAsia="zh-CN"/>
        </w:rPr>
      </w:pPr>
      <w:r>
        <w:rPr>
          <w:rFonts w:hint="eastAsia" w:eastAsia="宋体"/>
          <w:b/>
          <w:kern w:val="2"/>
          <w:sz w:val="120"/>
          <w:szCs w:val="120"/>
          <w:lang w:eastAsia="zh-CN"/>
        </w:rPr>
        <w:br w:type="page"/>
      </w:r>
    </w:p>
    <w:p w14:paraId="4094DCD2">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30796959">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1BD5A702">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00301B3A">
      <w:pPr>
        <w:widowControl w:val="0"/>
        <w:jc w:val="center"/>
        <w:rPr>
          <w:rFonts w:eastAsia="宋体"/>
          <w:kern w:val="2"/>
          <w:sz w:val="21"/>
          <w:lang w:eastAsia="zh-CN"/>
        </w:rPr>
      </w:pPr>
    </w:p>
    <w:p w14:paraId="3D530A2A">
      <w:pPr>
        <w:widowControl w:val="0"/>
        <w:jc w:val="center"/>
        <w:rPr>
          <w:rFonts w:eastAsia="宋体"/>
          <w:kern w:val="2"/>
          <w:sz w:val="21"/>
          <w:lang w:eastAsia="zh-CN"/>
        </w:rPr>
      </w:pPr>
    </w:p>
    <w:p w14:paraId="48D22DD2">
      <w:pPr>
        <w:widowControl w:val="0"/>
        <w:jc w:val="center"/>
        <w:rPr>
          <w:rFonts w:eastAsia="宋体"/>
          <w:kern w:val="2"/>
          <w:sz w:val="21"/>
          <w:lang w:eastAsia="zh-CN"/>
        </w:rPr>
      </w:pPr>
    </w:p>
    <w:p w14:paraId="0E12AB22">
      <w:pPr>
        <w:widowControl w:val="0"/>
        <w:jc w:val="center"/>
        <w:rPr>
          <w:rFonts w:eastAsia="宋体"/>
          <w:kern w:val="2"/>
          <w:sz w:val="21"/>
          <w:lang w:eastAsia="zh-CN"/>
        </w:rPr>
      </w:pPr>
    </w:p>
    <w:p w14:paraId="28AB6B53">
      <w:pPr>
        <w:widowControl w:val="0"/>
        <w:spacing w:line="360" w:lineRule="auto"/>
        <w:jc w:val="both"/>
        <w:rPr>
          <w:rFonts w:eastAsia="宋体"/>
          <w:kern w:val="2"/>
          <w:lang w:eastAsia="zh-CN"/>
        </w:rPr>
      </w:pPr>
    </w:p>
    <w:p w14:paraId="5D4B9ADC">
      <w:pPr>
        <w:widowControl w:val="0"/>
        <w:spacing w:line="360" w:lineRule="auto"/>
        <w:jc w:val="both"/>
        <w:rPr>
          <w:rFonts w:eastAsia="宋体"/>
          <w:kern w:val="2"/>
          <w:lang w:eastAsia="zh-CN"/>
        </w:rPr>
      </w:pPr>
    </w:p>
    <w:p w14:paraId="59A8A142">
      <w:pPr>
        <w:widowControl w:val="0"/>
        <w:spacing w:line="360" w:lineRule="auto"/>
        <w:jc w:val="both"/>
        <w:rPr>
          <w:rFonts w:eastAsia="宋体"/>
          <w:kern w:val="2"/>
          <w:lang w:eastAsia="zh-CN"/>
        </w:rPr>
      </w:pPr>
    </w:p>
    <w:p w14:paraId="16F1EABD">
      <w:pPr>
        <w:widowControl w:val="0"/>
        <w:spacing w:line="360" w:lineRule="auto"/>
        <w:jc w:val="both"/>
        <w:rPr>
          <w:rFonts w:eastAsia="宋体"/>
          <w:kern w:val="2"/>
          <w:lang w:eastAsia="zh-CN"/>
        </w:rPr>
      </w:pPr>
    </w:p>
    <w:p w14:paraId="753AA9F9">
      <w:pPr>
        <w:widowControl w:val="0"/>
        <w:spacing w:line="360" w:lineRule="auto"/>
        <w:jc w:val="both"/>
        <w:rPr>
          <w:rFonts w:eastAsia="宋体"/>
          <w:kern w:val="2"/>
          <w:lang w:eastAsia="zh-CN"/>
        </w:rPr>
      </w:pPr>
    </w:p>
    <w:p w14:paraId="67DB1950">
      <w:pPr>
        <w:widowControl w:val="0"/>
        <w:jc w:val="center"/>
        <w:rPr>
          <w:rFonts w:eastAsia="宋体"/>
          <w:b/>
          <w:kern w:val="2"/>
          <w:sz w:val="44"/>
          <w:szCs w:val="44"/>
          <w:lang w:eastAsia="zh-CN"/>
        </w:rPr>
      </w:pPr>
    </w:p>
    <w:p w14:paraId="05068130">
      <w:pPr>
        <w:widowControl w:val="0"/>
        <w:jc w:val="center"/>
        <w:rPr>
          <w:rFonts w:eastAsia="宋体"/>
          <w:b/>
          <w:kern w:val="2"/>
          <w:sz w:val="44"/>
          <w:szCs w:val="44"/>
          <w:lang w:eastAsia="zh-CN"/>
        </w:rPr>
      </w:pPr>
      <w:bookmarkStart w:id="1" w:name="_Hlk71465316"/>
      <w:r>
        <w:rPr>
          <w:rFonts w:hint="eastAsia" w:eastAsia="宋体"/>
          <w:b/>
          <w:kern w:val="2"/>
          <w:sz w:val="44"/>
          <w:szCs w:val="44"/>
          <w:lang w:eastAsia="zh-CN"/>
        </w:rPr>
        <w:t>深圳公共资源交易中心</w:t>
      </w:r>
    </w:p>
    <w:p w14:paraId="4D885452">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1"/>
    </w:p>
    <w:p w14:paraId="36847F0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2" w:name="_Hlk137453387"/>
    </w:p>
    <w:bookmarkEnd w:id="2"/>
    <w:p w14:paraId="4920A7F9">
      <w:pPr>
        <w:widowControl w:val="0"/>
        <w:spacing w:before="340" w:after="330" w:line="360" w:lineRule="auto"/>
        <w:jc w:val="center"/>
        <w:outlineLvl w:val="0"/>
        <w:rPr>
          <w:rFonts w:eastAsia="黑体"/>
          <w:kern w:val="44"/>
          <w:sz w:val="21"/>
          <w:szCs w:val="44"/>
          <w:lang w:eastAsia="zh-CN"/>
        </w:rPr>
      </w:pPr>
      <w:r>
        <w:rPr>
          <w:rFonts w:hint="eastAsia" w:eastAsia="黑体"/>
          <w:kern w:val="44"/>
          <w:sz w:val="21"/>
          <w:szCs w:val="44"/>
          <w:lang w:eastAsia="zh-CN"/>
        </w:rPr>
        <w:t>目   录</w:t>
      </w:r>
    </w:p>
    <w:p w14:paraId="359C2C49">
      <w:pPr>
        <w:widowControl w:val="0"/>
        <w:jc w:val="both"/>
        <w:outlineLvl w:val="0"/>
        <w:rPr>
          <w:rFonts w:eastAsia="宋体"/>
          <w:b/>
          <w:kern w:val="2"/>
          <w:lang w:eastAsia="zh-CN"/>
        </w:rPr>
      </w:pPr>
      <w:r>
        <w:rPr>
          <w:rFonts w:hint="eastAsia" w:eastAsia="宋体"/>
          <w:b/>
          <w:kern w:val="2"/>
          <w:lang w:eastAsia="zh-CN"/>
        </w:rPr>
        <w:t>第一册  专用条款</w:t>
      </w:r>
    </w:p>
    <w:p w14:paraId="0DECAB20">
      <w:pPr>
        <w:widowControl w:val="0"/>
        <w:jc w:val="both"/>
        <w:rPr>
          <w:rFonts w:eastAsia="宋体"/>
          <w:kern w:val="2"/>
          <w:lang w:eastAsia="zh-CN"/>
        </w:rPr>
      </w:pPr>
      <w:r>
        <w:rPr>
          <w:rFonts w:hint="eastAsia" w:eastAsia="宋体"/>
          <w:kern w:val="2"/>
          <w:lang w:eastAsia="zh-CN"/>
        </w:rPr>
        <w:t xml:space="preserve">          关键信息</w:t>
      </w:r>
    </w:p>
    <w:p w14:paraId="70C485B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2E0B6B1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3" w:name="_Hlk71994379"/>
      <w:r>
        <w:rPr>
          <w:rFonts w:hint="eastAsia" w:ascii="宋体" w:hAnsi="宋体" w:eastAsia="宋体"/>
          <w:kern w:val="2"/>
          <w:sz w:val="21"/>
          <w:szCs w:val="21"/>
          <w:lang w:eastAsia="zh-CN"/>
        </w:rPr>
        <w:t>对通用条款的补充内容及其他关键信息</w:t>
      </w:r>
      <w:bookmarkEnd w:id="3"/>
    </w:p>
    <w:p w14:paraId="7AA8327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39DD682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1E6E9B90">
      <w:pPr>
        <w:widowControl w:val="0"/>
        <w:ind w:left="720" w:leftChars="300" w:firstLine="630" w:firstLineChars="300"/>
        <w:jc w:val="both"/>
        <w:rPr>
          <w:rFonts w:hint="eastAsia" w:eastAsia="宋体"/>
          <w:b/>
          <w:kern w:val="2"/>
          <w:lang w:eastAsia="zh-CN"/>
        </w:rPr>
      </w:pPr>
      <w:r>
        <w:rPr>
          <w:rFonts w:hint="eastAsia" w:ascii="宋体" w:hAnsi="宋体" w:eastAsia="宋体"/>
          <w:kern w:val="2"/>
          <w:sz w:val="21"/>
          <w:szCs w:val="21"/>
          <w:lang w:eastAsia="zh-CN"/>
        </w:rPr>
        <w:t>第五章  合同条款及格式</w:t>
      </w:r>
    </w:p>
    <w:p w14:paraId="1ED4DFFD">
      <w:pPr>
        <w:widowControl w:val="0"/>
        <w:jc w:val="both"/>
        <w:outlineLvl w:val="0"/>
        <w:rPr>
          <w:rFonts w:eastAsia="宋体"/>
          <w:b/>
          <w:kern w:val="2"/>
          <w:lang w:eastAsia="zh-CN"/>
        </w:rPr>
      </w:pPr>
      <w:r>
        <w:rPr>
          <w:rFonts w:hint="eastAsia" w:eastAsia="宋体"/>
          <w:b/>
          <w:kern w:val="2"/>
          <w:lang w:eastAsia="zh-CN"/>
        </w:rPr>
        <w:t>第二册  通用条款</w:t>
      </w:r>
    </w:p>
    <w:p w14:paraId="10FC8F3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1176E6E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680EDE5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20DAD12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081C08E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36E50F1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0CE6773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54B8C68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F4C98D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6269D1A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8CE7F9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3DC26958">
      <w:pPr>
        <w:widowControl w:val="0"/>
        <w:jc w:val="both"/>
        <w:rPr>
          <w:rFonts w:eastAsia="宋体"/>
          <w:b/>
          <w:kern w:val="2"/>
          <w:lang w:eastAsia="zh-CN"/>
        </w:rPr>
      </w:pPr>
    </w:p>
    <w:p w14:paraId="6AC3EF8A">
      <w:pPr>
        <w:widowControl w:val="0"/>
        <w:jc w:val="center"/>
        <w:rPr>
          <w:rFonts w:hint="eastAsia" w:ascii="宋体" w:hAnsi="宋体" w:eastAsia="宋体"/>
          <w:b/>
          <w:bCs/>
          <w:sz w:val="28"/>
          <w:szCs w:val="28"/>
          <w:lang w:eastAsia="zh-CN"/>
        </w:rPr>
      </w:pPr>
      <w:r>
        <w:rPr>
          <w:rFonts w:hint="eastAsia" w:eastAsia="宋体"/>
          <w:kern w:val="2"/>
          <w:sz w:val="28"/>
          <w:szCs w:val="28"/>
          <w:lang w:eastAsia="zh-CN"/>
        </w:rPr>
        <w:br w:type="page"/>
      </w:r>
      <w:r>
        <w:rPr>
          <w:rFonts w:hint="eastAsia" w:ascii="宋体" w:hAnsi="宋体" w:eastAsia="宋体"/>
          <w:b/>
          <w:bCs/>
          <w:sz w:val="28"/>
          <w:szCs w:val="28"/>
          <w:lang w:eastAsia="zh-CN"/>
        </w:rPr>
        <w:t>第一册专用条款</w:t>
      </w:r>
    </w:p>
    <w:p w14:paraId="6B67E4FB">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第一章招标公告</w:t>
      </w:r>
    </w:p>
    <w:p w14:paraId="5A2C8A9F">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76894C36">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分所）则须提供分公司（分所）营业执照、其所属集团（或总公司（总所））等具有独立法人资格的组织出具的授权函或承诺书，但只接受直接授权，不接受逐级授权，并同时提供总公司（总所）营业执照。不接受同一集团（或总公司（总所））授权两家或以上分公司（分所）同时参与本项目投标，也不接受集团（或总公司（总所））与分公司（分所）同时参与本项目投标，如出现上述情形，该两家或以上供应商的投标文件均按无效投标处理）；</w:t>
      </w:r>
    </w:p>
    <w:p w14:paraId="4DB8D574">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39AAD7F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0AA47D0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63BEE5BD">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4D0A0FCB">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6852C7A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1315142A">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5C5DAFFF">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9.</w:t>
      </w:r>
      <w:bookmarkStart w:id="4" w:name="OLE_LINK2"/>
      <w:r>
        <w:rPr>
          <w:rFonts w:hint="eastAsia" w:ascii="宋体" w:hAnsi="宋体" w:eastAsia="宋体" w:cs="宋体"/>
          <w:sz w:val="21"/>
          <w:szCs w:val="21"/>
          <w:lang w:eastAsia="zh-CN"/>
        </w:rPr>
        <w:t>本项目为非专门面向中小企业采购项目。</w:t>
      </w:r>
    </w:p>
    <w:bookmarkEnd w:id="4"/>
    <w:p w14:paraId="659938BE">
      <w:pPr>
        <w:widowControl w:val="0"/>
        <w:ind w:firstLine="420" w:firstLineChars="200"/>
        <w:jc w:val="both"/>
        <w:rPr>
          <w:rFonts w:eastAsia="宋体"/>
          <w:kern w:val="2"/>
          <w:sz w:val="21"/>
          <w:lang w:eastAsia="zh-CN"/>
        </w:rPr>
      </w:pPr>
    </w:p>
    <w:p w14:paraId="79EA760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A59D4F6">
      <w:pPr>
        <w:widowControl w:val="0"/>
        <w:ind w:firstLine="420" w:firstLineChars="200"/>
        <w:jc w:val="both"/>
        <w:rPr>
          <w:rFonts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24897D40">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152450D6">
      <w:pPr>
        <w:widowControl w:val="0"/>
        <w:jc w:val="center"/>
        <w:rPr>
          <w:rFonts w:ascii="宋体" w:hAnsi="宋体" w:eastAsia="宋体"/>
          <w:b/>
          <w:bCs/>
          <w:sz w:val="28"/>
          <w:szCs w:val="28"/>
          <w:lang w:eastAsia="zh-CN"/>
        </w:rPr>
      </w:pPr>
      <w:bookmarkStart w:id="5" w:name="bt商务标投标文件格式"/>
      <w:bookmarkEnd w:id="5"/>
      <w:bookmarkStart w:id="6" w:name="bt其他资料由投标人自定"/>
      <w:bookmarkEnd w:id="6"/>
      <w:bookmarkStart w:id="7" w:name="bt项目管理班子配备情况"/>
      <w:bookmarkEnd w:id="7"/>
      <w:bookmarkStart w:id="8" w:name="bt开标一览表"/>
      <w:bookmarkEnd w:id="8"/>
      <w:bookmarkStart w:id="9" w:name="bt投标人须知"/>
      <w:bookmarkEnd w:id="9"/>
      <w:bookmarkStart w:id="10" w:name="bt合同格式"/>
      <w:bookmarkEnd w:id="10"/>
      <w:bookmarkStart w:id="11" w:name="bt投标函"/>
      <w:bookmarkEnd w:id="11"/>
      <w:bookmarkStart w:id="12" w:name="bt本工程承诺书"/>
      <w:bookmarkEnd w:id="12"/>
      <w:bookmarkStart w:id="13" w:name="bt合同条款及格式"/>
      <w:bookmarkEnd w:id="13"/>
      <w:bookmarkStart w:id="14" w:name="bt技术标投标文件格式"/>
      <w:bookmarkEnd w:id="14"/>
      <w:bookmarkStart w:id="15" w:name="bt合同条款"/>
      <w:bookmarkEnd w:id="15"/>
      <w:bookmarkStart w:id="16" w:name="bt投标人情况介绍"/>
      <w:bookmarkEnd w:id="16"/>
      <w:bookmarkStart w:id="17" w:name="bt其他资料2"/>
      <w:bookmarkEnd w:id="17"/>
      <w:bookmarkStart w:id="18" w:name="bt投标报价汇总表"/>
      <w:bookmarkEnd w:id="18"/>
      <w:bookmarkStart w:id="19" w:name="合同格式"/>
      <w:bookmarkEnd w:id="19"/>
      <w:bookmarkStart w:id="20" w:name="bt说明"/>
      <w:bookmarkEnd w:id="20"/>
      <w:bookmarkStart w:id="21" w:name="bt投标文件签署授权委托书"/>
      <w:bookmarkEnd w:id="21"/>
      <w:r>
        <w:rPr>
          <w:rFonts w:hint="eastAsia" w:eastAsia="宋体"/>
          <w:b/>
          <w:bCs/>
          <w:kern w:val="2"/>
          <w:sz w:val="28"/>
          <w:szCs w:val="28"/>
          <w:lang w:eastAsia="zh-CN"/>
        </w:rPr>
        <w:br w:type="page"/>
      </w:r>
      <w:r>
        <w:rPr>
          <w:rFonts w:hint="eastAsia" w:ascii="宋体" w:hAnsi="宋体" w:eastAsia="宋体"/>
          <w:b/>
          <w:bCs/>
          <w:sz w:val="28"/>
          <w:szCs w:val="28"/>
          <w:lang w:eastAsia="zh-CN"/>
        </w:rPr>
        <w:t>第二章 对通用条款的补充内容及其他关键信息</w:t>
      </w:r>
    </w:p>
    <w:p w14:paraId="55CD8B9B">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2" w:name="_Toc60560625"/>
      <w:bookmarkStart w:id="23" w:name="_Toc73521547"/>
      <w:bookmarkStart w:id="24" w:name="_Toc101074876"/>
      <w:bookmarkStart w:id="25" w:name="_Toc60631620"/>
      <w:bookmarkStart w:id="26" w:name="_Toc73517639"/>
      <w:bookmarkStart w:id="27" w:name="_Toc73518117"/>
      <w:bookmarkStart w:id="28" w:name="_Toc100052364"/>
      <w:bookmarkStart w:id="29" w:name="_Toc73521635"/>
      <w:r>
        <w:rPr>
          <w:rFonts w:hint="eastAsia" w:ascii="宋体" w:hAnsi="宋体" w:eastAsia="宋体"/>
          <w:b/>
          <w:bCs/>
          <w:lang w:eastAsia="zh-CN"/>
        </w:rPr>
        <w:t>一、对通用条款的补充内容</w:t>
      </w:r>
    </w:p>
    <w:bookmarkEnd w:id="22"/>
    <w:bookmarkEnd w:id="23"/>
    <w:bookmarkEnd w:id="24"/>
    <w:bookmarkEnd w:id="25"/>
    <w:bookmarkEnd w:id="26"/>
    <w:bookmarkEnd w:id="27"/>
    <w:bookmarkEnd w:id="28"/>
    <w:bookmarkEnd w:id="29"/>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4"/>
        <w:gridCol w:w="2534"/>
        <w:gridCol w:w="5456"/>
      </w:tblGrid>
      <w:tr w14:paraId="71551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804535">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425" w:type="dxa"/>
            <w:vAlign w:val="center"/>
          </w:tcPr>
          <w:p w14:paraId="222DC5A3">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220" w:type="dxa"/>
            <w:vAlign w:val="center"/>
          </w:tcPr>
          <w:p w14:paraId="14BB78D1">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31421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615" w:type="dxa"/>
            <w:gridSpan w:val="3"/>
            <w:vAlign w:val="center"/>
          </w:tcPr>
          <w:p w14:paraId="6DD7E36F">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43C51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12E4C7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25" w:type="dxa"/>
            <w:vAlign w:val="center"/>
          </w:tcPr>
          <w:p w14:paraId="2C534E3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220" w:type="dxa"/>
            <w:vAlign w:val="center"/>
          </w:tcPr>
          <w:p w14:paraId="7E4E9B7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bidi="ar"/>
              </w:rPr>
              <w:t>深圳市急救中心</w:t>
            </w:r>
          </w:p>
        </w:tc>
      </w:tr>
      <w:tr w14:paraId="50A70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F028CE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25" w:type="dxa"/>
            <w:vAlign w:val="center"/>
          </w:tcPr>
          <w:p w14:paraId="585DDAB0">
            <w:pPr>
              <w:keepNext w:val="0"/>
              <w:keepLines w:val="0"/>
              <w:widowControl w:val="0"/>
              <w:suppressLineNumbers w:val="0"/>
              <w:spacing w:before="0" w:beforeAutospacing="0" w:after="0" w:afterAutospacing="0"/>
              <w:ind w:left="0" w:leftChars="0" w:right="0" w:rightChars="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220" w:type="dxa"/>
            <w:vAlign w:val="center"/>
          </w:tcPr>
          <w:p w14:paraId="69DB16C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60D98B16">
            <w:pPr>
              <w:keepNext w:val="0"/>
              <w:keepLines w:val="0"/>
              <w:widowControl w:val="0"/>
              <w:suppressLineNumbers w:val="0"/>
              <w:spacing w:before="0" w:beforeAutospacing="0" w:after="0" w:afterAutospacing="0"/>
              <w:ind w:left="0" w:leftChars="0" w:right="0" w:rightChars="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28D913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44F604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9</w:t>
            </w:r>
          </w:p>
        </w:tc>
        <w:tc>
          <w:tcPr>
            <w:tcW w:w="2425" w:type="dxa"/>
            <w:vAlign w:val="center"/>
          </w:tcPr>
          <w:p w14:paraId="6C7961A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220" w:type="dxa"/>
            <w:vAlign w:val="center"/>
          </w:tcPr>
          <w:p w14:paraId="3F5460A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1AE49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F0A270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425" w:type="dxa"/>
            <w:vAlign w:val="center"/>
          </w:tcPr>
          <w:p w14:paraId="16CA27A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220" w:type="dxa"/>
            <w:vAlign w:val="center"/>
          </w:tcPr>
          <w:p w14:paraId="01A92D0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6A7FC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43EA82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425" w:type="dxa"/>
            <w:vAlign w:val="center"/>
          </w:tcPr>
          <w:p w14:paraId="3F36F2B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220" w:type="dxa"/>
            <w:vAlign w:val="center"/>
          </w:tcPr>
          <w:p w14:paraId="04C186B0">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481DF7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8FB582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25" w:type="dxa"/>
            <w:vAlign w:val="center"/>
          </w:tcPr>
          <w:p w14:paraId="4BFF3B2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220" w:type="dxa"/>
            <w:vAlign w:val="center"/>
          </w:tcPr>
          <w:p w14:paraId="7859EF8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6ADB7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3478DE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425" w:type="dxa"/>
            <w:vAlign w:val="center"/>
          </w:tcPr>
          <w:p w14:paraId="1AC248A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220" w:type="dxa"/>
            <w:vAlign w:val="center"/>
          </w:tcPr>
          <w:p w14:paraId="305577E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7BC7EE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AF5404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25" w:type="dxa"/>
            <w:vAlign w:val="center"/>
          </w:tcPr>
          <w:p w14:paraId="69125E1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220" w:type="dxa"/>
            <w:vAlign w:val="center"/>
          </w:tcPr>
          <w:p w14:paraId="476870F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53E3C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021CB6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425" w:type="dxa"/>
            <w:vAlign w:val="center"/>
          </w:tcPr>
          <w:p w14:paraId="6A263ED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bookmarkStart w:id="30" w:name="_Hlk71664860"/>
            <w:r>
              <w:rPr>
                <w:rFonts w:hint="eastAsia" w:ascii="宋体" w:hAnsi="宋体" w:eastAsia="宋体"/>
                <w:kern w:val="2"/>
                <w:sz w:val="21"/>
                <w:lang w:eastAsia="zh-CN"/>
              </w:rPr>
              <w:t>样品、演示、方案讲解</w:t>
            </w:r>
            <w:bookmarkEnd w:id="30"/>
          </w:p>
        </w:tc>
        <w:tc>
          <w:tcPr>
            <w:tcW w:w="5220" w:type="dxa"/>
            <w:vAlign w:val="center"/>
          </w:tcPr>
          <w:p w14:paraId="452AC5D8">
            <w:pPr>
              <w:keepNext w:val="0"/>
              <w:keepLines w:val="0"/>
              <w:widowControl w:val="0"/>
              <w:suppressLineNumbers w:val="0"/>
              <w:spacing w:before="0" w:beforeAutospacing="0" w:after="0" w:afterAutospacing="0"/>
              <w:ind w:left="0" w:right="0"/>
              <w:jc w:val="center"/>
              <w:rPr>
                <w:rFonts w:hint="eastAsia" w:ascii="宋体" w:hAnsi="宋体" w:eastAsia="宋体"/>
                <w:kern w:val="2"/>
                <w:sz w:val="21"/>
                <w:lang w:eastAsia="zh-CN"/>
              </w:rPr>
            </w:pPr>
            <w:r>
              <w:rPr>
                <w:rFonts w:hint="eastAsia" w:ascii="宋体" w:hAnsi="宋体" w:eastAsia="宋体"/>
                <w:kern w:val="2"/>
                <w:sz w:val="21"/>
                <w:lang w:eastAsia="zh-CN"/>
              </w:rPr>
              <w:t>无</w:t>
            </w:r>
          </w:p>
        </w:tc>
      </w:tr>
      <w:tr w14:paraId="328181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970" w:type="dxa"/>
            <w:vAlign w:val="center"/>
          </w:tcPr>
          <w:p w14:paraId="58BDB98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425" w:type="dxa"/>
            <w:vAlign w:val="center"/>
          </w:tcPr>
          <w:p w14:paraId="78C5405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220" w:type="dxa"/>
            <w:vAlign w:val="center"/>
          </w:tcPr>
          <w:p w14:paraId="7C0C2EA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2CAFB8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7F6B80F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25" w:type="dxa"/>
            <w:vAlign w:val="center"/>
          </w:tcPr>
          <w:p w14:paraId="36640C2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220" w:type="dxa"/>
            <w:vAlign w:val="center"/>
          </w:tcPr>
          <w:p w14:paraId="643EF428">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399F7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22B923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425" w:type="dxa"/>
            <w:vAlign w:val="center"/>
          </w:tcPr>
          <w:p w14:paraId="68A50686">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220" w:type="dxa"/>
            <w:vAlign w:val="center"/>
          </w:tcPr>
          <w:p w14:paraId="4F30F3AE">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bidi="ar"/>
              </w:rPr>
              <w:t>公开招标有效供应商不足三家的，项目根据以下情况开展：项目公开招标失败，重新采购。</w:t>
            </w:r>
          </w:p>
        </w:tc>
      </w:tr>
      <w:tr w14:paraId="20BE56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30424F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425" w:type="dxa"/>
            <w:vAlign w:val="center"/>
          </w:tcPr>
          <w:p w14:paraId="11E7B30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220" w:type="dxa"/>
            <w:vAlign w:val="center"/>
          </w:tcPr>
          <w:p w14:paraId="2D6B962D">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需要，合同金额的10%，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tc>
      </w:tr>
      <w:tr w14:paraId="6FC42A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39FD7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425" w:type="dxa"/>
            <w:vAlign w:val="center"/>
          </w:tcPr>
          <w:p w14:paraId="46FFCDE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220" w:type="dxa"/>
            <w:vAlign w:val="center"/>
          </w:tcPr>
          <w:p w14:paraId="780AE770">
            <w:pPr>
              <w:keepNext w:val="0"/>
              <w:keepLines w:val="0"/>
              <w:widowControl w:val="0"/>
              <w:suppressLineNumbers w:val="0"/>
              <w:spacing w:before="0" w:beforeAutospacing="0" w:after="0" w:afterAutospacing="0"/>
              <w:ind w:left="0" w:right="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对被质疑人的答复不满意或者被质疑人未在规定时间内答复的，提出质疑的供应商可以在答复期满后十五个工作日内向本项目采购单位投诉。供应商投诉的事项应当是经过质疑的事项。</w:t>
            </w:r>
          </w:p>
        </w:tc>
      </w:tr>
    </w:tbl>
    <w:p w14:paraId="5DA6E927">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3B093260">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64BEE462">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48D5C973">
      <w:pPr>
        <w:widowControl w:val="0"/>
        <w:spacing w:line="276" w:lineRule="auto"/>
        <w:ind w:firstLine="422" w:firstLineChars="200"/>
        <w:jc w:val="left"/>
        <w:rPr>
          <w:rFonts w:ascii="宋体" w:hAnsi="宋体" w:eastAsia="宋体"/>
          <w:b/>
          <w:sz w:val="21"/>
          <w:szCs w:val="20"/>
          <w:lang w:eastAsia="zh-CN"/>
        </w:rPr>
      </w:pPr>
      <w:bookmarkStart w:id="31" w:name="_Hlk72579465"/>
      <w:r>
        <w:rPr>
          <w:rFonts w:hint="eastAsia" w:ascii="宋体" w:hAnsi="宋体" w:eastAsia="宋体"/>
          <w:b/>
          <w:sz w:val="21"/>
          <w:szCs w:val="20"/>
          <w:lang w:eastAsia="zh-CN"/>
        </w:rPr>
        <w:t>1、评标定标信息</w:t>
      </w:r>
    </w:p>
    <w:p w14:paraId="522FCE3C">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5"/>
        <w:gridCol w:w="5059"/>
      </w:tblGrid>
      <w:tr w14:paraId="543C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6" w:type="dxa"/>
          </w:tcPr>
          <w:p w14:paraId="09AFFF9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评标方法</w:t>
            </w:r>
          </w:p>
        </w:tc>
        <w:tc>
          <w:tcPr>
            <w:tcW w:w="4303" w:type="dxa"/>
          </w:tcPr>
          <w:p w14:paraId="7131CF7D">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综合评分法</w:t>
            </w:r>
          </w:p>
        </w:tc>
      </w:tr>
      <w:tr w14:paraId="4A41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Pr>
          <w:p w14:paraId="6E1582DB">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候选中标供应商家数</w:t>
            </w:r>
          </w:p>
        </w:tc>
        <w:tc>
          <w:tcPr>
            <w:tcW w:w="4303" w:type="dxa"/>
          </w:tcPr>
          <w:p w14:paraId="45B85FF1">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3</w:t>
            </w:r>
          </w:p>
        </w:tc>
      </w:tr>
      <w:tr w14:paraId="049D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Pr>
          <w:p w14:paraId="4899B695">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中标供应商家数</w:t>
            </w:r>
          </w:p>
        </w:tc>
        <w:tc>
          <w:tcPr>
            <w:tcW w:w="4303" w:type="dxa"/>
          </w:tcPr>
          <w:p w14:paraId="64EADB6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1</w:t>
            </w:r>
          </w:p>
        </w:tc>
      </w:tr>
      <w:bookmarkEnd w:id="31"/>
    </w:tbl>
    <w:p w14:paraId="57FA3225">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6A6C3C33">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268F4924">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（1）专门面向中小企业采购的项目，不再执行价格扣除比例。</w:t>
      </w:r>
    </w:p>
    <w:p w14:paraId="1F530B49">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（2）非专门面向中小企业采购的项目，应执行价格扣除比例：供应商提供的服务全部由优惠主体承接，则对其投标总价给予</w:t>
      </w:r>
      <w:r>
        <w:rPr>
          <w:rFonts w:hint="eastAsia" w:ascii="宋体" w:hAnsi="宋体" w:eastAsia="宋体" w:cs="宋体"/>
          <w:b/>
          <w:bCs/>
          <w:color w:val="FF0000"/>
          <w:kern w:val="2"/>
          <w:sz w:val="21"/>
          <w:u w:val="single"/>
          <w:lang w:eastAsia="zh-CN"/>
        </w:rPr>
        <w:t>10%</w:t>
      </w:r>
      <w:r>
        <w:rPr>
          <w:rFonts w:hint="eastAsia" w:ascii="宋体" w:hAnsi="宋体" w:eastAsia="宋体" w:cs="宋体"/>
          <w:color w:val="000000"/>
          <w:kern w:val="2"/>
          <w:sz w:val="21"/>
          <w:lang w:eastAsia="zh-CN"/>
        </w:rPr>
        <w:t>（10%~20%）</w:t>
      </w:r>
      <w:r>
        <w:rPr>
          <w:rFonts w:hint="eastAsia" w:ascii="宋体" w:hAnsi="宋体" w:eastAsia="宋体" w:cs="宋体"/>
          <w:kern w:val="2"/>
          <w:sz w:val="21"/>
          <w:lang w:eastAsia="zh-CN"/>
        </w:rPr>
        <w:t>的扣除，用扣除后的价格参与评审。满足多项优惠政策的企业，不重复享受多项价格扣除政策。</w:t>
      </w:r>
    </w:p>
    <w:p w14:paraId="2955393E">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6341224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bidi="ar"/>
        </w:rPr>
        <w:t>《中小企业声明函》中相关企业（服务承接商）所属行业应当与采购标的所属行业相一致</w:t>
      </w:r>
      <w:r>
        <w:rPr>
          <w:rFonts w:hint="eastAsia" w:ascii="宋体" w:hAnsi="宋体" w:eastAsia="宋体" w:cs="宋体"/>
          <w:b/>
          <w:bCs/>
          <w:color w:val="FF0000"/>
          <w:kern w:val="2"/>
          <w:sz w:val="21"/>
          <w:lang w:eastAsia="zh-CN" w:bidi="ar"/>
        </w:rPr>
        <w:t>，标的所属行业以招标文件第一册第三章用户需求书“</w:t>
      </w:r>
      <w:r>
        <w:rPr>
          <w:rFonts w:hint="eastAsia" w:ascii="宋体" w:hAnsi="宋体" w:eastAsia="宋体" w:cs="宋体"/>
          <w:b/>
          <w:bCs/>
          <w:color w:val="FF0000"/>
          <w:kern w:val="2"/>
          <w:sz w:val="21"/>
          <w:lang w:eastAsia="zh-CN"/>
        </w:rPr>
        <w:t>服务需求明细”的“标的所属行业”一栏为准</w:t>
      </w:r>
      <w:r>
        <w:rPr>
          <w:rFonts w:hint="eastAsia" w:ascii="宋体" w:hAnsi="宋体" w:eastAsia="宋体" w:cs="宋体"/>
          <w:b/>
          <w:bCs/>
          <w:color w:val="FF0000"/>
          <w:kern w:val="2"/>
          <w:sz w:val="21"/>
          <w:szCs w:val="21"/>
          <w:lang w:eastAsia="zh-CN"/>
        </w:rPr>
        <w:t>。</w:t>
      </w:r>
    </w:p>
    <w:p w14:paraId="69F4ECC4">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rPr>
        <w:t>（4）小型企业、微</w:t>
      </w:r>
      <w:r>
        <w:rPr>
          <w:rFonts w:hint="eastAsia" w:ascii="宋体" w:hAnsi="宋体" w:eastAsia="宋体" w:cs="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09AEB82">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（5）享受价格扣除获得采购合同的，小微企业不得将合同分包给大中型企业。</w:t>
      </w:r>
    </w:p>
    <w:p w14:paraId="3C4DA8F1">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2" w:name="_Hlk72594729"/>
      <w:bookmarkStart w:id="33" w:name="_Hlk76855768"/>
      <w:r>
        <w:rPr>
          <w:rFonts w:hint="eastAsia" w:eastAsia="宋体"/>
          <w:b/>
          <w:kern w:val="2"/>
          <w:sz w:val="21"/>
          <w:lang w:eastAsia="zh-CN"/>
        </w:rPr>
        <w:t>本项目为代理服务项目，将向中标（成交）供应商收取代理服务费。</w:t>
      </w:r>
    </w:p>
    <w:bookmarkEnd w:id="32"/>
    <w:bookmarkEnd w:id="33"/>
    <w:p w14:paraId="65B97B71">
      <w:pPr>
        <w:keepNext w:val="0"/>
        <w:keepLines w:val="0"/>
        <w:widowControl w:val="0"/>
        <w:suppressLineNumbers w:val="0"/>
        <w:spacing w:before="0" w:beforeAutospacing="0" w:after="0" w:afterAutospacing="0"/>
        <w:ind w:left="0" w:right="0"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w:t>
      </w:r>
      <w:r>
        <w:rPr>
          <w:rFonts w:hint="eastAsia" w:ascii="宋体" w:hAnsi="宋体" w:eastAsia="宋体" w:cs="宋体"/>
          <w:kern w:val="2"/>
          <w:sz w:val="21"/>
          <w:lang w:eastAsia="zh-CN" w:bidi="ar"/>
        </w:rPr>
        <w:t>代理服务费标准参照下列标准</w:t>
      </w:r>
      <w:r>
        <w:rPr>
          <w:rFonts w:hint="eastAsia" w:ascii="宋体" w:hAnsi="宋体" w:eastAsia="宋体" w:cs="宋体"/>
          <w:b/>
          <w:bCs/>
          <w:color w:val="FF0000"/>
          <w:kern w:val="2"/>
          <w:sz w:val="21"/>
          <w:lang w:eastAsia="zh-CN" w:bidi="ar"/>
        </w:rPr>
        <w:t>下浮</w:t>
      </w:r>
      <w:r>
        <w:rPr>
          <w:rFonts w:eastAsia="宋体"/>
          <w:b/>
          <w:bCs/>
          <w:color w:val="FF0000"/>
          <w:kern w:val="2"/>
          <w:sz w:val="21"/>
          <w:lang w:eastAsia="zh-CN" w:bidi="ar"/>
        </w:rPr>
        <w:t>20%</w:t>
      </w:r>
      <w:r>
        <w:rPr>
          <w:rFonts w:hint="eastAsia" w:ascii="宋体" w:hAnsi="宋体" w:eastAsia="宋体" w:cs="宋体"/>
          <w:kern w:val="2"/>
          <w:sz w:val="21"/>
          <w:lang w:eastAsia="zh-CN" w:bidi="ar"/>
        </w:rPr>
        <w:t>收取。</w:t>
      </w:r>
      <w:r>
        <w:rPr>
          <w:rFonts w:hint="eastAsia" w:ascii="宋体" w:hAnsi="宋体" w:eastAsia="宋体" w:cs="宋体"/>
          <w:b/>
          <w:color w:val="FF0000"/>
          <w:kern w:val="2"/>
          <w:sz w:val="21"/>
          <w:lang w:eastAsia="zh-CN" w:bidi="ar"/>
        </w:rPr>
        <w:t>本项目类型为</w:t>
      </w:r>
      <w:r>
        <w:rPr>
          <w:rFonts w:hint="eastAsia" w:ascii="宋体" w:hAnsi="宋体" w:eastAsia="宋体" w:cs="宋体"/>
          <w:b/>
          <w:color w:val="FF0000"/>
          <w:kern w:val="2"/>
          <w:sz w:val="21"/>
          <w:u w:val="single"/>
          <w:lang w:eastAsia="zh-CN" w:bidi="ar"/>
        </w:rPr>
        <w:t>服务采购</w:t>
      </w:r>
      <w:r>
        <w:rPr>
          <w:rFonts w:hint="eastAsia" w:ascii="宋体" w:hAnsi="宋体" w:eastAsia="宋体" w:cs="宋体"/>
          <w:b/>
          <w:color w:val="FF0000"/>
          <w:kern w:val="2"/>
          <w:sz w:val="21"/>
          <w:lang w:eastAsia="zh-CN" w:bidi="ar"/>
        </w:rPr>
        <w:t>：</w:t>
      </w:r>
    </w:p>
    <w:p w14:paraId="644425AC">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19175EDB">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5341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E34D84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71BB286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3321ECB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51BEF2C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工程采购</w:t>
            </w:r>
          </w:p>
        </w:tc>
      </w:tr>
      <w:tr w14:paraId="75D1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8DC32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395BF3C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49A9CCE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0A0C1AC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w:t>
            </w:r>
          </w:p>
        </w:tc>
      </w:tr>
      <w:tr w14:paraId="270C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62EE8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0703D94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1.1%</w:t>
            </w:r>
          </w:p>
        </w:tc>
        <w:tc>
          <w:tcPr>
            <w:tcW w:w="1799" w:type="dxa"/>
            <w:vAlign w:val="center"/>
          </w:tcPr>
          <w:p w14:paraId="0B8B61D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315B1A1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0.7%</w:t>
            </w:r>
          </w:p>
        </w:tc>
      </w:tr>
      <w:tr w14:paraId="3F9A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EF678A">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2C8C46B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350D7B7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0.45%</w:t>
            </w:r>
          </w:p>
        </w:tc>
        <w:tc>
          <w:tcPr>
            <w:tcW w:w="1799" w:type="dxa"/>
            <w:vAlign w:val="center"/>
          </w:tcPr>
          <w:p w14:paraId="4B8D5F3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0.55%</w:t>
            </w:r>
          </w:p>
        </w:tc>
      </w:tr>
      <w:tr w14:paraId="649F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F7F3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74F1981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w:t>
            </w:r>
          </w:p>
        </w:tc>
        <w:tc>
          <w:tcPr>
            <w:tcW w:w="1799" w:type="dxa"/>
            <w:vAlign w:val="center"/>
          </w:tcPr>
          <w:p w14:paraId="44BC4A0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2C41C8B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0.35%</w:t>
            </w:r>
          </w:p>
        </w:tc>
      </w:tr>
      <w:tr w14:paraId="67DB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50440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10AE901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02ADF2B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0.1%</w:t>
            </w:r>
          </w:p>
        </w:tc>
        <w:tc>
          <w:tcPr>
            <w:tcW w:w="1799" w:type="dxa"/>
            <w:vAlign w:val="center"/>
          </w:tcPr>
          <w:p w14:paraId="1213B6D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w:t>
            </w:r>
          </w:p>
        </w:tc>
      </w:tr>
      <w:tr w14:paraId="4576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BC011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4396D40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6A178EC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1565C9C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r>
      <w:tr w14:paraId="3390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576597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3286572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4469830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23B98F8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r>
      <w:tr w14:paraId="44C7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2B6194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740A5AB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7388044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7135BFD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r>
      <w:tr w14:paraId="7675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E0602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0B242C4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59EE8D2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6022509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r>
      <w:tr w14:paraId="1F21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6A8961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10C95D8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566C1D0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5D504F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r>
    </w:tbl>
    <w:p w14:paraId="79D7D123">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7D4A94B7">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1A7C48FB">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2C6B243E">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664FEE96">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w:t>
      </w:r>
    </w:p>
    <w:p w14:paraId="74713D1A">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18AA7E6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0F486C4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2BFCEE83">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1D0E78A5">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255623A2">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0749EF52">
      <w:pPr>
        <w:widowControl w:val="0"/>
        <w:ind w:firstLine="422" w:firstLineChars="200"/>
        <w:jc w:val="left"/>
        <w:rPr>
          <w:rFonts w:eastAsia="宋体"/>
          <w:b/>
          <w:bCs/>
          <w:kern w:val="2"/>
          <w:sz w:val="21"/>
          <w:lang w:eastAsia="zh-CN"/>
        </w:rPr>
      </w:pPr>
      <w:r>
        <w:rPr>
          <w:rFonts w:hint="eastAsia" w:eastAsia="宋体"/>
          <w:b/>
          <w:bCs/>
          <w:kern w:val="2"/>
          <w:sz w:val="21"/>
          <w:lang w:eastAsia="zh-CN"/>
        </w:rPr>
        <w:t>3、长期服务采购项目</w:t>
      </w:r>
    </w:p>
    <w:p w14:paraId="01CB9BB4">
      <w:pPr>
        <w:widowControl w:val="0"/>
        <w:ind w:firstLine="420" w:firstLineChars="200"/>
        <w:jc w:val="left"/>
        <w:rPr>
          <w:rFonts w:eastAsia="宋体"/>
          <w:kern w:val="2"/>
          <w:sz w:val="21"/>
          <w:lang w:eastAsia="zh-CN"/>
        </w:rPr>
      </w:pPr>
      <w:r>
        <w:rPr>
          <w:rFonts w:hint="eastAsia" w:eastAsia="宋体"/>
          <w:kern w:val="2"/>
          <w:sz w:val="21"/>
          <w:lang w:eastAsia="zh-CN"/>
        </w:rPr>
        <w:t>本项目为长期服务项目，合同期满可以续签，但合同履行期限最长不得超过三十六个月。如甲方对履约情况不满意，甲方不再续约。</w:t>
      </w:r>
    </w:p>
    <w:p w14:paraId="0801BBDB">
      <w:pPr>
        <w:widowControl w:val="0"/>
        <w:ind w:firstLine="420" w:firstLineChars="200"/>
        <w:jc w:val="left"/>
        <w:rPr>
          <w:rFonts w:eastAsia="宋体"/>
          <w:kern w:val="2"/>
          <w:sz w:val="21"/>
          <w:lang w:eastAsia="zh-CN"/>
        </w:rPr>
      </w:pPr>
    </w:p>
    <w:p w14:paraId="38AD730E">
      <w:pPr>
        <w:widowControl w:val="0"/>
        <w:jc w:val="center"/>
        <w:rPr>
          <w:rFonts w:ascii="宋体" w:hAnsi="宋体" w:eastAsia="宋体"/>
          <w:b/>
          <w:bCs/>
          <w:sz w:val="28"/>
          <w:szCs w:val="28"/>
          <w:lang w:eastAsia="zh-CN"/>
        </w:rPr>
      </w:pPr>
      <w:bookmarkStart w:id="34" w:name="_Toc128884461"/>
      <w:r>
        <w:rPr>
          <w:rFonts w:eastAsia="宋体"/>
          <w:kern w:val="2"/>
          <w:sz w:val="28"/>
          <w:szCs w:val="28"/>
          <w:lang w:eastAsia="zh-CN"/>
        </w:rPr>
        <w:br w:type="page"/>
      </w:r>
      <w:r>
        <w:rPr>
          <w:rFonts w:hint="eastAsia" w:ascii="宋体" w:hAnsi="宋体" w:eastAsia="宋体"/>
          <w:b/>
          <w:bCs/>
          <w:sz w:val="28"/>
          <w:szCs w:val="28"/>
          <w:lang w:eastAsia="zh-CN"/>
        </w:rPr>
        <w:t>第三章用户需求书</w:t>
      </w:r>
    </w:p>
    <w:p w14:paraId="3F216149">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231"/>
        <w:gridCol w:w="2971"/>
      </w:tblGrid>
      <w:tr w14:paraId="2ADB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20AA2C05">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5336" w:type="dxa"/>
            <w:vAlign w:val="center"/>
          </w:tcPr>
          <w:p w14:paraId="41EF7EFD">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项目名称</w:t>
            </w:r>
          </w:p>
        </w:tc>
        <w:tc>
          <w:tcPr>
            <w:tcW w:w="3029" w:type="dxa"/>
            <w:vAlign w:val="center"/>
          </w:tcPr>
          <w:p w14:paraId="2E6170DE">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6599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0AC4551A">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5336" w:type="dxa"/>
            <w:vAlign w:val="center"/>
          </w:tcPr>
          <w:p w14:paraId="094115A9">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2025年深圳市急救中心内部审计专项工作服务项目</w:t>
            </w:r>
          </w:p>
        </w:tc>
        <w:tc>
          <w:tcPr>
            <w:tcW w:w="3029" w:type="dxa"/>
            <w:vAlign w:val="center"/>
          </w:tcPr>
          <w:p w14:paraId="30DAC33B">
            <w:pPr>
              <w:keepNext w:val="0"/>
              <w:keepLines w:val="0"/>
              <w:widowControl w:val="0"/>
              <w:suppressLineNumbers w:val="0"/>
              <w:spacing w:before="0" w:beforeAutospacing="0" w:after="0" w:afterAutospacing="0"/>
              <w:ind w:left="0" w:right="0"/>
              <w:jc w:val="center"/>
              <w:rPr>
                <w:rFonts w:eastAsia="宋体"/>
                <w:bCs/>
                <w:color w:val="FF0000"/>
                <w:kern w:val="2"/>
                <w:sz w:val="21"/>
                <w:szCs w:val="21"/>
                <w:lang w:eastAsia="zh-CN"/>
              </w:rPr>
            </w:pPr>
            <w:r>
              <w:rPr>
                <w:rFonts w:eastAsia="宋体"/>
                <w:b/>
                <w:color w:val="FF0000"/>
                <w:kern w:val="2"/>
                <w:sz w:val="21"/>
                <w:szCs w:val="21"/>
                <w:lang w:eastAsia="zh-CN"/>
              </w:rPr>
              <w:t>80,000.00</w:t>
            </w:r>
          </w:p>
        </w:tc>
      </w:tr>
    </w:tbl>
    <w:p w14:paraId="2651EC9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w:t>
      </w:r>
      <w:bookmarkStart w:id="35" w:name="_Hlk72073432"/>
      <w:r>
        <w:rPr>
          <w:rFonts w:hint="eastAsia" w:ascii="宋体" w:hAnsi="宋体" w:eastAsia="宋体"/>
          <w:b/>
          <w:bCs/>
          <w:lang w:eastAsia="zh-CN"/>
        </w:rPr>
        <w:t>服务需求明细</w:t>
      </w:r>
      <w:bookmarkEnd w:id="35"/>
    </w:p>
    <w:tbl>
      <w:tblPr>
        <w:tblStyle w:val="13"/>
        <w:tblpPr w:leftFromText="180" w:rightFromText="180" w:vertAnchor="text" w:horzAnchor="margin" w:tblpX="139"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586"/>
        <w:gridCol w:w="650"/>
        <w:gridCol w:w="690"/>
        <w:gridCol w:w="1374"/>
        <w:gridCol w:w="1941"/>
      </w:tblGrid>
      <w:tr w14:paraId="7D8B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625E29ED">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3663" w:type="dxa"/>
            <w:vAlign w:val="center"/>
          </w:tcPr>
          <w:p w14:paraId="0FBB545A">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660" w:type="dxa"/>
            <w:vAlign w:val="center"/>
          </w:tcPr>
          <w:p w14:paraId="792653C4">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数量</w:t>
            </w:r>
          </w:p>
        </w:tc>
        <w:tc>
          <w:tcPr>
            <w:tcW w:w="700" w:type="dxa"/>
            <w:vAlign w:val="center"/>
          </w:tcPr>
          <w:p w14:paraId="7FE03DBA">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单位</w:t>
            </w:r>
          </w:p>
        </w:tc>
        <w:tc>
          <w:tcPr>
            <w:tcW w:w="1400" w:type="dxa"/>
            <w:vAlign w:val="center"/>
          </w:tcPr>
          <w:p w14:paraId="65ADB0F4">
            <w:pPr>
              <w:keepNext w:val="0"/>
              <w:keepLines w:val="0"/>
              <w:widowControl w:val="0"/>
              <w:suppressLineNumbers w:val="0"/>
              <w:spacing w:before="0" w:beforeAutospacing="0" w:after="0" w:afterAutospacing="0"/>
              <w:ind w:left="0" w:right="0"/>
              <w:jc w:val="center"/>
              <w:rPr>
                <w:rFonts w:eastAsia="宋体"/>
                <w:b/>
                <w:color w:val="FF0000"/>
                <w:kern w:val="2"/>
                <w:sz w:val="21"/>
                <w:szCs w:val="21"/>
                <w:lang w:eastAsia="zh-CN"/>
              </w:rPr>
            </w:pPr>
            <w:r>
              <w:rPr>
                <w:rFonts w:hint="eastAsia" w:eastAsia="宋体" w:cs="宋体"/>
                <w:b/>
                <w:color w:val="FF0000"/>
                <w:kern w:val="2"/>
                <w:sz w:val="21"/>
                <w:szCs w:val="21"/>
                <w:lang w:eastAsia="zh-CN" w:bidi="ar"/>
              </w:rPr>
              <w:t>是否专门面向中小企业</w:t>
            </w:r>
          </w:p>
        </w:tc>
        <w:tc>
          <w:tcPr>
            <w:tcW w:w="1980" w:type="dxa"/>
            <w:vAlign w:val="center"/>
          </w:tcPr>
          <w:p w14:paraId="230AD71E">
            <w:pPr>
              <w:keepNext w:val="0"/>
              <w:keepLines w:val="0"/>
              <w:widowControl w:val="0"/>
              <w:suppressLineNumbers w:val="0"/>
              <w:spacing w:before="0" w:beforeAutospacing="0" w:after="0" w:afterAutospacing="0"/>
              <w:ind w:left="0" w:right="0"/>
              <w:jc w:val="center"/>
              <w:rPr>
                <w:rFonts w:eastAsia="宋体"/>
                <w:b/>
                <w:color w:val="FF0000"/>
                <w:kern w:val="2"/>
                <w:sz w:val="21"/>
                <w:szCs w:val="21"/>
                <w:lang w:eastAsia="zh-CN"/>
              </w:rPr>
            </w:pPr>
            <w:r>
              <w:rPr>
                <w:rFonts w:hint="eastAsia" w:eastAsia="宋体" w:cs="宋体"/>
                <w:b/>
                <w:color w:val="FF0000"/>
                <w:kern w:val="2"/>
                <w:sz w:val="21"/>
                <w:szCs w:val="21"/>
                <w:lang w:eastAsia="zh-CN"/>
              </w:rPr>
              <w:t>标的所属行业</w:t>
            </w:r>
          </w:p>
        </w:tc>
      </w:tr>
      <w:tr w14:paraId="513E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5E2FC915">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3663" w:type="dxa"/>
            <w:vAlign w:val="center"/>
          </w:tcPr>
          <w:p w14:paraId="0396189E">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2025年深圳市急救中心内部审计专项工作服务项目</w:t>
            </w:r>
          </w:p>
        </w:tc>
        <w:tc>
          <w:tcPr>
            <w:tcW w:w="660" w:type="dxa"/>
            <w:vAlign w:val="center"/>
          </w:tcPr>
          <w:p w14:paraId="710698E1">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1</w:t>
            </w:r>
          </w:p>
        </w:tc>
        <w:tc>
          <w:tcPr>
            <w:tcW w:w="700" w:type="dxa"/>
            <w:vAlign w:val="center"/>
          </w:tcPr>
          <w:p w14:paraId="74DC4010">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项</w:t>
            </w:r>
          </w:p>
        </w:tc>
        <w:tc>
          <w:tcPr>
            <w:tcW w:w="1400" w:type="dxa"/>
            <w:vAlign w:val="center"/>
          </w:tcPr>
          <w:p w14:paraId="2DC9482F">
            <w:pPr>
              <w:keepNext w:val="0"/>
              <w:keepLines w:val="0"/>
              <w:widowControl w:val="0"/>
              <w:suppressLineNumbers w:val="0"/>
              <w:spacing w:before="0" w:beforeAutospacing="0" w:after="0" w:afterAutospacing="0"/>
              <w:ind w:left="0" w:right="0"/>
              <w:jc w:val="center"/>
              <w:rPr>
                <w:rFonts w:hint="eastAsia" w:eastAsia="宋体"/>
                <w:b/>
                <w:color w:val="FF0000"/>
                <w:kern w:val="2"/>
                <w:sz w:val="21"/>
                <w:szCs w:val="21"/>
                <w:lang w:eastAsia="zh-CN"/>
              </w:rPr>
            </w:pPr>
            <w:r>
              <w:rPr>
                <w:rFonts w:hint="eastAsia" w:eastAsia="宋体"/>
                <w:b/>
                <w:color w:val="FF0000"/>
                <w:kern w:val="2"/>
                <w:sz w:val="21"/>
                <w:szCs w:val="21"/>
                <w:lang w:eastAsia="zh-CN"/>
              </w:rPr>
              <w:t>否</w:t>
            </w:r>
          </w:p>
        </w:tc>
        <w:tc>
          <w:tcPr>
            <w:tcW w:w="1980" w:type="dxa"/>
            <w:vAlign w:val="center"/>
          </w:tcPr>
          <w:p w14:paraId="73402CB6">
            <w:pPr>
              <w:keepNext w:val="0"/>
              <w:keepLines w:val="0"/>
              <w:widowControl w:val="0"/>
              <w:suppressLineNumbers w:val="0"/>
              <w:spacing w:before="0" w:beforeAutospacing="0" w:after="0" w:afterAutospacing="0"/>
              <w:ind w:left="0" w:right="0"/>
              <w:jc w:val="center"/>
              <w:rPr>
                <w:rFonts w:eastAsia="宋体"/>
                <w:b/>
                <w:color w:val="FF0000"/>
                <w:kern w:val="2"/>
                <w:sz w:val="21"/>
                <w:szCs w:val="21"/>
                <w:lang w:eastAsia="zh-CN"/>
              </w:rPr>
            </w:pPr>
            <w:r>
              <w:rPr>
                <w:rFonts w:eastAsia="宋体"/>
                <w:b/>
                <w:color w:val="FF0000"/>
                <w:kern w:val="2"/>
                <w:sz w:val="21"/>
                <w:szCs w:val="21"/>
                <w:lang w:eastAsia="zh-CN" w:bidi="ar"/>
              </w:rPr>
              <w:t>租赁和商务服务业</w:t>
            </w:r>
          </w:p>
        </w:tc>
      </w:tr>
    </w:tbl>
    <w:p w14:paraId="68CD5173">
      <w:pPr>
        <w:widowControl w:val="0"/>
        <w:jc w:val="both"/>
        <w:rPr>
          <w:rFonts w:ascii="宋体" w:hAnsi="宋体" w:eastAsia="宋体"/>
          <w:b/>
          <w:color w:val="FF0000"/>
          <w:kern w:val="2"/>
          <w:sz w:val="21"/>
          <w:szCs w:val="21"/>
          <w:lang w:eastAsia="zh-CN"/>
        </w:rPr>
      </w:pPr>
    </w:p>
    <w:p w14:paraId="7B3C3F6C">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三、实质性条款</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205"/>
      </w:tblGrid>
      <w:tr w14:paraId="4786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D661475">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422" w:type="dxa"/>
            <w:vAlign w:val="center"/>
          </w:tcPr>
          <w:p w14:paraId="2D54807F">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172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4EB1943">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422" w:type="dxa"/>
          </w:tcPr>
          <w:p w14:paraId="6BFEC28E">
            <w:pPr>
              <w:keepNext w:val="0"/>
              <w:keepLines w:val="0"/>
              <w:widowControl w:val="0"/>
              <w:suppressLineNumbers w:val="0"/>
              <w:spacing w:before="0" w:beforeAutospacing="0" w:after="0" w:afterAutospacing="0"/>
              <w:ind w:left="0" w:right="0"/>
              <w:jc w:val="both"/>
              <w:rPr>
                <w:rFonts w:hAnsi="宋体" w:eastAsia="宋体"/>
                <w:sz w:val="21"/>
                <w:szCs w:val="21"/>
                <w:lang w:eastAsia="zh-CN"/>
              </w:rPr>
            </w:pPr>
            <w:r>
              <w:rPr>
                <w:rFonts w:hint="eastAsia" w:hAnsi="宋体" w:eastAsia="宋体"/>
                <w:kern w:val="2"/>
                <w:sz w:val="21"/>
                <w:szCs w:val="21"/>
                <w:lang w:eastAsia="zh-CN" w:bidi="ar"/>
              </w:rPr>
              <w:t>满足本项目标★的条款要求</w:t>
            </w:r>
          </w:p>
        </w:tc>
      </w:tr>
      <w:tr w14:paraId="7282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47CB3A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8422" w:type="dxa"/>
          </w:tcPr>
          <w:p w14:paraId="37699376">
            <w:pPr>
              <w:keepNext w:val="0"/>
              <w:keepLines w:val="0"/>
              <w:widowControl w:val="0"/>
              <w:suppressLineNumbers w:val="0"/>
              <w:spacing w:before="0" w:beforeAutospacing="0" w:after="0" w:afterAutospacing="0"/>
              <w:ind w:left="0" w:right="0"/>
              <w:jc w:val="both"/>
              <w:rPr>
                <w:rFonts w:hint="eastAsia" w:hAnsi="宋体" w:eastAsia="宋体"/>
                <w:b/>
                <w:bCs/>
                <w:color w:val="FF0000"/>
                <w:kern w:val="2"/>
                <w:sz w:val="21"/>
                <w:szCs w:val="21"/>
                <w:lang w:eastAsia="zh-CN" w:bidi="ar"/>
              </w:rPr>
            </w:pPr>
            <w:r>
              <w:rPr>
                <w:rFonts w:hint="eastAsia" w:hAnsi="宋体" w:eastAsia="宋体"/>
                <w:b/>
                <w:bCs/>
                <w:color w:val="FF0000"/>
                <w:kern w:val="2"/>
                <w:sz w:val="21"/>
                <w:szCs w:val="21"/>
                <w:lang w:eastAsia="zh-CN" w:bidi="ar"/>
              </w:rPr>
              <w:t>提供法定代表人、项目投标授权代表人、项目负责人、主要技术人员</w:t>
            </w:r>
            <w:r>
              <w:rPr>
                <w:rFonts w:hint="eastAsia" w:ascii="宋体" w:hAnsi="宋体" w:eastAsia="宋体" w:cs="宋体"/>
                <w:b/>
                <w:bCs/>
                <w:color w:val="FF0000"/>
                <w:kern w:val="2"/>
                <w:sz w:val="21"/>
                <w:szCs w:val="21"/>
                <w:lang w:eastAsia="zh-CN"/>
              </w:rPr>
              <w:t>近三个月（含开标当月）的任意一个月</w:t>
            </w:r>
            <w:r>
              <w:rPr>
                <w:rFonts w:hint="eastAsia" w:hAnsi="宋体" w:eastAsia="宋体"/>
                <w:b/>
                <w:bCs/>
                <w:color w:val="FF0000"/>
                <w:kern w:val="2"/>
                <w:sz w:val="21"/>
                <w:szCs w:val="21"/>
                <w:lang w:eastAsia="zh-CN" w:bidi="ar"/>
              </w:rPr>
              <w:t>的社会保险证明。</w:t>
            </w:r>
          </w:p>
          <w:p w14:paraId="2BD7FAF5">
            <w:pPr>
              <w:keepNext w:val="0"/>
              <w:keepLines w:val="0"/>
              <w:widowControl w:val="0"/>
              <w:suppressLineNumbers w:val="0"/>
              <w:spacing w:before="0" w:beforeAutospacing="0" w:after="0" w:afterAutospacing="0"/>
              <w:ind w:left="0" w:right="0"/>
              <w:jc w:val="both"/>
              <w:rPr>
                <w:rFonts w:hint="eastAsia" w:hAnsi="宋体" w:eastAsia="宋体"/>
                <w:kern w:val="2"/>
                <w:sz w:val="21"/>
                <w:szCs w:val="21"/>
                <w:lang w:eastAsia="zh-CN" w:bidi="ar"/>
              </w:rPr>
            </w:pPr>
            <w:r>
              <w:rPr>
                <w:rFonts w:hint="eastAsia" w:hAnsi="宋体" w:eastAsia="宋体"/>
                <w:b/>
                <w:bCs/>
                <w:color w:val="FF0000"/>
                <w:kern w:val="2"/>
                <w:sz w:val="21"/>
                <w:szCs w:val="21"/>
                <w:lang w:eastAsia="zh-CN" w:bidi="ar"/>
              </w:rPr>
              <w:t>注：提供上述人员缴纳的</w:t>
            </w:r>
            <w:r>
              <w:rPr>
                <w:rFonts w:hint="eastAsia" w:ascii="宋体" w:hAnsi="宋体" w:eastAsia="宋体" w:cs="宋体"/>
                <w:b/>
                <w:bCs/>
                <w:color w:val="FF0000"/>
                <w:kern w:val="2"/>
                <w:sz w:val="21"/>
                <w:szCs w:val="21"/>
                <w:lang w:eastAsia="zh-CN"/>
              </w:rPr>
              <w:t>近三个月（含开标当月）的任意一个月的</w:t>
            </w:r>
            <w:r>
              <w:rPr>
                <w:rFonts w:hint="eastAsia" w:hAnsi="宋体" w:eastAsia="宋体"/>
                <w:b/>
                <w:bCs/>
                <w:color w:val="FF0000"/>
                <w:kern w:val="2"/>
                <w:sz w:val="21"/>
                <w:szCs w:val="21"/>
                <w:lang w:eastAsia="zh-CN" w:bidi="ar"/>
              </w:rPr>
              <w:t>社保证明，</w:t>
            </w:r>
            <w:r>
              <w:rPr>
                <w:rFonts w:hint="eastAsia" w:hAnsi="宋体" w:eastAsia="宋体" w:cs="宋体"/>
                <w:b/>
                <w:bCs/>
                <w:color w:val="FF0000"/>
                <w:kern w:val="2"/>
                <w:sz w:val="21"/>
                <w:szCs w:val="21"/>
                <w:lang w:eastAsia="zh-CN" w:bidi="ar"/>
              </w:rPr>
              <w:t>项目负责人及</w:t>
            </w:r>
            <w:r>
              <w:rPr>
                <w:rFonts w:hint="eastAsia" w:eastAsia="宋体"/>
                <w:b/>
                <w:bCs/>
                <w:color w:val="FF0000"/>
                <w:kern w:val="2"/>
                <w:sz w:val="21"/>
                <w:lang w:eastAsia="zh-CN"/>
              </w:rPr>
              <w:t>主要技术人员须</w:t>
            </w:r>
            <w:r>
              <w:rPr>
                <w:rFonts w:hint="eastAsia" w:hAnsi="宋体" w:eastAsia="宋体" w:cs="宋体"/>
                <w:b/>
                <w:bCs/>
                <w:color w:val="FF0000"/>
                <w:kern w:val="2"/>
                <w:sz w:val="21"/>
                <w:szCs w:val="21"/>
                <w:lang w:eastAsia="zh-CN" w:bidi="ar"/>
              </w:rPr>
              <w:t>在投标单位缴纳社保</w:t>
            </w:r>
            <w:r>
              <w:rPr>
                <w:rFonts w:hint="eastAsia" w:eastAsia="宋体"/>
                <w:b/>
                <w:bCs/>
                <w:color w:val="FF0000"/>
                <w:kern w:val="2"/>
                <w:sz w:val="21"/>
                <w:lang w:eastAsia="zh-CN"/>
              </w:rPr>
              <w:t>。</w:t>
            </w:r>
            <w:r>
              <w:rPr>
                <w:rFonts w:hint="eastAsia" w:hAnsi="宋体" w:eastAsia="宋体"/>
                <w:b/>
                <w:bCs/>
                <w:color w:val="FF0000"/>
                <w:kern w:val="2"/>
                <w:sz w:val="21"/>
                <w:szCs w:val="21"/>
                <w:lang w:eastAsia="zh-CN" w:bidi="ar"/>
              </w:rPr>
              <w:t>如供应商成立不足一个月的，提供情况说明函（格式自拟），无需提供相关人员社保，亦视为符合要求；如依法不需要缴纳社会保险的，应提供相应文件证明；如为退休返聘人员提供退休证明和聘用合同，无需提供相关人员社保，亦视为符合要求。如本项目未安排项目投标授权代表人、项目负责人、主要技术人员的，无需提供投标授权代表人、项目负责人、主要技术人员的社会保险证明。</w:t>
            </w:r>
          </w:p>
        </w:tc>
      </w:tr>
      <w:bookmarkEnd w:id="34"/>
    </w:tbl>
    <w:p w14:paraId="68FDD478">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7CB7FF9A">
      <w:pPr>
        <w:keepNext/>
        <w:keepLines/>
        <w:widowControl/>
        <w:adjustRightInd w:val="0"/>
        <w:spacing w:before="156" w:beforeLines="50" w:after="156" w:afterLines="50" w:line="240" w:lineRule="auto"/>
        <w:jc w:val="center"/>
        <w:textAlignment w:val="baseline"/>
        <w:outlineLvl w:val="1"/>
        <w:rPr>
          <w:rFonts w:hint="eastAsia" w:ascii="宋体" w:hAnsi="宋体" w:eastAsia="宋体" w:cs="宋体"/>
          <w:b/>
          <w:bCs/>
          <w:sz w:val="21"/>
          <w:szCs w:val="21"/>
          <w:lang w:eastAsia="zh-CN"/>
        </w:rPr>
      </w:pPr>
      <w:r>
        <w:rPr>
          <w:rFonts w:hint="eastAsia" w:ascii="宋体" w:hAnsi="宋体" w:eastAsia="宋体"/>
          <w:b/>
          <w:bCs/>
          <w:lang w:eastAsia="zh-CN"/>
        </w:rPr>
        <w:t>四</w:t>
      </w:r>
      <w:r>
        <w:rPr>
          <w:rFonts w:ascii="宋体" w:hAnsi="宋体" w:eastAsia="宋体"/>
          <w:b/>
          <w:bCs/>
          <w:lang w:eastAsia="zh-CN"/>
        </w:rPr>
        <w:t>、技术要求</w:t>
      </w:r>
    </w:p>
    <w:p w14:paraId="000BD1F6">
      <w:pPr>
        <w:pageBreakBefore w:val="0"/>
        <w:widowControl w:val="0"/>
        <w:numPr>
          <w:ilvl w:val="0"/>
          <w:numId w:val="1"/>
        </w:numPr>
        <w:kinsoku/>
        <w:wordWrap/>
        <w:overflowPunct/>
        <w:topLinePunct w:val="0"/>
        <w:autoSpaceDE/>
        <w:autoSpaceDN/>
        <w:bidi w:val="0"/>
        <w:snapToGrid/>
        <w:spacing w:before="0" w:beforeLines="0" w:after="0" w:afterLines="0" w:line="360" w:lineRule="auto"/>
        <w:ind w:left="0" w:firstLine="422" w:firstLineChars="200"/>
        <w:jc w:val="left"/>
        <w:outlineLvl w:val="0"/>
        <w:rPr>
          <w:rFonts w:hint="eastAsia" w:ascii="宋体" w:hAnsi="宋体" w:eastAsia="宋体" w:cs="宋体"/>
          <w:b/>
          <w:bCs/>
          <w:kern w:val="44"/>
          <w:sz w:val="21"/>
          <w:szCs w:val="21"/>
          <w:lang w:eastAsia="zh-CN"/>
        </w:rPr>
      </w:pPr>
      <w:r>
        <w:rPr>
          <w:rFonts w:hint="eastAsia" w:ascii="宋体" w:hAnsi="宋体" w:eastAsia="宋体" w:cs="宋体"/>
          <w:b/>
          <w:bCs/>
          <w:kern w:val="44"/>
          <w:sz w:val="21"/>
          <w:szCs w:val="21"/>
          <w:lang w:eastAsia="zh-CN"/>
        </w:rPr>
        <w:t>项目总体要求</w:t>
      </w:r>
    </w:p>
    <w:p w14:paraId="0DFEE51A">
      <w:pPr>
        <w:keepNext w:val="0"/>
        <w:keepLines w:val="0"/>
        <w:pageBreakBefore w:val="0"/>
        <w:widowControl/>
        <w:numPr>
          <w:ilvl w:val="1"/>
          <w:numId w:val="2"/>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spacing w:before="0" w:beforeLines="0" w:beforeAutospacing="0" w:after="0" w:afterLines="0" w:afterAutospacing="0" w:line="360" w:lineRule="auto"/>
        <w:ind w:left="0" w:righ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内部控制设计与运行评价</w:t>
      </w:r>
    </w:p>
    <w:p w14:paraId="0A838A4E">
      <w:pPr>
        <w:keepNext w:val="0"/>
        <w:keepLines w:val="0"/>
        <w:pageBreakBefore w:val="0"/>
        <w:widowControl/>
        <w:numPr>
          <w:ilvl w:val="12"/>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spacing w:before="0" w:beforeLines="0" w:beforeAutospacing="0" w:after="0" w:afterLines="0" w:afterAutospacing="0" w:line="360" w:lineRule="auto"/>
        <w:ind w:left="0" w:right="0" w:firstLine="420" w:firstLineChars="200"/>
        <w:jc w:val="left"/>
        <w:textAlignment w:val="baseline"/>
        <w:outlineLvl w:val="1"/>
        <w:rPr>
          <w:rFonts w:hint="eastAsia" w:ascii="宋体" w:hAnsi="宋体" w:eastAsia="宋体" w:cs="宋体"/>
          <w:sz w:val="21"/>
          <w:szCs w:val="21"/>
          <w:lang w:eastAsia="zh-CN"/>
        </w:rPr>
      </w:pPr>
      <w:r>
        <w:rPr>
          <w:rFonts w:hint="eastAsia" w:ascii="宋体" w:hAnsi="宋体" w:eastAsia="宋体" w:cs="宋体"/>
          <w:sz w:val="21"/>
          <w:szCs w:val="21"/>
          <w:shd w:val="clear" w:color="auto" w:fill="FFFFFF"/>
          <w:lang w:eastAsia="zh-CN" w:bidi="ar"/>
        </w:rPr>
        <w:t>根据中心以往年度的内控报告及最新内控制度，</w:t>
      </w:r>
      <w:r>
        <w:rPr>
          <w:rFonts w:hint="eastAsia" w:ascii="宋体" w:hAnsi="宋体" w:eastAsia="宋体" w:cs="宋体"/>
          <w:sz w:val="21"/>
          <w:szCs w:val="21"/>
          <w:lang w:eastAsia="zh-CN"/>
        </w:rPr>
        <w:t>以风险防控为核心，测试中心内控制度设计的合理性和运行的有效性，其中需重新审查机构设置、职能分工、岗位责任制、归口管理以及三权分离机制是否合理，将预算管理、收支管理、合同管理等经济活动融入业务流程和岗位职责，为风险防控构建坚实的制度保障。</w:t>
      </w:r>
    </w:p>
    <w:p w14:paraId="24D182B0">
      <w:pPr>
        <w:keepNext w:val="0"/>
        <w:keepLines w:val="0"/>
        <w:pageBreakBefore w:val="0"/>
        <w:widowControl/>
        <w:numPr>
          <w:ilvl w:val="1"/>
          <w:numId w:val="2"/>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spacing w:before="0" w:beforeLines="0" w:beforeAutospacing="0" w:after="0" w:afterLines="0" w:afterAutospacing="0" w:line="360" w:lineRule="auto"/>
        <w:ind w:left="0" w:righ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内部审计服务</w:t>
      </w:r>
    </w:p>
    <w:p w14:paraId="6DB2DDD8">
      <w:pPr>
        <w:keepNext w:val="0"/>
        <w:keepLines w:val="0"/>
        <w:pageBreakBefore w:val="0"/>
        <w:widowControl/>
        <w:numPr>
          <w:ilvl w:val="1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财政资金安全与急救服务效能为核心，通过独立监督与评价活动，验证各项业务的合规性，评估资源配置效率与财政补贴效益，构建覆盖预算执行、政策变动的风险预警机制。涵盖财务收支、风险管理、内部控制、合规建设、专项资金使用及各项经济活动业务等。</w:t>
      </w:r>
    </w:p>
    <w:p w14:paraId="4E5F9AE5">
      <w:pPr>
        <w:keepNext w:val="0"/>
        <w:keepLines w:val="0"/>
        <w:pageBreakBefore w:val="0"/>
        <w:widowControl/>
        <w:numPr>
          <w:ilvl w:val="1"/>
          <w:numId w:val="2"/>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spacing w:before="0" w:beforeLines="0" w:beforeAutospacing="0" w:after="0" w:afterLines="0" w:afterAutospacing="0" w:line="360" w:lineRule="auto"/>
        <w:ind w:left="0" w:righ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专项审计项目服务</w:t>
      </w:r>
    </w:p>
    <w:p w14:paraId="28F97F85">
      <w:pPr>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highlight w:val="lightGray"/>
          <w:lang w:eastAsia="zh-CN"/>
        </w:rPr>
      </w:pPr>
      <w:r>
        <w:rPr>
          <w:rFonts w:hint="eastAsia" w:ascii="宋体" w:hAnsi="宋体" w:eastAsia="宋体" w:cs="宋体"/>
          <w:kern w:val="2"/>
          <w:sz w:val="21"/>
          <w:szCs w:val="21"/>
          <w:lang w:eastAsia="zh-CN"/>
        </w:rPr>
        <w:t>针对自选模块（如合同管理、采购业务、资产业务、基建项目业务、信息化业务等）进行专项审计，强化重点领域监管，从业务的归口管理到业务的执行与验收进行全面的风险评估。（暂定为采购、信息化、合同专项审计报告，如有变动，需求方于每年3月1日前通过书面形式通知中标方该年度自选模块专项审计项目）。</w:t>
      </w:r>
    </w:p>
    <w:p w14:paraId="09DBFD67">
      <w:pPr>
        <w:pageBreakBefore w:val="0"/>
        <w:widowControl w:val="0"/>
        <w:numPr>
          <w:ilvl w:val="0"/>
          <w:numId w:val="2"/>
        </w:numPr>
        <w:kinsoku/>
        <w:wordWrap/>
        <w:overflowPunct/>
        <w:topLinePunct w:val="0"/>
        <w:autoSpaceDE/>
        <w:autoSpaceDN/>
        <w:bidi w:val="0"/>
        <w:snapToGrid/>
        <w:spacing w:before="0" w:beforeLines="0" w:after="0" w:afterLines="0" w:line="360" w:lineRule="auto"/>
        <w:ind w:left="0" w:firstLine="422" w:firstLineChars="200"/>
        <w:jc w:val="left"/>
        <w:outlineLvl w:val="0"/>
        <w:rPr>
          <w:rFonts w:hint="eastAsia" w:ascii="宋体" w:hAnsi="宋体" w:eastAsia="宋体" w:cs="宋体"/>
          <w:b/>
          <w:bCs/>
          <w:kern w:val="44"/>
          <w:sz w:val="21"/>
          <w:szCs w:val="21"/>
          <w:lang w:eastAsia="zh-CN"/>
        </w:rPr>
      </w:pPr>
      <w:r>
        <w:rPr>
          <w:rFonts w:hint="eastAsia" w:ascii="宋体" w:hAnsi="宋体" w:eastAsia="宋体" w:cs="宋体"/>
          <w:b/>
          <w:bCs/>
          <w:kern w:val="44"/>
          <w:sz w:val="21"/>
          <w:szCs w:val="21"/>
          <w:lang w:eastAsia="zh-CN"/>
        </w:rPr>
        <w:t>服务要求</w:t>
      </w:r>
    </w:p>
    <w:p w14:paraId="4D226BC4">
      <w:pPr>
        <w:pageBreakBefore w:val="0"/>
        <w:widowControl w:val="0"/>
        <w:numPr>
          <w:ilvl w:val="1"/>
          <w:numId w:val="2"/>
        </w:numPr>
        <w:kinsoku/>
        <w:wordWrap/>
        <w:overflowPunct/>
        <w:topLinePunct w:val="0"/>
        <w:autoSpaceDE/>
        <w:autoSpaceDN/>
        <w:bidi w:val="0"/>
        <w:adjustRightInd w:val="0"/>
        <w:snapToGrid/>
        <w:spacing w:before="0" w:beforeLines="0" w:after="0" w:afterLines="0" w:line="360" w:lineRule="auto"/>
        <w:ind w:left="0" w:firstLine="422" w:firstLineChars="200"/>
        <w:jc w:val="left"/>
        <w:textAlignment w:val="baseline"/>
        <w:outlineLvl w:val="1"/>
        <w:rPr>
          <w:rFonts w:hint="eastAsia" w:ascii="宋体" w:hAnsi="宋体" w:eastAsia="宋体" w:cs="宋体"/>
          <w:b/>
          <w:sz w:val="21"/>
          <w:szCs w:val="21"/>
          <w:lang w:eastAsia="zh-CN"/>
        </w:rPr>
      </w:pPr>
      <w:r>
        <w:rPr>
          <w:rFonts w:hint="eastAsia" w:ascii="宋体" w:hAnsi="宋体" w:eastAsia="宋体" w:cs="宋体"/>
          <w:b/>
          <w:sz w:val="21"/>
          <w:szCs w:val="21"/>
          <w:lang w:eastAsia="zh-CN"/>
        </w:rPr>
        <w:t>项目服务要求。</w:t>
      </w:r>
    </w:p>
    <w:p w14:paraId="74315778">
      <w:pPr>
        <w:keepNext w:val="0"/>
        <w:keepLines w:val="0"/>
        <w:pageBreakBefore w:val="0"/>
        <w:widowControl w:val="0"/>
        <w:numPr>
          <w:ilvl w:val="2"/>
          <w:numId w:val="2"/>
        </w:numPr>
        <w:kinsoku/>
        <w:wordWrap/>
        <w:overflowPunct/>
        <w:topLinePunct w:val="0"/>
        <w:autoSpaceDE/>
        <w:autoSpaceDN/>
        <w:bidi w:val="0"/>
        <w:snapToGrid/>
        <w:spacing w:before="0" w:beforeLines="0" w:after="0" w:afterLines="0" w:line="360" w:lineRule="auto"/>
        <w:ind w:left="0" w:firstLine="422" w:firstLineChars="200"/>
        <w:jc w:val="both"/>
        <w:outlineLvl w:val="2"/>
        <w:rPr>
          <w:rFonts w:hint="eastAsia" w:ascii="宋体" w:hAnsi="宋体" w:eastAsia="宋体" w:cs="宋体"/>
          <w:b/>
          <w:kern w:val="2"/>
          <w:sz w:val="21"/>
          <w:szCs w:val="21"/>
          <w:lang w:eastAsia="zh-CN"/>
        </w:rPr>
      </w:pPr>
      <w:r>
        <w:rPr>
          <w:rFonts w:hint="eastAsia" w:ascii="宋体" w:hAnsi="宋体" w:eastAsia="宋体" w:cs="宋体"/>
          <w:b/>
          <w:color w:val="000000"/>
          <w:kern w:val="2"/>
          <w:sz w:val="21"/>
          <w:szCs w:val="21"/>
          <w:lang w:eastAsia="zh-CN"/>
        </w:rPr>
        <w:t>★</w:t>
      </w:r>
      <w:r>
        <w:rPr>
          <w:rFonts w:hint="eastAsia" w:ascii="宋体" w:hAnsi="宋体" w:eastAsia="宋体" w:cs="宋体"/>
          <w:b/>
          <w:kern w:val="2"/>
          <w:sz w:val="21"/>
          <w:szCs w:val="21"/>
          <w:lang w:eastAsia="zh-CN"/>
        </w:rPr>
        <w:t>内部控制报告服务要求</w:t>
      </w:r>
    </w:p>
    <w:p w14:paraId="61CFE73F">
      <w:pPr>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根据以下模块进行审查：</w:t>
      </w:r>
    </w:p>
    <w:p w14:paraId="44E4A3D1">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360" w:lineRule="auto"/>
        <w:ind w:left="0" w:leftChars="0" w:firstLine="420" w:firstLineChars="200"/>
        <w:jc w:val="both"/>
        <w:outlineLvl w:val="3"/>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组织层面内部控制情况。包括议事决策机制、规范权力运行情况、内部控制组织架构设置及运行情况、会计核算和财务报告情况、内部控制信息系统建立与实施情况，以及其他补充指标；</w:t>
      </w:r>
    </w:p>
    <w:p w14:paraId="18C47354">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360" w:lineRule="auto"/>
        <w:ind w:left="0" w:leftChars="0" w:firstLine="420" w:firstLineChars="200"/>
        <w:jc w:val="both"/>
        <w:outlineLvl w:val="3"/>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业务层面内部控制情况。包括预算、收支、政府采购、资产、建设项目、合同等各类经济活动，以及单位根据各自职能职责、业务特点设置的相关业务活动内部控制制度、流程的建立与实施情况；</w:t>
      </w:r>
    </w:p>
    <w:p w14:paraId="5B91F903">
      <w:pPr>
        <w:keepNext/>
        <w:keepLines/>
        <w:pageBreakBefore w:val="0"/>
        <w:widowControl w:val="0"/>
        <w:numPr>
          <w:ilvl w:val="3"/>
          <w:numId w:val="2"/>
        </w:numPr>
        <w:kinsoku/>
        <w:wordWrap/>
        <w:overflowPunct/>
        <w:topLinePunct w:val="0"/>
        <w:autoSpaceDE/>
        <w:autoSpaceDN/>
        <w:bidi w:val="0"/>
        <w:snapToGrid/>
        <w:spacing w:before="0" w:beforeLines="0" w:after="0" w:afterLines="0" w:line="360" w:lineRule="auto"/>
        <w:ind w:left="0" w:leftChars="0" w:firstLine="420" w:firstLineChars="200"/>
        <w:jc w:val="both"/>
        <w:outlineLvl w:val="3"/>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内部监督情况。包括内部监督制度建立和实施情况。</w:t>
      </w:r>
    </w:p>
    <w:p w14:paraId="6EC021AB">
      <w:pPr>
        <w:keepNext/>
        <w:keepLines/>
        <w:pageBreakBefore w:val="0"/>
        <w:widowControl w:val="0"/>
        <w:numPr>
          <w:ilvl w:val="2"/>
          <w:numId w:val="2"/>
        </w:numPr>
        <w:kinsoku/>
        <w:wordWrap/>
        <w:overflowPunct/>
        <w:topLinePunct w:val="0"/>
        <w:autoSpaceDE/>
        <w:autoSpaceDN/>
        <w:bidi w:val="0"/>
        <w:snapToGrid/>
        <w:spacing w:before="0" w:beforeLines="0" w:after="0" w:afterLines="0" w:line="360" w:lineRule="auto"/>
        <w:ind w:left="0" w:leftChars="0" w:firstLine="422" w:firstLineChars="200"/>
        <w:jc w:val="both"/>
        <w:outlineLvl w:val="2"/>
        <w:rPr>
          <w:rFonts w:hint="eastAsia" w:ascii="宋体" w:hAnsi="宋体" w:eastAsia="宋体" w:cs="宋体"/>
          <w:b/>
          <w:kern w:val="2"/>
          <w:sz w:val="21"/>
          <w:szCs w:val="21"/>
          <w:lang w:eastAsia="zh-CN"/>
        </w:rPr>
      </w:pPr>
      <w:r>
        <w:rPr>
          <w:rFonts w:hint="eastAsia" w:ascii="宋体" w:hAnsi="宋体" w:eastAsia="宋体" w:cs="宋体"/>
          <w:b/>
          <w:color w:val="000000"/>
          <w:kern w:val="2"/>
          <w:sz w:val="21"/>
          <w:szCs w:val="21"/>
          <w:lang w:eastAsia="zh-CN"/>
        </w:rPr>
        <w:t>★</w:t>
      </w:r>
      <w:r>
        <w:rPr>
          <w:rFonts w:hint="eastAsia" w:ascii="宋体" w:hAnsi="宋体" w:eastAsia="宋体" w:cs="宋体"/>
          <w:b/>
          <w:kern w:val="2"/>
          <w:sz w:val="21"/>
          <w:szCs w:val="21"/>
          <w:lang w:eastAsia="zh-CN"/>
        </w:rPr>
        <w:t>内部审计报告服务要求</w:t>
      </w:r>
    </w:p>
    <w:p w14:paraId="17B4F8FF">
      <w:pPr>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保审计工作的规范性、有效性，制定全面且详细的审计计划及实施方案，严格遵循《市卫生健康委关于印发内部审计工作制度的通知》《深圳市财政局关于印发&lt;政府采购审计发现问题案例及规范指引&gt;的通知》《深圳市审计局关于印发&lt;审计查出问题整改标准清单&gt;的通知》等文件要求。</w:t>
      </w:r>
    </w:p>
    <w:p w14:paraId="67091C1E">
      <w:pPr>
        <w:keepNext/>
        <w:keepLines/>
        <w:pageBreakBefore w:val="0"/>
        <w:widowControl w:val="0"/>
        <w:numPr>
          <w:ilvl w:val="3"/>
          <w:numId w:val="2"/>
        </w:numPr>
        <w:kinsoku/>
        <w:wordWrap/>
        <w:overflowPunct/>
        <w:topLinePunct w:val="0"/>
        <w:autoSpaceDE/>
        <w:autoSpaceDN/>
        <w:bidi w:val="0"/>
        <w:snapToGrid/>
        <w:spacing w:before="0" w:beforeLines="0" w:after="0" w:afterLines="0" w:line="360" w:lineRule="auto"/>
        <w:ind w:left="0" w:firstLine="420" w:firstLineChars="200"/>
        <w:jc w:val="both"/>
        <w:outlineLvl w:val="3"/>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审计结果应用</w:t>
      </w:r>
    </w:p>
    <w:p w14:paraId="2122DAE6">
      <w:pPr>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中心过往的内部审计报告、整改报告、内控风险评估报告以及各类专项审计报告为基础，建立审计结果应用制度。积极开展专题分析工作，深入挖掘报告中反映的问题，及时进行整改，并将审计成果充分应用到实际工作中。针对各类报告所揭示的突出问题和薄弱环节，迅速制定切实可行的整改措施。</w:t>
      </w:r>
    </w:p>
    <w:p w14:paraId="5ADE6FD2">
      <w:pPr>
        <w:keepNext/>
        <w:keepLines/>
        <w:pageBreakBefore w:val="0"/>
        <w:widowControl w:val="0"/>
        <w:numPr>
          <w:ilvl w:val="3"/>
          <w:numId w:val="2"/>
        </w:numPr>
        <w:kinsoku/>
        <w:wordWrap/>
        <w:overflowPunct/>
        <w:topLinePunct w:val="0"/>
        <w:autoSpaceDE/>
        <w:autoSpaceDN/>
        <w:bidi w:val="0"/>
        <w:snapToGrid/>
        <w:spacing w:before="0" w:beforeLines="0" w:after="0" w:afterLines="0" w:line="360" w:lineRule="auto"/>
        <w:ind w:left="0" w:firstLine="420" w:firstLineChars="200"/>
        <w:jc w:val="both"/>
        <w:outlineLvl w:val="3"/>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全流程标准化审计制度建设</w:t>
      </w:r>
    </w:p>
    <w:p w14:paraId="736A2FFB">
      <w:pPr>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协助构建覆盖审计计划、实施、报告、整改等环节的全流程标准化制度，建立整改长效机制。明确审计方案编制、底稿规范、证据收集等具体要求，确保审计证据具备充分性和相关性。审计底稿需完整记录审计程序、结论以及问题定性依据，为审计工作提供坚实的支撑。</w:t>
      </w:r>
    </w:p>
    <w:p w14:paraId="673F6693">
      <w:pPr>
        <w:keepNext w:val="0"/>
        <w:keepLines/>
        <w:pageBreakBefore w:val="0"/>
        <w:widowControl w:val="0"/>
        <w:numPr>
          <w:ilvl w:val="2"/>
          <w:numId w:val="2"/>
        </w:numPr>
        <w:kinsoku/>
        <w:wordWrap/>
        <w:overflowPunct/>
        <w:topLinePunct w:val="0"/>
        <w:autoSpaceDE/>
        <w:autoSpaceDN/>
        <w:bidi w:val="0"/>
        <w:snapToGrid/>
        <w:spacing w:before="0" w:beforeLines="0" w:after="0" w:afterLines="0" w:line="360" w:lineRule="auto"/>
        <w:ind w:left="0" w:firstLine="422" w:firstLineChars="200"/>
        <w:jc w:val="both"/>
        <w:outlineLvl w:val="2"/>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专项审计报告服务要求</w:t>
      </w:r>
    </w:p>
    <w:p w14:paraId="793CF740">
      <w:pPr>
        <w:pageBreakBefore w:val="0"/>
        <w:widowControl w:val="0"/>
        <w:kinsoku/>
        <w:wordWrap/>
        <w:overflowPunct/>
        <w:topLinePunct w:val="0"/>
        <w:autoSpaceDE/>
        <w:autoSpaceDN/>
        <w:bidi w:val="0"/>
        <w:adjustRightInd/>
        <w:snapToGrid/>
        <w:spacing w:line="360" w:lineRule="auto"/>
        <w:ind w:left="0" w:leftChars="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采购管理：通过对标现行制度和政策，推动建立最新标准采购制度，严格执行政府采购法规，确保采购活动透明合规，防范围标串标与利益输送；将采购计划与预算匹配，降低成本并提升资金使用效益；强化供应商资质评估与质量验收。</w:t>
      </w:r>
    </w:p>
    <w:p w14:paraId="43FDED42">
      <w:pPr>
        <w:pageBreakBefore w:val="0"/>
        <w:widowControl w:val="0"/>
        <w:kinsoku/>
        <w:wordWrap/>
        <w:overflowPunct/>
        <w:topLinePunct w:val="0"/>
        <w:autoSpaceDE/>
        <w:autoSpaceDN/>
        <w:bidi w:val="0"/>
        <w:adjustRightInd/>
        <w:snapToGrid/>
        <w:spacing w:line="360" w:lineRule="auto"/>
        <w:ind w:left="0" w:leftChars="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（2）信息化管理。审核信息化项目全流程合规性和合理性，其中包括业务必要性与可行性论证、信息化招采合规性、变更管理及流程审批、</w:t>
      </w:r>
      <w:r>
        <w:rPr>
          <w:rFonts w:hint="eastAsia" w:ascii="宋体" w:hAnsi="宋体" w:eastAsia="宋体" w:cs="宋体"/>
          <w:color w:val="000000"/>
          <w:kern w:val="2"/>
          <w:sz w:val="21"/>
          <w:szCs w:val="21"/>
          <w:lang w:eastAsia="zh-CN"/>
        </w:rPr>
        <w:t>业务需求分析审查，软硬件及集成费用审查、系统维护费用合理性审查、验收标准和竣工决算合规性、信息化绩效评估等</w:t>
      </w:r>
      <w:r>
        <w:rPr>
          <w:rFonts w:hint="eastAsia" w:ascii="宋体" w:hAnsi="宋体" w:eastAsia="宋体" w:cs="宋体"/>
          <w:kern w:val="2"/>
          <w:sz w:val="21"/>
          <w:szCs w:val="21"/>
          <w:lang w:eastAsia="zh-CN"/>
        </w:rPr>
        <w:t>。</w:t>
      </w:r>
    </w:p>
    <w:p w14:paraId="326E1837">
      <w:pPr>
        <w:keepNext w:val="0"/>
        <w:keepLines/>
        <w:pageBreakBefore w:val="0"/>
        <w:widowControl w:val="0"/>
        <w:numPr>
          <w:ilvl w:val="12"/>
          <w:numId w:val="0"/>
        </w:numPr>
        <w:kinsoku/>
        <w:wordWrap/>
        <w:overflowPunct/>
        <w:topLinePunct w:val="0"/>
        <w:autoSpaceDE/>
        <w:autoSpaceDN/>
        <w:bidi w:val="0"/>
        <w:snapToGrid/>
        <w:spacing w:before="0" w:beforeLines="0" w:after="0" w:afterLines="0" w:line="360" w:lineRule="auto"/>
        <w:ind w:left="0" w:leftChars="0" w:firstLine="420" w:firstLineChars="200"/>
        <w:jc w:val="both"/>
        <w:outlineLvl w:val="2"/>
        <w:rPr>
          <w:rFonts w:hint="eastAsia" w:ascii="宋体" w:hAnsi="宋体" w:eastAsia="宋体" w:cs="宋体"/>
          <w:bCs/>
          <w:kern w:val="2"/>
          <w:sz w:val="21"/>
          <w:szCs w:val="21"/>
          <w:highlight w:val="lightGray"/>
          <w:lang w:eastAsia="zh-CN"/>
        </w:rPr>
      </w:pPr>
      <w:r>
        <w:rPr>
          <w:rFonts w:hint="eastAsia" w:ascii="宋体" w:hAnsi="宋体" w:eastAsia="宋体" w:cs="宋体"/>
          <w:bCs/>
          <w:kern w:val="2"/>
          <w:sz w:val="21"/>
          <w:szCs w:val="21"/>
          <w:lang w:eastAsia="zh-CN"/>
        </w:rPr>
        <w:t>（3）合同管理。建设健全合同内部管理制度；建立财会科室与合同归口管理科室的沟通协调机制，实现合同管理与预算管理、收支管理相结合；合同签订和归档；合同执行及变更审批处理；合同履约验收情况跟踪机制。</w:t>
      </w:r>
    </w:p>
    <w:p w14:paraId="25AC025F">
      <w:pPr>
        <w:keepNext w:val="0"/>
        <w:keepLines/>
        <w:pageBreakBefore w:val="0"/>
        <w:widowControl w:val="0"/>
        <w:numPr>
          <w:ilvl w:val="2"/>
          <w:numId w:val="2"/>
        </w:numPr>
        <w:kinsoku/>
        <w:wordWrap/>
        <w:overflowPunct/>
        <w:topLinePunct w:val="0"/>
        <w:autoSpaceDE/>
        <w:autoSpaceDN/>
        <w:bidi w:val="0"/>
        <w:snapToGrid/>
        <w:spacing w:before="0" w:beforeLines="0" w:after="0" w:afterLines="0" w:line="360" w:lineRule="auto"/>
        <w:ind w:left="0" w:firstLine="422" w:firstLineChars="200"/>
        <w:jc w:val="both"/>
        <w:outlineLvl w:val="2"/>
        <w:rPr>
          <w:rFonts w:hint="eastAsia" w:ascii="宋体" w:hAnsi="宋体" w:eastAsia="宋体" w:cs="宋体"/>
          <w:b/>
          <w:kern w:val="2"/>
          <w:sz w:val="21"/>
          <w:szCs w:val="21"/>
          <w:lang w:eastAsia="zh-CN"/>
        </w:rPr>
      </w:pPr>
      <w:r>
        <w:rPr>
          <w:rFonts w:hint="eastAsia" w:ascii="宋体" w:hAnsi="宋体" w:eastAsia="宋体" w:cs="宋体"/>
          <w:b/>
          <w:color w:val="000000"/>
          <w:kern w:val="2"/>
          <w:sz w:val="21"/>
          <w:szCs w:val="21"/>
          <w:lang w:eastAsia="zh-CN"/>
        </w:rPr>
        <w:t>★</w:t>
      </w:r>
      <w:r>
        <w:rPr>
          <w:rFonts w:hint="eastAsia" w:ascii="宋体" w:hAnsi="宋体" w:eastAsia="宋体" w:cs="宋体"/>
          <w:b/>
          <w:kern w:val="2"/>
          <w:sz w:val="21"/>
          <w:szCs w:val="21"/>
          <w:lang w:eastAsia="zh-CN"/>
        </w:rPr>
        <w:t>项目成果清单（包括但不限于以下内容）：</w:t>
      </w:r>
    </w:p>
    <w:p w14:paraId="41AC3CB8">
      <w:pPr>
        <w:keepNext w:val="0"/>
        <w:keepLines/>
        <w:pageBreakBefore w:val="0"/>
        <w:widowControl w:val="0"/>
        <w:suppressLineNumbers w:val="0"/>
        <w:kinsoku/>
        <w:wordWrap/>
        <w:overflowPunct/>
        <w:topLinePunct w:val="0"/>
        <w:autoSpaceDE/>
        <w:autoSpaceDN/>
        <w:bidi w:val="0"/>
        <w:snapToGrid/>
        <w:spacing w:line="360" w:lineRule="auto"/>
        <w:ind w:firstLine="420" w:firstLineChars="200"/>
        <w:jc w:val="both"/>
        <w:rPr>
          <w:rFonts w:hint="eastAsia"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（1）深圳市急救中心内部控制评价报告（单位层面及业务层面内控分析、关键控制点测试结果、存在的问题及风险评估、整改建议及长效整改机制、各类审计工作底稿及证据佐证材料）；</w:t>
      </w:r>
    </w:p>
    <w:p w14:paraId="22BEB40B">
      <w:pPr>
        <w:keepNext w:val="0"/>
        <w:keepLines/>
        <w:pageBreakBefore w:val="0"/>
        <w:widowControl w:val="0"/>
        <w:suppressLineNumbers w:val="0"/>
        <w:kinsoku/>
        <w:wordWrap/>
        <w:overflowPunct/>
        <w:topLinePunct w:val="0"/>
        <w:autoSpaceDE/>
        <w:autoSpaceDN/>
        <w:bidi w:val="0"/>
        <w:snapToGrid/>
        <w:spacing w:line="360" w:lineRule="auto"/>
        <w:ind w:firstLine="420" w:firstLineChars="200"/>
        <w:jc w:val="both"/>
        <w:rPr>
          <w:rFonts w:hint="eastAsia"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（2）深圳市急救中心内部审计报告（审计整改跟踪机制、内审结果运用机制、各类审计工作底稿及证据佐证材料）；</w:t>
      </w:r>
    </w:p>
    <w:p w14:paraId="621F9F9A">
      <w:pPr>
        <w:keepNext w:val="0"/>
        <w:keepLines/>
        <w:pageBreakBefore w:val="0"/>
        <w:widowControl w:val="0"/>
        <w:suppressLineNumbers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bidi="ar"/>
        </w:rPr>
        <w:t>（3）深圳市急救中心自选模块专项审计</w:t>
      </w:r>
      <w:r>
        <w:rPr>
          <w:rFonts w:hint="eastAsia" w:ascii="宋体" w:hAnsi="宋体" w:eastAsia="宋体" w:cs="宋体"/>
          <w:kern w:val="2"/>
          <w:sz w:val="21"/>
          <w:szCs w:val="21"/>
          <w:lang w:eastAsia="zh-CN"/>
        </w:rPr>
        <w:t>报告。</w:t>
      </w:r>
    </w:p>
    <w:p w14:paraId="478EC884">
      <w:pPr>
        <w:keepNext w:val="0"/>
        <w:keepLines w:val="0"/>
        <w:pageBreakBefore w:val="0"/>
        <w:widowControl w:val="0"/>
        <w:numPr>
          <w:ilvl w:val="0"/>
          <w:numId w:val="0"/>
        </w:numPr>
        <w:kinsoku/>
        <w:wordWrap/>
        <w:overflowPunct/>
        <w:topLinePunct w:val="0"/>
        <w:autoSpaceDE/>
        <w:autoSpaceDN/>
        <w:bidi w:val="0"/>
        <w:snapToGrid/>
        <w:spacing w:line="360" w:lineRule="auto"/>
        <w:ind w:left="0" w:right="0" w:rightChars="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①采购专项审计报告（采购内控制度合理性分析、招投标制度修订意见、供应商分级管理办法、采购成本分析报告）；</w:t>
      </w:r>
    </w:p>
    <w:p w14:paraId="2BBBF040">
      <w:pPr>
        <w:keepNext w:val="0"/>
        <w:keepLines w:val="0"/>
        <w:pageBreakBefore w:val="0"/>
        <w:widowControl w:val="0"/>
        <w:numPr>
          <w:ilvl w:val="0"/>
          <w:numId w:val="0"/>
        </w:numPr>
        <w:kinsoku/>
        <w:wordWrap/>
        <w:overflowPunct/>
        <w:topLinePunct w:val="0"/>
        <w:autoSpaceDE/>
        <w:autoSpaceDN/>
        <w:bidi w:val="0"/>
        <w:snapToGrid/>
        <w:spacing w:line="360" w:lineRule="auto"/>
        <w:ind w:left="0" w:right="0" w:rightChars="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②信息化专项审计报告（信息化全流程审查、信息安全资质审查、业务需求分析审查、软硬件及集成费用审查、系统维护费用合理性审查）</w:t>
      </w:r>
    </w:p>
    <w:p w14:paraId="145A5F77">
      <w:pPr>
        <w:keepNext w:val="0"/>
        <w:keepLines w:val="0"/>
        <w:pageBreakBefore w:val="0"/>
        <w:widowControl w:val="0"/>
        <w:numPr>
          <w:ilvl w:val="0"/>
          <w:numId w:val="0"/>
        </w:numPr>
        <w:suppressLineNumbers w:val="0"/>
        <w:kinsoku/>
        <w:wordWrap/>
        <w:overflowPunct/>
        <w:topLinePunct w:val="0"/>
        <w:autoSpaceDE/>
        <w:autoSpaceDN/>
        <w:bidi w:val="0"/>
        <w:snapToGrid/>
        <w:spacing w:line="360" w:lineRule="auto"/>
        <w:ind w:left="0" w:firstLine="420" w:firstLineChars="2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③合同专项审计报告（合同条款与制度合规性分析、合同签订情况分析、合同变更处理、合同履约情况跟踪机制、合同档案管理）；</w:t>
      </w:r>
    </w:p>
    <w:p w14:paraId="7F1995B0">
      <w:pPr>
        <w:keepNext w:val="0"/>
        <w:keepLines/>
        <w:pageBreakBefore w:val="0"/>
        <w:widowControl w:val="0"/>
        <w:suppressLineNumbers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lang w:eastAsia="zh-CN" w:bidi="ar"/>
        </w:rPr>
      </w:pPr>
      <w:r>
        <w:rPr>
          <w:rFonts w:hint="eastAsia" w:ascii="宋体" w:hAnsi="宋体" w:eastAsia="宋体" w:cs="宋体"/>
          <w:kern w:val="2"/>
          <w:sz w:val="21"/>
          <w:szCs w:val="21"/>
          <w:lang w:eastAsia="zh-CN"/>
        </w:rPr>
        <w:t>（4）各科室内控自查清单、风险关键控制点清单、</w:t>
      </w:r>
      <w:r>
        <w:rPr>
          <w:rFonts w:hint="eastAsia" w:ascii="宋体" w:hAnsi="宋体" w:eastAsia="宋体" w:cs="宋体"/>
          <w:color w:val="000000"/>
          <w:kern w:val="2"/>
          <w:sz w:val="21"/>
          <w:szCs w:val="21"/>
          <w:lang w:eastAsia="zh-CN" w:bidi="ar"/>
        </w:rPr>
        <w:t>关键绩效指标（KPI）手册。</w:t>
      </w:r>
    </w:p>
    <w:p w14:paraId="29FB1C02">
      <w:pPr>
        <w:pageBreakBefore w:val="0"/>
        <w:widowControl w:val="0"/>
        <w:numPr>
          <w:ilvl w:val="1"/>
          <w:numId w:val="2"/>
        </w:numPr>
        <w:kinsoku/>
        <w:wordWrap/>
        <w:overflowPunct/>
        <w:topLinePunct w:val="0"/>
        <w:autoSpaceDE/>
        <w:autoSpaceDN/>
        <w:bidi w:val="0"/>
        <w:adjustRightInd w:val="0"/>
        <w:snapToGrid/>
        <w:spacing w:before="0" w:beforeLines="0" w:after="0" w:afterLines="0" w:line="360" w:lineRule="auto"/>
        <w:ind w:left="0" w:firstLine="422" w:firstLineChars="200"/>
        <w:jc w:val="left"/>
        <w:textAlignment w:val="baseline"/>
        <w:outlineLvl w:val="1"/>
        <w:rPr>
          <w:rFonts w:hint="eastAsia" w:ascii="宋体" w:hAnsi="宋体" w:eastAsia="宋体" w:cs="宋体"/>
          <w:b/>
          <w:sz w:val="21"/>
          <w:szCs w:val="21"/>
          <w:lang w:eastAsia="zh-CN"/>
        </w:rPr>
      </w:pPr>
      <w:r>
        <w:rPr>
          <w:rFonts w:hint="eastAsia" w:ascii="宋体" w:hAnsi="宋体" w:eastAsia="宋体" w:cs="宋体"/>
          <w:b/>
          <w:color w:val="000000"/>
          <w:sz w:val="21"/>
          <w:szCs w:val="21"/>
          <w:lang w:eastAsia="zh-CN"/>
        </w:rPr>
        <w:t>★</w:t>
      </w:r>
      <w:r>
        <w:rPr>
          <w:rFonts w:hint="eastAsia" w:ascii="宋体" w:hAnsi="宋体" w:eastAsia="宋体" w:cs="宋体"/>
          <w:b/>
          <w:sz w:val="21"/>
          <w:szCs w:val="21"/>
          <w:lang w:eastAsia="zh-CN"/>
        </w:rPr>
        <w:t>保密责任</w:t>
      </w:r>
    </w:p>
    <w:p w14:paraId="2A5516B5">
      <w:pPr>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中标单位不得泄露项目建设的任何内容，并签订保密协议，保证对本项目需求、建设内容、相关实现技术及所有数据信息进行保密，未经用户同意发生信息泄露的情况，中标单位承担一切责任。</w:t>
      </w:r>
    </w:p>
    <w:p w14:paraId="63B37DF1">
      <w:pPr>
        <w:pageBreakBefore w:val="0"/>
        <w:widowControl w:val="0"/>
        <w:numPr>
          <w:ilvl w:val="1"/>
          <w:numId w:val="2"/>
        </w:numPr>
        <w:kinsoku/>
        <w:wordWrap/>
        <w:overflowPunct/>
        <w:topLinePunct w:val="0"/>
        <w:autoSpaceDE/>
        <w:autoSpaceDN/>
        <w:bidi w:val="0"/>
        <w:adjustRightInd w:val="0"/>
        <w:snapToGrid/>
        <w:spacing w:before="0" w:beforeLines="0" w:after="0" w:afterLines="0" w:line="360" w:lineRule="auto"/>
        <w:ind w:left="0" w:firstLine="422" w:firstLineChars="200"/>
        <w:jc w:val="left"/>
        <w:textAlignment w:val="baseline"/>
        <w:outlineLvl w:val="1"/>
        <w:rPr>
          <w:rFonts w:hint="eastAsia" w:ascii="宋体" w:hAnsi="宋体" w:eastAsia="宋体" w:cs="宋体"/>
          <w:b/>
          <w:sz w:val="21"/>
          <w:szCs w:val="21"/>
          <w:lang w:eastAsia="zh-CN"/>
        </w:rPr>
      </w:pPr>
      <w:r>
        <w:rPr>
          <w:rFonts w:hint="eastAsia" w:ascii="宋体" w:hAnsi="宋体" w:eastAsia="宋体" w:cs="宋体"/>
          <w:b/>
          <w:color w:val="000000"/>
          <w:sz w:val="21"/>
          <w:szCs w:val="21"/>
          <w:lang w:eastAsia="zh-CN"/>
        </w:rPr>
        <w:t>★</w:t>
      </w:r>
      <w:r>
        <w:rPr>
          <w:rFonts w:hint="eastAsia" w:ascii="宋体" w:hAnsi="宋体" w:eastAsia="宋体" w:cs="宋体"/>
          <w:b/>
          <w:sz w:val="21"/>
          <w:szCs w:val="21"/>
          <w:lang w:eastAsia="zh-CN"/>
        </w:rPr>
        <w:t>知识产权</w:t>
      </w:r>
    </w:p>
    <w:p w14:paraId="2C9D609F">
      <w:pPr>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人拥有本项目成果的所有权，投标人应保证本项目的投标技术、服务或其任何一部分不会产生因第三方提出侵犯其专利权、商标权或其他知识产权而引起的法律和经济纠纷；如因第三方提出其专利权、商标权或其他知识产权的侵权之诉，则一切法律责任由投标人承担。</w:t>
      </w:r>
    </w:p>
    <w:p w14:paraId="17B07B46">
      <w:pPr>
        <w:pageBreakBefore w:val="0"/>
        <w:widowControl w:val="0"/>
        <w:numPr>
          <w:ilvl w:val="1"/>
          <w:numId w:val="2"/>
        </w:numPr>
        <w:kinsoku/>
        <w:wordWrap/>
        <w:overflowPunct/>
        <w:topLinePunct w:val="0"/>
        <w:autoSpaceDE/>
        <w:autoSpaceDN/>
        <w:bidi w:val="0"/>
        <w:adjustRightInd w:val="0"/>
        <w:snapToGrid/>
        <w:spacing w:before="0" w:beforeLines="0" w:after="0" w:afterLines="0" w:line="360" w:lineRule="auto"/>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团队要求</w:t>
      </w:r>
    </w:p>
    <w:p w14:paraId="7896ECDC">
      <w:pPr>
        <w:pageBreakBefore w:val="0"/>
        <w:widowControl w:val="0"/>
        <w:numPr>
          <w:ilvl w:val="0"/>
          <w:numId w:val="0"/>
        </w:numPr>
        <w:kinsoku/>
        <w:wordWrap/>
        <w:overflowPunct/>
        <w:topLinePunct w:val="0"/>
        <w:autoSpaceDE/>
        <w:autoSpaceDN/>
        <w:bidi w:val="0"/>
        <w:adjustRightInd w:val="0"/>
        <w:snapToGrid/>
        <w:spacing w:before="0" w:beforeLines="0" w:after="0" w:afterLines="0" w:line="360" w:lineRule="auto"/>
        <w:ind w:left="0" w:leftChars="0" w:firstLine="420" w:firstLineChars="200"/>
        <w:jc w:val="left"/>
        <w:textAlignment w:val="baseline"/>
        <w:outlineLvl w:val="1"/>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1.提供服务的团队人员必须为投标人本单位工作人员。为提供内部控制建设服务的第三方机构，不得同时提供内部控制评价服务。</w:t>
      </w:r>
    </w:p>
    <w:p w14:paraId="7428836F">
      <w:pPr>
        <w:pageBreakBefore w:val="0"/>
        <w:widowControl w:val="0"/>
        <w:numPr>
          <w:ilvl w:val="12"/>
          <w:numId w:val="0"/>
        </w:numPr>
        <w:kinsoku/>
        <w:wordWrap/>
        <w:overflowPunct/>
        <w:topLinePunct w:val="0"/>
        <w:autoSpaceDE/>
        <w:autoSpaceDN/>
        <w:bidi w:val="0"/>
        <w:adjustRightInd w:val="0"/>
        <w:snapToGrid/>
        <w:spacing w:before="0" w:beforeLines="0" w:after="0" w:afterLines="0" w:line="360" w:lineRule="auto"/>
        <w:ind w:left="0" w:leftChars="0" w:firstLine="420" w:firstLineChars="200"/>
        <w:jc w:val="left"/>
        <w:textAlignment w:val="baseline"/>
        <w:outlineLvl w:val="1"/>
        <w:rPr>
          <w:rFonts w:hint="eastAsia" w:ascii="宋体" w:hAnsi="宋体" w:eastAsia="宋体" w:cs="宋体"/>
          <w:sz w:val="21"/>
          <w:szCs w:val="21"/>
          <w:lang w:eastAsia="zh-CN"/>
        </w:rPr>
      </w:pPr>
      <w:r>
        <w:rPr>
          <w:rFonts w:hint="eastAsia" w:ascii="宋体" w:hAnsi="宋体" w:eastAsia="宋体" w:cs="宋体"/>
          <w:sz w:val="21"/>
          <w:szCs w:val="21"/>
          <w:lang w:eastAsia="zh-CN"/>
        </w:rPr>
        <w:t>2.投标人需保证本项目服务团队人员稳定，同一项工作至少有2人能全程参与工作，保证在项目建设期内核心人员不能更换。至少在本项目投入3名以上（含3名）人员组成项目团队。项目团队成员应包括但不限于项目负责人、内部控制专家、行业分析师、咨询师等。</w:t>
      </w:r>
    </w:p>
    <w:p w14:paraId="2471BE1E">
      <w:pPr>
        <w:pageBreakBefore w:val="0"/>
        <w:widowControl w:val="0"/>
        <w:numPr>
          <w:ilvl w:val="1"/>
          <w:numId w:val="0"/>
        </w:numPr>
        <w:kinsoku/>
        <w:wordWrap/>
        <w:overflowPunct/>
        <w:topLinePunct w:val="0"/>
        <w:autoSpaceDE/>
        <w:autoSpaceDN/>
        <w:bidi w:val="0"/>
        <w:adjustRightInd w:val="0"/>
        <w:snapToGrid/>
        <w:spacing w:before="0" w:beforeLines="0" w:after="0" w:afterLines="0" w:line="360" w:lineRule="auto"/>
        <w:ind w:left="0" w:firstLine="420" w:firstLineChars="200"/>
        <w:jc w:val="left"/>
        <w:textAlignment w:val="baseline"/>
        <w:outlineLvl w:val="1"/>
        <w:rPr>
          <w:rFonts w:hint="eastAsia" w:ascii="宋体" w:hAnsi="宋体" w:eastAsia="宋体" w:cs="宋体"/>
          <w:strike/>
          <w:sz w:val="21"/>
          <w:szCs w:val="21"/>
          <w:lang w:eastAsia="zh-CN"/>
        </w:rPr>
      </w:pPr>
      <w:r>
        <w:rPr>
          <w:rFonts w:hint="eastAsia" w:ascii="宋体" w:hAnsi="宋体" w:eastAsia="宋体" w:cs="宋体"/>
          <w:sz w:val="21"/>
          <w:szCs w:val="21"/>
          <w:lang w:eastAsia="zh-CN"/>
        </w:rPr>
        <w:t>3.</w:t>
      </w:r>
      <w:r>
        <w:rPr>
          <w:rFonts w:hint="eastAsia" w:ascii="宋体" w:hAnsi="宋体" w:eastAsia="宋体" w:cs="宋体"/>
          <w:b/>
          <w:bCs/>
          <w:sz w:val="21"/>
          <w:szCs w:val="21"/>
          <w:lang w:eastAsia="zh-CN"/>
        </w:rPr>
        <w:t>★</w:t>
      </w:r>
      <w:r>
        <w:rPr>
          <w:rFonts w:hint="eastAsia" w:ascii="宋体" w:hAnsi="宋体" w:eastAsia="宋体" w:cs="宋体"/>
          <w:sz w:val="21"/>
          <w:szCs w:val="21"/>
          <w:lang w:eastAsia="zh-CN"/>
        </w:rPr>
        <w:t>项目负责人须为注册会计师，且担任项目负责人经验超3年，负责项目工作方案设定、计划执行、评价分析、评价结论等工作。熟悉</w:t>
      </w:r>
      <w:r>
        <w:rPr>
          <w:rFonts w:hint="eastAsia" w:ascii="宋体" w:hAnsi="宋体" w:eastAsia="宋体" w:cs="宋体"/>
          <w:sz w:val="21"/>
          <w:szCs w:val="21"/>
          <w:lang w:eastAsia="zh-CN" w:bidi="ar"/>
        </w:rPr>
        <w:t>医疗/公共卫生领域/行政事业单位</w:t>
      </w:r>
      <w:r>
        <w:rPr>
          <w:rFonts w:hint="eastAsia" w:ascii="宋体" w:hAnsi="宋体" w:eastAsia="宋体" w:cs="宋体"/>
          <w:sz w:val="21"/>
          <w:szCs w:val="21"/>
          <w:lang w:eastAsia="zh-CN"/>
        </w:rPr>
        <w:t>审计相关政策法规，对审计项目有深刻理解、具备较强沟通能力和较高的职业化程度。</w:t>
      </w:r>
    </w:p>
    <w:p w14:paraId="155D2C1F">
      <w:pPr>
        <w:pageBreakBefore w:val="0"/>
        <w:widowControl w:val="0"/>
        <w:numPr>
          <w:ilvl w:val="1"/>
          <w:numId w:val="0"/>
        </w:numPr>
        <w:kinsoku/>
        <w:wordWrap/>
        <w:overflowPunct/>
        <w:topLinePunct w:val="0"/>
        <w:autoSpaceDE/>
        <w:autoSpaceDN/>
        <w:bidi w:val="0"/>
        <w:adjustRightInd w:val="0"/>
        <w:snapToGrid/>
        <w:spacing w:before="0" w:beforeLines="0" w:after="0" w:afterLines="0" w:line="360" w:lineRule="auto"/>
        <w:ind w:left="0" w:firstLine="420" w:firstLineChars="200"/>
        <w:jc w:val="left"/>
        <w:textAlignment w:val="baseline"/>
        <w:outlineLvl w:val="1"/>
        <w:rPr>
          <w:rFonts w:hint="eastAsia" w:ascii="宋体" w:hAnsi="宋体" w:eastAsia="宋体" w:cs="宋体"/>
          <w:sz w:val="21"/>
          <w:szCs w:val="21"/>
          <w:lang w:eastAsia="zh-CN"/>
        </w:rPr>
      </w:pPr>
      <w:r>
        <w:rPr>
          <w:rFonts w:hint="eastAsia" w:ascii="宋体" w:hAnsi="宋体" w:eastAsia="宋体" w:cs="宋体"/>
          <w:sz w:val="21"/>
          <w:szCs w:val="21"/>
          <w:lang w:eastAsia="zh-CN"/>
        </w:rPr>
        <w:t>4.项目经验要求。</w:t>
      </w:r>
    </w:p>
    <w:p w14:paraId="1F361BCD">
      <w:pPr>
        <w:keepNext/>
        <w:keepLines/>
        <w:pageBreakBefore w:val="0"/>
        <w:widowControl w:val="0"/>
        <w:numPr>
          <w:ilvl w:val="12"/>
          <w:numId w:val="0"/>
        </w:numPr>
        <w:kinsoku/>
        <w:wordWrap/>
        <w:overflowPunct/>
        <w:topLinePunct w:val="0"/>
        <w:autoSpaceDE/>
        <w:autoSpaceDN/>
        <w:bidi w:val="0"/>
        <w:snapToGrid/>
        <w:spacing w:before="0" w:beforeLines="0" w:after="0" w:afterLines="0" w:line="360" w:lineRule="auto"/>
        <w:ind w:left="480" w:leftChars="200" w:firstLine="0" w:firstLineChars="0"/>
        <w:jc w:val="both"/>
        <w:outlineLvl w:val="3"/>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熟悉行政事业单位业务流程（如预算编制、政府采购、资产管理等）及廉政风险防控要求。</w:t>
      </w:r>
    </w:p>
    <w:p w14:paraId="6195A7F9">
      <w:pPr>
        <w:pageBreakBefore w:val="0"/>
        <w:widowControl w:val="0"/>
        <w:kinsoku/>
        <w:wordWrap/>
        <w:overflowPunct/>
        <w:topLinePunct w:val="0"/>
        <w:autoSpaceDE/>
        <w:autoSpaceDN/>
        <w:bidi w:val="0"/>
        <w:snapToGrid/>
        <w:spacing w:line="360" w:lineRule="auto"/>
        <w:jc w:val="both"/>
        <w:rPr>
          <w:rFonts w:hint="eastAsia" w:ascii="宋体" w:hAnsi="宋体" w:eastAsia="宋体" w:cs="宋体"/>
          <w:kern w:val="2"/>
          <w:lang w:eastAsia="zh-CN"/>
        </w:rPr>
      </w:pPr>
    </w:p>
    <w:p w14:paraId="33E2111D">
      <w:pPr>
        <w:pageBreakBefore w:val="0"/>
        <w:widowControl w:val="0"/>
        <w:kinsoku/>
        <w:wordWrap/>
        <w:overflowPunct/>
        <w:topLinePunct w:val="0"/>
        <w:autoSpaceDE/>
        <w:autoSpaceDN/>
        <w:bidi w:val="0"/>
        <w:snapToGrid/>
        <w:spacing w:line="360" w:lineRule="auto"/>
        <w:jc w:val="center"/>
        <w:rPr>
          <w:rFonts w:ascii="宋体" w:hAnsi="宋体" w:eastAsia="宋体"/>
          <w:b/>
          <w:bCs/>
          <w:lang w:eastAsia="zh-CN"/>
        </w:rPr>
      </w:pPr>
      <w:r>
        <w:rPr>
          <w:rFonts w:hint="eastAsia" w:ascii="宋体" w:hAnsi="宋体" w:eastAsia="宋体" w:cs="宋体"/>
          <w:kern w:val="2"/>
          <w:lang w:eastAsia="zh-CN"/>
        </w:rPr>
        <w:br w:type="page"/>
      </w:r>
      <w:r>
        <w:rPr>
          <w:rFonts w:hint="eastAsia" w:ascii="宋体" w:hAnsi="宋体" w:eastAsia="宋体"/>
          <w:b/>
          <w:bCs/>
          <w:lang w:eastAsia="zh-CN"/>
        </w:rPr>
        <w:t>五、商务要求</w:t>
      </w:r>
    </w:p>
    <w:p w14:paraId="21A4927B">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★服务期限</w:t>
      </w:r>
    </w:p>
    <w:p w14:paraId="64B55811">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同签订后30日内出具初稿。60日内完成项目实施，团队驻场时间每周不少于3天，并配备专职对接人员，确保沟通效率。该项目验收评价为优秀，可签订延续合同。延续后总服务期不得超过36个月，且延续次数最多不超过2次。项目验收后提供12个月售后和答疑服务。自验收合格之日起计算。</w:t>
      </w:r>
    </w:p>
    <w:p w14:paraId="00E3E4BC">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★付款方式</w:t>
      </w:r>
    </w:p>
    <w:p w14:paraId="2C99538E">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采购人（以下简称甲方）向中标人（以下简称乙方）支付合同签订的服务费用：</w:t>
      </w:r>
    </w:p>
    <w:p w14:paraId="1D84794A">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1.合同签订，甲方收到乙方提供的合法合规且符合甲方要求的等额发票后10个工作日内支付乙方项目金额的50%作为预付款。</w:t>
      </w:r>
    </w:p>
    <w:p w14:paraId="1FEB2F5A">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2.项目经甲方验收合格，甲方在乙方提供合法合规且符合甲方要求的等额发票后10个工作日内，甲方向乙方支付合同价款的50%尾款。</w:t>
      </w:r>
    </w:p>
    <w:p w14:paraId="5AAE1C12">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★验收要求</w:t>
      </w:r>
    </w:p>
    <w:p w14:paraId="71789253">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服务经过双方检验认可后，中标人已按照合同规定提供了全部技术资料，甲乙双方签署验收报告。</w:t>
      </w:r>
    </w:p>
    <w:p w14:paraId="5DF4CEF1">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保密义务</w:t>
      </w:r>
    </w:p>
    <w:p w14:paraId="41E34E50">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采购人、中标人双方在采购和履行合同过程中所获悉的所有信息都属于保密的内容，采购人、中标人双方均有保密义务。</w:t>
      </w:r>
    </w:p>
    <w:p w14:paraId="477C375A">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合同的变更</w:t>
      </w:r>
    </w:p>
    <w:p w14:paraId="4DD6597E">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1.在合同履行过程中，采购人、中标人双方可就合同履行的时间、地点和方式等协商进行变更。协商一致后，双方应签订书面的补充协议。</w:t>
      </w:r>
    </w:p>
    <w:p w14:paraId="648B1F54">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2.在不改变合同其他条款的前提下，采购人有权在合同价款改变百分之十的范围内追加与合同标的相同的货物或服务，并就此与中标人签订补充合同，中标人不得拒绝。</w:t>
      </w:r>
    </w:p>
    <w:p w14:paraId="37E71A2C">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3.除了双方签署书面协议，并成为合同不可分割的一部分之外，合同条件不得有任何变更。</w:t>
      </w:r>
    </w:p>
    <w:p w14:paraId="511955C5">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4.专项审计项目暂定为采购、信息化、合同专项审计报告，如有变动，需求方于每年3月1日前通过书面形式通知中标方该年度自选模块专项审计项目。</w:t>
      </w:r>
    </w:p>
    <w:p w14:paraId="1CB9D3BC">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合同转让和分包</w:t>
      </w:r>
    </w:p>
    <w:p w14:paraId="6D5AE738">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1.中标人不得以任何形式部分或全部转让其应履行的合同义务。</w:t>
      </w:r>
    </w:p>
    <w:p w14:paraId="2FAAC9CD">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2.除非在投标文件中提出的分包项目和建议的分包人，中标人不得采用分包方式履行合同。</w:t>
      </w:r>
    </w:p>
    <w:p w14:paraId="7B0A1F4F">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3.在合同实施过程中，除非中标人违约，采购人不得指定分包人。</w:t>
      </w:r>
    </w:p>
    <w:p w14:paraId="7A26C7F4">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解决争议的方法</w:t>
      </w:r>
    </w:p>
    <w:p w14:paraId="289C26F7">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1.合同各方应通过友好协商，解决在执行合同过程中所发生的或与合同有关的一切争端。</w:t>
      </w:r>
    </w:p>
    <w:p w14:paraId="5818BC8D">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2.如协商不能解决，任一方可向采购人所在地的人民法院提起诉讼。</w:t>
      </w:r>
    </w:p>
    <w:p w14:paraId="16B879CF">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3.在诉讼期间，除正在进行诉讼的部分外，合同的其他部分应继续执行。</w:t>
      </w:r>
    </w:p>
    <w:p w14:paraId="6AC848AB">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合同语言</w:t>
      </w:r>
    </w:p>
    <w:p w14:paraId="4FB563A7">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合同以及双方来往的与合同有关的信件、传真和其它文件应用中文书写。</w:t>
      </w:r>
    </w:p>
    <w:p w14:paraId="67FA89D1">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法律适用</w:t>
      </w:r>
    </w:p>
    <w:p w14:paraId="196C0A92">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合同适用中华人民共和国现行法律、行政法规和规章，如合同条款与法律、行政法规和规章不一致的，按照法律、行政法规和规章修改合同。</w:t>
      </w:r>
    </w:p>
    <w:p w14:paraId="0603FFE6">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通知</w:t>
      </w:r>
    </w:p>
    <w:p w14:paraId="6D3685BF">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1.合同一方给另一方的通知均应采用书面形式，传真或快递送到对方的地址和办理签收手续。</w:t>
      </w:r>
    </w:p>
    <w:p w14:paraId="4A01FFFF">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2.通知以送到之日或通知书中规定的生效之日起生效，两者中以较迟之日为准。</w:t>
      </w:r>
    </w:p>
    <w:p w14:paraId="2BBBC235">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合同解除和终止</w:t>
      </w:r>
    </w:p>
    <w:p w14:paraId="31ABA26A">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p w14:paraId="65871BC6">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税费</w:t>
      </w:r>
    </w:p>
    <w:p w14:paraId="0452590E">
      <w:pPr>
        <w:keepNext w:val="0"/>
        <w:keepLines w:val="0"/>
        <w:pageBreakBefore w:val="0"/>
        <w:widowControl w:val="0"/>
        <w:kinsoku/>
        <w:wordWrap/>
        <w:overflowPunct/>
        <w:topLinePunct w:val="0"/>
        <w:autoSpaceDE/>
        <w:autoSpaceDN/>
        <w:bidi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中国政府根据现行税法向中标人征收的与合同有关的一切税费均由中标人负责。</w:t>
      </w:r>
    </w:p>
    <w:p w14:paraId="29C8177D">
      <w:pPr>
        <w:keepNext w:val="0"/>
        <w:keepLines w:val="0"/>
        <w:pageBreakBefore w:val="0"/>
        <w:widowControl w:val="0"/>
        <w:numPr>
          <w:ilvl w:val="1"/>
          <w:numId w:val="3"/>
        </w:numPr>
        <w:kinsoku/>
        <w:wordWrap/>
        <w:overflowPunct/>
        <w:topLinePunct w:val="0"/>
        <w:autoSpaceDE/>
        <w:autoSpaceDN/>
        <w:bidi w:val="0"/>
        <w:adjustRightInd w:val="0"/>
        <w:snapToGrid/>
        <w:spacing w:line="400" w:lineRule="exact"/>
        <w:ind w:left="0" w:firstLine="422" w:firstLineChars="200"/>
        <w:jc w:val="left"/>
        <w:textAlignment w:val="baseline"/>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报价要求</w:t>
      </w:r>
    </w:p>
    <w:p w14:paraId="00F18C79">
      <w:pPr>
        <w:keepNext w:val="0"/>
        <w:keepLines w:val="0"/>
        <w:pageBreakBefore w:val="0"/>
        <w:widowControl w:val="0"/>
        <w:numPr>
          <w:ilvl w:val="0"/>
          <w:numId w:val="0"/>
        </w:numPr>
        <w:kinsoku/>
        <w:wordWrap/>
        <w:overflowPunct/>
        <w:topLinePunct w:val="0"/>
        <w:autoSpaceDE/>
        <w:autoSpaceDN/>
        <w:bidi w:val="0"/>
        <w:snapToGrid/>
        <w:spacing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1.投标人的投标报价，应是本项目招标范围和招标文件及合同条款上所列的各项内容中所述的全部，不得以任何理由予以重复，并以投标人在投标文件中提出的总价为依据。</w:t>
      </w:r>
    </w:p>
    <w:p w14:paraId="49AA3F4B">
      <w:pPr>
        <w:keepNext w:val="0"/>
        <w:keepLines w:val="0"/>
        <w:pageBreakBefore w:val="0"/>
        <w:widowControl w:val="0"/>
        <w:numPr>
          <w:ilvl w:val="0"/>
          <w:numId w:val="0"/>
        </w:numPr>
        <w:kinsoku/>
        <w:wordWrap/>
        <w:overflowPunct/>
        <w:topLinePunct w:val="0"/>
        <w:autoSpaceDE/>
        <w:autoSpaceDN/>
        <w:bidi w:val="0"/>
        <w:snapToGrid/>
        <w:spacing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2.投标人应充分了解项目的位置、情况、道路及任何其它足以影响投标报价的情况，任何因忽视或误解项目情况而导致的索赔或服务期限延长申请将不获批准。</w:t>
      </w:r>
    </w:p>
    <w:p w14:paraId="44082625">
      <w:pPr>
        <w:keepNext w:val="0"/>
        <w:keepLines w:val="0"/>
        <w:pageBreakBefore w:val="0"/>
        <w:widowControl w:val="0"/>
        <w:numPr>
          <w:ilvl w:val="0"/>
          <w:numId w:val="0"/>
        </w:numPr>
        <w:kinsoku/>
        <w:wordWrap/>
        <w:overflowPunct/>
        <w:topLinePunct w:val="0"/>
        <w:autoSpaceDE/>
        <w:autoSpaceDN/>
        <w:bidi w:val="0"/>
        <w:snapToGrid/>
        <w:spacing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F98B4BD">
      <w:pPr>
        <w:keepNext w:val="0"/>
        <w:keepLines w:val="0"/>
        <w:pageBreakBefore w:val="0"/>
        <w:widowControl w:val="0"/>
        <w:numPr>
          <w:ilvl w:val="0"/>
          <w:numId w:val="0"/>
        </w:numPr>
        <w:kinsoku/>
        <w:wordWrap/>
        <w:overflowPunct/>
        <w:topLinePunct w:val="0"/>
        <w:autoSpaceDE/>
        <w:autoSpaceDN/>
        <w:bidi w:val="0"/>
        <w:snapToGrid/>
        <w:spacing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4.投标人须考虑本项目在实施期间的一切可能产生的费用。在项目实施过程中，如项目工作范围发生变更，由中标人和采购人双方协商解决；其余情况下，投标总价均不予调整。</w:t>
      </w:r>
    </w:p>
    <w:p w14:paraId="69030124">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七、其他重要条款</w:t>
      </w:r>
    </w:p>
    <w:p w14:paraId="41EF8C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eastAsia="宋体"/>
          <w:bCs/>
          <w:kern w:val="2"/>
          <w:sz w:val="21"/>
          <w:szCs w:val="21"/>
          <w:lang w:eastAsia="zh-CN"/>
        </w:rPr>
      </w:pPr>
      <w:r>
        <w:rPr>
          <w:rFonts w:hint="eastAsia" w:eastAsia="宋体" w:cs="宋体"/>
          <w:bCs/>
          <w:kern w:val="2"/>
          <w:sz w:val="21"/>
          <w:szCs w:val="21"/>
          <w:lang w:eastAsia="zh-CN" w:bidi="ar"/>
        </w:rPr>
        <w:t>1、除政府采购合同继续履行将损害国家利益和社会公共利益外，双方当事人不得擅自变更、中止或者终止合同。</w:t>
      </w:r>
    </w:p>
    <w:p w14:paraId="73C6176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eastAsia="宋体"/>
          <w:bCs/>
          <w:kern w:val="2"/>
          <w:sz w:val="21"/>
          <w:szCs w:val="21"/>
          <w:lang w:eastAsia="zh-CN"/>
        </w:rPr>
      </w:pPr>
      <w:r>
        <w:rPr>
          <w:rFonts w:hint="eastAsia" w:eastAsia="宋体" w:cs="宋体"/>
          <w:bCs/>
          <w:kern w:val="2"/>
          <w:sz w:val="21"/>
          <w:szCs w:val="21"/>
          <w:lang w:eastAsia="zh-CN" w:bidi="ar"/>
        </w:rPr>
        <w:t>2、“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63DBF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sz w:val="28"/>
          <w:szCs w:val="28"/>
          <w:lang w:eastAsia="zh-CN"/>
        </w:rPr>
      </w:pPr>
      <w:r>
        <w:rPr>
          <w:rFonts w:eastAsia="宋体"/>
          <w:kern w:val="2"/>
          <w:sz w:val="21"/>
          <w:lang w:eastAsia="zh-CN" w:bidi="ar"/>
        </w:rPr>
        <w:br w:type="page"/>
      </w:r>
      <w:r>
        <w:rPr>
          <w:rFonts w:hint="eastAsia" w:ascii="宋体" w:hAnsi="宋体" w:eastAsia="宋体"/>
          <w:b/>
          <w:bCs/>
          <w:sz w:val="28"/>
          <w:szCs w:val="28"/>
          <w:lang w:eastAsia="zh-CN"/>
        </w:rPr>
        <w:t>第四章 投标文件组成要求及格式</w:t>
      </w:r>
    </w:p>
    <w:p w14:paraId="122BC1F0">
      <w:pPr>
        <w:widowControl w:val="0"/>
        <w:jc w:val="both"/>
        <w:rPr>
          <w:rFonts w:ascii="黑体" w:eastAsia="黑体"/>
          <w:bCs/>
          <w:kern w:val="2"/>
          <w:lang w:eastAsia="zh-CN"/>
        </w:rPr>
      </w:pPr>
      <w:r>
        <w:rPr>
          <w:rFonts w:hint="eastAsia" w:ascii="黑体" w:eastAsia="黑体"/>
          <w:bCs/>
          <w:kern w:val="2"/>
          <w:lang w:eastAsia="zh-CN"/>
        </w:rPr>
        <w:t>特别提醒：</w:t>
      </w:r>
    </w:p>
    <w:p w14:paraId="53D64AD7">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721C9F3A">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76859D07">
      <w:pPr>
        <w:widowControl w:val="0"/>
        <w:tabs>
          <w:tab w:val="left" w:pos="1470"/>
        </w:tabs>
        <w:snapToGrid w:val="0"/>
        <w:spacing w:line="320" w:lineRule="atLeast"/>
        <w:ind w:firstLine="482" w:firstLineChars="200"/>
        <w:jc w:val="both"/>
        <w:rPr>
          <w:rFonts w:hint="eastAsia" w:ascii="宋体" w:hAnsi="宋体" w:eastAsia="宋体" w:cs="宋体"/>
          <w:b/>
          <w:color w:val="FF0000"/>
          <w:kern w:val="2"/>
          <w:lang w:eastAsia="zh-CN"/>
        </w:rPr>
      </w:pPr>
    </w:p>
    <w:p w14:paraId="41047545">
      <w:pPr>
        <w:widowControl w:val="0"/>
        <w:jc w:val="both"/>
        <w:rPr>
          <w:rFonts w:hint="eastAsia" w:ascii="黑体" w:hAnsi="黑体" w:eastAsia="黑体" w:cs="黑体"/>
          <w:b/>
          <w:bCs/>
          <w:kern w:val="2"/>
          <w:lang w:eastAsia="zh-CN"/>
        </w:rPr>
      </w:pPr>
      <w:r>
        <w:rPr>
          <w:rFonts w:hint="eastAsia" w:ascii="黑体" w:hAnsi="黑体" w:eastAsia="黑体" w:cs="黑体"/>
          <w:b/>
          <w:bCs/>
          <w:kern w:val="2"/>
          <w:lang w:eastAsia="zh-CN"/>
        </w:rPr>
        <w:t>投标文件组成：</w:t>
      </w:r>
    </w:p>
    <w:p w14:paraId="75E82EC0">
      <w:pPr>
        <w:widowControl w:val="0"/>
        <w:ind w:firstLine="480" w:firstLineChars="200"/>
        <w:jc w:val="both"/>
        <w:outlineLvl w:val="0"/>
        <w:rPr>
          <w:rFonts w:hint="eastAsia" w:ascii="黑体" w:hAnsi="黑体" w:eastAsia="黑体" w:cs="黑体"/>
          <w:kern w:val="2"/>
          <w:lang w:eastAsia="zh-CN"/>
        </w:rPr>
      </w:pPr>
      <w:r>
        <w:rPr>
          <w:rFonts w:hint="eastAsia" w:ascii="黑体" w:hAnsi="黑体" w:eastAsia="黑体" w:cs="黑体"/>
          <w:kern w:val="2"/>
          <w:lang w:eastAsia="zh-CN"/>
        </w:rPr>
        <w:t>投标文件主要包括以下内容：</w:t>
      </w:r>
    </w:p>
    <w:p w14:paraId="23DF4CCC">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w:t>
      </w:r>
      <w:bookmarkStart w:id="36" w:name="_Hlk72070784"/>
      <w:r>
        <w:rPr>
          <w:rFonts w:hint="eastAsia" w:ascii="黑体" w:hAnsi="黑体" w:eastAsia="黑体" w:cs="黑体"/>
          <w:kern w:val="2"/>
          <w:sz w:val="21"/>
          <w:szCs w:val="21"/>
          <w:lang w:eastAsia="zh-CN"/>
        </w:rPr>
        <w:t>投标函</w:t>
      </w:r>
      <w:bookmarkEnd w:id="36"/>
    </w:p>
    <w:p w14:paraId="33CF4648">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（2）采购投标及履约承诺函</w:t>
      </w:r>
    </w:p>
    <w:p w14:paraId="48D70B08">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（3）投标人情况及资格证明文件</w:t>
      </w:r>
    </w:p>
    <w:p w14:paraId="63270B94">
      <w:pPr>
        <w:widowControl w:val="0"/>
        <w:ind w:firstLine="840" w:firstLineChars="400"/>
        <w:jc w:val="both"/>
        <w:rPr>
          <w:rFonts w:hint="eastAsia" w:ascii="黑体" w:hAnsi="黑体" w:eastAsia="黑体" w:cs="黑体"/>
          <w:kern w:val="2"/>
          <w:sz w:val="21"/>
          <w:szCs w:val="21"/>
          <w:lang w:eastAsia="zh-CN"/>
        </w:rPr>
      </w:pPr>
      <w:bookmarkStart w:id="37" w:name="_Hlk72257201"/>
      <w:r>
        <w:rPr>
          <w:rFonts w:hint="eastAsia" w:ascii="黑体" w:hAnsi="黑体" w:eastAsia="黑体" w:cs="黑体"/>
          <w:kern w:val="2"/>
          <w:sz w:val="21"/>
          <w:szCs w:val="21"/>
          <w:lang w:eastAsia="zh-CN"/>
        </w:rPr>
        <w:t>（4）项目详细报价</w:t>
      </w:r>
    </w:p>
    <w:bookmarkEnd w:id="37"/>
    <w:p w14:paraId="73FD82E2">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（5）供应商基本情况表</w:t>
      </w:r>
      <w:r>
        <w:rPr>
          <w:rFonts w:hint="eastAsia" w:ascii="黑体" w:hAnsi="黑体" w:eastAsia="黑体" w:cs="黑体"/>
          <w:b/>
          <w:bCs/>
          <w:color w:val="FF0000"/>
          <w:kern w:val="2"/>
          <w:sz w:val="21"/>
          <w:lang w:eastAsia="zh-CN"/>
        </w:rPr>
        <w:t>（须加盖投标单位公章）</w:t>
      </w:r>
    </w:p>
    <w:p w14:paraId="41BDF6C8">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（6）法定代表人（负责人）证明书</w:t>
      </w:r>
    </w:p>
    <w:p w14:paraId="724FD1A4">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（7）投标文件签署授权委托书</w:t>
      </w:r>
    </w:p>
    <w:p w14:paraId="7BAA0BC6">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（8）实质性条款响应情况表</w:t>
      </w:r>
    </w:p>
    <w:p w14:paraId="55115958">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（9）实施方案（格式自定）</w:t>
      </w:r>
    </w:p>
    <w:p w14:paraId="3813385F">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（10）质量保障措施及方案（格式自定）</w:t>
      </w:r>
    </w:p>
    <w:p w14:paraId="64D49CB1">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（11）项目重点难点分析、应对措施及相关的合理化建议（格式自定）</w:t>
      </w:r>
    </w:p>
    <w:p w14:paraId="2C74C86B">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（12）项目完成（服务期满）后的服务承诺（格式自定）</w:t>
      </w:r>
    </w:p>
    <w:p w14:paraId="4372F33F">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（13）拟安排的项目负责人情况（仅限一人）（格式自定）</w:t>
      </w:r>
    </w:p>
    <w:p w14:paraId="461B9A49">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（14）拟安排的项目团队成员（主要技术人员）情况（项目负责人除外）（格式自定）</w:t>
      </w:r>
    </w:p>
    <w:p w14:paraId="4FB412CC">
      <w:pPr>
        <w:widowControl w:val="0"/>
        <w:ind w:left="960" w:leftChars="400" w:firstLine="0" w:firstLineChars="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（15）投标人同类项目业绩情况（格式自定）</w:t>
      </w:r>
    </w:p>
    <w:p w14:paraId="679C1854">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（16）投标人自主知识产权产品（创新、设计）情况（格式自定）</w:t>
      </w:r>
    </w:p>
    <w:p w14:paraId="652DA3F5">
      <w:pPr>
        <w:widowControl w:val="0"/>
        <w:ind w:firstLine="840" w:firstLineChars="400"/>
        <w:jc w:val="both"/>
        <w:rPr>
          <w:rFonts w:hint="eastAsia" w:ascii="黑体" w:hAnsi="黑体" w:eastAsia="黑体" w:cs="黑体"/>
          <w:kern w:val="2"/>
          <w:sz w:val="21"/>
          <w:szCs w:val="21"/>
          <w:lang w:eastAsia="zh-CN"/>
        </w:rPr>
      </w:pPr>
      <w:r>
        <w:rPr>
          <w:rFonts w:hint="eastAsia" w:ascii="黑体" w:hAnsi="黑体" w:eastAsia="黑体" w:cs="黑体"/>
          <w:kern w:val="2"/>
          <w:sz w:val="21"/>
          <w:szCs w:val="21"/>
          <w:lang w:eastAsia="zh-CN"/>
        </w:rPr>
        <w:t>（17）获奖情况（格式自定）</w:t>
      </w:r>
    </w:p>
    <w:p w14:paraId="1DFE2AB0">
      <w:pPr>
        <w:widowControl w:val="0"/>
        <w:ind w:firstLine="840" w:firstLineChars="400"/>
        <w:jc w:val="both"/>
        <w:rPr>
          <w:rFonts w:hint="eastAsia" w:ascii="黑体" w:hAnsi="黑体" w:eastAsia="黑体" w:cs="黑体"/>
          <w:kern w:val="2"/>
          <w:lang w:eastAsia="zh-CN"/>
        </w:rPr>
      </w:pPr>
      <w:r>
        <w:rPr>
          <w:rFonts w:hint="eastAsia" w:ascii="黑体" w:hAnsi="黑体" w:eastAsia="黑体" w:cs="黑体"/>
          <w:kern w:val="2"/>
          <w:sz w:val="21"/>
          <w:szCs w:val="21"/>
          <w:lang w:eastAsia="zh-CN"/>
        </w:rPr>
        <w:t>（18）投标人认为需要加以说明的其他内容</w:t>
      </w:r>
    </w:p>
    <w:p w14:paraId="20F5A814">
      <w:pPr>
        <w:widowControl w:val="0"/>
        <w:ind w:firstLine="426" w:firstLineChars="202"/>
        <w:jc w:val="both"/>
        <w:rPr>
          <w:rFonts w:ascii="宋体" w:hAnsi="宋体" w:eastAsia="宋体"/>
          <w:b/>
          <w:kern w:val="2"/>
          <w:sz w:val="21"/>
          <w:szCs w:val="21"/>
          <w:lang w:eastAsia="zh-CN"/>
        </w:rPr>
      </w:pPr>
    </w:p>
    <w:p w14:paraId="3D4F9182">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16619A6A">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2E3A1880">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69F50275">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03538DBB">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5DDB4F0E">
      <w:pPr>
        <w:widowControl w:val="0"/>
        <w:ind w:firstLine="420" w:firstLineChars="200"/>
        <w:jc w:val="both"/>
        <w:rPr>
          <w:rFonts w:ascii="宋体" w:hAnsi="宋体" w:eastAsia="宋体"/>
          <w:kern w:val="2"/>
          <w:sz w:val="21"/>
          <w:szCs w:val="21"/>
          <w:lang w:eastAsia="zh-CN"/>
        </w:rPr>
      </w:pPr>
      <w:bookmarkStart w:id="38" w:name="_Hlk73818812"/>
      <w:r>
        <w:rPr>
          <w:rFonts w:hint="eastAsia" w:eastAsia="宋体"/>
          <w:kern w:val="2"/>
          <w:sz w:val="21"/>
          <w:szCs w:val="21"/>
          <w:lang w:eastAsia="zh-CN"/>
        </w:rPr>
        <w:t>1、根据已收到贵单位的项目编号为</w:t>
      </w:r>
      <w:r>
        <w:rPr>
          <w:rFonts w:hint="eastAsia" w:eastAsia="宋体"/>
          <w:b/>
          <w:bCs/>
          <w:color w:val="0000FF"/>
          <w:kern w:val="2"/>
          <w:sz w:val="21"/>
          <w:szCs w:val="21"/>
          <w:u w:val="single"/>
          <w:lang w:eastAsia="zh-CN"/>
        </w:rPr>
        <w:t>SZZXCG-2025-00323</w:t>
      </w:r>
      <w:r>
        <w:rPr>
          <w:rFonts w:hint="eastAsia" w:eastAsia="宋体"/>
          <w:kern w:val="2"/>
          <w:sz w:val="21"/>
          <w:szCs w:val="21"/>
          <w:lang w:eastAsia="zh-CN"/>
        </w:rPr>
        <w:t>的</w:t>
      </w:r>
      <w:r>
        <w:rPr>
          <w:rFonts w:hint="eastAsia" w:eastAsia="宋体"/>
          <w:b/>
          <w:bCs/>
          <w:color w:val="0000FF"/>
          <w:kern w:val="2"/>
          <w:sz w:val="21"/>
          <w:szCs w:val="21"/>
          <w:u w:val="single"/>
          <w:lang w:eastAsia="zh-CN"/>
        </w:rPr>
        <w:t>2025年深圳市急救中心内部审计专项工作服务项目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39" w:name="_Hlk72263588"/>
      <w:r>
        <w:rPr>
          <w:rFonts w:hint="eastAsia" w:eastAsia="宋体"/>
          <w:kern w:val="2"/>
          <w:sz w:val="21"/>
          <w:szCs w:val="21"/>
          <w:lang w:eastAsia="zh-CN"/>
        </w:rPr>
        <w:t>愿意按照招标文件要求承包上述项目并修补其任何缺陷。</w:t>
      </w:r>
      <w:bookmarkEnd w:id="39"/>
    </w:p>
    <w:p w14:paraId="3E579296">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29E4A1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127F35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12C2C3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6DFEDC33">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8"/>
    </w:p>
    <w:p w14:paraId="73B59E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65D7AC88">
      <w:pPr>
        <w:widowControl w:val="0"/>
        <w:spacing w:line="360" w:lineRule="auto"/>
        <w:jc w:val="both"/>
        <w:rPr>
          <w:rFonts w:eastAsia="宋体"/>
          <w:b/>
          <w:bCs/>
          <w:kern w:val="2"/>
          <w:lang w:eastAsia="zh-CN"/>
        </w:rPr>
      </w:pPr>
    </w:p>
    <w:p w14:paraId="2269CF76">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3E853568">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52DBB75">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kern w:val="2"/>
          <w:sz w:val="21"/>
          <w:szCs w:val="21"/>
          <w:u w:val="single"/>
          <w:lang w:val="en-US"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C273A45">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2253781F">
      <w:pPr>
        <w:widowControl w:val="0"/>
        <w:jc w:val="both"/>
        <w:rPr>
          <w:rFonts w:ascii="黑体" w:hAnsi="宋体" w:eastAsia="黑体"/>
          <w:kern w:val="2"/>
          <w:sz w:val="21"/>
          <w:lang w:eastAsia="zh-CN"/>
        </w:rPr>
      </w:pPr>
    </w:p>
    <w:p w14:paraId="7EB2DD5E">
      <w:pPr>
        <w:widowControl w:val="0"/>
        <w:jc w:val="both"/>
        <w:rPr>
          <w:rFonts w:ascii="黑体" w:hAnsi="宋体" w:eastAsia="黑体"/>
          <w:kern w:val="2"/>
          <w:sz w:val="21"/>
          <w:lang w:eastAsia="zh-CN"/>
        </w:rPr>
      </w:pPr>
    </w:p>
    <w:p w14:paraId="2AE090A6">
      <w:pPr>
        <w:widowControl/>
        <w:jc w:val="center"/>
        <w:rPr>
          <w:rFonts w:ascii="黑体" w:hAnsi="宋体" w:eastAsia="黑体"/>
          <w:bCs/>
          <w:szCs w:val="32"/>
          <w:lang w:eastAsia="zh-CN"/>
        </w:rPr>
      </w:pPr>
      <w:r>
        <w:rPr>
          <w:rFonts w:ascii="黑体" w:eastAsia="黑体"/>
          <w:b/>
          <w:lang w:eastAsia="zh-CN"/>
        </w:rPr>
        <w:br w:type="page"/>
      </w:r>
      <w:r>
        <w:rPr>
          <w:rFonts w:hint="eastAsia" w:ascii="黑体" w:hAnsi="宋体" w:eastAsia="黑体"/>
          <w:bCs/>
          <w:szCs w:val="32"/>
          <w:lang w:eastAsia="zh-CN"/>
        </w:rPr>
        <w:t>二、采购投标及履约承诺函</w:t>
      </w:r>
    </w:p>
    <w:p w14:paraId="6F1A54D9">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70B1068A">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6B935F9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646865D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26F71FD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326A999A">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320936DF">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5C0269B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DE3D65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89AD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D053F2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CC4F0E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4CB43C3B">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0786150">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507D2FAE">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5CA65EA9">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8FA9A3B">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1E843E0A">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EA8F0A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1DA96AD3">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w:t>
      </w:r>
      <w:r>
        <w:rPr>
          <w:rFonts w:hint="eastAsia" w:eastAsia="宋体" w:cs="宋体"/>
          <w:color w:val="FF0000"/>
          <w:kern w:val="2"/>
          <w:sz w:val="21"/>
          <w:szCs w:val="21"/>
          <w:lang w:eastAsia="zh-CN" w:bidi="ar"/>
        </w:rPr>
        <w:t>人：</w:t>
      </w:r>
      <w:r>
        <w:rPr>
          <w:rFonts w:eastAsia="宋体"/>
          <w:color w:val="FF0000"/>
          <w:kern w:val="2"/>
          <w:sz w:val="21"/>
          <w:szCs w:val="21"/>
          <w:u w:val="single"/>
          <w:lang w:eastAsia="zh-CN" w:bidi="ar"/>
        </w:rPr>
        <w:t xml:space="preserve">             </w:t>
      </w:r>
      <w:r>
        <w:rPr>
          <w:rFonts w:hint="eastAsia" w:eastAsia="宋体"/>
          <w:color w:val="FF0000"/>
          <w:kern w:val="2"/>
          <w:sz w:val="21"/>
          <w:szCs w:val="21"/>
          <w:u w:val="single"/>
          <w:lang w:val="en-US" w:eastAsia="zh-CN" w:bidi="ar"/>
        </w:rPr>
        <w:t xml:space="preserve">      </w:t>
      </w:r>
      <w:r>
        <w:rPr>
          <w:rFonts w:eastAsia="宋体"/>
          <w:color w:val="FF0000"/>
          <w:kern w:val="2"/>
          <w:sz w:val="21"/>
          <w:szCs w:val="21"/>
          <w:u w:val="single"/>
          <w:lang w:eastAsia="zh-CN" w:bidi="ar"/>
        </w:rPr>
        <w:t xml:space="preserve">       </w:t>
      </w:r>
      <w:r>
        <w:rPr>
          <w:rFonts w:hint="eastAsia" w:eastAsia="宋体" w:cs="宋体"/>
          <w:color w:val="FF0000"/>
          <w:kern w:val="2"/>
          <w:sz w:val="21"/>
          <w:szCs w:val="21"/>
          <w:lang w:eastAsia="zh-CN" w:bidi="ar"/>
        </w:rPr>
        <w:t>；</w:t>
      </w:r>
    </w:p>
    <w:p w14:paraId="760A3D58">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2B31F545">
      <w:pPr>
        <w:widowControl w:val="0"/>
        <w:jc w:val="both"/>
        <w:rPr>
          <w:rFonts w:eastAsia="宋体"/>
          <w:kern w:val="2"/>
          <w:sz w:val="21"/>
          <w:lang w:eastAsia="zh-CN"/>
        </w:rPr>
      </w:pPr>
    </w:p>
    <w:p w14:paraId="0628B7D0">
      <w:pPr>
        <w:widowControl/>
        <w:jc w:val="center"/>
        <w:rPr>
          <w:rFonts w:ascii="黑体" w:hAnsi="宋体" w:eastAsia="黑体"/>
          <w:bCs/>
          <w:szCs w:val="32"/>
          <w:lang w:eastAsia="zh-CN"/>
        </w:rPr>
      </w:pPr>
      <w:r>
        <w:rPr>
          <w:rFonts w:ascii="黑体" w:eastAsia="黑体"/>
          <w:b/>
          <w:lang w:eastAsia="zh-CN"/>
        </w:rPr>
        <w:br w:type="page"/>
      </w:r>
      <w:r>
        <w:rPr>
          <w:rFonts w:hint="eastAsia" w:ascii="黑体" w:hAnsi="宋体" w:eastAsia="黑体"/>
          <w:bCs/>
          <w:szCs w:val="32"/>
          <w:lang w:eastAsia="zh-CN"/>
        </w:rPr>
        <w:t>三、投标人情况及资格证明文件</w:t>
      </w:r>
    </w:p>
    <w:p w14:paraId="1DD0873E">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5B59AD97">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6B32B835">
      <w:pPr>
        <w:widowControl/>
        <w:jc w:val="left"/>
        <w:rPr>
          <w:rFonts w:eastAsia="宋体"/>
          <w:kern w:val="2"/>
          <w:sz w:val="21"/>
          <w:lang w:eastAsia="zh-CN"/>
        </w:rPr>
      </w:pPr>
      <w:r>
        <w:rPr>
          <w:rFonts w:eastAsia="宋体"/>
          <w:kern w:val="2"/>
          <w:sz w:val="21"/>
          <w:lang w:eastAsia="zh-CN"/>
        </w:rPr>
        <w:br w:type="page"/>
      </w:r>
    </w:p>
    <w:p w14:paraId="236C1CF7">
      <w:pPr>
        <w:widowControl w:val="0"/>
        <w:jc w:val="both"/>
        <w:outlineLvl w:val="3"/>
        <w:rPr>
          <w:rFonts w:ascii="黑体" w:hAnsi="宋体" w:eastAsia="黑体"/>
          <w:bCs/>
          <w:szCs w:val="32"/>
          <w:lang w:eastAsia="zh-CN"/>
        </w:rPr>
      </w:pPr>
      <w:bookmarkStart w:id="101" w:name="_GoBack"/>
      <w:bookmarkEnd w:id="101"/>
      <w:r>
        <w:rPr>
          <w:rFonts w:hint="eastAsia" w:ascii="黑体" w:hAnsi="宋体" w:eastAsia="黑体"/>
          <w:bCs/>
          <w:szCs w:val="32"/>
          <w:lang w:eastAsia="zh-CN"/>
        </w:rPr>
        <w:t>（二）中小企业声明函、残疾人福利性单位声明函及监狱企业声明函</w:t>
      </w:r>
    </w:p>
    <w:p w14:paraId="496BE0E8">
      <w:pPr>
        <w:widowControl w:val="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71E8A9B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75D7215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076031C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5E0E13A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40"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40"/>
      <w:r>
        <w:rPr>
          <w:rFonts w:hint="eastAsia" w:ascii="黑体" w:hAnsi="黑体" w:eastAsia="黑体"/>
          <w:color w:val="FF0000"/>
          <w:kern w:val="2"/>
          <w:sz w:val="21"/>
          <w:szCs w:val="21"/>
          <w:lang w:eastAsia="zh-CN"/>
        </w:rPr>
        <w:t>）</w:t>
      </w:r>
    </w:p>
    <w:p w14:paraId="4828C4D8">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114E4811">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58AB47F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425FCF2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1706F9D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0944BED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3B54DE1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331C5E1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1EAAF6D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02C76C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470E5EAC">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012F5C2">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C7EA003">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003F7EC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E903854">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119CEE3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35B6B8D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5868D655">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35D7F8A7">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82F0EC0">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9136C54">
      <w:pPr>
        <w:widowControl w:val="0"/>
        <w:spacing w:line="360" w:lineRule="auto"/>
        <w:jc w:val="both"/>
        <w:rPr>
          <w:rFonts w:eastAsia="宋体"/>
          <w:b/>
          <w:bCs/>
          <w:kern w:val="2"/>
          <w:lang w:eastAsia="zh-CN"/>
        </w:rPr>
      </w:pPr>
    </w:p>
    <w:p w14:paraId="4C2D35BA">
      <w:pPr>
        <w:widowControl w:val="0"/>
        <w:numPr>
          <w:ilvl w:val="0"/>
          <w:numId w:val="4"/>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004D1ED1">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ascii="宋体" w:hAnsi="宋体" w:eastAsia="宋体"/>
          <w:b/>
          <w:bCs/>
          <w:color w:val="0000FF"/>
          <w:kern w:val="2"/>
          <w:sz w:val="21"/>
          <w:u w:val="single"/>
          <w:lang w:eastAsia="zh-CN" w:bidi="ar"/>
        </w:rPr>
        <w:t>深圳市急救中心</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的</w:t>
      </w:r>
      <w:r>
        <w:rPr>
          <w:rFonts w:hint="eastAsia" w:eastAsia="宋体"/>
          <w:b/>
          <w:bCs/>
          <w:color w:val="0000FF"/>
          <w:kern w:val="2"/>
          <w:sz w:val="21"/>
          <w:szCs w:val="21"/>
          <w:u w:val="single"/>
          <w:lang w:eastAsia="zh-CN"/>
        </w:rPr>
        <w:t>2025年深圳市急救中心内部审计专项工作服务项目</w:t>
      </w:r>
      <w:r>
        <w:rPr>
          <w:rFonts w:hint="eastAsia" w:ascii="宋体" w:hAnsi="宋体" w:eastAsia="宋体" w:cs="宋体"/>
          <w:b/>
          <w:bCs/>
          <w:i/>
          <w:i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03078936">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i/>
          <w:iCs/>
          <w:kern w:val="2"/>
          <w:sz w:val="21"/>
          <w:szCs w:val="21"/>
          <w:u w:val="single"/>
          <w:lang w:eastAsia="zh-CN" w:bidi="ar"/>
        </w:rPr>
        <w:t xml:space="preserve"> </w:t>
      </w:r>
      <w:r>
        <w:rPr>
          <w:rFonts w:eastAsia="宋体"/>
          <w:b/>
          <w:color w:val="0000FF"/>
          <w:kern w:val="2"/>
          <w:sz w:val="21"/>
          <w:szCs w:val="21"/>
          <w:u w:val="single"/>
          <w:lang w:eastAsia="zh-CN"/>
        </w:rPr>
        <w:t>2025年深圳市急救中心内部审计专项工作服务项目</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kern w:val="2"/>
          <w:sz w:val="21"/>
          <w:szCs w:val="21"/>
          <w:lang w:eastAsia="zh-CN" w:bidi="ar"/>
        </w:rPr>
        <w:t>，属于</w:t>
      </w:r>
      <w:r>
        <w:rPr>
          <w:rFonts w:hint="eastAsia" w:ascii="宋体" w:hAnsi="宋体" w:eastAsia="宋体" w:cs="宋体"/>
          <w:b/>
          <w:bCs/>
          <w:color w:val="0000FF"/>
          <w:kern w:val="2"/>
          <w:sz w:val="21"/>
          <w:szCs w:val="21"/>
          <w:u w:val="single"/>
          <w:lang w:eastAsia="zh-CN" w:bidi="ar"/>
        </w:rPr>
        <w:t>租赁和商务服务业</w:t>
      </w:r>
      <w:r>
        <w:rPr>
          <w:rFonts w:hint="eastAsia" w:ascii="宋体" w:hAnsi="宋体" w:eastAsia="宋体" w:cs="宋体"/>
          <w:b/>
          <w:bCs/>
          <w:i/>
          <w:iCs/>
          <w:kern w:val="2"/>
          <w:sz w:val="21"/>
          <w:szCs w:val="21"/>
          <w:u w:val="single"/>
          <w:lang w:eastAsia="zh-CN" w:bidi="ar"/>
        </w:rPr>
        <w:t xml:space="preserve">（采购文件中明确的所属行业）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kern w:val="2"/>
          <w:sz w:val="21"/>
          <w:szCs w:val="21"/>
          <w:u w:val="single"/>
          <w:lang w:val="en-US" w:eastAsia="zh-CN" w:bidi="ar"/>
        </w:rPr>
        <w:t xml:space="preserve">        </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770694DC">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3F7672F2">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34FF5668">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7A83B3E1">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219E2DF8">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41"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2A256AC6">
      <w:pPr>
        <w:widowControl w:val="0"/>
        <w:jc w:val="both"/>
        <w:rPr>
          <w:rFonts w:eastAsia="宋体"/>
          <w:kern w:val="2"/>
          <w:sz w:val="21"/>
          <w:lang w:eastAsia="zh-CN"/>
        </w:rPr>
      </w:pPr>
    </w:p>
    <w:p w14:paraId="153DC24E">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75CF050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b/>
          <w:bCs/>
          <w:color w:val="0000FF"/>
          <w:kern w:val="2"/>
          <w:sz w:val="21"/>
          <w:u w:val="single"/>
          <w:lang w:eastAsia="zh-CN" w:bidi="ar"/>
        </w:rPr>
        <w:t>深圳市急救中心</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54134FC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44A0492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71645EEB">
      <w:pPr>
        <w:widowControl w:val="0"/>
        <w:ind w:firstLine="420" w:firstLineChars="200"/>
        <w:jc w:val="both"/>
        <w:rPr>
          <w:rFonts w:ascii="宋体" w:hAnsi="宋体" w:eastAsia="宋体" w:cs="宋体"/>
          <w:kern w:val="2"/>
          <w:sz w:val="21"/>
          <w:szCs w:val="21"/>
          <w:lang w:eastAsia="zh-CN"/>
        </w:rPr>
      </w:pPr>
    </w:p>
    <w:p w14:paraId="788BE5FE">
      <w:pPr>
        <w:widowControl w:val="0"/>
        <w:ind w:firstLine="420" w:firstLineChars="200"/>
        <w:jc w:val="both"/>
        <w:rPr>
          <w:rFonts w:ascii="宋体" w:hAnsi="宋体" w:eastAsia="宋体" w:cs="宋体"/>
          <w:kern w:val="2"/>
          <w:sz w:val="21"/>
          <w:szCs w:val="21"/>
          <w:lang w:eastAsia="zh-CN"/>
        </w:rPr>
      </w:pPr>
    </w:p>
    <w:p w14:paraId="692BDD41">
      <w:pPr>
        <w:widowControl w:val="0"/>
        <w:ind w:firstLine="420" w:firstLineChars="200"/>
        <w:jc w:val="both"/>
        <w:rPr>
          <w:rFonts w:ascii="宋体" w:hAnsi="宋体" w:eastAsia="宋体" w:cs="宋体"/>
          <w:kern w:val="2"/>
          <w:sz w:val="21"/>
          <w:szCs w:val="21"/>
          <w:lang w:eastAsia="zh-CN"/>
        </w:rPr>
      </w:pPr>
    </w:p>
    <w:p w14:paraId="575BCDB1">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53994DA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ascii="宋体" w:hAnsi="宋体" w:eastAsia="宋体"/>
          <w:b/>
          <w:bCs/>
          <w:color w:val="0000FF"/>
          <w:kern w:val="2"/>
          <w:sz w:val="21"/>
          <w:u w:val="single"/>
          <w:lang w:eastAsia="zh-CN" w:bidi="ar"/>
        </w:rPr>
        <w:t>深圳市急救中心</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743F99D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510ED3A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000629EE">
      <w:pPr>
        <w:widowControl w:val="0"/>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577754D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64914D3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p>
    <w:p w14:paraId="0C6225D4">
      <w:pPr>
        <w:widowControl w:val="0"/>
        <w:jc w:val="center"/>
        <w:rPr>
          <w:rFonts w:ascii="宋体" w:hAnsi="宋体" w:eastAsia="宋体"/>
          <w:b/>
          <w:bCs/>
          <w:kern w:val="2"/>
          <w:sz w:val="28"/>
          <w:szCs w:val="32"/>
          <w:lang w:eastAsia="zh-CN"/>
        </w:rPr>
      </w:pPr>
      <w:r>
        <w:rPr>
          <w:rFonts w:hint="eastAsia" w:ascii="黑体" w:eastAsia="黑体"/>
          <w:kern w:val="2"/>
          <w:lang w:eastAsia="zh-CN"/>
        </w:rPr>
        <w:br w:type="page"/>
      </w:r>
      <w:r>
        <w:rPr>
          <w:rFonts w:hint="eastAsia" w:ascii="黑体" w:hAnsi="宋体" w:eastAsia="黑体"/>
          <w:bCs/>
          <w:kern w:val="2"/>
          <w:lang w:eastAsia="zh-CN"/>
        </w:rPr>
        <w:t>四、项目详细报价</w:t>
      </w:r>
    </w:p>
    <w:p w14:paraId="3829840B">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4336"/>
        <w:gridCol w:w="1338"/>
      </w:tblGrid>
      <w:tr w14:paraId="31F4CE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20" w:hRule="atLeast"/>
          <w:jc w:val="center"/>
        </w:trPr>
        <w:tc>
          <w:tcPr>
            <w:tcW w:w="3182" w:type="dxa"/>
            <w:tcBorders>
              <w:top w:val="double" w:color="auto" w:sz="4" w:space="0"/>
              <w:bottom w:val="single" w:color="auto" w:sz="4" w:space="0"/>
            </w:tcBorders>
            <w:vAlign w:val="center"/>
          </w:tcPr>
          <w:p w14:paraId="53A5DBE6">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项目名称</w:t>
            </w:r>
          </w:p>
        </w:tc>
        <w:tc>
          <w:tcPr>
            <w:tcW w:w="4142" w:type="dxa"/>
            <w:tcBorders>
              <w:top w:val="double" w:color="auto" w:sz="4" w:space="0"/>
              <w:bottom w:val="single" w:color="auto" w:sz="4" w:space="0"/>
            </w:tcBorders>
            <w:vAlign w:val="center"/>
          </w:tcPr>
          <w:p w14:paraId="3A6BEDF7">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投标报价（元）</w:t>
            </w:r>
          </w:p>
        </w:tc>
        <w:tc>
          <w:tcPr>
            <w:tcW w:w="1278" w:type="dxa"/>
            <w:tcBorders>
              <w:top w:val="double" w:color="auto" w:sz="4" w:space="0"/>
              <w:bottom w:val="single" w:color="auto" w:sz="4" w:space="0"/>
            </w:tcBorders>
            <w:vAlign w:val="center"/>
          </w:tcPr>
          <w:p w14:paraId="19D4D485">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备注</w:t>
            </w:r>
          </w:p>
        </w:tc>
      </w:tr>
      <w:tr w14:paraId="2684B7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182" w:type="dxa"/>
            <w:tcBorders>
              <w:top w:val="single" w:color="auto" w:sz="4" w:space="0"/>
            </w:tcBorders>
            <w:vAlign w:val="center"/>
          </w:tcPr>
          <w:p w14:paraId="739E3919">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u w:val="single"/>
                <w:lang w:eastAsia="zh-CN"/>
              </w:rPr>
            </w:pPr>
            <w:r>
              <w:rPr>
                <w:rFonts w:ascii="宋体" w:hAnsi="宋体" w:eastAsia="宋体"/>
                <w:snapToGrid w:val="0"/>
                <w:szCs w:val="21"/>
                <w:lang w:eastAsia="zh-CN"/>
              </w:rPr>
              <w:t>2025年深圳市急救中心内部审计专项工作服务项目</w:t>
            </w:r>
          </w:p>
        </w:tc>
        <w:tc>
          <w:tcPr>
            <w:tcW w:w="4142" w:type="dxa"/>
            <w:tcBorders>
              <w:top w:val="single" w:color="auto" w:sz="4" w:space="0"/>
            </w:tcBorders>
            <w:vAlign w:val="center"/>
          </w:tcPr>
          <w:p w14:paraId="6797C0DD">
            <w:pPr>
              <w:keepNext w:val="0"/>
              <w:keepLines w:val="0"/>
              <w:widowControl/>
              <w:suppressLineNumbers w:val="0"/>
              <w:adjustRightInd w:val="0"/>
              <w:snapToGrid w:val="0"/>
              <w:spacing w:before="0" w:beforeAutospacing="0" w:after="0" w:afterAutospacing="0" w:line="300" w:lineRule="auto"/>
              <w:ind w:left="0" w:right="0"/>
              <w:jc w:val="left"/>
              <w:rPr>
                <w:rFonts w:ascii="宋体" w:hAnsi="宋体" w:eastAsia="宋体"/>
                <w:snapToGrid w:val="0"/>
                <w:szCs w:val="21"/>
                <w:lang w:eastAsia="zh-CN"/>
              </w:rPr>
            </w:pPr>
            <w:r>
              <w:rPr>
                <w:rFonts w:hint="eastAsia" w:ascii="宋体" w:hAnsi="宋体" w:eastAsia="宋体"/>
                <w:snapToGrid w:val="0"/>
                <w:szCs w:val="21"/>
                <w:lang w:eastAsia="zh-CN"/>
              </w:rPr>
              <w:t>大写：</w:t>
            </w:r>
          </w:p>
          <w:p w14:paraId="0EF3A14B">
            <w:pPr>
              <w:keepNext w:val="0"/>
              <w:keepLines w:val="0"/>
              <w:widowControl/>
              <w:suppressLineNumbers w:val="0"/>
              <w:adjustRightInd w:val="0"/>
              <w:snapToGrid w:val="0"/>
              <w:spacing w:before="0" w:beforeAutospacing="0" w:after="0" w:afterAutospacing="0" w:line="300" w:lineRule="auto"/>
              <w:ind w:left="0" w:right="0"/>
              <w:jc w:val="left"/>
              <w:rPr>
                <w:rFonts w:eastAsia="宋体"/>
                <w:kern w:val="2"/>
                <w:sz w:val="21"/>
                <w:lang w:eastAsia="zh-CN"/>
              </w:rPr>
            </w:pPr>
            <w:r>
              <w:rPr>
                <w:rFonts w:hint="eastAsia" w:ascii="宋体" w:hAnsi="宋体" w:eastAsia="宋体"/>
                <w:snapToGrid w:val="0"/>
                <w:szCs w:val="21"/>
                <w:lang w:eastAsia="zh-CN"/>
              </w:rPr>
              <w:t>小写：</w:t>
            </w:r>
          </w:p>
        </w:tc>
        <w:tc>
          <w:tcPr>
            <w:tcW w:w="1278" w:type="dxa"/>
            <w:tcBorders>
              <w:top w:val="single" w:color="auto" w:sz="4" w:space="0"/>
            </w:tcBorders>
            <w:vAlign w:val="center"/>
          </w:tcPr>
          <w:p w14:paraId="3E1C7B6F">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p>
        </w:tc>
      </w:tr>
    </w:tbl>
    <w:p w14:paraId="5101AEC3">
      <w:pPr>
        <w:widowControl w:val="0"/>
        <w:ind w:left="720" w:leftChars="300" w:firstLine="0" w:firstLineChars="0"/>
        <w:jc w:val="both"/>
        <w:rPr>
          <w:rFonts w:ascii="宋体" w:hAnsi="宋体" w:eastAsia="宋体"/>
          <w:color w:val="0000FF"/>
          <w:sz w:val="21"/>
          <w:szCs w:val="21"/>
          <w:lang w:eastAsia="zh-CN"/>
        </w:rPr>
      </w:pPr>
      <w:r>
        <w:rPr>
          <w:rFonts w:hint="eastAsia" w:eastAsia="宋体"/>
          <w:b/>
          <w:color w:val="0000FF"/>
          <w:kern w:val="2"/>
          <w:sz w:val="21"/>
          <w:szCs w:val="21"/>
          <w:lang w:eastAsia="zh-CN"/>
        </w:rPr>
        <w:t>注：</w:t>
      </w:r>
      <w:r>
        <w:rPr>
          <w:rFonts w:hint="eastAsia" w:ascii="宋体" w:hAnsi="宋体" w:eastAsia="宋体"/>
          <w:color w:val="0000FF"/>
          <w:sz w:val="21"/>
          <w:szCs w:val="21"/>
          <w:lang w:eastAsia="zh-CN"/>
        </w:rPr>
        <w:t>投标人的投标报价不得超过预算金额，否则将导致投标无效。</w:t>
      </w:r>
    </w:p>
    <w:p w14:paraId="629749F5">
      <w:pPr>
        <w:widowControl w:val="0"/>
        <w:tabs>
          <w:tab w:val="left" w:pos="720"/>
        </w:tabs>
        <w:jc w:val="center"/>
        <w:rPr>
          <w:rFonts w:eastAsia="宋体"/>
          <w:b/>
          <w:kern w:val="2"/>
          <w:lang w:eastAsia="zh-CN"/>
        </w:rPr>
      </w:pPr>
    </w:p>
    <w:p w14:paraId="3E5CAB01">
      <w:pPr>
        <w:widowControl w:val="0"/>
        <w:tabs>
          <w:tab w:val="left" w:pos="720"/>
        </w:tabs>
        <w:jc w:val="center"/>
        <w:rPr>
          <w:rFonts w:hint="eastAsia" w:eastAsia="宋体"/>
          <w:b/>
          <w:kern w:val="2"/>
          <w:lang w:eastAsia="zh-CN"/>
        </w:rPr>
      </w:pPr>
    </w:p>
    <w:p w14:paraId="2259855F">
      <w:pPr>
        <w:widowControl w:val="0"/>
        <w:tabs>
          <w:tab w:val="left" w:pos="720"/>
        </w:tabs>
        <w:jc w:val="center"/>
        <w:rPr>
          <w:rFonts w:hint="eastAsia" w:eastAsia="宋体"/>
          <w:b/>
          <w:kern w:val="2"/>
          <w:lang w:eastAsia="zh-CN"/>
        </w:rPr>
      </w:pPr>
    </w:p>
    <w:p w14:paraId="23B55390">
      <w:pPr>
        <w:widowControl w:val="0"/>
        <w:tabs>
          <w:tab w:val="left" w:pos="720"/>
        </w:tabs>
        <w:jc w:val="center"/>
        <w:rPr>
          <w:rFonts w:hint="eastAsia" w:eastAsia="宋体"/>
          <w:b/>
          <w:kern w:val="2"/>
          <w:lang w:eastAsia="zh-CN"/>
        </w:rPr>
      </w:pPr>
    </w:p>
    <w:p w14:paraId="0EB08E4F">
      <w:pPr>
        <w:widowControl w:val="0"/>
        <w:tabs>
          <w:tab w:val="left" w:pos="720"/>
        </w:tabs>
        <w:jc w:val="center"/>
        <w:rPr>
          <w:rFonts w:hint="eastAsia" w:eastAsia="宋体"/>
          <w:b/>
          <w:kern w:val="2"/>
          <w:lang w:eastAsia="zh-CN"/>
        </w:rPr>
      </w:pPr>
    </w:p>
    <w:p w14:paraId="001F5A96">
      <w:pPr>
        <w:widowControl w:val="0"/>
        <w:tabs>
          <w:tab w:val="left" w:pos="720"/>
        </w:tabs>
        <w:jc w:val="center"/>
        <w:rPr>
          <w:rFonts w:hint="eastAsia" w:eastAsia="宋体"/>
          <w:b/>
          <w:kern w:val="2"/>
          <w:lang w:eastAsia="zh-CN"/>
        </w:rPr>
      </w:pPr>
    </w:p>
    <w:p w14:paraId="67B45459">
      <w:pPr>
        <w:widowControl w:val="0"/>
        <w:tabs>
          <w:tab w:val="left" w:pos="720"/>
        </w:tabs>
        <w:jc w:val="center"/>
        <w:rPr>
          <w:rFonts w:hint="eastAsia" w:eastAsia="宋体"/>
          <w:b/>
          <w:kern w:val="2"/>
          <w:lang w:eastAsia="zh-CN"/>
        </w:rPr>
      </w:pPr>
    </w:p>
    <w:p w14:paraId="5A390223">
      <w:pPr>
        <w:widowControl w:val="0"/>
        <w:tabs>
          <w:tab w:val="left" w:pos="720"/>
        </w:tabs>
        <w:jc w:val="center"/>
        <w:rPr>
          <w:rFonts w:eastAsia="宋体"/>
          <w:b/>
          <w:kern w:val="2"/>
          <w:lang w:eastAsia="zh-CN"/>
        </w:rPr>
      </w:pPr>
      <w:r>
        <w:rPr>
          <w:rFonts w:hint="eastAsia" w:eastAsia="宋体"/>
          <w:b/>
          <w:kern w:val="2"/>
          <w:lang w:eastAsia="zh-CN"/>
        </w:rPr>
        <w:t>（二）</w:t>
      </w:r>
      <w:bookmarkStart w:id="42" w:name="_Hlk72073235"/>
      <w:r>
        <w:rPr>
          <w:rFonts w:hint="eastAsia" w:eastAsia="宋体"/>
          <w:b/>
          <w:kern w:val="2"/>
          <w:lang w:eastAsia="zh-CN"/>
        </w:rPr>
        <w:t>投标人认为需要涉及的其他内容报价清单</w:t>
      </w:r>
      <w:bookmarkEnd w:id="42"/>
    </w:p>
    <w:p w14:paraId="452BB2B7">
      <w:pPr>
        <w:widowControl w:val="0"/>
        <w:jc w:val="center"/>
        <w:rPr>
          <w:rFonts w:ascii="黑体" w:hAnsi="黑体" w:eastAsia="黑体" w:cs="黑体"/>
          <w:kern w:val="2"/>
          <w:szCs w:val="28"/>
          <w:lang w:eastAsia="zh-CN"/>
        </w:rPr>
      </w:pPr>
      <w:r>
        <w:rPr>
          <w:rFonts w:eastAsia="宋体"/>
          <w:b/>
          <w:bCs/>
          <w:kern w:val="2"/>
          <w:sz w:val="21"/>
          <w:lang w:eastAsia="zh-CN"/>
        </w:rPr>
        <w:br w:type="page"/>
      </w:r>
      <w:r>
        <w:rPr>
          <w:rFonts w:hint="eastAsia" w:ascii="黑体" w:hAnsi="黑体" w:eastAsia="黑体" w:cs="黑体"/>
          <w:kern w:val="2"/>
          <w:szCs w:val="28"/>
          <w:lang w:eastAsia="zh-CN"/>
        </w:rPr>
        <w:t>五、供应商基本情况表</w:t>
      </w:r>
    </w:p>
    <w:p w14:paraId="0544FB8B">
      <w:pPr>
        <w:widowControl w:val="0"/>
        <w:jc w:val="both"/>
        <w:rPr>
          <w:rFonts w:eastAsia="宋体"/>
          <w:kern w:val="2"/>
          <w:sz w:val="21"/>
          <w:lang w:eastAsia="zh-CN"/>
        </w:rPr>
      </w:pPr>
    </w:p>
    <w:p w14:paraId="1B10373D">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34"/>
        <w:gridCol w:w="1664"/>
        <w:gridCol w:w="741"/>
        <w:gridCol w:w="744"/>
        <w:gridCol w:w="858"/>
        <w:gridCol w:w="1852"/>
        <w:gridCol w:w="1811"/>
      </w:tblGrid>
      <w:tr w14:paraId="16A1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6A4543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B3AEF85">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ascii="宋体" w:hAnsi="宋体" w:eastAsia="宋体" w:cs="宋体"/>
                <w:b/>
                <w:bCs/>
                <w:color w:val="0000FF"/>
                <w:kern w:val="2"/>
                <w:sz w:val="22"/>
                <w:szCs w:val="22"/>
                <w:lang w:eastAsia="zh-CN"/>
              </w:rPr>
              <w:t>深圳市急救中心</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E54C8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66A8E192">
            <w:pPr>
              <w:keepNext w:val="0"/>
              <w:keepLines w:val="0"/>
              <w:widowControl w:val="0"/>
              <w:suppressLineNumbers w:val="0"/>
              <w:spacing w:before="0" w:beforeAutospacing="0" w:after="0" w:afterAutospacing="0" w:line="400" w:lineRule="exact"/>
              <w:ind w:left="0" w:right="0"/>
              <w:jc w:val="both"/>
              <w:rPr>
                <w:rFonts w:ascii="宋体" w:hAnsi="宋体" w:eastAsia="宋体" w:cs="宋体"/>
                <w:kern w:val="2"/>
                <w:sz w:val="22"/>
                <w:szCs w:val="22"/>
                <w:lang w:eastAsia="zh-CN"/>
              </w:rPr>
            </w:pPr>
            <w:r>
              <w:rPr>
                <w:rFonts w:hint="eastAsia" w:eastAsia="宋体"/>
                <w:b/>
                <w:bCs/>
                <w:color w:val="0000FF"/>
                <w:kern w:val="2"/>
                <w:sz w:val="21"/>
                <w:szCs w:val="21"/>
                <w:lang w:eastAsia="zh-CN"/>
              </w:rPr>
              <w:t>2025年深圳市急救中心内部审计专项工作服务项目</w:t>
            </w:r>
          </w:p>
        </w:tc>
      </w:tr>
      <w:tr w14:paraId="141E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252BAFFD">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E63F74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E43B128">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08554B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6002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C2D846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14:paraId="097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AA7156">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1E3DFF9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778" w:type="dxa"/>
            <w:tcBorders>
              <w:top w:val="single" w:color="auto" w:sz="4" w:space="0"/>
              <w:left w:val="single" w:color="auto" w:sz="4" w:space="0"/>
              <w:bottom w:val="single" w:color="auto" w:sz="4" w:space="0"/>
              <w:right w:val="single" w:color="auto" w:sz="4" w:space="0"/>
            </w:tcBorders>
            <w:vAlign w:val="center"/>
          </w:tcPr>
          <w:p w14:paraId="6D4A043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03E7A2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6FDEBC22">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14:paraId="3DC9F64F">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79175FF5">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14:paraId="114D9B49">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14:paraId="49DF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39814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32C9DA4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778" w:type="dxa"/>
            <w:tcBorders>
              <w:top w:val="single" w:color="auto" w:sz="4" w:space="0"/>
              <w:left w:val="single" w:color="auto" w:sz="4" w:space="0"/>
              <w:bottom w:val="single" w:color="auto" w:sz="4" w:space="0"/>
              <w:right w:val="single" w:color="auto" w:sz="4" w:space="0"/>
            </w:tcBorders>
            <w:vAlign w:val="center"/>
          </w:tcPr>
          <w:p w14:paraId="3EB45DF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FE2F18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3BD5E69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33C458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0149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DD4773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70167F0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778" w:type="dxa"/>
            <w:tcBorders>
              <w:top w:val="single" w:color="auto" w:sz="4" w:space="0"/>
              <w:left w:val="single" w:color="auto" w:sz="4" w:space="0"/>
              <w:bottom w:val="single" w:color="auto" w:sz="4" w:space="0"/>
              <w:right w:val="single" w:color="auto" w:sz="4" w:space="0"/>
            </w:tcBorders>
            <w:vAlign w:val="center"/>
          </w:tcPr>
          <w:p w14:paraId="74D7535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9BD6D3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AA729C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7734641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09EF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FF723B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5C91D31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778" w:type="dxa"/>
            <w:tcBorders>
              <w:top w:val="single" w:color="auto" w:sz="4" w:space="0"/>
              <w:left w:val="single" w:color="auto" w:sz="4" w:space="0"/>
              <w:bottom w:val="single" w:color="auto" w:sz="4" w:space="0"/>
              <w:right w:val="single" w:color="auto" w:sz="4" w:space="0"/>
            </w:tcBorders>
            <w:vAlign w:val="center"/>
          </w:tcPr>
          <w:p w14:paraId="3A82993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BE182C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31BFD53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2EFAF22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3F37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E3AA02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42D097E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778" w:type="dxa"/>
            <w:tcBorders>
              <w:top w:val="single" w:color="auto" w:sz="4" w:space="0"/>
              <w:left w:val="single" w:color="auto" w:sz="4" w:space="0"/>
              <w:bottom w:val="single" w:color="auto" w:sz="4" w:space="0"/>
              <w:right w:val="single" w:color="auto" w:sz="4" w:space="0"/>
            </w:tcBorders>
            <w:vAlign w:val="center"/>
          </w:tcPr>
          <w:p w14:paraId="0B58937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04F91C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1F9AAC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5FB8D3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164B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1E108A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153101FD">
            <w:pPr>
              <w:keepNext w:val="0"/>
              <w:keepLines w:val="0"/>
              <w:widowControl w:val="0"/>
              <w:suppressLineNumbers w:val="0"/>
              <w:snapToGrid w:val="0"/>
              <w:spacing w:before="0" w:beforeAutospacing="0" w:after="0" w:afterAutospacing="0" w:line="400" w:lineRule="exact"/>
              <w:ind w:left="0" w:right="0"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778" w:type="dxa"/>
            <w:tcBorders>
              <w:top w:val="single" w:color="auto" w:sz="4" w:space="0"/>
              <w:left w:val="single" w:color="auto" w:sz="4" w:space="0"/>
              <w:bottom w:val="single" w:color="auto" w:sz="4" w:space="0"/>
              <w:right w:val="single" w:color="auto" w:sz="4" w:space="0"/>
            </w:tcBorders>
            <w:vAlign w:val="center"/>
          </w:tcPr>
          <w:p w14:paraId="7737E39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BAAE84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EB7C4B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9E15FB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3A76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DFDF0E4">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14:paraId="4756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4F1A2D1">
            <w:pPr>
              <w:keepNext w:val="0"/>
              <w:keepLines w:val="0"/>
              <w:widowControl w:val="0"/>
              <w:suppressLineNumbers w:val="0"/>
              <w:spacing w:before="0" w:beforeAutospacing="0" w:after="0" w:afterAutospacing="0" w:line="400" w:lineRule="exact"/>
              <w:ind w:left="0" w:right="0"/>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14:paraId="13C9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939850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2295AAC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4615103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8136EF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14:paraId="6036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916151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619D289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3C0C191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59E744D">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96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F721F6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2451" w:type="dxa"/>
            <w:gridSpan w:val="2"/>
            <w:tcBorders>
              <w:top w:val="single" w:color="auto" w:sz="4" w:space="0"/>
              <w:left w:val="single" w:color="auto" w:sz="4" w:space="0"/>
              <w:bottom w:val="single" w:color="auto" w:sz="4" w:space="0"/>
              <w:right w:val="single" w:color="auto" w:sz="4" w:space="0"/>
            </w:tcBorders>
            <w:vAlign w:val="center"/>
          </w:tcPr>
          <w:p w14:paraId="4F6D63D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1158F0B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B3DC8F0">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14:paraId="0630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55A226B">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14:paraId="57A51A2D">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54A67375">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43" w:name="_Hlk72092499"/>
      <w:r>
        <w:rPr>
          <w:rFonts w:hint="eastAsia" w:ascii="黑体" w:hAnsi="宋体" w:eastAsia="黑体"/>
          <w:bCs/>
          <w:kern w:val="2"/>
          <w:szCs w:val="32"/>
          <w:lang w:eastAsia="zh-CN"/>
        </w:rPr>
        <w:t>法定代表人（负责人）证明书</w:t>
      </w:r>
      <w:bookmarkEnd w:id="43"/>
    </w:p>
    <w:p w14:paraId="3A85A00D">
      <w:pPr>
        <w:widowControl w:val="0"/>
        <w:jc w:val="both"/>
        <w:rPr>
          <w:rFonts w:eastAsia="宋体"/>
          <w:kern w:val="2"/>
          <w:lang w:eastAsia="zh-CN"/>
        </w:rPr>
      </w:pPr>
    </w:p>
    <w:p w14:paraId="7916B42B">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1B88662D">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6E4B521F">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5400E4E4">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228D8B92">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6C40FFA9">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47F1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396C5C69">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4F7F4D70">
            <w:pPr>
              <w:keepNext w:val="0"/>
              <w:keepLines w:val="0"/>
              <w:widowControl w:val="0"/>
              <w:suppressLineNumbers w:val="0"/>
              <w:spacing w:before="0" w:beforeAutospacing="0" w:after="120" w:afterAutospacing="0"/>
              <w:ind w:left="0" w:right="0"/>
              <w:jc w:val="both"/>
              <w:rPr>
                <w:rFonts w:eastAsia="宋体"/>
                <w:kern w:val="2"/>
                <w:lang w:eastAsia="zh-CN"/>
              </w:rPr>
            </w:pPr>
          </w:p>
          <w:p w14:paraId="122699CD">
            <w:pPr>
              <w:keepNext w:val="0"/>
              <w:keepLines w:val="0"/>
              <w:widowControl w:val="0"/>
              <w:suppressLineNumbers w:val="0"/>
              <w:spacing w:before="0" w:beforeAutospacing="0" w:after="0" w:afterAutospacing="0" w:line="360" w:lineRule="auto"/>
              <w:ind w:left="0" w:right="0"/>
              <w:jc w:val="both"/>
              <w:rPr>
                <w:rFonts w:eastAsia="宋体"/>
                <w:kern w:val="2"/>
                <w:lang w:eastAsia="zh-CN"/>
              </w:rPr>
            </w:pPr>
          </w:p>
          <w:p w14:paraId="67E01AC2">
            <w:pPr>
              <w:keepNext w:val="0"/>
              <w:keepLines w:val="0"/>
              <w:widowControl w:val="0"/>
              <w:suppressLineNumbers w:val="0"/>
              <w:spacing w:before="0" w:beforeAutospacing="0" w:after="0" w:afterAutospacing="0" w:line="360" w:lineRule="auto"/>
              <w:ind w:left="0" w:right="0"/>
              <w:jc w:val="both"/>
              <w:rPr>
                <w:rFonts w:eastAsia="宋体"/>
                <w:kern w:val="2"/>
                <w:lang w:eastAsia="zh-CN"/>
              </w:rPr>
            </w:pPr>
          </w:p>
          <w:p w14:paraId="5A8016B9">
            <w:pPr>
              <w:keepNext w:val="0"/>
              <w:keepLines w:val="0"/>
              <w:widowControl w:val="0"/>
              <w:suppressLineNumbers w:val="0"/>
              <w:spacing w:before="0" w:beforeAutospacing="0" w:after="0" w:afterAutospacing="0" w:line="360" w:lineRule="auto"/>
              <w:ind w:left="0" w:right="0"/>
              <w:jc w:val="both"/>
              <w:rPr>
                <w:rFonts w:eastAsia="宋体"/>
                <w:kern w:val="2"/>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3E6FA251">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339E181A">
            <w:pPr>
              <w:keepNext w:val="0"/>
              <w:keepLines w:val="0"/>
              <w:widowControl w:val="0"/>
              <w:suppressLineNumbers w:val="0"/>
              <w:spacing w:before="0" w:beforeAutospacing="0" w:after="120" w:afterAutospacing="0"/>
              <w:ind w:left="0" w:right="0"/>
              <w:jc w:val="center"/>
              <w:rPr>
                <w:rFonts w:eastAsia="宋体"/>
                <w:kern w:val="2"/>
                <w:lang w:eastAsia="zh-CN"/>
              </w:rPr>
            </w:pPr>
          </w:p>
          <w:p w14:paraId="5FB1FCE9">
            <w:pPr>
              <w:keepNext w:val="0"/>
              <w:keepLines w:val="0"/>
              <w:widowControl w:val="0"/>
              <w:suppressLineNumbers w:val="0"/>
              <w:spacing w:before="0" w:beforeAutospacing="0" w:after="0" w:afterAutospacing="0" w:line="360" w:lineRule="auto"/>
              <w:ind w:left="0" w:right="0"/>
              <w:jc w:val="center"/>
              <w:rPr>
                <w:rFonts w:eastAsia="宋体"/>
                <w:kern w:val="2"/>
                <w:lang w:eastAsia="zh-CN"/>
              </w:rPr>
            </w:pPr>
          </w:p>
        </w:tc>
      </w:tr>
    </w:tbl>
    <w:p w14:paraId="46EEB0C8">
      <w:pPr>
        <w:widowControl w:val="0"/>
        <w:jc w:val="both"/>
        <w:rPr>
          <w:rFonts w:eastAsia="宋体"/>
          <w:kern w:val="2"/>
          <w:szCs w:val="22"/>
          <w:lang w:eastAsia="zh-CN"/>
        </w:rPr>
      </w:pPr>
      <w:r>
        <w:rPr>
          <w:rFonts w:hint="eastAsia" w:ascii="黑体" w:hAnsi="宋体" w:eastAsia="黑体" w:cs="黑体"/>
          <w:b/>
          <w:bCs/>
          <w:kern w:val="2"/>
          <w:lang w:eastAsia="zh-CN" w:bidi="ar"/>
        </w:rPr>
        <w:t>温馨提示</w:t>
      </w:r>
      <w:r>
        <w:rPr>
          <w:rFonts w:hint="eastAsia" w:ascii="黑体" w:hAnsi="宋体" w:eastAsia="黑体" w:cs="黑体"/>
          <w:kern w:val="2"/>
          <w:lang w:eastAsia="zh-CN" w:bidi="ar"/>
        </w:rPr>
        <w:t>：</w:t>
      </w:r>
      <w:r>
        <w:rPr>
          <w:rFonts w:hint="eastAsia" w:eastAsia="宋体" w:cs="宋体"/>
          <w:kern w:val="2"/>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7A9EF31">
      <w:pPr>
        <w:widowControl w:val="0"/>
        <w:jc w:val="both"/>
        <w:rPr>
          <w:rFonts w:eastAsia="宋体"/>
          <w:kern w:val="2"/>
          <w:lang w:eastAsia="zh-CN"/>
        </w:rPr>
      </w:pPr>
    </w:p>
    <w:p w14:paraId="68FFAF1C">
      <w:pPr>
        <w:widowControl w:val="0"/>
        <w:jc w:val="center"/>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r>
        <w:rPr>
          <w:rFonts w:hint="eastAsia" w:ascii="黑体" w:hAnsi="宋体" w:eastAsia="黑体" w:cs="黑体"/>
          <w:bCs/>
          <w:kern w:val="2"/>
          <w:szCs w:val="32"/>
          <w:lang w:eastAsia="zh-CN"/>
        </w:rPr>
        <w:t>七、投标文件签署授权委托书</w:t>
      </w:r>
    </w:p>
    <w:p w14:paraId="2463239E">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75643C1A">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5D5846AD">
      <w:pPr>
        <w:widowControl w:val="0"/>
        <w:spacing w:line="360" w:lineRule="auto"/>
        <w:ind w:firstLine="420" w:firstLineChars="200"/>
        <w:jc w:val="both"/>
        <w:rPr>
          <w:rFonts w:eastAsia="宋体"/>
          <w:kern w:val="2"/>
          <w:sz w:val="21"/>
          <w:szCs w:val="21"/>
          <w:lang w:eastAsia="zh-CN"/>
        </w:rPr>
      </w:pPr>
    </w:p>
    <w:p w14:paraId="1CD4B4D7">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1A401DE9">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5EA7CA3">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4632DCA">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3F0DD02D">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183B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246E28A3">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1657D45C">
            <w:pPr>
              <w:keepNext w:val="0"/>
              <w:keepLines w:val="0"/>
              <w:widowControl w:val="0"/>
              <w:suppressLineNumbers w:val="0"/>
              <w:spacing w:before="0" w:beforeAutospacing="0" w:after="120" w:afterAutospacing="0"/>
              <w:ind w:left="0" w:right="0"/>
              <w:jc w:val="both"/>
              <w:rPr>
                <w:rFonts w:eastAsia="宋体"/>
                <w:kern w:val="2"/>
                <w:lang w:eastAsia="zh-CN"/>
              </w:rPr>
            </w:pPr>
          </w:p>
          <w:p w14:paraId="113B009A">
            <w:pPr>
              <w:keepNext w:val="0"/>
              <w:keepLines w:val="0"/>
              <w:widowControl w:val="0"/>
              <w:suppressLineNumbers w:val="0"/>
              <w:spacing w:before="0" w:beforeAutospacing="0" w:after="0" w:afterAutospacing="0" w:line="360" w:lineRule="auto"/>
              <w:ind w:left="0" w:right="0"/>
              <w:jc w:val="both"/>
              <w:rPr>
                <w:rFonts w:eastAsia="宋体"/>
                <w:kern w:val="2"/>
                <w:lang w:eastAsia="zh-CN"/>
              </w:rPr>
            </w:pPr>
          </w:p>
          <w:p w14:paraId="463FA71F">
            <w:pPr>
              <w:keepNext w:val="0"/>
              <w:keepLines w:val="0"/>
              <w:widowControl w:val="0"/>
              <w:suppressLineNumbers w:val="0"/>
              <w:spacing w:before="0" w:beforeAutospacing="0" w:after="0" w:afterAutospacing="0" w:line="360" w:lineRule="auto"/>
              <w:ind w:left="0" w:right="0"/>
              <w:jc w:val="both"/>
              <w:rPr>
                <w:rFonts w:eastAsia="宋体"/>
                <w:kern w:val="2"/>
                <w:lang w:eastAsia="zh-CN"/>
              </w:rPr>
            </w:pPr>
          </w:p>
          <w:p w14:paraId="3D79D6A4">
            <w:pPr>
              <w:keepNext w:val="0"/>
              <w:keepLines w:val="0"/>
              <w:widowControl w:val="0"/>
              <w:suppressLineNumbers w:val="0"/>
              <w:spacing w:before="0" w:beforeAutospacing="0" w:after="0" w:afterAutospacing="0" w:line="360" w:lineRule="auto"/>
              <w:ind w:left="0" w:right="0"/>
              <w:jc w:val="both"/>
              <w:rPr>
                <w:rFonts w:eastAsia="宋体"/>
                <w:kern w:val="2"/>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D25F2CB">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2C52D52B">
            <w:pPr>
              <w:keepNext w:val="0"/>
              <w:keepLines w:val="0"/>
              <w:widowControl w:val="0"/>
              <w:suppressLineNumbers w:val="0"/>
              <w:spacing w:before="0" w:beforeAutospacing="0" w:after="120" w:afterAutospacing="0"/>
              <w:ind w:left="0" w:right="0"/>
              <w:jc w:val="center"/>
              <w:rPr>
                <w:rFonts w:eastAsia="宋体"/>
                <w:kern w:val="2"/>
                <w:lang w:eastAsia="zh-CN"/>
              </w:rPr>
            </w:pPr>
          </w:p>
          <w:p w14:paraId="503808CE">
            <w:pPr>
              <w:keepNext w:val="0"/>
              <w:keepLines w:val="0"/>
              <w:widowControl w:val="0"/>
              <w:suppressLineNumbers w:val="0"/>
              <w:spacing w:before="0" w:beforeAutospacing="0" w:after="0" w:afterAutospacing="0" w:line="360" w:lineRule="auto"/>
              <w:ind w:left="0" w:right="0"/>
              <w:jc w:val="center"/>
              <w:rPr>
                <w:rFonts w:eastAsia="宋体"/>
                <w:kern w:val="2"/>
                <w:lang w:eastAsia="zh-CN"/>
              </w:rPr>
            </w:pPr>
          </w:p>
        </w:tc>
      </w:tr>
    </w:tbl>
    <w:p w14:paraId="1A79E01F">
      <w:pPr>
        <w:widowControl w:val="0"/>
        <w:jc w:val="both"/>
        <w:rPr>
          <w:rFonts w:eastAsia="宋体"/>
          <w:kern w:val="2"/>
          <w:szCs w:val="22"/>
          <w:lang w:eastAsia="zh-CN"/>
        </w:rPr>
      </w:pPr>
      <w:r>
        <w:rPr>
          <w:rFonts w:hint="eastAsia" w:ascii="黑体" w:hAnsi="宋体" w:eastAsia="黑体" w:cs="黑体"/>
          <w:b/>
          <w:bCs/>
          <w:kern w:val="2"/>
          <w:lang w:eastAsia="zh-CN" w:bidi="ar"/>
        </w:rPr>
        <w:t>温馨提示</w:t>
      </w:r>
      <w:r>
        <w:rPr>
          <w:rFonts w:hint="eastAsia" w:ascii="黑体" w:hAnsi="宋体" w:eastAsia="黑体" w:cs="黑体"/>
          <w:kern w:val="2"/>
          <w:lang w:eastAsia="zh-CN" w:bidi="ar"/>
        </w:rPr>
        <w:t>：</w:t>
      </w:r>
      <w:r>
        <w:rPr>
          <w:rFonts w:hint="eastAsia" w:eastAsia="宋体" w:cs="宋体"/>
          <w:kern w:val="2"/>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BEEF33F">
      <w:pPr>
        <w:widowControl w:val="0"/>
        <w:jc w:val="both"/>
        <w:rPr>
          <w:rFonts w:eastAsia="宋体"/>
          <w:kern w:val="2"/>
          <w:sz w:val="21"/>
          <w:lang w:eastAsia="zh-CN"/>
        </w:rPr>
      </w:pPr>
    </w:p>
    <w:p w14:paraId="284FAD01">
      <w:pPr>
        <w:widowControl w:val="0"/>
        <w:spacing w:line="360" w:lineRule="auto"/>
        <w:jc w:val="center"/>
        <w:rPr>
          <w:rFonts w:ascii="黑体" w:hAnsi="宋体" w:eastAsia="黑体"/>
          <w:bCs/>
          <w:lang w:eastAsia="zh-CN"/>
        </w:rPr>
      </w:pPr>
      <w:r>
        <w:rPr>
          <w:rFonts w:eastAsia="宋体"/>
          <w:b/>
          <w:bCs/>
          <w:kern w:val="2"/>
          <w:lang w:eastAsia="zh-CN"/>
        </w:rPr>
        <w:br w:type="page"/>
      </w:r>
      <w:r>
        <w:rPr>
          <w:rFonts w:hint="eastAsia" w:ascii="黑体" w:hAnsi="宋体" w:eastAsia="黑体"/>
          <w:bCs/>
          <w:lang w:eastAsia="zh-CN"/>
        </w:rPr>
        <w:t>八、</w:t>
      </w:r>
      <w:bookmarkStart w:id="44" w:name="_Hlk72092634"/>
      <w:r>
        <w:rPr>
          <w:rFonts w:hint="eastAsia" w:ascii="黑体" w:hAnsi="宋体" w:eastAsia="黑体"/>
          <w:bCs/>
          <w:lang w:eastAsia="zh-CN"/>
        </w:rPr>
        <w:t>实质性条款响应情况表</w:t>
      </w:r>
      <w:bookmarkEnd w:id="44"/>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507"/>
        <w:gridCol w:w="2962"/>
        <w:gridCol w:w="1269"/>
        <w:gridCol w:w="853"/>
      </w:tblGrid>
      <w:tr w14:paraId="5092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A9EDA30">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bookmarkStart w:id="45" w:name="_Hlk72092651"/>
            <w:r>
              <w:rPr>
                <w:rFonts w:hint="eastAsia" w:ascii="宋体" w:hAnsi="宋体" w:eastAsia="宋体" w:cs="宋体"/>
                <w:sz w:val="21"/>
                <w:szCs w:val="21"/>
                <w:lang w:eastAsia="zh-CN" w:bidi="ar"/>
              </w:rPr>
              <w:t>序号</w:t>
            </w:r>
          </w:p>
        </w:tc>
        <w:tc>
          <w:tcPr>
            <w:tcW w:w="3553" w:type="dxa"/>
            <w:tcBorders>
              <w:top w:val="single" w:color="auto" w:sz="4" w:space="0"/>
              <w:left w:val="single" w:color="auto" w:sz="4" w:space="0"/>
              <w:bottom w:val="single" w:color="auto" w:sz="4" w:space="0"/>
              <w:right w:val="single" w:color="auto" w:sz="4" w:space="0"/>
            </w:tcBorders>
            <w:shd w:val="clear" w:color="auto" w:fill="auto"/>
            <w:vAlign w:val="center"/>
          </w:tcPr>
          <w:p w14:paraId="6A21A1B5">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82BD2E">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A10BA48">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70669BFA">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45"/>
      <w:tr w14:paraId="1020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0CF4162">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sz w:val="21"/>
                <w:szCs w:val="21"/>
                <w:lang w:eastAsia="zh-CN"/>
              </w:rPr>
            </w:pPr>
            <w:r>
              <w:rPr>
                <w:rFonts w:hint="eastAsia" w:ascii="宋体" w:hAnsi="宋体" w:eastAsia="宋体"/>
                <w:sz w:val="21"/>
                <w:szCs w:val="21"/>
                <w:lang w:eastAsia="zh-CN"/>
              </w:rPr>
              <w:t>1</w:t>
            </w:r>
          </w:p>
        </w:tc>
        <w:tc>
          <w:tcPr>
            <w:tcW w:w="3553" w:type="dxa"/>
            <w:tcBorders>
              <w:top w:val="single" w:color="auto" w:sz="4" w:space="0"/>
              <w:left w:val="single" w:color="auto" w:sz="4" w:space="0"/>
              <w:bottom w:val="single" w:color="auto" w:sz="4" w:space="0"/>
              <w:right w:val="single" w:color="auto" w:sz="4" w:space="0"/>
            </w:tcBorders>
            <w:shd w:val="clear" w:color="auto" w:fill="auto"/>
            <w:vAlign w:val="top"/>
          </w:tcPr>
          <w:p w14:paraId="6D8E4DDC">
            <w:pPr>
              <w:keepNext w:val="0"/>
              <w:keepLines w:val="0"/>
              <w:widowControl w:val="0"/>
              <w:suppressLineNumbers w:val="0"/>
              <w:spacing w:before="0" w:beforeAutospacing="0" w:after="0" w:afterAutospacing="0"/>
              <w:ind w:left="0" w:leftChars="0" w:right="0" w:rightChars="0"/>
              <w:jc w:val="both"/>
              <w:rPr>
                <w:rFonts w:hAnsi="宋体" w:eastAsia="宋体"/>
                <w:sz w:val="21"/>
                <w:szCs w:val="21"/>
                <w:lang w:eastAsia="zh-CN"/>
              </w:rPr>
            </w:pPr>
            <w:r>
              <w:rPr>
                <w:rFonts w:hint="eastAsia" w:hAnsi="宋体" w:eastAsia="宋体"/>
                <w:kern w:val="2"/>
                <w:sz w:val="21"/>
                <w:szCs w:val="21"/>
                <w:lang w:eastAsia="zh-CN" w:bidi="ar"/>
              </w:rPr>
              <w:t>满足本项目标★的条款要求</w:t>
            </w: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6B3B8E4A">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83" w:type="dxa"/>
            <w:tcBorders>
              <w:top w:val="single" w:color="auto" w:sz="4" w:space="0"/>
              <w:left w:val="single" w:color="auto" w:sz="4" w:space="0"/>
              <w:bottom w:val="single" w:color="auto" w:sz="4" w:space="0"/>
              <w:right w:val="single" w:color="auto" w:sz="4" w:space="0"/>
            </w:tcBorders>
            <w:shd w:val="clear" w:color="auto" w:fill="auto"/>
          </w:tcPr>
          <w:p w14:paraId="1AEBC94E">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62" w:type="dxa"/>
            <w:tcBorders>
              <w:top w:val="single" w:color="auto" w:sz="4" w:space="0"/>
              <w:left w:val="single" w:color="auto" w:sz="4" w:space="0"/>
              <w:bottom w:val="single" w:color="auto" w:sz="4" w:space="0"/>
              <w:right w:val="single" w:color="auto" w:sz="4" w:space="0"/>
            </w:tcBorders>
            <w:shd w:val="clear" w:color="auto" w:fill="auto"/>
          </w:tcPr>
          <w:p w14:paraId="0275DFAE">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r w14:paraId="2E0C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C349780">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sz w:val="21"/>
                <w:szCs w:val="21"/>
                <w:lang w:eastAsia="zh-CN"/>
              </w:rPr>
            </w:pPr>
            <w:r>
              <w:rPr>
                <w:rFonts w:hint="eastAsia" w:ascii="宋体" w:hAnsi="宋体" w:eastAsia="宋体"/>
                <w:sz w:val="21"/>
                <w:szCs w:val="21"/>
                <w:lang w:eastAsia="zh-CN"/>
              </w:rPr>
              <w:t>2</w:t>
            </w:r>
          </w:p>
        </w:tc>
        <w:tc>
          <w:tcPr>
            <w:tcW w:w="3553" w:type="dxa"/>
            <w:tcBorders>
              <w:top w:val="single" w:color="auto" w:sz="4" w:space="0"/>
              <w:left w:val="single" w:color="auto" w:sz="4" w:space="0"/>
              <w:bottom w:val="single" w:color="auto" w:sz="4" w:space="0"/>
              <w:right w:val="single" w:color="auto" w:sz="4" w:space="0"/>
            </w:tcBorders>
            <w:shd w:val="clear" w:color="auto" w:fill="auto"/>
            <w:vAlign w:val="top"/>
          </w:tcPr>
          <w:p w14:paraId="0B41E2A4">
            <w:pPr>
              <w:keepNext w:val="0"/>
              <w:keepLines w:val="0"/>
              <w:widowControl w:val="0"/>
              <w:suppressLineNumbers w:val="0"/>
              <w:spacing w:before="0" w:beforeAutospacing="0" w:after="0" w:afterAutospacing="0"/>
              <w:ind w:left="0" w:right="0"/>
              <w:jc w:val="both"/>
              <w:rPr>
                <w:rFonts w:hint="eastAsia" w:hAnsi="宋体" w:eastAsia="宋体"/>
                <w:b/>
                <w:bCs/>
                <w:color w:val="FF0000"/>
                <w:kern w:val="2"/>
                <w:sz w:val="21"/>
                <w:szCs w:val="21"/>
                <w:lang w:eastAsia="zh-CN" w:bidi="ar"/>
              </w:rPr>
            </w:pPr>
            <w:r>
              <w:rPr>
                <w:rFonts w:hint="eastAsia" w:hAnsi="宋体" w:eastAsia="宋体"/>
                <w:b/>
                <w:bCs/>
                <w:color w:val="FF0000"/>
                <w:kern w:val="2"/>
                <w:sz w:val="21"/>
                <w:szCs w:val="21"/>
                <w:lang w:eastAsia="zh-CN" w:bidi="ar"/>
              </w:rPr>
              <w:t>提供法定代表人、项目投标授权代表人、项目负责人、主要技术人员</w:t>
            </w:r>
            <w:r>
              <w:rPr>
                <w:rFonts w:hint="eastAsia" w:ascii="宋体" w:hAnsi="宋体" w:eastAsia="宋体" w:cs="宋体"/>
                <w:b/>
                <w:bCs/>
                <w:color w:val="FF0000"/>
                <w:kern w:val="2"/>
                <w:sz w:val="21"/>
                <w:szCs w:val="21"/>
                <w:lang w:eastAsia="zh-CN"/>
              </w:rPr>
              <w:t>近三个月（含开标当月）的任意一个月</w:t>
            </w:r>
            <w:r>
              <w:rPr>
                <w:rFonts w:hint="eastAsia" w:hAnsi="宋体" w:eastAsia="宋体"/>
                <w:b/>
                <w:bCs/>
                <w:color w:val="FF0000"/>
                <w:kern w:val="2"/>
                <w:sz w:val="21"/>
                <w:szCs w:val="21"/>
                <w:lang w:eastAsia="zh-CN" w:bidi="ar"/>
              </w:rPr>
              <w:t>的社会保险证明。</w:t>
            </w:r>
          </w:p>
          <w:p w14:paraId="242FB06E">
            <w:pPr>
              <w:keepNext w:val="0"/>
              <w:keepLines w:val="0"/>
              <w:widowControl w:val="0"/>
              <w:suppressLineNumbers w:val="0"/>
              <w:spacing w:before="0" w:beforeAutospacing="0" w:after="0" w:afterAutospacing="0"/>
              <w:ind w:left="0" w:leftChars="0" w:right="0" w:rightChars="0"/>
              <w:jc w:val="both"/>
              <w:rPr>
                <w:rFonts w:hAnsi="宋体" w:eastAsia="宋体"/>
                <w:sz w:val="21"/>
                <w:szCs w:val="21"/>
                <w:lang w:eastAsia="zh-CN"/>
              </w:rPr>
            </w:pPr>
            <w:r>
              <w:rPr>
                <w:rFonts w:hint="eastAsia" w:hAnsi="宋体" w:eastAsia="宋体"/>
                <w:b/>
                <w:bCs/>
                <w:color w:val="FF0000"/>
                <w:kern w:val="2"/>
                <w:sz w:val="21"/>
                <w:szCs w:val="21"/>
                <w:lang w:eastAsia="zh-CN" w:bidi="ar"/>
              </w:rPr>
              <w:t>注：提供上述人员缴纳的</w:t>
            </w:r>
            <w:r>
              <w:rPr>
                <w:rFonts w:hint="eastAsia" w:ascii="宋体" w:hAnsi="宋体" w:eastAsia="宋体" w:cs="宋体"/>
                <w:b/>
                <w:bCs/>
                <w:color w:val="FF0000"/>
                <w:kern w:val="2"/>
                <w:sz w:val="21"/>
                <w:szCs w:val="21"/>
                <w:lang w:eastAsia="zh-CN"/>
              </w:rPr>
              <w:t>近三个月（含开标当月）的任意一个月的</w:t>
            </w:r>
            <w:r>
              <w:rPr>
                <w:rFonts w:hint="eastAsia" w:hAnsi="宋体" w:eastAsia="宋体"/>
                <w:b/>
                <w:bCs/>
                <w:color w:val="FF0000"/>
                <w:kern w:val="2"/>
                <w:sz w:val="21"/>
                <w:szCs w:val="21"/>
                <w:lang w:eastAsia="zh-CN" w:bidi="ar"/>
              </w:rPr>
              <w:t>社保证明，</w:t>
            </w:r>
            <w:r>
              <w:rPr>
                <w:rFonts w:hint="eastAsia" w:hAnsi="宋体" w:eastAsia="宋体" w:cs="宋体"/>
                <w:b/>
                <w:bCs/>
                <w:color w:val="FF0000"/>
                <w:kern w:val="2"/>
                <w:sz w:val="21"/>
                <w:szCs w:val="21"/>
                <w:lang w:eastAsia="zh-CN" w:bidi="ar"/>
              </w:rPr>
              <w:t>项目负责人及</w:t>
            </w:r>
            <w:r>
              <w:rPr>
                <w:rFonts w:hint="eastAsia" w:eastAsia="宋体"/>
                <w:b/>
                <w:bCs/>
                <w:color w:val="FF0000"/>
                <w:kern w:val="2"/>
                <w:sz w:val="21"/>
                <w:lang w:eastAsia="zh-CN"/>
              </w:rPr>
              <w:t>主要技术人员须</w:t>
            </w:r>
            <w:r>
              <w:rPr>
                <w:rFonts w:hint="eastAsia" w:hAnsi="宋体" w:eastAsia="宋体" w:cs="宋体"/>
                <w:b/>
                <w:bCs/>
                <w:color w:val="FF0000"/>
                <w:kern w:val="2"/>
                <w:sz w:val="21"/>
                <w:szCs w:val="21"/>
                <w:lang w:eastAsia="zh-CN" w:bidi="ar"/>
              </w:rPr>
              <w:t>在投标单位缴纳社保</w:t>
            </w:r>
            <w:r>
              <w:rPr>
                <w:rFonts w:hint="eastAsia" w:eastAsia="宋体"/>
                <w:b/>
                <w:bCs/>
                <w:color w:val="FF0000"/>
                <w:kern w:val="2"/>
                <w:sz w:val="21"/>
                <w:lang w:eastAsia="zh-CN"/>
              </w:rPr>
              <w:t>。</w:t>
            </w:r>
            <w:r>
              <w:rPr>
                <w:rFonts w:hint="eastAsia" w:hAnsi="宋体" w:eastAsia="宋体"/>
                <w:b/>
                <w:bCs/>
                <w:color w:val="FF0000"/>
                <w:kern w:val="2"/>
                <w:sz w:val="21"/>
                <w:szCs w:val="21"/>
                <w:lang w:eastAsia="zh-CN" w:bidi="ar"/>
              </w:rPr>
              <w:t>如供应商成立不足一个月的，提供情况说明函（格式自拟），无需提供相关人员社保，亦视为符合要求；如依法不需要缴纳社会保险的，应提供相应文件证明；如为退休返聘人员提供退休证明和聘用合同，无需提供相关人员社保，亦视为符合要求。如本项目未安排项目投标授权代表人、项目负责人、主要技术人员的，无需提供投标授权代表人、项目负责人、主要技术人员的社会保险证明。</w:t>
            </w: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175685D9">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83" w:type="dxa"/>
            <w:tcBorders>
              <w:top w:val="single" w:color="auto" w:sz="4" w:space="0"/>
              <w:left w:val="single" w:color="auto" w:sz="4" w:space="0"/>
              <w:bottom w:val="single" w:color="auto" w:sz="4" w:space="0"/>
              <w:right w:val="single" w:color="auto" w:sz="4" w:space="0"/>
            </w:tcBorders>
            <w:shd w:val="clear" w:color="auto" w:fill="auto"/>
          </w:tcPr>
          <w:p w14:paraId="5BF9F7FB">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62" w:type="dxa"/>
            <w:tcBorders>
              <w:top w:val="single" w:color="auto" w:sz="4" w:space="0"/>
              <w:left w:val="single" w:color="auto" w:sz="4" w:space="0"/>
              <w:bottom w:val="single" w:color="auto" w:sz="4" w:space="0"/>
              <w:right w:val="single" w:color="auto" w:sz="4" w:space="0"/>
            </w:tcBorders>
            <w:shd w:val="clear" w:color="auto" w:fill="auto"/>
          </w:tcPr>
          <w:p w14:paraId="02C4EE8C">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bl>
    <w:p w14:paraId="4276D844">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5AB4204D">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640540AC">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126B274C">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77855615">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528504EF">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20D34CCB">
      <w:pPr>
        <w:widowControl w:val="0"/>
        <w:jc w:val="both"/>
        <w:rPr>
          <w:rFonts w:eastAsia="宋体"/>
          <w:kern w:val="2"/>
          <w:sz w:val="21"/>
          <w:lang w:eastAsia="zh-CN"/>
        </w:rPr>
      </w:pPr>
    </w:p>
    <w:p w14:paraId="7AF4B180">
      <w:pPr>
        <w:widowControl w:val="0"/>
        <w:jc w:val="both"/>
        <w:rPr>
          <w:rFonts w:eastAsia="宋体"/>
          <w:b/>
          <w:bCs/>
          <w:kern w:val="2"/>
          <w:lang w:eastAsia="zh-CN"/>
        </w:rPr>
      </w:pPr>
    </w:p>
    <w:p w14:paraId="2E0D3EFF">
      <w:pPr>
        <w:widowControl/>
        <w:jc w:val="left"/>
        <w:rPr>
          <w:rFonts w:ascii="黑体" w:hAnsi="黑体" w:eastAsia="黑体" w:cs="黑体"/>
          <w:kern w:val="2"/>
          <w:szCs w:val="28"/>
          <w:lang w:eastAsia="zh-CN"/>
        </w:rPr>
      </w:pPr>
      <w:r>
        <w:rPr>
          <w:rFonts w:ascii="黑体" w:hAnsi="宋体" w:eastAsia="黑体"/>
          <w:kern w:val="2"/>
          <w:szCs w:val="20"/>
          <w:highlight w:val="yellow"/>
          <w:lang w:eastAsia="zh-CN"/>
        </w:rPr>
        <w:br w:type="page"/>
      </w:r>
      <w:r>
        <w:rPr>
          <w:rFonts w:hint="eastAsia" w:ascii="黑体" w:hAnsi="黑体" w:eastAsia="黑体" w:cs="黑体"/>
          <w:kern w:val="2"/>
          <w:szCs w:val="28"/>
          <w:lang w:eastAsia="zh-CN"/>
        </w:rPr>
        <w:t>九、实施方案（格式自定）</w:t>
      </w:r>
    </w:p>
    <w:p w14:paraId="37FCA2A4">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03DBD8A">
      <w:pPr>
        <w:pageBreakBefore w:val="0"/>
        <w:widowControl w:val="0"/>
        <w:kinsoku/>
        <w:wordWrap/>
        <w:overflowPunct/>
        <w:topLinePunct w:val="0"/>
        <w:autoSpaceDE/>
        <w:autoSpaceDN/>
        <w:bidi w:val="0"/>
        <w:adjustRightInd/>
        <w:snapToGrid/>
        <w:spacing w:line="380" w:lineRule="exact"/>
        <w:ind w:firstLine="0"/>
        <w:jc w:val="both"/>
        <w:textAlignment w:val="auto"/>
        <w:rPr>
          <w:rFonts w:hint="eastAsia" w:ascii="宋体" w:hAnsi="宋体" w:eastAsia="宋体" w:cs="宋体"/>
          <w:b/>
          <w:bCs/>
          <w:color w:val="FF0000"/>
          <w:kern w:val="2"/>
          <w:sz w:val="22"/>
          <w:szCs w:val="18"/>
          <w:lang w:eastAsia="zh-CN"/>
        </w:rPr>
      </w:pPr>
    </w:p>
    <w:p w14:paraId="6812FC66">
      <w:pPr>
        <w:pageBreakBefore w:val="0"/>
        <w:widowControl w:val="0"/>
        <w:kinsoku/>
        <w:wordWrap/>
        <w:overflowPunct/>
        <w:topLinePunct w:val="0"/>
        <w:autoSpaceDE/>
        <w:autoSpaceDN/>
        <w:bidi w:val="0"/>
        <w:adjustRightInd/>
        <w:snapToGrid/>
        <w:spacing w:line="380" w:lineRule="exact"/>
        <w:ind w:firstLine="0"/>
        <w:jc w:val="both"/>
        <w:textAlignment w:val="auto"/>
        <w:rPr>
          <w:rFonts w:hint="eastAsia" w:ascii="宋体" w:hAnsi="宋体" w:eastAsia="宋体" w:cs="宋体"/>
          <w:b/>
          <w:bCs/>
          <w:color w:val="FF0000"/>
          <w:kern w:val="2"/>
          <w:sz w:val="22"/>
          <w:szCs w:val="18"/>
          <w:lang w:eastAsia="zh-CN"/>
        </w:rPr>
      </w:pPr>
    </w:p>
    <w:p w14:paraId="604098B3">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ascii="黑体" w:hAnsi="黑体" w:eastAsia="黑体" w:cs="黑体"/>
          <w:kern w:val="2"/>
          <w:szCs w:val="28"/>
          <w:lang w:eastAsia="zh-CN"/>
        </w:rPr>
      </w:pPr>
      <w:r>
        <w:rPr>
          <w:rFonts w:hint="eastAsia" w:ascii="黑体" w:hAnsi="黑体" w:eastAsia="黑体" w:cs="黑体"/>
          <w:kern w:val="2"/>
          <w:szCs w:val="28"/>
          <w:lang w:eastAsia="zh-CN"/>
        </w:rPr>
        <w:t>十、质量保障措施及方案（格式自定）</w:t>
      </w:r>
    </w:p>
    <w:p w14:paraId="7A9C5137">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7696A438">
      <w:pPr>
        <w:pageBreakBefore w:val="0"/>
        <w:widowControl w:val="0"/>
        <w:kinsoku/>
        <w:wordWrap/>
        <w:overflowPunct/>
        <w:topLinePunct w:val="0"/>
        <w:autoSpaceDE/>
        <w:autoSpaceDN/>
        <w:bidi w:val="0"/>
        <w:adjustRightInd/>
        <w:snapToGrid/>
        <w:spacing w:line="380" w:lineRule="exact"/>
        <w:ind w:firstLine="0"/>
        <w:jc w:val="both"/>
        <w:textAlignment w:val="auto"/>
        <w:rPr>
          <w:rFonts w:hint="eastAsia" w:ascii="宋体" w:hAnsi="宋体" w:eastAsia="宋体" w:cs="宋体"/>
          <w:b/>
          <w:bCs/>
          <w:color w:val="FF0000"/>
          <w:kern w:val="2"/>
          <w:sz w:val="22"/>
          <w:szCs w:val="18"/>
          <w:lang w:eastAsia="zh-CN"/>
        </w:rPr>
      </w:pPr>
    </w:p>
    <w:p w14:paraId="5FD3AD66">
      <w:pPr>
        <w:pageBreakBefore w:val="0"/>
        <w:widowControl w:val="0"/>
        <w:kinsoku/>
        <w:wordWrap/>
        <w:overflowPunct/>
        <w:topLinePunct w:val="0"/>
        <w:autoSpaceDE/>
        <w:autoSpaceDN/>
        <w:bidi w:val="0"/>
        <w:adjustRightInd/>
        <w:snapToGrid/>
        <w:spacing w:line="380" w:lineRule="exact"/>
        <w:ind w:firstLine="0"/>
        <w:jc w:val="both"/>
        <w:textAlignment w:val="auto"/>
        <w:rPr>
          <w:rFonts w:ascii="宋体" w:hAnsi="宋体" w:eastAsia="宋体" w:cs="宋体"/>
          <w:kern w:val="2"/>
          <w:szCs w:val="20"/>
          <w:lang w:eastAsia="zh-CN"/>
        </w:rPr>
      </w:pPr>
    </w:p>
    <w:p w14:paraId="1CFE22E6">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ascii="黑体" w:hAnsi="黑体" w:eastAsia="黑体" w:cs="黑体"/>
          <w:kern w:val="2"/>
          <w:szCs w:val="28"/>
          <w:lang w:eastAsia="zh-CN"/>
        </w:rPr>
      </w:pPr>
      <w:r>
        <w:rPr>
          <w:rFonts w:hint="eastAsia" w:ascii="黑体" w:hAnsi="黑体" w:eastAsia="黑体" w:cs="黑体"/>
          <w:kern w:val="2"/>
          <w:szCs w:val="28"/>
          <w:lang w:eastAsia="zh-CN"/>
        </w:rPr>
        <w:t>十一、项目重点难点分析、应对措施及相关的合理化建议（格式自定）</w:t>
      </w:r>
    </w:p>
    <w:p w14:paraId="3A105191">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65687BC">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p>
    <w:p w14:paraId="670AFD79">
      <w:pPr>
        <w:pageBreakBefore w:val="0"/>
        <w:widowControl w:val="0"/>
        <w:kinsoku/>
        <w:wordWrap/>
        <w:overflowPunct/>
        <w:topLinePunct w:val="0"/>
        <w:autoSpaceDE/>
        <w:autoSpaceDN/>
        <w:bidi w:val="0"/>
        <w:adjustRightInd/>
        <w:snapToGrid/>
        <w:spacing w:line="380" w:lineRule="exact"/>
        <w:ind w:firstLine="0"/>
        <w:jc w:val="both"/>
        <w:textAlignment w:val="auto"/>
        <w:rPr>
          <w:rFonts w:ascii="宋体" w:hAnsi="宋体" w:eastAsia="宋体" w:cs="宋体"/>
          <w:kern w:val="2"/>
          <w:szCs w:val="20"/>
          <w:lang w:eastAsia="zh-CN"/>
        </w:rPr>
      </w:pPr>
    </w:p>
    <w:p w14:paraId="30E6A616">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ascii="黑体" w:hAnsi="黑体" w:eastAsia="黑体" w:cs="黑体"/>
          <w:kern w:val="2"/>
          <w:szCs w:val="28"/>
          <w:lang w:eastAsia="zh-CN"/>
        </w:rPr>
      </w:pPr>
      <w:r>
        <w:rPr>
          <w:rFonts w:hint="eastAsia" w:ascii="黑体" w:hAnsi="黑体" w:eastAsia="黑体" w:cs="黑体"/>
          <w:kern w:val="2"/>
          <w:szCs w:val="28"/>
          <w:lang w:eastAsia="zh-CN"/>
        </w:rPr>
        <w:t>十二、项目完成（服务期满）后的服务承诺（格式自定）</w:t>
      </w:r>
    </w:p>
    <w:p w14:paraId="636581F8">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488C0A3E">
      <w:pPr>
        <w:pageBreakBefore w:val="0"/>
        <w:widowControl w:val="0"/>
        <w:kinsoku/>
        <w:wordWrap/>
        <w:overflowPunct/>
        <w:topLinePunct w:val="0"/>
        <w:autoSpaceDE/>
        <w:autoSpaceDN/>
        <w:bidi w:val="0"/>
        <w:adjustRightInd/>
        <w:snapToGrid/>
        <w:spacing w:line="380" w:lineRule="exact"/>
        <w:ind w:firstLine="0"/>
        <w:jc w:val="both"/>
        <w:textAlignment w:val="auto"/>
        <w:rPr>
          <w:rFonts w:hint="eastAsia" w:ascii="宋体" w:hAnsi="宋体" w:eastAsia="宋体" w:cs="宋体"/>
          <w:b/>
          <w:bCs/>
          <w:color w:val="FF0000"/>
          <w:kern w:val="2"/>
          <w:sz w:val="22"/>
          <w:szCs w:val="18"/>
          <w:lang w:eastAsia="zh-CN"/>
        </w:rPr>
      </w:pPr>
    </w:p>
    <w:p w14:paraId="317DA160">
      <w:pPr>
        <w:pageBreakBefore w:val="0"/>
        <w:widowControl w:val="0"/>
        <w:kinsoku/>
        <w:wordWrap/>
        <w:overflowPunct/>
        <w:topLinePunct w:val="0"/>
        <w:autoSpaceDE/>
        <w:autoSpaceDN/>
        <w:bidi w:val="0"/>
        <w:adjustRightInd/>
        <w:snapToGrid/>
        <w:spacing w:line="380" w:lineRule="exact"/>
        <w:ind w:firstLine="0"/>
        <w:jc w:val="both"/>
        <w:textAlignment w:val="auto"/>
        <w:rPr>
          <w:rFonts w:ascii="宋体" w:hAnsi="宋体" w:eastAsia="宋体" w:cs="宋体"/>
          <w:kern w:val="2"/>
          <w:szCs w:val="20"/>
          <w:lang w:eastAsia="zh-CN"/>
        </w:rPr>
      </w:pPr>
    </w:p>
    <w:p w14:paraId="6D91FB9B">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十三、拟安排的项目负责人情况（仅限一人）（格式自定）</w:t>
      </w:r>
    </w:p>
    <w:p w14:paraId="08EF2C80">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49FAD8A1">
      <w:pPr>
        <w:pageBreakBefore w:val="0"/>
        <w:widowControl w:val="0"/>
        <w:kinsoku/>
        <w:wordWrap/>
        <w:overflowPunct/>
        <w:topLinePunct w:val="0"/>
        <w:autoSpaceDE/>
        <w:autoSpaceDN/>
        <w:bidi w:val="0"/>
        <w:adjustRightInd/>
        <w:snapToGrid/>
        <w:spacing w:line="380" w:lineRule="exact"/>
        <w:ind w:firstLine="0"/>
        <w:jc w:val="both"/>
        <w:textAlignment w:val="auto"/>
        <w:rPr>
          <w:rFonts w:hint="eastAsia" w:ascii="宋体" w:hAnsi="宋体" w:eastAsia="宋体" w:cs="宋体"/>
          <w:b/>
          <w:bCs/>
          <w:color w:val="FF0000"/>
          <w:kern w:val="2"/>
          <w:sz w:val="22"/>
          <w:szCs w:val="18"/>
          <w:lang w:eastAsia="zh-CN"/>
        </w:rPr>
      </w:pPr>
    </w:p>
    <w:p w14:paraId="13AFE1EC">
      <w:pPr>
        <w:pageBreakBefore w:val="0"/>
        <w:widowControl w:val="0"/>
        <w:kinsoku/>
        <w:wordWrap/>
        <w:overflowPunct/>
        <w:topLinePunct w:val="0"/>
        <w:autoSpaceDE/>
        <w:autoSpaceDN/>
        <w:bidi w:val="0"/>
        <w:adjustRightInd/>
        <w:snapToGrid/>
        <w:spacing w:line="380" w:lineRule="exact"/>
        <w:ind w:firstLine="0"/>
        <w:jc w:val="both"/>
        <w:textAlignment w:val="auto"/>
        <w:rPr>
          <w:rFonts w:ascii="宋体" w:hAnsi="宋体" w:eastAsia="宋体" w:cs="宋体"/>
          <w:kern w:val="2"/>
          <w:szCs w:val="20"/>
          <w:lang w:eastAsia="zh-CN"/>
        </w:rPr>
      </w:pPr>
    </w:p>
    <w:p w14:paraId="168ED2E5">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十四、拟安排的项目团队成员（主要技术人员）情况（项目负责人除外）（格式自定）</w:t>
      </w:r>
    </w:p>
    <w:p w14:paraId="1C70472B">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261356E">
      <w:pPr>
        <w:pageBreakBefore w:val="0"/>
        <w:widowControl w:val="0"/>
        <w:kinsoku/>
        <w:wordWrap/>
        <w:overflowPunct/>
        <w:topLinePunct w:val="0"/>
        <w:autoSpaceDE/>
        <w:autoSpaceDN/>
        <w:bidi w:val="0"/>
        <w:adjustRightInd/>
        <w:snapToGrid/>
        <w:spacing w:line="380" w:lineRule="exact"/>
        <w:ind w:firstLine="0"/>
        <w:jc w:val="both"/>
        <w:textAlignment w:val="auto"/>
        <w:rPr>
          <w:rFonts w:ascii="宋体" w:hAnsi="宋体" w:eastAsia="宋体" w:cs="宋体"/>
          <w:kern w:val="2"/>
          <w:szCs w:val="20"/>
          <w:lang w:eastAsia="zh-CN"/>
        </w:rPr>
      </w:pPr>
    </w:p>
    <w:p w14:paraId="15E98260">
      <w:pPr>
        <w:pageBreakBefore w:val="0"/>
        <w:widowControl w:val="0"/>
        <w:kinsoku/>
        <w:wordWrap/>
        <w:overflowPunct/>
        <w:topLinePunct w:val="0"/>
        <w:autoSpaceDE/>
        <w:autoSpaceDN/>
        <w:bidi w:val="0"/>
        <w:adjustRightInd/>
        <w:snapToGrid/>
        <w:spacing w:line="380" w:lineRule="exact"/>
        <w:ind w:firstLine="0"/>
        <w:jc w:val="both"/>
        <w:textAlignment w:val="auto"/>
        <w:rPr>
          <w:rFonts w:ascii="宋体" w:hAnsi="宋体" w:eastAsia="宋体" w:cs="宋体"/>
          <w:kern w:val="2"/>
          <w:szCs w:val="20"/>
          <w:lang w:eastAsia="zh-CN"/>
        </w:rPr>
      </w:pPr>
    </w:p>
    <w:p w14:paraId="1EB78306">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十五、投标人同类项目业绩情况（格式自定）</w:t>
      </w:r>
    </w:p>
    <w:p w14:paraId="2CF7AFED">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494A0F5C">
      <w:pPr>
        <w:pageBreakBefore w:val="0"/>
        <w:widowControl w:val="0"/>
        <w:kinsoku/>
        <w:wordWrap/>
        <w:overflowPunct/>
        <w:topLinePunct w:val="0"/>
        <w:autoSpaceDE/>
        <w:autoSpaceDN/>
        <w:bidi w:val="0"/>
        <w:adjustRightInd/>
        <w:snapToGrid/>
        <w:spacing w:line="380" w:lineRule="exact"/>
        <w:ind w:firstLine="0"/>
        <w:jc w:val="both"/>
        <w:textAlignment w:val="auto"/>
        <w:rPr>
          <w:rFonts w:hint="eastAsia" w:ascii="宋体" w:hAnsi="宋体" w:eastAsia="宋体" w:cs="宋体"/>
          <w:b/>
          <w:bCs/>
          <w:color w:val="FF0000"/>
          <w:kern w:val="2"/>
          <w:sz w:val="22"/>
          <w:szCs w:val="18"/>
          <w:lang w:eastAsia="zh-CN"/>
        </w:rPr>
      </w:pPr>
    </w:p>
    <w:p w14:paraId="59305588">
      <w:pPr>
        <w:pageBreakBefore w:val="0"/>
        <w:widowControl w:val="0"/>
        <w:kinsoku/>
        <w:wordWrap/>
        <w:overflowPunct/>
        <w:topLinePunct w:val="0"/>
        <w:autoSpaceDE/>
        <w:autoSpaceDN/>
        <w:bidi w:val="0"/>
        <w:adjustRightInd/>
        <w:snapToGrid/>
        <w:spacing w:line="380" w:lineRule="exact"/>
        <w:ind w:firstLine="0"/>
        <w:jc w:val="both"/>
        <w:textAlignment w:val="auto"/>
        <w:rPr>
          <w:rFonts w:ascii="宋体" w:hAnsi="宋体" w:eastAsia="宋体" w:cs="宋体"/>
          <w:kern w:val="2"/>
          <w:szCs w:val="20"/>
          <w:lang w:eastAsia="zh-CN"/>
        </w:rPr>
      </w:pPr>
    </w:p>
    <w:p w14:paraId="700E02D4">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十六、投标人自主知识产权产品（创新、设计）情况（格式自定）</w:t>
      </w:r>
    </w:p>
    <w:p w14:paraId="36C9C51A">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AC2BE84">
      <w:pPr>
        <w:pageBreakBefore w:val="0"/>
        <w:widowControl w:val="0"/>
        <w:kinsoku/>
        <w:wordWrap/>
        <w:overflowPunct/>
        <w:topLinePunct w:val="0"/>
        <w:autoSpaceDE/>
        <w:autoSpaceDN/>
        <w:bidi w:val="0"/>
        <w:adjustRightInd/>
        <w:snapToGrid/>
        <w:spacing w:line="380" w:lineRule="exact"/>
        <w:jc w:val="both"/>
        <w:textAlignment w:val="auto"/>
        <w:rPr>
          <w:rFonts w:eastAsia="宋体"/>
          <w:b/>
          <w:bCs/>
          <w:kern w:val="2"/>
          <w:lang w:eastAsia="zh-CN"/>
        </w:rPr>
      </w:pPr>
    </w:p>
    <w:p w14:paraId="189F7030">
      <w:pPr>
        <w:pageBreakBefore w:val="0"/>
        <w:widowControl w:val="0"/>
        <w:kinsoku/>
        <w:wordWrap/>
        <w:overflowPunct/>
        <w:topLinePunct w:val="0"/>
        <w:autoSpaceDE/>
        <w:autoSpaceDN/>
        <w:bidi w:val="0"/>
        <w:adjustRightInd/>
        <w:snapToGrid/>
        <w:spacing w:line="380" w:lineRule="exact"/>
        <w:jc w:val="both"/>
        <w:textAlignment w:val="auto"/>
        <w:rPr>
          <w:rFonts w:eastAsia="宋体"/>
          <w:kern w:val="2"/>
          <w:lang w:eastAsia="zh-CN"/>
        </w:rPr>
      </w:pPr>
    </w:p>
    <w:p w14:paraId="5B14780D">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十七、获奖情况（格式自定）</w:t>
      </w:r>
    </w:p>
    <w:p w14:paraId="4F68EEE4">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39EFD0A4">
      <w:pPr>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b/>
          <w:bCs/>
          <w:color w:val="FF0000"/>
          <w:kern w:val="2"/>
          <w:sz w:val="22"/>
          <w:szCs w:val="18"/>
          <w:lang w:eastAsia="zh-CN"/>
        </w:rPr>
      </w:pPr>
    </w:p>
    <w:p w14:paraId="4A363297">
      <w:pPr>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FF0000"/>
          <w:kern w:val="2"/>
          <w:sz w:val="22"/>
          <w:szCs w:val="18"/>
          <w:lang w:eastAsia="zh-CN"/>
        </w:rPr>
      </w:pPr>
    </w:p>
    <w:p w14:paraId="4295D780">
      <w:pPr>
        <w:keepNext/>
        <w:keepLines/>
        <w:widowControl w:val="0"/>
        <w:bidi w:val="0"/>
        <w:spacing w:before="260" w:after="260" w:line="240" w:lineRule="auto"/>
        <w:jc w:val="both"/>
        <w:outlineLvl w:val="2"/>
        <w:rPr>
          <w:rFonts w:hint="eastAsia" w:ascii="黑体" w:hAnsi="黑体" w:eastAsia="黑体" w:cs="黑体"/>
          <w:kern w:val="2"/>
          <w:lang w:eastAsia="zh-CN"/>
        </w:rPr>
      </w:pPr>
      <w:r>
        <w:rPr>
          <w:rFonts w:hint="eastAsia" w:ascii="黑体" w:hAnsi="黑体" w:eastAsia="黑体" w:cs="黑体"/>
          <w:kern w:val="2"/>
          <w:lang w:eastAsia="zh-CN"/>
        </w:rPr>
        <w:t>十八、投标人认为需要加以说明的其他内容</w:t>
      </w:r>
    </w:p>
    <w:p w14:paraId="28D1946F">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3D000686">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4"/>
        <w:gridCol w:w="8455"/>
      </w:tblGrid>
      <w:tr w14:paraId="2CCE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3193A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9AAADA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6DCD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FF88F4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F2F9DD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1381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6CD29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70D946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196D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BB4C49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F40D95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2A0A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D5CCC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FB9469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1F70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5A2EF8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47D40C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37DA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42BDAF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E3A99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54D3CAEA">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65243C4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05CC210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56BB5CA4">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77573A5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736A495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384D987E">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12F6DF31">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3FBECFA4">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14348A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475AC2A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36CDE02E">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604A668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242DC16A">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02BA73FA">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51434B8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3C74A04E">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1B874664">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523D0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0C66A61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6BE704B3">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62EB544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9C808D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9289"/>
      </w:tblGrid>
      <w:tr w14:paraId="2FFD5827">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5421ACE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7AD2D0D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606A2FD0">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2A3E4138">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5C810826">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15256258">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14397D29">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bl>
    <w:p w14:paraId="35AF5E8D">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lang w:eastAsia="zh-CN"/>
        </w:rPr>
      </w:pPr>
    </w:p>
    <w:p w14:paraId="5BBFA7B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144F0DE1">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41616EA8">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5599D3D8">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sz w:val="21"/>
          <w:szCs w:val="21"/>
          <w:lang w:eastAsia="zh-CN"/>
        </w:rPr>
      </w:pPr>
    </w:p>
    <w:p w14:paraId="57E5F0ED">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3F1A538A">
      <w:pPr>
        <w:keepNext w:val="0"/>
        <w:keepLines w:val="0"/>
        <w:widowControl w:val="0"/>
        <w:suppressLineNumbers w:val="0"/>
        <w:spacing w:before="0" w:beforeAutospacing="0" w:after="0" w:afterAutospacing="0"/>
        <w:ind w:left="0" w:right="0"/>
        <w:jc w:val="both"/>
        <w:rPr>
          <w:rFonts w:eastAsia="宋体"/>
          <w:color w:val="FF0000"/>
          <w:kern w:val="2"/>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1EA9C911">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sz w:val="21"/>
          <w:szCs w:val="21"/>
          <w:lang w:eastAsia="zh-CN"/>
        </w:rPr>
      </w:pPr>
    </w:p>
    <w:p w14:paraId="7A236B82">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1BD416EA">
      <w:pPr>
        <w:widowControl w:val="0"/>
        <w:jc w:val="center"/>
        <w:rPr>
          <w:rFonts w:hint="eastAsia" w:ascii="黑体" w:eastAsia="黑体" w:cs="黑体"/>
          <w:kern w:val="2"/>
          <w:szCs w:val="20"/>
          <w:lang w:eastAsia="zh-CN"/>
        </w:rPr>
      </w:pPr>
      <w:r>
        <w:rPr>
          <w:rFonts w:hint="eastAsia" w:ascii="黑体" w:eastAsia="黑体" w:cs="黑体"/>
          <w:kern w:val="2"/>
          <w:szCs w:val="20"/>
          <w:lang w:eastAsia="zh-CN" w:bidi="ar"/>
        </w:rPr>
        <w:br w:type="page"/>
      </w:r>
      <w:r>
        <w:rPr>
          <w:rFonts w:hint="eastAsia" w:ascii="黑体" w:eastAsia="黑体" w:cs="黑体"/>
          <w:kern w:val="2"/>
          <w:szCs w:val="20"/>
          <w:lang w:eastAsia="zh-CN" w:bidi="ar"/>
        </w:rPr>
        <w:t>（二）订单融资情况</w:t>
      </w:r>
    </w:p>
    <w:p w14:paraId="4487B100">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4FF37D38">
      <w:pPr>
        <w:keepNext w:val="0"/>
        <w:keepLines w:val="0"/>
        <w:widowControl w:val="0"/>
        <w:suppressLineNumbers w:val="0"/>
        <w:spacing w:before="0" w:beforeAutospacing="0" w:after="120" w:afterAutospacing="0"/>
        <w:ind w:left="0" w:right="0" w:firstLine="420" w:firstLineChars="200"/>
        <w:jc w:val="both"/>
        <w:rPr>
          <w:rFonts w:eastAsia="宋体"/>
          <w:b/>
          <w:kern w:val="2"/>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2A6C34A8">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0C31A17F">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2011A494">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5484792D">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4D6D550">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8E839B7">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476C80C">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26FFD095">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3D9F32E">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5B07124B">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4DB3F82A">
      <w:pPr>
        <w:widowControl w:val="0"/>
        <w:jc w:val="both"/>
        <w:rPr>
          <w:rFonts w:hint="eastAsia" w:ascii="黑体" w:hAnsi="宋体" w:eastAsia="黑体" w:cs="黑体"/>
          <w:szCs w:val="20"/>
          <w:lang w:eastAsia="zh-CN" w:bidi="ar"/>
        </w:rPr>
      </w:pPr>
      <w:r>
        <w:rPr>
          <w:rFonts w:hint="eastAsia" w:ascii="黑体" w:hAnsi="宋体" w:eastAsia="黑体" w:cs="黑体"/>
          <w:szCs w:val="20"/>
          <w:lang w:eastAsia="zh-CN" w:bidi="ar"/>
        </w:rPr>
        <w:br w:type="page"/>
      </w:r>
    </w:p>
    <w:p w14:paraId="754235B5">
      <w:pPr>
        <w:keepNext w:val="0"/>
        <w:keepLines w:val="0"/>
        <w:widowControl/>
        <w:suppressLineNumbers w:val="0"/>
        <w:spacing w:before="0" w:beforeAutospacing="0" w:after="0" w:afterAutospacing="0"/>
        <w:ind w:left="0" w:right="0"/>
        <w:jc w:val="center"/>
        <w:rPr>
          <w:rFonts w:hint="eastAsia"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2DF3062D">
      <w:pPr>
        <w:widowControl/>
        <w:jc w:val="center"/>
        <w:rPr>
          <w:rFonts w:ascii="宋体" w:hAnsi="宋体" w:eastAsia="宋体"/>
          <w:b/>
          <w:bCs/>
          <w:szCs w:val="20"/>
          <w:lang w:eastAsia="zh-CN"/>
        </w:rPr>
      </w:pPr>
      <w:r>
        <w:rPr>
          <w:rFonts w:eastAsia="宋体"/>
          <w:kern w:val="2"/>
          <w:sz w:val="21"/>
          <w:lang w:eastAsia="zh-CN"/>
        </w:rPr>
        <w:br w:type="page"/>
      </w:r>
      <w:r>
        <w:rPr>
          <w:rFonts w:hint="eastAsia" w:ascii="宋体" w:hAnsi="宋体" w:eastAsia="宋体"/>
          <w:b/>
          <w:bCs/>
          <w:szCs w:val="20"/>
          <w:lang w:eastAsia="zh-CN"/>
        </w:rPr>
        <w:t>第五章  合同条款及格式</w:t>
      </w:r>
    </w:p>
    <w:p w14:paraId="04429838">
      <w:pPr>
        <w:widowControl w:val="0"/>
        <w:ind w:firstLine="411" w:firstLineChars="196"/>
        <w:jc w:val="both"/>
        <w:rPr>
          <w:rFonts w:eastAsia="宋体"/>
          <w:kern w:val="2"/>
          <w:sz w:val="21"/>
          <w:lang w:eastAsia="zh-CN"/>
        </w:rPr>
      </w:pPr>
    </w:p>
    <w:p w14:paraId="68457C50">
      <w:pPr>
        <w:widowControl w:val="0"/>
        <w:jc w:val="center"/>
        <w:outlineLvl w:val="0"/>
        <w:rPr>
          <w:rFonts w:eastAsia="宋体"/>
          <w:kern w:val="2"/>
          <w:sz w:val="21"/>
          <w:lang w:eastAsia="zh-CN"/>
        </w:rPr>
      </w:pPr>
      <w:r>
        <w:rPr>
          <w:rFonts w:hint="eastAsia" w:eastAsia="宋体"/>
          <w:b/>
          <w:kern w:val="2"/>
          <w:lang w:eastAsia="zh-CN"/>
        </w:rPr>
        <w:t>（仅供参考，具体以项目需求及采购结果为准）</w:t>
      </w:r>
    </w:p>
    <w:p w14:paraId="4462A768">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3572EB4C">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67748506">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1037ECBA">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16EB57F7">
      <w:pPr>
        <w:widowControl w:val="0"/>
        <w:jc w:val="both"/>
        <w:rPr>
          <w:rFonts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67091B1B">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72E062CD">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575D734D">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676D0048">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12993959">
      <w:pPr>
        <w:widowControl w:val="0"/>
        <w:jc w:val="both"/>
        <w:rPr>
          <w:rFonts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7449181C">
      <w:pPr>
        <w:widowControl w:val="0"/>
        <w:jc w:val="both"/>
        <w:rPr>
          <w:rFonts w:ascii="宋体" w:hAnsi="宋体" w:eastAsia="宋体"/>
          <w:kern w:val="2"/>
          <w:sz w:val="21"/>
          <w:szCs w:val="21"/>
          <w:lang w:eastAsia="zh-CN"/>
        </w:rPr>
      </w:pPr>
    </w:p>
    <w:p w14:paraId="18F647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5D000A5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1CA9EE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097A7F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29BC8F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45962E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517CD134">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067D5A4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78299E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60B7BD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067EBE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  </w:t>
      </w:r>
    </w:p>
    <w:p w14:paraId="4BAB73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 其他合同未明示的相关工作。</w:t>
      </w:r>
    </w:p>
    <w:p w14:paraId="45EA069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117BF0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1、合同签订天内完成项目实施的准备工作，包括工作大纲和试验细则的编制；</w:t>
      </w:r>
    </w:p>
    <w:p w14:paraId="57C25C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1932CF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p>
    <w:p w14:paraId="3BF846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p>
    <w:p w14:paraId="0E203F2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第四条  服务资料归属</w:t>
      </w:r>
    </w:p>
    <w:p w14:paraId="41D7DFD1">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43E3F3AF">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574CE8AC">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336AB35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3F089F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1ED97D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716113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3、负责组织有关专家对项目试验成果评估报告的评审。</w:t>
      </w:r>
    </w:p>
    <w:p w14:paraId="76E92A2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第六条　乙方的义务</w:t>
      </w:r>
    </w:p>
    <w:p w14:paraId="159A13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35709A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2、负责组织项目的实施，保证工程进度和成桥荷载试验工作质量，并满足交通部交工验收相关标准。</w:t>
      </w:r>
    </w:p>
    <w:p w14:paraId="6A6527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向甲方提交检测资料等各套，一套电子版文件。</w:t>
      </w:r>
    </w:p>
    <w:p w14:paraId="71C849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24AC01C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第七条  甲方的权利</w:t>
      </w:r>
    </w:p>
    <w:p w14:paraId="07BF8FBF">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794E926E">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6C8686D4">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402EA8E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第八条  乙方的权利</w:t>
      </w:r>
    </w:p>
    <w:p w14:paraId="5E876147">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62BF4CE5">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、乙方在本项目服务过程中，有权对第三方提出与本服务业务有关的问题进行核对或查问。</w:t>
      </w:r>
    </w:p>
    <w:p w14:paraId="1801D315">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、乙方在本项目服务过程中，有到工程现场勘察的权利。</w:t>
      </w:r>
    </w:p>
    <w:p w14:paraId="75E738E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第九条  甲方的责任</w:t>
      </w:r>
    </w:p>
    <w:p w14:paraId="022B0D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34C743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6BC7339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第十条  乙方的责任</w:t>
      </w:r>
    </w:p>
    <w:p w14:paraId="609D34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1C43AA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41DD2F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52A614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4BA8FB1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第十一条  人员要求</w:t>
      </w:r>
    </w:p>
    <w:p w14:paraId="4EDBE9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1、参加本项目试验的人员必须具有国家和有关部门规定的相应资质。</w:t>
      </w:r>
    </w:p>
    <w:p w14:paraId="19151B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2、参加本项目的试验人员的配置必须与投标文件中的服务承诺书和试验服务组织实施方案一致。</w:t>
      </w:r>
    </w:p>
    <w:p w14:paraId="1D156E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3、必须以直属试验人员参与本项目服务，不得使用挂靠队伍。</w:t>
      </w:r>
    </w:p>
    <w:p w14:paraId="00A1FB5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第十二条  乙方服务工具要求</w:t>
      </w:r>
    </w:p>
    <w:p w14:paraId="13C03D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53DF83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5155B00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第十三条  保密要求</w:t>
      </w:r>
    </w:p>
    <w:p w14:paraId="21FAAA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CFB2E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55D92E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5F5606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0F7F40B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第十四条  验收     </w:t>
      </w:r>
    </w:p>
    <w:p w14:paraId="60ECCB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三</w:t>
      </w:r>
      <w:r>
        <w:rPr>
          <w:rFonts w:hint="eastAsia" w:ascii="宋体" w:hAnsi="宋体" w:eastAsia="宋体"/>
          <w:kern w:val="2"/>
          <w:sz w:val="21"/>
          <w:szCs w:val="21"/>
          <w:lang w:eastAsia="zh-CN"/>
        </w:rPr>
        <w:t>个阶段:</w:t>
      </w:r>
    </w:p>
    <w:p w14:paraId="297C6B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1E4788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482B4EC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第十五条  付款方式</w:t>
      </w:r>
    </w:p>
    <w:p w14:paraId="7D2CCD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1、合同签订后   天内乙方向甲方开具合法有效的发票后，甲方于   天内向乙方支付合同总价%的款项。</w:t>
      </w:r>
    </w:p>
    <w:p w14:paraId="0D56C0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2、检测完成并提交评估报告后  天内，乙方向甲方开具合法有效发票后 天，甲方向乙方支付合同总价%的款项。</w:t>
      </w:r>
    </w:p>
    <w:p w14:paraId="416EC1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3、报告通过专家评审后，甲方向乙方支付合同总价%的款项。</w:t>
      </w:r>
    </w:p>
    <w:p w14:paraId="3B49DED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第十六条  争议解决办法</w:t>
      </w:r>
    </w:p>
    <w:p w14:paraId="203586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2FFAA63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第十七条  风险责任</w:t>
      </w:r>
    </w:p>
    <w:p w14:paraId="247146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7106D0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2、乙方在实施荷载试验过程中应对自身的安全生产负责，若非因甲方原因发生的各种事故甲方不承担任何责任。</w:t>
      </w:r>
    </w:p>
    <w:p w14:paraId="49F57C6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第十八条  违约责任</w:t>
      </w:r>
    </w:p>
    <w:p w14:paraId="0E1EC5E9">
      <w:pPr>
        <w:widowControl w:val="0"/>
        <w:spacing w:line="24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1A34F3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2、由于乙方原因造成试验成果质量低劣，不能满足大纲要求时，应继续完善试验工作，其费用由乙方承担。</w:t>
      </w:r>
    </w:p>
    <w:p w14:paraId="2E9C46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7103CD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EE014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5852D7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7A1471A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第十九条  其他</w:t>
      </w:r>
    </w:p>
    <w:p w14:paraId="67D2A8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1、本协议书与下列文件一起构成合同文件，如下述文件之间有任何抵触、矛盾或歧义，应按以下顺序解释：</w:t>
      </w:r>
    </w:p>
    <w:p w14:paraId="25249E8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（1）合同协议书及其变更、补充协议</w:t>
      </w:r>
    </w:p>
    <w:p w14:paraId="75473F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（2）合同专用条款</w:t>
      </w:r>
    </w:p>
    <w:p w14:paraId="4E07583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（3）合同通用条款</w:t>
      </w:r>
    </w:p>
    <w:p w14:paraId="511FA6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3583068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232B47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（6）采购文件</w:t>
      </w:r>
    </w:p>
    <w:p w14:paraId="141A0D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34ADC8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（8）国家法律、行政法规和规章制度规定或合同约定的作为合同组成部分的其他文件。</w:t>
      </w:r>
    </w:p>
    <w:p w14:paraId="2205FA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3FA55E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（1）招标文件、答疑及补充通知；</w:t>
      </w:r>
    </w:p>
    <w:p w14:paraId="1657CE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（2）投标文件；</w:t>
      </w:r>
    </w:p>
    <w:p w14:paraId="47A623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63B527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1DD8EF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6BA967EA">
      <w:pPr>
        <w:widowControl w:val="0"/>
        <w:ind w:firstLine="420" w:firstLineChars="200"/>
        <w:jc w:val="both"/>
        <w:rPr>
          <w:rFonts w:ascii="宋体" w:hAnsi="宋体" w:eastAsia="宋体"/>
          <w:kern w:val="2"/>
          <w:sz w:val="21"/>
          <w:szCs w:val="21"/>
          <w:lang w:eastAsia="zh-CN"/>
        </w:rPr>
      </w:pPr>
    </w:p>
    <w:p w14:paraId="357EB9F3">
      <w:pPr>
        <w:widowControl w:val="0"/>
        <w:ind w:firstLine="420" w:firstLineChars="200"/>
        <w:jc w:val="both"/>
        <w:rPr>
          <w:rFonts w:ascii="宋体" w:hAnsi="宋体" w:eastAsia="宋体"/>
          <w:kern w:val="2"/>
          <w:sz w:val="21"/>
          <w:szCs w:val="21"/>
          <w:lang w:eastAsia="zh-CN"/>
        </w:rPr>
      </w:pPr>
    </w:p>
    <w:p w14:paraId="4E978B22">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652E1BAF">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45CF2416">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69F184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日期：   年     月    日         日期：   年     月    日</w:t>
      </w:r>
    </w:p>
    <w:p w14:paraId="41FAEC21">
      <w:pPr>
        <w:keepNext/>
        <w:keepLines/>
        <w:widowControl w:val="0"/>
        <w:adjustRightInd w:val="0"/>
        <w:spacing w:before="120" w:beforeLines="50" w:after="120"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2823BDF3">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46" w:name="_Hlk72399513"/>
      <w:bookmarkStart w:id="47" w:name="_Hlk72439706"/>
      <w:r>
        <w:rPr>
          <w:rFonts w:hint="eastAsia" w:ascii="Cambria" w:hAnsi="Cambria" w:eastAsia="宋体" w:cs="宋体"/>
          <w:b/>
          <w:bCs/>
          <w:kern w:val="2"/>
          <w:sz w:val="28"/>
          <w:szCs w:val="28"/>
          <w:lang w:eastAsia="zh-CN"/>
        </w:rPr>
        <w:t>总则</w:t>
      </w:r>
    </w:p>
    <w:bookmarkEnd w:id="46"/>
    <w:p w14:paraId="131B6A1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2EC825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48" w:name="_Hlk72399729"/>
      <w:r>
        <w:rPr>
          <w:rFonts w:hint="eastAsia" w:ascii="宋体" w:hAnsi="宋体" w:eastAsia="宋体"/>
          <w:kern w:val="2"/>
          <w:sz w:val="21"/>
          <w:szCs w:val="21"/>
          <w:lang w:eastAsia="zh-CN"/>
        </w:rPr>
        <w:t>如有需要，采购代理机构可以对通用条款的内容进行补充。</w:t>
      </w:r>
      <w:bookmarkEnd w:id="48"/>
    </w:p>
    <w:p w14:paraId="1A4D17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3A349E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25B50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60F5C2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4B71EDA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4B259AC8">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58E1788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736DA0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3B7F00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2AD643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6F744C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000A8F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04023E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7031C7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728496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2AC93F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71B2A1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18F2D8A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9" w:name="_Hlk72398643"/>
      <w:r>
        <w:rPr>
          <w:rFonts w:hint="eastAsia" w:ascii="黑体" w:hAnsi="宋体" w:eastAsia="黑体"/>
          <w:kern w:val="2"/>
          <w:sz w:val="21"/>
          <w:szCs w:val="21"/>
          <w:lang w:eastAsia="zh-CN"/>
        </w:rPr>
        <w:t>自行采购供应商责任</w:t>
      </w:r>
    </w:p>
    <w:p w14:paraId="202A0D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08996C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41F8716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0517E66B">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4F57C0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1C9F14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384DCE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44971F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4EEAAC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2EF4CB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17F0C4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37EF54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0743E3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6BE9016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5F338D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146BE1F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72C2FF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3C190B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17F66FA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442B4C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1B20D5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67D477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7B73DE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1A8D20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70536D8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4D28A2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0C40C006">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3BE1BD4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21D756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0F14DF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6E1ABA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D593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0"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5BEF0BC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90B52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7B77A7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4DB813E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6E1937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2DA89D4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7CD078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0E29E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23C208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097F18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593DA8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64CD5E11">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11B0D0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63A1AE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4613F1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49"/>
    <w:p w14:paraId="1EC1E607">
      <w:pPr>
        <w:widowControl w:val="0"/>
        <w:ind w:firstLine="411" w:firstLineChars="196"/>
        <w:jc w:val="both"/>
        <w:rPr>
          <w:rFonts w:ascii="宋体" w:hAnsi="宋体" w:eastAsia="宋体"/>
          <w:kern w:val="2"/>
          <w:sz w:val="21"/>
          <w:lang w:eastAsia="zh-CN"/>
        </w:rPr>
      </w:pPr>
    </w:p>
    <w:p w14:paraId="5C21BF45">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7B01835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1" w:name="_Hlk72399819"/>
      <w:r>
        <w:rPr>
          <w:rFonts w:hint="eastAsia" w:ascii="黑体" w:hAnsi="宋体" w:eastAsia="黑体"/>
          <w:kern w:val="2"/>
          <w:sz w:val="21"/>
          <w:szCs w:val="21"/>
          <w:lang w:eastAsia="zh-CN"/>
        </w:rPr>
        <w:t>招标文件的编制与组成</w:t>
      </w:r>
    </w:p>
    <w:p w14:paraId="3B7F9558">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3D095C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7EE2C4A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6E6D3BA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00B617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68C87D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49894D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51A31091">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4D40BE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2786E047">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77EBC1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7AA433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413EA9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5472D9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9EA8D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7B3755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494D22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5E3919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D80A2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4F369F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CF3B8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180757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FC1D3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7EF355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488BEF3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217470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69E3AA8B">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72E4F8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08F4D07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7AF969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6427A1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26A201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1273FA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1"/>
    </w:p>
    <w:p w14:paraId="47461D1D">
      <w:pPr>
        <w:widowControl w:val="0"/>
        <w:jc w:val="both"/>
        <w:rPr>
          <w:rFonts w:ascii="宋体" w:hAnsi="宋体" w:eastAsia="宋体"/>
          <w:kern w:val="2"/>
          <w:sz w:val="21"/>
          <w:szCs w:val="21"/>
          <w:lang w:eastAsia="zh-CN"/>
        </w:rPr>
      </w:pPr>
    </w:p>
    <w:p w14:paraId="7B9739B9">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4E91367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2" w:name="_Hlk72400236"/>
      <w:r>
        <w:rPr>
          <w:rFonts w:hint="eastAsia" w:ascii="黑体" w:hAnsi="宋体" w:eastAsia="黑体"/>
          <w:kern w:val="2"/>
          <w:sz w:val="21"/>
          <w:szCs w:val="21"/>
          <w:lang w:eastAsia="zh-CN"/>
        </w:rPr>
        <w:t>投标文件的语言及度量单位</w:t>
      </w:r>
    </w:p>
    <w:p w14:paraId="7E681A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62727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2"/>
    <w:p w14:paraId="754A9F8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3" w:name="_Hlk72401567"/>
      <w:r>
        <w:rPr>
          <w:rFonts w:hint="eastAsia" w:ascii="黑体" w:hAnsi="宋体" w:eastAsia="黑体"/>
          <w:kern w:val="2"/>
          <w:sz w:val="21"/>
          <w:szCs w:val="21"/>
          <w:lang w:eastAsia="zh-CN"/>
        </w:rPr>
        <w:t>投标文件的组成</w:t>
      </w:r>
    </w:p>
    <w:p w14:paraId="68CECC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786735C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0A4398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28FAD0C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6C10F4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3"/>
    <w:p w14:paraId="16F0708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54" w:name="_Hlk72401735"/>
      <w:r>
        <w:rPr>
          <w:rFonts w:hint="eastAsia" w:ascii="黑体" w:hAnsi="宋体" w:eastAsia="黑体"/>
          <w:kern w:val="2"/>
          <w:sz w:val="21"/>
          <w:szCs w:val="21"/>
          <w:lang w:eastAsia="zh-CN"/>
        </w:rPr>
        <w:t>证明投标文件投标技术方案的合格性和符合招标文件规定的文件要求</w:t>
      </w:r>
    </w:p>
    <w:p w14:paraId="220BDA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04E3C6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939C6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029DEF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3D8EA7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8490A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7C551C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FF5DB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7E62FF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1EEE2D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4"/>
    <w:p w14:paraId="1D2A8E0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55" w:name="_Hlk72402034"/>
      <w:r>
        <w:rPr>
          <w:rFonts w:hint="eastAsia" w:ascii="黑体" w:hAnsi="宋体" w:eastAsia="黑体"/>
          <w:kern w:val="2"/>
          <w:sz w:val="21"/>
          <w:szCs w:val="21"/>
          <w:lang w:eastAsia="zh-CN"/>
        </w:rPr>
        <w:t>投标文件其他证明文件的要求</w:t>
      </w:r>
    </w:p>
    <w:p w14:paraId="700AC0E0">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071C9C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125AB3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5"/>
    <w:p w14:paraId="04194A38">
      <w:pPr>
        <w:widowControl w:val="0"/>
        <w:ind w:firstLine="420" w:firstLineChars="200"/>
        <w:jc w:val="both"/>
        <w:rPr>
          <w:rFonts w:ascii="宋体" w:hAnsi="宋体" w:eastAsia="宋体"/>
          <w:kern w:val="2"/>
          <w:sz w:val="21"/>
          <w:szCs w:val="21"/>
          <w:lang w:eastAsia="zh-CN"/>
        </w:rPr>
      </w:pPr>
      <w:bookmarkStart w:id="57"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3D3987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6B3EEA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57"/>
    <w:p w14:paraId="452C090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58" w:name="_Hlk72402325"/>
      <w:r>
        <w:rPr>
          <w:rFonts w:hint="eastAsia" w:ascii="黑体" w:hAnsi="宋体" w:eastAsia="黑体"/>
          <w:kern w:val="2"/>
          <w:sz w:val="21"/>
          <w:szCs w:val="21"/>
          <w:lang w:eastAsia="zh-CN"/>
        </w:rPr>
        <w:t xml:space="preserve">关于投标保证金 </w:t>
      </w:r>
    </w:p>
    <w:p w14:paraId="15140D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65A7189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5DCAD6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22392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8"/>
    <w:p w14:paraId="515E016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59" w:name="_Hlk72402860"/>
      <w:r>
        <w:rPr>
          <w:rFonts w:hint="eastAsia" w:ascii="黑体" w:hAnsi="宋体" w:eastAsia="黑体"/>
          <w:kern w:val="2"/>
          <w:sz w:val="21"/>
          <w:szCs w:val="21"/>
          <w:lang w:eastAsia="zh-CN"/>
        </w:rPr>
        <w:t>投标文件的制作要求</w:t>
      </w:r>
    </w:p>
    <w:p w14:paraId="74D227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1C6B37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231EE4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00F8DD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0BBB34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2FB0E0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6DF581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3A46EC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0A0F35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3FFE97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41AA4A23">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66ADB024">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9"/>
    </w:p>
    <w:p w14:paraId="71E41E2B">
      <w:pPr>
        <w:widowControl w:val="0"/>
        <w:ind w:firstLine="411" w:firstLineChars="196"/>
        <w:jc w:val="both"/>
        <w:rPr>
          <w:rFonts w:ascii="宋体" w:hAnsi="宋体" w:eastAsia="宋体"/>
          <w:kern w:val="2"/>
          <w:sz w:val="21"/>
          <w:szCs w:val="21"/>
          <w:lang w:eastAsia="zh-CN"/>
        </w:rPr>
      </w:pPr>
    </w:p>
    <w:p w14:paraId="14ED35EC">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7239BF65">
      <w:pPr>
        <w:widowControl w:val="0"/>
        <w:ind w:firstLine="420" w:firstLineChars="200"/>
        <w:jc w:val="both"/>
        <w:rPr>
          <w:rFonts w:ascii="黑体" w:hAnsi="宋体" w:eastAsia="黑体"/>
          <w:kern w:val="2"/>
          <w:sz w:val="21"/>
          <w:szCs w:val="21"/>
          <w:lang w:eastAsia="zh-CN"/>
        </w:rPr>
      </w:pPr>
      <w:bookmarkStart w:id="60" w:name="_Hlk72405459"/>
      <w:r>
        <w:rPr>
          <w:rFonts w:hint="eastAsia" w:ascii="黑体" w:hAnsi="宋体" w:eastAsia="黑体"/>
          <w:kern w:val="2"/>
          <w:sz w:val="21"/>
          <w:szCs w:val="21"/>
          <w:lang w:eastAsia="zh-CN"/>
        </w:rPr>
        <w:t>24．投标文件的保密</w:t>
      </w:r>
    </w:p>
    <w:p w14:paraId="3B093F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66EB4F0F">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277CBF57">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61D83AC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2486EC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57A8AF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19B78E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0"/>
    <w:p w14:paraId="5C763E3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427FB6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37EF6F11">
      <w:pPr>
        <w:widowControl w:val="0"/>
        <w:ind w:firstLine="420" w:firstLineChars="200"/>
        <w:jc w:val="both"/>
        <w:rPr>
          <w:rFonts w:ascii="黑体" w:hAnsi="宋体" w:eastAsia="黑体"/>
          <w:kern w:val="2"/>
          <w:sz w:val="21"/>
          <w:szCs w:val="21"/>
          <w:lang w:eastAsia="zh-CN"/>
        </w:rPr>
      </w:pPr>
      <w:bookmarkStart w:id="61" w:name="_Hlk72428346"/>
      <w:r>
        <w:rPr>
          <w:rFonts w:hint="eastAsia" w:ascii="黑体" w:hAnsi="宋体" w:eastAsia="黑体"/>
          <w:kern w:val="2"/>
          <w:sz w:val="21"/>
          <w:szCs w:val="21"/>
          <w:lang w:eastAsia="zh-CN"/>
        </w:rPr>
        <w:t>27．投标文件的修改和撤销</w:t>
      </w:r>
    </w:p>
    <w:p w14:paraId="5CCCA7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735221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50C9D3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7EA8C2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1"/>
    <w:p w14:paraId="6FF39EA7">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31B22E9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251D86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3D5F15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5672B12E">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1B92B4F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1DF231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6ABDC227">
      <w:pPr>
        <w:widowControl w:val="0"/>
        <w:ind w:firstLine="420" w:firstLineChars="200"/>
        <w:jc w:val="both"/>
        <w:rPr>
          <w:rFonts w:ascii="宋体" w:hAnsi="宋体" w:eastAsia="宋体"/>
          <w:color w:val="FF0000"/>
          <w:kern w:val="2"/>
          <w:sz w:val="21"/>
          <w:szCs w:val="21"/>
          <w:lang w:eastAsia="zh-CN"/>
        </w:rPr>
      </w:pPr>
      <w:bookmarkStart w:id="62"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6815B8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0EAEC8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1C2580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23AC3FB6">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5556645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00E1F3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368E19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6AC9D3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25FA4D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54331A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34D680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456730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626AF5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591F0E1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24A8132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7C696E88">
      <w:pPr>
        <w:widowControl w:val="0"/>
        <w:ind w:firstLine="411" w:firstLineChars="196"/>
        <w:jc w:val="both"/>
        <w:rPr>
          <w:rFonts w:ascii="宋体" w:hAnsi="宋体" w:eastAsia="宋体"/>
          <w:bCs/>
          <w:kern w:val="2"/>
          <w:sz w:val="21"/>
          <w:szCs w:val="21"/>
          <w:lang w:eastAsia="zh-CN"/>
        </w:rPr>
      </w:pPr>
    </w:p>
    <w:p w14:paraId="4E5A4C68">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5995895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5EE718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7225B3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02E47D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05268D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1E901D77">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16850390">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1E59851">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71DF122">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427559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3815D0CA">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6DBC04AB">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58D256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744FF2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27DB43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4D78C2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28C8DD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38B65B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58E5AD6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09D44B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5A9213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13B461E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6BB12EE1">
      <w:pPr>
        <w:widowControl w:val="0"/>
        <w:ind w:firstLine="420" w:firstLineChars="200"/>
        <w:jc w:val="both"/>
        <w:rPr>
          <w:rFonts w:ascii="宋体" w:hAnsi="宋体" w:eastAsia="宋体"/>
          <w:kern w:val="2"/>
          <w:sz w:val="21"/>
          <w:szCs w:val="21"/>
          <w:lang w:eastAsia="zh-CN"/>
        </w:rPr>
      </w:pPr>
      <w:bookmarkStart w:id="63"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3"/>
    </w:p>
    <w:p w14:paraId="55F9FF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437C64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646840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45CF6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212F46C1">
      <w:pPr>
        <w:widowControl w:val="0"/>
        <w:ind w:firstLine="420" w:firstLineChars="200"/>
        <w:jc w:val="both"/>
        <w:rPr>
          <w:rFonts w:ascii="黑体" w:hAnsi="宋体" w:eastAsia="黑体"/>
          <w:kern w:val="2"/>
          <w:sz w:val="21"/>
          <w:szCs w:val="21"/>
          <w:lang w:eastAsia="zh-CN"/>
        </w:rPr>
      </w:pPr>
      <w:bookmarkStart w:id="64" w:name="_Toc73521581"/>
      <w:bookmarkStart w:id="65" w:name="_Toc73517673"/>
      <w:bookmarkStart w:id="66" w:name="_Toc73518151"/>
      <w:bookmarkStart w:id="67" w:name="_Toc73521669"/>
      <w:bookmarkStart w:id="68" w:name="_Toc100052400"/>
      <w:r>
        <w:rPr>
          <w:rFonts w:hint="eastAsia" w:ascii="黑体" w:hAnsi="宋体" w:eastAsia="黑体"/>
          <w:kern w:val="2"/>
          <w:sz w:val="21"/>
          <w:szCs w:val="21"/>
          <w:lang w:eastAsia="zh-CN"/>
        </w:rPr>
        <w:t>34．错误的修正</w:t>
      </w:r>
      <w:bookmarkEnd w:id="64"/>
      <w:bookmarkEnd w:id="65"/>
      <w:bookmarkEnd w:id="66"/>
      <w:bookmarkEnd w:id="67"/>
      <w:bookmarkEnd w:id="68"/>
    </w:p>
    <w:p w14:paraId="03B8C9B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4F8D14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5518F2D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117182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7B42E8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25B5FA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65A6CFD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238AD0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00753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AD06C2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7E4D1A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5200F77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526A40B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7B9A6E29">
      <w:pPr>
        <w:widowControl w:val="0"/>
        <w:ind w:firstLine="420" w:firstLineChars="200"/>
        <w:jc w:val="both"/>
        <w:rPr>
          <w:rFonts w:ascii="ˎ̥" w:hAnsi="ˎ̥" w:eastAsia="宋体"/>
          <w:kern w:val="2"/>
          <w:sz w:val="21"/>
          <w:szCs w:val="21"/>
          <w:lang w:eastAsia="zh-CN"/>
        </w:rPr>
      </w:pPr>
      <w:bookmarkStart w:id="69"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03D756D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61C22777">
      <w:pPr>
        <w:widowControl w:val="0"/>
        <w:ind w:firstLine="420" w:firstLineChars="200"/>
        <w:jc w:val="both"/>
        <w:rPr>
          <w:rFonts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69"/>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056CAF2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3398080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7E7820EC">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055065D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62A9B69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30F6AB7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523F231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1BF5B43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DF338CD">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20CB02A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2570189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66F8286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339DE87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33FDAE0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38B7771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5D45E10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1DFC881B">
      <w:pPr>
        <w:widowControl w:val="0"/>
        <w:ind w:firstLine="411" w:firstLineChars="196"/>
        <w:jc w:val="both"/>
        <w:rPr>
          <w:rFonts w:ascii="宋体" w:hAnsi="宋体" w:eastAsia="宋体"/>
          <w:kern w:val="2"/>
          <w:sz w:val="21"/>
          <w:szCs w:val="21"/>
          <w:lang w:eastAsia="zh-CN"/>
        </w:rPr>
      </w:pPr>
    </w:p>
    <w:p w14:paraId="6F7B7BA0">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062849C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41A20FDA">
      <w:pPr>
        <w:widowControl w:val="0"/>
        <w:ind w:firstLine="420" w:firstLineChars="200"/>
        <w:jc w:val="both"/>
        <w:rPr>
          <w:rFonts w:ascii="宋体" w:hAnsi="宋体" w:eastAsia="宋体"/>
          <w:kern w:val="2"/>
          <w:sz w:val="21"/>
          <w:szCs w:val="21"/>
          <w:lang w:eastAsia="zh-CN"/>
        </w:rPr>
      </w:pPr>
      <w:bookmarkStart w:id="70" w:name="_Hlk73782795"/>
      <w:r>
        <w:rPr>
          <w:rFonts w:hint="eastAsia" w:ascii="宋体" w:hAnsi="宋体" w:eastAsia="宋体"/>
          <w:kern w:val="2"/>
          <w:sz w:val="21"/>
          <w:szCs w:val="21"/>
          <w:lang w:eastAsia="zh-CN"/>
        </w:rPr>
        <w:t>38.1非评定分离项目定标方法</w:t>
      </w:r>
    </w:p>
    <w:p w14:paraId="7CE0D2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087B4EC0">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72D2939A">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5D6B41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7DF1BC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BB17BF8">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1"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6050E0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2"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1"/>
      <w:bookmarkEnd w:id="72"/>
    </w:p>
    <w:p w14:paraId="6E09FD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246E5A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3A99B2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0"/>
    </w:p>
    <w:p w14:paraId="735E46F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2EB417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660217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585BCC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3"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3"/>
      <w:bookmarkStart w:id="74"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4"/>
    <w:p w14:paraId="6E9CEE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79FBD9F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49BC23B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75"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5"/>
    </w:p>
    <w:p w14:paraId="1A588E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1028945F">
      <w:pPr>
        <w:widowControl w:val="0"/>
        <w:ind w:firstLine="420" w:firstLineChars="200"/>
        <w:jc w:val="both"/>
        <w:rPr>
          <w:rFonts w:ascii="宋体" w:hAnsi="宋体" w:eastAsia="宋体"/>
          <w:kern w:val="2"/>
          <w:sz w:val="21"/>
          <w:szCs w:val="21"/>
          <w:lang w:eastAsia="zh-CN"/>
        </w:rPr>
      </w:pPr>
      <w:bookmarkStart w:id="76"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76"/>
    </w:p>
    <w:p w14:paraId="3E6D0BF6">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239C6F6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7F7E99F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07EE98A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5336953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76A742EE">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174D6D69">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160D3AEF">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296D5433">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09B82F10">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77" w:name="_Hlk72439043"/>
      <w:r>
        <w:rPr>
          <w:rFonts w:hint="eastAsia" w:ascii="Cambria" w:hAnsi="Cambria" w:eastAsia="宋体" w:cs="宋体"/>
          <w:b/>
          <w:bCs/>
          <w:kern w:val="2"/>
          <w:sz w:val="28"/>
          <w:szCs w:val="28"/>
          <w:lang w:eastAsia="zh-CN"/>
        </w:rPr>
        <w:t>合同的授予与备案</w:t>
      </w:r>
      <w:bookmarkEnd w:id="77"/>
    </w:p>
    <w:p w14:paraId="7EF17AD7">
      <w:pPr>
        <w:widowControl w:val="0"/>
        <w:ind w:firstLine="420" w:firstLineChars="200"/>
        <w:jc w:val="both"/>
        <w:rPr>
          <w:rFonts w:ascii="黑体" w:hAnsi="宋体" w:eastAsia="黑体"/>
          <w:kern w:val="2"/>
          <w:sz w:val="21"/>
          <w:szCs w:val="21"/>
          <w:lang w:eastAsia="zh-CN"/>
        </w:rPr>
      </w:pPr>
      <w:bookmarkStart w:id="78" w:name="_Toc73518157"/>
      <w:bookmarkStart w:id="79" w:name="_Toc73521674"/>
      <w:bookmarkStart w:id="80" w:name="_Toc73521586"/>
      <w:bookmarkStart w:id="81" w:name="_Toc100052408"/>
      <w:bookmarkStart w:id="82" w:name="_Toc73517679"/>
      <w:bookmarkStart w:id="83" w:name="_Hlk72439088"/>
      <w:r>
        <w:rPr>
          <w:rFonts w:hint="eastAsia" w:ascii="黑体" w:hAnsi="宋体" w:eastAsia="黑体"/>
          <w:kern w:val="2"/>
          <w:sz w:val="21"/>
          <w:szCs w:val="21"/>
          <w:lang w:eastAsia="zh-CN"/>
        </w:rPr>
        <w:t>43．合同授予标准</w:t>
      </w:r>
      <w:bookmarkEnd w:id="78"/>
      <w:bookmarkEnd w:id="79"/>
      <w:bookmarkEnd w:id="80"/>
      <w:bookmarkEnd w:id="81"/>
      <w:bookmarkEnd w:id="82"/>
    </w:p>
    <w:p w14:paraId="1EB363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08D70222">
      <w:pPr>
        <w:widowControl w:val="0"/>
        <w:ind w:firstLine="420" w:firstLineChars="200"/>
        <w:jc w:val="both"/>
        <w:rPr>
          <w:rFonts w:ascii="黑体" w:hAnsi="宋体" w:eastAsia="黑体"/>
          <w:kern w:val="2"/>
          <w:sz w:val="21"/>
          <w:szCs w:val="21"/>
          <w:lang w:eastAsia="zh-CN"/>
        </w:rPr>
      </w:pPr>
      <w:bookmarkStart w:id="84" w:name="_Toc73521587"/>
      <w:bookmarkStart w:id="85" w:name="_Toc73517680"/>
      <w:bookmarkStart w:id="86" w:name="_Toc73518158"/>
      <w:bookmarkStart w:id="87" w:name="_Toc100052409"/>
      <w:bookmarkStart w:id="88" w:name="_Toc73521675"/>
      <w:r>
        <w:rPr>
          <w:rFonts w:hint="eastAsia" w:ascii="黑体" w:hAnsi="宋体" w:eastAsia="黑体"/>
          <w:kern w:val="2"/>
          <w:sz w:val="21"/>
          <w:szCs w:val="21"/>
          <w:lang w:eastAsia="zh-CN"/>
        </w:rPr>
        <w:t>44．</w:t>
      </w:r>
      <w:bookmarkEnd w:id="84"/>
      <w:bookmarkEnd w:id="85"/>
      <w:bookmarkEnd w:id="86"/>
      <w:bookmarkEnd w:id="87"/>
      <w:bookmarkEnd w:id="88"/>
      <w:r>
        <w:rPr>
          <w:rFonts w:hint="eastAsia" w:ascii="黑体" w:hAnsi="宋体" w:eastAsia="黑体"/>
          <w:kern w:val="2"/>
          <w:sz w:val="21"/>
          <w:szCs w:val="21"/>
          <w:lang w:eastAsia="zh-CN"/>
        </w:rPr>
        <w:t>接受和拒绝任何或所有投标的权力</w:t>
      </w:r>
    </w:p>
    <w:p w14:paraId="5D35C5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0F00BF55">
      <w:pPr>
        <w:widowControl w:val="0"/>
        <w:ind w:firstLine="420" w:firstLineChars="200"/>
        <w:jc w:val="both"/>
        <w:rPr>
          <w:rFonts w:ascii="黑体" w:hAnsi="宋体" w:eastAsia="黑体"/>
          <w:kern w:val="2"/>
          <w:sz w:val="21"/>
          <w:szCs w:val="21"/>
          <w:lang w:eastAsia="zh-CN"/>
        </w:rPr>
      </w:pPr>
      <w:bookmarkStart w:id="89" w:name="_Toc73517682"/>
      <w:bookmarkStart w:id="90" w:name="_Toc73521589"/>
      <w:bookmarkStart w:id="91" w:name="_Toc73521677"/>
      <w:bookmarkStart w:id="92" w:name="_Toc73518160"/>
      <w:bookmarkStart w:id="93" w:name="_Toc100052410"/>
      <w:r>
        <w:rPr>
          <w:rFonts w:hint="eastAsia" w:ascii="黑体" w:hAnsi="宋体" w:eastAsia="黑体"/>
          <w:kern w:val="2"/>
          <w:sz w:val="21"/>
          <w:szCs w:val="21"/>
          <w:lang w:eastAsia="zh-CN"/>
        </w:rPr>
        <w:t>45．合同的签订</w:t>
      </w:r>
      <w:bookmarkEnd w:id="89"/>
      <w:bookmarkEnd w:id="90"/>
      <w:bookmarkEnd w:id="91"/>
      <w:bookmarkEnd w:id="92"/>
      <w:bookmarkEnd w:id="93"/>
    </w:p>
    <w:p w14:paraId="699FDA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280264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3E45AA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2E812303">
      <w:pPr>
        <w:widowControl w:val="0"/>
        <w:ind w:firstLine="420" w:firstLineChars="200"/>
        <w:jc w:val="both"/>
        <w:rPr>
          <w:rFonts w:ascii="黑体" w:hAnsi="宋体" w:eastAsia="黑体"/>
          <w:kern w:val="2"/>
          <w:sz w:val="21"/>
          <w:szCs w:val="21"/>
          <w:lang w:eastAsia="zh-CN"/>
        </w:rPr>
      </w:pPr>
      <w:bookmarkStart w:id="94" w:name="_Toc73517683"/>
      <w:bookmarkStart w:id="95" w:name="_Toc73521678"/>
      <w:bookmarkStart w:id="96" w:name="_Toc73521590"/>
      <w:bookmarkStart w:id="97" w:name="_Toc100052411"/>
      <w:bookmarkStart w:id="98" w:name="_Toc73518161"/>
      <w:r>
        <w:rPr>
          <w:rFonts w:hint="eastAsia" w:ascii="黑体" w:hAnsi="宋体" w:eastAsia="黑体"/>
          <w:kern w:val="2"/>
          <w:sz w:val="21"/>
          <w:szCs w:val="21"/>
          <w:lang w:eastAsia="zh-CN"/>
        </w:rPr>
        <w:t>46．履约担保</w:t>
      </w:r>
      <w:bookmarkEnd w:id="94"/>
      <w:bookmarkEnd w:id="95"/>
      <w:bookmarkEnd w:id="96"/>
      <w:bookmarkEnd w:id="97"/>
      <w:bookmarkEnd w:id="98"/>
    </w:p>
    <w:p w14:paraId="422F44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2168B8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51C0F10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569AD4F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612DCEE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0A4A4A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4A4A2B5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02F98FF0">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614E100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387F6D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28B30C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4B60D3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557561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0E0F01A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14D1C9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0755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580C40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51CD83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686427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260D38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383BCB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6D3B96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74E6FC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0C01B2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05F58F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9" w:name="_Hlk72440769"/>
      <w:r>
        <w:rPr>
          <w:rFonts w:hint="eastAsia" w:ascii="宋体" w:hAnsi="宋体" w:eastAsia="宋体"/>
          <w:kern w:val="2"/>
          <w:sz w:val="21"/>
          <w:szCs w:val="21"/>
          <w:lang w:eastAsia="zh-CN"/>
        </w:rPr>
        <w:t>采购代理机构或采购人不予退还其交纳的谈判保证金，情节严重的，并由主管部门</w:t>
      </w:r>
      <w:bookmarkEnd w:id="99"/>
      <w:r>
        <w:rPr>
          <w:rFonts w:hint="eastAsia" w:ascii="宋体" w:hAnsi="宋体" w:eastAsia="宋体"/>
          <w:kern w:val="2"/>
          <w:sz w:val="21"/>
          <w:szCs w:val="21"/>
          <w:lang w:eastAsia="zh-CN"/>
        </w:rPr>
        <w:t>记入供应商诚信档案，予以通报：</w:t>
      </w:r>
    </w:p>
    <w:p w14:paraId="208877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0C3B59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1C4B76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57CFBDB4">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3"/>
    <w:p w14:paraId="70607C32">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227CEB2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52F3F6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3524D8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3A94A8B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69BB42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D0119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FC9F2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0" w:name="_Hlk75374941"/>
      <w:r>
        <w:rPr>
          <w:rFonts w:hint="eastAsia" w:ascii="宋体" w:hAnsi="宋体" w:eastAsia="宋体"/>
          <w:kern w:val="2"/>
          <w:sz w:val="21"/>
          <w:szCs w:val="21"/>
          <w:lang w:eastAsia="zh-CN"/>
        </w:rPr>
        <w:t>以联合体形式参与的，质疑应当由组成联合体的所有成员共同提出</w:t>
      </w:r>
      <w:bookmarkEnd w:id="100"/>
      <w:r>
        <w:rPr>
          <w:rFonts w:hint="eastAsia" w:ascii="宋体" w:hAnsi="宋体" w:eastAsia="宋体"/>
          <w:kern w:val="2"/>
          <w:sz w:val="21"/>
          <w:szCs w:val="21"/>
          <w:lang w:eastAsia="zh-CN"/>
        </w:rPr>
        <w:t>；</w:t>
      </w:r>
    </w:p>
    <w:p w14:paraId="7579382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547470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2213D5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585B75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6FD654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2C1CB8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74736D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71B141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1AAF8F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5F8342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496FB9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7B6139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290E6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B5D2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1AA6F2F3">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40B16E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4D231E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36B68187">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726E14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45AFC1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75F718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040779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55AAF6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1E3A38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37C6A8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2BCF74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63A960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2EEB60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577259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7EF129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370F195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27063A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23BA944C">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200F797">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7BC53D7E">
      <w:pPr>
        <w:widowControl w:val="0"/>
        <w:jc w:val="center"/>
        <w:rPr>
          <w:rFonts w:eastAsia="宋体"/>
          <w:kern w:val="2"/>
          <w:sz w:val="21"/>
          <w:lang w:eastAsia="zh-CN"/>
        </w:rPr>
      </w:pPr>
      <w:r>
        <w:rPr>
          <w:rFonts w:eastAsia="宋体"/>
          <w:kern w:val="2"/>
          <w:sz w:val="21"/>
          <w:lang w:eastAsia="zh-CN"/>
        </w:rPr>
        <w:t>---- END ----</w:t>
      </w:r>
      <w:bookmarkEnd w:id="47"/>
    </w:p>
    <w:p w14:paraId="19E94561">
      <w:pPr>
        <w:keepNext/>
        <w:keepLines/>
        <w:widowControl w:val="0"/>
        <w:adjustRightInd w:val="0"/>
        <w:spacing w:before="260" w:after="260" w:line="240" w:lineRule="auto"/>
        <w:jc w:val="both"/>
        <w:textAlignment w:val="baseline"/>
        <w:outlineLvl w:val="1"/>
        <w:rPr>
          <w:rFonts w:ascii="宋体" w:hAnsi="宋体" w:eastAsia="宋体"/>
          <w:b/>
          <w:bCs/>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2845AE6B">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076654F">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2025年深圳市急救中心内部审计专项工作服务项目</w:t>
      </w:r>
    </w:p>
    <w:tbl>
      <w:tblPr>
        <w:tblStyle w:val="3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7488BE4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26DE3E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BEBAC9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404671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1EA5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A084E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667EC25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2A65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6E0C2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064C94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3CC9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1B32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0F8211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8487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93CA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30E9223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DB6F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3B26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23E5C2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6A9B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51D5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0A5839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7390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18531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4B5608D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E0E98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8DF56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45C571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9B8E9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DFE60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实施方案（格式自定）</w:t>
            </w:r>
          </w:p>
        </w:tc>
      </w:tr>
      <w:tr w14:paraId="01EDBFA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E61E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4909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质量保障措施及方案（格式自定）</w:t>
            </w:r>
          </w:p>
        </w:tc>
      </w:tr>
      <w:tr w14:paraId="69460E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86D6D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A06D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项目重点难点分析、应对措施及相关的合理化建议（格式自定）</w:t>
            </w:r>
          </w:p>
        </w:tc>
      </w:tr>
      <w:tr w14:paraId="4D922D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D5AA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68437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1616C3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4A3F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4242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14:paraId="0A51CBD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DF1C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A191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拟安排的项目团队成员（主要技术人员）情况（项目负责人除外）（格式自定）</w:t>
            </w:r>
          </w:p>
        </w:tc>
      </w:tr>
      <w:tr w14:paraId="57E0DB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E358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061B2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投标人同类项目业绩情况（格式自定）</w:t>
            </w:r>
          </w:p>
        </w:tc>
      </w:tr>
      <w:tr w14:paraId="211FD0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F4D7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30B1E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投标人自主知识产权产品（创新、设计）情况（格式自定）</w:t>
            </w:r>
          </w:p>
        </w:tc>
      </w:tr>
      <w:tr w14:paraId="7964ECA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43BE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B118D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获奖情况（格式自定）</w:t>
            </w:r>
          </w:p>
        </w:tc>
      </w:tr>
      <w:tr w14:paraId="797CD3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EBDC3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9802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5B9C62E2">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6701F051">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0F5867FD">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4C81E0D9">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SZZXCG-2025-00323-001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2025年深圳市急救中心内部审计专项工作服务项目</w:t>
      </w:r>
      <w:r>
        <w:rPr>
          <w:rFonts w:ascii="仿宋" w:hAnsi="仿宋" w:eastAsia="仿宋" w:cs="仿宋"/>
          <w:color w:val="333333"/>
          <w:u w:val="single" w:color="333333"/>
          <w:lang w:val="en" w:eastAsia="en"/>
        </w:rPr>
        <w:br w:type="textWrapping"/>
      </w:r>
    </w:p>
    <w:p w14:paraId="3E8BF29B">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32C2FF1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336BB974">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777D4F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452E00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A12A57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37157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8A0655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4AA0129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D013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A88BA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EF006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95859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D0E8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D2DA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A032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91DC45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ADB4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F881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7F01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601E3BC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24E46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B047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A5109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45CEB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DA1C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2E87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A7D9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0F67677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C4E6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B912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2FD28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FADB8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D4F1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9526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1646D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7AD7E6E4">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26A2A41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125A4121">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E2CD3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29357E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A1E437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2A06BB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2E7E4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C0E3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D0E7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39A8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分所）则须提供分公司（分所）营业执照、其所属集团（或总公司（总所））等具有独立法人资格的组织出具的授权函或承诺书，但只接受直接授权，不接受逐级授权，并同时提供总公司（总所）营业执照。不接受同一集团（或总公司（总所））授权两家或以上分公司（分所）同时参与本项目投标，也不接受集团（或总公司（总所））与分公司（分所）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5BBE30E2">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C4B48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031739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DC6E1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159F3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66034F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A29F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9A338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A9E3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28413C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47B1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8C32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A786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2AC6406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27A3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65D3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468D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6F990F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03F04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349B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9AAD9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484B61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8ADD1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B2F00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1C418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F6E91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714C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1E35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FEDA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04FF502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87AB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6EB3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3A0D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14:paraId="55B1DD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7F7B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44D8E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7D0D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373008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A89C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EB1C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0121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2E3CD9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1F21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173F3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4527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66AF5660">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78D007B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C584EA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6E2F4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0B970F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670A4F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5F99A5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5C02302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AA0F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7D394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5F34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8BB26C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9709B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4DD648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E868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C0256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7F65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E2AD3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C7BF4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42ED5E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F7850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D6210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D3BBA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289FB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5E4FF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1FFD2D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FC5F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C8841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3177E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CA338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BEED6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68B46C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04EF5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595F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708A1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D8123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3615D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098B66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8FB3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7D4A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2482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5FD38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867B7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24E34C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B694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3A70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D4D6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AD4BE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1A17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r>
      <w:tr w14:paraId="073D44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A607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16E3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03C58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A190A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15BD4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139506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F5930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134B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8B01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DFC03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853E7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17F2DF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CF7D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DDCB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E07F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1A405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CD3E3E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75C972B1">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6E982A9F">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4E3C">
    <w:pPr>
      <w:pStyle w:val="10"/>
      <w:framePr w:wrap="around" w:vAnchor="text" w:hAnchor="margin" w:xAlign="center" w:y="1"/>
      <w:rPr>
        <w:rStyle w:val="16"/>
      </w:rPr>
    </w:pPr>
    <w:r>
      <w:t>-</w:t>
    </w:r>
    <w:r>
      <w:fldChar w:fldCharType="begin"/>
    </w:r>
    <w:r>
      <w:instrText xml:space="preserve"> PAGE </w:instrText>
    </w:r>
    <w:r>
      <w:fldChar w:fldCharType="separate"/>
    </w:r>
    <w:r>
      <w:t>55</w:t>
    </w:r>
    <w:r>
      <w:fldChar w:fldCharType="end"/>
    </w:r>
    <w:r>
      <w:t>-</w:t>
    </w:r>
  </w:p>
  <w:p w14:paraId="022479F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4163">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5C09D15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223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6748">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BF6BE54"/>
    <w:multiLevelType w:val="multilevel"/>
    <w:tmpl w:val="FBF6BE54"/>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72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BD51B9"/>
    <w:multiLevelType w:val="multilevel"/>
    <w:tmpl w:val="70BD51B9"/>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72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4ED75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0"/>
    <w:qFormat/>
    <w:uiPriority w:val="0"/>
    <w:pPr>
      <w:widowControl w:val="0"/>
      <w:spacing w:before="340" w:after="330" w:line="360" w:lineRule="auto"/>
      <w:jc w:val="center"/>
      <w:outlineLvl w:val="0"/>
    </w:pPr>
    <w:rPr>
      <w:rFonts w:eastAsia="黑体"/>
      <w:kern w:val="44"/>
      <w:sz w:val="21"/>
      <w:szCs w:val="44"/>
      <w:lang w:eastAsia="zh-CN"/>
    </w:rPr>
  </w:style>
  <w:style w:type="paragraph" w:styleId="3">
    <w:name w:val="heading 2"/>
    <w:basedOn w:val="4"/>
    <w:next w:val="5"/>
    <w:link w:val="23"/>
    <w:qFormat/>
    <w:uiPriority w:val="0"/>
    <w:pPr>
      <w:adjustRightInd w:val="0"/>
      <w:jc w:val="center"/>
      <w:textAlignment w:val="baseline"/>
      <w:outlineLvl w:val="1"/>
    </w:pPr>
    <w:rPr>
      <w:kern w:val="0"/>
      <w:sz w:val="24"/>
      <w:szCs w:val="20"/>
    </w:rPr>
  </w:style>
  <w:style w:type="paragraph" w:styleId="4">
    <w:name w:val="heading 3"/>
    <w:basedOn w:val="5"/>
    <w:next w:val="1"/>
    <w:link w:val="22"/>
    <w:qFormat/>
    <w:uiPriority w:val="9"/>
    <w:pPr>
      <w:spacing w:before="260" w:after="260" w:line="240" w:lineRule="auto"/>
      <w:outlineLvl w:val="2"/>
    </w:pPr>
    <w:rPr>
      <w:rFonts w:ascii="宋体" w:hAnsi="宋体" w:eastAsia="宋体"/>
      <w:szCs w:val="32"/>
    </w:rPr>
  </w:style>
  <w:style w:type="paragraph" w:styleId="5">
    <w:name w:val="heading 4"/>
    <w:basedOn w:val="1"/>
    <w:next w:val="1"/>
    <w:link w:val="21"/>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link w:val="26"/>
    <w:qFormat/>
    <w:uiPriority w:val="0"/>
    <w:pPr>
      <w:widowControl w:val="0"/>
      <w:ind w:firstLine="420"/>
      <w:jc w:val="both"/>
    </w:pPr>
    <w:rPr>
      <w:rFonts w:eastAsia="宋体"/>
      <w:kern w:val="2"/>
      <w:sz w:val="21"/>
      <w:szCs w:val="20"/>
      <w:lang w:eastAsia="zh-CN"/>
    </w:rPr>
  </w:style>
  <w:style w:type="paragraph" w:styleId="7">
    <w:name w:val="Body Text"/>
    <w:basedOn w:val="1"/>
    <w:next w:val="8"/>
    <w:link w:val="19"/>
    <w:qFormat/>
    <w:uiPriority w:val="0"/>
    <w:pPr>
      <w:widowControl w:val="0"/>
      <w:spacing w:line="360" w:lineRule="auto"/>
      <w:jc w:val="both"/>
    </w:pPr>
    <w:rPr>
      <w:rFonts w:eastAsia="宋体"/>
      <w:b/>
      <w:bCs/>
      <w:kern w:val="2"/>
      <w:lang w:eastAsia="zh-CN"/>
    </w:rPr>
  </w:style>
  <w:style w:type="paragraph" w:styleId="8">
    <w:name w:val="Body Text 2"/>
    <w:basedOn w:val="1"/>
    <w:link w:val="18"/>
    <w:qFormat/>
    <w:uiPriority w:val="0"/>
    <w:pPr>
      <w:widowControl w:val="0"/>
      <w:spacing w:line="360" w:lineRule="auto"/>
      <w:jc w:val="both"/>
    </w:pPr>
    <w:rPr>
      <w:rFonts w:eastAsia="宋体"/>
      <w:kern w:val="2"/>
      <w:lang w:eastAsia="zh-CN"/>
    </w:rPr>
  </w:style>
  <w:style w:type="paragraph" w:styleId="9">
    <w:name w:val="Body Text Indent"/>
    <w:basedOn w:val="1"/>
    <w:link w:val="30"/>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28"/>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27"/>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7"/>
    <w:qFormat/>
    <w:uiPriority w:val="99"/>
    <w:pPr>
      <w:widowControl w:val="0"/>
      <w:jc w:val="both"/>
    </w:pPr>
    <w:rPr>
      <w:rFonts w:eastAsia="宋体"/>
      <w:kern w:val="2"/>
      <w:lang w:eastAsia="zh-CN"/>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page number"/>
    <w:basedOn w:val="15"/>
    <w:qFormat/>
    <w:uiPriority w:val="0"/>
  </w:style>
  <w:style w:type="character" w:customStyle="1" w:styleId="17">
    <w:name w:val="普通(网站) Char"/>
    <w:link w:val="12"/>
    <w:qFormat/>
    <w:uiPriority w:val="0"/>
    <w:rPr>
      <w:rFonts w:eastAsia="宋体"/>
      <w:kern w:val="2"/>
      <w:sz w:val="24"/>
      <w:szCs w:val="24"/>
    </w:rPr>
  </w:style>
  <w:style w:type="character" w:customStyle="1" w:styleId="18">
    <w:name w:val="正文文本 2 Char"/>
    <w:link w:val="8"/>
    <w:qFormat/>
    <w:uiPriority w:val="0"/>
    <w:rPr>
      <w:rFonts w:eastAsia="宋体"/>
      <w:kern w:val="2"/>
      <w:sz w:val="24"/>
      <w:szCs w:val="24"/>
      <w:lang w:eastAsia="zh-CN"/>
    </w:rPr>
  </w:style>
  <w:style w:type="character" w:customStyle="1" w:styleId="19">
    <w:name w:val="正文文本 Char"/>
    <w:link w:val="7"/>
    <w:qFormat/>
    <w:uiPriority w:val="0"/>
    <w:rPr>
      <w:rFonts w:eastAsia="宋体"/>
      <w:b/>
      <w:bCs/>
      <w:kern w:val="2"/>
      <w:sz w:val="24"/>
      <w:szCs w:val="24"/>
      <w:lang w:eastAsia="zh-CN"/>
    </w:rPr>
  </w:style>
  <w:style w:type="character" w:customStyle="1" w:styleId="20">
    <w:name w:val="标题 1 Char"/>
    <w:link w:val="2"/>
    <w:qFormat/>
    <w:uiPriority w:val="0"/>
    <w:rPr>
      <w:rFonts w:ascii="宋体" w:hAnsi="宋体" w:eastAsia="黑体"/>
      <w:b/>
      <w:bCs/>
      <w:kern w:val="44"/>
      <w:sz w:val="28"/>
      <w:szCs w:val="44"/>
      <w:lang w:eastAsia="zh-CN"/>
    </w:rPr>
  </w:style>
  <w:style w:type="character" w:customStyle="1" w:styleId="21">
    <w:name w:val="标题 4 Char"/>
    <w:link w:val="5"/>
    <w:qFormat/>
    <w:uiPriority w:val="9"/>
    <w:rPr>
      <w:rFonts w:ascii="Arial" w:hAnsi="Arial" w:eastAsia="黑体"/>
      <w:b/>
      <w:bCs/>
      <w:kern w:val="2"/>
      <w:sz w:val="28"/>
      <w:szCs w:val="28"/>
      <w:lang w:eastAsia="zh-CN"/>
    </w:rPr>
  </w:style>
  <w:style w:type="character" w:customStyle="1" w:styleId="22">
    <w:name w:val="标题 3 Char1"/>
    <w:link w:val="4"/>
    <w:qFormat/>
    <w:uiPriority w:val="9"/>
    <w:rPr>
      <w:rFonts w:ascii="宋体" w:hAnsi="宋体" w:eastAsia="宋体"/>
      <w:b/>
      <w:bCs/>
      <w:kern w:val="2"/>
      <w:sz w:val="28"/>
      <w:szCs w:val="32"/>
      <w:lang w:eastAsia="zh-CN"/>
    </w:rPr>
  </w:style>
  <w:style w:type="character" w:customStyle="1" w:styleId="23">
    <w:name w:val="标题 2 Char"/>
    <w:link w:val="3"/>
    <w:qFormat/>
    <w:uiPriority w:val="0"/>
    <w:rPr>
      <w:rFonts w:ascii="宋体" w:hAnsi="宋体" w:eastAsia="宋体"/>
      <w:b/>
      <w:bCs/>
      <w:sz w:val="24"/>
      <w:lang w:eastAsia="zh-CN"/>
    </w:rPr>
  </w:style>
  <w:style w:type="character" w:customStyle="1" w:styleId="24">
    <w:name w:val="标题 3 Char"/>
    <w:qFormat/>
    <w:uiPriority w:val="0"/>
    <w:rPr>
      <w:rFonts w:ascii="黑体" w:eastAsia="黑体"/>
      <w:bCs/>
      <w:sz w:val="30"/>
    </w:rPr>
  </w:style>
  <w:style w:type="paragraph" w:styleId="2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6">
    <w:name w:val="正文缩进 Char"/>
    <w:link w:val="6"/>
    <w:qFormat/>
    <w:uiPriority w:val="0"/>
    <w:rPr>
      <w:rFonts w:eastAsia="宋体"/>
      <w:kern w:val="2"/>
      <w:sz w:val="21"/>
      <w:lang w:eastAsia="zh-CN"/>
    </w:rPr>
  </w:style>
  <w:style w:type="character" w:customStyle="1" w:styleId="27">
    <w:name w:val="页眉 Char"/>
    <w:link w:val="11"/>
    <w:qFormat/>
    <w:uiPriority w:val="99"/>
    <w:rPr>
      <w:rFonts w:eastAsia="宋体"/>
      <w:kern w:val="2"/>
      <w:sz w:val="18"/>
      <w:szCs w:val="18"/>
      <w:lang w:eastAsia="zh-CN"/>
    </w:rPr>
  </w:style>
  <w:style w:type="character" w:customStyle="1" w:styleId="28">
    <w:name w:val="页脚 Char"/>
    <w:link w:val="10"/>
    <w:qFormat/>
    <w:uiPriority w:val="0"/>
    <w:rPr>
      <w:rFonts w:eastAsia="宋体"/>
      <w:kern w:val="2"/>
      <w:sz w:val="18"/>
      <w:szCs w:val="18"/>
      <w:lang w:eastAsia="zh-CN"/>
    </w:rPr>
  </w:style>
  <w:style w:type="table" w:customStyle="1" w:styleId="29">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文本缩进 Char"/>
    <w:link w:val="9"/>
    <w:qFormat/>
    <w:uiPriority w:val="0"/>
    <w:rPr>
      <w:rFonts w:eastAsia="宋体"/>
      <w:kern w:val="2"/>
      <w:sz w:val="21"/>
      <w:szCs w:val="24"/>
      <w:lang w:eastAsia="zh-CN"/>
    </w:rPr>
  </w:style>
  <w:style w:type="paragraph" w:styleId="31">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2">
    <w:name w:val="typo_table"/>
    <w:basedOn w:val="13"/>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5"/>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5"/>
    <w:qFormat/>
    <w:uiPriority w:val="0"/>
    <w:rPr>
      <w:rFonts w:ascii="仿宋" w:hAnsi="仿宋" w:eastAsia="仿宋" w:cs="仿宋"/>
    </w:rPr>
  </w:style>
  <w:style w:type="character" w:customStyle="1" w:styleId="37">
    <w:name w:val="underline"/>
    <w:basedOn w:val="15"/>
    <w:uiPriority w:val="0"/>
  </w:style>
  <w:style w:type="paragraph" w:customStyle="1" w:styleId="38">
    <w:name w:val="div"/>
    <w:basedOn w:val="1"/>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5"/>
    <w:uiPriority w:val="0"/>
  </w:style>
  <w:style w:type="table" w:customStyle="1" w:styleId="40">
    <w:name w:val="typo_table_0"/>
    <w:basedOn w:val="13"/>
    <w:uiPriority w:val="0"/>
  </w:style>
  <w:style w:type="character" w:customStyle="1" w:styleId="41">
    <w:name w:val="strong"/>
    <w:basedOn w:val="15"/>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62</Pages>
  <Words>20484</Words>
  <Characters>21283</Characters>
  <Lines>1</Lines>
  <Paragraphs>1</Paragraphs>
  <TotalTime>3</TotalTime>
  <ScaleCrop>false</ScaleCrop>
  <LinksUpToDate>false</LinksUpToDate>
  <CharactersWithSpaces>21604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2025-08-08T09:25:47Z</dcterms:created>
  <dc:creator>zan</dc:creator>
  <cp:lastModifiedBy>大白熊与小花花</cp:lastModifiedBy>
  <dcterms:modified xsi:type="dcterms:W3CDTF">2025-08-08T09:29:48Z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D6E72D98C4704919A4070DCA8FABA6D6_13</vt:lpwstr>
  </property>
</Properties>
</file>