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3953">
      <w:pPr>
        <w:jc w:val="center"/>
        <w:rPr>
          <w:rFonts w:ascii="宋体" w:hAnsi="宋体" w:cs="宋体"/>
          <w:sz w:val="52"/>
          <w:szCs w:val="52"/>
        </w:rPr>
      </w:pPr>
    </w:p>
    <w:p w14:paraId="243CB387">
      <w:pPr>
        <w:spacing w:line="360" w:lineRule="auto"/>
        <w:jc w:val="center"/>
        <w:rPr>
          <w:rFonts w:ascii="宋体" w:hAnsi="宋体" w:cs="宋体"/>
          <w:sz w:val="48"/>
          <w:szCs w:val="48"/>
        </w:rPr>
      </w:pPr>
      <w:r>
        <w:rPr>
          <w:rFonts w:hint="eastAsia" w:ascii="宋体" w:hAnsi="宋体" w:cs="宋体"/>
          <w:sz w:val="48"/>
          <w:szCs w:val="48"/>
        </w:rPr>
        <w:t>【货物类】</w:t>
      </w:r>
    </w:p>
    <w:p w14:paraId="70F60477">
      <w:pPr>
        <w:spacing w:line="360" w:lineRule="auto"/>
        <w:rPr>
          <w:rFonts w:ascii="宋体" w:hAnsi="宋体" w:cs="宋体"/>
          <w:b/>
          <w:sz w:val="48"/>
          <w:szCs w:val="48"/>
        </w:rPr>
      </w:pPr>
    </w:p>
    <w:p w14:paraId="6F3AC242">
      <w:pPr>
        <w:spacing w:line="360" w:lineRule="auto"/>
        <w:jc w:val="center"/>
        <w:rPr>
          <w:rFonts w:ascii="宋体" w:hAnsi="宋体" w:cs="宋体"/>
          <w:b/>
          <w:sz w:val="48"/>
          <w:szCs w:val="48"/>
        </w:rPr>
      </w:pPr>
    </w:p>
    <w:p w14:paraId="0F5C28D6">
      <w:pPr>
        <w:spacing w:line="360" w:lineRule="auto"/>
        <w:jc w:val="center"/>
        <w:rPr>
          <w:rFonts w:hint="eastAsia" w:ascii="宋体" w:hAnsi="宋体" w:eastAsia="宋体" w:cs="宋体"/>
          <w:b/>
          <w:color w:val="000000" w:themeColor="text1"/>
          <w:sz w:val="48"/>
          <w:szCs w:val="48"/>
          <w:highlight w:val="none"/>
          <w:lang w:eastAsia="zh-CN"/>
          <w14:textFill>
            <w14:solidFill>
              <w14:schemeClr w14:val="tx1"/>
            </w14:solidFill>
          </w14:textFill>
        </w:rPr>
      </w:pPr>
      <w:r>
        <w:rPr>
          <w:rFonts w:hint="eastAsia" w:ascii="宋体" w:hAnsi="宋体" w:cs="宋体"/>
          <w:b/>
          <w:sz w:val="48"/>
          <w:szCs w:val="48"/>
        </w:rPr>
        <w:t>项目</w:t>
      </w:r>
      <w:r>
        <w:rPr>
          <w:rFonts w:hint="eastAsia" w:ascii="宋体" w:hAnsi="宋体" w:cs="宋体"/>
          <w:b/>
          <w:sz w:val="48"/>
          <w:szCs w:val="48"/>
          <w:highlight w:val="none"/>
        </w:rPr>
        <w:t>编号：</w:t>
      </w:r>
      <w:r>
        <w:rPr>
          <w:rFonts w:hint="eastAsia" w:ascii="宋体" w:hAnsi="宋体" w:cs="宋体"/>
          <w:b/>
          <w:color w:val="000000" w:themeColor="text1"/>
          <w:sz w:val="48"/>
          <w:szCs w:val="48"/>
          <w:highlight w:val="none"/>
          <w:lang w:eastAsia="zh-CN"/>
          <w14:textFill>
            <w14:solidFill>
              <w14:schemeClr w14:val="tx1"/>
            </w14:solidFill>
          </w14:textFill>
        </w:rPr>
        <w:t>0868-2544ZD235H（PO20250139）</w:t>
      </w:r>
    </w:p>
    <w:p w14:paraId="43595F4A">
      <w:pPr>
        <w:rPr>
          <w:rFonts w:ascii="宋体" w:hAnsi="宋体" w:cs="宋体"/>
          <w:sz w:val="48"/>
          <w:szCs w:val="48"/>
        </w:rPr>
      </w:pPr>
    </w:p>
    <w:p w14:paraId="1BEFB279">
      <w:pPr>
        <w:spacing w:line="360" w:lineRule="auto"/>
        <w:jc w:val="center"/>
        <w:rPr>
          <w:rFonts w:hint="eastAsia" w:ascii="宋体" w:hAnsi="宋体" w:eastAsia="宋体" w:cs="宋体"/>
          <w:b/>
          <w:color w:val="000000" w:themeColor="text1"/>
          <w:sz w:val="48"/>
          <w:szCs w:val="48"/>
          <w:lang w:eastAsia="zh-CN"/>
          <w14:textFill>
            <w14:solidFill>
              <w14:schemeClr w14:val="tx1"/>
            </w14:solidFill>
          </w14:textFill>
        </w:rPr>
      </w:pPr>
      <w:r>
        <w:rPr>
          <w:rFonts w:hint="eastAsia" w:ascii="宋体" w:hAnsi="宋体" w:cs="宋体"/>
          <w:b/>
          <w:color w:val="000000" w:themeColor="text1"/>
          <w:sz w:val="48"/>
          <w:szCs w:val="48"/>
          <w:lang w:eastAsia="zh-CN"/>
          <w14:textFill>
            <w14:solidFill>
              <w14:schemeClr w14:val="tx1"/>
            </w14:solidFill>
          </w14:textFill>
        </w:rPr>
        <w:t>新冠病毒等呼吸道病原体基因组流行病学研究</w:t>
      </w:r>
    </w:p>
    <w:p w14:paraId="11E80442">
      <w:pPr>
        <w:spacing w:line="360" w:lineRule="auto"/>
        <w:rPr>
          <w:rFonts w:ascii="宋体" w:hAnsi="宋体" w:cs="宋体"/>
          <w:b/>
          <w:sz w:val="48"/>
          <w:szCs w:val="48"/>
        </w:rPr>
      </w:pPr>
    </w:p>
    <w:p w14:paraId="6B233AF2">
      <w:pPr>
        <w:pStyle w:val="18"/>
        <w:rPr>
          <w:rFonts w:ascii="宋体" w:hAnsi="宋体" w:cs="宋体"/>
          <w:sz w:val="48"/>
          <w:szCs w:val="48"/>
        </w:rPr>
      </w:pPr>
    </w:p>
    <w:p w14:paraId="3F848BAB">
      <w:pPr>
        <w:spacing w:line="360" w:lineRule="auto"/>
        <w:jc w:val="center"/>
        <w:rPr>
          <w:rFonts w:ascii="宋体" w:hAnsi="宋体" w:cs="宋体"/>
          <w:b/>
          <w:sz w:val="52"/>
          <w:szCs w:val="52"/>
        </w:rPr>
      </w:pPr>
      <w:r>
        <w:rPr>
          <w:rFonts w:hint="eastAsia" w:ascii="宋体" w:hAnsi="宋体" w:cs="宋体"/>
          <w:b/>
          <w:sz w:val="48"/>
          <w:szCs w:val="48"/>
        </w:rPr>
        <w:t>竞价文件</w:t>
      </w:r>
    </w:p>
    <w:p w14:paraId="4B7771E7">
      <w:pPr>
        <w:pStyle w:val="18"/>
        <w:rPr>
          <w:rFonts w:ascii="宋体" w:hAnsi="宋体" w:cs="宋体"/>
          <w:sz w:val="52"/>
          <w:szCs w:val="52"/>
        </w:rPr>
      </w:pPr>
    </w:p>
    <w:p w14:paraId="61648DE1">
      <w:pPr>
        <w:pStyle w:val="18"/>
        <w:jc w:val="center"/>
        <w:rPr>
          <w:rFonts w:ascii="宋体" w:hAnsi="宋体" w:cs="宋体"/>
          <w:sz w:val="52"/>
          <w:szCs w:val="52"/>
        </w:rPr>
      </w:pPr>
      <w:r>
        <w:rPr>
          <w:rFonts w:hint="eastAsia" w:ascii="宋体" w:hAnsi="宋体" w:cs="宋体"/>
          <w:color w:val="000000"/>
          <w:sz w:val="36"/>
          <w:szCs w:val="32"/>
        </w:rPr>
        <w:drawing>
          <wp:inline distT="0" distB="0" distL="114935" distR="114935">
            <wp:extent cx="1056005" cy="1365250"/>
            <wp:effectExtent l="0" t="0" r="10795" b="6350"/>
            <wp:docPr id="3" name="图片 2"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22"/>
                    <pic:cNvPicPr>
                      <a:picLocks noChangeAspect="1"/>
                    </pic:cNvPicPr>
                  </pic:nvPicPr>
                  <pic:blipFill>
                    <a:blip r:embed="rId12"/>
                    <a:stretch>
                      <a:fillRect/>
                    </a:stretch>
                  </pic:blipFill>
                  <pic:spPr>
                    <a:xfrm>
                      <a:off x="0" y="0"/>
                      <a:ext cx="1056005" cy="1365250"/>
                    </a:xfrm>
                    <a:prstGeom prst="rect">
                      <a:avLst/>
                    </a:prstGeom>
                    <a:noFill/>
                    <a:ln>
                      <a:noFill/>
                    </a:ln>
                  </pic:spPr>
                </pic:pic>
              </a:graphicData>
            </a:graphic>
          </wp:inline>
        </w:drawing>
      </w:r>
    </w:p>
    <w:p w14:paraId="3F2AD863">
      <w:pPr>
        <w:pStyle w:val="18"/>
        <w:rPr>
          <w:rFonts w:ascii="宋体" w:hAnsi="宋体" w:cs="宋体"/>
          <w:sz w:val="44"/>
          <w:szCs w:val="44"/>
        </w:rPr>
      </w:pPr>
    </w:p>
    <w:p w14:paraId="1589F5A2">
      <w:pPr>
        <w:rPr>
          <w:rFonts w:ascii="宋体" w:hAnsi="宋体" w:cs="宋体"/>
          <w:sz w:val="44"/>
          <w:szCs w:val="44"/>
        </w:rPr>
      </w:pPr>
    </w:p>
    <w:p w14:paraId="2FC7E718">
      <w:pPr>
        <w:pStyle w:val="18"/>
      </w:pPr>
    </w:p>
    <w:p w14:paraId="46C7F6A1">
      <w:pPr>
        <w:spacing w:line="360" w:lineRule="auto"/>
        <w:rPr>
          <w:rFonts w:ascii="宋体" w:hAnsi="宋体" w:cs="宋体"/>
        </w:rPr>
      </w:pPr>
    </w:p>
    <w:p w14:paraId="15EEA344">
      <w:pPr>
        <w:spacing w:after="156" w:afterLines="50" w:line="360" w:lineRule="auto"/>
        <w:jc w:val="center"/>
        <w:rPr>
          <w:rFonts w:ascii="宋体" w:hAnsi="宋体" w:cs="宋体"/>
          <w:b/>
          <w:sz w:val="28"/>
          <w:szCs w:val="28"/>
        </w:rPr>
      </w:pPr>
      <w:r>
        <w:rPr>
          <w:rFonts w:hint="eastAsia" w:ascii="宋体" w:hAnsi="宋体" w:cs="宋体"/>
          <w:b/>
          <w:sz w:val="28"/>
          <w:szCs w:val="28"/>
        </w:rPr>
        <w:t>深圳市振东招标代理有限公司</w:t>
      </w:r>
    </w:p>
    <w:p w14:paraId="2049E9C0">
      <w:pPr>
        <w:spacing w:after="156" w:afterLines="50" w:line="360" w:lineRule="auto"/>
        <w:jc w:val="center"/>
        <w:rPr>
          <w:rFonts w:ascii="宋体" w:hAnsi="宋体" w:cs="宋体"/>
          <w:sz w:val="28"/>
          <w:szCs w:val="28"/>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b/>
          <w:sz w:val="28"/>
          <w:szCs w:val="28"/>
        </w:rPr>
        <w:t>二〇二</w:t>
      </w:r>
      <w:r>
        <w:rPr>
          <w:rFonts w:hint="eastAsia" w:ascii="宋体" w:hAnsi="宋体" w:cs="宋体"/>
          <w:b/>
          <w:sz w:val="28"/>
          <w:szCs w:val="28"/>
          <w:lang w:val="en-US" w:eastAsia="zh-CN"/>
        </w:rPr>
        <w:t>五</w:t>
      </w:r>
      <w:r>
        <w:rPr>
          <w:rFonts w:hint="eastAsia" w:ascii="宋体" w:hAnsi="宋体" w:cs="宋体"/>
          <w:b/>
          <w:sz w:val="28"/>
          <w:szCs w:val="28"/>
        </w:rPr>
        <w:t>年</w:t>
      </w:r>
      <w:r>
        <w:rPr>
          <w:rFonts w:hint="eastAsia" w:ascii="宋体" w:hAnsi="宋体" w:cs="宋体"/>
          <w:b/>
          <w:sz w:val="28"/>
          <w:szCs w:val="28"/>
          <w:lang w:val="en-US" w:eastAsia="zh-CN"/>
        </w:rPr>
        <w:t>四</w:t>
      </w:r>
      <w:r>
        <w:rPr>
          <w:rFonts w:hint="eastAsia" w:ascii="宋体" w:hAnsi="宋体" w:cs="宋体"/>
          <w:b/>
          <w:sz w:val="28"/>
          <w:szCs w:val="28"/>
        </w:rPr>
        <w:t>月</w:t>
      </w:r>
    </w:p>
    <w:p w14:paraId="1D178302">
      <w:pPr>
        <w:pStyle w:val="222"/>
        <w:spacing w:before="20" w:after="20"/>
        <w:jc w:val="center"/>
        <w:rPr>
          <w:rFonts w:ascii="宋体" w:hAnsi="宋体" w:cs="宋体"/>
          <w:color w:val="FF0000"/>
          <w:sz w:val="32"/>
          <w:szCs w:val="32"/>
        </w:rPr>
      </w:pPr>
      <w:r>
        <w:rPr>
          <w:rFonts w:hint="eastAsia" w:ascii="宋体" w:hAnsi="宋体" w:cs="宋体"/>
          <w:color w:val="FF0000"/>
          <w:sz w:val="32"/>
          <w:szCs w:val="32"/>
        </w:rPr>
        <w:t>特别警示条款</w:t>
      </w:r>
    </w:p>
    <w:p w14:paraId="5A6F317D">
      <w:pPr>
        <w:pStyle w:val="222"/>
        <w:spacing w:before="20" w:after="20"/>
        <w:rPr>
          <w:rFonts w:ascii="宋体" w:hAnsi="宋体" w:cs="宋体"/>
          <w:sz w:val="20"/>
          <w:szCs w:val="20"/>
        </w:rPr>
      </w:pPr>
    </w:p>
    <w:p w14:paraId="2E026B70">
      <w:pPr>
        <w:pStyle w:val="222"/>
        <w:spacing w:before="20" w:after="20"/>
        <w:jc w:val="center"/>
        <w:rPr>
          <w:rFonts w:ascii="宋体" w:hAnsi="宋体" w:cs="宋体"/>
          <w:b/>
          <w:color w:val="FF0000"/>
          <w:sz w:val="21"/>
          <w:szCs w:val="21"/>
        </w:rPr>
      </w:pPr>
      <w:r>
        <w:rPr>
          <w:rFonts w:hint="eastAsia" w:ascii="宋体" w:hAnsi="宋体" w:cs="宋体"/>
          <w:b/>
          <w:color w:val="FF0000"/>
          <w:sz w:val="21"/>
          <w:szCs w:val="21"/>
        </w:rPr>
        <w:t>深圳经济特区政府采购条例</w:t>
      </w:r>
    </w:p>
    <w:p w14:paraId="3BF9EC73">
      <w:pPr>
        <w:pStyle w:val="222"/>
        <w:jc w:val="center"/>
        <w:rPr>
          <w:rFonts w:ascii="宋体" w:hAnsi="宋体" w:cs="宋体"/>
          <w:color w:val="FF0000"/>
          <w:sz w:val="21"/>
          <w:szCs w:val="21"/>
        </w:rPr>
      </w:pPr>
    </w:p>
    <w:p w14:paraId="45B38230">
      <w:pPr>
        <w:pStyle w:val="222"/>
        <w:rPr>
          <w:rFonts w:ascii="宋体" w:hAnsi="宋体" w:cs="宋体"/>
          <w:color w:val="FF0000"/>
          <w:sz w:val="21"/>
          <w:szCs w:val="21"/>
        </w:rPr>
      </w:pPr>
      <w:r>
        <w:rPr>
          <w:rFonts w:hint="eastAsia" w:ascii="宋体" w:hAnsi="宋体" w:cs="宋体"/>
          <w:b/>
          <w:color w:val="FF0000"/>
          <w:sz w:val="21"/>
          <w:szCs w:val="21"/>
        </w:rPr>
        <w:t>第五十七条</w:t>
      </w:r>
      <w:r>
        <w:rPr>
          <w:rFonts w:hint="eastAsia" w:ascii="宋体" w:hAnsi="宋体" w:cs="宋体"/>
          <w:color w:val="FF0000"/>
          <w:sz w:val="21"/>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03F837E1">
      <w:pPr>
        <w:pStyle w:val="222"/>
        <w:rPr>
          <w:rFonts w:ascii="宋体" w:hAnsi="宋体" w:cs="宋体"/>
          <w:color w:val="FF0000"/>
          <w:sz w:val="21"/>
          <w:szCs w:val="21"/>
        </w:rPr>
      </w:pPr>
      <w:r>
        <w:rPr>
          <w:rFonts w:hint="eastAsia" w:ascii="宋体" w:hAnsi="宋体" w:cs="宋体"/>
          <w:color w:val="FF0000"/>
          <w:sz w:val="21"/>
          <w:szCs w:val="21"/>
        </w:rPr>
        <w:t>　　（一）在采购活动中应当回避而未回避的；</w:t>
      </w:r>
    </w:p>
    <w:p w14:paraId="76A7A3EB">
      <w:pPr>
        <w:pStyle w:val="222"/>
        <w:rPr>
          <w:rFonts w:ascii="宋体" w:hAnsi="宋体" w:cs="宋体"/>
          <w:color w:val="FF0000"/>
          <w:sz w:val="21"/>
          <w:szCs w:val="21"/>
        </w:rPr>
      </w:pPr>
      <w:r>
        <w:rPr>
          <w:rFonts w:hint="eastAsia" w:ascii="宋体" w:hAnsi="宋体" w:cs="宋体"/>
          <w:color w:val="FF0000"/>
          <w:sz w:val="21"/>
          <w:szCs w:val="21"/>
        </w:rPr>
        <w:t>　　（二）未按照本条例规定签订、履行采购合同，造成严重后果的；</w:t>
      </w:r>
    </w:p>
    <w:p w14:paraId="0ED37F71">
      <w:pPr>
        <w:pStyle w:val="222"/>
        <w:rPr>
          <w:rFonts w:ascii="宋体" w:hAnsi="宋体" w:cs="宋体"/>
          <w:color w:val="FF0000"/>
          <w:sz w:val="21"/>
          <w:szCs w:val="21"/>
        </w:rPr>
      </w:pPr>
      <w:r>
        <w:rPr>
          <w:rFonts w:hint="eastAsia" w:ascii="宋体" w:hAnsi="宋体" w:cs="宋体"/>
          <w:color w:val="FF0000"/>
          <w:sz w:val="21"/>
          <w:szCs w:val="21"/>
        </w:rPr>
        <w:t>　　（三）隐瞒真实情况，提供虚假资料的；</w:t>
      </w:r>
    </w:p>
    <w:p w14:paraId="117003B3">
      <w:pPr>
        <w:pStyle w:val="222"/>
        <w:rPr>
          <w:rFonts w:ascii="宋体" w:hAnsi="宋体" w:cs="宋体"/>
          <w:color w:val="FF0000"/>
          <w:sz w:val="21"/>
          <w:szCs w:val="21"/>
        </w:rPr>
      </w:pPr>
      <w:r>
        <w:rPr>
          <w:rFonts w:hint="eastAsia" w:ascii="宋体" w:hAnsi="宋体" w:cs="宋体"/>
          <w:color w:val="FF0000"/>
          <w:sz w:val="21"/>
          <w:szCs w:val="21"/>
        </w:rPr>
        <w:t>　　（四）以非法手段排斥其他供应商参与竞争的；</w:t>
      </w:r>
    </w:p>
    <w:p w14:paraId="0EC67A7A">
      <w:pPr>
        <w:pStyle w:val="222"/>
        <w:rPr>
          <w:rFonts w:ascii="宋体" w:hAnsi="宋体" w:cs="宋体"/>
          <w:color w:val="FF0000"/>
          <w:sz w:val="21"/>
          <w:szCs w:val="21"/>
        </w:rPr>
      </w:pPr>
      <w:r>
        <w:rPr>
          <w:rFonts w:hint="eastAsia" w:ascii="宋体" w:hAnsi="宋体" w:cs="宋体"/>
          <w:color w:val="FF0000"/>
          <w:sz w:val="21"/>
          <w:szCs w:val="21"/>
        </w:rPr>
        <w:t>　　（五）与其他采购参加人串通投标的；</w:t>
      </w:r>
    </w:p>
    <w:p w14:paraId="699C795A">
      <w:pPr>
        <w:pStyle w:val="222"/>
        <w:rPr>
          <w:rFonts w:ascii="宋体" w:hAnsi="宋体" w:cs="宋体"/>
          <w:color w:val="FF0000"/>
          <w:sz w:val="21"/>
          <w:szCs w:val="21"/>
        </w:rPr>
      </w:pPr>
      <w:r>
        <w:rPr>
          <w:rFonts w:hint="eastAsia" w:ascii="宋体" w:hAnsi="宋体" w:cs="宋体"/>
          <w:color w:val="FF0000"/>
          <w:sz w:val="21"/>
          <w:szCs w:val="21"/>
        </w:rPr>
        <w:t>　　（六）恶意投诉的；</w:t>
      </w:r>
    </w:p>
    <w:p w14:paraId="2F745A81">
      <w:pPr>
        <w:pStyle w:val="222"/>
        <w:rPr>
          <w:rFonts w:ascii="宋体" w:hAnsi="宋体" w:cs="宋体"/>
          <w:color w:val="FF0000"/>
          <w:sz w:val="21"/>
          <w:szCs w:val="21"/>
        </w:rPr>
      </w:pPr>
      <w:r>
        <w:rPr>
          <w:rFonts w:hint="eastAsia" w:ascii="宋体" w:hAnsi="宋体" w:cs="宋体"/>
          <w:color w:val="FF0000"/>
          <w:sz w:val="21"/>
          <w:szCs w:val="21"/>
        </w:rPr>
        <w:t>　　（七）向采购项目相关人行贿或者提供其他不当利益的；</w:t>
      </w:r>
    </w:p>
    <w:p w14:paraId="3760BB23">
      <w:pPr>
        <w:pStyle w:val="222"/>
        <w:rPr>
          <w:rFonts w:ascii="宋体" w:hAnsi="宋体" w:cs="宋体"/>
          <w:color w:val="FF0000"/>
          <w:sz w:val="21"/>
          <w:szCs w:val="21"/>
        </w:rPr>
      </w:pPr>
      <w:r>
        <w:rPr>
          <w:rFonts w:hint="eastAsia" w:ascii="宋体" w:hAnsi="宋体" w:cs="宋体"/>
          <w:color w:val="FF0000"/>
          <w:sz w:val="21"/>
          <w:szCs w:val="21"/>
        </w:rPr>
        <w:t>　　（八）阻碍、抗拒主管部门监督检查的；</w:t>
      </w:r>
    </w:p>
    <w:p w14:paraId="0E7E947B">
      <w:pPr>
        <w:pStyle w:val="222"/>
        <w:rPr>
          <w:rFonts w:ascii="宋体" w:hAnsi="宋体" w:cs="宋体"/>
          <w:color w:val="FF0000"/>
          <w:sz w:val="21"/>
          <w:szCs w:val="21"/>
        </w:rPr>
      </w:pPr>
      <w:r>
        <w:rPr>
          <w:rFonts w:hint="eastAsia" w:ascii="宋体" w:hAnsi="宋体" w:cs="宋体"/>
          <w:color w:val="FF0000"/>
          <w:sz w:val="21"/>
          <w:szCs w:val="21"/>
        </w:rPr>
        <w:t>　　（九）其他违反本条例规定的行为。</w:t>
      </w:r>
    </w:p>
    <w:p w14:paraId="49D4229A">
      <w:pPr>
        <w:pStyle w:val="222"/>
        <w:spacing w:line="360" w:lineRule="auto"/>
        <w:jc w:val="center"/>
        <w:rPr>
          <w:rFonts w:ascii="宋体" w:hAnsi="宋体" w:cs="宋体"/>
          <w:b/>
          <w:color w:val="FF0000"/>
          <w:sz w:val="21"/>
          <w:szCs w:val="21"/>
        </w:rPr>
      </w:pPr>
    </w:p>
    <w:p w14:paraId="38465D83">
      <w:pPr>
        <w:pStyle w:val="222"/>
        <w:jc w:val="center"/>
        <w:rPr>
          <w:rFonts w:ascii="宋体" w:hAnsi="宋体" w:cs="宋体"/>
          <w:b/>
          <w:color w:val="FF0000"/>
          <w:sz w:val="21"/>
          <w:szCs w:val="21"/>
        </w:rPr>
      </w:pPr>
      <w:r>
        <w:rPr>
          <w:rFonts w:hint="eastAsia" w:ascii="宋体" w:hAnsi="宋体" w:cs="宋体"/>
          <w:b/>
          <w:color w:val="FF0000"/>
          <w:sz w:val="21"/>
          <w:szCs w:val="21"/>
        </w:rPr>
        <w:t>深圳经济特区政府采购条例实施细则</w:t>
      </w:r>
    </w:p>
    <w:p w14:paraId="3715787B">
      <w:pPr>
        <w:pStyle w:val="222"/>
        <w:jc w:val="center"/>
        <w:rPr>
          <w:rFonts w:ascii="宋体" w:hAnsi="宋体" w:cs="宋体"/>
          <w:b/>
          <w:color w:val="FF0000"/>
          <w:sz w:val="21"/>
          <w:szCs w:val="21"/>
        </w:rPr>
      </w:pPr>
    </w:p>
    <w:p w14:paraId="7C462D1D">
      <w:pPr>
        <w:pStyle w:val="222"/>
        <w:rPr>
          <w:rFonts w:ascii="宋体" w:hAnsi="宋体" w:cs="宋体"/>
          <w:color w:val="FF0000"/>
          <w:sz w:val="21"/>
          <w:szCs w:val="21"/>
        </w:rPr>
      </w:pPr>
      <w:r>
        <w:rPr>
          <w:rFonts w:hint="eastAsia" w:ascii="宋体" w:hAnsi="宋体" w:cs="宋体"/>
          <w:b/>
          <w:color w:val="FF0000"/>
          <w:sz w:val="21"/>
          <w:szCs w:val="21"/>
        </w:rPr>
        <w:t xml:space="preserve">第七十五条 </w:t>
      </w:r>
      <w:r>
        <w:rPr>
          <w:rFonts w:hint="eastAsia" w:ascii="宋体" w:hAnsi="宋体" w:cs="宋体"/>
          <w:color w:val="FF0000"/>
          <w:sz w:val="21"/>
          <w:szCs w:val="21"/>
        </w:rPr>
        <w:t>供应商有下列情形之一的，属于采购条例所称的串通投标行为，按照采购条例第五十七条有关规定处理：</w:t>
      </w:r>
    </w:p>
    <w:p w14:paraId="712E09D7">
      <w:pPr>
        <w:pStyle w:val="222"/>
        <w:rPr>
          <w:rFonts w:ascii="宋体" w:hAnsi="宋体" w:cs="宋体"/>
          <w:color w:val="FF0000"/>
          <w:sz w:val="21"/>
          <w:szCs w:val="21"/>
        </w:rPr>
      </w:pPr>
      <w:r>
        <w:rPr>
          <w:rFonts w:hint="eastAsia" w:ascii="宋体" w:hAnsi="宋体" w:cs="宋体"/>
          <w:color w:val="FF0000"/>
          <w:sz w:val="21"/>
          <w:szCs w:val="21"/>
        </w:rPr>
        <w:t>　　（一）投标供应商之间相互约定给予未中标的供应商利益补偿。</w:t>
      </w:r>
    </w:p>
    <w:p w14:paraId="32AD6DAE">
      <w:pPr>
        <w:pStyle w:val="222"/>
        <w:rPr>
          <w:rFonts w:ascii="宋体" w:hAnsi="宋体" w:cs="宋体"/>
          <w:color w:val="FF0000"/>
          <w:sz w:val="21"/>
          <w:szCs w:val="21"/>
        </w:rPr>
      </w:pPr>
      <w:r>
        <w:rPr>
          <w:rFonts w:hint="eastAsia" w:ascii="宋体" w:hAnsi="宋体" w:cs="宋体"/>
          <w:color w:val="FF0000"/>
          <w:sz w:val="21"/>
          <w:szCs w:val="21"/>
        </w:rPr>
        <w:t>　　（二）不同投标供应商的法定代表人、主要经营负责人、项目投标授权代表人、项目负责人、主要技术人员为同一人、属同一单位或者在同一单位缴纳社会保险。</w:t>
      </w:r>
    </w:p>
    <w:p w14:paraId="0617CA07">
      <w:pPr>
        <w:pStyle w:val="222"/>
        <w:rPr>
          <w:rFonts w:ascii="宋体" w:hAnsi="宋体" w:cs="宋体"/>
          <w:color w:val="FF0000"/>
          <w:sz w:val="21"/>
          <w:szCs w:val="21"/>
        </w:rPr>
      </w:pPr>
      <w:r>
        <w:rPr>
          <w:rFonts w:hint="eastAsia" w:ascii="宋体" w:hAnsi="宋体" w:cs="宋体"/>
          <w:color w:val="FF0000"/>
          <w:sz w:val="21"/>
          <w:szCs w:val="21"/>
        </w:rPr>
        <w:t>　　（三）不同投标供应商的投标文件由同一单位或者同一人编制，或者由同一人分阶段参与编制的。</w:t>
      </w:r>
    </w:p>
    <w:p w14:paraId="5C594F59">
      <w:pPr>
        <w:pStyle w:val="222"/>
        <w:rPr>
          <w:rFonts w:ascii="宋体" w:hAnsi="宋体" w:cs="宋体"/>
          <w:color w:val="FF0000"/>
          <w:sz w:val="21"/>
          <w:szCs w:val="21"/>
        </w:rPr>
      </w:pPr>
      <w:r>
        <w:rPr>
          <w:rFonts w:hint="eastAsia" w:ascii="宋体" w:hAnsi="宋体" w:cs="宋体"/>
          <w:color w:val="FF0000"/>
          <w:sz w:val="21"/>
          <w:szCs w:val="21"/>
        </w:rPr>
        <w:t>　　（四）不同投标供应商的投标文件或部分投标文件相互混装。</w:t>
      </w:r>
    </w:p>
    <w:p w14:paraId="4ADC1BFE">
      <w:pPr>
        <w:pStyle w:val="222"/>
        <w:rPr>
          <w:rFonts w:ascii="宋体" w:hAnsi="宋体" w:cs="宋体"/>
          <w:color w:val="FF0000"/>
          <w:sz w:val="21"/>
          <w:szCs w:val="21"/>
        </w:rPr>
      </w:pPr>
      <w:r>
        <w:rPr>
          <w:rFonts w:hint="eastAsia" w:ascii="宋体" w:hAnsi="宋体" w:cs="宋体"/>
          <w:color w:val="FF0000"/>
          <w:sz w:val="21"/>
          <w:szCs w:val="21"/>
        </w:rPr>
        <w:t>　　（五）不同投标供应商的投标文件内容存在非正常一致。</w:t>
      </w:r>
    </w:p>
    <w:p w14:paraId="33D45D76">
      <w:pPr>
        <w:pStyle w:val="222"/>
        <w:rPr>
          <w:rFonts w:ascii="宋体" w:hAnsi="宋体" w:cs="宋体"/>
          <w:color w:val="FF0000"/>
          <w:sz w:val="21"/>
          <w:szCs w:val="21"/>
        </w:rPr>
      </w:pPr>
      <w:r>
        <w:rPr>
          <w:rFonts w:hint="eastAsia" w:ascii="宋体" w:hAnsi="宋体" w:cs="宋体"/>
          <w:color w:val="FF0000"/>
          <w:sz w:val="21"/>
          <w:szCs w:val="21"/>
        </w:rPr>
        <w:t>　　（六）由同一单位工作人员为两家以上（含两家）供应商进行同一项投标活动的。</w:t>
      </w:r>
    </w:p>
    <w:p w14:paraId="5DC5DB86">
      <w:pPr>
        <w:pStyle w:val="222"/>
        <w:rPr>
          <w:rFonts w:ascii="宋体" w:hAnsi="宋体" w:cs="宋体"/>
          <w:color w:val="FF0000"/>
          <w:sz w:val="21"/>
          <w:szCs w:val="21"/>
        </w:rPr>
      </w:pPr>
      <w:r>
        <w:rPr>
          <w:rFonts w:hint="eastAsia" w:ascii="宋体" w:hAnsi="宋体" w:cs="宋体"/>
          <w:color w:val="FF0000"/>
          <w:sz w:val="21"/>
          <w:szCs w:val="21"/>
        </w:rPr>
        <w:t>　　（七）主管部门依照法律、法规认定的其他情形。</w:t>
      </w:r>
    </w:p>
    <w:p w14:paraId="1C151204">
      <w:pPr>
        <w:pStyle w:val="222"/>
        <w:rPr>
          <w:rFonts w:ascii="宋体" w:hAnsi="宋体" w:cs="宋体"/>
          <w:color w:val="FF0000"/>
          <w:sz w:val="21"/>
          <w:szCs w:val="21"/>
        </w:rPr>
      </w:pPr>
    </w:p>
    <w:p w14:paraId="4286EB26">
      <w:pPr>
        <w:pStyle w:val="222"/>
        <w:rPr>
          <w:rFonts w:ascii="宋体" w:hAnsi="宋体" w:cs="宋体"/>
          <w:color w:val="FF0000"/>
          <w:sz w:val="21"/>
          <w:szCs w:val="21"/>
        </w:rPr>
      </w:pPr>
      <w:r>
        <w:rPr>
          <w:rFonts w:hint="eastAsia" w:ascii="宋体" w:hAnsi="宋体" w:cs="宋体"/>
          <w:b/>
          <w:color w:val="FF0000"/>
          <w:sz w:val="21"/>
          <w:szCs w:val="21"/>
        </w:rPr>
        <w:t>第七十七条</w:t>
      </w:r>
      <w:r>
        <w:rPr>
          <w:rFonts w:hint="eastAsia" w:ascii="宋体" w:hAnsi="宋体" w:cs="宋体"/>
          <w:color w:val="FF0000"/>
          <w:sz w:val="21"/>
          <w:szCs w:val="21"/>
        </w:rPr>
        <w:t xml:space="preserve"> 供应商有下列情形之一的，属于隐瞒真实情况，提供虚假资料，按照采购条例第五十七条的有关规定处理：</w:t>
      </w:r>
    </w:p>
    <w:p w14:paraId="3F76C1CC">
      <w:pPr>
        <w:pStyle w:val="222"/>
        <w:rPr>
          <w:rFonts w:ascii="宋体" w:hAnsi="宋体" w:cs="宋体"/>
          <w:color w:val="FF0000"/>
          <w:sz w:val="21"/>
          <w:szCs w:val="21"/>
        </w:rPr>
      </w:pPr>
      <w:r>
        <w:rPr>
          <w:rFonts w:hint="eastAsia" w:ascii="宋体" w:hAnsi="宋体" w:cs="宋体"/>
          <w:color w:val="FF0000"/>
          <w:sz w:val="21"/>
          <w:szCs w:val="21"/>
        </w:rPr>
        <w:t>　　（一）通过转让或者租借等方式从其他单位获取资格或者资质证书投标的。</w:t>
      </w:r>
    </w:p>
    <w:p w14:paraId="433DB746">
      <w:pPr>
        <w:pStyle w:val="222"/>
        <w:rPr>
          <w:rFonts w:ascii="宋体" w:hAnsi="宋体" w:cs="宋体"/>
          <w:color w:val="FF0000"/>
          <w:sz w:val="21"/>
          <w:szCs w:val="21"/>
        </w:rPr>
      </w:pPr>
      <w:r>
        <w:rPr>
          <w:rFonts w:hint="eastAsia" w:ascii="宋体" w:hAnsi="宋体" w:cs="宋体"/>
          <w:color w:val="FF0000"/>
          <w:sz w:val="21"/>
          <w:szCs w:val="21"/>
        </w:rPr>
        <w:t>　　（二）由其他单位或者其他单位负责人在投标供应商编制的投标文件上加盖印章或者签字的。</w:t>
      </w:r>
    </w:p>
    <w:p w14:paraId="0F8064AE">
      <w:pPr>
        <w:pStyle w:val="222"/>
        <w:rPr>
          <w:rFonts w:ascii="宋体" w:hAnsi="宋体" w:cs="宋体"/>
          <w:color w:val="FF0000"/>
          <w:sz w:val="21"/>
          <w:szCs w:val="21"/>
        </w:rPr>
      </w:pPr>
      <w:r>
        <w:rPr>
          <w:rFonts w:hint="eastAsia" w:ascii="宋体" w:hAnsi="宋体" w:cs="宋体"/>
          <w:color w:val="FF0000"/>
          <w:sz w:val="21"/>
          <w:szCs w:val="21"/>
        </w:rPr>
        <w:t>　　（三）项目负责人或者主要技术人员不是本单位人员的。</w:t>
      </w:r>
    </w:p>
    <w:p w14:paraId="4BFF94AB">
      <w:pPr>
        <w:pStyle w:val="222"/>
        <w:rPr>
          <w:rFonts w:ascii="宋体" w:hAnsi="宋体" w:cs="宋体"/>
          <w:color w:val="FF0000"/>
          <w:sz w:val="21"/>
          <w:szCs w:val="21"/>
        </w:rPr>
      </w:pPr>
      <w:r>
        <w:rPr>
          <w:rFonts w:hint="eastAsia" w:ascii="宋体" w:hAnsi="宋体" w:cs="宋体"/>
          <w:color w:val="FF0000"/>
          <w:sz w:val="21"/>
          <w:szCs w:val="21"/>
        </w:rPr>
        <w:t>　　（四）投标保证金不是从投标供应商基本账户转出的。</w:t>
      </w:r>
    </w:p>
    <w:p w14:paraId="66FC8344">
      <w:pPr>
        <w:pStyle w:val="222"/>
        <w:rPr>
          <w:rFonts w:ascii="宋体" w:hAnsi="宋体" w:cs="宋体"/>
          <w:color w:val="FF0000"/>
          <w:sz w:val="21"/>
          <w:szCs w:val="21"/>
        </w:rPr>
      </w:pPr>
      <w:r>
        <w:rPr>
          <w:rFonts w:hint="eastAsia" w:ascii="宋体" w:hAnsi="宋体" w:cs="宋体"/>
          <w:color w:val="FF0000"/>
          <w:sz w:val="21"/>
          <w:szCs w:val="21"/>
        </w:rPr>
        <w:t>　　（五）其他隐瞒真实情况、提供虚假资料的行为。</w:t>
      </w:r>
    </w:p>
    <w:p w14:paraId="006FC636">
      <w:pPr>
        <w:pStyle w:val="222"/>
        <w:rPr>
          <w:rFonts w:ascii="宋体" w:hAnsi="宋体" w:cs="宋体"/>
          <w:color w:val="FF0000"/>
          <w:sz w:val="21"/>
          <w:szCs w:val="21"/>
        </w:rPr>
      </w:pPr>
      <w:r>
        <w:rPr>
          <w:rFonts w:hint="eastAsia" w:ascii="宋体" w:hAnsi="宋体" w:cs="宋体"/>
          <w:color w:val="FF0000"/>
          <w:sz w:val="21"/>
          <w:szCs w:val="21"/>
        </w:rPr>
        <w:t>　　投标供应商不能提供项目负责人或者主要技术人员的劳动合同、社会保险等劳动关系证明材料的，视为存在前款第（三）项规定的情形。</w:t>
      </w:r>
    </w:p>
    <w:p w14:paraId="32139846">
      <w:pPr>
        <w:rPr>
          <w:rFonts w:hint="eastAsia" w:ascii="宋体" w:hAnsi="宋体" w:eastAsia="宋体" w:cs="宋体"/>
          <w:b/>
          <w:bCs/>
          <w:sz w:val="32"/>
          <w:szCs w:val="32"/>
        </w:rPr>
      </w:pPr>
      <w:r>
        <w:rPr>
          <w:rFonts w:hint="eastAsia" w:ascii="宋体" w:hAnsi="宋体" w:eastAsia="宋体" w:cs="宋体"/>
          <w:b/>
          <w:bCs/>
          <w:sz w:val="32"/>
          <w:szCs w:val="32"/>
        </w:rPr>
        <w:br w:type="page"/>
      </w:r>
    </w:p>
    <w:p w14:paraId="690CF6AD">
      <w:pPr>
        <w:pStyle w:val="3"/>
        <w:rPr>
          <w:rFonts w:ascii="宋体" w:hAnsi="宋体" w:eastAsia="宋体" w:cs="宋体"/>
          <w:b/>
          <w:bCs/>
          <w:sz w:val="36"/>
          <w:szCs w:val="24"/>
        </w:rPr>
      </w:pPr>
      <w:r>
        <w:rPr>
          <w:rFonts w:hint="eastAsia" w:ascii="宋体" w:hAnsi="宋体" w:eastAsia="宋体" w:cs="宋体"/>
          <w:b/>
          <w:bCs/>
          <w:sz w:val="32"/>
          <w:szCs w:val="32"/>
        </w:rPr>
        <w:t>关键信息</w:t>
      </w:r>
    </w:p>
    <w:p w14:paraId="22AEE123">
      <w:pPr>
        <w:jc w:val="center"/>
        <w:outlineLvl w:val="1"/>
        <w:rPr>
          <w:rFonts w:ascii="宋体" w:hAnsi="宋体" w:cs="宋体"/>
          <w:b/>
          <w:bCs/>
          <w:sz w:val="28"/>
          <w:szCs w:val="44"/>
        </w:rPr>
      </w:pPr>
      <w:r>
        <w:rPr>
          <w:rFonts w:hint="eastAsia" w:ascii="宋体" w:hAnsi="宋体" w:cs="宋体"/>
          <w:b/>
          <w:bCs/>
          <w:sz w:val="28"/>
          <w:szCs w:val="44"/>
        </w:rPr>
        <w:t>项目信息</w:t>
      </w:r>
    </w:p>
    <w:p w14:paraId="05A4BD11">
      <w:pPr>
        <w:pStyle w:val="18"/>
        <w:rPr>
          <w:rFonts w:ascii="宋体" w:hAnsi="宋体" w:cs="宋体"/>
        </w:rPr>
      </w:pPr>
    </w:p>
    <w:p w14:paraId="684A85F9">
      <w:pPr>
        <w:spacing w:line="360" w:lineRule="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sz w:val="30"/>
          <w:szCs w:val="30"/>
        </w:rPr>
        <w:t xml:space="preserve">      项目编号：</w:t>
      </w:r>
      <w:r>
        <w:rPr>
          <w:rFonts w:hint="eastAsia" w:ascii="宋体" w:hAnsi="宋体" w:cs="宋体"/>
          <w:color w:val="000000" w:themeColor="text1"/>
          <w:sz w:val="30"/>
          <w:szCs w:val="30"/>
          <w:lang w:eastAsia="zh-CN"/>
          <w14:textFill>
            <w14:solidFill>
              <w14:schemeClr w14:val="tx1"/>
            </w14:solidFill>
          </w14:textFill>
        </w:rPr>
        <w:t>0868-2544ZD235H（PO20250139）</w:t>
      </w:r>
    </w:p>
    <w:p w14:paraId="284508B5">
      <w:pPr>
        <w:spacing w:line="360" w:lineRule="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项目名称：</w:t>
      </w:r>
      <w:r>
        <w:rPr>
          <w:rFonts w:hint="eastAsia" w:ascii="宋体" w:hAnsi="宋体" w:cs="宋体"/>
          <w:color w:val="000000" w:themeColor="text1"/>
          <w:sz w:val="30"/>
          <w:szCs w:val="30"/>
          <w:lang w:eastAsia="zh-CN"/>
          <w14:textFill>
            <w14:solidFill>
              <w14:schemeClr w14:val="tx1"/>
            </w14:solidFill>
          </w14:textFill>
        </w:rPr>
        <w:t>新冠病毒等呼吸道病原体基因组流行病学研究</w:t>
      </w:r>
    </w:p>
    <w:p w14:paraId="636F7032">
      <w:pPr>
        <w:spacing w:line="360" w:lineRule="auto"/>
        <w:rPr>
          <w:rFonts w:ascii="宋体" w:hAnsi="宋体" w:cs="宋体"/>
          <w:sz w:val="30"/>
          <w:szCs w:val="30"/>
        </w:rPr>
      </w:pPr>
      <w:r>
        <w:rPr>
          <w:rFonts w:hint="eastAsia" w:ascii="宋体" w:hAnsi="宋体" w:cs="宋体"/>
          <w:sz w:val="30"/>
          <w:szCs w:val="30"/>
        </w:rPr>
        <w:t xml:space="preserve">      项目类型：货物类</w:t>
      </w:r>
    </w:p>
    <w:p w14:paraId="58210A05">
      <w:pPr>
        <w:spacing w:line="360" w:lineRule="auto"/>
        <w:rPr>
          <w:rFonts w:ascii="宋体" w:hAnsi="宋体" w:cs="宋体"/>
          <w:sz w:val="30"/>
          <w:szCs w:val="30"/>
        </w:rPr>
      </w:pPr>
      <w:r>
        <w:rPr>
          <w:rFonts w:hint="eastAsia" w:ascii="宋体" w:hAnsi="宋体" w:cs="宋体"/>
          <w:sz w:val="30"/>
          <w:szCs w:val="30"/>
        </w:rPr>
        <w:t xml:space="preserve">      采购方式：竞价</w:t>
      </w:r>
    </w:p>
    <w:p w14:paraId="31BD676D">
      <w:pPr>
        <w:spacing w:line="360" w:lineRule="auto"/>
        <w:rPr>
          <w:rFonts w:ascii="宋体" w:hAnsi="宋体" w:cs="宋体"/>
          <w:sz w:val="30"/>
          <w:szCs w:val="30"/>
        </w:rPr>
      </w:pPr>
      <w:r>
        <w:rPr>
          <w:rFonts w:hint="eastAsia" w:ascii="宋体" w:hAnsi="宋体" w:cs="宋体"/>
          <w:sz w:val="30"/>
          <w:szCs w:val="30"/>
        </w:rPr>
        <w:t xml:space="preserve">      货币类型：人民币</w:t>
      </w:r>
    </w:p>
    <w:p w14:paraId="5738254E">
      <w:pPr>
        <w:pStyle w:val="18"/>
      </w:pPr>
    </w:p>
    <w:p w14:paraId="14ABC322">
      <w:pPr>
        <w:spacing w:line="360" w:lineRule="auto"/>
        <w:jc w:val="center"/>
        <w:outlineLvl w:val="1"/>
        <w:rPr>
          <w:rFonts w:ascii="宋体" w:hAnsi="宋体" w:cs="宋体"/>
          <w:b/>
          <w:sz w:val="22"/>
          <w:szCs w:val="28"/>
        </w:rPr>
      </w:pPr>
      <w:r>
        <w:rPr>
          <w:rFonts w:hint="eastAsia" w:ascii="宋体" w:hAnsi="宋体" w:cs="宋体"/>
          <w:b/>
          <w:sz w:val="28"/>
          <w:szCs w:val="36"/>
        </w:rPr>
        <w:t>评标定标信息</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567"/>
      </w:tblGrid>
      <w:tr w14:paraId="1601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50" w:type="pct"/>
            <w:vAlign w:val="center"/>
          </w:tcPr>
          <w:p w14:paraId="5929EA01">
            <w:pPr>
              <w:spacing w:line="360" w:lineRule="auto"/>
              <w:jc w:val="center"/>
              <w:rPr>
                <w:rFonts w:ascii="宋体" w:hAnsi="宋体" w:cs="宋体"/>
                <w:szCs w:val="21"/>
              </w:rPr>
            </w:pPr>
            <w:r>
              <w:rPr>
                <w:rFonts w:hint="eastAsia" w:ascii="宋体" w:hAnsi="宋体" w:cs="宋体"/>
                <w:szCs w:val="21"/>
              </w:rPr>
              <w:t>评标方法</w:t>
            </w:r>
          </w:p>
        </w:tc>
        <w:tc>
          <w:tcPr>
            <w:tcW w:w="3849" w:type="pct"/>
            <w:vAlign w:val="center"/>
          </w:tcPr>
          <w:p w14:paraId="3764BAB0">
            <w:pPr>
              <w:spacing w:line="360" w:lineRule="auto"/>
              <w:rPr>
                <w:rFonts w:ascii="宋体" w:hAnsi="宋体" w:cs="宋体"/>
                <w:szCs w:val="21"/>
              </w:rPr>
            </w:pPr>
            <w:r>
              <w:rPr>
                <w:rFonts w:hint="eastAsia" w:ascii="宋体" w:hAnsi="宋体" w:cs="宋体"/>
                <w:szCs w:val="21"/>
              </w:rPr>
              <w:t>最低价法</w:t>
            </w:r>
          </w:p>
        </w:tc>
      </w:tr>
      <w:tr w14:paraId="6E85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14:paraId="0B512E94">
            <w:pPr>
              <w:spacing w:line="360" w:lineRule="auto"/>
              <w:jc w:val="center"/>
              <w:rPr>
                <w:rFonts w:ascii="宋体" w:hAnsi="宋体" w:cs="宋体"/>
                <w:szCs w:val="21"/>
              </w:rPr>
            </w:pPr>
            <w:r>
              <w:rPr>
                <w:rFonts w:hint="eastAsia" w:ascii="宋体" w:hAnsi="宋体" w:cs="宋体"/>
                <w:szCs w:val="21"/>
              </w:rPr>
              <w:t>定标方法</w:t>
            </w:r>
          </w:p>
        </w:tc>
        <w:tc>
          <w:tcPr>
            <w:tcW w:w="3849" w:type="pct"/>
            <w:vAlign w:val="center"/>
          </w:tcPr>
          <w:p w14:paraId="3DA33F5E">
            <w:pPr>
              <w:spacing w:line="360" w:lineRule="auto"/>
              <w:rPr>
                <w:rFonts w:ascii="宋体" w:hAnsi="宋体" w:cs="宋体"/>
                <w:szCs w:val="21"/>
              </w:rPr>
            </w:pPr>
            <w:r>
              <w:rPr>
                <w:rFonts w:hint="eastAsia" w:ascii="宋体" w:hAnsi="宋体" w:cs="宋体"/>
              </w:rPr>
              <w:t>授权评审委员会定标</w:t>
            </w:r>
          </w:p>
        </w:tc>
      </w:tr>
      <w:tr w14:paraId="26A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14:paraId="322E4790">
            <w:pPr>
              <w:spacing w:line="360" w:lineRule="auto"/>
              <w:jc w:val="center"/>
              <w:rPr>
                <w:rFonts w:ascii="宋体" w:hAnsi="宋体" w:cs="宋体"/>
                <w:szCs w:val="21"/>
              </w:rPr>
            </w:pPr>
            <w:r>
              <w:rPr>
                <w:rFonts w:hint="eastAsia" w:ascii="宋体" w:hAnsi="宋体" w:cs="宋体"/>
                <w:szCs w:val="21"/>
              </w:rPr>
              <w:t>评审委员会推荐成交候选人数量</w:t>
            </w:r>
          </w:p>
        </w:tc>
        <w:tc>
          <w:tcPr>
            <w:tcW w:w="6567" w:type="dxa"/>
            <w:vAlign w:val="center"/>
          </w:tcPr>
          <w:p w14:paraId="2EAC6068">
            <w:pPr>
              <w:spacing w:line="360" w:lineRule="auto"/>
              <w:rPr>
                <w:rFonts w:ascii="宋体" w:hAnsi="宋体" w:cs="宋体"/>
                <w:szCs w:val="21"/>
              </w:rPr>
            </w:pPr>
            <w:r>
              <w:rPr>
                <w:rFonts w:hint="eastAsia" w:ascii="宋体" w:hAnsi="宋体" w:cs="宋体"/>
                <w:lang w:val="en-US" w:eastAsia="zh-CN"/>
              </w:rPr>
              <w:t>3</w:t>
            </w:r>
            <w:r>
              <w:rPr>
                <w:rFonts w:hint="eastAsia" w:ascii="宋体" w:hAnsi="宋体" w:cs="宋体"/>
              </w:rPr>
              <w:t>名（完全满足采购文件的实质性要求，按照报价由低到高的顺序，确定总价报价最低的</w:t>
            </w:r>
            <w:r>
              <w:rPr>
                <w:rFonts w:hint="eastAsia" w:ascii="宋体" w:hAnsi="宋体" w:cs="宋体"/>
                <w:lang w:val="en-US" w:eastAsia="zh-CN"/>
              </w:rPr>
              <w:t>3</w:t>
            </w:r>
            <w:r>
              <w:rPr>
                <w:rFonts w:hint="eastAsia" w:ascii="宋体" w:hAnsi="宋体" w:cs="宋体"/>
              </w:rPr>
              <w:t>家为成交候选</w:t>
            </w:r>
            <w:r>
              <w:rPr>
                <w:rFonts w:hint="eastAsia" w:ascii="宋体" w:hAnsi="宋体" w:cs="宋体"/>
                <w:szCs w:val="21"/>
              </w:rPr>
              <w:t>人</w:t>
            </w:r>
            <w:r>
              <w:rPr>
                <w:rFonts w:hint="eastAsia" w:ascii="宋体" w:hAnsi="宋体" w:cs="宋体"/>
              </w:rPr>
              <w:t>）</w:t>
            </w:r>
          </w:p>
        </w:tc>
      </w:tr>
      <w:tr w14:paraId="683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14:paraId="4BED296A">
            <w:pPr>
              <w:spacing w:line="360" w:lineRule="auto"/>
              <w:jc w:val="center"/>
              <w:rPr>
                <w:rFonts w:ascii="宋体" w:hAnsi="宋体" w:cs="宋体"/>
                <w:szCs w:val="21"/>
              </w:rPr>
            </w:pPr>
            <w:r>
              <w:rPr>
                <w:rFonts w:hint="eastAsia" w:ascii="宋体" w:hAnsi="宋体" w:cs="宋体"/>
                <w:szCs w:val="21"/>
              </w:rPr>
              <w:t>成交人数量</w:t>
            </w:r>
          </w:p>
        </w:tc>
        <w:tc>
          <w:tcPr>
            <w:tcW w:w="6567" w:type="dxa"/>
            <w:vAlign w:val="center"/>
          </w:tcPr>
          <w:p w14:paraId="1158A5BD">
            <w:pPr>
              <w:spacing w:line="360" w:lineRule="auto"/>
              <w:rPr>
                <w:rFonts w:ascii="宋体" w:hAnsi="宋体" w:cs="宋体"/>
                <w:szCs w:val="21"/>
              </w:rPr>
            </w:pPr>
            <w:r>
              <w:rPr>
                <w:rFonts w:hint="eastAsia" w:ascii="宋体" w:hAnsi="宋体" w:cs="宋体"/>
              </w:rPr>
              <w:t>1名，采购人在参与竞价的有效</w:t>
            </w:r>
            <w:r>
              <w:rPr>
                <w:rFonts w:hint="eastAsia" w:ascii="宋体" w:hAnsi="宋体" w:cs="宋体"/>
                <w:lang w:val="en-US" w:eastAsia="zh-CN"/>
              </w:rPr>
              <w:t>成交</w:t>
            </w:r>
            <w:r>
              <w:rPr>
                <w:rFonts w:hint="eastAsia" w:ascii="宋体" w:hAnsi="宋体" w:cs="宋体"/>
              </w:rPr>
              <w:t>候选</w:t>
            </w:r>
            <w:r>
              <w:rPr>
                <w:rFonts w:hint="eastAsia" w:ascii="宋体" w:hAnsi="宋体" w:cs="宋体"/>
                <w:szCs w:val="21"/>
              </w:rPr>
              <w:t>人</w:t>
            </w:r>
            <w:r>
              <w:rPr>
                <w:rFonts w:hint="eastAsia" w:ascii="宋体" w:hAnsi="宋体" w:cs="宋体"/>
              </w:rPr>
              <w:t>中，确定最低报价的1家为</w:t>
            </w:r>
            <w:r>
              <w:rPr>
                <w:rFonts w:hint="eastAsia" w:ascii="宋体" w:hAnsi="宋体" w:cs="宋体"/>
                <w:lang w:val="en-US" w:eastAsia="zh-CN"/>
              </w:rPr>
              <w:t>成交</w:t>
            </w:r>
            <w:r>
              <w:rPr>
                <w:rFonts w:hint="eastAsia" w:ascii="宋体" w:hAnsi="宋体" w:cs="宋体"/>
                <w:szCs w:val="21"/>
              </w:rPr>
              <w:t>人</w:t>
            </w:r>
            <w:r>
              <w:rPr>
                <w:rFonts w:hint="eastAsia" w:ascii="宋体" w:hAnsi="宋体" w:cs="宋体"/>
              </w:rPr>
              <w:t>。当最低报价出现有二家或以上供应商时，由采购人自主选择1家报价最低的供应商为成交人。</w:t>
            </w:r>
          </w:p>
        </w:tc>
      </w:tr>
    </w:tbl>
    <w:p w14:paraId="5071F85B">
      <w:pPr>
        <w:pStyle w:val="18"/>
        <w:rPr>
          <w:rFonts w:ascii="宋体" w:hAnsi="宋体" w:cs="宋体"/>
        </w:rPr>
      </w:pPr>
    </w:p>
    <w:p w14:paraId="6927BB33">
      <w:pPr>
        <w:rPr>
          <w:rFonts w:ascii="宋体" w:hAnsi="宋体" w:cs="宋体"/>
          <w:b/>
          <w:bCs/>
          <w:sz w:val="28"/>
          <w:szCs w:val="56"/>
        </w:rPr>
      </w:pPr>
      <w:r>
        <w:rPr>
          <w:rFonts w:hint="eastAsia" w:ascii="宋体" w:hAnsi="宋体" w:cs="宋体"/>
          <w:b/>
          <w:bCs/>
          <w:sz w:val="28"/>
          <w:szCs w:val="56"/>
        </w:rPr>
        <w:br w:type="page"/>
      </w:r>
    </w:p>
    <w:p w14:paraId="11EE627D">
      <w:pPr>
        <w:pStyle w:val="4"/>
        <w:spacing w:line="360" w:lineRule="auto"/>
        <w:rPr>
          <w:rFonts w:ascii="宋体" w:hAnsi="宋体" w:cs="宋体"/>
          <w:b/>
          <w:bCs/>
          <w:sz w:val="36"/>
          <w:szCs w:val="96"/>
        </w:rPr>
      </w:pPr>
      <w:r>
        <w:rPr>
          <w:rFonts w:hint="eastAsia" w:ascii="宋体" w:hAnsi="宋体" w:cs="宋体"/>
          <w:b/>
          <w:bCs/>
          <w:sz w:val="28"/>
          <w:szCs w:val="56"/>
          <w:lang w:eastAsia="zh-CN"/>
        </w:rPr>
        <w:t>竞价响应</w:t>
      </w:r>
      <w:r>
        <w:rPr>
          <w:rFonts w:hint="eastAsia" w:ascii="宋体" w:hAnsi="宋体" w:cs="宋体"/>
          <w:b/>
          <w:bCs/>
          <w:sz w:val="28"/>
          <w:szCs w:val="56"/>
        </w:rPr>
        <w:t>文件初审表</w:t>
      </w:r>
    </w:p>
    <w:p w14:paraId="382C7AC3">
      <w:pPr>
        <w:spacing w:line="360" w:lineRule="auto"/>
        <w:jc w:val="center"/>
        <w:rPr>
          <w:rFonts w:ascii="宋体" w:hAnsi="宋体" w:cs="宋体"/>
          <w:b/>
        </w:rPr>
      </w:pPr>
      <w:r>
        <w:rPr>
          <w:rFonts w:hint="eastAsia" w:ascii="宋体" w:hAnsi="宋体" w:cs="宋体"/>
          <w:b/>
        </w:rPr>
        <w:t>（</w:t>
      </w:r>
      <w:r>
        <w:rPr>
          <w:rFonts w:hint="eastAsia" w:ascii="宋体" w:hAnsi="宋体" w:cs="宋体"/>
          <w:b/>
          <w:color w:val="FF0000"/>
        </w:rPr>
        <w:t>投标人须完全满足下列要求，否则初审不通过，投标无效</w:t>
      </w:r>
      <w:r>
        <w:rPr>
          <w:rFonts w:hint="eastAsia" w:ascii="宋体" w:hAnsi="宋体" w:cs="宋体"/>
          <w:b/>
        </w:rPr>
        <w:t>）</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60D4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14:paraId="709B245E">
            <w:pPr>
              <w:spacing w:line="360" w:lineRule="auto"/>
              <w:jc w:val="center"/>
              <w:rPr>
                <w:rFonts w:ascii="宋体" w:hAnsi="宋体" w:cs="宋体"/>
              </w:rPr>
            </w:pPr>
            <w:r>
              <w:rPr>
                <w:rFonts w:hint="eastAsia" w:ascii="宋体" w:hAnsi="宋体" w:cs="宋体"/>
                <w:b/>
                <w:bCs/>
              </w:rPr>
              <w:t>资格性检查表</w:t>
            </w:r>
          </w:p>
        </w:tc>
      </w:tr>
      <w:tr w14:paraId="1EEC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AB066D4">
            <w:pPr>
              <w:spacing w:line="360" w:lineRule="auto"/>
              <w:jc w:val="center"/>
              <w:rPr>
                <w:rFonts w:ascii="宋体" w:hAnsi="宋体" w:cs="宋体"/>
              </w:rPr>
            </w:pPr>
            <w:r>
              <w:rPr>
                <w:rFonts w:hint="eastAsia" w:ascii="宋体" w:hAnsi="宋体" w:cs="宋体"/>
              </w:rPr>
              <w:t>1</w:t>
            </w:r>
          </w:p>
        </w:tc>
        <w:tc>
          <w:tcPr>
            <w:tcW w:w="7948" w:type="dxa"/>
            <w:vAlign w:val="top"/>
          </w:tcPr>
          <w:p w14:paraId="508EECAC">
            <w:pPr>
              <w:spacing w:line="360" w:lineRule="auto"/>
              <w:rPr>
                <w:rFonts w:ascii="宋体" w:hAnsi="宋体" w:cs="宋体"/>
              </w:rPr>
            </w:pPr>
            <w:r>
              <w:rPr>
                <w:rFonts w:hint="eastAsia" w:ascii="宋体" w:hAnsi="宋体" w:cs="宋体"/>
                <w:sz w:val="21"/>
                <w:szCs w:val="21"/>
                <w:lang w:val="en-US" w:eastAsia="zh-CN"/>
              </w:rPr>
              <w:t>提供有效的</w:t>
            </w:r>
            <w:r>
              <w:rPr>
                <w:rFonts w:hint="eastAsia" w:ascii="宋体" w:hAnsi="宋体" w:cs="宋体"/>
                <w:sz w:val="21"/>
                <w:szCs w:val="21"/>
                <w:lang w:eastAsia="zh-CN"/>
              </w:rPr>
              <w:t>法定代表人（负责人）</w:t>
            </w:r>
            <w:r>
              <w:rPr>
                <w:rFonts w:hint="eastAsia" w:ascii="宋体" w:hAnsi="宋体" w:eastAsia="宋体" w:cs="宋体"/>
                <w:sz w:val="21"/>
                <w:szCs w:val="21"/>
              </w:rPr>
              <w:t>证明书</w:t>
            </w:r>
            <w:r>
              <w:rPr>
                <w:rFonts w:hint="eastAsia" w:ascii="宋体" w:hAnsi="宋体" w:cs="宋体"/>
                <w:sz w:val="21"/>
                <w:szCs w:val="21"/>
                <w:lang w:val="en-US" w:eastAsia="zh-CN"/>
              </w:rPr>
              <w:t>及相关人员有效身份证件</w:t>
            </w:r>
            <w:r>
              <w:rPr>
                <w:rFonts w:hint="eastAsia" w:ascii="宋体" w:hAnsi="宋体" w:eastAsia="宋体" w:cs="宋体"/>
                <w:szCs w:val="21"/>
                <w:lang w:eastAsia="zh-CN"/>
              </w:rPr>
              <w:t>复印件</w:t>
            </w:r>
            <w:r>
              <w:rPr>
                <w:rFonts w:hint="eastAsia" w:ascii="宋体" w:hAnsi="宋体" w:eastAsia="宋体" w:cs="宋体"/>
                <w:sz w:val="21"/>
                <w:szCs w:val="21"/>
              </w:rPr>
              <w:t>；</w:t>
            </w:r>
          </w:p>
        </w:tc>
      </w:tr>
      <w:tr w14:paraId="7D90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4AF35EF">
            <w:pPr>
              <w:spacing w:line="360" w:lineRule="auto"/>
              <w:jc w:val="center"/>
              <w:rPr>
                <w:rFonts w:ascii="宋体" w:hAnsi="宋体" w:cs="宋体"/>
              </w:rPr>
            </w:pPr>
            <w:r>
              <w:rPr>
                <w:rFonts w:hint="eastAsia" w:ascii="宋体" w:hAnsi="宋体" w:cs="宋体"/>
              </w:rPr>
              <w:t>2</w:t>
            </w:r>
          </w:p>
        </w:tc>
        <w:tc>
          <w:tcPr>
            <w:tcW w:w="7948" w:type="dxa"/>
            <w:vAlign w:val="top"/>
          </w:tcPr>
          <w:p w14:paraId="750F3B66">
            <w:pPr>
              <w:spacing w:line="360" w:lineRule="auto"/>
              <w:rPr>
                <w:rFonts w:ascii="宋体" w:hAnsi="宋体" w:cs="宋体"/>
              </w:rPr>
            </w:pPr>
            <w:r>
              <w:rPr>
                <w:rFonts w:hint="eastAsia" w:ascii="宋体" w:hAnsi="宋体" w:cs="宋体"/>
                <w:sz w:val="21"/>
                <w:szCs w:val="21"/>
                <w:lang w:val="en-US" w:eastAsia="zh-CN"/>
              </w:rPr>
              <w:t>提供有效的</w:t>
            </w:r>
            <w:r>
              <w:rPr>
                <w:rFonts w:hint="eastAsia" w:ascii="宋体" w:hAnsi="宋体" w:cs="宋体"/>
                <w:sz w:val="21"/>
                <w:szCs w:val="21"/>
                <w:lang w:eastAsia="zh-CN"/>
              </w:rPr>
              <w:t>法定代表人（负责人）</w:t>
            </w:r>
            <w:r>
              <w:rPr>
                <w:rFonts w:hint="eastAsia" w:ascii="宋体" w:hAnsi="宋体" w:eastAsia="宋体" w:cs="宋体"/>
                <w:sz w:val="21"/>
                <w:szCs w:val="21"/>
              </w:rPr>
              <w:t>授权书</w:t>
            </w:r>
            <w:r>
              <w:rPr>
                <w:rFonts w:hint="eastAsia" w:ascii="宋体" w:hAnsi="宋体" w:cs="宋体"/>
                <w:sz w:val="21"/>
                <w:szCs w:val="21"/>
                <w:lang w:val="en-US" w:eastAsia="zh-CN"/>
              </w:rPr>
              <w:t>及相关人员有效身份证件</w:t>
            </w:r>
            <w:r>
              <w:rPr>
                <w:rFonts w:hint="eastAsia" w:ascii="宋体" w:hAnsi="宋体" w:eastAsia="宋体" w:cs="宋体"/>
                <w:szCs w:val="21"/>
                <w:lang w:eastAsia="zh-CN"/>
              </w:rPr>
              <w:t>复印件</w:t>
            </w:r>
            <w:r>
              <w:rPr>
                <w:rFonts w:hint="eastAsia" w:ascii="宋体" w:hAnsi="宋体" w:cs="宋体"/>
                <w:szCs w:val="21"/>
                <w:lang w:eastAsia="zh-CN"/>
              </w:rPr>
              <w:t>【</w:t>
            </w:r>
            <w:r>
              <w:rPr>
                <w:rFonts w:hint="eastAsia" w:ascii="宋体" w:hAnsi="宋体" w:eastAsia="宋体" w:cs="宋体"/>
                <w:szCs w:val="21"/>
                <w:lang w:eastAsia="zh-CN"/>
              </w:rPr>
              <w:t>投标人代表为</w:t>
            </w:r>
            <w:r>
              <w:rPr>
                <w:rFonts w:hint="eastAsia" w:ascii="宋体" w:hAnsi="宋体" w:cs="宋体"/>
                <w:szCs w:val="21"/>
                <w:lang w:eastAsia="zh-CN"/>
              </w:rPr>
              <w:t>法定代表人（负责人）</w:t>
            </w:r>
            <w:r>
              <w:rPr>
                <w:rFonts w:hint="eastAsia" w:ascii="宋体" w:hAnsi="宋体" w:eastAsia="宋体" w:cs="宋体"/>
                <w:szCs w:val="21"/>
                <w:lang w:eastAsia="zh-CN"/>
              </w:rPr>
              <w:t>的无须提供本格式</w:t>
            </w:r>
            <w:r>
              <w:rPr>
                <w:rFonts w:hint="eastAsia" w:ascii="宋体" w:hAnsi="宋体" w:cs="宋体"/>
                <w:szCs w:val="21"/>
                <w:lang w:eastAsia="zh-CN"/>
              </w:rPr>
              <w:t>】</w:t>
            </w:r>
            <w:r>
              <w:rPr>
                <w:rFonts w:hint="eastAsia" w:ascii="宋体" w:hAnsi="宋体" w:eastAsia="宋体" w:cs="宋体"/>
                <w:sz w:val="21"/>
                <w:szCs w:val="21"/>
              </w:rPr>
              <w:t>；</w:t>
            </w:r>
          </w:p>
        </w:tc>
      </w:tr>
      <w:tr w14:paraId="37A2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513F696">
            <w:pPr>
              <w:spacing w:line="360" w:lineRule="auto"/>
              <w:jc w:val="center"/>
              <w:rPr>
                <w:rFonts w:ascii="宋体" w:hAnsi="宋体" w:cs="宋体"/>
              </w:rPr>
            </w:pPr>
            <w:r>
              <w:rPr>
                <w:rFonts w:hint="eastAsia" w:ascii="宋体" w:hAnsi="宋体" w:cs="宋体"/>
              </w:rPr>
              <w:t>3</w:t>
            </w:r>
          </w:p>
        </w:tc>
        <w:tc>
          <w:tcPr>
            <w:tcW w:w="7948" w:type="dxa"/>
          </w:tcPr>
          <w:p w14:paraId="4CD8470C">
            <w:pPr>
              <w:spacing w:line="360" w:lineRule="auto"/>
              <w:rPr>
                <w:rFonts w:ascii="宋体" w:hAnsi="宋体" w:cs="宋体"/>
              </w:rPr>
            </w:pPr>
            <w:r>
              <w:rPr>
                <w:rFonts w:hint="eastAsia" w:ascii="宋体" w:cs="宋体"/>
                <w:szCs w:val="21"/>
                <w:lang w:eastAsia="zh-CN"/>
              </w:rPr>
              <w:t>具有独立法人资格或具有独立承担民事责任能力的其他组织【提供营业执照或事业单位法人证书等证明资料复印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14:paraId="15C1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5AE7682">
            <w:pPr>
              <w:spacing w:line="360" w:lineRule="auto"/>
              <w:jc w:val="center"/>
              <w:rPr>
                <w:rFonts w:ascii="宋体" w:hAnsi="宋体" w:cs="宋体"/>
              </w:rPr>
            </w:pPr>
            <w:r>
              <w:rPr>
                <w:rFonts w:hint="eastAsia" w:ascii="宋体" w:hAnsi="宋体" w:cs="宋体"/>
              </w:rPr>
              <w:t>4</w:t>
            </w:r>
          </w:p>
        </w:tc>
        <w:tc>
          <w:tcPr>
            <w:tcW w:w="7948" w:type="dxa"/>
            <w:vAlign w:val="top"/>
          </w:tcPr>
          <w:p w14:paraId="5CE8E0BA">
            <w:pPr>
              <w:spacing w:line="360" w:lineRule="auto"/>
              <w:rPr>
                <w:rFonts w:ascii="宋体" w:hAnsi="宋体" w:cs="宋体"/>
              </w:rPr>
            </w:pPr>
            <w:r>
              <w:rPr>
                <w:rFonts w:hint="eastAsia" w:ascii="宋体" w:cs="宋体"/>
              </w:rPr>
              <w:t>①具备《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cs="宋体"/>
                <w:szCs w:val="21"/>
              </w:rPr>
              <w:t>（须提供《政府采购投标及履约承诺函》）</w:t>
            </w:r>
            <w:r>
              <w:rPr>
                <w:rFonts w:hint="eastAsia" w:ascii="宋体" w:hAnsi="宋体" w:cs="宋体"/>
              </w:rPr>
              <w:t>；</w:t>
            </w:r>
          </w:p>
        </w:tc>
      </w:tr>
      <w:tr w14:paraId="0DB7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A4A1E0F">
            <w:pPr>
              <w:spacing w:line="360" w:lineRule="auto"/>
              <w:jc w:val="center"/>
              <w:rPr>
                <w:rFonts w:ascii="宋体" w:hAnsi="宋体" w:cs="宋体"/>
              </w:rPr>
            </w:pPr>
            <w:r>
              <w:rPr>
                <w:rFonts w:hint="eastAsia" w:ascii="宋体" w:hAnsi="宋体" w:cs="宋体"/>
              </w:rPr>
              <w:t>5</w:t>
            </w:r>
          </w:p>
        </w:tc>
        <w:tc>
          <w:tcPr>
            <w:tcW w:w="7948" w:type="dxa"/>
            <w:vAlign w:val="top"/>
          </w:tcPr>
          <w:p w14:paraId="7D27CB0F">
            <w:pPr>
              <w:spacing w:line="360" w:lineRule="auto"/>
              <w:rPr>
                <w:rFonts w:ascii="宋体" w:hAnsi="宋体" w:cs="宋体"/>
              </w:rPr>
            </w:pPr>
            <w:r>
              <w:rPr>
                <w:rFonts w:hint="eastAsia" w:ascii="宋体" w:hAnsi="宋体" w:eastAsia="宋体" w:cs="宋体"/>
                <w:szCs w:val="21"/>
              </w:rPr>
              <w:t>投标截止时间前，投标人未被列入“失信被执行人”“重大税收违法失信主体”“政府采购严重违法失信行为记录名单”</w:t>
            </w:r>
            <w:r>
              <w:rPr>
                <w:rFonts w:hint="eastAsia" w:ascii="宋体" w:hAnsi="宋体" w:eastAsia="宋体" w:cs="宋体"/>
                <w:szCs w:val="21"/>
                <w:lang w:eastAsia="zh-CN"/>
              </w:rPr>
              <w:t>【</w:t>
            </w:r>
            <w:r>
              <w:rPr>
                <w:rFonts w:hint="eastAsia" w:ascii="宋体" w:hAnsi="宋体" w:eastAsia="宋体" w:cs="宋体"/>
                <w:szCs w:val="21"/>
              </w:rPr>
              <w:t>采购代理机构将通过“信用中国”网站（www.creditchina.gov.cn）、中国政府采购网（www.ccgp.gov.cn）、深圳市政府采购监管网（http://zfcg.sz.gov.cn/）渠道查询相关主体信用记录，相关信息以开标当日的查询结果为准。信用信息查询记录（包含“信用中国”网站提供的信用信息报告）应当作为项目档案材料一并保存</w:t>
            </w:r>
            <w:r>
              <w:rPr>
                <w:rFonts w:hint="eastAsia" w:ascii="宋体" w:hAnsi="宋体" w:eastAsia="宋体" w:cs="宋体"/>
                <w:szCs w:val="21"/>
                <w:lang w:eastAsia="zh-CN"/>
              </w:rPr>
              <w:t>】</w:t>
            </w:r>
            <w:r>
              <w:rPr>
                <w:rFonts w:hint="eastAsia" w:ascii="宋体" w:hAnsi="宋体" w:cs="宋体"/>
                <w:szCs w:val="21"/>
                <w:lang w:eastAsia="zh-CN"/>
              </w:rPr>
              <w:t>；</w:t>
            </w:r>
          </w:p>
        </w:tc>
      </w:tr>
      <w:tr w14:paraId="42FC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0D53B8A7">
            <w:pPr>
              <w:spacing w:line="360" w:lineRule="auto"/>
              <w:jc w:val="center"/>
              <w:rPr>
                <w:rFonts w:hint="eastAsia" w:ascii="宋体" w:hAnsi="宋体" w:cs="宋体"/>
              </w:rPr>
            </w:pPr>
            <w:r>
              <w:rPr>
                <w:rFonts w:hint="eastAsia" w:ascii="宋体" w:hAnsi="宋体" w:cs="宋体"/>
              </w:rPr>
              <w:t>6</w:t>
            </w:r>
          </w:p>
        </w:tc>
        <w:tc>
          <w:tcPr>
            <w:tcW w:w="7948" w:type="dxa"/>
            <w:vAlign w:val="top"/>
          </w:tcPr>
          <w:p w14:paraId="17BCA6D9">
            <w:pPr>
              <w:spacing w:line="360" w:lineRule="auto"/>
              <w:rPr>
                <w:rFonts w:hint="eastAsia" w:ascii="宋体" w:hAnsi="宋体" w:eastAsia="宋体" w:cs="宋体"/>
                <w:szCs w:val="21"/>
              </w:rPr>
            </w:pPr>
            <w:r>
              <w:rPr>
                <w:rFonts w:hint="eastAsia" w:ascii="宋体" w:hAnsi="宋体" w:eastAsia="宋体" w:cs="宋体"/>
                <w:b w:val="0"/>
                <w:bCs w:val="0"/>
                <w:color w:val="000000"/>
                <w:sz w:val="21"/>
                <w:szCs w:val="21"/>
              </w:rPr>
              <w:t>不同投标供应商的法定代表人、主要经营负责人、投标授权代表人、项目负责人、主要技术人员不得为同一人、不属同一单位或者在同一单位缴纳社会保险</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不同投标供应商不存在单位负责人为同一人或直接控股、管理关系</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须提供《供应商基本情况表》</w:t>
            </w:r>
            <w:r>
              <w:rPr>
                <w:rFonts w:hint="eastAsia" w:ascii="宋体" w:hAnsi="宋体" w:eastAsia="宋体" w:cs="宋体"/>
                <w:b w:val="0"/>
                <w:bCs w:val="0"/>
                <w:color w:val="000000"/>
                <w:sz w:val="21"/>
                <w:szCs w:val="21"/>
                <w:lang w:eastAsia="zh-CN"/>
              </w:rPr>
              <w:t>）</w:t>
            </w:r>
            <w:r>
              <w:rPr>
                <w:rFonts w:hint="eastAsia" w:ascii="宋体" w:cs="宋体"/>
              </w:rPr>
              <w:t>；</w:t>
            </w:r>
          </w:p>
        </w:tc>
      </w:tr>
      <w:tr w14:paraId="22B1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80AE6E0">
            <w:pPr>
              <w:spacing w:line="360" w:lineRule="auto"/>
              <w:jc w:val="center"/>
              <w:rPr>
                <w:rFonts w:hint="eastAsia" w:ascii="宋体" w:hAnsi="宋体" w:eastAsia="宋体" w:cs="宋体"/>
                <w:lang w:val="en-US" w:eastAsia="zh-CN"/>
              </w:rPr>
            </w:pPr>
            <w:r>
              <w:rPr>
                <w:rFonts w:hint="eastAsia" w:ascii="宋体" w:hAnsi="宋体" w:cs="宋体"/>
                <w:lang w:val="en-US" w:eastAsia="zh-CN"/>
              </w:rPr>
              <w:t>7</w:t>
            </w:r>
          </w:p>
        </w:tc>
        <w:tc>
          <w:tcPr>
            <w:tcW w:w="7948" w:type="dxa"/>
          </w:tcPr>
          <w:p w14:paraId="3584C033">
            <w:pPr>
              <w:pStyle w:val="211"/>
              <w:keepNext w:val="0"/>
              <w:tabs>
                <w:tab w:val="left" w:pos="709"/>
              </w:tabs>
              <w:spacing w:after="0"/>
              <w:jc w:val="left"/>
              <w:rPr>
                <w:rFonts w:ascii="宋体" w:hAnsi="宋体" w:cs="宋体"/>
                <w:b w:val="0"/>
                <w:bCs w:val="0"/>
              </w:rPr>
            </w:pPr>
            <w:r>
              <w:rPr>
                <w:rFonts w:hint="eastAsia" w:ascii="宋体" w:hAnsi="宋体" w:cs="宋体"/>
                <w:b w:val="0"/>
                <w:bCs w:val="0"/>
              </w:rPr>
              <w:t>投标人资格条件要求的</w:t>
            </w:r>
            <w:r>
              <w:rPr>
                <w:rFonts w:hint="eastAsia" w:ascii="宋体" w:hAnsi="宋体" w:cs="宋体"/>
                <w:b w:val="0"/>
                <w:bCs w:val="0"/>
                <w:lang w:eastAsia="zh-CN"/>
              </w:rPr>
              <w:t>其他</w:t>
            </w:r>
            <w:r>
              <w:rPr>
                <w:rFonts w:hint="eastAsia" w:ascii="宋体" w:hAnsi="宋体" w:cs="宋体"/>
                <w:b w:val="0"/>
                <w:bCs w:val="0"/>
              </w:rPr>
              <w:t>内容；</w:t>
            </w:r>
          </w:p>
        </w:tc>
      </w:tr>
      <w:tr w14:paraId="3CE5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7183857">
            <w:pPr>
              <w:spacing w:line="360" w:lineRule="auto"/>
              <w:jc w:val="center"/>
              <w:rPr>
                <w:rFonts w:hint="eastAsia" w:ascii="宋体" w:hAnsi="宋体" w:eastAsia="宋体" w:cs="宋体"/>
                <w:lang w:val="en-US" w:eastAsia="zh-CN"/>
              </w:rPr>
            </w:pPr>
            <w:r>
              <w:rPr>
                <w:rFonts w:hint="eastAsia" w:ascii="宋体" w:hAnsi="宋体" w:cs="宋体"/>
                <w:lang w:val="en-US" w:eastAsia="zh-CN"/>
              </w:rPr>
              <w:t>8</w:t>
            </w:r>
          </w:p>
        </w:tc>
        <w:tc>
          <w:tcPr>
            <w:tcW w:w="7948" w:type="dxa"/>
          </w:tcPr>
          <w:p w14:paraId="16C0EFA2">
            <w:pPr>
              <w:pStyle w:val="211"/>
              <w:keepNext w:val="0"/>
              <w:tabs>
                <w:tab w:val="left" w:pos="709"/>
              </w:tabs>
              <w:spacing w:after="0"/>
              <w:jc w:val="left"/>
              <w:rPr>
                <w:rFonts w:ascii="宋体" w:hAnsi="宋体" w:cs="宋体"/>
                <w:b w:val="0"/>
                <w:bCs w:val="0"/>
              </w:rPr>
            </w:pPr>
            <w:r>
              <w:rPr>
                <w:rFonts w:hint="eastAsia" w:ascii="宋体" w:hAnsi="宋体" w:cs="宋体"/>
                <w:b w:val="0"/>
                <w:bCs w:val="0"/>
              </w:rPr>
              <w:t>按要求提供响应文件电子文档；</w:t>
            </w:r>
          </w:p>
        </w:tc>
      </w:tr>
      <w:tr w14:paraId="14B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590F40F7">
            <w:pPr>
              <w:spacing w:line="360" w:lineRule="auto"/>
              <w:jc w:val="center"/>
              <w:rPr>
                <w:rFonts w:hint="eastAsia" w:ascii="宋体" w:hAnsi="宋体" w:eastAsia="宋体" w:cs="宋体"/>
                <w:lang w:val="en-US" w:eastAsia="zh-CN"/>
              </w:rPr>
            </w:pPr>
            <w:r>
              <w:rPr>
                <w:rFonts w:hint="eastAsia" w:ascii="宋体" w:hAnsi="宋体" w:cs="宋体"/>
                <w:lang w:val="en-US" w:eastAsia="zh-CN"/>
              </w:rPr>
              <w:t>9</w:t>
            </w:r>
          </w:p>
        </w:tc>
        <w:tc>
          <w:tcPr>
            <w:tcW w:w="7948" w:type="dxa"/>
          </w:tcPr>
          <w:p w14:paraId="14B8A584">
            <w:pPr>
              <w:pStyle w:val="211"/>
              <w:keepNext w:val="0"/>
              <w:tabs>
                <w:tab w:val="left" w:pos="709"/>
              </w:tabs>
              <w:spacing w:after="0"/>
              <w:jc w:val="left"/>
              <w:rPr>
                <w:rFonts w:ascii="宋体" w:hAnsi="宋体" w:cs="宋体"/>
                <w:b w:val="0"/>
                <w:bCs w:val="0"/>
              </w:rPr>
            </w:pPr>
            <w:r>
              <w:rPr>
                <w:rFonts w:hint="eastAsia" w:ascii="宋体" w:hAnsi="宋体" w:cs="宋体"/>
                <w:b w:val="0"/>
                <w:bCs w:val="0"/>
              </w:rPr>
              <w:t>投标人已在竞价文件获取截止时间前在采购代理机构报名。</w:t>
            </w:r>
          </w:p>
        </w:tc>
      </w:tr>
      <w:tr w14:paraId="2E59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14:paraId="4D079E2B">
            <w:pPr>
              <w:spacing w:line="360" w:lineRule="auto"/>
              <w:jc w:val="center"/>
              <w:rPr>
                <w:rFonts w:ascii="宋体" w:hAnsi="宋体" w:cs="宋体"/>
              </w:rPr>
            </w:pPr>
            <w:r>
              <w:rPr>
                <w:rFonts w:hint="eastAsia" w:ascii="宋体" w:hAnsi="宋体" w:cs="宋体"/>
                <w:b/>
                <w:bCs/>
              </w:rPr>
              <w:t>符合性检查表</w:t>
            </w:r>
          </w:p>
        </w:tc>
      </w:tr>
      <w:tr w14:paraId="649B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A20FC3C">
            <w:pPr>
              <w:spacing w:line="360" w:lineRule="auto"/>
              <w:jc w:val="center"/>
              <w:rPr>
                <w:rFonts w:ascii="宋体" w:hAnsi="宋体" w:cs="宋体"/>
              </w:rPr>
            </w:pPr>
            <w:r>
              <w:rPr>
                <w:rFonts w:hint="eastAsia" w:ascii="宋体" w:hAnsi="宋体" w:cs="宋体"/>
              </w:rPr>
              <w:t>1</w:t>
            </w:r>
          </w:p>
        </w:tc>
        <w:tc>
          <w:tcPr>
            <w:tcW w:w="7948" w:type="dxa"/>
          </w:tcPr>
          <w:p w14:paraId="49CE4DAD">
            <w:pPr>
              <w:spacing w:line="360" w:lineRule="auto"/>
              <w:rPr>
                <w:rFonts w:ascii="宋体" w:hAnsi="宋体" w:cs="宋体"/>
              </w:rPr>
            </w:pPr>
            <w:r>
              <w:rPr>
                <w:rFonts w:hint="eastAsia" w:ascii="宋体" w:hAnsi="宋体" w:cs="宋体"/>
              </w:rPr>
              <w:t>不存在下述情形：将一个包中的内容拆开投标；</w:t>
            </w:r>
          </w:p>
        </w:tc>
      </w:tr>
      <w:tr w14:paraId="63E1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6230726D">
            <w:pPr>
              <w:spacing w:line="360" w:lineRule="auto"/>
              <w:jc w:val="center"/>
              <w:rPr>
                <w:rFonts w:ascii="宋体" w:hAnsi="宋体" w:cs="宋体"/>
              </w:rPr>
            </w:pPr>
            <w:r>
              <w:rPr>
                <w:rFonts w:hint="eastAsia" w:ascii="宋体" w:hAnsi="宋体" w:cs="宋体"/>
              </w:rPr>
              <w:t>2</w:t>
            </w:r>
          </w:p>
        </w:tc>
        <w:tc>
          <w:tcPr>
            <w:tcW w:w="7948" w:type="dxa"/>
          </w:tcPr>
          <w:p w14:paraId="155350AE">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未按竞价文件所提供的内容填写或签署（盖章、签字）《投标函》或投标有效期短于竞价文件规定的；</w:t>
            </w:r>
          </w:p>
        </w:tc>
      </w:tr>
      <w:tr w14:paraId="407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A8D89FA">
            <w:pPr>
              <w:spacing w:line="360" w:lineRule="auto"/>
              <w:jc w:val="center"/>
              <w:rPr>
                <w:rFonts w:ascii="宋体" w:hAnsi="宋体" w:cs="宋体"/>
              </w:rPr>
            </w:pPr>
            <w:r>
              <w:rPr>
                <w:rFonts w:hint="eastAsia" w:ascii="宋体" w:hAnsi="宋体" w:cs="宋体"/>
              </w:rPr>
              <w:t>3</w:t>
            </w:r>
          </w:p>
        </w:tc>
        <w:tc>
          <w:tcPr>
            <w:tcW w:w="7948" w:type="dxa"/>
          </w:tcPr>
          <w:p w14:paraId="40384A0A">
            <w:pPr>
              <w:spacing w:line="360" w:lineRule="auto"/>
              <w:rPr>
                <w:rFonts w:ascii="宋体" w:hAnsi="宋体" w:cs="宋体"/>
              </w:rPr>
            </w:pPr>
            <w:r>
              <w:rPr>
                <w:rFonts w:hint="eastAsia" w:ascii="宋体" w:hAnsi="宋体" w:cs="宋体"/>
              </w:rPr>
              <w:t>不存在下述情形：竞价文件未规定允许有替代方案时，对同一服务投标时，同时提供两套或两套以上的投标方案；</w:t>
            </w:r>
          </w:p>
        </w:tc>
      </w:tr>
      <w:tr w14:paraId="3D88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0BBA3EA">
            <w:pPr>
              <w:spacing w:line="360" w:lineRule="auto"/>
              <w:jc w:val="center"/>
              <w:rPr>
                <w:rFonts w:ascii="宋体" w:hAnsi="宋体" w:cs="宋体"/>
              </w:rPr>
            </w:pPr>
            <w:r>
              <w:rPr>
                <w:rFonts w:hint="eastAsia" w:ascii="宋体" w:hAnsi="宋体" w:cs="宋体"/>
              </w:rPr>
              <w:t>4</w:t>
            </w:r>
          </w:p>
        </w:tc>
        <w:tc>
          <w:tcPr>
            <w:tcW w:w="7948" w:type="dxa"/>
          </w:tcPr>
          <w:p w14:paraId="28EB74FF">
            <w:pPr>
              <w:spacing w:line="360" w:lineRule="auto"/>
              <w:rPr>
                <w:rFonts w:ascii="宋体" w:hAnsi="宋体" w:cs="宋体"/>
              </w:rPr>
            </w:pPr>
            <w:r>
              <w:rPr>
                <w:rFonts w:hint="eastAsia" w:ascii="宋体" w:hAnsi="宋体" w:cs="宋体"/>
              </w:rPr>
              <w:t>不存在下述情形：投标总价高于财政预算限额或最高限价；</w:t>
            </w:r>
          </w:p>
        </w:tc>
      </w:tr>
      <w:tr w14:paraId="37E3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Align w:val="center"/>
          </w:tcPr>
          <w:p w14:paraId="75EDBDFC">
            <w:pPr>
              <w:spacing w:line="360" w:lineRule="auto"/>
              <w:jc w:val="center"/>
              <w:rPr>
                <w:rFonts w:hint="eastAsia" w:ascii="宋体" w:hAnsi="宋体" w:eastAsia="宋体" w:cs="宋体"/>
                <w:lang w:val="en-US" w:eastAsia="zh-CN"/>
              </w:rPr>
            </w:pPr>
            <w:r>
              <w:rPr>
                <w:rFonts w:hint="eastAsia" w:ascii="宋体" w:hAnsi="宋体" w:cs="宋体"/>
                <w:lang w:val="en-US" w:eastAsia="zh-CN"/>
              </w:rPr>
              <w:t>5</w:t>
            </w:r>
          </w:p>
        </w:tc>
        <w:tc>
          <w:tcPr>
            <w:tcW w:w="7948" w:type="dxa"/>
          </w:tcPr>
          <w:p w14:paraId="3BA94BEB">
            <w:pPr>
              <w:spacing w:line="360" w:lineRule="auto"/>
              <w:rPr>
                <w:rFonts w:ascii="宋体" w:hAnsi="宋体" w:cs="宋体"/>
              </w:rPr>
            </w:pPr>
            <w:r>
              <w:rPr>
                <w:rFonts w:hint="eastAsia" w:ascii="宋体" w:hAnsi="宋体" w:cs="宋体"/>
              </w:rPr>
              <w:t>不存在下述情形：同一项目出现两个及以上报价，按规定又无法确定哪个是有效报价；</w:t>
            </w:r>
          </w:p>
        </w:tc>
      </w:tr>
      <w:tr w14:paraId="1C3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1E72117">
            <w:pPr>
              <w:spacing w:line="360" w:lineRule="auto"/>
              <w:jc w:val="center"/>
              <w:rPr>
                <w:rFonts w:ascii="宋体" w:hAnsi="宋体" w:eastAsia="宋体" w:cs="宋体"/>
                <w:kern w:val="2"/>
                <w:sz w:val="21"/>
                <w:szCs w:val="24"/>
                <w:lang w:val="en-US" w:eastAsia="zh-CN" w:bidi="ar-SA"/>
              </w:rPr>
            </w:pPr>
            <w:r>
              <w:rPr>
                <w:rFonts w:hint="eastAsia" w:ascii="宋体" w:hAnsi="宋体" w:cs="宋体"/>
              </w:rPr>
              <w:t>6</w:t>
            </w:r>
          </w:p>
        </w:tc>
        <w:tc>
          <w:tcPr>
            <w:tcW w:w="7948" w:type="dxa"/>
          </w:tcPr>
          <w:p w14:paraId="7C4D8694">
            <w:pPr>
              <w:spacing w:line="360" w:lineRule="auto"/>
              <w:rPr>
                <w:rFonts w:ascii="宋体" w:hAnsi="宋体" w:cs="宋体"/>
              </w:rPr>
            </w:pPr>
            <w:r>
              <w:rPr>
                <w:rFonts w:hint="eastAsia" w:ascii="宋体" w:hAnsi="宋体" w:cs="宋体"/>
              </w:rPr>
              <w:t>不存在下述情形：所投产品在商务、技术等方面没有实质性满足竞价文件要求的（竞价文件标注★的均为实质性条款）；</w:t>
            </w:r>
          </w:p>
        </w:tc>
      </w:tr>
      <w:tr w14:paraId="5B31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31B761F3">
            <w:pPr>
              <w:spacing w:line="360" w:lineRule="auto"/>
              <w:jc w:val="center"/>
              <w:rPr>
                <w:rFonts w:ascii="宋体" w:hAnsi="宋体" w:eastAsia="宋体" w:cs="宋体"/>
                <w:kern w:val="2"/>
                <w:sz w:val="21"/>
                <w:szCs w:val="24"/>
                <w:lang w:val="en-US" w:eastAsia="zh-CN" w:bidi="ar-SA"/>
              </w:rPr>
            </w:pPr>
            <w:r>
              <w:rPr>
                <w:rFonts w:hint="eastAsia" w:ascii="宋体" w:hAnsi="宋体" w:cs="宋体"/>
              </w:rPr>
              <w:t>7</w:t>
            </w:r>
          </w:p>
        </w:tc>
        <w:tc>
          <w:tcPr>
            <w:tcW w:w="7948" w:type="dxa"/>
          </w:tcPr>
          <w:p w14:paraId="0FFE30A9">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r>
      <w:tr w14:paraId="1B4F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1582CF97">
            <w:pPr>
              <w:spacing w:line="360" w:lineRule="auto"/>
              <w:jc w:val="center"/>
              <w:rPr>
                <w:rFonts w:ascii="宋体" w:hAnsi="宋体" w:eastAsia="宋体" w:cs="宋体"/>
                <w:kern w:val="2"/>
                <w:sz w:val="21"/>
                <w:szCs w:val="24"/>
                <w:lang w:val="en-US" w:eastAsia="zh-CN" w:bidi="ar-SA"/>
              </w:rPr>
            </w:pPr>
            <w:r>
              <w:rPr>
                <w:rFonts w:hint="eastAsia" w:ascii="宋体" w:hAnsi="宋体" w:cs="宋体"/>
              </w:rPr>
              <w:t>8</w:t>
            </w:r>
          </w:p>
        </w:tc>
        <w:tc>
          <w:tcPr>
            <w:tcW w:w="7948" w:type="dxa"/>
          </w:tcPr>
          <w:p w14:paraId="767BC185">
            <w:pPr>
              <w:spacing w:line="360" w:lineRule="auto"/>
              <w:rPr>
                <w:rFonts w:ascii="宋体" w:hAnsi="宋体" w:cs="宋体"/>
              </w:rPr>
            </w:pPr>
            <w:r>
              <w:rPr>
                <w:rFonts w:hint="eastAsia" w:ascii="宋体" w:hAnsi="宋体" w:cs="宋体"/>
              </w:rPr>
              <w:t>不存在下述情形：</w:t>
            </w:r>
            <w:r>
              <w:rPr>
                <w:rFonts w:hint="eastAsia" w:ascii="宋体" w:hAnsi="宋体" w:cs="宋体"/>
                <w:lang w:eastAsia="zh-CN"/>
              </w:rPr>
              <w:t>竞价响应</w:t>
            </w:r>
            <w:r>
              <w:rPr>
                <w:rFonts w:hint="eastAsia" w:ascii="宋体" w:hAnsi="宋体" w:cs="宋体"/>
              </w:rPr>
              <w:t>文件载明的交货期不满足竞价文件规定的；</w:t>
            </w:r>
          </w:p>
        </w:tc>
      </w:tr>
      <w:tr w14:paraId="41F9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3857E76">
            <w:pPr>
              <w:spacing w:line="360" w:lineRule="auto"/>
              <w:jc w:val="center"/>
              <w:rPr>
                <w:rFonts w:ascii="宋体" w:hAnsi="宋体" w:eastAsia="宋体" w:cs="宋体"/>
                <w:kern w:val="2"/>
                <w:sz w:val="21"/>
                <w:szCs w:val="24"/>
                <w:lang w:val="en-US" w:eastAsia="zh-CN" w:bidi="ar-SA"/>
              </w:rPr>
            </w:pPr>
            <w:r>
              <w:rPr>
                <w:rFonts w:hint="eastAsia" w:ascii="宋体" w:hAnsi="宋体" w:cs="宋体"/>
              </w:rPr>
              <w:t>9</w:t>
            </w:r>
          </w:p>
        </w:tc>
        <w:tc>
          <w:tcPr>
            <w:tcW w:w="7948" w:type="dxa"/>
          </w:tcPr>
          <w:p w14:paraId="10C6705B">
            <w:pPr>
              <w:spacing w:line="360" w:lineRule="auto"/>
              <w:rPr>
                <w:rFonts w:ascii="宋体" w:hAnsi="宋体" w:cs="宋体"/>
              </w:rPr>
            </w:pPr>
            <w:r>
              <w:rPr>
                <w:rFonts w:hint="eastAsia" w:ascii="宋体" w:hAnsi="宋体" w:cs="宋体"/>
              </w:rPr>
              <w:t>不存在下述情形：未提供技术规格偏离表或商务条款偏离表；</w:t>
            </w:r>
          </w:p>
        </w:tc>
      </w:tr>
      <w:tr w14:paraId="51AA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63E8FD02">
            <w:pPr>
              <w:spacing w:line="360" w:lineRule="auto"/>
              <w:jc w:val="center"/>
              <w:rPr>
                <w:rFonts w:ascii="宋体" w:hAnsi="宋体" w:eastAsia="宋体" w:cs="宋体"/>
                <w:kern w:val="2"/>
                <w:sz w:val="21"/>
                <w:szCs w:val="24"/>
                <w:lang w:val="en-US" w:eastAsia="zh-CN" w:bidi="ar-SA"/>
              </w:rPr>
            </w:pPr>
            <w:r>
              <w:rPr>
                <w:rFonts w:hint="eastAsia" w:ascii="宋体" w:hAnsi="宋体" w:cs="宋体"/>
              </w:rPr>
              <w:t>10</w:t>
            </w:r>
          </w:p>
        </w:tc>
        <w:tc>
          <w:tcPr>
            <w:tcW w:w="7948" w:type="dxa"/>
            <w:vAlign w:val="top"/>
          </w:tcPr>
          <w:p w14:paraId="69A11A4E">
            <w:pPr>
              <w:spacing w:line="360" w:lineRule="auto"/>
              <w:rPr>
                <w:rFonts w:ascii="宋体" w:hAnsi="宋体" w:cs="宋体"/>
              </w:rPr>
            </w:pPr>
            <w:r>
              <w:rPr>
                <w:rFonts w:hint="eastAsia" w:ascii="宋体" w:cs="宋体"/>
              </w:rPr>
              <w:t>不存在下述情形：采购标的/所投产品/</w:t>
            </w:r>
            <w:r>
              <w:rPr>
                <w:rFonts w:hint="eastAsia" w:ascii="宋体" w:cs="宋体"/>
                <w:lang w:val="en-US" w:eastAsia="zh-CN"/>
              </w:rPr>
              <w:t>货物清单</w:t>
            </w:r>
            <w:r>
              <w:rPr>
                <w:rFonts w:hint="eastAsia" w:ascii="宋体" w:cs="宋体"/>
              </w:rPr>
              <w:t>/报价等任意一类有缺漏项或响应不全，</w:t>
            </w:r>
            <w:r>
              <w:rPr>
                <w:rFonts w:hint="eastAsia" w:ascii="宋体" w:cs="宋体"/>
                <w:lang w:val="en-US" w:eastAsia="zh-CN"/>
              </w:rPr>
              <w:t>或者</w:t>
            </w:r>
            <w:r>
              <w:rPr>
                <w:rFonts w:hint="eastAsia" w:ascii="宋体" w:cs="宋体"/>
              </w:rPr>
              <w:t>对招标文件规定的</w:t>
            </w:r>
            <w:r>
              <w:rPr>
                <w:rFonts w:hint="eastAsia" w:ascii="宋体" w:hAnsi="宋体" w:eastAsia="宋体" w:cs="宋体"/>
              </w:rPr>
              <w:t>项目需求内容进行修改</w:t>
            </w:r>
            <w:r>
              <w:rPr>
                <w:rFonts w:hint="eastAsia" w:ascii="宋体" w:cs="宋体"/>
              </w:rPr>
              <w:t>，经评审委员会判定投标响应未实质性满足采购需求；</w:t>
            </w:r>
          </w:p>
        </w:tc>
      </w:tr>
      <w:tr w14:paraId="0301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67D24FB7">
            <w:pPr>
              <w:spacing w:line="360" w:lineRule="auto"/>
              <w:jc w:val="center"/>
              <w:rPr>
                <w:rFonts w:ascii="宋体" w:hAnsi="宋体" w:eastAsia="宋体" w:cs="宋体"/>
                <w:kern w:val="2"/>
                <w:sz w:val="21"/>
                <w:szCs w:val="24"/>
                <w:lang w:val="en-US" w:eastAsia="zh-CN" w:bidi="ar-SA"/>
              </w:rPr>
            </w:pPr>
            <w:r>
              <w:rPr>
                <w:rFonts w:hint="eastAsia" w:ascii="宋体" w:hAnsi="宋体" w:cs="宋体"/>
              </w:rPr>
              <w:t>11</w:t>
            </w:r>
          </w:p>
        </w:tc>
        <w:tc>
          <w:tcPr>
            <w:tcW w:w="7948" w:type="dxa"/>
          </w:tcPr>
          <w:p w14:paraId="5C74F797">
            <w:pPr>
              <w:spacing w:line="360" w:lineRule="auto"/>
              <w:rPr>
                <w:rFonts w:ascii="宋体" w:hAnsi="宋体" w:cs="宋体"/>
              </w:rPr>
            </w:pPr>
            <w:r>
              <w:rPr>
                <w:rFonts w:hint="eastAsia" w:ascii="宋体" w:hAnsi="宋体" w:cs="宋体"/>
                <w:szCs w:val="21"/>
              </w:rPr>
              <w:t>不存在下述情形：法律、法规、规章、规范性文件的其他</w:t>
            </w:r>
            <w:r>
              <w:rPr>
                <w:rFonts w:hint="eastAsia" w:ascii="宋体" w:hAnsi="宋体" w:cs="宋体"/>
                <w:szCs w:val="21"/>
                <w:lang w:val="en-US" w:eastAsia="zh-CN"/>
              </w:rPr>
              <w:t>投标无效</w:t>
            </w:r>
            <w:r>
              <w:rPr>
                <w:rFonts w:hint="eastAsia" w:ascii="宋体" w:hAnsi="宋体" w:cs="宋体"/>
                <w:szCs w:val="21"/>
              </w:rPr>
              <w:t>情形；</w:t>
            </w:r>
          </w:p>
        </w:tc>
      </w:tr>
    </w:tbl>
    <w:p w14:paraId="3C6AF7CE">
      <w:pPr>
        <w:pStyle w:val="18"/>
        <w:tabs>
          <w:tab w:val="left" w:pos="562"/>
          <w:tab w:val="left" w:pos="3372"/>
          <w:tab w:val="left" w:pos="3653"/>
        </w:tabs>
        <w:rPr>
          <w:rFonts w:ascii="宋体" w:hAnsi="宋体" w:cs="宋体"/>
        </w:rPr>
      </w:pPr>
      <w:r>
        <w:rPr>
          <w:rFonts w:hint="eastAsia" w:ascii="宋体" w:hAnsi="宋体" w:cs="宋体"/>
        </w:rPr>
        <w:t>注：如无特殊说明，投标人所提供的证明文件均需加盖投标人公章。</w:t>
      </w:r>
    </w:p>
    <w:p w14:paraId="2306B2D1">
      <w:pPr>
        <w:pStyle w:val="18"/>
        <w:rPr>
          <w:rFonts w:ascii="宋体" w:hAnsi="宋体" w:cs="宋体"/>
        </w:rPr>
      </w:pPr>
    </w:p>
    <w:p w14:paraId="6BA9ECE4">
      <w:pPr>
        <w:spacing w:line="360" w:lineRule="auto"/>
        <w:ind w:firstLine="422" w:firstLineChars="200"/>
        <w:rPr>
          <w:rFonts w:hint="eastAsia" w:ascii="宋体" w:hAnsi="宋体" w:cs="宋体"/>
          <w:b/>
          <w:bCs/>
          <w:szCs w:val="21"/>
        </w:rPr>
      </w:pPr>
      <w:r>
        <w:rPr>
          <w:rFonts w:hint="eastAsia" w:ascii="宋体" w:hAnsi="宋体" w:cs="宋体"/>
          <w:b/>
          <w:bCs/>
          <w:szCs w:val="21"/>
          <w:lang w:val="en-US" w:eastAsia="zh-CN"/>
        </w:rPr>
        <w:t>一</w:t>
      </w:r>
      <w:r>
        <w:rPr>
          <w:rFonts w:hint="eastAsia" w:ascii="宋体" w:hAnsi="宋体" w:cs="宋体"/>
          <w:b/>
          <w:bCs/>
          <w:szCs w:val="21"/>
        </w:rPr>
        <w:t>、评标方法：</w:t>
      </w:r>
    </w:p>
    <w:p w14:paraId="582E03BA">
      <w:pPr>
        <w:spacing w:line="360" w:lineRule="auto"/>
        <w:ind w:firstLine="420" w:firstLineChars="200"/>
        <w:rPr>
          <w:rFonts w:hint="eastAsia" w:ascii="宋体" w:hAnsi="宋体" w:cs="宋体"/>
          <w:szCs w:val="21"/>
          <w:lang w:eastAsia="zh-CN"/>
        </w:rPr>
      </w:pPr>
      <w:r>
        <w:rPr>
          <w:rFonts w:hint="eastAsia" w:ascii="宋体" w:hAnsi="宋体" w:cs="宋体"/>
          <w:szCs w:val="21"/>
        </w:rPr>
        <w:t>本项目评标方法采用最低价法，完全满足竞价文件的实质性要求，按照报价由低到高的顺序，依据竞价文件中规定的数量或比例推荐候选中标供应商</w:t>
      </w:r>
      <w:r>
        <w:rPr>
          <w:rFonts w:hint="eastAsia" w:ascii="宋体" w:hAnsi="宋体" w:cs="宋体"/>
          <w:szCs w:val="21"/>
          <w:lang w:eastAsia="zh-CN"/>
        </w:rPr>
        <w:t>。</w:t>
      </w:r>
    </w:p>
    <w:p w14:paraId="21B75B08">
      <w:pPr>
        <w:spacing w:line="360" w:lineRule="auto"/>
        <w:ind w:firstLine="420" w:firstLineChars="200"/>
        <w:rPr>
          <w:rFonts w:ascii="宋体" w:hAnsi="宋体" w:cs="宋体"/>
          <w:szCs w:val="21"/>
        </w:rPr>
      </w:pPr>
      <w:r>
        <w:rPr>
          <w:rFonts w:hint="eastAsia" w:ascii="宋体" w:hAnsi="宋体" w:cs="宋体"/>
          <w:szCs w:val="21"/>
        </w:rPr>
        <w:t>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w:t>
      </w:r>
    </w:p>
    <w:p w14:paraId="5327C544">
      <w:pPr>
        <w:snapToGrid w:val="0"/>
        <w:spacing w:line="360" w:lineRule="auto"/>
        <w:ind w:firstLine="420" w:firstLineChars="200"/>
        <w:rPr>
          <w:rFonts w:hint="eastAsia" w:ascii="宋体" w:hAnsi="宋体" w:eastAsia="宋体" w:cs="宋体"/>
          <w:szCs w:val="21"/>
          <w:lang w:eastAsia="zh-CN"/>
        </w:rPr>
      </w:pPr>
    </w:p>
    <w:p w14:paraId="12EE2548">
      <w:pPr>
        <w:snapToGrid w:val="0"/>
        <w:spacing w:line="360" w:lineRule="auto"/>
        <w:ind w:firstLine="422" w:firstLineChars="200"/>
        <w:rPr>
          <w:rFonts w:ascii="宋体" w:hAnsi="宋体" w:cs="宋体"/>
          <w:b/>
          <w:bCs/>
          <w:szCs w:val="21"/>
          <w:highlight w:val="yellow"/>
        </w:rPr>
      </w:pPr>
      <w:r>
        <w:rPr>
          <w:rFonts w:hint="eastAsia" w:ascii="宋体" w:hAnsi="宋体" w:cs="宋体"/>
          <w:b/>
          <w:bCs/>
          <w:szCs w:val="21"/>
          <w:highlight w:val="yellow"/>
          <w:lang w:val="en-US" w:eastAsia="zh-CN"/>
        </w:rPr>
        <w:t>二</w:t>
      </w:r>
      <w:r>
        <w:rPr>
          <w:rFonts w:hint="eastAsia" w:ascii="宋体" w:hAnsi="宋体" w:cs="宋体"/>
          <w:b/>
          <w:bCs/>
          <w:szCs w:val="21"/>
          <w:highlight w:val="yellow"/>
        </w:rPr>
        <w:t>、诚信处理。被记入供应商诚信档案的供应商在其报价的基础上上浮不少于10%。</w:t>
      </w:r>
    </w:p>
    <w:p w14:paraId="1532D1F7">
      <w:pPr>
        <w:snapToGrid w:val="0"/>
        <w:spacing w:line="360" w:lineRule="auto"/>
        <w:ind w:firstLine="420" w:firstLineChars="200"/>
        <w:rPr>
          <w:rFonts w:ascii="宋体" w:hAnsi="宋体" w:cs="宋体"/>
          <w:szCs w:val="21"/>
        </w:rPr>
      </w:pPr>
    </w:p>
    <w:p w14:paraId="55139CF9">
      <w:pPr>
        <w:pStyle w:val="18"/>
        <w:tabs>
          <w:tab w:val="left" w:pos="562"/>
          <w:tab w:val="left" w:pos="3372"/>
          <w:tab w:val="left" w:pos="3653"/>
        </w:tabs>
        <w:rPr>
          <w:rFonts w:ascii="宋体" w:hAnsi="宋体" w:cs="宋体"/>
          <w:sz w:val="21"/>
          <w:szCs w:val="21"/>
        </w:rPr>
      </w:pPr>
      <w:r>
        <w:rPr>
          <w:rFonts w:hint="eastAsia" w:ascii="宋体" w:hAnsi="宋体" w:cs="宋体"/>
        </w:rPr>
        <w:br w:type="page"/>
      </w:r>
    </w:p>
    <w:p w14:paraId="1A8BDB24">
      <w:pPr>
        <w:pStyle w:val="3"/>
        <w:rPr>
          <w:rFonts w:ascii="宋体" w:hAnsi="宋体" w:eastAsia="宋体" w:cs="宋体"/>
          <w:b/>
          <w:bCs/>
          <w:sz w:val="32"/>
          <w:szCs w:val="72"/>
        </w:rPr>
      </w:pPr>
      <w:r>
        <w:rPr>
          <w:rFonts w:hint="eastAsia" w:ascii="宋体" w:hAnsi="宋体" w:eastAsia="宋体" w:cs="宋体"/>
          <w:b/>
          <w:bCs/>
          <w:sz w:val="32"/>
          <w:szCs w:val="72"/>
        </w:rPr>
        <w:t>目   录</w:t>
      </w:r>
    </w:p>
    <w:p w14:paraId="59CC4FCF">
      <w:pPr>
        <w:pStyle w:val="18"/>
        <w:rPr>
          <w:rFonts w:ascii="宋体" w:hAnsi="宋体" w:cs="宋体"/>
        </w:rPr>
      </w:pPr>
    </w:p>
    <w:p w14:paraId="6CE55F51">
      <w:pPr>
        <w:spacing w:line="360" w:lineRule="auto"/>
        <w:rPr>
          <w:rFonts w:ascii="宋体" w:hAnsi="宋体" w:cs="宋体"/>
          <w:sz w:val="24"/>
        </w:rPr>
      </w:pPr>
      <w:r>
        <w:rPr>
          <w:rFonts w:hint="eastAsia" w:ascii="宋体" w:hAnsi="宋体" w:cs="宋体"/>
          <w:sz w:val="24"/>
        </w:rPr>
        <w:t xml:space="preserve">          关键信息</w:t>
      </w:r>
    </w:p>
    <w:p w14:paraId="23FCD1B5">
      <w:pPr>
        <w:spacing w:line="360" w:lineRule="auto"/>
        <w:ind w:left="630" w:leftChars="300" w:firstLine="630" w:firstLineChars="300"/>
        <w:rPr>
          <w:rFonts w:ascii="宋体" w:hAnsi="宋体" w:cs="宋体"/>
          <w:szCs w:val="21"/>
        </w:rPr>
      </w:pPr>
      <w:r>
        <w:rPr>
          <w:rFonts w:hint="eastAsia" w:ascii="宋体" w:hAnsi="宋体" w:cs="宋体"/>
          <w:szCs w:val="21"/>
        </w:rPr>
        <w:t>第一章  竞价采购公告</w:t>
      </w:r>
    </w:p>
    <w:p w14:paraId="086B8304">
      <w:pPr>
        <w:spacing w:line="360" w:lineRule="auto"/>
        <w:ind w:left="630" w:leftChars="300" w:firstLine="630" w:firstLineChars="300"/>
        <w:rPr>
          <w:rFonts w:ascii="宋体" w:hAnsi="宋体" w:cs="宋体"/>
          <w:szCs w:val="21"/>
        </w:rPr>
      </w:pPr>
      <w:r>
        <w:rPr>
          <w:rFonts w:hint="eastAsia" w:ascii="宋体" w:hAnsi="宋体" w:cs="宋体"/>
          <w:szCs w:val="21"/>
        </w:rPr>
        <w:t>第二章  采购需求</w:t>
      </w:r>
    </w:p>
    <w:p w14:paraId="3EF6AE71">
      <w:pPr>
        <w:spacing w:line="360" w:lineRule="auto"/>
        <w:ind w:left="630" w:leftChars="300" w:firstLine="630" w:firstLineChars="300"/>
        <w:rPr>
          <w:rFonts w:ascii="宋体" w:hAnsi="宋体" w:cs="宋体"/>
          <w:szCs w:val="21"/>
        </w:rPr>
      </w:pPr>
      <w:r>
        <w:rPr>
          <w:rFonts w:hint="eastAsia" w:ascii="宋体" w:hAnsi="宋体" w:cs="宋体"/>
          <w:szCs w:val="21"/>
        </w:rPr>
        <w:t xml:space="preserve">第三章  </w:t>
      </w:r>
      <w:r>
        <w:rPr>
          <w:rFonts w:hint="eastAsia" w:ascii="宋体" w:hAnsi="宋体" w:cs="宋体"/>
          <w:szCs w:val="21"/>
          <w:lang w:eastAsia="zh-CN"/>
        </w:rPr>
        <w:t>竞价响应</w:t>
      </w:r>
      <w:r>
        <w:rPr>
          <w:rFonts w:hint="eastAsia" w:ascii="宋体" w:hAnsi="宋体" w:cs="宋体"/>
          <w:szCs w:val="21"/>
        </w:rPr>
        <w:t>文件组成、格式</w:t>
      </w:r>
    </w:p>
    <w:p w14:paraId="29974CA3">
      <w:pPr>
        <w:spacing w:line="360" w:lineRule="auto"/>
        <w:ind w:left="630" w:leftChars="300" w:firstLine="630" w:firstLineChars="300"/>
        <w:rPr>
          <w:rFonts w:ascii="宋体" w:hAnsi="宋体" w:cs="宋体"/>
          <w:szCs w:val="21"/>
        </w:rPr>
      </w:pPr>
      <w:r>
        <w:rPr>
          <w:rFonts w:hint="eastAsia" w:ascii="宋体" w:hAnsi="宋体" w:cs="宋体"/>
          <w:szCs w:val="21"/>
        </w:rPr>
        <w:t>第四章  合同条款及格式</w:t>
      </w:r>
    </w:p>
    <w:p w14:paraId="66813B38">
      <w:pPr>
        <w:spacing w:line="360" w:lineRule="auto"/>
        <w:ind w:left="630" w:leftChars="300" w:firstLine="630" w:firstLineChars="300"/>
        <w:rPr>
          <w:rFonts w:ascii="宋体" w:hAnsi="宋体" w:cs="宋体"/>
          <w:szCs w:val="21"/>
        </w:rPr>
      </w:pPr>
      <w:r>
        <w:rPr>
          <w:rFonts w:hint="eastAsia" w:ascii="宋体" w:hAnsi="宋体" w:cs="宋体"/>
          <w:szCs w:val="21"/>
        </w:rPr>
        <w:t>第五章  说明</w:t>
      </w:r>
    </w:p>
    <w:p w14:paraId="5BA9BAA3">
      <w:pPr>
        <w:rPr>
          <w:rFonts w:ascii="宋体" w:hAnsi="宋体" w:cs="宋体"/>
          <w:b/>
          <w:sz w:val="24"/>
        </w:rPr>
      </w:pPr>
    </w:p>
    <w:p w14:paraId="78F7DADB">
      <w:pPr>
        <w:pStyle w:val="18"/>
        <w:rPr>
          <w:rFonts w:ascii="宋体" w:hAnsi="宋体" w:cs="宋体"/>
        </w:rPr>
      </w:pPr>
    </w:p>
    <w:p w14:paraId="15B887BD">
      <w:pPr>
        <w:rPr>
          <w:rFonts w:ascii="宋体" w:hAnsi="宋体" w:cs="宋体"/>
          <w:sz w:val="24"/>
        </w:rPr>
      </w:pPr>
    </w:p>
    <w:p w14:paraId="064E39BF">
      <w:pPr>
        <w:rPr>
          <w:rFonts w:ascii="宋体" w:hAnsi="宋体" w:cs="宋体"/>
          <w:color w:val="FF0000"/>
          <w:szCs w:val="21"/>
        </w:rPr>
      </w:pPr>
    </w:p>
    <w:p w14:paraId="2B1E56B5">
      <w:pPr>
        <w:ind w:left="630" w:leftChars="300" w:firstLine="964" w:firstLineChars="300"/>
        <w:rPr>
          <w:rFonts w:ascii="宋体" w:hAnsi="宋体" w:cs="宋体"/>
          <w:b/>
          <w:bCs/>
          <w:color w:val="FF0000"/>
          <w:sz w:val="32"/>
          <w:szCs w:val="32"/>
        </w:rPr>
      </w:pPr>
      <w:bookmarkStart w:id="0" w:name="bt开标一览表"/>
      <w:bookmarkEnd w:id="0"/>
      <w:bookmarkStart w:id="1" w:name="bt投标人情况介绍"/>
      <w:bookmarkEnd w:id="1"/>
      <w:bookmarkStart w:id="2" w:name="bt本工程承诺书"/>
      <w:bookmarkEnd w:id="2"/>
      <w:bookmarkStart w:id="3" w:name="bt投标函"/>
      <w:bookmarkEnd w:id="3"/>
      <w:bookmarkStart w:id="4" w:name="bt合同条款"/>
      <w:bookmarkEnd w:id="4"/>
      <w:bookmarkStart w:id="5" w:name="bt其他资料由投标人自定"/>
      <w:bookmarkEnd w:id="5"/>
      <w:bookmarkStart w:id="6" w:name="bt合同格式"/>
      <w:bookmarkEnd w:id="6"/>
      <w:bookmarkStart w:id="7" w:name="bt投标文件签署授权委托书"/>
      <w:bookmarkEnd w:id="7"/>
      <w:bookmarkStart w:id="8" w:name="bt投标报价汇总表"/>
      <w:bookmarkEnd w:id="8"/>
      <w:bookmarkStart w:id="9" w:name="bt说明"/>
      <w:bookmarkEnd w:id="9"/>
      <w:bookmarkStart w:id="10" w:name="bt项目管理班子配备情况"/>
      <w:bookmarkEnd w:id="10"/>
      <w:bookmarkStart w:id="11" w:name="bt技术标投标文件格式"/>
      <w:bookmarkEnd w:id="11"/>
      <w:bookmarkStart w:id="12" w:name="合同格式"/>
      <w:bookmarkEnd w:id="12"/>
      <w:bookmarkStart w:id="13" w:name="bt合同条款及格式"/>
      <w:bookmarkEnd w:id="13"/>
      <w:bookmarkStart w:id="14" w:name="bt投标人须知"/>
      <w:bookmarkEnd w:id="14"/>
      <w:bookmarkStart w:id="15" w:name="bt其他资料2"/>
      <w:bookmarkEnd w:id="15"/>
      <w:bookmarkStart w:id="16" w:name="bt商务标投标文件格式"/>
      <w:bookmarkEnd w:id="16"/>
      <w:r>
        <w:rPr>
          <w:rFonts w:hint="eastAsia" w:ascii="宋体" w:hAnsi="宋体" w:cs="宋体"/>
          <w:b/>
          <w:bCs/>
          <w:color w:val="FF0000"/>
          <w:sz w:val="32"/>
          <w:szCs w:val="32"/>
        </w:rPr>
        <w:t xml:space="preserve"> </w:t>
      </w:r>
    </w:p>
    <w:p w14:paraId="2C3497DB">
      <w:pPr>
        <w:widowControl/>
        <w:jc w:val="left"/>
        <w:rPr>
          <w:rFonts w:ascii="宋体" w:hAnsi="宋体" w:cs="宋体"/>
          <w:b/>
          <w:bCs/>
          <w:kern w:val="0"/>
          <w:sz w:val="28"/>
          <w:szCs w:val="21"/>
        </w:rPr>
      </w:pPr>
      <w:r>
        <w:rPr>
          <w:rFonts w:hint="eastAsia" w:ascii="宋体" w:hAnsi="宋体" w:cs="宋体"/>
          <w:b/>
          <w:bCs/>
          <w:sz w:val="28"/>
          <w:szCs w:val="21"/>
        </w:rPr>
        <w:br w:type="page"/>
      </w:r>
    </w:p>
    <w:p w14:paraId="6F77CFE7">
      <w:pPr>
        <w:pStyle w:val="4"/>
        <w:rPr>
          <w:rFonts w:ascii="宋体" w:hAnsi="宋体" w:cs="宋体"/>
          <w:b/>
          <w:bCs/>
          <w:sz w:val="28"/>
          <w:szCs w:val="21"/>
        </w:rPr>
      </w:pPr>
      <w:r>
        <w:rPr>
          <w:rFonts w:hint="eastAsia" w:ascii="宋体" w:hAnsi="宋体" w:cs="宋体"/>
          <w:b/>
          <w:bCs/>
          <w:sz w:val="28"/>
          <w:szCs w:val="21"/>
        </w:rPr>
        <w:t>第一章 竞价公告</w:t>
      </w:r>
    </w:p>
    <w:p w14:paraId="2B30A6A5">
      <w:pPr>
        <w:rPr>
          <w:rFonts w:ascii="宋体" w:hAnsi="宋体" w:cs="宋体"/>
        </w:rPr>
      </w:pPr>
    </w:p>
    <w:p w14:paraId="3AE1D9D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rPr>
        <w:t>根据《深圳经济特区政府采购条例》、《深圳经济特区政府采购条例实施细则》的规定，本项目采用竞价方式（公开竞价）进行采购。</w:t>
      </w:r>
    </w:p>
    <w:p w14:paraId="10AA1827">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项目概况</w:t>
      </w:r>
    </w:p>
    <w:p w14:paraId="4ABC27A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u w:val="single"/>
          <w:lang w:eastAsia="zh-CN"/>
        </w:rPr>
        <w:t>新冠病毒等呼吸道病原体基因组流行病学研究</w:t>
      </w:r>
      <w:r>
        <w:rPr>
          <w:rFonts w:hint="eastAsia" w:ascii="宋体" w:hAnsi="宋体" w:cs="宋体"/>
          <w:color w:val="000000"/>
          <w:szCs w:val="21"/>
        </w:rPr>
        <w:t>的潜在投标人应在</w:t>
      </w:r>
      <w:r>
        <w:rPr>
          <w:rFonts w:hint="eastAsia" w:ascii="宋体" w:hAnsi="宋体" w:cs="宋体"/>
          <w:color w:val="000000"/>
          <w:szCs w:val="21"/>
          <w:u w:val="single"/>
          <w:lang w:eastAsia="zh-CN"/>
        </w:rPr>
        <w:t>深圳市罗湖区桂园街道老围社区红宝路139号蔡屋围金龙大厦10楼1003房</w:t>
      </w:r>
      <w:r>
        <w:rPr>
          <w:rFonts w:hint="eastAsia" w:ascii="宋体" w:hAnsi="宋体" w:cs="宋体"/>
          <w:color w:val="000000"/>
          <w:szCs w:val="21"/>
          <w:u w:val="single"/>
        </w:rPr>
        <w:t>（深圳市振东招标代理有限公司）</w:t>
      </w:r>
      <w:r>
        <w:rPr>
          <w:rFonts w:hint="eastAsia" w:ascii="宋体" w:hAnsi="宋体" w:cs="宋体"/>
          <w:color w:val="000000"/>
          <w:szCs w:val="21"/>
        </w:rPr>
        <w:t>获取竞价文件，并于</w:t>
      </w:r>
      <w:r>
        <w:rPr>
          <w:rFonts w:hint="eastAsia" w:ascii="宋体" w:hAnsi="宋体" w:cs="宋体"/>
          <w:color w:val="000000"/>
          <w:szCs w:val="21"/>
          <w:u w:val="single"/>
          <w:lang w:eastAsia="zh-CN"/>
        </w:rPr>
        <w:t>2025</w:t>
      </w:r>
      <w:r>
        <w:rPr>
          <w:rFonts w:hint="eastAsia" w:ascii="宋体" w:hAnsi="宋体" w:cs="宋体"/>
          <w:bCs/>
          <w:color w:val="000000"/>
          <w:szCs w:val="21"/>
          <w:u w:val="single"/>
        </w:rPr>
        <w:t>年</w:t>
      </w:r>
      <w:r>
        <w:rPr>
          <w:rFonts w:hint="eastAsia" w:ascii="宋体" w:hAnsi="宋体" w:cs="宋体"/>
          <w:bCs/>
          <w:color w:val="000000"/>
          <w:szCs w:val="21"/>
          <w:u w:val="single"/>
          <w:lang w:val="en-US" w:eastAsia="zh-CN"/>
        </w:rPr>
        <w:t>4</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14</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3</w:t>
      </w:r>
      <w:r>
        <w:rPr>
          <w:rFonts w:hint="eastAsia" w:ascii="宋体" w:hAnsi="宋体" w:cs="宋体"/>
          <w:bCs/>
          <w:color w:val="000000"/>
          <w:szCs w:val="21"/>
          <w:u w:val="single"/>
        </w:rPr>
        <w:t>0分（</w:t>
      </w:r>
      <w:r>
        <w:rPr>
          <w:rFonts w:hint="eastAsia" w:ascii="宋体" w:hAnsi="宋体" w:cs="宋体"/>
          <w:bCs/>
          <w:color w:val="000000"/>
          <w:szCs w:val="21"/>
        </w:rPr>
        <w:t>北京时间）前递交响应文件</w:t>
      </w:r>
      <w:r>
        <w:rPr>
          <w:rFonts w:hint="eastAsia" w:ascii="宋体" w:hAnsi="宋体" w:cs="宋体"/>
          <w:color w:val="000000"/>
          <w:szCs w:val="21"/>
        </w:rPr>
        <w:t>。</w:t>
      </w:r>
    </w:p>
    <w:p w14:paraId="0191D926">
      <w:pPr>
        <w:spacing w:line="360" w:lineRule="auto"/>
        <w:ind w:firstLine="200"/>
        <w:rPr>
          <w:rFonts w:ascii="宋体" w:hAnsi="宋体" w:cs="宋体"/>
          <w:color w:val="000000"/>
          <w:szCs w:val="21"/>
        </w:rPr>
      </w:pPr>
    </w:p>
    <w:p w14:paraId="234BC45B">
      <w:pPr>
        <w:pStyle w:val="4"/>
        <w:spacing w:line="360" w:lineRule="auto"/>
        <w:jc w:val="left"/>
        <w:rPr>
          <w:rFonts w:ascii="宋体" w:hAnsi="宋体" w:cs="宋体"/>
          <w:color w:val="000000"/>
          <w:sz w:val="21"/>
          <w:szCs w:val="21"/>
        </w:rPr>
      </w:pPr>
      <w:r>
        <w:rPr>
          <w:rFonts w:hint="eastAsia" w:ascii="宋体" w:hAnsi="宋体" w:cs="宋体"/>
          <w:color w:val="000000"/>
          <w:sz w:val="21"/>
          <w:szCs w:val="21"/>
        </w:rPr>
        <w:t>一、项目基本情况</w:t>
      </w:r>
    </w:p>
    <w:p w14:paraId="024BAFA0">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项目编号：</w:t>
      </w:r>
      <w:r>
        <w:rPr>
          <w:rFonts w:hint="eastAsia" w:ascii="宋体" w:hAnsi="宋体" w:cs="宋体"/>
          <w:color w:val="000000"/>
          <w:szCs w:val="21"/>
          <w:lang w:eastAsia="zh-CN"/>
        </w:rPr>
        <w:t>0868-2544ZD235H（PO20250139）</w:t>
      </w:r>
    </w:p>
    <w:p w14:paraId="37835FB8">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项目名称：</w:t>
      </w:r>
      <w:r>
        <w:rPr>
          <w:rFonts w:hint="eastAsia" w:ascii="宋体" w:hAnsi="宋体" w:cs="宋体"/>
          <w:color w:val="000000"/>
          <w:szCs w:val="21"/>
          <w:lang w:eastAsia="zh-CN"/>
        </w:rPr>
        <w:t>新冠病毒等呼吸道病原体基因组流行病学研究</w:t>
      </w:r>
    </w:p>
    <w:p w14:paraId="67A4D1F2">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rPr>
        <w:t>采购方式</w:t>
      </w:r>
      <w:r>
        <w:rPr>
          <w:rFonts w:hint="eastAsia" w:ascii="宋体" w:hAnsi="宋体" w:cs="宋体"/>
          <w:color w:val="000000"/>
          <w:szCs w:val="21"/>
          <w:lang w:eastAsia="zh-CN"/>
        </w:rPr>
        <w:t>：</w:t>
      </w:r>
      <w:r>
        <w:rPr>
          <w:rFonts w:hint="eastAsia" w:ascii="宋体" w:hAnsi="宋体" w:cs="宋体"/>
          <w:color w:val="000000"/>
          <w:szCs w:val="21"/>
          <w:lang w:val="en-US" w:eastAsia="zh-CN"/>
        </w:rPr>
        <w:t>竞价</w:t>
      </w:r>
    </w:p>
    <w:p w14:paraId="5F7346B1">
      <w:pPr>
        <w:spacing w:line="360" w:lineRule="auto"/>
        <w:ind w:firstLine="420" w:firstLineChars="200"/>
        <w:rPr>
          <w:rFonts w:ascii="宋体" w:hAnsi="宋体" w:cs="宋体"/>
          <w:color w:val="000000"/>
          <w:szCs w:val="21"/>
        </w:rPr>
      </w:pPr>
      <w:r>
        <w:rPr>
          <w:rFonts w:hint="eastAsia" w:ascii="宋体" w:hAnsi="宋体" w:cs="宋体"/>
          <w:color w:val="000000"/>
          <w:szCs w:val="21"/>
        </w:rPr>
        <w:t>预算金额：人民币</w:t>
      </w:r>
      <w:r>
        <w:rPr>
          <w:rFonts w:hint="eastAsia" w:ascii="宋体" w:hAnsi="宋体" w:cs="宋体"/>
          <w:color w:val="000000"/>
          <w:szCs w:val="21"/>
          <w:lang w:val="en-US" w:eastAsia="zh-CN"/>
        </w:rPr>
        <w:t>19.3980</w:t>
      </w:r>
      <w:r>
        <w:rPr>
          <w:rFonts w:hint="eastAsia" w:ascii="宋体" w:hAnsi="宋体" w:cs="宋体"/>
          <w:color w:val="000000"/>
          <w:szCs w:val="21"/>
        </w:rPr>
        <w:t>万元</w:t>
      </w:r>
    </w:p>
    <w:p w14:paraId="6C7EFD3F">
      <w:pPr>
        <w:spacing w:line="360" w:lineRule="auto"/>
        <w:ind w:firstLine="420" w:firstLineChars="200"/>
        <w:rPr>
          <w:rFonts w:ascii="宋体" w:hAnsi="宋体" w:cs="宋体"/>
          <w:color w:val="000000"/>
          <w:szCs w:val="21"/>
        </w:rPr>
      </w:pPr>
      <w:r>
        <w:rPr>
          <w:rFonts w:hint="eastAsia" w:ascii="宋体" w:hAnsi="宋体" w:cs="宋体"/>
          <w:color w:val="000000"/>
          <w:szCs w:val="21"/>
        </w:rPr>
        <w:t>最高限价：人民币</w:t>
      </w:r>
      <w:r>
        <w:rPr>
          <w:rFonts w:hint="eastAsia" w:ascii="宋体" w:hAnsi="宋体" w:cs="宋体"/>
          <w:color w:val="000000"/>
          <w:szCs w:val="21"/>
          <w:lang w:val="en-US" w:eastAsia="zh-CN"/>
        </w:rPr>
        <w:t>19.3980</w:t>
      </w:r>
      <w:r>
        <w:rPr>
          <w:rFonts w:hint="eastAsia" w:ascii="宋体" w:hAnsi="宋体" w:cs="宋体"/>
          <w:color w:val="000000"/>
          <w:szCs w:val="21"/>
        </w:rPr>
        <w:t>万元</w:t>
      </w:r>
    </w:p>
    <w:p w14:paraId="7B8E9C43">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项目需求：</w:t>
      </w:r>
      <w:r>
        <w:rPr>
          <w:rFonts w:hint="eastAsia" w:ascii="宋体" w:hAnsi="宋体" w:cs="宋体"/>
          <w:color w:val="000000"/>
          <w:szCs w:val="21"/>
          <w:lang w:eastAsia="zh-CN"/>
        </w:rPr>
        <w:t>新冠病毒等呼吸道病原体基因组流行病学研究</w:t>
      </w:r>
      <w:r>
        <w:rPr>
          <w:rFonts w:hint="eastAsia" w:ascii="宋体" w:hAnsi="宋体" w:cs="宋体"/>
          <w:color w:val="000000"/>
          <w:szCs w:val="21"/>
          <w:lang w:val="en-US" w:eastAsia="zh-CN"/>
        </w:rPr>
        <w:t>1项</w:t>
      </w:r>
    </w:p>
    <w:p w14:paraId="41D0E42D">
      <w:pPr>
        <w:spacing w:line="360" w:lineRule="auto"/>
        <w:ind w:firstLine="420" w:firstLineChars="200"/>
      </w:pPr>
      <w:r>
        <w:rPr>
          <w:rFonts w:hint="eastAsia" w:ascii="宋体" w:hAnsi="宋体" w:cs="宋体"/>
          <w:color w:val="000000"/>
          <w:szCs w:val="21"/>
        </w:rPr>
        <w:t>合同履行期限（交货期）：</w:t>
      </w:r>
      <w:r>
        <w:rPr>
          <w:rFonts w:hint="eastAsia"/>
        </w:rPr>
        <w:t>签订</w:t>
      </w:r>
      <w:r>
        <w:rPr>
          <w:rFonts w:hint="eastAsia" w:ascii="宋体" w:hAnsi="宋体" w:eastAsia="宋体" w:cs="宋体"/>
        </w:rPr>
        <w:t>合同后 30 天（日历日）内交货</w:t>
      </w:r>
    </w:p>
    <w:p w14:paraId="6A9E9575">
      <w:pPr>
        <w:spacing w:line="360" w:lineRule="auto"/>
        <w:ind w:firstLine="420" w:firstLineChars="200"/>
        <w:rPr>
          <w:rFonts w:hint="eastAsia" w:ascii="宋体" w:hAnsi="宋体" w:cs="宋体"/>
          <w:szCs w:val="21"/>
        </w:rPr>
      </w:pPr>
      <w:r>
        <w:rPr>
          <w:rFonts w:hint="eastAsia" w:ascii="宋体" w:hAnsi="宋体" w:cs="宋体"/>
          <w:szCs w:val="21"/>
        </w:rPr>
        <w:t>本项目不接受联合体竞价，不允许转包。</w:t>
      </w:r>
    </w:p>
    <w:p w14:paraId="1B5B26AB">
      <w:pPr>
        <w:spacing w:line="360" w:lineRule="auto"/>
        <w:ind w:firstLine="420" w:firstLineChars="200"/>
      </w:pPr>
    </w:p>
    <w:p w14:paraId="568C982E">
      <w:pPr>
        <w:pStyle w:val="4"/>
        <w:spacing w:line="360" w:lineRule="auto"/>
        <w:jc w:val="left"/>
        <w:rPr>
          <w:rFonts w:ascii="宋体" w:hAnsi="宋体" w:cs="宋体"/>
          <w:color w:val="000000"/>
          <w:sz w:val="21"/>
          <w:szCs w:val="21"/>
        </w:rPr>
      </w:pPr>
      <w:r>
        <w:rPr>
          <w:rFonts w:hint="eastAsia" w:ascii="宋体" w:hAnsi="宋体" w:cs="宋体"/>
          <w:color w:val="000000"/>
          <w:sz w:val="21"/>
          <w:szCs w:val="21"/>
        </w:rPr>
        <w:t>二、投标人的资格要求：</w:t>
      </w:r>
    </w:p>
    <w:p w14:paraId="1CB651AE">
      <w:pPr>
        <w:spacing w:line="360" w:lineRule="auto"/>
        <w:ind w:firstLine="420" w:firstLineChars="200"/>
        <w:rPr>
          <w:rFonts w:ascii="宋体" w:hAnsi="宋体" w:cs="宋体"/>
          <w:color w:val="000000"/>
          <w:szCs w:val="21"/>
        </w:rPr>
      </w:pPr>
      <w:r>
        <w:rPr>
          <w:rFonts w:hint="eastAsia" w:ascii="宋体" w:hAnsi="宋体" w:cs="宋体"/>
          <w:color w:val="000000"/>
          <w:szCs w:val="21"/>
        </w:rPr>
        <w:t>1.满足《中华人民共和国政府采购法》第二十二条规定；</w:t>
      </w:r>
    </w:p>
    <w:p w14:paraId="05465941">
      <w:pPr>
        <w:spacing w:line="360" w:lineRule="auto"/>
        <w:ind w:firstLine="420" w:firstLineChars="200"/>
        <w:rPr>
          <w:rFonts w:ascii="宋体" w:hAnsi="宋体" w:cs="宋体"/>
          <w:color w:val="000000"/>
          <w:szCs w:val="21"/>
        </w:rPr>
      </w:pPr>
      <w:r>
        <w:rPr>
          <w:rFonts w:hint="eastAsia" w:ascii="宋体" w:hAnsi="宋体" w:cs="宋体"/>
          <w:color w:val="000000"/>
          <w:szCs w:val="21"/>
        </w:rPr>
        <w:t>2.落实政府采购政策需满足的资格要求：无</w:t>
      </w:r>
    </w:p>
    <w:p w14:paraId="1BEF5A9B">
      <w:pPr>
        <w:spacing w:line="360" w:lineRule="auto"/>
        <w:ind w:firstLine="420" w:firstLineChars="200"/>
        <w:rPr>
          <w:rFonts w:ascii="宋体" w:hAnsi="宋体" w:cs="宋体"/>
          <w:color w:val="000000"/>
          <w:szCs w:val="21"/>
        </w:rPr>
      </w:pPr>
      <w:r>
        <w:rPr>
          <w:rFonts w:hint="eastAsia" w:ascii="宋体" w:hAnsi="宋体" w:cs="宋体"/>
          <w:color w:val="000000"/>
          <w:szCs w:val="21"/>
        </w:rPr>
        <w:t>3.本项目的特定资格要求：</w:t>
      </w:r>
    </w:p>
    <w:p w14:paraId="053F2C0C">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cs="宋体"/>
          <w:szCs w:val="21"/>
          <w:lang w:eastAsia="zh-CN"/>
        </w:rPr>
        <w:t>具有独立法人资格或具有独立承担民事责任能力的其他组织【提供营业执照或事业单位法人证书等证明资料复印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rPr>
        <w:t>；</w:t>
      </w:r>
    </w:p>
    <w:p w14:paraId="6AB237D3">
      <w:pPr>
        <w:spacing w:line="360" w:lineRule="auto"/>
        <w:ind w:firstLine="420" w:firstLineChars="200"/>
        <w:rPr>
          <w:rFonts w:ascii="宋体" w:hAnsi="宋体" w:cs="宋体"/>
          <w:szCs w:val="21"/>
        </w:rPr>
      </w:pPr>
      <w:r>
        <w:rPr>
          <w:rFonts w:hint="eastAsia" w:ascii="宋体" w:hAnsi="宋体" w:cs="宋体"/>
        </w:rPr>
        <w:t>（2）</w:t>
      </w:r>
      <w:r>
        <w:rPr>
          <w:rFonts w:hint="eastAsia" w:ascii="宋体" w:cs="宋体"/>
        </w:rPr>
        <w:t>①具备《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cs="宋体"/>
          <w:szCs w:val="21"/>
        </w:rPr>
        <w:t>（须提供《政府采购投标及履约承诺函》）</w:t>
      </w:r>
      <w:r>
        <w:rPr>
          <w:rFonts w:hint="eastAsia" w:ascii="宋体" w:hAnsi="宋体" w:cs="宋体"/>
          <w:szCs w:val="21"/>
        </w:rPr>
        <w:t>；</w:t>
      </w:r>
    </w:p>
    <w:p w14:paraId="765067F3">
      <w:pPr>
        <w:spacing w:line="360" w:lineRule="auto"/>
        <w:ind w:firstLine="420" w:firstLineChars="200"/>
        <w:rPr>
          <w:rFonts w:hint="eastAsia" w:ascii="宋体" w:hAnsi="宋体" w:cs="宋体"/>
          <w:szCs w:val="21"/>
        </w:rPr>
      </w:pPr>
      <w:r>
        <w:rPr>
          <w:rFonts w:hint="eastAsia" w:ascii="宋体" w:hAnsi="宋体" w:cs="宋体"/>
        </w:rPr>
        <w:t>（3）</w:t>
      </w:r>
      <w:r>
        <w:rPr>
          <w:rFonts w:hint="eastAsia" w:ascii="宋体" w:hAnsi="宋体" w:eastAsia="宋体" w:cs="宋体"/>
          <w:szCs w:val="21"/>
        </w:rPr>
        <w:t>投标截止时间前，投标人未被列入“失信被执行人”“重大税收违法失信主体”“政府采购严重违法失信行为记录名单”</w:t>
      </w:r>
      <w:r>
        <w:rPr>
          <w:rFonts w:hint="eastAsia" w:ascii="宋体" w:hAnsi="宋体" w:eastAsia="宋体" w:cs="宋体"/>
          <w:szCs w:val="21"/>
          <w:lang w:eastAsia="zh-CN"/>
        </w:rPr>
        <w:t>【</w:t>
      </w:r>
      <w:r>
        <w:rPr>
          <w:rFonts w:hint="eastAsia" w:ascii="宋体" w:hAnsi="宋体" w:eastAsia="宋体" w:cs="宋体"/>
          <w:szCs w:val="21"/>
        </w:rPr>
        <w:t>采购代理机构将通过“信用中国”网站（www.creditchina.gov.cn）、中国政府采购网（www.ccgp.gov.cn）、深圳市政府采购监管网（http://zfcg.sz.gov.cn/）渠道查询相关主体信用记录，相关信息以开标当日的查询结果为准。信用信息查询记录（包含“信用中国”网站提供的信用信息报告）应当作为项目档案材料一并保存</w:t>
      </w:r>
      <w:r>
        <w:rPr>
          <w:rFonts w:hint="eastAsia" w:ascii="宋体" w:hAnsi="宋体" w:eastAsia="宋体" w:cs="宋体"/>
          <w:szCs w:val="21"/>
          <w:lang w:eastAsia="zh-CN"/>
        </w:rPr>
        <w:t>】</w:t>
      </w:r>
      <w:r>
        <w:rPr>
          <w:rFonts w:hint="eastAsia" w:ascii="宋体" w:hAnsi="宋体" w:cs="宋体"/>
          <w:szCs w:val="21"/>
        </w:rPr>
        <w:t>；</w:t>
      </w:r>
    </w:p>
    <w:p w14:paraId="05F6C826">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eastAsia="宋体" w:cs="宋体"/>
          <w:b w:val="0"/>
          <w:bCs w:val="0"/>
          <w:color w:val="000000"/>
          <w:sz w:val="21"/>
          <w:szCs w:val="21"/>
        </w:rPr>
        <w:t>不同投标供应商的法定代表人、主要经营负责人、投标授权代表人、项目负责人、主要技术人员不得为同一人、不属同一单位或者在同一单位缴纳社会保险</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不同投标供应商不存在单位负责人为同一人或直接控股、管理关系</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须提供《供应商基本情况表》</w:t>
      </w:r>
      <w:r>
        <w:rPr>
          <w:rFonts w:hint="eastAsia" w:ascii="宋体" w:hAnsi="宋体" w:eastAsia="宋体" w:cs="宋体"/>
          <w:b w:val="0"/>
          <w:bCs w:val="0"/>
          <w:color w:val="000000"/>
          <w:sz w:val="21"/>
          <w:szCs w:val="21"/>
          <w:lang w:eastAsia="zh-CN"/>
        </w:rPr>
        <w:t>）</w:t>
      </w:r>
      <w:r>
        <w:rPr>
          <w:rFonts w:hint="eastAsia" w:ascii="宋体" w:cs="宋体"/>
        </w:rPr>
        <w:t>；</w:t>
      </w:r>
    </w:p>
    <w:p w14:paraId="65BC2F0A">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本项目不接受联合体竞价，不允许转包</w:t>
      </w:r>
      <w:r>
        <w:rPr>
          <w:rFonts w:hint="eastAsia" w:ascii="宋体" w:hAnsi="宋体" w:cs="宋体"/>
          <w:szCs w:val="21"/>
          <w:lang w:eastAsia="zh-CN"/>
        </w:rPr>
        <w:t>。</w:t>
      </w:r>
    </w:p>
    <w:p w14:paraId="23029FAD">
      <w:pPr>
        <w:spacing w:line="360" w:lineRule="auto"/>
        <w:ind w:firstLine="420" w:firstLineChars="200"/>
        <w:rPr>
          <w:rFonts w:hint="eastAsia" w:ascii="宋体" w:hAnsi="宋体" w:cs="宋体"/>
          <w:color w:val="000000"/>
          <w:sz w:val="21"/>
          <w:szCs w:val="21"/>
        </w:rPr>
      </w:pPr>
    </w:p>
    <w:p w14:paraId="6D170644">
      <w:pPr>
        <w:pStyle w:val="4"/>
        <w:spacing w:line="360" w:lineRule="auto"/>
        <w:jc w:val="left"/>
        <w:rPr>
          <w:rFonts w:ascii="宋体" w:hAnsi="宋体" w:cs="宋体"/>
          <w:bCs/>
          <w:color w:val="000000"/>
          <w:sz w:val="21"/>
          <w:szCs w:val="21"/>
        </w:rPr>
      </w:pPr>
      <w:r>
        <w:rPr>
          <w:rFonts w:hint="eastAsia" w:ascii="宋体" w:hAnsi="宋体" w:cs="宋体"/>
          <w:color w:val="000000"/>
          <w:sz w:val="21"/>
          <w:szCs w:val="21"/>
        </w:rPr>
        <w:t>三、获取竞价文件</w:t>
      </w:r>
    </w:p>
    <w:p w14:paraId="3751EFFA">
      <w:pPr>
        <w:spacing w:line="360" w:lineRule="auto"/>
        <w:ind w:firstLine="420" w:firstLineChars="200"/>
        <w:rPr>
          <w:rFonts w:ascii="宋体" w:hAnsi="宋体" w:cs="宋体"/>
          <w:color w:val="000000"/>
          <w:szCs w:val="21"/>
        </w:rPr>
      </w:pPr>
      <w:r>
        <w:rPr>
          <w:rFonts w:hint="eastAsia" w:ascii="宋体" w:hAnsi="宋体" w:cs="宋体"/>
          <w:color w:val="000000"/>
          <w:szCs w:val="21"/>
        </w:rPr>
        <w:t>时间：</w:t>
      </w:r>
      <w:r>
        <w:rPr>
          <w:rFonts w:hint="eastAsia" w:ascii="宋体" w:hAnsi="宋体" w:cs="宋体"/>
          <w:color w:val="000000"/>
          <w:szCs w:val="21"/>
          <w:u w:val="single"/>
          <w:lang w:eastAsia="zh-CN"/>
        </w:rPr>
        <w:t>2025</w:t>
      </w:r>
      <w:r>
        <w:rPr>
          <w:rFonts w:hint="eastAsia" w:ascii="宋体" w:hAnsi="宋体" w:cs="宋体"/>
          <w:color w:val="000000"/>
          <w:szCs w:val="21"/>
          <w:u w:val="single"/>
        </w:rPr>
        <w:t>年</w:t>
      </w:r>
      <w:r>
        <w:rPr>
          <w:rFonts w:hint="eastAsia" w:ascii="宋体" w:hAnsi="宋体" w:cs="宋体"/>
          <w:color w:val="000000"/>
          <w:szCs w:val="21"/>
          <w:u w:val="single"/>
          <w:lang w:val="en-US" w:eastAsia="zh-CN"/>
        </w:rPr>
        <w:t>4</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10</w:t>
      </w:r>
      <w:r>
        <w:rPr>
          <w:rFonts w:hint="eastAsia" w:ascii="宋体" w:hAnsi="宋体" w:cs="宋体"/>
          <w:color w:val="000000"/>
          <w:szCs w:val="21"/>
          <w:u w:val="single"/>
        </w:rPr>
        <w:t>日</w:t>
      </w:r>
      <w:r>
        <w:rPr>
          <w:rFonts w:hint="eastAsia" w:ascii="宋体" w:hAnsi="宋体" w:cs="宋体"/>
          <w:color w:val="000000"/>
          <w:szCs w:val="21"/>
        </w:rPr>
        <w:t>至</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2025</w:t>
      </w:r>
      <w:r>
        <w:rPr>
          <w:rFonts w:hint="eastAsia" w:ascii="宋体" w:hAnsi="宋体" w:cs="宋体"/>
          <w:color w:val="000000"/>
          <w:szCs w:val="21"/>
          <w:u w:val="single"/>
        </w:rPr>
        <w:t>年</w:t>
      </w:r>
      <w:r>
        <w:rPr>
          <w:rFonts w:hint="eastAsia" w:ascii="宋体" w:hAnsi="宋体" w:cs="宋体"/>
          <w:color w:val="000000"/>
          <w:szCs w:val="21"/>
          <w:u w:val="single"/>
          <w:lang w:val="en-US" w:eastAsia="zh-CN"/>
        </w:rPr>
        <w:t>4</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14</w:t>
      </w:r>
      <w:r>
        <w:rPr>
          <w:rFonts w:hint="eastAsia" w:ascii="宋体" w:hAnsi="宋体" w:cs="宋体"/>
          <w:color w:val="000000"/>
          <w:szCs w:val="21"/>
          <w:u w:val="single"/>
        </w:rPr>
        <w:t>日</w:t>
      </w:r>
      <w:r>
        <w:rPr>
          <w:rFonts w:hint="eastAsia" w:ascii="宋体" w:hAnsi="宋体" w:cs="宋体"/>
          <w:color w:val="000000"/>
          <w:szCs w:val="21"/>
        </w:rPr>
        <w:t>，每天上午9时30分至11时30分，下午14时至17点30分（北京时间，法定节假日除外）</w:t>
      </w:r>
    </w:p>
    <w:p w14:paraId="1485DF43">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地点：</w:t>
      </w:r>
      <w:r>
        <w:rPr>
          <w:rFonts w:hint="eastAsia" w:ascii="宋体" w:hAnsi="宋体" w:cs="宋体"/>
          <w:color w:val="000000"/>
          <w:szCs w:val="21"/>
          <w:u w:val="single"/>
          <w:lang w:eastAsia="zh-CN"/>
        </w:rPr>
        <w:t>深圳市罗湖区桂园街道老围社区红宝路139号蔡屋围金龙大厦10楼1003房</w:t>
      </w:r>
    </w:p>
    <w:p w14:paraId="5D13BAD3">
      <w:pPr>
        <w:spacing w:line="360" w:lineRule="auto"/>
        <w:ind w:firstLine="420" w:firstLineChars="200"/>
        <w:rPr>
          <w:rFonts w:ascii="宋体" w:hAnsi="宋体" w:cs="宋体"/>
          <w:color w:val="000000"/>
          <w:szCs w:val="21"/>
        </w:rPr>
      </w:pPr>
      <w:r>
        <w:rPr>
          <w:rFonts w:hint="eastAsia" w:ascii="宋体" w:hAnsi="宋体" w:cs="宋体"/>
          <w:color w:val="000000"/>
          <w:szCs w:val="21"/>
        </w:rPr>
        <w:t>方式：在线获取</w:t>
      </w:r>
    </w:p>
    <w:p w14:paraId="3D376E1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售价：￥</w:t>
      </w:r>
      <w:r>
        <w:rPr>
          <w:rFonts w:hint="eastAsia" w:ascii="宋体" w:hAnsi="宋体" w:cs="宋体"/>
          <w:color w:val="000000"/>
          <w:szCs w:val="21"/>
          <w:lang w:val="en-US" w:eastAsia="zh-CN"/>
        </w:rPr>
        <w:t>2</w:t>
      </w:r>
      <w:r>
        <w:rPr>
          <w:rFonts w:hint="eastAsia" w:ascii="宋体" w:hAnsi="宋体" w:cs="宋体"/>
          <w:color w:val="000000"/>
          <w:szCs w:val="21"/>
        </w:rPr>
        <w:t>00.00</w:t>
      </w:r>
    </w:p>
    <w:p w14:paraId="2963682F">
      <w:pPr>
        <w:spacing w:line="360" w:lineRule="auto"/>
        <w:ind w:firstLine="420" w:firstLineChars="200"/>
      </w:pPr>
    </w:p>
    <w:p w14:paraId="329D7EB4">
      <w:pPr>
        <w:pStyle w:val="4"/>
        <w:spacing w:line="360" w:lineRule="auto"/>
        <w:jc w:val="left"/>
        <w:rPr>
          <w:rFonts w:ascii="宋体" w:hAnsi="宋体" w:cs="宋体"/>
          <w:color w:val="000000"/>
          <w:szCs w:val="21"/>
        </w:rPr>
      </w:pPr>
      <w:r>
        <w:rPr>
          <w:rFonts w:hint="eastAsia" w:ascii="宋体" w:hAnsi="宋体" w:cs="宋体"/>
          <w:color w:val="000000"/>
          <w:sz w:val="21"/>
          <w:szCs w:val="21"/>
        </w:rPr>
        <w:t>四、提交竞价响应文件（竞价）</w:t>
      </w:r>
    </w:p>
    <w:p w14:paraId="512A554F">
      <w:pPr>
        <w:spacing w:line="360" w:lineRule="auto"/>
        <w:ind w:firstLine="420" w:firstLineChars="200"/>
        <w:rPr>
          <w:rFonts w:ascii="宋体" w:hAnsi="宋体" w:cs="宋体"/>
          <w:bCs/>
          <w:color w:val="000000"/>
          <w:szCs w:val="21"/>
        </w:rPr>
      </w:pPr>
      <w:r>
        <w:rPr>
          <w:rFonts w:hint="eastAsia" w:ascii="宋体" w:hAnsi="宋体" w:cs="宋体"/>
          <w:color w:val="000000"/>
          <w:sz w:val="21"/>
          <w:szCs w:val="21"/>
        </w:rPr>
        <w:t>截止时间</w:t>
      </w:r>
      <w:r>
        <w:rPr>
          <w:rFonts w:hint="eastAsia" w:ascii="宋体" w:hAnsi="宋体" w:cs="宋体"/>
          <w:color w:val="000000"/>
          <w:sz w:val="21"/>
          <w:szCs w:val="21"/>
          <w:lang w:val="en-US" w:eastAsia="zh-CN"/>
        </w:rPr>
        <w:t>:</w:t>
      </w:r>
      <w:r>
        <w:rPr>
          <w:rFonts w:hint="eastAsia" w:ascii="宋体" w:hAnsi="宋体" w:cs="宋体"/>
          <w:color w:val="000000"/>
          <w:szCs w:val="21"/>
          <w:u w:val="single"/>
          <w:lang w:eastAsia="zh-CN"/>
        </w:rPr>
        <w:t>2025</w:t>
      </w:r>
      <w:r>
        <w:rPr>
          <w:rFonts w:hint="eastAsia" w:ascii="宋体" w:hAnsi="宋体" w:cs="宋体"/>
          <w:bCs/>
          <w:color w:val="000000"/>
          <w:szCs w:val="21"/>
          <w:u w:val="single"/>
        </w:rPr>
        <w:t>年</w:t>
      </w:r>
      <w:r>
        <w:rPr>
          <w:rFonts w:hint="eastAsia" w:ascii="宋体" w:hAnsi="宋体" w:cs="宋体"/>
          <w:bCs/>
          <w:color w:val="000000"/>
          <w:szCs w:val="21"/>
          <w:u w:val="single"/>
          <w:lang w:val="en-US" w:eastAsia="zh-CN"/>
        </w:rPr>
        <w:t>4</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14</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3</w:t>
      </w:r>
      <w:r>
        <w:rPr>
          <w:rFonts w:hint="eastAsia" w:ascii="宋体" w:hAnsi="宋体" w:cs="宋体"/>
          <w:bCs/>
          <w:color w:val="000000"/>
          <w:szCs w:val="21"/>
          <w:u w:val="single"/>
        </w:rPr>
        <w:t>0分</w:t>
      </w:r>
      <w:r>
        <w:rPr>
          <w:rFonts w:hint="eastAsia" w:ascii="宋体" w:hAnsi="宋体" w:cs="宋体"/>
          <w:bCs/>
          <w:color w:val="000000"/>
          <w:szCs w:val="21"/>
        </w:rPr>
        <w:t>（北京时间）</w:t>
      </w:r>
    </w:p>
    <w:p w14:paraId="3707AA7D">
      <w:pPr>
        <w:spacing w:line="360" w:lineRule="auto"/>
        <w:ind w:firstLine="420" w:firstLineChars="200"/>
        <w:jc w:val="left"/>
        <w:rPr>
          <w:rFonts w:ascii="宋体" w:cs="宋体"/>
          <w:szCs w:val="21"/>
        </w:rPr>
      </w:pPr>
      <w:r>
        <w:rPr>
          <w:rFonts w:hint="eastAsia" w:ascii="宋体" w:cs="宋体"/>
          <w:szCs w:val="21"/>
        </w:rPr>
        <w:t>地点：深圳市罗湖区桂园街道老围社区红宝路139号蔡屋围金龙大厦</w:t>
      </w:r>
      <w:r>
        <w:rPr>
          <w:rFonts w:hint="eastAsia" w:ascii="宋体" w:cs="宋体"/>
          <w:szCs w:val="21"/>
          <w:lang w:val="en-US" w:eastAsia="zh-CN"/>
        </w:rPr>
        <w:t>10楼</w:t>
      </w:r>
      <w:r>
        <w:rPr>
          <w:rFonts w:hint="eastAsia" w:ascii="宋体" w:cs="宋体"/>
          <w:szCs w:val="21"/>
        </w:rPr>
        <w:t>1002、1003、1006房</w:t>
      </w:r>
    </w:p>
    <w:p w14:paraId="57F3CA98">
      <w:pPr>
        <w:spacing w:line="360" w:lineRule="auto"/>
        <w:ind w:firstLine="420" w:firstLineChars="200"/>
        <w:rPr>
          <w:rFonts w:hint="eastAsia" w:ascii="宋体" w:hAnsi="宋体" w:cs="宋体"/>
          <w:bCs/>
          <w:color w:val="000000"/>
          <w:szCs w:val="21"/>
        </w:rPr>
      </w:pPr>
      <w:r>
        <w:rPr>
          <w:rFonts w:hint="eastAsia" w:ascii="宋体" w:hAnsi="宋体" w:eastAsia="宋体" w:cs="宋体"/>
          <w:sz w:val="21"/>
          <w:szCs w:val="21"/>
        </w:rPr>
        <w:t>特别说明：投标人应于</w:t>
      </w:r>
      <w:r>
        <w:rPr>
          <w:rFonts w:hint="eastAsia" w:ascii="宋体" w:hAnsi="宋体" w:eastAsia="宋体" w:cs="宋体"/>
          <w:color w:val="000000"/>
          <w:sz w:val="21"/>
          <w:szCs w:val="21"/>
        </w:rPr>
        <w:t>提交</w:t>
      </w:r>
      <w:r>
        <w:rPr>
          <w:rFonts w:hint="eastAsia" w:ascii="宋体" w:hAnsi="宋体" w:cs="宋体"/>
          <w:color w:val="000000"/>
          <w:sz w:val="21"/>
          <w:szCs w:val="21"/>
          <w:lang w:eastAsia="zh-CN"/>
        </w:rPr>
        <w:t>竞价响应文件</w:t>
      </w:r>
      <w:r>
        <w:rPr>
          <w:rFonts w:hint="eastAsia" w:ascii="宋体" w:hAnsi="宋体" w:eastAsia="宋体" w:cs="宋体"/>
          <w:color w:val="000000"/>
          <w:sz w:val="21"/>
          <w:szCs w:val="21"/>
        </w:rPr>
        <w:t>截止时间</w:t>
      </w:r>
      <w:r>
        <w:rPr>
          <w:rFonts w:hint="eastAsia" w:ascii="宋体" w:hAnsi="宋体" w:eastAsia="宋体" w:cs="宋体"/>
          <w:sz w:val="21"/>
          <w:szCs w:val="21"/>
        </w:rPr>
        <w:t>前30分钟内递交</w:t>
      </w:r>
      <w:r>
        <w:rPr>
          <w:rFonts w:hint="eastAsia" w:ascii="宋体" w:hAnsi="宋体" w:cs="宋体"/>
          <w:sz w:val="21"/>
          <w:szCs w:val="21"/>
          <w:lang w:eastAsia="zh-CN"/>
        </w:rPr>
        <w:t>竞价响应文件</w:t>
      </w:r>
      <w:r>
        <w:rPr>
          <w:rFonts w:hint="eastAsia" w:ascii="宋体" w:hAnsi="宋体" w:eastAsia="宋体" w:cs="宋体"/>
          <w:sz w:val="21"/>
          <w:szCs w:val="21"/>
        </w:rPr>
        <w:t>，除邮寄</w:t>
      </w:r>
      <w:r>
        <w:rPr>
          <w:rFonts w:hint="eastAsia" w:ascii="宋体" w:hAnsi="宋体" w:cs="宋体"/>
          <w:sz w:val="21"/>
          <w:szCs w:val="21"/>
          <w:lang w:eastAsia="zh-CN"/>
        </w:rPr>
        <w:t>竞价响应文件</w:t>
      </w:r>
      <w:r>
        <w:rPr>
          <w:rFonts w:hint="eastAsia" w:ascii="宋体" w:hAnsi="宋体" w:eastAsia="宋体" w:cs="宋体"/>
          <w:sz w:val="21"/>
          <w:szCs w:val="21"/>
        </w:rPr>
        <w:t>的情形之外不接受投标人提前递交</w:t>
      </w:r>
      <w:r>
        <w:rPr>
          <w:rFonts w:hint="eastAsia" w:ascii="宋体" w:hAnsi="宋体" w:cs="宋体"/>
          <w:sz w:val="21"/>
          <w:szCs w:val="21"/>
          <w:lang w:eastAsia="zh-CN"/>
        </w:rPr>
        <w:t>竞价响应文件</w:t>
      </w:r>
      <w:r>
        <w:rPr>
          <w:rFonts w:hint="eastAsia" w:ascii="宋体" w:hAnsi="宋体" w:eastAsia="宋体" w:cs="宋体"/>
          <w:sz w:val="21"/>
          <w:szCs w:val="21"/>
        </w:rPr>
        <w:t>。</w:t>
      </w:r>
      <w:r>
        <w:rPr>
          <w:rFonts w:hint="eastAsia" w:ascii="宋体" w:hAnsi="宋体" w:eastAsia="宋体" w:cs="宋体"/>
          <w:color w:val="000000"/>
          <w:sz w:val="21"/>
          <w:szCs w:val="21"/>
        </w:rPr>
        <w:t>提交</w:t>
      </w:r>
      <w:r>
        <w:rPr>
          <w:rFonts w:hint="eastAsia" w:ascii="宋体" w:hAnsi="宋体" w:cs="宋体"/>
          <w:color w:val="000000"/>
          <w:sz w:val="21"/>
          <w:szCs w:val="21"/>
          <w:lang w:eastAsia="zh-CN"/>
        </w:rPr>
        <w:t>竞价响应文件</w:t>
      </w:r>
      <w:r>
        <w:rPr>
          <w:rFonts w:hint="eastAsia" w:ascii="宋体" w:hAnsi="宋体" w:eastAsia="宋体" w:cs="宋体"/>
          <w:color w:val="000000"/>
          <w:sz w:val="21"/>
          <w:szCs w:val="21"/>
        </w:rPr>
        <w:t>截止时间</w:t>
      </w:r>
      <w:r>
        <w:rPr>
          <w:rFonts w:hint="eastAsia" w:ascii="宋体" w:hAnsi="宋体" w:eastAsia="宋体" w:cs="宋体"/>
          <w:sz w:val="21"/>
          <w:szCs w:val="21"/>
        </w:rPr>
        <w:t>之后不再接收</w:t>
      </w:r>
      <w:r>
        <w:rPr>
          <w:rFonts w:hint="eastAsia" w:ascii="宋体" w:hAnsi="宋体" w:cs="宋体"/>
          <w:sz w:val="21"/>
          <w:szCs w:val="21"/>
          <w:lang w:eastAsia="zh-CN"/>
        </w:rPr>
        <w:t>竞价响应文件</w:t>
      </w:r>
      <w:r>
        <w:rPr>
          <w:rFonts w:hint="eastAsia" w:ascii="宋体" w:hAnsi="宋体" w:cs="宋体"/>
          <w:bCs/>
          <w:color w:val="000000"/>
          <w:szCs w:val="21"/>
        </w:rPr>
        <w:t>。</w:t>
      </w:r>
    </w:p>
    <w:p w14:paraId="2B2927BC">
      <w:pPr>
        <w:spacing w:line="360" w:lineRule="auto"/>
        <w:ind w:firstLine="420" w:firstLineChars="200"/>
      </w:pPr>
    </w:p>
    <w:p w14:paraId="32F636BA">
      <w:pPr>
        <w:pStyle w:val="4"/>
        <w:spacing w:line="360" w:lineRule="auto"/>
        <w:jc w:val="left"/>
        <w:rPr>
          <w:rFonts w:ascii="宋体" w:hAnsi="宋体" w:cs="宋体"/>
          <w:color w:val="000000"/>
          <w:sz w:val="21"/>
          <w:szCs w:val="21"/>
        </w:rPr>
      </w:pPr>
      <w:r>
        <w:rPr>
          <w:rFonts w:hint="eastAsia" w:ascii="宋体" w:hAnsi="宋体" w:cs="宋体"/>
          <w:color w:val="000000"/>
          <w:sz w:val="21"/>
          <w:szCs w:val="21"/>
        </w:rPr>
        <w:t>五、公告期限</w:t>
      </w:r>
    </w:p>
    <w:p w14:paraId="069DE45A">
      <w:pPr>
        <w:spacing w:line="360" w:lineRule="auto"/>
        <w:ind w:firstLine="200"/>
        <w:jc w:val="left"/>
        <w:rPr>
          <w:rFonts w:hint="eastAsia" w:ascii="宋体" w:hAnsi="宋体" w:cs="宋体"/>
          <w:color w:val="000000"/>
          <w:szCs w:val="21"/>
          <w:u w:val="single"/>
        </w:rPr>
      </w:pPr>
      <w:r>
        <w:rPr>
          <w:rFonts w:hint="eastAsia" w:ascii="宋体" w:hAnsi="宋体" w:cs="宋体"/>
          <w:color w:val="000000"/>
          <w:szCs w:val="21"/>
          <w:u w:val="single"/>
        </w:rPr>
        <w:t>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年</w:t>
      </w:r>
      <w:r>
        <w:rPr>
          <w:rFonts w:hint="eastAsia" w:ascii="宋体" w:hAnsi="宋体" w:cs="宋体"/>
          <w:color w:val="000000"/>
          <w:szCs w:val="21"/>
          <w:u w:val="single"/>
          <w:lang w:val="en-US" w:eastAsia="zh-CN"/>
        </w:rPr>
        <w:t>4</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10</w:t>
      </w:r>
      <w:r>
        <w:rPr>
          <w:rFonts w:hint="eastAsia" w:ascii="宋体" w:hAnsi="宋体" w:cs="宋体"/>
          <w:color w:val="000000"/>
          <w:szCs w:val="21"/>
          <w:u w:val="single"/>
        </w:rPr>
        <w:t>日至</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年</w:t>
      </w:r>
      <w:r>
        <w:rPr>
          <w:rFonts w:hint="eastAsia" w:ascii="宋体" w:hAnsi="宋体" w:cs="宋体"/>
          <w:color w:val="000000"/>
          <w:szCs w:val="21"/>
          <w:u w:val="single"/>
          <w:lang w:val="en-US" w:eastAsia="zh-CN"/>
        </w:rPr>
        <w:t>4</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14</w:t>
      </w:r>
      <w:r>
        <w:rPr>
          <w:rFonts w:hint="eastAsia" w:ascii="宋体" w:hAnsi="宋体" w:cs="宋体"/>
          <w:color w:val="000000"/>
          <w:szCs w:val="21"/>
          <w:u w:val="single"/>
        </w:rPr>
        <w:t>日</w:t>
      </w:r>
    </w:p>
    <w:p w14:paraId="36F562AF">
      <w:pPr>
        <w:spacing w:line="360" w:lineRule="auto"/>
        <w:ind w:firstLine="420" w:firstLineChars="200"/>
      </w:pPr>
    </w:p>
    <w:p w14:paraId="13B99899">
      <w:pPr>
        <w:pStyle w:val="4"/>
        <w:spacing w:line="360" w:lineRule="auto"/>
        <w:jc w:val="left"/>
        <w:rPr>
          <w:rFonts w:ascii="宋体" w:hAnsi="宋体" w:cs="宋体"/>
          <w:bCs/>
          <w:color w:val="000000"/>
          <w:sz w:val="21"/>
          <w:szCs w:val="21"/>
        </w:rPr>
      </w:pPr>
      <w:r>
        <w:rPr>
          <w:rFonts w:hint="eastAsia" w:ascii="宋体" w:hAnsi="宋体" w:cs="宋体"/>
          <w:color w:val="000000"/>
          <w:sz w:val="21"/>
          <w:szCs w:val="21"/>
        </w:rPr>
        <w:t>六、其他补充事宜</w:t>
      </w:r>
    </w:p>
    <w:p w14:paraId="2C3BCB7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kern w:val="0"/>
          <w:szCs w:val="21"/>
        </w:rPr>
        <w:t>报名相关事项</w:t>
      </w:r>
      <w:r>
        <w:rPr>
          <w:rFonts w:hint="eastAsia" w:ascii="宋体" w:hAnsi="宋体" w:cs="宋体"/>
          <w:color w:val="000000"/>
          <w:kern w:val="0"/>
          <w:szCs w:val="21"/>
        </w:rPr>
        <w:t>：</w:t>
      </w:r>
    </w:p>
    <w:p w14:paraId="2EC8D5F0">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（1）凡有意参加投标者，请在“三、获取竞价文件”所述时间内进行登记。</w:t>
      </w:r>
      <w:r>
        <w:rPr>
          <w:rFonts w:hint="eastAsia" w:ascii="宋体" w:hAnsi="宋体" w:cs="宋体"/>
          <w:color w:val="000000" w:themeColor="text1"/>
          <w:szCs w:val="21"/>
          <w14:textFill>
            <w14:solidFill>
              <w14:schemeClr w14:val="tx1"/>
            </w14:solidFill>
          </w14:textFill>
        </w:rPr>
        <w:t>提供“报名须提供的资料”（盖章彩色扫描件，形成一个PDF格式）发送至邮箱：339288519@qq.com进行报名，并缴纳标书费（仅接受现金或对公转账），逾期不接受报名。</w:t>
      </w:r>
    </w:p>
    <w:p w14:paraId="4C891E8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zCs w:val="21"/>
        </w:rPr>
        <w:t>联系人</w:t>
      </w:r>
      <w:r>
        <w:rPr>
          <w:rFonts w:hint="eastAsia" w:ascii="宋体" w:hAnsi="宋体" w:cs="宋体"/>
          <w:color w:val="000000"/>
          <w:kern w:val="0"/>
          <w:szCs w:val="21"/>
        </w:rPr>
        <w:t>：杨小姐。联系电话/传真：0755-82786028（仅提供竞价文件获取相关咨询服务，</w:t>
      </w:r>
      <w:r>
        <w:rPr>
          <w:rFonts w:hint="eastAsia" w:ascii="宋体" w:hAnsi="宋体" w:cs="宋体"/>
          <w:color w:val="000000"/>
          <w:kern w:val="0"/>
          <w:szCs w:val="21"/>
          <w:lang w:eastAsia="zh-CN"/>
        </w:rPr>
        <w:t>其他</w:t>
      </w:r>
      <w:r>
        <w:rPr>
          <w:rFonts w:hint="eastAsia" w:ascii="宋体" w:hAnsi="宋体" w:cs="宋体"/>
          <w:color w:val="000000"/>
          <w:kern w:val="0"/>
          <w:szCs w:val="21"/>
        </w:rPr>
        <w:t>投标事宜请联系下方采购代理机构联系人）。</w:t>
      </w:r>
    </w:p>
    <w:p w14:paraId="3328A266">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themeColor="text1"/>
          <w:szCs w:val="21"/>
          <w14:textFill>
            <w14:solidFill>
              <w14:schemeClr w14:val="tx1"/>
            </w14:solidFill>
          </w14:textFill>
        </w:rPr>
        <w:t>报名成功条件：①供应商按要求提供“报名须提供的资料”；②供应商正常缴纳标书费。相关事项均需在获取竞价文件时间前办理。</w:t>
      </w:r>
    </w:p>
    <w:p w14:paraId="6AB917E3">
      <w:pPr>
        <w:spacing w:line="360" w:lineRule="auto"/>
        <w:ind w:firstLine="420" w:firstLineChars="200"/>
        <w:rPr>
          <w:rFonts w:ascii="宋体" w:hAnsi="宋体" w:cs="宋体"/>
          <w:color w:val="000000"/>
          <w:szCs w:val="21"/>
        </w:rPr>
      </w:pPr>
      <w:r>
        <w:rPr>
          <w:rFonts w:hint="eastAsia" w:ascii="宋体" w:hAnsi="宋体" w:cs="宋体"/>
          <w:color w:val="000000"/>
          <w:kern w:val="0"/>
          <w:szCs w:val="21"/>
        </w:rPr>
        <w:t>2.获取</w:t>
      </w:r>
      <w:r>
        <w:rPr>
          <w:rFonts w:hint="eastAsia" w:ascii="宋体" w:hAnsi="宋体" w:cs="宋体"/>
          <w:color w:val="000000"/>
          <w:szCs w:val="21"/>
        </w:rPr>
        <w:t>竞价文件需提供的资料：</w:t>
      </w:r>
    </w:p>
    <w:p w14:paraId="63E70AF2">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42BFDA7D">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1F44D89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（3）法定代表人授权委托书</w:t>
      </w:r>
      <w:r>
        <w:rPr>
          <w:rFonts w:hint="eastAsia" w:hAnsi="宋体" w:cs="宋体"/>
          <w:szCs w:val="21"/>
          <w:lang w:eastAsia="zh-CN"/>
        </w:rPr>
        <w:t>（</w:t>
      </w:r>
      <w:r>
        <w:rPr>
          <w:rFonts w:hint="eastAsia" w:ascii="宋体" w:hAnsi="宋体" w:cs="宋体"/>
          <w:szCs w:val="21"/>
        </w:rPr>
        <w:t>投标人代表为法定代表人的无须提供</w:t>
      </w:r>
      <w:r>
        <w:rPr>
          <w:rFonts w:hint="eastAsia" w:hAnsi="宋体" w:cs="宋体"/>
          <w:szCs w:val="21"/>
          <w:lang w:eastAsia="zh-CN"/>
        </w:rPr>
        <w:t>）</w:t>
      </w:r>
      <w:r>
        <w:rPr>
          <w:rFonts w:hint="eastAsia" w:ascii="宋体" w:hAnsi="宋体" w:cs="宋体"/>
          <w:color w:val="000000"/>
          <w:kern w:val="0"/>
          <w:szCs w:val="21"/>
        </w:rPr>
        <w:t>；</w:t>
      </w:r>
    </w:p>
    <w:p w14:paraId="66DC5902">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kern w:val="0"/>
          <w:szCs w:val="21"/>
        </w:rPr>
        <w:t>（4）</w:t>
      </w:r>
      <w:r>
        <w:rPr>
          <w:rFonts w:hint="eastAsia" w:ascii="宋体" w:cs="宋体"/>
          <w:color w:val="000000"/>
          <w:kern w:val="0"/>
          <w:szCs w:val="21"/>
        </w:rPr>
        <w:t>报名人员近三个月任意一个月社保证明：须提供开标日前近三个月任意一个月载有社保部门公章的社保缴交证明材料（注：如投标人为新成立企业且成立时间不足一个月可提供加盖公章的情况说明或者其他证明材料亦视为符合；如依法不需要缴纳社会保险费的，应提供相应文件证明其依法不需要缴纳社会保险费）</w:t>
      </w:r>
      <w:r>
        <w:rPr>
          <w:rFonts w:hint="eastAsia" w:ascii="宋体" w:hAnsi="宋体" w:cs="宋体"/>
          <w:color w:val="000000"/>
          <w:kern w:val="0"/>
          <w:szCs w:val="21"/>
          <w:lang w:val="en-US" w:eastAsia="zh-CN"/>
        </w:rPr>
        <w:t>；</w:t>
      </w:r>
    </w:p>
    <w:p w14:paraId="217467F6">
      <w:pPr>
        <w:spacing w:line="360" w:lineRule="auto"/>
        <w:ind w:firstLine="420" w:firstLineChars="200"/>
        <w:rPr>
          <w:rFonts w:ascii="宋体" w:hAnsi="宋体" w:cs="宋体"/>
          <w:color w:val="000000"/>
          <w:szCs w:val="21"/>
        </w:rPr>
      </w:pPr>
      <w:r>
        <w:rPr>
          <w:rFonts w:hint="eastAsia" w:ascii="宋体" w:hAnsi="宋体" w:cs="宋体"/>
          <w:color w:val="000000"/>
          <w:szCs w:val="21"/>
        </w:rPr>
        <w:t>以上资料均需加盖投标人公章。</w:t>
      </w:r>
    </w:p>
    <w:p w14:paraId="28958009">
      <w:pPr>
        <w:spacing w:line="360" w:lineRule="auto"/>
        <w:ind w:firstLine="420" w:firstLineChars="200"/>
        <w:rPr>
          <w:rFonts w:ascii="宋体" w:hAnsi="宋体" w:cs="宋体"/>
          <w:color w:val="000000"/>
          <w:kern w:val="0"/>
          <w:szCs w:val="21"/>
        </w:rPr>
      </w:pPr>
      <w:r>
        <w:rPr>
          <w:rFonts w:hint="eastAsia" w:ascii="宋体" w:hAnsi="宋体" w:cs="宋体"/>
          <w:color w:val="000000"/>
          <w:szCs w:val="21"/>
        </w:rPr>
        <w:t>注：请将以</w:t>
      </w:r>
      <w:r>
        <w:rPr>
          <w:rFonts w:hint="eastAsia" w:ascii="宋体" w:hAnsi="宋体" w:cs="宋体"/>
          <w:color w:val="000000" w:themeColor="text1"/>
          <w:szCs w:val="21"/>
          <w14:textFill>
            <w14:solidFill>
              <w14:schemeClr w14:val="tx1"/>
            </w14:solidFill>
          </w14:textFill>
        </w:rPr>
        <w:t>上资料盖章扫描后发至邮箱：339288519@qq.com。邮件标题格式为：报名资料+供应商全名+项目名称+项目编号，并与杨女士联系确认核实报名资料及标书费到账情况，否则报名无效。报名后不退还相关费用，且不得更换报名项目信息。已成功获取招标文件的投标人须登录深圳政府采购自行采购系统(https://zxcg.szggzy.com/home/index.html)进行注册（已注册除外）。</w:t>
      </w:r>
    </w:p>
    <w:p w14:paraId="2429126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3.采购</w:t>
      </w:r>
      <w:r>
        <w:rPr>
          <w:rFonts w:hint="eastAsia" w:ascii="宋体" w:hAnsi="宋体" w:cs="宋体"/>
          <w:color w:val="000000"/>
          <w:szCs w:val="21"/>
        </w:rPr>
        <w:t>代理</w:t>
      </w:r>
      <w:r>
        <w:rPr>
          <w:rFonts w:hint="eastAsia" w:ascii="宋体" w:hAnsi="宋体" w:cs="宋体"/>
          <w:color w:val="000000"/>
          <w:kern w:val="0"/>
          <w:szCs w:val="21"/>
        </w:rPr>
        <w:t>机构开户银行及相关信息：</w:t>
      </w:r>
    </w:p>
    <w:p w14:paraId="12381956">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开户银行：招商银行深圳分行安联支行</w:t>
      </w:r>
    </w:p>
    <w:p w14:paraId="1A77C8A2">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开户名称：深圳市振东招标代理有限公司</w:t>
      </w:r>
    </w:p>
    <w:p w14:paraId="7976D254">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银行账号：755914788210601</w:t>
      </w:r>
    </w:p>
    <w:p w14:paraId="35C94C40">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4.公示网址:</w:t>
      </w:r>
    </w:p>
    <w:p w14:paraId="7F2CF8B7">
      <w:pPr>
        <w:snapToGri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（1）深圳公共资源交易中心网站（http://www.szggzy.com）；</w:t>
      </w:r>
    </w:p>
    <w:p w14:paraId="58BE5861">
      <w:pPr>
        <w:snapToGrid w:val="0"/>
        <w:spacing w:line="360" w:lineRule="auto"/>
        <w:ind w:firstLine="420" w:firstLineChars="200"/>
        <w:jc w:val="left"/>
        <w:textAlignment w:val="baseline"/>
        <w:rPr>
          <w:rFonts w:ascii="宋体" w:hAnsi="宋体" w:cs="宋体"/>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深圳市振东招标代理有限公司（http://www.szzdzb.cn）</w:t>
      </w:r>
      <w:r>
        <w:rPr>
          <w:rFonts w:hint="eastAsia" w:ascii="宋体" w:hAnsi="宋体" w:cs="宋体"/>
          <w:color w:val="000000" w:themeColor="text1"/>
          <w:kern w:val="0"/>
          <w:szCs w:val="21"/>
          <w14:textFill>
            <w14:solidFill>
              <w14:schemeClr w14:val="tx1"/>
            </w14:solidFill>
          </w14:textFill>
        </w:rPr>
        <w:t>；</w:t>
      </w:r>
    </w:p>
    <w:p w14:paraId="4DD5A7C2">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投标人有义务在采购活动期间浏览以上网站，在以上网站公布的与本次采购项目有关的信息视为已送达各投标人。</w:t>
      </w:r>
    </w:p>
    <w:p w14:paraId="3CF0E64C">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5.其他</w:t>
      </w:r>
      <w:r>
        <w:rPr>
          <w:rFonts w:hint="eastAsia" w:ascii="宋体" w:hAnsi="宋体" w:cs="宋体"/>
          <w:color w:val="000000"/>
          <w:szCs w:val="21"/>
        </w:rPr>
        <w:t>事项</w:t>
      </w:r>
    </w:p>
    <w:p w14:paraId="7AB15EFC">
      <w:pPr>
        <w:pStyle w:val="18"/>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各供应商法定代表人或其授权代表可通过“中国邮政”、“EMS”、“顺丰速运”的邮寄方式，按照规定的递交响应文件截至时间前”向我公司邮寄响应文件，快递单上写明供应商名称、项目编号，通过邮寄方式递交的响应文件递交时间以我公司代表签收时间为准。逾期或不符合规定的响应文件不予接受。为确保项目顺利开展，通过邮寄方式递交响应文件的各供应商需盖章签署《供应商邮寄标书承诺书》（下载地址：http://www.szzdzb.cn/ “下载中心”），扫描件优先发送至项目负责人邮箱</w:t>
      </w:r>
      <w:r>
        <w:rPr>
          <w:rFonts w:hint="eastAsia" w:ascii="宋体" w:hAnsi="宋体" w:cs="宋体"/>
          <w:b w:val="0"/>
          <w:bCs w:val="0"/>
          <w:color w:val="000000"/>
          <w:kern w:val="0"/>
          <w:sz w:val="21"/>
          <w:szCs w:val="21"/>
          <w:lang w:val="en-US" w:eastAsia="zh-CN"/>
        </w:rPr>
        <w:t>946842001</w:t>
      </w:r>
      <w:r>
        <w:rPr>
          <w:rFonts w:hint="eastAsia" w:ascii="宋体" w:hAnsi="宋体" w:cs="宋体"/>
          <w:b w:val="0"/>
          <w:bCs w:val="0"/>
          <w:color w:val="000000"/>
          <w:kern w:val="0"/>
          <w:sz w:val="21"/>
          <w:szCs w:val="21"/>
        </w:rPr>
        <w:t>@qq.com，原件（无需密封）同响应文件一并邮寄至代理机构。供应商通过邮寄递交响应文件的视为不参与现场开标环节且认同开标结果。</w:t>
      </w:r>
    </w:p>
    <w:p w14:paraId="334A03E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eastAsia="宋体" w:cs="宋体"/>
          <w:b w:val="0"/>
          <w:bCs w:val="0"/>
          <w:sz w:val="21"/>
          <w:szCs w:val="21"/>
        </w:rPr>
        <w:t>不接受供应商以顺丰同城、闪送、美团跑腿等同城服务递交投标文件。不接受供应商派专人提前（早于开标时间前30分钟以上）送达投标文件</w:t>
      </w:r>
      <w:r>
        <w:rPr>
          <w:rFonts w:hint="eastAsia" w:ascii="宋体" w:hAnsi="宋体" w:cs="宋体"/>
          <w:color w:val="000000"/>
          <w:kern w:val="0"/>
          <w:szCs w:val="21"/>
        </w:rPr>
        <w:t>。</w:t>
      </w:r>
    </w:p>
    <w:p w14:paraId="1DDD17DE">
      <w:pPr>
        <w:spacing w:line="360" w:lineRule="auto"/>
        <w:ind w:firstLine="420" w:firstLineChars="200"/>
      </w:pPr>
    </w:p>
    <w:p w14:paraId="481E3BDB">
      <w:pPr>
        <w:pStyle w:val="4"/>
        <w:spacing w:line="360" w:lineRule="auto"/>
        <w:jc w:val="left"/>
        <w:rPr>
          <w:rFonts w:ascii="宋体" w:hAnsi="宋体" w:cs="宋体"/>
          <w:bCs/>
          <w:color w:val="000000"/>
          <w:sz w:val="21"/>
          <w:szCs w:val="21"/>
        </w:rPr>
      </w:pPr>
      <w:r>
        <w:rPr>
          <w:rFonts w:hint="eastAsia" w:ascii="宋体" w:hAnsi="宋体" w:cs="宋体"/>
          <w:color w:val="000000"/>
          <w:sz w:val="21"/>
          <w:szCs w:val="21"/>
        </w:rPr>
        <w:t>七、对本次采购提出询问，请按以下方式联系。</w:t>
      </w:r>
    </w:p>
    <w:p w14:paraId="7A352491">
      <w:pPr>
        <w:spacing w:line="360" w:lineRule="auto"/>
        <w:ind w:firstLine="420" w:firstLineChars="200"/>
        <w:rPr>
          <w:rFonts w:ascii="宋体" w:hAnsi="宋体" w:cs="宋体"/>
          <w:szCs w:val="21"/>
        </w:rPr>
      </w:pPr>
      <w:r>
        <w:rPr>
          <w:rFonts w:hint="eastAsia" w:ascii="宋体" w:hAnsi="宋体" w:cs="宋体"/>
          <w:szCs w:val="21"/>
        </w:rPr>
        <w:t>1.采购人信息</w:t>
      </w:r>
    </w:p>
    <w:p w14:paraId="20FAEC02">
      <w:pPr>
        <w:spacing w:line="360" w:lineRule="auto"/>
        <w:ind w:firstLine="420" w:firstLineChars="200"/>
        <w:rPr>
          <w:rFonts w:ascii="宋体" w:hAnsi="宋体" w:cs="宋体"/>
          <w:color w:val="000000"/>
          <w:szCs w:val="21"/>
        </w:rPr>
      </w:pPr>
      <w:r>
        <w:rPr>
          <w:rFonts w:hint="eastAsia" w:ascii="宋体" w:hAnsi="宋体" w:cs="宋体"/>
          <w:color w:val="000000"/>
          <w:szCs w:val="21"/>
        </w:rPr>
        <w:t>名　称：深圳市疾病预防控制中心</w:t>
      </w:r>
    </w:p>
    <w:p w14:paraId="4BAE0734">
      <w:pPr>
        <w:spacing w:line="360" w:lineRule="auto"/>
        <w:ind w:firstLine="420" w:firstLineChars="200"/>
        <w:rPr>
          <w:rFonts w:ascii="宋体" w:hAnsi="宋体" w:cs="宋体"/>
          <w:color w:val="000000"/>
          <w:szCs w:val="21"/>
        </w:rPr>
      </w:pPr>
      <w:r>
        <w:rPr>
          <w:rFonts w:hint="eastAsia" w:ascii="宋体" w:hAnsi="宋体" w:cs="宋体"/>
          <w:color w:val="000000"/>
          <w:szCs w:val="21"/>
        </w:rPr>
        <w:t>地　址：深圳市南山区龙苑路8号</w:t>
      </w:r>
    </w:p>
    <w:p w14:paraId="2ADB4F7C">
      <w:pPr>
        <w:spacing w:line="360" w:lineRule="auto"/>
        <w:ind w:firstLine="420" w:firstLineChars="200"/>
        <w:rPr>
          <w:rFonts w:hint="default" w:ascii="宋体" w:hAnsi="宋体" w:eastAsia="宋体" w:cs="宋体"/>
          <w:szCs w:val="21"/>
          <w:lang w:val="en-US" w:eastAsia="zh-CN"/>
        </w:rPr>
      </w:pPr>
      <w:r>
        <w:rPr>
          <w:rFonts w:hint="eastAsia" w:ascii="宋体" w:hAnsi="宋体" w:cs="宋体"/>
          <w:color w:val="000000"/>
          <w:szCs w:val="21"/>
        </w:rPr>
        <w:t>联系方式：黄工 0755-86580636</w:t>
      </w:r>
    </w:p>
    <w:p w14:paraId="5D8D8E8E">
      <w:pPr>
        <w:spacing w:line="360" w:lineRule="auto"/>
        <w:ind w:firstLine="420" w:firstLineChars="200"/>
        <w:rPr>
          <w:rFonts w:ascii="宋体" w:hAnsi="宋体" w:cs="宋体"/>
          <w:szCs w:val="21"/>
        </w:rPr>
      </w:pPr>
      <w:r>
        <w:rPr>
          <w:rFonts w:hint="eastAsia" w:ascii="宋体" w:hAnsi="宋体" w:cs="宋体"/>
          <w:szCs w:val="21"/>
        </w:rPr>
        <w:t>2.采购</w:t>
      </w:r>
      <w:r>
        <w:rPr>
          <w:rFonts w:hint="eastAsia" w:ascii="宋体" w:hAnsi="宋体" w:cs="宋体"/>
          <w:color w:val="000000"/>
          <w:szCs w:val="21"/>
        </w:rPr>
        <w:t>代理</w:t>
      </w:r>
      <w:r>
        <w:rPr>
          <w:rFonts w:hint="eastAsia" w:ascii="宋体" w:hAnsi="宋体" w:cs="宋体"/>
          <w:szCs w:val="21"/>
        </w:rPr>
        <w:t>机构信息</w:t>
      </w:r>
    </w:p>
    <w:p w14:paraId="67551793">
      <w:pPr>
        <w:spacing w:line="360" w:lineRule="auto"/>
        <w:ind w:firstLine="420" w:firstLineChars="200"/>
        <w:rPr>
          <w:rFonts w:ascii="宋体" w:hAnsi="宋体" w:cs="宋体"/>
          <w:szCs w:val="21"/>
        </w:rPr>
      </w:pPr>
      <w:r>
        <w:rPr>
          <w:rFonts w:hint="eastAsia" w:ascii="宋体" w:hAnsi="宋体" w:cs="宋体"/>
          <w:color w:val="000000"/>
          <w:szCs w:val="21"/>
        </w:rPr>
        <w:t>名　称</w:t>
      </w:r>
      <w:r>
        <w:rPr>
          <w:rFonts w:hint="eastAsia" w:ascii="宋体" w:hAnsi="宋体" w:cs="宋体"/>
          <w:szCs w:val="21"/>
        </w:rPr>
        <w:t>：深圳市振东招标代理有限公司</w:t>
      </w:r>
    </w:p>
    <w:p w14:paraId="78307E2B">
      <w:pPr>
        <w:spacing w:line="360" w:lineRule="auto"/>
        <w:ind w:firstLine="420" w:firstLineChars="200"/>
        <w:rPr>
          <w:rFonts w:ascii="宋体" w:hAnsi="宋体" w:cs="宋体"/>
          <w:szCs w:val="21"/>
        </w:rPr>
      </w:pPr>
      <w:r>
        <w:rPr>
          <w:rFonts w:hint="eastAsia" w:ascii="宋体" w:hAnsi="宋体" w:cs="宋体"/>
          <w:szCs w:val="21"/>
        </w:rPr>
        <w:t>地　址：深圳市罗湖区桂园街道老围社区红宝路139号蔡屋围金龙大厦1003、1006房</w:t>
      </w:r>
    </w:p>
    <w:p w14:paraId="760D8115">
      <w:pPr>
        <w:spacing w:line="360" w:lineRule="auto"/>
        <w:ind w:firstLine="420" w:firstLineChars="200"/>
        <w:rPr>
          <w:rFonts w:ascii="宋体" w:hAnsi="宋体" w:cs="宋体"/>
          <w:szCs w:val="21"/>
        </w:rPr>
      </w:pPr>
      <w:r>
        <w:rPr>
          <w:rFonts w:hint="eastAsia" w:ascii="宋体" w:hAnsi="宋体" w:cs="宋体"/>
          <w:color w:val="000000"/>
          <w:szCs w:val="21"/>
        </w:rPr>
        <w:t>联系</w:t>
      </w:r>
      <w:r>
        <w:rPr>
          <w:rFonts w:hint="eastAsia" w:ascii="宋体" w:hAnsi="宋体" w:cs="宋体"/>
          <w:szCs w:val="21"/>
        </w:rPr>
        <w:t>方式：</w:t>
      </w:r>
      <w:r>
        <w:rPr>
          <w:rFonts w:hint="eastAsia" w:ascii="宋体" w:hAnsi="宋体" w:cs="宋体"/>
          <w:color w:val="000000" w:themeColor="text1"/>
          <w:szCs w:val="21"/>
          <w14:textFill>
            <w14:solidFill>
              <w14:schemeClr w14:val="tx1"/>
            </w14:solidFill>
          </w14:textFill>
        </w:rPr>
        <w:t>0755-82786018/82786038 分机号：813</w:t>
      </w:r>
    </w:p>
    <w:p w14:paraId="7EF7FB26">
      <w:pPr>
        <w:spacing w:line="360" w:lineRule="auto"/>
        <w:ind w:firstLine="420" w:firstLineChars="200"/>
        <w:rPr>
          <w:rFonts w:ascii="宋体" w:hAnsi="宋体" w:cs="宋体"/>
          <w:szCs w:val="21"/>
        </w:rPr>
      </w:pPr>
      <w:r>
        <w:rPr>
          <w:rFonts w:hint="eastAsia" w:ascii="宋体" w:hAnsi="宋体" w:cs="宋体"/>
          <w:szCs w:val="21"/>
        </w:rPr>
        <w:t>3.项目联系方式</w:t>
      </w:r>
    </w:p>
    <w:p w14:paraId="03B0C8CE">
      <w:pPr>
        <w:spacing w:line="360" w:lineRule="auto"/>
        <w:ind w:firstLine="420" w:firstLineChars="200"/>
        <w:rPr>
          <w:rFonts w:ascii="宋体" w:hAnsi="宋体" w:cs="宋体"/>
          <w:color w:val="000000"/>
          <w:szCs w:val="21"/>
        </w:rPr>
      </w:pPr>
      <w:r>
        <w:rPr>
          <w:rFonts w:hint="eastAsia" w:ascii="宋体" w:hAnsi="宋体" w:cs="宋体"/>
          <w:szCs w:val="21"/>
        </w:rPr>
        <w:t>项目</w:t>
      </w:r>
      <w:r>
        <w:rPr>
          <w:rFonts w:hint="eastAsia" w:ascii="宋体" w:hAnsi="宋体" w:cs="宋体"/>
          <w:color w:val="000000"/>
          <w:szCs w:val="21"/>
        </w:rPr>
        <w:t>联系人：黎工</w:t>
      </w:r>
    </w:p>
    <w:p w14:paraId="321C384F">
      <w:pPr>
        <w:spacing w:line="360" w:lineRule="auto"/>
        <w:ind w:firstLine="420" w:firstLineChars="200"/>
        <w:rPr>
          <w:rFonts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themeColor="text1"/>
          <w:szCs w:val="21"/>
          <w14:textFill>
            <w14:solidFill>
              <w14:schemeClr w14:val="tx1"/>
            </w14:solidFill>
          </w14:textFill>
        </w:rPr>
        <w:t>0755-82786018/82786038 分机号：813</w:t>
      </w:r>
    </w:p>
    <w:p w14:paraId="02716239">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报名及竞价文件获取：杨女士  联系电话：0755-82786028</w:t>
      </w:r>
    </w:p>
    <w:p w14:paraId="4B63B77B">
      <w:pPr>
        <w:pStyle w:val="4"/>
        <w:rPr>
          <w:rFonts w:ascii="宋体" w:hAnsi="宋体" w:cs="宋体"/>
          <w:b/>
          <w:bCs/>
          <w:sz w:val="28"/>
          <w:szCs w:val="21"/>
        </w:rPr>
      </w:pPr>
      <w:r>
        <w:rPr>
          <w:rFonts w:hint="eastAsia" w:ascii="宋体" w:hAnsi="宋体" w:cs="宋体"/>
        </w:rPr>
        <w:br w:type="page"/>
      </w:r>
      <w:bookmarkStart w:id="17" w:name="_Toc14652"/>
      <w:bookmarkStart w:id="18" w:name="_Toc31030"/>
      <w:bookmarkStart w:id="19" w:name="_Toc29517"/>
      <w:bookmarkStart w:id="20" w:name="_Toc3487"/>
      <w:r>
        <w:rPr>
          <w:rFonts w:hint="eastAsia" w:ascii="宋体" w:hAnsi="宋体" w:cs="宋体"/>
          <w:b/>
          <w:bCs/>
          <w:sz w:val="28"/>
          <w:szCs w:val="21"/>
        </w:rPr>
        <w:t>第二章</w:t>
      </w:r>
      <w:r>
        <w:rPr>
          <w:rFonts w:hint="eastAsia" w:ascii="宋体" w:hAnsi="宋体" w:cs="宋体"/>
        </w:rPr>
        <w:t xml:space="preserve"> </w:t>
      </w:r>
      <w:r>
        <w:rPr>
          <w:rFonts w:hint="eastAsia" w:ascii="宋体" w:hAnsi="宋体" w:cs="宋体"/>
          <w:b/>
          <w:bCs/>
          <w:sz w:val="28"/>
          <w:szCs w:val="21"/>
        </w:rPr>
        <w:t>采购项目需求</w:t>
      </w:r>
    </w:p>
    <w:p w14:paraId="57AC2BA8">
      <w:pPr>
        <w:pStyle w:val="2"/>
        <w:spacing w:before="120" w:beforeLines="50" w:after="120" w:afterLines="50" w:line="360" w:lineRule="auto"/>
        <w:jc w:val="left"/>
        <w:rPr>
          <w:rFonts w:cs="宋体"/>
          <w:sz w:val="24"/>
          <w:szCs w:val="24"/>
        </w:rPr>
      </w:pPr>
      <w:bookmarkStart w:id="21" w:name="_Toc60631620"/>
      <w:bookmarkStart w:id="22" w:name="_Toc101074876"/>
      <w:bookmarkStart w:id="23" w:name="_Toc100052364"/>
      <w:bookmarkStart w:id="24" w:name="_Toc73518117"/>
      <w:bookmarkStart w:id="25" w:name="_Toc73521635"/>
      <w:bookmarkStart w:id="26" w:name="_Toc73517639"/>
      <w:bookmarkStart w:id="27" w:name="_Toc60560625"/>
      <w:bookmarkStart w:id="28" w:name="_Toc73521547"/>
      <w:r>
        <w:rPr>
          <w:rFonts w:hint="eastAsia" w:cs="宋体"/>
          <w:b/>
          <w:bCs/>
          <w:sz w:val="24"/>
          <w:szCs w:val="24"/>
        </w:rPr>
        <w:t>一、对通用条款的补充内容</w:t>
      </w:r>
    </w:p>
    <w:bookmarkEnd w:id="21"/>
    <w:bookmarkEnd w:id="22"/>
    <w:bookmarkEnd w:id="23"/>
    <w:bookmarkEnd w:id="24"/>
    <w:bookmarkEnd w:id="25"/>
    <w:bookmarkEnd w:id="26"/>
    <w:bookmarkEnd w:id="27"/>
    <w:bookmarkEnd w:id="28"/>
    <w:tbl>
      <w:tblPr>
        <w:tblStyle w:val="4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914"/>
      </w:tblGrid>
      <w:tr w14:paraId="2A9C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6" w:type="dxa"/>
            <w:vAlign w:val="center"/>
          </w:tcPr>
          <w:p w14:paraId="30F2B788">
            <w:pPr>
              <w:snapToGrid w:val="0"/>
              <w:spacing w:line="360" w:lineRule="auto"/>
              <w:contextualSpacing/>
              <w:jc w:val="center"/>
              <w:rPr>
                <w:rFonts w:ascii="宋体" w:hAnsi="宋体" w:cs="宋体"/>
                <w:b/>
                <w:bCs/>
                <w:szCs w:val="21"/>
              </w:rPr>
            </w:pPr>
            <w:r>
              <w:rPr>
                <w:rFonts w:hint="eastAsia" w:ascii="宋体" w:hAnsi="宋体" w:cs="宋体"/>
                <w:b/>
                <w:bCs/>
                <w:szCs w:val="21"/>
              </w:rPr>
              <w:t>序号</w:t>
            </w:r>
          </w:p>
        </w:tc>
        <w:tc>
          <w:tcPr>
            <w:tcW w:w="7914" w:type="dxa"/>
          </w:tcPr>
          <w:p w14:paraId="78A41AF2">
            <w:pPr>
              <w:snapToGrid w:val="0"/>
              <w:spacing w:line="360" w:lineRule="auto"/>
              <w:ind w:firstLine="3114" w:firstLineChars="1477"/>
              <w:contextualSpacing/>
              <w:rPr>
                <w:rFonts w:ascii="宋体" w:hAnsi="宋体" w:cs="宋体"/>
                <w:b/>
                <w:bCs/>
                <w:szCs w:val="21"/>
              </w:rPr>
            </w:pPr>
            <w:r>
              <w:rPr>
                <w:rFonts w:hint="eastAsia" w:ascii="宋体" w:hAnsi="宋体" w:cs="宋体"/>
                <w:b/>
                <w:bCs/>
                <w:szCs w:val="21"/>
              </w:rPr>
              <w:t>内容</w:t>
            </w:r>
          </w:p>
        </w:tc>
      </w:tr>
      <w:tr w14:paraId="49AE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6" w:type="dxa"/>
            <w:vAlign w:val="center"/>
          </w:tcPr>
          <w:p w14:paraId="4D339A05">
            <w:pPr>
              <w:snapToGrid w:val="0"/>
              <w:spacing w:line="360" w:lineRule="auto"/>
              <w:contextualSpacing/>
              <w:jc w:val="center"/>
              <w:rPr>
                <w:rFonts w:ascii="宋体" w:hAnsi="宋体" w:cs="宋体"/>
                <w:szCs w:val="21"/>
              </w:rPr>
            </w:pPr>
            <w:r>
              <w:rPr>
                <w:rFonts w:hint="eastAsia" w:ascii="宋体" w:hAnsi="宋体" w:cs="宋体"/>
                <w:szCs w:val="21"/>
              </w:rPr>
              <w:t>1</w:t>
            </w:r>
          </w:p>
        </w:tc>
        <w:tc>
          <w:tcPr>
            <w:tcW w:w="7914" w:type="dxa"/>
          </w:tcPr>
          <w:p w14:paraId="6E07411D">
            <w:pPr>
              <w:snapToGrid w:val="0"/>
              <w:spacing w:line="360" w:lineRule="auto"/>
              <w:contextualSpacing/>
              <w:rPr>
                <w:rFonts w:ascii="宋体" w:hAnsi="宋体" w:cs="宋体"/>
                <w:szCs w:val="21"/>
              </w:rPr>
            </w:pPr>
            <w:r>
              <w:rPr>
                <w:rFonts w:hint="eastAsia" w:ascii="宋体" w:hAnsi="宋体" w:cs="宋体"/>
                <w:b/>
                <w:bCs/>
                <w:szCs w:val="21"/>
              </w:rPr>
              <w:t>投标有效期：</w:t>
            </w:r>
            <w:r>
              <w:rPr>
                <w:rFonts w:hint="eastAsia" w:ascii="宋体" w:hAnsi="宋体" w:cs="宋体"/>
                <w:szCs w:val="21"/>
              </w:rPr>
              <w:t>投标截止之日起</w:t>
            </w:r>
            <w:r>
              <w:rPr>
                <w:rFonts w:hint="eastAsia" w:ascii="宋体" w:hAnsi="宋体" w:cs="宋体"/>
                <w:szCs w:val="21"/>
                <w:u w:val="single"/>
              </w:rPr>
              <w:t>90</w:t>
            </w:r>
            <w:r>
              <w:rPr>
                <w:rFonts w:hint="eastAsia" w:ascii="宋体" w:hAnsi="宋体" w:cs="宋体"/>
                <w:szCs w:val="21"/>
              </w:rPr>
              <w:t>天。</w:t>
            </w:r>
          </w:p>
        </w:tc>
      </w:tr>
      <w:tr w14:paraId="314C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Align w:val="center"/>
          </w:tcPr>
          <w:p w14:paraId="02C9DC39">
            <w:pPr>
              <w:snapToGrid w:val="0"/>
              <w:spacing w:line="360" w:lineRule="auto"/>
              <w:contextualSpacing/>
              <w:jc w:val="center"/>
              <w:rPr>
                <w:rFonts w:ascii="宋体" w:hAnsi="宋体" w:cs="宋体"/>
                <w:szCs w:val="21"/>
              </w:rPr>
            </w:pPr>
            <w:r>
              <w:rPr>
                <w:rFonts w:hint="eastAsia" w:ascii="宋体" w:hAnsi="宋体" w:cs="宋体"/>
                <w:szCs w:val="21"/>
              </w:rPr>
              <w:t>2</w:t>
            </w:r>
          </w:p>
        </w:tc>
        <w:tc>
          <w:tcPr>
            <w:tcW w:w="7914" w:type="dxa"/>
          </w:tcPr>
          <w:p w14:paraId="6B681F25">
            <w:pPr>
              <w:snapToGrid w:val="0"/>
              <w:spacing w:line="360" w:lineRule="auto"/>
              <w:rPr>
                <w:rFonts w:ascii="宋体" w:hAnsi="宋体" w:cs="宋体"/>
                <w:szCs w:val="21"/>
              </w:rPr>
            </w:pPr>
            <w:r>
              <w:rPr>
                <w:rFonts w:hint="eastAsia" w:ascii="宋体" w:hAnsi="宋体" w:cs="宋体"/>
                <w:szCs w:val="21"/>
              </w:rPr>
              <w:t>响应文件份数：一份正本、三份副本、一份报价信封、一份电子文档（U盘）</w:t>
            </w:r>
          </w:p>
          <w:p w14:paraId="36E549FA">
            <w:pPr>
              <w:snapToGrid w:val="0"/>
              <w:spacing w:line="360" w:lineRule="auto"/>
              <w:rPr>
                <w:rFonts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6B1526BE">
            <w:pPr>
              <w:snapToGrid w:val="0"/>
              <w:spacing w:line="360" w:lineRule="auto"/>
              <w:rPr>
                <w:rFonts w:ascii="宋体" w:hAnsi="宋体" w:cs="宋体"/>
                <w:szCs w:val="21"/>
              </w:rPr>
            </w:pPr>
            <w:r>
              <w:rPr>
                <w:rFonts w:hint="eastAsia" w:ascii="宋体" w:hAnsi="宋体" w:cs="宋体"/>
                <w:szCs w:val="21"/>
              </w:rPr>
              <w:t>①响应文件完整的Word版本（DOC或者DOCX格式）；</w:t>
            </w:r>
          </w:p>
          <w:p w14:paraId="7DB30D2B">
            <w:pPr>
              <w:snapToGrid w:val="0"/>
              <w:spacing w:line="360" w:lineRule="auto"/>
              <w:rPr>
                <w:rFonts w:ascii="宋体" w:hAnsi="宋体" w:cs="宋体"/>
                <w:szCs w:val="21"/>
              </w:rPr>
            </w:pPr>
            <w:r>
              <w:rPr>
                <w:rFonts w:hint="eastAsia" w:ascii="宋体" w:hAnsi="宋体" w:cs="宋体"/>
                <w:szCs w:val="21"/>
              </w:rPr>
              <w:t>②响应文件正本PDF格式扫描件（单个PDF格式文件保存，要求彩色扫描，扫描页面清晰、完整），内容包括：由投标人自行制作的与响应文件正本一致的所有文件；</w:t>
            </w:r>
          </w:p>
        </w:tc>
      </w:tr>
      <w:tr w14:paraId="69FA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86" w:type="dxa"/>
            <w:vAlign w:val="center"/>
          </w:tcPr>
          <w:p w14:paraId="0DB7E1E8">
            <w:pPr>
              <w:snapToGrid w:val="0"/>
              <w:spacing w:line="360" w:lineRule="auto"/>
              <w:contextualSpacing/>
              <w:jc w:val="center"/>
              <w:rPr>
                <w:rFonts w:ascii="宋体" w:hAnsi="宋体" w:cs="宋体"/>
                <w:szCs w:val="21"/>
              </w:rPr>
            </w:pPr>
            <w:r>
              <w:rPr>
                <w:rFonts w:hint="eastAsia" w:ascii="宋体" w:hAnsi="宋体" w:cs="宋体"/>
                <w:szCs w:val="21"/>
              </w:rPr>
              <w:t>3</w:t>
            </w:r>
          </w:p>
        </w:tc>
        <w:tc>
          <w:tcPr>
            <w:tcW w:w="7914" w:type="dxa"/>
          </w:tcPr>
          <w:p w14:paraId="26C3C425">
            <w:pPr>
              <w:snapToGrid w:val="0"/>
              <w:spacing w:line="360" w:lineRule="auto"/>
              <w:contextualSpacing/>
              <w:rPr>
                <w:rFonts w:ascii="宋体" w:hAnsi="宋体" w:cs="宋体"/>
                <w:b/>
                <w:bCs/>
                <w:szCs w:val="21"/>
              </w:rPr>
            </w:pPr>
            <w:r>
              <w:rPr>
                <w:rFonts w:hint="eastAsia" w:ascii="宋体" w:hAnsi="宋体" w:cs="宋体"/>
                <w:b/>
                <w:bCs/>
                <w:szCs w:val="21"/>
              </w:rPr>
              <w:t>竞价文件答疑及回复：</w:t>
            </w:r>
          </w:p>
          <w:p w14:paraId="324998C0">
            <w:pPr>
              <w:snapToGrid w:val="0"/>
              <w:spacing w:line="360" w:lineRule="auto"/>
              <w:contextualSpacing/>
              <w:rPr>
                <w:rFonts w:ascii="宋体" w:hAnsi="宋体" w:cs="宋体"/>
                <w:szCs w:val="21"/>
              </w:rPr>
            </w:pPr>
            <w:r>
              <w:rPr>
                <w:rFonts w:hint="eastAsia" w:ascii="宋体" w:hAnsi="宋体" w:cs="宋体"/>
                <w:szCs w:val="21"/>
              </w:rPr>
              <w:t>投标人对本竞价文件如有异议的，请于</w:t>
            </w:r>
            <w:r>
              <w:rPr>
                <w:rFonts w:hint="eastAsia" w:ascii="宋体" w:hAnsi="宋体" w:cs="宋体"/>
                <w:szCs w:val="21"/>
                <w:lang w:eastAsia="zh-CN"/>
              </w:rPr>
              <w:t>竞价响应</w:t>
            </w:r>
            <w:r>
              <w:rPr>
                <w:rFonts w:hint="eastAsia" w:ascii="宋体" w:hAnsi="宋体" w:cs="宋体"/>
                <w:szCs w:val="21"/>
              </w:rPr>
              <w:t>截止时间3日前将问题按竞价采购公告中载明的邮政地址以书面函件形式（加盖投标人公章）交至采购代理机构，超出上述截止时间提出的任何疑问，采购代理机构可不予答复。所有问题采购代理机构将于</w:t>
            </w:r>
            <w:r>
              <w:rPr>
                <w:rFonts w:hint="eastAsia" w:ascii="宋体" w:hAnsi="宋体" w:cs="宋体"/>
                <w:szCs w:val="21"/>
                <w:lang w:eastAsia="zh-CN"/>
              </w:rPr>
              <w:t>竞价响应</w:t>
            </w:r>
            <w:r>
              <w:rPr>
                <w:rFonts w:hint="eastAsia" w:ascii="宋体" w:hAnsi="宋体" w:cs="宋体"/>
                <w:szCs w:val="21"/>
              </w:rPr>
              <w:t>截止日1日前，将不标明查询来源的答疑文件以及对竞价文件进行澄清或者修改的内容以书面形式通知所有获取竞价文件的潜在投标人；答疑文件为竞价文件的组成部分。</w:t>
            </w:r>
          </w:p>
        </w:tc>
      </w:tr>
      <w:tr w14:paraId="3114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89BF710">
            <w:pPr>
              <w:snapToGrid w:val="0"/>
              <w:spacing w:line="360" w:lineRule="auto"/>
              <w:contextualSpacing/>
              <w:jc w:val="center"/>
              <w:rPr>
                <w:rFonts w:ascii="宋体" w:hAnsi="宋体" w:cs="宋体"/>
                <w:color w:val="000000"/>
                <w:szCs w:val="21"/>
              </w:rPr>
            </w:pPr>
            <w:r>
              <w:rPr>
                <w:rFonts w:hint="eastAsia" w:ascii="宋体" w:hAnsi="宋体" w:cs="宋体"/>
                <w:color w:val="000000"/>
                <w:szCs w:val="21"/>
              </w:rPr>
              <w:t>4</w:t>
            </w:r>
          </w:p>
        </w:tc>
        <w:tc>
          <w:tcPr>
            <w:tcW w:w="7914" w:type="dxa"/>
            <w:tcBorders>
              <w:top w:val="single" w:color="auto" w:sz="4" w:space="0"/>
              <w:left w:val="single" w:color="auto" w:sz="4" w:space="0"/>
              <w:bottom w:val="single" w:color="auto" w:sz="4" w:space="0"/>
              <w:right w:val="single" w:color="auto" w:sz="4" w:space="0"/>
            </w:tcBorders>
          </w:tcPr>
          <w:p w14:paraId="6AC9EB7D">
            <w:pPr>
              <w:snapToGrid w:val="0"/>
              <w:spacing w:line="360" w:lineRule="auto"/>
              <w:rPr>
                <w:rFonts w:ascii="宋体" w:hAnsi="宋体" w:cs="宋体"/>
                <w:szCs w:val="21"/>
              </w:rPr>
            </w:pPr>
            <w:r>
              <w:rPr>
                <w:rFonts w:hint="eastAsia" w:ascii="宋体" w:hAnsi="宋体" w:cs="宋体"/>
                <w:szCs w:val="21"/>
              </w:rPr>
              <w:t>1）投标人替代方案：不允许；</w:t>
            </w:r>
          </w:p>
          <w:p w14:paraId="55C0DAFF">
            <w:pPr>
              <w:snapToGrid w:val="0"/>
              <w:spacing w:line="360" w:lineRule="auto"/>
              <w:rPr>
                <w:rFonts w:ascii="宋体" w:hAnsi="宋体" w:cs="宋体"/>
                <w:szCs w:val="21"/>
              </w:rPr>
            </w:pPr>
            <w:r>
              <w:rPr>
                <w:rFonts w:hint="eastAsia" w:ascii="宋体" w:hAnsi="宋体" w:cs="宋体"/>
                <w:szCs w:val="21"/>
              </w:rPr>
              <w:t>2）选择性报价：不允许；</w:t>
            </w:r>
          </w:p>
          <w:p w14:paraId="47518AB9">
            <w:pPr>
              <w:snapToGrid w:val="0"/>
              <w:spacing w:line="360" w:lineRule="auto"/>
              <w:rPr>
                <w:rFonts w:ascii="宋体" w:hAnsi="宋体" w:cs="宋体"/>
                <w:szCs w:val="21"/>
              </w:rPr>
            </w:pPr>
            <w:r>
              <w:rPr>
                <w:rFonts w:hint="eastAsia" w:ascii="宋体" w:hAnsi="宋体" w:cs="宋体"/>
                <w:szCs w:val="21"/>
              </w:rPr>
              <w:t>3）附加条件报价：不允许；</w:t>
            </w:r>
          </w:p>
          <w:p w14:paraId="4B8B5333">
            <w:pPr>
              <w:pStyle w:val="18"/>
              <w:snapToGrid w:val="0"/>
              <w:rPr>
                <w:rFonts w:ascii="宋体" w:hAnsi="宋体" w:cs="宋体"/>
                <w:sz w:val="21"/>
                <w:szCs w:val="21"/>
              </w:rPr>
            </w:pPr>
            <w:r>
              <w:rPr>
                <w:rFonts w:hint="eastAsia" w:ascii="宋体" w:hAnsi="宋体" w:cs="宋体"/>
                <w:b w:val="0"/>
                <w:bCs w:val="0"/>
                <w:sz w:val="21"/>
                <w:szCs w:val="21"/>
              </w:rPr>
              <w:t>4）转包 :不允许；</w:t>
            </w:r>
          </w:p>
        </w:tc>
      </w:tr>
      <w:tr w14:paraId="4737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DC6764F">
            <w:pPr>
              <w:snapToGrid w:val="0"/>
              <w:spacing w:line="360" w:lineRule="auto"/>
              <w:contextualSpacing/>
              <w:jc w:val="center"/>
              <w:rPr>
                <w:rFonts w:ascii="宋体" w:hAnsi="宋体" w:cs="宋体"/>
                <w:color w:val="000000"/>
                <w:szCs w:val="21"/>
              </w:rPr>
            </w:pPr>
            <w:r>
              <w:rPr>
                <w:rFonts w:hint="eastAsia" w:ascii="宋体" w:hAnsi="宋体" w:cs="宋体"/>
                <w:color w:val="000000"/>
                <w:szCs w:val="21"/>
              </w:rPr>
              <w:t>5</w:t>
            </w:r>
          </w:p>
        </w:tc>
        <w:tc>
          <w:tcPr>
            <w:tcW w:w="7914" w:type="dxa"/>
            <w:tcBorders>
              <w:top w:val="single" w:color="auto" w:sz="4" w:space="0"/>
              <w:left w:val="single" w:color="auto" w:sz="4" w:space="0"/>
              <w:bottom w:val="single" w:color="auto" w:sz="4" w:space="0"/>
              <w:right w:val="single" w:color="auto" w:sz="4" w:space="0"/>
            </w:tcBorders>
            <w:vAlign w:val="center"/>
          </w:tcPr>
          <w:p w14:paraId="74BF39C2">
            <w:pPr>
              <w:widowControl/>
              <w:autoSpaceDE w:val="0"/>
              <w:autoSpaceDN w:val="0"/>
              <w:snapToGrid w:val="0"/>
              <w:spacing w:line="360" w:lineRule="auto"/>
              <w:ind w:right="792"/>
              <w:textAlignment w:val="bottom"/>
              <w:rPr>
                <w:rFonts w:ascii="宋体" w:hAnsi="宋体" w:cs="宋体"/>
                <w:b/>
                <w:bCs/>
                <w:szCs w:val="21"/>
              </w:rPr>
            </w:pPr>
            <w:r>
              <w:rPr>
                <w:rFonts w:hint="eastAsia" w:ascii="宋体" w:hAnsi="宋体" w:cs="宋体"/>
                <w:b/>
                <w:bCs/>
                <w:szCs w:val="21"/>
              </w:rPr>
              <w:t>投标保证金：本项目无需缴纳保证金</w:t>
            </w:r>
          </w:p>
        </w:tc>
      </w:tr>
      <w:tr w14:paraId="1042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FD9C2E8">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6</w:t>
            </w:r>
          </w:p>
        </w:tc>
        <w:tc>
          <w:tcPr>
            <w:tcW w:w="7914" w:type="dxa"/>
            <w:tcBorders>
              <w:top w:val="single" w:color="auto" w:sz="4" w:space="0"/>
              <w:left w:val="single" w:color="auto" w:sz="4" w:space="0"/>
              <w:bottom w:val="single" w:color="auto" w:sz="4" w:space="0"/>
              <w:right w:val="single" w:color="auto" w:sz="4" w:space="0"/>
            </w:tcBorders>
            <w:vAlign w:val="center"/>
          </w:tcPr>
          <w:p w14:paraId="5283869A">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
                <w:kern w:val="0"/>
                <w:szCs w:val="21"/>
              </w:rPr>
              <w:t>履约保证金：</w:t>
            </w:r>
            <w:r>
              <w:rPr>
                <w:rFonts w:hint="eastAsia" w:ascii="宋体" w:hAnsi="宋体" w:cs="宋体"/>
                <w:bCs/>
                <w:kern w:val="0"/>
                <w:szCs w:val="21"/>
              </w:rPr>
              <w:t>☑ 无  □ 有：</w:t>
            </w:r>
            <w:r>
              <w:rPr>
                <w:rFonts w:hint="eastAsia" w:ascii="宋体" w:hAnsi="宋体" w:cs="宋体"/>
                <w:szCs w:val="21"/>
              </w:rPr>
              <w:t>合同金额的</w:t>
            </w:r>
            <w:r>
              <w:rPr>
                <w:rFonts w:hint="eastAsia" w:ascii="宋体" w:hAnsi="宋体" w:cs="宋体"/>
                <w:szCs w:val="21"/>
                <w:u w:val="single"/>
              </w:rPr>
              <w:t xml:space="preserve"> 0 %</w:t>
            </w:r>
          </w:p>
        </w:tc>
      </w:tr>
      <w:tr w14:paraId="76A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A187C12">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7</w:t>
            </w:r>
          </w:p>
        </w:tc>
        <w:tc>
          <w:tcPr>
            <w:tcW w:w="7914" w:type="dxa"/>
            <w:tcBorders>
              <w:top w:val="single" w:color="auto" w:sz="4" w:space="0"/>
              <w:left w:val="single" w:color="auto" w:sz="4" w:space="0"/>
              <w:bottom w:val="single" w:color="auto" w:sz="4" w:space="0"/>
              <w:right w:val="single" w:color="auto" w:sz="4" w:space="0"/>
            </w:tcBorders>
            <w:vAlign w:val="center"/>
          </w:tcPr>
          <w:p w14:paraId="320C99A4">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提交竞价响应文件截止时间：</w:t>
            </w:r>
            <w:r>
              <w:rPr>
                <w:rFonts w:hint="eastAsia" w:ascii="宋体" w:hAnsi="宋体" w:cs="宋体"/>
                <w:color w:val="000000"/>
                <w:szCs w:val="21"/>
                <w:u w:val="single"/>
                <w:lang w:eastAsia="zh-CN"/>
              </w:rPr>
              <w:t>2025</w:t>
            </w:r>
            <w:r>
              <w:rPr>
                <w:rFonts w:hint="eastAsia" w:ascii="宋体" w:hAnsi="宋体" w:cs="宋体"/>
                <w:bCs/>
                <w:color w:val="000000"/>
                <w:szCs w:val="21"/>
                <w:u w:val="single"/>
              </w:rPr>
              <w:t>年</w:t>
            </w:r>
            <w:r>
              <w:rPr>
                <w:rFonts w:hint="eastAsia" w:ascii="宋体" w:hAnsi="宋体" w:cs="宋体"/>
                <w:bCs/>
                <w:color w:val="000000"/>
                <w:szCs w:val="21"/>
                <w:u w:val="single"/>
                <w:lang w:val="en-US" w:eastAsia="zh-CN"/>
              </w:rPr>
              <w:t>4</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14</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3</w:t>
            </w:r>
            <w:r>
              <w:rPr>
                <w:rFonts w:hint="eastAsia" w:ascii="宋体" w:hAnsi="宋体" w:cs="宋体"/>
                <w:bCs/>
                <w:color w:val="000000"/>
                <w:szCs w:val="21"/>
                <w:u w:val="single"/>
              </w:rPr>
              <w:t>0分</w:t>
            </w:r>
            <w:r>
              <w:rPr>
                <w:rFonts w:hint="eastAsia" w:ascii="宋体" w:hAnsi="宋体" w:cs="宋体"/>
                <w:szCs w:val="21"/>
              </w:rPr>
              <w:t>（北京时间）</w:t>
            </w:r>
          </w:p>
          <w:p w14:paraId="19756EC8">
            <w:pPr>
              <w:pStyle w:val="18"/>
              <w:snapToGrid w:val="0"/>
              <w:rPr>
                <w:rFonts w:ascii="宋体" w:hAnsi="宋体" w:cs="宋体"/>
                <w:sz w:val="21"/>
                <w:szCs w:val="21"/>
              </w:rPr>
            </w:pPr>
            <w:r>
              <w:rPr>
                <w:rFonts w:hint="eastAsia" w:ascii="宋体" w:hAnsi="宋体" w:cs="宋体"/>
                <w:b w:val="0"/>
                <w:bCs w:val="0"/>
                <w:sz w:val="21"/>
                <w:szCs w:val="21"/>
                <w:u w:val="single"/>
              </w:rPr>
              <w:t>除邮寄响应文件情形外，投标人授权代表应携带身份证原件、</w:t>
            </w:r>
            <w:r>
              <w:rPr>
                <w:rFonts w:hint="eastAsia" w:ascii="宋体" w:hAnsi="宋体" w:cs="宋体"/>
                <w:b w:val="0"/>
                <w:bCs w:val="0"/>
                <w:sz w:val="21"/>
                <w:szCs w:val="21"/>
                <w:u w:val="single"/>
                <w:lang w:eastAsia="zh-CN"/>
              </w:rPr>
              <w:t>法定代表人（负责人）授权书</w:t>
            </w:r>
            <w:r>
              <w:rPr>
                <w:rFonts w:hint="eastAsia" w:ascii="宋体" w:hAnsi="宋体" w:cs="宋体"/>
                <w:b w:val="0"/>
                <w:bCs w:val="0"/>
                <w:sz w:val="21"/>
                <w:szCs w:val="21"/>
                <w:u w:val="single"/>
              </w:rPr>
              <w:t>及按要求密封完好的响应文件到达竞价文件递交地点，投标截止时间后，响应文件将不予接收。</w:t>
            </w:r>
          </w:p>
        </w:tc>
      </w:tr>
      <w:tr w14:paraId="4552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25540A65">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8</w:t>
            </w:r>
          </w:p>
        </w:tc>
        <w:tc>
          <w:tcPr>
            <w:tcW w:w="7914" w:type="dxa"/>
            <w:tcBorders>
              <w:top w:val="single" w:color="auto" w:sz="4" w:space="0"/>
              <w:left w:val="single" w:color="auto" w:sz="4" w:space="0"/>
              <w:bottom w:val="single" w:color="auto" w:sz="4" w:space="0"/>
              <w:right w:val="single" w:color="auto" w:sz="4" w:space="0"/>
            </w:tcBorders>
            <w:vAlign w:val="center"/>
          </w:tcPr>
          <w:p w14:paraId="393B4E59">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 xml:space="preserve">竞价截止时间: </w:t>
            </w:r>
            <w:r>
              <w:rPr>
                <w:rFonts w:hint="eastAsia" w:ascii="宋体" w:hAnsi="宋体" w:cs="宋体"/>
                <w:color w:val="000000"/>
                <w:szCs w:val="21"/>
                <w:u w:val="single"/>
                <w:lang w:eastAsia="zh-CN"/>
              </w:rPr>
              <w:t>2025</w:t>
            </w:r>
            <w:r>
              <w:rPr>
                <w:rFonts w:hint="eastAsia" w:ascii="宋体" w:hAnsi="宋体" w:cs="宋体"/>
                <w:bCs/>
                <w:color w:val="000000"/>
                <w:szCs w:val="21"/>
                <w:u w:val="single"/>
              </w:rPr>
              <w:t>年</w:t>
            </w:r>
            <w:r>
              <w:rPr>
                <w:rFonts w:hint="eastAsia" w:ascii="宋体" w:hAnsi="宋体" w:cs="宋体"/>
                <w:bCs/>
                <w:color w:val="000000"/>
                <w:szCs w:val="21"/>
                <w:u w:val="single"/>
                <w:lang w:val="en-US" w:eastAsia="zh-CN"/>
              </w:rPr>
              <w:t>4</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14</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3</w:t>
            </w:r>
            <w:r>
              <w:rPr>
                <w:rFonts w:hint="eastAsia" w:ascii="宋体" w:hAnsi="宋体" w:cs="宋体"/>
                <w:bCs/>
                <w:color w:val="000000"/>
                <w:szCs w:val="21"/>
                <w:u w:val="single"/>
              </w:rPr>
              <w:t>0分</w:t>
            </w:r>
            <w:r>
              <w:rPr>
                <w:rFonts w:hint="eastAsia" w:ascii="宋体" w:hAnsi="宋体" w:cs="宋体"/>
                <w:szCs w:val="21"/>
              </w:rPr>
              <w:t>（北京时间）</w:t>
            </w:r>
          </w:p>
          <w:p w14:paraId="468385AD">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开标及递交响应文件地点：</w:t>
            </w:r>
            <w:r>
              <w:rPr>
                <w:rFonts w:hint="eastAsia" w:ascii="宋体" w:cs="宋体"/>
              </w:rPr>
              <w:t>深圳市罗</w:t>
            </w:r>
            <w:bookmarkStart w:id="65" w:name="_GoBack"/>
            <w:bookmarkEnd w:id="65"/>
            <w:r>
              <w:rPr>
                <w:rFonts w:hint="eastAsia" w:ascii="宋体" w:cs="宋体"/>
              </w:rPr>
              <w:t>湖区桂园街道老围社区红宝路139号蔡屋围金龙大厦</w:t>
            </w:r>
            <w:r>
              <w:rPr>
                <w:rFonts w:hint="eastAsia" w:ascii="宋体" w:cs="宋体"/>
                <w:lang w:val="en-US" w:eastAsia="zh-CN"/>
              </w:rPr>
              <w:t>10楼</w:t>
            </w:r>
            <w:r>
              <w:rPr>
                <w:rFonts w:hint="eastAsia" w:ascii="宋体" w:cs="宋体"/>
              </w:rPr>
              <w:t>1002、1003、1006房</w:t>
            </w:r>
          </w:p>
          <w:p w14:paraId="7FB2425D">
            <w:pPr>
              <w:pStyle w:val="18"/>
              <w:snapToGrid w:val="0"/>
              <w:rPr>
                <w:rFonts w:hint="eastAsia" w:ascii="宋体" w:hAnsi="宋体" w:eastAsia="宋体" w:cs="宋体"/>
                <w:sz w:val="21"/>
                <w:szCs w:val="21"/>
                <w:lang w:eastAsia="zh-CN"/>
              </w:rPr>
            </w:pPr>
            <w:r>
              <w:rPr>
                <w:rFonts w:hint="eastAsia" w:ascii="宋体" w:hAnsi="宋体" w:cs="宋体"/>
                <w:sz w:val="21"/>
                <w:szCs w:val="21"/>
              </w:rPr>
              <w:t>邮寄或递交</w:t>
            </w:r>
            <w:r>
              <w:rPr>
                <w:rFonts w:hint="eastAsia" w:ascii="宋体" w:hAnsi="宋体" w:cs="宋体"/>
                <w:sz w:val="21"/>
                <w:szCs w:val="21"/>
                <w:lang w:eastAsia="zh-CN"/>
              </w:rPr>
              <w:t>竞价响应文件</w:t>
            </w:r>
            <w:r>
              <w:rPr>
                <w:rFonts w:hint="eastAsia" w:ascii="宋体" w:hAnsi="宋体" w:cs="宋体"/>
                <w:sz w:val="21"/>
                <w:szCs w:val="21"/>
              </w:rPr>
              <w:t>之后不出席开标环节的视为认可开标结果</w:t>
            </w:r>
            <w:r>
              <w:rPr>
                <w:rFonts w:hint="eastAsia" w:ascii="宋体" w:hAnsi="宋体" w:cs="宋体"/>
                <w:sz w:val="21"/>
                <w:szCs w:val="21"/>
                <w:lang w:eastAsia="zh-CN"/>
              </w:rPr>
              <w:t>。</w:t>
            </w:r>
          </w:p>
        </w:tc>
      </w:tr>
      <w:tr w14:paraId="52B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034D75D">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9</w:t>
            </w:r>
          </w:p>
        </w:tc>
        <w:tc>
          <w:tcPr>
            <w:tcW w:w="7914" w:type="dxa"/>
            <w:tcBorders>
              <w:top w:val="single" w:color="auto" w:sz="4" w:space="0"/>
              <w:left w:val="single" w:color="auto" w:sz="4" w:space="0"/>
              <w:bottom w:val="single" w:color="auto" w:sz="4" w:space="0"/>
              <w:right w:val="single" w:color="auto" w:sz="4" w:space="0"/>
            </w:tcBorders>
            <w:vAlign w:val="center"/>
          </w:tcPr>
          <w:p w14:paraId="44E81757">
            <w:pPr>
              <w:autoSpaceDE w:val="0"/>
              <w:autoSpaceDN w:val="0"/>
              <w:adjustRightInd w:val="0"/>
              <w:snapToGrid w:val="0"/>
              <w:spacing w:line="360" w:lineRule="auto"/>
              <w:jc w:val="left"/>
              <w:rPr>
                <w:rFonts w:ascii="宋体" w:hAnsi="宋体" w:cs="宋体"/>
                <w:color w:val="0000FF"/>
              </w:rPr>
            </w:pPr>
            <w:r>
              <w:rPr>
                <w:rFonts w:hint="eastAsia" w:ascii="宋体" w:hAnsi="宋体" w:cs="宋体"/>
                <w:b/>
                <w:bCs/>
                <w:szCs w:val="21"/>
              </w:rPr>
              <w:t>成交服务费：</w:t>
            </w:r>
            <w:r>
              <w:rPr>
                <w:rFonts w:hint="eastAsia" w:ascii="宋体" w:hAnsi="宋体" w:cs="宋体"/>
                <w:szCs w:val="21"/>
              </w:rPr>
              <w:t>按通用条款第十二章费率标准货物标准</w:t>
            </w:r>
            <w:r>
              <w:rPr>
                <w:rFonts w:hint="eastAsia" w:ascii="宋体" w:hAnsi="宋体" w:cs="宋体"/>
                <w:szCs w:val="21"/>
                <w:lang w:val="en-US" w:eastAsia="zh-CN"/>
              </w:rPr>
              <w:t>下浮10%</w:t>
            </w:r>
            <w:r>
              <w:rPr>
                <w:rFonts w:hint="eastAsia" w:ascii="宋体" w:hAnsi="宋体" w:cs="宋体"/>
                <w:szCs w:val="21"/>
              </w:rPr>
              <w:t>执行</w:t>
            </w:r>
            <w:r>
              <w:rPr>
                <w:rFonts w:hint="eastAsia" w:ascii="宋体" w:hAnsi="宋体" w:cs="宋体"/>
              </w:rPr>
              <w:t>，</w:t>
            </w:r>
            <w:r>
              <w:rPr>
                <w:rFonts w:hint="eastAsia" w:ascii="宋体" w:hAnsi="宋体" w:cs="宋体"/>
                <w:color w:val="000000"/>
              </w:rPr>
              <w:t>如计算后中标服务费不足</w:t>
            </w:r>
            <w:r>
              <w:rPr>
                <w:rFonts w:hint="eastAsia" w:ascii="宋体" w:hAnsi="宋体" w:cs="宋体"/>
                <w:color w:val="000000"/>
                <w:lang w:val="en-US" w:eastAsia="zh-CN"/>
              </w:rPr>
              <w:t>45</w:t>
            </w:r>
            <w:r>
              <w:rPr>
                <w:rFonts w:hint="eastAsia" w:ascii="宋体" w:hAnsi="宋体" w:cs="宋体"/>
                <w:color w:val="000000"/>
              </w:rPr>
              <w:t>00元的，按</w:t>
            </w:r>
            <w:r>
              <w:rPr>
                <w:rFonts w:hint="eastAsia" w:ascii="宋体" w:hAnsi="宋体" w:cs="宋体"/>
                <w:color w:val="000000"/>
                <w:lang w:val="en-US" w:eastAsia="zh-CN"/>
              </w:rPr>
              <w:t>45</w:t>
            </w:r>
            <w:r>
              <w:rPr>
                <w:rFonts w:hint="eastAsia" w:ascii="宋体" w:hAnsi="宋体" w:cs="宋体"/>
                <w:color w:val="000000"/>
              </w:rPr>
              <w:t>00元收取。</w:t>
            </w:r>
            <w:r>
              <w:rPr>
                <w:rFonts w:hint="eastAsia" w:ascii="宋体" w:hAnsi="宋体" w:cs="宋体"/>
                <w:color w:val="0000FF"/>
              </w:rPr>
              <w:t xml:space="preserve"> </w:t>
            </w:r>
          </w:p>
          <w:p w14:paraId="0FD58CED">
            <w:pPr>
              <w:pStyle w:val="18"/>
              <w:snapToGrid w:val="0"/>
              <w:rPr>
                <w:rFonts w:ascii="宋体" w:hAnsi="宋体" w:cs="宋体"/>
                <w:sz w:val="21"/>
                <w:szCs w:val="21"/>
              </w:rPr>
            </w:pPr>
            <w:r>
              <w:rPr>
                <w:rFonts w:hint="eastAsia" w:ascii="宋体" w:hAnsi="宋体" w:cs="宋体"/>
                <w:b w:val="0"/>
                <w:bCs w:val="0"/>
                <w:sz w:val="21"/>
                <w:szCs w:val="21"/>
              </w:rPr>
              <w:t>中标服务费由中标人在收到“收费通知书”之日起3个工作日内，以现金或转账形式一次性支付。</w:t>
            </w:r>
          </w:p>
        </w:tc>
      </w:tr>
      <w:tr w14:paraId="362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20BC6039">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7914" w:type="dxa"/>
            <w:tcBorders>
              <w:top w:val="single" w:color="auto" w:sz="4" w:space="0"/>
              <w:left w:val="single" w:color="auto" w:sz="4" w:space="0"/>
              <w:bottom w:val="single" w:color="auto" w:sz="4" w:space="0"/>
              <w:right w:val="single" w:color="auto" w:sz="4" w:space="0"/>
            </w:tcBorders>
            <w:vAlign w:val="center"/>
          </w:tcPr>
          <w:p w14:paraId="0C50CCB9">
            <w:pPr>
              <w:pStyle w:val="6"/>
              <w:spacing w:before="60" w:beforeLines="25" w:after="60" w:afterLines="25" w:line="360" w:lineRule="auto"/>
              <w:ind w:firstLine="0"/>
              <w:rPr>
                <w:rFonts w:ascii="宋体" w:hAnsi="宋体" w:cs="宋体"/>
                <w:b/>
                <w:bCs/>
                <w:color w:val="000000"/>
                <w:szCs w:val="21"/>
              </w:rPr>
            </w:pPr>
            <w:r>
              <w:rPr>
                <w:rFonts w:hint="eastAsia" w:ascii="宋体" w:hAnsi="宋体" w:cs="宋体"/>
                <w:b/>
                <w:bCs/>
                <w:color w:val="000000"/>
                <w:szCs w:val="21"/>
              </w:rPr>
              <w:t>投标报价要求：人民币报价。</w:t>
            </w:r>
          </w:p>
        </w:tc>
      </w:tr>
      <w:tr w14:paraId="3966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621F8FA">
            <w:pPr>
              <w:autoSpaceDE w:val="0"/>
              <w:autoSpaceDN w:val="0"/>
              <w:adjustRightInd w:val="0"/>
              <w:snapToGrid w:val="0"/>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1</w:t>
            </w:r>
          </w:p>
        </w:tc>
        <w:tc>
          <w:tcPr>
            <w:tcW w:w="7914" w:type="dxa"/>
            <w:tcBorders>
              <w:top w:val="single" w:color="auto" w:sz="4" w:space="0"/>
              <w:left w:val="single" w:color="auto" w:sz="4" w:space="0"/>
              <w:bottom w:val="single" w:color="auto" w:sz="4" w:space="0"/>
              <w:right w:val="single" w:color="auto" w:sz="4" w:space="0"/>
            </w:tcBorders>
            <w:vAlign w:val="center"/>
          </w:tcPr>
          <w:p w14:paraId="04DA8574">
            <w:pPr>
              <w:pStyle w:val="6"/>
              <w:spacing w:before="60" w:beforeLines="25" w:after="60" w:afterLines="25"/>
              <w:ind w:firstLine="0"/>
              <w:rPr>
                <w:rFonts w:ascii="宋体" w:hAnsi="宋体" w:cs="宋体"/>
                <w:b/>
                <w:bCs/>
                <w:szCs w:val="21"/>
              </w:rPr>
            </w:pPr>
            <w:r>
              <w:rPr>
                <w:rFonts w:hint="eastAsia" w:ascii="宋体" w:hAnsi="宋体" w:cs="宋体"/>
                <w:b/>
                <w:bCs/>
                <w:szCs w:val="21"/>
              </w:rPr>
              <w:t>定价方式：</w:t>
            </w:r>
          </w:p>
          <w:p w14:paraId="6FEA652F">
            <w:pPr>
              <w:pStyle w:val="6"/>
              <w:spacing w:before="60" w:beforeLines="25" w:after="60" w:afterLines="25"/>
              <w:ind w:firstLine="0"/>
              <w:rPr>
                <w:rFonts w:ascii="宋体" w:hAnsi="宋体" w:cs="宋体"/>
                <w:szCs w:val="21"/>
              </w:rPr>
            </w:pPr>
            <w:r>
              <w:rPr>
                <w:rFonts w:hint="eastAsia" w:ascii="宋体" w:hAnsi="宋体" w:cs="宋体"/>
                <w:szCs w:val="21"/>
              </w:rPr>
              <w:t>☑固定总价    □固定单价       □成本补偿    □绩效激励</w:t>
            </w:r>
          </w:p>
        </w:tc>
      </w:tr>
      <w:tr w14:paraId="506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EF918F1">
            <w:pPr>
              <w:autoSpaceDE w:val="0"/>
              <w:autoSpaceDN w:val="0"/>
              <w:adjustRightInd w:val="0"/>
              <w:snapToGrid w:val="0"/>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2</w:t>
            </w:r>
          </w:p>
        </w:tc>
        <w:tc>
          <w:tcPr>
            <w:tcW w:w="7914" w:type="dxa"/>
            <w:tcBorders>
              <w:top w:val="single" w:color="auto" w:sz="4" w:space="0"/>
              <w:left w:val="single" w:color="auto" w:sz="4" w:space="0"/>
              <w:bottom w:val="single" w:color="auto" w:sz="4" w:space="0"/>
              <w:right w:val="single" w:color="auto" w:sz="4" w:space="0"/>
            </w:tcBorders>
            <w:vAlign w:val="center"/>
          </w:tcPr>
          <w:p w14:paraId="36D9B809">
            <w:pPr>
              <w:widowControl/>
              <w:adjustRightInd w:val="0"/>
              <w:spacing w:line="360" w:lineRule="auto"/>
              <w:jc w:val="left"/>
              <w:rPr>
                <w:rFonts w:ascii="宋体" w:hAnsi="宋体" w:cs="宋体"/>
                <w:b/>
                <w:bCs/>
                <w:kern w:val="0"/>
                <w:szCs w:val="21"/>
              </w:rPr>
            </w:pPr>
            <w:r>
              <w:rPr>
                <w:rFonts w:hint="eastAsia" w:ascii="宋体" w:hAnsi="宋体" w:cs="宋体"/>
                <w:b/>
                <w:bCs/>
                <w:kern w:val="0"/>
                <w:szCs w:val="21"/>
              </w:rPr>
              <w:t>竞价成交原则：</w:t>
            </w:r>
            <w:r>
              <w:rPr>
                <w:rFonts w:hint="eastAsia" w:ascii="宋体" w:hAnsi="宋体" w:cs="宋体"/>
                <w:kern w:val="0"/>
                <w:szCs w:val="21"/>
              </w:rPr>
              <w:t>有效供应商是指参加本项目竞价，且对本项目进行实质性响应的供应商。有效供应商数量应不少于3家，否则项目竞价失败并重新采购。</w:t>
            </w:r>
          </w:p>
        </w:tc>
      </w:tr>
    </w:tbl>
    <w:p w14:paraId="0E17EF79">
      <w:pPr>
        <w:spacing w:line="360" w:lineRule="auto"/>
        <w:rPr>
          <w:rFonts w:ascii="宋体" w:hAnsi="宋体" w:cs="宋体"/>
          <w:b/>
        </w:rPr>
      </w:pPr>
    </w:p>
    <w:p w14:paraId="7C66BDCB">
      <w:pPr>
        <w:pStyle w:val="18"/>
        <w:snapToGrid w:val="0"/>
        <w:outlineLvl w:val="0"/>
        <w:rPr>
          <w:rFonts w:ascii="宋体" w:hAnsi="宋体" w:cs="宋体"/>
          <w:color w:val="FF0000"/>
          <w:sz w:val="21"/>
          <w:szCs w:val="21"/>
        </w:rPr>
      </w:pPr>
      <w:r>
        <w:rPr>
          <w:rFonts w:hint="eastAsia" w:ascii="宋体" w:hAnsi="宋体" w:cs="宋体"/>
          <w:color w:val="FF0000"/>
          <w:sz w:val="21"/>
          <w:szCs w:val="21"/>
        </w:rPr>
        <w:t>说明：带“★”指标项为实质性条款，如出现负偏离，将被视为未实质性满足竞价文件要求作投标无效处理。</w:t>
      </w:r>
    </w:p>
    <w:p w14:paraId="2625C10A">
      <w:pPr>
        <w:pStyle w:val="18"/>
      </w:pPr>
    </w:p>
    <w:p w14:paraId="566CA3EE">
      <w:pPr>
        <w:pStyle w:val="2"/>
        <w:spacing w:before="0" w:after="0" w:line="360" w:lineRule="auto"/>
        <w:rPr>
          <w:rFonts w:cs="宋体"/>
          <w:b/>
          <w:bCs/>
          <w:szCs w:val="21"/>
        </w:rPr>
      </w:pPr>
      <w:bookmarkStart w:id="29" w:name="_Hlk20153589"/>
      <w:r>
        <w:rPr>
          <w:rFonts w:hint="eastAsia" w:ascii="宋体" w:hAnsi="宋体" w:cs="宋体"/>
          <w:color w:val="FF0000"/>
          <w:sz w:val="21"/>
          <w:szCs w:val="21"/>
        </w:rPr>
        <w:t>★</w:t>
      </w:r>
      <w:r>
        <w:rPr>
          <w:rFonts w:hint="eastAsia" w:cs="宋体"/>
          <w:b/>
          <w:bCs/>
          <w:szCs w:val="21"/>
        </w:rPr>
        <w:t>二、</w:t>
      </w:r>
      <w:r>
        <w:rPr>
          <w:rFonts w:hint="eastAsia" w:cs="宋体"/>
          <w:b/>
          <w:bCs/>
          <w:szCs w:val="21"/>
          <w:lang w:eastAsia="zh-CN"/>
        </w:rPr>
        <w:t>货物清单</w:t>
      </w:r>
    </w:p>
    <w:bookmarkEnd w:id="29"/>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3"/>
        <w:gridCol w:w="4039"/>
        <w:gridCol w:w="418"/>
        <w:gridCol w:w="578"/>
        <w:gridCol w:w="1061"/>
        <w:gridCol w:w="1104"/>
        <w:gridCol w:w="666"/>
      </w:tblGrid>
      <w:tr w14:paraId="7A83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63" w:type="dxa"/>
            <w:shd w:val="clear" w:color="auto" w:fill="auto"/>
            <w:noWrap/>
            <w:vAlign w:val="center"/>
          </w:tcPr>
          <w:p w14:paraId="56A85A7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单据号</w:t>
            </w:r>
          </w:p>
        </w:tc>
        <w:tc>
          <w:tcPr>
            <w:tcW w:w="4039" w:type="dxa"/>
            <w:shd w:val="clear" w:color="auto" w:fill="auto"/>
            <w:noWrap/>
            <w:vAlign w:val="center"/>
          </w:tcPr>
          <w:p w14:paraId="7BF4C67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产品名称</w:t>
            </w:r>
          </w:p>
        </w:tc>
        <w:tc>
          <w:tcPr>
            <w:tcW w:w="418" w:type="dxa"/>
            <w:shd w:val="clear" w:color="auto" w:fill="auto"/>
            <w:noWrap/>
            <w:vAlign w:val="center"/>
          </w:tcPr>
          <w:p w14:paraId="15B0308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default" w:ascii="宋体" w:hAnsi="宋体" w:eastAsia="宋体" w:cs="宋体"/>
                <w:b/>
                <w:bCs/>
                <w:i w:val="0"/>
                <w:iCs w:val="0"/>
                <w:color w:val="auto"/>
                <w:sz w:val="21"/>
                <w:szCs w:val="21"/>
                <w:u w:val="none"/>
                <w:lang w:val="en-US" w:eastAsia="zh-CN"/>
              </w:rPr>
              <w:t>单位</w:t>
            </w:r>
          </w:p>
        </w:tc>
        <w:tc>
          <w:tcPr>
            <w:tcW w:w="578" w:type="dxa"/>
            <w:shd w:val="clear" w:color="auto" w:fill="auto"/>
            <w:noWrap/>
            <w:vAlign w:val="center"/>
          </w:tcPr>
          <w:p w14:paraId="77567D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default" w:ascii="宋体" w:hAnsi="宋体" w:eastAsia="宋体" w:cs="宋体"/>
                <w:b/>
                <w:bCs/>
                <w:i w:val="0"/>
                <w:iCs w:val="0"/>
                <w:color w:val="auto"/>
                <w:sz w:val="21"/>
                <w:szCs w:val="21"/>
                <w:u w:val="none"/>
                <w:lang w:val="en-US" w:eastAsia="zh-CN"/>
              </w:rPr>
              <w:t>数量</w:t>
            </w:r>
          </w:p>
        </w:tc>
        <w:tc>
          <w:tcPr>
            <w:tcW w:w="1061" w:type="dxa"/>
            <w:shd w:val="clear" w:color="auto" w:fill="auto"/>
            <w:noWrap/>
            <w:vAlign w:val="center"/>
          </w:tcPr>
          <w:p w14:paraId="1CC0406B">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default" w:ascii="宋体" w:hAnsi="宋体" w:eastAsia="宋体" w:cs="宋体"/>
                <w:b/>
                <w:bCs/>
                <w:i w:val="0"/>
                <w:iCs w:val="0"/>
                <w:color w:val="auto"/>
                <w:sz w:val="21"/>
                <w:szCs w:val="21"/>
                <w:u w:val="none"/>
                <w:lang w:val="en-US" w:eastAsia="zh-CN"/>
              </w:rPr>
              <w:t>单价</w:t>
            </w:r>
            <w:r>
              <w:rPr>
                <w:rFonts w:hint="eastAsia" w:ascii="宋体" w:hAnsi="宋体" w:cs="宋体"/>
                <w:b/>
                <w:bCs/>
                <w:i w:val="0"/>
                <w:iCs w:val="0"/>
                <w:color w:val="auto"/>
                <w:sz w:val="21"/>
                <w:szCs w:val="21"/>
                <w:u w:val="none"/>
                <w:lang w:val="en-US" w:eastAsia="zh-CN"/>
              </w:rPr>
              <w:t>限价（元）</w:t>
            </w:r>
          </w:p>
        </w:tc>
        <w:tc>
          <w:tcPr>
            <w:tcW w:w="1104" w:type="dxa"/>
            <w:shd w:val="clear" w:color="auto" w:fill="auto"/>
            <w:noWrap/>
            <w:vAlign w:val="center"/>
          </w:tcPr>
          <w:p w14:paraId="78C317B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预算</w:t>
            </w:r>
            <w:r>
              <w:rPr>
                <w:rFonts w:hint="default" w:ascii="宋体" w:hAnsi="宋体" w:eastAsia="宋体" w:cs="宋体"/>
                <w:b/>
                <w:bCs/>
                <w:i w:val="0"/>
                <w:iCs w:val="0"/>
                <w:color w:val="auto"/>
                <w:sz w:val="21"/>
                <w:szCs w:val="21"/>
                <w:u w:val="none"/>
                <w:lang w:val="en-US" w:eastAsia="zh-CN"/>
              </w:rPr>
              <w:t>金额</w:t>
            </w:r>
            <w:r>
              <w:rPr>
                <w:rFonts w:hint="eastAsia" w:ascii="宋体" w:hAnsi="宋体" w:cs="宋体"/>
                <w:b/>
                <w:bCs/>
                <w:i w:val="0"/>
                <w:iCs w:val="0"/>
                <w:color w:val="auto"/>
                <w:sz w:val="21"/>
                <w:szCs w:val="21"/>
                <w:u w:val="none"/>
                <w:lang w:val="en-US" w:eastAsia="zh-CN"/>
              </w:rPr>
              <w:t>（元）</w:t>
            </w:r>
          </w:p>
        </w:tc>
        <w:tc>
          <w:tcPr>
            <w:tcW w:w="666" w:type="dxa"/>
            <w:shd w:val="clear" w:color="auto" w:fill="auto"/>
            <w:noWrap/>
            <w:vAlign w:val="center"/>
          </w:tcPr>
          <w:p w14:paraId="38615A8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备注</w:t>
            </w:r>
          </w:p>
        </w:tc>
      </w:tr>
      <w:tr w14:paraId="3963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63" w:type="dxa"/>
            <w:vMerge w:val="restart"/>
            <w:shd w:val="clear" w:color="auto" w:fill="auto"/>
            <w:vAlign w:val="center"/>
          </w:tcPr>
          <w:p w14:paraId="178C45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PO20250139</w:t>
            </w:r>
          </w:p>
        </w:tc>
        <w:tc>
          <w:tcPr>
            <w:tcW w:w="4039" w:type="dxa"/>
            <w:shd w:val="clear" w:color="auto" w:fill="auto"/>
            <w:noWrap/>
            <w:vAlign w:val="center"/>
          </w:tcPr>
          <w:p w14:paraId="2B6BD182">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 xml:space="preserve"> 呼吸100（Fast)靶向测序（tNGS)检测试剂盒（可逆末端终止测序法）</w:t>
            </w:r>
          </w:p>
        </w:tc>
        <w:tc>
          <w:tcPr>
            <w:tcW w:w="418" w:type="dxa"/>
            <w:shd w:val="clear" w:color="auto" w:fill="auto"/>
            <w:noWrap/>
            <w:vAlign w:val="center"/>
          </w:tcPr>
          <w:p w14:paraId="67086342">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盒</w:t>
            </w:r>
          </w:p>
        </w:tc>
        <w:tc>
          <w:tcPr>
            <w:tcW w:w="578" w:type="dxa"/>
            <w:shd w:val="clear" w:color="auto" w:fill="auto"/>
            <w:vAlign w:val="center"/>
          </w:tcPr>
          <w:p w14:paraId="20B17F74">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1</w:t>
            </w:r>
          </w:p>
        </w:tc>
        <w:tc>
          <w:tcPr>
            <w:tcW w:w="1061" w:type="dxa"/>
            <w:shd w:val="clear" w:color="auto" w:fill="auto"/>
            <w:vAlign w:val="center"/>
          </w:tcPr>
          <w:p w14:paraId="08BA7C8B">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50880</w:t>
            </w:r>
          </w:p>
        </w:tc>
        <w:tc>
          <w:tcPr>
            <w:tcW w:w="1104" w:type="dxa"/>
            <w:shd w:val="clear" w:color="auto" w:fill="auto"/>
            <w:vAlign w:val="center"/>
          </w:tcPr>
          <w:p w14:paraId="4D6EB3E0">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50880</w:t>
            </w:r>
          </w:p>
        </w:tc>
        <w:tc>
          <w:tcPr>
            <w:tcW w:w="666" w:type="dxa"/>
            <w:vMerge w:val="restart"/>
            <w:shd w:val="clear" w:color="auto" w:fill="auto"/>
            <w:vAlign w:val="center"/>
          </w:tcPr>
          <w:p w14:paraId="406283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color w:val="000000"/>
                <w:szCs w:val="21"/>
              </w:rPr>
              <w:t>拒绝进口</w:t>
            </w:r>
          </w:p>
        </w:tc>
      </w:tr>
      <w:tr w14:paraId="2B86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3" w:type="dxa"/>
            <w:vMerge w:val="continue"/>
            <w:shd w:val="clear" w:color="auto" w:fill="auto"/>
            <w:vAlign w:val="center"/>
          </w:tcPr>
          <w:p w14:paraId="475497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p>
        </w:tc>
        <w:tc>
          <w:tcPr>
            <w:tcW w:w="4039" w:type="dxa"/>
            <w:shd w:val="clear" w:color="auto" w:fill="auto"/>
            <w:noWrap/>
            <w:vAlign w:val="center"/>
          </w:tcPr>
          <w:p w14:paraId="314C69FD">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呼吸道23项病原体快速检测试剂盒（T0.2）（PCR荧光探针法）</w:t>
            </w:r>
          </w:p>
        </w:tc>
        <w:tc>
          <w:tcPr>
            <w:tcW w:w="418" w:type="dxa"/>
            <w:shd w:val="clear" w:color="auto" w:fill="auto"/>
            <w:noWrap/>
            <w:vAlign w:val="center"/>
          </w:tcPr>
          <w:p w14:paraId="13E9D603">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盒</w:t>
            </w:r>
          </w:p>
        </w:tc>
        <w:tc>
          <w:tcPr>
            <w:tcW w:w="578" w:type="dxa"/>
            <w:shd w:val="clear" w:color="auto" w:fill="auto"/>
            <w:vAlign w:val="center"/>
          </w:tcPr>
          <w:p w14:paraId="11A4C628">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53</w:t>
            </w:r>
          </w:p>
        </w:tc>
        <w:tc>
          <w:tcPr>
            <w:tcW w:w="1061" w:type="dxa"/>
            <w:shd w:val="clear" w:color="auto" w:fill="auto"/>
            <w:vAlign w:val="center"/>
          </w:tcPr>
          <w:p w14:paraId="098811FB">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2700</w:t>
            </w:r>
          </w:p>
        </w:tc>
        <w:tc>
          <w:tcPr>
            <w:tcW w:w="1104" w:type="dxa"/>
            <w:shd w:val="clear" w:color="auto" w:fill="auto"/>
            <w:vAlign w:val="center"/>
          </w:tcPr>
          <w:p w14:paraId="7DB78876">
            <w:pPr>
              <w:keepNext w:val="0"/>
              <w:keepLines w:val="0"/>
              <w:widowControl/>
              <w:suppressLineNumbers w:val="0"/>
              <w:jc w:val="center"/>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143100</w:t>
            </w:r>
          </w:p>
        </w:tc>
        <w:tc>
          <w:tcPr>
            <w:tcW w:w="666" w:type="dxa"/>
            <w:vMerge w:val="continue"/>
            <w:shd w:val="clear" w:color="auto" w:fill="auto"/>
            <w:vAlign w:val="center"/>
          </w:tcPr>
          <w:p w14:paraId="206369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EC0E4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color w:val="000000"/>
          <w:szCs w:val="21"/>
        </w:rPr>
      </w:pPr>
    </w:p>
    <w:p w14:paraId="51849AF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000000"/>
          <w:szCs w:val="21"/>
        </w:rPr>
      </w:pPr>
      <w:r>
        <w:rPr>
          <w:rFonts w:hint="eastAsia" w:ascii="宋体" w:hAnsi="宋体" w:cs="宋体"/>
          <w:b/>
          <w:color w:val="000000"/>
          <w:szCs w:val="21"/>
        </w:rPr>
        <w:t>说明：</w:t>
      </w:r>
    </w:p>
    <w:p w14:paraId="7C5AED7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000000"/>
          <w:szCs w:val="21"/>
        </w:rPr>
      </w:pPr>
      <w:r>
        <w:rPr>
          <w:rFonts w:hint="eastAsia" w:ascii="宋体" w:hAnsi="宋体" w:cs="宋体"/>
          <w:b/>
          <w:color w:val="000000"/>
          <w:szCs w:val="21"/>
        </w:rPr>
        <w:t>1.注明“拒绝进口”的产品不接受投标人选用进口产品参与投标；</w:t>
      </w:r>
    </w:p>
    <w:p w14:paraId="324F972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000000"/>
          <w:szCs w:val="21"/>
        </w:rPr>
      </w:pPr>
      <w:r>
        <w:rPr>
          <w:rFonts w:hint="eastAsia" w:ascii="宋体" w:hAnsi="宋体" w:cs="宋体"/>
          <w:b/>
          <w:color w:val="000000"/>
          <w:szCs w:val="21"/>
        </w:rPr>
        <w:t xml:space="preserve">2.注明“接受进口”的产品允许投标人选用进口产品参与投标，但不排斥国内产品。  </w:t>
      </w:r>
    </w:p>
    <w:p w14:paraId="45CCB01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000000"/>
          <w:szCs w:val="21"/>
        </w:rPr>
      </w:pPr>
      <w:r>
        <w:rPr>
          <w:rFonts w:hint="eastAsia" w:ascii="宋体" w:hAnsi="宋体" w:cs="宋体"/>
          <w:b/>
          <w:color w:val="000000"/>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98984A0">
      <w:pPr>
        <w:rPr>
          <w:rFonts w:hint="eastAsia" w:ascii="宋体" w:hAnsi="宋体" w:cs="宋体"/>
          <w:color w:val="FF0000"/>
          <w:sz w:val="21"/>
          <w:szCs w:val="21"/>
        </w:rPr>
      </w:pPr>
      <w:r>
        <w:rPr>
          <w:rFonts w:hint="eastAsia" w:ascii="宋体" w:hAnsi="宋体" w:cs="宋体"/>
          <w:color w:val="FF0000"/>
          <w:sz w:val="21"/>
          <w:szCs w:val="21"/>
        </w:rPr>
        <w:br w:type="page"/>
      </w:r>
    </w:p>
    <w:p w14:paraId="2D4BE3CB">
      <w:pPr>
        <w:widowControl/>
        <w:spacing w:line="360" w:lineRule="auto"/>
        <w:jc w:val="left"/>
        <w:outlineLvl w:val="2"/>
      </w:pPr>
      <w:r>
        <w:rPr>
          <w:rFonts w:hint="eastAsia" w:ascii="宋体" w:hAnsi="宋体" w:cs="宋体"/>
          <w:b/>
          <w:bCs/>
          <w:szCs w:val="21"/>
        </w:rPr>
        <w:t>三、具体技术要求</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150"/>
        <w:gridCol w:w="6483"/>
      </w:tblGrid>
      <w:tr w14:paraId="4515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576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单据号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14:paraId="6F4A5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sz w:val="21"/>
                <w:szCs w:val="21"/>
                <w:u w:val="none"/>
                <w:lang w:val="en-US" w:eastAsia="zh-CN"/>
              </w:rPr>
              <w:t>产品名称</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top"/>
          </w:tcPr>
          <w:p w14:paraId="55A2F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r>
      <w:tr w14:paraId="207F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restart"/>
            <w:tcBorders>
              <w:top w:val="single" w:color="000000" w:sz="4" w:space="0"/>
              <w:left w:val="single" w:color="000000" w:sz="4" w:space="0"/>
              <w:right w:val="single" w:color="000000" w:sz="4" w:space="0"/>
            </w:tcBorders>
            <w:shd w:val="clear" w:color="auto" w:fill="auto"/>
            <w:vAlign w:val="center"/>
          </w:tcPr>
          <w:p w14:paraId="0053D2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PO20250139</w:t>
            </w: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2A4D3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auto"/>
                <w:sz w:val="21"/>
                <w:szCs w:val="21"/>
                <w:u w:val="none"/>
                <w:lang w:val="en-US" w:eastAsia="zh-CN"/>
              </w:rPr>
              <w:t xml:space="preserve"> 呼吸100（Fast)靶向测序（tNGS)检测试剂盒（可逆末端终止测序法）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41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★1.应用靶向高通量测序技术检测至少127种病原体及8种耐药基因，包含病毒、细菌、真菌、支原体、衣原体等，可DNA和RNA病原体共检,并为每个病原体引入对应内参，方便质控及定量。</w:t>
            </w:r>
          </w:p>
        </w:tc>
      </w:tr>
      <w:tr w14:paraId="4118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214D6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0518B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82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2.检测方法：超多重PCR扩增子捕获技术和二代高通量测序技术。</w:t>
            </w:r>
          </w:p>
        </w:tc>
      </w:tr>
      <w:tr w14:paraId="738A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7B3B1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4D22D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01F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3.检测限≤100拷贝/mL。</w:t>
            </w:r>
          </w:p>
        </w:tc>
      </w:tr>
      <w:tr w14:paraId="16AF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63064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171F3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1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4.样本类型：肺泡灌洗液(≥3mL）、痰液(≥3mL）、拭子(≥2根拭子）。</w:t>
            </w:r>
          </w:p>
        </w:tc>
      </w:tr>
      <w:tr w14:paraId="692C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7CABE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0DAA7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4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5.检测过程多重质控保障，包含内参、外参、性别质控。</w:t>
            </w:r>
          </w:p>
        </w:tc>
      </w:tr>
      <w:tr w14:paraId="061D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7760D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3E124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C3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★6.一步法文库构建：在一轮PCR中完成靶标富集及文库扩增，建库全流程≤4h，手工操作时间≤1h。</w:t>
            </w:r>
          </w:p>
        </w:tc>
      </w:tr>
      <w:tr w14:paraId="5397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46C55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07E65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AC7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7.测序模式及适配平台：SE100/PE75，适配Illumina及华大平台。</w:t>
            </w:r>
          </w:p>
        </w:tc>
      </w:tr>
      <w:tr w14:paraId="0F09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2426E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47A9F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F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8.生信分析：自动化报告分析，同时提供本地化及云端分析系统。</w:t>
            </w:r>
          </w:p>
        </w:tc>
      </w:tr>
      <w:tr w14:paraId="427B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3B961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bottom w:val="single" w:color="000000" w:sz="4" w:space="0"/>
              <w:right w:val="single" w:color="000000" w:sz="4" w:space="0"/>
            </w:tcBorders>
            <w:shd w:val="clear" w:color="auto" w:fill="auto"/>
            <w:vAlign w:val="center"/>
          </w:tcPr>
          <w:p w14:paraId="24BC9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6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r>
              <w:rPr>
                <w:rFonts w:hint="eastAsia" w:ascii="宋体" w:hAnsi="宋体" w:eastAsia="宋体" w:cs="宋体"/>
                <w:b w:val="0"/>
                <w:bCs w:val="0"/>
                <w:i w:val="0"/>
                <w:iCs w:val="0"/>
                <w:color w:val="auto"/>
                <w:sz w:val="21"/>
                <w:szCs w:val="21"/>
                <w:u w:val="none"/>
                <w:lang w:val="en-US" w:eastAsia="zh-CN"/>
              </w:rPr>
              <w:t>规格：96T</w:t>
            </w:r>
          </w:p>
        </w:tc>
      </w:tr>
      <w:tr w14:paraId="3DD0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1B3AF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1"/>
                <w:szCs w:val="21"/>
                <w:u w:val="none"/>
                <w:lang w:val="en-US" w:eastAsia="zh-CN"/>
              </w:rPr>
            </w:pP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58C13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auto"/>
                <w:sz w:val="21"/>
                <w:szCs w:val="21"/>
                <w:u w:val="none"/>
                <w:lang w:val="en-US" w:eastAsia="zh-CN"/>
              </w:rPr>
              <w:t>呼吸道23项病原体快速检测试剂盒（T0.2）（PCR荧光探针法）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9C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1.检测原理：荧光 PCR 技术原理</w:t>
            </w:r>
          </w:p>
        </w:tc>
      </w:tr>
      <w:tr w14:paraId="3806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6C1113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3F7013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D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检测基因靶点：23种常见的呼吸道病原体，分别是呼吸道合胞病毒A型(RSVA)、呼吸道合胞病毒B型(RSVB)、副流感病毒1型(PIVI)、副流感病毒2型(P1V2)、副流感病毒3型(PIV3)、冠状病毒NL63、冠状病毒HKU1、冠状病毒229E、冠状病毒 OC43、冠状病毒MERS、鼻病毒(hRV)、人偏肺病毒(hMPV)、 人博卡病毒(hBoV)、腺病毒(AdV)、甲型流感病毒(FluA)、乙型流感病毒(FluB)、甲型流感病毒Hl亚型、甲型流感病毒H3亚型、肠道病毒(hEV)、百日咳杆菌(BP)、肺炎支原体(MP)、肺炎衣原体(CP)和嗜肺军团菌(LP)。</w:t>
            </w:r>
          </w:p>
        </w:tc>
      </w:tr>
      <w:tr w14:paraId="480E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24FAF5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053166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E0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3.检测时间：≤60分钟 </w:t>
            </w:r>
          </w:p>
        </w:tc>
      </w:tr>
      <w:tr w14:paraId="37A3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4D0E36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79F3A7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01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4.最低检测限：≤200拷贝/mL</w:t>
            </w:r>
          </w:p>
        </w:tc>
      </w:tr>
      <w:tr w14:paraId="4111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7ECFBB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163A96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D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5.精密性：CV≤5.0%</w:t>
            </w:r>
          </w:p>
        </w:tc>
      </w:tr>
      <w:tr w14:paraId="2FD6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58E531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3CD48A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E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6.反应试剂：12连管预分装试剂（0.2 mL)</w:t>
            </w:r>
          </w:p>
        </w:tc>
      </w:tr>
      <w:tr w14:paraId="2547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19D3F6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4ABA72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6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7.内标：人源性（内源性）内标</w:t>
            </w:r>
          </w:p>
        </w:tc>
      </w:tr>
      <w:tr w14:paraId="59E5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3735CA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735321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C7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8.反应体系：25 uL</w:t>
            </w:r>
          </w:p>
        </w:tc>
      </w:tr>
      <w:tr w14:paraId="7201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245D6E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6CCD6E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F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9.核酸上样体积：3 uL</w:t>
            </w:r>
          </w:p>
        </w:tc>
      </w:tr>
      <w:tr w14:paraId="7EA0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right w:val="single" w:color="000000" w:sz="4" w:space="0"/>
            </w:tcBorders>
            <w:shd w:val="clear" w:color="auto" w:fill="auto"/>
            <w:vAlign w:val="center"/>
          </w:tcPr>
          <w:p w14:paraId="61DDEB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right w:val="single" w:color="000000" w:sz="4" w:space="0"/>
            </w:tcBorders>
            <w:shd w:val="clear" w:color="auto" w:fill="auto"/>
            <w:vAlign w:val="center"/>
          </w:tcPr>
          <w:p w14:paraId="5BDF28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3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10.适用机型：可适用于多款常见荧光PCR仪</w:t>
            </w:r>
          </w:p>
        </w:tc>
      </w:tr>
      <w:tr w14:paraId="267E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3" w:type="dxa"/>
            <w:vMerge w:val="continue"/>
            <w:tcBorders>
              <w:left w:val="single" w:color="000000" w:sz="4" w:space="0"/>
              <w:bottom w:val="single" w:color="000000" w:sz="4" w:space="0"/>
              <w:right w:val="single" w:color="000000" w:sz="4" w:space="0"/>
            </w:tcBorders>
            <w:shd w:val="clear" w:color="auto" w:fill="auto"/>
            <w:vAlign w:val="center"/>
          </w:tcPr>
          <w:p w14:paraId="1120DF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150" w:type="dxa"/>
            <w:vMerge w:val="continue"/>
            <w:tcBorders>
              <w:left w:val="single" w:color="000000" w:sz="4" w:space="0"/>
              <w:bottom w:val="single" w:color="000000" w:sz="4" w:space="0"/>
              <w:right w:val="single" w:color="000000" w:sz="4" w:space="0"/>
            </w:tcBorders>
            <w:shd w:val="clear" w:color="auto" w:fill="auto"/>
            <w:vAlign w:val="center"/>
          </w:tcPr>
          <w:p w14:paraId="716388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74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eastAsia="宋体" w:cs="宋体"/>
                <w:b w:val="0"/>
                <w:bCs w:val="0"/>
                <w:i w:val="0"/>
                <w:iCs w:val="0"/>
                <w:color w:val="auto"/>
                <w:sz w:val="21"/>
                <w:szCs w:val="21"/>
                <w:u w:val="none"/>
                <w:lang w:val="en-US" w:eastAsia="zh-CN"/>
              </w:rPr>
              <w:t>规格：8T</w:t>
            </w:r>
          </w:p>
        </w:tc>
      </w:tr>
    </w:tbl>
    <w:p w14:paraId="77EAF19E">
      <w:pPr>
        <w:widowControl/>
        <w:spacing w:line="360" w:lineRule="auto"/>
        <w:jc w:val="left"/>
        <w:outlineLvl w:val="9"/>
        <w:rPr>
          <w:rFonts w:hint="eastAsia" w:ascii="宋体" w:hAnsi="宋体" w:cs="宋体"/>
          <w:color w:val="FF0000"/>
          <w:sz w:val="21"/>
          <w:szCs w:val="21"/>
        </w:rPr>
      </w:pPr>
    </w:p>
    <w:p w14:paraId="1A1F83E3">
      <w:pPr>
        <w:widowControl/>
        <w:spacing w:line="360" w:lineRule="auto"/>
        <w:jc w:val="left"/>
        <w:outlineLvl w:val="9"/>
        <w:rPr>
          <w:rFonts w:hint="eastAsia" w:ascii="宋体" w:hAnsi="宋体" w:cs="宋体"/>
          <w:color w:val="FF0000"/>
          <w:sz w:val="21"/>
          <w:szCs w:val="21"/>
        </w:rPr>
      </w:pPr>
    </w:p>
    <w:p w14:paraId="65D2D71E">
      <w:pPr>
        <w:widowControl/>
        <w:spacing w:line="360" w:lineRule="auto"/>
        <w:jc w:val="left"/>
        <w:outlineLvl w:val="9"/>
        <w:rPr>
          <w:rFonts w:hint="eastAsia" w:ascii="宋体" w:hAnsi="宋体" w:cs="宋体"/>
          <w:color w:val="FF0000"/>
          <w:sz w:val="21"/>
          <w:szCs w:val="21"/>
        </w:rPr>
      </w:pPr>
    </w:p>
    <w:p w14:paraId="0E140A66">
      <w:pPr>
        <w:rPr>
          <w:rFonts w:hint="eastAsia" w:ascii="宋体" w:hAnsi="宋体" w:cs="宋体"/>
          <w:color w:val="FF0000"/>
          <w:sz w:val="21"/>
          <w:szCs w:val="21"/>
        </w:rPr>
      </w:pPr>
      <w:r>
        <w:rPr>
          <w:rFonts w:hint="eastAsia" w:ascii="宋体" w:hAnsi="宋体" w:cs="宋体"/>
          <w:color w:val="FF0000"/>
          <w:sz w:val="21"/>
          <w:szCs w:val="21"/>
        </w:rPr>
        <w:br w:type="page"/>
      </w:r>
    </w:p>
    <w:p w14:paraId="5608418F">
      <w:pPr>
        <w:widowControl/>
        <w:spacing w:line="360" w:lineRule="auto"/>
        <w:jc w:val="left"/>
        <w:outlineLvl w:val="2"/>
        <w:rPr>
          <w:rFonts w:ascii="宋体" w:hAnsi="宋体" w:cs="宋体"/>
          <w:b/>
          <w:bCs/>
        </w:rPr>
      </w:pPr>
      <w:r>
        <w:rPr>
          <w:rFonts w:hint="eastAsia" w:ascii="宋体" w:hAnsi="宋体" w:cs="宋体"/>
          <w:color w:val="FF0000"/>
          <w:sz w:val="21"/>
          <w:szCs w:val="21"/>
        </w:rPr>
        <w:t>★</w:t>
      </w:r>
      <w:r>
        <w:rPr>
          <w:rFonts w:hint="eastAsia" w:ascii="宋体" w:hAnsi="宋体" w:cs="宋体"/>
          <w:b/>
          <w:bCs/>
          <w:szCs w:val="21"/>
        </w:rPr>
        <w:t>四、商务条款</w:t>
      </w:r>
      <w:r>
        <w:rPr>
          <w:rFonts w:hint="eastAsia"/>
          <w:b/>
          <w:bCs/>
          <w:highlight w:val="yellow"/>
          <w:lang w:eastAsia="zh-CN"/>
        </w:rPr>
        <w:t>（</w:t>
      </w:r>
      <w:r>
        <w:rPr>
          <w:rFonts w:hint="eastAsia"/>
          <w:b/>
          <w:bCs/>
          <w:highlight w:val="yellow"/>
          <w:lang w:val="en-US" w:eastAsia="zh-CN"/>
        </w:rPr>
        <w:t>均不可负偏离</w:t>
      </w:r>
      <w:r>
        <w:rPr>
          <w:rFonts w:hint="eastAsia"/>
          <w:b/>
          <w:bCs/>
          <w:highlight w:val="yellow"/>
          <w:lang w:eastAsia="zh-CN"/>
        </w:rPr>
        <w:t>）</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55"/>
        <w:gridCol w:w="7022"/>
      </w:tblGrid>
      <w:tr w14:paraId="71B7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noWrap w:val="0"/>
            <w:vAlign w:val="center"/>
          </w:tcPr>
          <w:p w14:paraId="14B8B9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501" w:type="pct"/>
            <w:noWrap w:val="0"/>
            <w:vAlign w:val="center"/>
          </w:tcPr>
          <w:p w14:paraId="1E76BC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目录</w:t>
            </w:r>
          </w:p>
        </w:tc>
        <w:tc>
          <w:tcPr>
            <w:tcW w:w="4117" w:type="pct"/>
            <w:noWrap w:val="0"/>
            <w:vAlign w:val="center"/>
          </w:tcPr>
          <w:p w14:paraId="4F7E3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招标商务需求</w:t>
            </w:r>
          </w:p>
        </w:tc>
      </w:tr>
      <w:tr w14:paraId="70A4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restart"/>
            <w:noWrap w:val="0"/>
            <w:vAlign w:val="center"/>
          </w:tcPr>
          <w:p w14:paraId="6227C9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501" w:type="pct"/>
            <w:vMerge w:val="restart"/>
            <w:noWrap w:val="0"/>
            <w:vAlign w:val="center"/>
          </w:tcPr>
          <w:p w14:paraId="0F1E43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★关于交货</w:t>
            </w:r>
          </w:p>
        </w:tc>
        <w:tc>
          <w:tcPr>
            <w:tcW w:w="4117" w:type="pct"/>
            <w:noWrap w:val="0"/>
            <w:vAlign w:val="top"/>
          </w:tcPr>
          <w:p w14:paraId="3C3C7E5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b/>
                <w:bCs w:val="0"/>
                <w:sz w:val="21"/>
                <w:szCs w:val="21"/>
              </w:rPr>
            </w:pPr>
            <w:r>
              <w:rPr>
                <w:rFonts w:hint="eastAsia" w:ascii="宋体" w:hAnsi="宋体" w:eastAsia="宋体" w:cs="宋体"/>
                <w:b/>
                <w:bCs w:val="0"/>
                <w:sz w:val="21"/>
                <w:szCs w:val="21"/>
              </w:rPr>
              <w:t>1.1交货地点：</w:t>
            </w:r>
            <w:r>
              <w:rPr>
                <w:b/>
                <w:bCs w:val="0"/>
              </w:rPr>
              <w:t>深</w:t>
            </w:r>
            <w:r>
              <w:rPr>
                <w:rFonts w:hint="eastAsia" w:ascii="宋体" w:hAnsi="宋体" w:cs="仿宋"/>
                <w:b/>
                <w:bCs w:val="0"/>
                <w:szCs w:val="21"/>
              </w:rPr>
              <w:t>圳市南山区龙苑路8号，深圳市疾病预防控制中心。</w:t>
            </w:r>
          </w:p>
        </w:tc>
      </w:tr>
      <w:tr w14:paraId="1C82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1988CD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501" w:type="pct"/>
            <w:vMerge w:val="continue"/>
            <w:noWrap w:val="0"/>
            <w:vAlign w:val="center"/>
          </w:tcPr>
          <w:p w14:paraId="7A7F5C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4117" w:type="pct"/>
            <w:noWrap w:val="0"/>
            <w:vAlign w:val="top"/>
          </w:tcPr>
          <w:p w14:paraId="4B2771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仿宋"/>
                <w:b/>
                <w:bCs w:val="0"/>
                <w:szCs w:val="21"/>
              </w:rPr>
              <w:t>1.2</w:t>
            </w:r>
            <w:r>
              <w:rPr>
                <w:rFonts w:hint="eastAsia" w:ascii="宋体" w:hAnsi="宋体" w:cs="仿宋"/>
                <w:b/>
                <w:bCs w:val="0"/>
                <w:szCs w:val="21"/>
              </w:rPr>
              <w:t>合同签订后，中标人必须按服务承诺负责将医用耗材试剂运至采购人指定的地点，由采购人仓库仓管员负责验收（不接受快递，要送货上门与仓管及科室使用人当场验收）</w:t>
            </w:r>
          </w:p>
        </w:tc>
      </w:tr>
      <w:tr w14:paraId="703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376C37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501" w:type="pct"/>
            <w:vMerge w:val="continue"/>
            <w:noWrap w:val="0"/>
            <w:vAlign w:val="center"/>
          </w:tcPr>
          <w:p w14:paraId="0EF501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4117" w:type="pct"/>
            <w:noWrap w:val="0"/>
            <w:vAlign w:val="top"/>
          </w:tcPr>
          <w:p w14:paraId="2036FE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1.</w:t>
            </w:r>
            <w:r>
              <w:rPr>
                <w:rFonts w:hint="default" w:ascii="宋体" w:hAnsi="宋体" w:cs="宋体"/>
                <w:b/>
                <w:bCs w:val="0"/>
                <w:sz w:val="21"/>
                <w:szCs w:val="21"/>
              </w:rPr>
              <w:t>3</w:t>
            </w:r>
            <w:r>
              <w:rPr>
                <w:rFonts w:hint="eastAsia" w:ascii="宋体" w:hAnsi="宋体" w:eastAsia="宋体" w:cs="宋体"/>
                <w:b/>
                <w:bCs w:val="0"/>
                <w:sz w:val="21"/>
                <w:szCs w:val="21"/>
              </w:rPr>
              <w:t>投标人必须承担的设备运输、安装调试、验收检测和提供设备操作说明书、图纸等其他类似的义务。</w:t>
            </w:r>
          </w:p>
        </w:tc>
      </w:tr>
      <w:tr w14:paraId="4721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2800CE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501" w:type="pct"/>
            <w:vMerge w:val="continue"/>
            <w:noWrap w:val="0"/>
            <w:vAlign w:val="center"/>
          </w:tcPr>
          <w:p w14:paraId="637656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4117" w:type="pct"/>
            <w:noWrap w:val="0"/>
            <w:vAlign w:val="top"/>
          </w:tcPr>
          <w:p w14:paraId="63F896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1.</w:t>
            </w:r>
            <w:r>
              <w:rPr>
                <w:rFonts w:hint="default" w:ascii="宋体" w:hAnsi="宋体" w:cs="宋体"/>
                <w:b/>
                <w:bCs w:val="0"/>
                <w:sz w:val="21"/>
                <w:szCs w:val="21"/>
              </w:rPr>
              <w:t>4</w:t>
            </w:r>
            <w:r>
              <w:rPr>
                <w:rFonts w:hint="eastAsia" w:ascii="宋体" w:hAnsi="宋体" w:eastAsia="宋体" w:cs="宋体"/>
                <w:b/>
                <w:bCs w:val="0"/>
                <w:sz w:val="21"/>
                <w:szCs w:val="21"/>
              </w:rPr>
              <w:t>签订合同后</w:t>
            </w:r>
            <w:r>
              <w:rPr>
                <w:rFonts w:hint="eastAsia" w:ascii="宋体" w:hAnsi="宋体" w:eastAsia="宋体" w:cs="宋体"/>
                <w:b/>
                <w:bCs w:val="0"/>
                <w:sz w:val="21"/>
                <w:szCs w:val="21"/>
                <w:u w:val="single"/>
              </w:rPr>
              <w:t xml:space="preserve"> </w:t>
            </w:r>
            <w:r>
              <w:rPr>
                <w:rFonts w:hint="default" w:ascii="宋体" w:hAnsi="宋体" w:cs="宋体"/>
                <w:b/>
                <w:bCs w:val="0"/>
                <w:sz w:val="21"/>
                <w:szCs w:val="21"/>
                <w:u w:val="single"/>
              </w:rPr>
              <w:t>30</w:t>
            </w:r>
            <w:r>
              <w:rPr>
                <w:rFonts w:hint="eastAsia" w:ascii="宋体" w:hAnsi="宋体" w:eastAsia="宋体" w:cs="宋体"/>
                <w:b/>
                <w:bCs w:val="0"/>
                <w:sz w:val="21"/>
                <w:szCs w:val="21"/>
                <w:u w:val="single"/>
                <w:lang w:val="en-US" w:eastAsia="zh-CN"/>
              </w:rPr>
              <w:t xml:space="preserve"> </w:t>
            </w:r>
            <w:r>
              <w:rPr>
                <w:rFonts w:hint="eastAsia" w:ascii="宋体" w:hAnsi="宋体" w:eastAsia="宋体" w:cs="宋体"/>
                <w:b/>
                <w:bCs w:val="0"/>
                <w:sz w:val="21"/>
                <w:szCs w:val="21"/>
              </w:rPr>
              <w:t>天（日历日）内交货。</w:t>
            </w:r>
          </w:p>
        </w:tc>
      </w:tr>
      <w:tr w14:paraId="563E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restart"/>
            <w:noWrap w:val="0"/>
            <w:vAlign w:val="center"/>
          </w:tcPr>
          <w:p w14:paraId="4D6B7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2</w:t>
            </w:r>
          </w:p>
        </w:tc>
        <w:tc>
          <w:tcPr>
            <w:tcW w:w="501" w:type="pct"/>
            <w:vMerge w:val="restart"/>
            <w:noWrap w:val="0"/>
            <w:vAlign w:val="center"/>
          </w:tcPr>
          <w:p w14:paraId="421BA5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★关于验收</w:t>
            </w:r>
          </w:p>
        </w:tc>
        <w:tc>
          <w:tcPr>
            <w:tcW w:w="4117" w:type="pct"/>
            <w:noWrap w:val="0"/>
            <w:vAlign w:val="top"/>
          </w:tcPr>
          <w:p w14:paraId="4909A9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2.1投标人货物经过双方检验认可后，签署验收报告，产品保修期自验收合格之日起算，由投标人提供产品保修文件。</w:t>
            </w:r>
          </w:p>
        </w:tc>
      </w:tr>
      <w:tr w14:paraId="7536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2E856D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501" w:type="pct"/>
            <w:vMerge w:val="continue"/>
            <w:noWrap w:val="0"/>
            <w:vAlign w:val="center"/>
          </w:tcPr>
          <w:p w14:paraId="6C066B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4117" w:type="pct"/>
            <w:noWrap w:val="0"/>
            <w:vAlign w:val="top"/>
          </w:tcPr>
          <w:p w14:paraId="496299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宋体"/>
                <w:b/>
                <w:bCs w:val="0"/>
                <w:sz w:val="21"/>
                <w:szCs w:val="21"/>
              </w:rPr>
              <w:t xml:space="preserve">2.2 </w:t>
            </w:r>
            <w:r>
              <w:rPr>
                <w:rFonts w:hint="eastAsia" w:ascii="宋体" w:hAnsi="宋体" w:cs="仿宋"/>
                <w:b/>
                <w:bCs w:val="0"/>
                <w:szCs w:val="21"/>
              </w:rPr>
              <w:t>货物保质期不少于</w:t>
            </w:r>
            <w:r>
              <w:rPr>
                <w:rFonts w:hint="default" w:ascii="宋体" w:hAnsi="宋体" w:cs="仿宋"/>
                <w:b/>
                <w:bCs w:val="0"/>
                <w:szCs w:val="21"/>
              </w:rPr>
              <w:t>5</w:t>
            </w:r>
            <w:r>
              <w:rPr>
                <w:rFonts w:hint="eastAsia" w:ascii="宋体" w:hAnsi="宋体" w:cs="仿宋"/>
                <w:b/>
                <w:bCs w:val="0"/>
                <w:szCs w:val="21"/>
              </w:rPr>
              <w:t>个月，时间自最终验收合格并交付使用之日起计算。</w:t>
            </w:r>
          </w:p>
        </w:tc>
      </w:tr>
      <w:tr w14:paraId="31C7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2D4616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501" w:type="pct"/>
            <w:vMerge w:val="continue"/>
            <w:noWrap w:val="0"/>
            <w:vAlign w:val="top"/>
          </w:tcPr>
          <w:p w14:paraId="6F7CEF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4117" w:type="pct"/>
            <w:noWrap w:val="0"/>
            <w:vAlign w:val="top"/>
          </w:tcPr>
          <w:p w14:paraId="50D984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2.2当满足以下条件时，采购人才向中标人签发货物验收报告：</w:t>
            </w:r>
          </w:p>
          <w:p w14:paraId="7D6996D9">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a、中标人已按照合同规定提供了全部产品及完整的技术资料。</w:t>
            </w:r>
          </w:p>
          <w:p w14:paraId="0D320EA5">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b、货物符合招标文件技术规格书的要求，性能满足要求。</w:t>
            </w:r>
          </w:p>
          <w:p w14:paraId="582D680C">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c、货物具备产品合格证。</w:t>
            </w:r>
          </w:p>
        </w:tc>
      </w:tr>
      <w:tr w14:paraId="2FAA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restart"/>
            <w:noWrap w:val="0"/>
            <w:vAlign w:val="center"/>
          </w:tcPr>
          <w:p w14:paraId="0C2FA7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3</w:t>
            </w:r>
          </w:p>
        </w:tc>
        <w:tc>
          <w:tcPr>
            <w:tcW w:w="501" w:type="pct"/>
            <w:vMerge w:val="restart"/>
            <w:noWrap w:val="0"/>
            <w:vAlign w:val="center"/>
          </w:tcPr>
          <w:p w14:paraId="52EA93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★关于违约</w:t>
            </w:r>
          </w:p>
        </w:tc>
        <w:tc>
          <w:tcPr>
            <w:tcW w:w="4117" w:type="pct"/>
            <w:noWrap w:val="0"/>
            <w:vAlign w:val="top"/>
          </w:tcPr>
          <w:p w14:paraId="46720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3.1中标人不能交货的，按主管部门相关规定处理。</w:t>
            </w:r>
          </w:p>
        </w:tc>
      </w:tr>
      <w:tr w14:paraId="7A8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14BC91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501" w:type="pct"/>
            <w:vMerge w:val="continue"/>
            <w:noWrap w:val="0"/>
            <w:vAlign w:val="top"/>
          </w:tcPr>
          <w:p w14:paraId="35E502C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4117" w:type="pct"/>
            <w:noWrap w:val="0"/>
            <w:vAlign w:val="top"/>
          </w:tcPr>
          <w:p w14:paraId="10D405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3.2中标人逾期交货的，按主管部门相关规定处理。</w:t>
            </w:r>
          </w:p>
        </w:tc>
      </w:tr>
      <w:tr w14:paraId="11A0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376974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501" w:type="pct"/>
            <w:vMerge w:val="continue"/>
            <w:noWrap w:val="0"/>
            <w:vAlign w:val="top"/>
          </w:tcPr>
          <w:p w14:paraId="40328C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4117" w:type="pct"/>
            <w:noWrap w:val="0"/>
            <w:vAlign w:val="top"/>
          </w:tcPr>
          <w:p w14:paraId="458136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3.3中标人所交付产品、工程或服务不符合其投标承诺的，或在投标阶段为了中标而盲目虚假承诺、低价恶性竞争，在履约阶段则通过偷工减料、以次充好而获取利润的，将按主管部门相关规定处理。</w:t>
            </w:r>
          </w:p>
        </w:tc>
      </w:tr>
      <w:tr w14:paraId="0CD3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noWrap w:val="0"/>
            <w:vAlign w:val="center"/>
          </w:tcPr>
          <w:p w14:paraId="1DB624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501" w:type="pct"/>
            <w:vMerge w:val="continue"/>
            <w:noWrap w:val="0"/>
            <w:vAlign w:val="top"/>
          </w:tcPr>
          <w:p w14:paraId="2BAD79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4117" w:type="pct"/>
            <w:noWrap w:val="0"/>
            <w:vAlign w:val="top"/>
          </w:tcPr>
          <w:p w14:paraId="369707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宋体"/>
                <w:b/>
                <w:bCs w:val="0"/>
                <w:sz w:val="21"/>
                <w:szCs w:val="21"/>
              </w:rPr>
              <w:t xml:space="preserve">3.4 </w:t>
            </w:r>
            <w:r>
              <w:rPr>
                <w:rFonts w:hint="eastAsia" w:ascii="宋体" w:hAnsi="宋体" w:cs="仿宋"/>
                <w:b/>
                <w:bCs w:val="0"/>
                <w:szCs w:val="21"/>
              </w:rPr>
              <w:t>中标人提供的</w:t>
            </w:r>
            <w:r>
              <w:rPr>
                <w:rFonts w:hint="default" w:ascii="宋体" w:hAnsi="宋体" w:cs="仿宋"/>
                <w:b/>
                <w:bCs w:val="0"/>
                <w:szCs w:val="21"/>
              </w:rPr>
              <w:t>试剂</w:t>
            </w:r>
            <w:r>
              <w:rPr>
                <w:rFonts w:hint="eastAsia" w:ascii="宋体" w:hAnsi="宋体" w:cs="仿宋"/>
                <w:b/>
                <w:bCs w:val="0"/>
                <w:szCs w:val="21"/>
              </w:rPr>
              <w:t>耗材的剩余有效期应为自最终验收通过之日起</w:t>
            </w:r>
            <w:r>
              <w:rPr>
                <w:rFonts w:hint="default" w:ascii="宋体" w:hAnsi="宋体" w:cs="仿宋"/>
                <w:b/>
                <w:bCs w:val="0"/>
                <w:szCs w:val="21"/>
              </w:rPr>
              <w:t>5个月</w:t>
            </w:r>
            <w:r>
              <w:rPr>
                <w:rFonts w:hint="eastAsia" w:ascii="宋体" w:hAnsi="宋体" w:cs="仿宋"/>
                <w:b/>
                <w:bCs w:val="0"/>
                <w:szCs w:val="21"/>
              </w:rPr>
              <w:t>以上，若中标人供应的医用耗材试剂有效期在</w:t>
            </w:r>
            <w:r>
              <w:rPr>
                <w:rFonts w:hint="default" w:ascii="宋体" w:hAnsi="宋体" w:cs="仿宋"/>
                <w:b/>
                <w:bCs w:val="0"/>
                <w:szCs w:val="21"/>
              </w:rPr>
              <w:t>5个月</w:t>
            </w:r>
            <w:r>
              <w:rPr>
                <w:rFonts w:hint="eastAsia" w:ascii="宋体" w:hAnsi="宋体" w:cs="仿宋"/>
                <w:b/>
                <w:bCs w:val="0"/>
                <w:szCs w:val="21"/>
              </w:rPr>
              <w:t>以内，按质量承诺要求，采购人可根据情况提出退货或换货，中标人必须按采购人要求给与无条件退货或换货，同时中标人需承担采购人因此造成的经济损失（包括但不限于因此造成的律师费﹑诉讼费﹑保全费以及其他因此造成的经济损失）。</w:t>
            </w:r>
          </w:p>
        </w:tc>
      </w:tr>
      <w:tr w14:paraId="6F15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noWrap w:val="0"/>
            <w:vAlign w:val="center"/>
          </w:tcPr>
          <w:p w14:paraId="4C97FA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4</w:t>
            </w:r>
          </w:p>
        </w:tc>
        <w:tc>
          <w:tcPr>
            <w:tcW w:w="501" w:type="pct"/>
            <w:noWrap w:val="0"/>
            <w:vAlign w:val="center"/>
          </w:tcPr>
          <w:p w14:paraId="1A5B7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★关于付款</w:t>
            </w:r>
          </w:p>
        </w:tc>
        <w:tc>
          <w:tcPr>
            <w:tcW w:w="4117" w:type="pct"/>
            <w:noWrap w:val="0"/>
            <w:vAlign w:val="top"/>
          </w:tcPr>
          <w:p w14:paraId="4E87B7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cs="仿宋"/>
                <w:b/>
                <w:bCs w:val="0"/>
                <w:szCs w:val="21"/>
              </w:rPr>
              <w:t>中标人交付的</w:t>
            </w:r>
            <w:r>
              <w:rPr>
                <w:rFonts w:hint="default" w:ascii="宋体" w:hAnsi="宋体" w:cs="仿宋"/>
                <w:b/>
                <w:bCs w:val="0"/>
                <w:szCs w:val="21"/>
              </w:rPr>
              <w:t>采购物品经采购人验收合格后，中标人按合同价格</w:t>
            </w:r>
            <w:r>
              <w:rPr>
                <w:rFonts w:hint="eastAsia" w:ascii="宋体" w:hAnsi="宋体" w:cs="仿宋"/>
                <w:b/>
                <w:bCs w:val="0"/>
                <w:szCs w:val="21"/>
              </w:rPr>
              <w:t>开具发票</w:t>
            </w:r>
            <w:r>
              <w:rPr>
                <w:rFonts w:hint="default" w:ascii="宋体" w:hAnsi="宋体" w:cs="仿宋"/>
                <w:b/>
                <w:bCs w:val="0"/>
                <w:szCs w:val="21"/>
              </w:rPr>
              <w:t>，采购人收到发票后</w:t>
            </w:r>
            <w:r>
              <w:rPr>
                <w:rFonts w:hint="default" w:ascii="宋体" w:hAnsi="宋体" w:cs="仿宋"/>
                <w:b/>
                <w:szCs w:val="21"/>
              </w:rPr>
              <w:t>10个工作日</w:t>
            </w:r>
            <w:r>
              <w:rPr>
                <w:rFonts w:hint="eastAsia" w:ascii="宋体" w:hAnsi="宋体" w:cs="仿宋"/>
                <w:b/>
                <w:bCs w:val="0"/>
                <w:szCs w:val="21"/>
              </w:rPr>
              <w:t>内支付货款给中标人，合同以人民币进行结算。</w:t>
            </w:r>
          </w:p>
        </w:tc>
      </w:tr>
    </w:tbl>
    <w:p w14:paraId="07518A80">
      <w:pPr>
        <w:rPr>
          <w:rFonts w:ascii="宋体" w:hAnsi="宋体" w:cs="宋体"/>
          <w:b/>
          <w:bCs/>
          <w:sz w:val="28"/>
          <w:szCs w:val="28"/>
        </w:rPr>
      </w:pPr>
    </w:p>
    <w:p w14:paraId="2DBDB5C6">
      <w:pPr>
        <w:rPr>
          <w:rFonts w:hint="eastAsia" w:ascii="宋体" w:hAnsi="宋体" w:cs="宋体"/>
          <w:b/>
          <w:bCs/>
          <w:sz w:val="28"/>
          <w:szCs w:val="28"/>
        </w:rPr>
      </w:pPr>
      <w:r>
        <w:rPr>
          <w:rFonts w:hint="eastAsia" w:ascii="宋体" w:hAnsi="宋体" w:cs="宋体"/>
          <w:b/>
          <w:bCs/>
          <w:sz w:val="28"/>
          <w:szCs w:val="28"/>
        </w:rPr>
        <w:br w:type="page"/>
      </w:r>
    </w:p>
    <w:p w14:paraId="34A773E5">
      <w:pPr>
        <w:pStyle w:val="4"/>
        <w:rPr>
          <w:rFonts w:ascii="宋体" w:hAnsi="宋体" w:cs="宋体"/>
          <w:sz w:val="28"/>
          <w:szCs w:val="28"/>
        </w:rPr>
      </w:pPr>
      <w:r>
        <w:rPr>
          <w:rFonts w:hint="eastAsia" w:ascii="宋体" w:hAnsi="宋体" w:cs="宋体"/>
          <w:b/>
          <w:bCs/>
          <w:sz w:val="28"/>
          <w:szCs w:val="28"/>
        </w:rPr>
        <w:t xml:space="preserve">第三章 </w:t>
      </w:r>
      <w:r>
        <w:rPr>
          <w:rFonts w:hint="eastAsia" w:ascii="宋体" w:hAnsi="宋体" w:cs="宋体"/>
          <w:b/>
          <w:bCs/>
          <w:sz w:val="28"/>
          <w:szCs w:val="28"/>
          <w:lang w:eastAsia="zh-CN"/>
        </w:rPr>
        <w:t>竞价响应</w:t>
      </w:r>
      <w:r>
        <w:rPr>
          <w:rFonts w:hint="eastAsia" w:ascii="宋体" w:hAnsi="宋体" w:cs="宋体"/>
          <w:b/>
          <w:bCs/>
          <w:sz w:val="28"/>
          <w:szCs w:val="28"/>
        </w:rPr>
        <w:t>文件组成、格式</w:t>
      </w:r>
    </w:p>
    <w:p w14:paraId="4175F9B0">
      <w:pPr>
        <w:rPr>
          <w:rStyle w:val="210"/>
          <w:rFonts w:ascii="宋体" w:hAnsi="宋体" w:eastAsia="宋体" w:cs="宋体"/>
          <w:b/>
          <w:bCs w:val="0"/>
          <w:sz w:val="21"/>
          <w:szCs w:val="21"/>
        </w:rPr>
      </w:pPr>
    </w:p>
    <w:p w14:paraId="066E8BFB">
      <w:pPr>
        <w:pStyle w:val="18"/>
        <w:rPr>
          <w:rFonts w:ascii="宋体" w:hAnsi="宋体" w:cs="宋体"/>
          <w:sz w:val="21"/>
          <w:szCs w:val="21"/>
        </w:rPr>
      </w:pPr>
    </w:p>
    <w:p w14:paraId="14DC1294">
      <w:pPr>
        <w:pStyle w:val="22"/>
        <w:numPr>
          <w:ilvl w:val="255"/>
          <w:numId w:val="0"/>
        </w:numPr>
        <w:snapToGrid w:val="0"/>
        <w:spacing w:line="312" w:lineRule="auto"/>
        <w:outlineLvl w:val="2"/>
        <w:rPr>
          <w:rFonts w:hAnsi="宋体" w:cs="宋体"/>
          <w:szCs w:val="21"/>
        </w:rPr>
      </w:pPr>
      <w:bookmarkStart w:id="30" w:name="_Hlk37405887"/>
      <w:r>
        <w:rPr>
          <w:rFonts w:hint="eastAsia" w:hAnsi="宋体" w:cs="宋体"/>
          <w:b/>
          <w:bCs/>
          <w:szCs w:val="21"/>
          <w:lang w:eastAsia="zh-CN"/>
        </w:rPr>
        <w:t>竞价响应</w:t>
      </w:r>
      <w:r>
        <w:rPr>
          <w:rFonts w:hint="eastAsia" w:hAnsi="宋体" w:cs="宋体"/>
          <w:b/>
          <w:bCs/>
          <w:szCs w:val="21"/>
        </w:rPr>
        <w:t>文件正文格式</w:t>
      </w:r>
    </w:p>
    <w:p w14:paraId="10D554A7">
      <w:pPr>
        <w:pStyle w:val="22"/>
        <w:numPr>
          <w:ilvl w:val="0"/>
          <w:numId w:val="7"/>
        </w:numPr>
        <w:snapToGrid w:val="0"/>
        <w:spacing w:line="312" w:lineRule="auto"/>
        <w:ind w:firstLine="0"/>
        <w:rPr>
          <w:rFonts w:hAnsi="宋体" w:cs="宋体"/>
          <w:szCs w:val="21"/>
        </w:rPr>
      </w:pPr>
      <w:r>
        <w:rPr>
          <w:rFonts w:hint="eastAsia" w:hAnsi="宋体" w:cs="宋体"/>
          <w:szCs w:val="21"/>
          <w:lang w:val="en-US" w:eastAsia="zh-CN"/>
        </w:rPr>
        <w:t>封面</w:t>
      </w:r>
    </w:p>
    <w:p w14:paraId="533CE87F">
      <w:pPr>
        <w:pStyle w:val="22"/>
        <w:numPr>
          <w:ilvl w:val="0"/>
          <w:numId w:val="7"/>
        </w:numPr>
        <w:snapToGrid w:val="0"/>
        <w:spacing w:line="312" w:lineRule="auto"/>
        <w:ind w:firstLine="0"/>
        <w:rPr>
          <w:rFonts w:hAnsi="宋体" w:cs="宋体"/>
          <w:szCs w:val="21"/>
        </w:rPr>
      </w:pPr>
      <w:r>
        <w:rPr>
          <w:rFonts w:hint="eastAsia" w:hAnsi="宋体" w:cs="宋体"/>
          <w:szCs w:val="21"/>
        </w:rPr>
        <w:t>投标函</w:t>
      </w:r>
    </w:p>
    <w:p w14:paraId="0080FAA7">
      <w:pPr>
        <w:pStyle w:val="22"/>
        <w:numPr>
          <w:ilvl w:val="0"/>
          <w:numId w:val="7"/>
        </w:numPr>
        <w:snapToGrid w:val="0"/>
        <w:spacing w:line="312" w:lineRule="auto"/>
        <w:ind w:firstLine="0"/>
        <w:rPr>
          <w:rFonts w:hAnsi="宋体" w:cs="宋体"/>
          <w:szCs w:val="21"/>
        </w:rPr>
      </w:pPr>
      <w:r>
        <w:rPr>
          <w:rFonts w:hint="eastAsia" w:hAnsi="宋体" w:cs="宋体"/>
          <w:szCs w:val="21"/>
        </w:rPr>
        <w:t>报价一览表</w:t>
      </w:r>
    </w:p>
    <w:p w14:paraId="6D3E09C3">
      <w:pPr>
        <w:pStyle w:val="22"/>
        <w:numPr>
          <w:ilvl w:val="0"/>
          <w:numId w:val="7"/>
        </w:numPr>
        <w:snapToGrid w:val="0"/>
        <w:spacing w:line="312" w:lineRule="auto"/>
        <w:ind w:firstLine="0"/>
        <w:rPr>
          <w:rFonts w:hAnsi="宋体" w:cs="宋体"/>
          <w:szCs w:val="21"/>
        </w:rPr>
      </w:pPr>
      <w:r>
        <w:rPr>
          <w:rFonts w:hint="eastAsia" w:hAnsi="宋体" w:cs="宋体"/>
          <w:szCs w:val="21"/>
        </w:rPr>
        <w:t>分类报价明细表</w:t>
      </w:r>
    </w:p>
    <w:p w14:paraId="095B0405">
      <w:pPr>
        <w:pStyle w:val="22"/>
        <w:numPr>
          <w:ilvl w:val="0"/>
          <w:numId w:val="7"/>
        </w:numPr>
        <w:snapToGrid w:val="0"/>
        <w:spacing w:line="312" w:lineRule="auto"/>
        <w:ind w:firstLine="0"/>
        <w:rPr>
          <w:rFonts w:hAnsi="宋体" w:cs="宋体"/>
          <w:szCs w:val="21"/>
        </w:rPr>
      </w:pPr>
      <w:r>
        <w:rPr>
          <w:rFonts w:hint="eastAsia" w:hAnsi="宋体" w:cs="宋体"/>
          <w:szCs w:val="21"/>
        </w:rPr>
        <w:t>投标人基本情况</w:t>
      </w:r>
    </w:p>
    <w:p w14:paraId="0734ECA7">
      <w:pPr>
        <w:pStyle w:val="22"/>
        <w:numPr>
          <w:ilvl w:val="0"/>
          <w:numId w:val="8"/>
        </w:numPr>
        <w:snapToGrid w:val="0"/>
        <w:spacing w:line="312" w:lineRule="auto"/>
        <w:ind w:left="1265"/>
        <w:rPr>
          <w:rFonts w:hAnsi="宋体" w:cs="宋体"/>
          <w:szCs w:val="21"/>
        </w:rPr>
      </w:pPr>
      <w:r>
        <w:rPr>
          <w:rFonts w:hint="eastAsia" w:cs="宋体"/>
          <w:szCs w:val="21"/>
        </w:rPr>
        <w:t>供应商基本情况表</w:t>
      </w:r>
    </w:p>
    <w:p w14:paraId="2E553870">
      <w:pPr>
        <w:pStyle w:val="22"/>
        <w:numPr>
          <w:ilvl w:val="0"/>
          <w:numId w:val="8"/>
        </w:numPr>
        <w:snapToGrid w:val="0"/>
        <w:spacing w:line="312" w:lineRule="auto"/>
        <w:ind w:left="1265"/>
        <w:rPr>
          <w:rFonts w:hAnsi="宋体" w:cs="宋体"/>
          <w:szCs w:val="21"/>
        </w:rPr>
      </w:pPr>
      <w:r>
        <w:rPr>
          <w:rFonts w:hint="eastAsia" w:ascii="宋体" w:cs="宋体"/>
          <w:szCs w:val="21"/>
          <w:lang w:eastAsia="zh-CN"/>
        </w:rPr>
        <w:t>具有独立法人资格或具有独立承担民事责任能力的其他组织【提供营业执照或事业单位法人证书等证明资料复印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CC559F0">
      <w:pPr>
        <w:pStyle w:val="22"/>
        <w:numPr>
          <w:ilvl w:val="0"/>
          <w:numId w:val="8"/>
        </w:numPr>
        <w:snapToGrid w:val="0"/>
        <w:spacing w:line="312" w:lineRule="auto"/>
        <w:ind w:left="1265"/>
        <w:rPr>
          <w:rFonts w:hAnsi="宋体" w:cs="宋体"/>
          <w:szCs w:val="21"/>
        </w:rPr>
      </w:pPr>
      <w:r>
        <w:rPr>
          <w:rFonts w:hint="eastAsia" w:hAnsi="宋体" w:cs="宋体"/>
          <w:szCs w:val="21"/>
        </w:rPr>
        <w:t>法</w:t>
      </w:r>
      <w:r>
        <w:rPr>
          <w:rFonts w:hint="eastAsia" w:cs="宋体"/>
          <w:szCs w:val="21"/>
          <w:lang w:eastAsia="zh-CN"/>
        </w:rPr>
        <w:t>定代表人（负责人）</w:t>
      </w:r>
      <w:r>
        <w:rPr>
          <w:rFonts w:hint="eastAsia" w:cs="宋体"/>
          <w:szCs w:val="21"/>
        </w:rPr>
        <w:t>证明书</w:t>
      </w:r>
    </w:p>
    <w:p w14:paraId="7EF9227B">
      <w:pPr>
        <w:pStyle w:val="22"/>
        <w:numPr>
          <w:ilvl w:val="0"/>
          <w:numId w:val="8"/>
        </w:numPr>
        <w:snapToGrid w:val="0"/>
        <w:spacing w:line="312" w:lineRule="auto"/>
        <w:ind w:left="1265"/>
        <w:rPr>
          <w:rFonts w:hAnsi="宋体" w:cs="宋体"/>
          <w:szCs w:val="21"/>
        </w:rPr>
      </w:pPr>
      <w:r>
        <w:rPr>
          <w:rFonts w:hint="eastAsia" w:hAnsi="宋体" w:cs="宋体"/>
          <w:szCs w:val="21"/>
        </w:rPr>
        <w:t>法</w:t>
      </w:r>
      <w:r>
        <w:rPr>
          <w:rFonts w:hint="eastAsia" w:cs="宋体"/>
          <w:szCs w:val="21"/>
          <w:lang w:eastAsia="zh-CN"/>
        </w:rPr>
        <w:t>定代表人（负责人）</w:t>
      </w:r>
      <w:r>
        <w:rPr>
          <w:rFonts w:hint="eastAsia" w:cs="宋体"/>
          <w:szCs w:val="21"/>
        </w:rPr>
        <w:t>授权书</w:t>
      </w:r>
      <w:r>
        <w:rPr>
          <w:rFonts w:hint="eastAsia" w:cs="宋体"/>
          <w:szCs w:val="21"/>
          <w:lang w:eastAsia="zh-CN"/>
        </w:rPr>
        <w:t>【</w:t>
      </w:r>
      <w:r>
        <w:rPr>
          <w:rFonts w:hint="eastAsia" w:cs="宋体"/>
          <w:szCs w:val="21"/>
        </w:rPr>
        <w:t>投标人代表为</w:t>
      </w:r>
      <w:r>
        <w:rPr>
          <w:rFonts w:hint="eastAsia" w:cs="宋体"/>
          <w:szCs w:val="21"/>
          <w:lang w:eastAsia="zh-CN"/>
        </w:rPr>
        <w:t>法定代表人（负责人）</w:t>
      </w:r>
      <w:r>
        <w:rPr>
          <w:rFonts w:hint="eastAsia" w:cs="宋体"/>
          <w:szCs w:val="21"/>
        </w:rPr>
        <w:t>的无须提供本格式</w:t>
      </w:r>
      <w:r>
        <w:rPr>
          <w:rFonts w:hint="eastAsia" w:cs="宋体"/>
          <w:szCs w:val="21"/>
          <w:lang w:eastAsia="zh-CN"/>
        </w:rPr>
        <w:t>】</w:t>
      </w:r>
    </w:p>
    <w:p w14:paraId="334E0544">
      <w:pPr>
        <w:pStyle w:val="22"/>
        <w:numPr>
          <w:ilvl w:val="0"/>
          <w:numId w:val="7"/>
        </w:numPr>
        <w:snapToGrid w:val="0"/>
        <w:spacing w:line="312" w:lineRule="auto"/>
        <w:ind w:firstLine="0"/>
        <w:rPr>
          <w:rFonts w:hAnsi="宋体" w:cs="宋体"/>
          <w:szCs w:val="21"/>
        </w:rPr>
      </w:pPr>
      <w:r>
        <w:rPr>
          <w:rFonts w:hint="eastAsia" w:hAnsi="宋体" w:cs="宋体"/>
          <w:szCs w:val="21"/>
        </w:rPr>
        <w:t>相关承诺函格式</w:t>
      </w:r>
    </w:p>
    <w:p w14:paraId="598D1795">
      <w:pPr>
        <w:pStyle w:val="22"/>
        <w:numPr>
          <w:ilvl w:val="0"/>
          <w:numId w:val="9"/>
        </w:numPr>
        <w:snapToGrid w:val="0"/>
        <w:spacing w:line="312" w:lineRule="auto"/>
        <w:ind w:left="1265"/>
        <w:rPr>
          <w:rFonts w:hAnsi="宋体" w:cs="宋体"/>
          <w:szCs w:val="21"/>
        </w:rPr>
      </w:pPr>
      <w:r>
        <w:rPr>
          <w:rFonts w:hint="eastAsia" w:hAnsi="宋体" w:cs="宋体"/>
          <w:szCs w:val="21"/>
          <w:lang w:eastAsia="zh-CN"/>
        </w:rPr>
        <w:t>政府采购投标及履约承诺函</w:t>
      </w:r>
    </w:p>
    <w:p w14:paraId="49213940">
      <w:pPr>
        <w:pStyle w:val="22"/>
        <w:numPr>
          <w:ilvl w:val="0"/>
          <w:numId w:val="9"/>
        </w:numPr>
        <w:snapToGrid w:val="0"/>
        <w:spacing w:line="312" w:lineRule="auto"/>
        <w:ind w:left="1265"/>
        <w:rPr>
          <w:rFonts w:hAnsi="宋体" w:cs="宋体"/>
          <w:szCs w:val="21"/>
        </w:rPr>
      </w:pPr>
      <w:r>
        <w:rPr>
          <w:rFonts w:hint="eastAsia" w:hAnsi="宋体" w:cs="宋体"/>
          <w:szCs w:val="21"/>
        </w:rPr>
        <w:t>政府采购违法行为风险知悉确认书</w:t>
      </w:r>
    </w:p>
    <w:p w14:paraId="531FBEE9">
      <w:pPr>
        <w:pStyle w:val="22"/>
        <w:numPr>
          <w:ilvl w:val="0"/>
          <w:numId w:val="7"/>
        </w:numPr>
        <w:snapToGrid w:val="0"/>
        <w:spacing w:line="312" w:lineRule="auto"/>
        <w:ind w:firstLine="0"/>
        <w:rPr>
          <w:rFonts w:hAnsi="宋体" w:cs="宋体"/>
          <w:szCs w:val="21"/>
        </w:rPr>
      </w:pPr>
      <w:r>
        <w:rPr>
          <w:rFonts w:hint="eastAsia" w:cs="宋体"/>
          <w:szCs w:val="21"/>
          <w:lang w:eastAsia="zh-CN"/>
        </w:rPr>
        <w:t>投标人资格条件中所需的其他资格条件相关证明文件</w:t>
      </w:r>
    </w:p>
    <w:p w14:paraId="6F4EB2A5">
      <w:pPr>
        <w:pStyle w:val="22"/>
        <w:numPr>
          <w:ilvl w:val="0"/>
          <w:numId w:val="7"/>
        </w:numPr>
        <w:snapToGrid w:val="0"/>
        <w:spacing w:line="312" w:lineRule="auto"/>
        <w:ind w:firstLine="0"/>
        <w:rPr>
          <w:rFonts w:hAnsi="宋体" w:cs="宋体"/>
          <w:szCs w:val="21"/>
        </w:rPr>
      </w:pPr>
      <w:r>
        <w:rPr>
          <w:rFonts w:hint="eastAsia" w:hAnsi="宋体" w:cs="宋体"/>
          <w:szCs w:val="21"/>
        </w:rPr>
        <w:t>有关授权文件</w:t>
      </w:r>
    </w:p>
    <w:p w14:paraId="33FFF426">
      <w:pPr>
        <w:pStyle w:val="22"/>
        <w:numPr>
          <w:ilvl w:val="0"/>
          <w:numId w:val="7"/>
        </w:numPr>
        <w:snapToGrid w:val="0"/>
        <w:spacing w:line="312" w:lineRule="auto"/>
        <w:ind w:firstLine="0"/>
        <w:rPr>
          <w:rFonts w:hAnsi="宋体" w:cs="宋体"/>
          <w:szCs w:val="21"/>
        </w:rPr>
      </w:pPr>
      <w:r>
        <w:rPr>
          <w:rFonts w:hint="eastAsia" w:hAnsi="宋体" w:cs="宋体"/>
          <w:szCs w:val="21"/>
        </w:rPr>
        <w:t>技术规格偏离表</w:t>
      </w:r>
    </w:p>
    <w:p w14:paraId="4C9740FB">
      <w:pPr>
        <w:pStyle w:val="22"/>
        <w:numPr>
          <w:ilvl w:val="0"/>
          <w:numId w:val="7"/>
        </w:numPr>
        <w:snapToGrid w:val="0"/>
        <w:spacing w:line="312" w:lineRule="auto"/>
        <w:ind w:firstLine="0"/>
        <w:rPr>
          <w:rFonts w:hAnsi="宋体" w:cs="宋体"/>
          <w:szCs w:val="21"/>
        </w:rPr>
      </w:pPr>
      <w:r>
        <w:rPr>
          <w:rFonts w:hint="eastAsia" w:hAnsi="宋体" w:cs="宋体"/>
          <w:szCs w:val="21"/>
        </w:rPr>
        <w:t>商务条款偏离表</w:t>
      </w:r>
    </w:p>
    <w:p w14:paraId="270E4BD4">
      <w:pPr>
        <w:pStyle w:val="22"/>
        <w:numPr>
          <w:ilvl w:val="0"/>
          <w:numId w:val="7"/>
        </w:numPr>
        <w:snapToGrid w:val="0"/>
        <w:spacing w:line="312" w:lineRule="auto"/>
        <w:ind w:firstLine="0"/>
        <w:rPr>
          <w:rFonts w:hAnsi="宋体" w:cs="宋体"/>
          <w:szCs w:val="21"/>
        </w:rPr>
      </w:pPr>
      <w:r>
        <w:rPr>
          <w:rFonts w:hint="eastAsia" w:hAnsi="宋体" w:cs="宋体"/>
          <w:szCs w:val="21"/>
        </w:rPr>
        <w:t>投标人根据竞价文件要求所提供的其他证明文件（如有）</w:t>
      </w:r>
    </w:p>
    <w:p w14:paraId="623C943B">
      <w:pPr>
        <w:pStyle w:val="22"/>
        <w:snapToGrid w:val="0"/>
        <w:spacing w:line="312" w:lineRule="auto"/>
        <w:ind w:left="420"/>
        <w:rPr>
          <w:rFonts w:hAnsi="宋体" w:cs="宋体"/>
          <w:szCs w:val="21"/>
        </w:rPr>
      </w:pPr>
    </w:p>
    <w:p w14:paraId="21829634">
      <w:pPr>
        <w:pStyle w:val="22"/>
        <w:numPr>
          <w:ilvl w:val="255"/>
          <w:numId w:val="0"/>
        </w:numPr>
        <w:snapToGrid w:val="0"/>
        <w:spacing w:line="312" w:lineRule="auto"/>
        <w:outlineLvl w:val="2"/>
        <w:rPr>
          <w:rFonts w:hAnsi="宋体" w:cs="宋体"/>
          <w:b/>
          <w:bCs/>
          <w:szCs w:val="21"/>
        </w:rPr>
      </w:pPr>
      <w:r>
        <w:rPr>
          <w:rFonts w:hint="eastAsia" w:hAnsi="宋体" w:cs="宋体"/>
          <w:b/>
          <w:bCs/>
          <w:szCs w:val="21"/>
        </w:rPr>
        <w:t>报价信封的组成</w:t>
      </w:r>
    </w:p>
    <w:p w14:paraId="3AAA8F26">
      <w:pPr>
        <w:numPr>
          <w:ilvl w:val="0"/>
          <w:numId w:val="10"/>
        </w:numPr>
        <w:snapToGrid w:val="0"/>
        <w:spacing w:line="312" w:lineRule="auto"/>
        <w:ind w:left="420" w:leftChars="200"/>
        <w:rPr>
          <w:rFonts w:ascii="宋体" w:hAnsi="宋体" w:cs="宋体"/>
          <w:szCs w:val="21"/>
        </w:rPr>
      </w:pPr>
      <w:r>
        <w:rPr>
          <w:rFonts w:hint="eastAsia" w:ascii="宋体" w:hAnsi="宋体" w:cs="宋体"/>
          <w:szCs w:val="21"/>
        </w:rPr>
        <w:t>报价一览表</w:t>
      </w:r>
    </w:p>
    <w:p w14:paraId="6F81518C">
      <w:pPr>
        <w:numPr>
          <w:ilvl w:val="0"/>
          <w:numId w:val="10"/>
        </w:numPr>
        <w:snapToGrid w:val="0"/>
        <w:spacing w:line="312" w:lineRule="auto"/>
        <w:ind w:left="420" w:leftChars="200"/>
        <w:rPr>
          <w:rFonts w:ascii="宋体" w:hAnsi="宋体" w:cs="宋体"/>
          <w:szCs w:val="21"/>
        </w:rPr>
      </w:pPr>
      <w:r>
        <w:rPr>
          <w:rFonts w:hint="eastAsia" w:ascii="宋体" w:hAnsi="宋体" w:cs="宋体"/>
          <w:szCs w:val="21"/>
          <w:lang w:eastAsia="zh-CN"/>
        </w:rPr>
        <w:t>竞价响应</w:t>
      </w:r>
      <w:r>
        <w:rPr>
          <w:rFonts w:hint="eastAsia" w:ascii="宋体" w:hAnsi="宋体" w:cs="宋体"/>
          <w:szCs w:val="21"/>
        </w:rPr>
        <w:t>文件电子文档（具体要求详见“对通用条款的补充内容”）</w:t>
      </w:r>
    </w:p>
    <w:p w14:paraId="79065E00">
      <w:pPr>
        <w:rPr>
          <w:rFonts w:ascii="宋体" w:hAnsi="宋体" w:cs="宋体"/>
          <w:b/>
          <w:bCs/>
          <w:szCs w:val="21"/>
          <w:u w:val="single"/>
        </w:rPr>
      </w:pPr>
    </w:p>
    <w:p w14:paraId="5D464210">
      <w:pPr>
        <w:rPr>
          <w:rFonts w:ascii="宋体" w:hAnsi="宋体" w:cs="宋体"/>
          <w:b/>
          <w:bCs/>
          <w:sz w:val="28"/>
          <w:szCs w:val="28"/>
        </w:rPr>
      </w:pPr>
      <w:r>
        <w:rPr>
          <w:rFonts w:hint="eastAsia" w:ascii="宋体" w:hAnsi="宋体" w:cs="宋体"/>
          <w:b/>
          <w:bCs/>
          <w:szCs w:val="21"/>
          <w:u w:val="single"/>
        </w:rPr>
        <w:t>注：投标人编制响应文件须包括但不限于上述内容。所提供证明文件均真实有效且加盖投标人公章。</w:t>
      </w:r>
      <w:r>
        <w:rPr>
          <w:rFonts w:hint="eastAsia" w:ascii="宋体" w:hAnsi="宋体" w:cs="宋体"/>
          <w:b/>
          <w:bCs/>
          <w:sz w:val="28"/>
          <w:szCs w:val="28"/>
        </w:rPr>
        <w:br w:type="page"/>
      </w:r>
      <w:bookmarkEnd w:id="30"/>
    </w:p>
    <w:p w14:paraId="5D08CD6D">
      <w:pPr>
        <w:outlineLvl w:val="2"/>
        <w:rPr>
          <w:rFonts w:ascii="宋体"/>
          <w:b/>
          <w:bCs/>
          <w:szCs w:val="22"/>
        </w:rPr>
      </w:pPr>
      <w:bookmarkStart w:id="31" w:name="_Toc13843"/>
      <w:r>
        <w:rPr>
          <w:rFonts w:hint="eastAsia" w:ascii="宋体" w:hAnsi="宋体" w:cs="宋体"/>
          <w:b/>
          <w:bCs/>
          <w:szCs w:val="21"/>
        </w:rPr>
        <w:t>一</w:t>
      </w:r>
      <w:bookmarkStart w:id="32" w:name="_Toc62140309"/>
      <w:bookmarkStart w:id="33" w:name="_Toc114068700"/>
      <w:r>
        <w:rPr>
          <w:rFonts w:hint="eastAsia" w:ascii="宋体" w:hAnsi="宋体" w:cs="宋体"/>
          <w:b/>
          <w:bCs/>
          <w:szCs w:val="21"/>
          <w:lang w:eastAsia="zh-CN"/>
        </w:rPr>
        <w:t>、</w:t>
      </w:r>
      <w:r>
        <w:rPr>
          <w:rFonts w:hint="eastAsia" w:ascii="宋体" w:hAnsi="宋体" w:cs="宋体"/>
          <w:b/>
          <w:bCs/>
          <w:szCs w:val="21"/>
        </w:rPr>
        <w:t>封面</w:t>
      </w:r>
      <w:bookmarkEnd w:id="32"/>
      <w:bookmarkEnd w:id="33"/>
    </w:p>
    <w:p w14:paraId="39886EF9">
      <w:pPr>
        <w:rPr>
          <w:rFonts w:ascii="宋体"/>
          <w:b/>
          <w:color w:val="FF0000"/>
          <w:sz w:val="30"/>
          <w:szCs w:val="30"/>
        </w:rPr>
      </w:pPr>
    </w:p>
    <w:p w14:paraId="19C70ED3">
      <w:pPr>
        <w:jc w:val="right"/>
        <w:rPr>
          <w:rFonts w:ascii="宋体"/>
          <w:b/>
          <w:sz w:val="52"/>
          <w:szCs w:val="52"/>
        </w:rPr>
      </w:pPr>
      <w:r>
        <w:rPr>
          <w:rFonts w:hint="eastAsia" w:ascii="宋体"/>
          <w:b/>
          <w:sz w:val="52"/>
          <w:szCs w:val="52"/>
        </w:rPr>
        <w:sym w:font="Wingdings 2" w:char="00A3"/>
      </w:r>
      <w:r>
        <w:rPr>
          <w:rFonts w:hint="eastAsia" w:ascii="宋体"/>
          <w:b/>
          <w:sz w:val="52"/>
          <w:szCs w:val="52"/>
        </w:rPr>
        <w:t>正本</w:t>
      </w:r>
    </w:p>
    <w:p w14:paraId="4010D39D">
      <w:pPr>
        <w:jc w:val="right"/>
        <w:rPr>
          <w:rFonts w:ascii="宋体"/>
          <w:b/>
          <w:sz w:val="52"/>
          <w:szCs w:val="52"/>
        </w:rPr>
      </w:pPr>
      <w:r>
        <w:rPr>
          <w:rFonts w:hint="eastAsia" w:ascii="宋体"/>
          <w:b/>
          <w:sz w:val="52"/>
          <w:szCs w:val="52"/>
        </w:rPr>
        <w:sym w:font="Wingdings 2" w:char="00A3"/>
      </w:r>
      <w:r>
        <w:rPr>
          <w:rFonts w:hint="eastAsia" w:ascii="宋体"/>
          <w:b/>
          <w:sz w:val="52"/>
          <w:szCs w:val="52"/>
        </w:rPr>
        <w:t>副本</w:t>
      </w:r>
    </w:p>
    <w:p w14:paraId="7A701863">
      <w:pPr>
        <w:jc w:val="right"/>
        <w:rPr>
          <w:rFonts w:ascii="宋体"/>
          <w:b/>
          <w:sz w:val="52"/>
          <w:szCs w:val="52"/>
        </w:rPr>
      </w:pPr>
    </w:p>
    <w:p w14:paraId="537F3400">
      <w:pPr>
        <w:jc w:val="center"/>
        <w:rPr>
          <w:rFonts w:ascii="宋体"/>
          <w:b/>
          <w:sz w:val="52"/>
          <w:szCs w:val="52"/>
        </w:rPr>
      </w:pPr>
    </w:p>
    <w:p w14:paraId="58CB4229">
      <w:pPr>
        <w:jc w:val="center"/>
        <w:rPr>
          <w:rFonts w:ascii="宋体" w:cs="宋体"/>
          <w:b/>
          <w:sz w:val="84"/>
          <w:szCs w:val="84"/>
        </w:rPr>
      </w:pPr>
      <w:r>
        <w:rPr>
          <w:rFonts w:hint="eastAsia" w:ascii="宋体" w:cs="宋体"/>
          <w:b/>
          <w:sz w:val="84"/>
          <w:szCs w:val="84"/>
          <w:lang w:val="en-US" w:eastAsia="zh-CN"/>
        </w:rPr>
        <w:t>竞价响应</w:t>
      </w:r>
      <w:r>
        <w:rPr>
          <w:rFonts w:hint="eastAsia" w:ascii="宋体" w:cs="宋体"/>
          <w:b/>
          <w:sz w:val="84"/>
          <w:szCs w:val="84"/>
        </w:rPr>
        <w:t>文件</w:t>
      </w:r>
    </w:p>
    <w:p w14:paraId="3D37E517">
      <w:pPr>
        <w:rPr>
          <w:rFonts w:ascii="宋体" w:cs="宋体"/>
          <w:b/>
          <w:sz w:val="30"/>
          <w:szCs w:val="30"/>
        </w:rPr>
      </w:pPr>
    </w:p>
    <w:p w14:paraId="7F587579">
      <w:pPr>
        <w:rPr>
          <w:rFonts w:ascii="宋体" w:cs="宋体"/>
          <w:b/>
          <w:sz w:val="30"/>
          <w:szCs w:val="30"/>
        </w:rPr>
      </w:pPr>
    </w:p>
    <w:p w14:paraId="7042FCC4">
      <w:pPr>
        <w:rPr>
          <w:rFonts w:ascii="宋体" w:cs="宋体"/>
          <w:b/>
          <w:sz w:val="30"/>
          <w:szCs w:val="30"/>
        </w:rPr>
      </w:pPr>
    </w:p>
    <w:p w14:paraId="44F42F09">
      <w:pPr>
        <w:rPr>
          <w:rFonts w:hint="eastAsia" w:ascii="宋体" w:eastAsia="宋体" w:cs="宋体"/>
          <w:b/>
          <w:sz w:val="32"/>
          <w:szCs w:val="32"/>
          <w:lang w:eastAsia="zh-CN"/>
        </w:rPr>
      </w:pPr>
      <w:r>
        <w:rPr>
          <w:rFonts w:hint="eastAsia" w:ascii="宋体" w:cs="宋体"/>
          <w:b/>
          <w:sz w:val="32"/>
          <w:szCs w:val="32"/>
        </w:rPr>
        <w:t>项目编号：</w:t>
      </w:r>
      <w:r>
        <w:rPr>
          <w:rFonts w:hint="eastAsia" w:ascii="宋体" w:cs="宋体"/>
          <w:b/>
          <w:sz w:val="32"/>
          <w:szCs w:val="32"/>
          <w:lang w:eastAsia="zh-CN"/>
        </w:rPr>
        <w:t>0868-2544ZD235H</w:t>
      </w:r>
      <w:r>
        <w:rPr>
          <w:rFonts w:hint="eastAsia" w:ascii="宋体" w:cs="宋体"/>
          <w:b/>
          <w:sz w:val="32"/>
          <w:szCs w:val="32"/>
        </w:rPr>
        <w:t>（PO20250139）</w:t>
      </w:r>
    </w:p>
    <w:p w14:paraId="638738FE">
      <w:pPr>
        <w:rPr>
          <w:rFonts w:ascii="宋体" w:cs="宋体"/>
          <w:b/>
          <w:sz w:val="32"/>
          <w:szCs w:val="32"/>
        </w:rPr>
      </w:pPr>
    </w:p>
    <w:p w14:paraId="591C7CE7">
      <w:pPr>
        <w:rPr>
          <w:rFonts w:hint="eastAsia" w:ascii="宋体" w:eastAsia="宋体" w:cs="宋体"/>
          <w:b/>
          <w:sz w:val="32"/>
          <w:szCs w:val="32"/>
          <w:lang w:eastAsia="zh-CN"/>
        </w:rPr>
      </w:pPr>
      <w:r>
        <w:rPr>
          <w:rFonts w:hint="eastAsia" w:ascii="宋体" w:cs="宋体"/>
          <w:b/>
          <w:sz w:val="32"/>
          <w:szCs w:val="32"/>
        </w:rPr>
        <w:t>项目名称：新冠病毒等呼吸道病原体基因组流行病学研究</w:t>
      </w:r>
    </w:p>
    <w:p w14:paraId="03D7DF26">
      <w:pPr>
        <w:rPr>
          <w:rFonts w:ascii="宋体" w:cs="宋体"/>
          <w:b/>
          <w:sz w:val="30"/>
          <w:szCs w:val="30"/>
        </w:rPr>
      </w:pPr>
    </w:p>
    <w:p w14:paraId="023036B7">
      <w:pPr>
        <w:rPr>
          <w:rFonts w:ascii="宋体" w:cs="宋体"/>
          <w:b/>
          <w:sz w:val="30"/>
          <w:szCs w:val="30"/>
        </w:rPr>
      </w:pPr>
    </w:p>
    <w:p w14:paraId="378DCB0B">
      <w:pPr>
        <w:rPr>
          <w:rFonts w:ascii="宋体" w:cs="宋体"/>
          <w:b/>
          <w:sz w:val="30"/>
          <w:szCs w:val="30"/>
        </w:rPr>
      </w:pPr>
    </w:p>
    <w:p w14:paraId="17A475B6">
      <w:pPr>
        <w:widowControl/>
        <w:jc w:val="left"/>
        <w:rPr>
          <w:rFonts w:ascii="宋体" w:cs="宋体"/>
          <w:sz w:val="36"/>
          <w:szCs w:val="36"/>
        </w:rPr>
      </w:pPr>
    </w:p>
    <w:p w14:paraId="1DE8E71D">
      <w:pPr>
        <w:widowControl/>
        <w:jc w:val="left"/>
        <w:rPr>
          <w:rFonts w:ascii="宋体" w:cs="宋体"/>
          <w:sz w:val="32"/>
          <w:szCs w:val="32"/>
        </w:rPr>
      </w:pPr>
    </w:p>
    <w:p w14:paraId="15243C4A">
      <w:pPr>
        <w:pStyle w:val="18"/>
        <w:rPr>
          <w:rFonts w:ascii="宋体" w:cs="宋体"/>
        </w:rPr>
      </w:pPr>
    </w:p>
    <w:p w14:paraId="18C7E55A">
      <w:pPr>
        <w:rPr>
          <w:rFonts w:ascii="宋体" w:cs="宋体"/>
        </w:rPr>
      </w:pPr>
    </w:p>
    <w:p w14:paraId="4F9ED372">
      <w:pPr>
        <w:rPr>
          <w:rFonts w:ascii="宋体" w:cs="宋体"/>
        </w:rPr>
      </w:pPr>
    </w:p>
    <w:p w14:paraId="1F6CA2C4">
      <w:pPr>
        <w:rPr>
          <w:rFonts w:ascii="宋体" w:cs="宋体"/>
        </w:rPr>
      </w:pPr>
    </w:p>
    <w:p w14:paraId="249A3FDB">
      <w:pPr>
        <w:rPr>
          <w:rFonts w:ascii="宋体" w:cs="宋体"/>
        </w:rPr>
      </w:pPr>
    </w:p>
    <w:p w14:paraId="144802E3">
      <w:pPr>
        <w:spacing w:line="360" w:lineRule="auto"/>
        <w:jc w:val="center"/>
        <w:rPr>
          <w:rFonts w:ascii="宋体" w:cs="宋体"/>
          <w:b/>
          <w:sz w:val="28"/>
          <w:szCs w:val="22"/>
        </w:rPr>
      </w:pPr>
      <w:r>
        <w:rPr>
          <w:rFonts w:hint="eastAsia" w:ascii="宋体" w:cs="宋体"/>
          <w:b/>
          <w:sz w:val="28"/>
          <w:szCs w:val="22"/>
        </w:rPr>
        <w:t>投标供应商：</w:t>
      </w:r>
      <w:r>
        <w:rPr>
          <w:rFonts w:hint="eastAsia" w:ascii="宋体" w:cs="宋体"/>
          <w:kern w:val="0"/>
          <w:sz w:val="24"/>
          <w:szCs w:val="24"/>
          <w:u w:val="single"/>
        </w:rPr>
        <w:t xml:space="preserve">       </w:t>
      </w:r>
      <w:r>
        <w:rPr>
          <w:rFonts w:hint="eastAsia" w:ascii="宋体" w:cs="宋体"/>
          <w:b/>
          <w:sz w:val="28"/>
          <w:szCs w:val="22"/>
        </w:rPr>
        <w:t>（公章）</w:t>
      </w:r>
    </w:p>
    <w:p w14:paraId="508BA5FC">
      <w:pPr>
        <w:spacing w:line="360" w:lineRule="auto"/>
        <w:jc w:val="center"/>
        <w:rPr>
          <w:rFonts w:ascii="宋体" w:cs="宋体"/>
          <w:b/>
          <w:sz w:val="28"/>
          <w:szCs w:val="22"/>
        </w:rPr>
      </w:pPr>
      <w:r>
        <w:rPr>
          <w:rFonts w:hint="eastAsia" w:ascii="宋体" w:cs="宋体"/>
          <w:b/>
          <w:sz w:val="28"/>
          <w:szCs w:val="22"/>
          <w:lang w:eastAsia="zh-CN"/>
        </w:rPr>
        <w:t>法定代表人（负责人）</w:t>
      </w:r>
      <w:r>
        <w:rPr>
          <w:rFonts w:hint="eastAsia" w:ascii="宋体" w:cs="宋体"/>
          <w:b/>
          <w:sz w:val="28"/>
          <w:szCs w:val="22"/>
        </w:rPr>
        <w:t>或项目投标授权代表人：</w:t>
      </w:r>
      <w:r>
        <w:rPr>
          <w:rFonts w:hint="eastAsia" w:ascii="宋体" w:cs="宋体"/>
          <w:kern w:val="0"/>
          <w:sz w:val="24"/>
          <w:szCs w:val="24"/>
          <w:u w:val="single"/>
        </w:rPr>
        <w:t xml:space="preserve">       </w:t>
      </w:r>
      <w:r>
        <w:rPr>
          <w:rFonts w:hint="eastAsia" w:ascii="宋体" w:cs="宋体"/>
          <w:b/>
          <w:sz w:val="28"/>
          <w:szCs w:val="22"/>
        </w:rPr>
        <w:t>（签字或</w:t>
      </w:r>
      <w:r>
        <w:rPr>
          <w:rFonts w:hint="eastAsia" w:ascii="宋体" w:cs="宋体"/>
          <w:b/>
          <w:sz w:val="28"/>
          <w:szCs w:val="22"/>
          <w:lang w:eastAsia="zh-CN"/>
        </w:rPr>
        <w:t>盖章</w:t>
      </w:r>
      <w:r>
        <w:rPr>
          <w:rFonts w:hint="eastAsia" w:ascii="宋体" w:cs="宋体"/>
          <w:b/>
          <w:sz w:val="28"/>
          <w:szCs w:val="22"/>
        </w:rPr>
        <w:t>）</w:t>
      </w:r>
    </w:p>
    <w:p w14:paraId="5BA7C86D">
      <w:pPr>
        <w:jc w:val="center"/>
        <w:rPr>
          <w:rFonts w:ascii="宋体"/>
          <w:b/>
          <w:sz w:val="28"/>
          <w:szCs w:val="22"/>
        </w:rPr>
      </w:pPr>
      <w:r>
        <w:rPr>
          <w:rFonts w:hint="eastAsia" w:ascii="宋体" w:cs="宋体"/>
          <w:b/>
          <w:sz w:val="28"/>
          <w:szCs w:val="22"/>
        </w:rPr>
        <w:t>年   月  日</w:t>
      </w:r>
    </w:p>
    <w:p w14:paraId="2B2335E6">
      <w:pPr>
        <w:outlineLvl w:val="9"/>
        <w:rPr>
          <w:rFonts w:hint="eastAsia" w:ascii="宋体" w:hAnsi="宋体" w:cs="宋体"/>
          <w:b/>
          <w:bCs/>
          <w:szCs w:val="21"/>
        </w:rPr>
      </w:pPr>
    </w:p>
    <w:p w14:paraId="161EEAFB">
      <w:pPr>
        <w:rPr>
          <w:rFonts w:hint="eastAsia" w:ascii="宋体" w:hAnsi="宋体" w:cs="宋体"/>
          <w:b/>
          <w:bCs/>
          <w:szCs w:val="21"/>
        </w:rPr>
      </w:pPr>
      <w:r>
        <w:rPr>
          <w:rFonts w:hint="eastAsia" w:ascii="宋体" w:hAnsi="宋体" w:cs="宋体"/>
          <w:b/>
          <w:bCs/>
          <w:szCs w:val="21"/>
        </w:rPr>
        <w:br w:type="page"/>
      </w:r>
    </w:p>
    <w:p w14:paraId="118F4763">
      <w:pPr>
        <w:outlineLvl w:val="2"/>
        <w:rPr>
          <w:rFonts w:ascii="宋体" w:hAnsi="宋体" w:cs="宋体"/>
          <w:b/>
          <w:szCs w:val="21"/>
        </w:rPr>
      </w:pPr>
      <w:r>
        <w:rPr>
          <w:rFonts w:hint="eastAsia" w:ascii="宋体" w:hAnsi="宋体" w:cs="宋体"/>
          <w:b/>
          <w:bCs/>
          <w:szCs w:val="21"/>
          <w:lang w:val="en-US" w:eastAsia="zh-CN"/>
        </w:rPr>
        <w:t>二、</w:t>
      </w:r>
      <w:r>
        <w:rPr>
          <w:rFonts w:hint="eastAsia" w:ascii="宋体" w:hAnsi="宋体" w:cs="宋体"/>
          <w:b/>
          <w:bCs/>
          <w:szCs w:val="21"/>
        </w:rPr>
        <w:t>投标函格式</w:t>
      </w:r>
      <w:bookmarkEnd w:id="31"/>
    </w:p>
    <w:p w14:paraId="0873E76D">
      <w:pPr>
        <w:jc w:val="center"/>
        <w:rPr>
          <w:rFonts w:ascii="宋体" w:hAnsi="宋体" w:cs="宋体"/>
          <w:szCs w:val="21"/>
        </w:rPr>
      </w:pPr>
    </w:p>
    <w:p w14:paraId="47EAD4CF">
      <w:pPr>
        <w:jc w:val="center"/>
        <w:rPr>
          <w:rFonts w:ascii="宋体" w:hAnsi="宋体" w:cs="宋体"/>
          <w:szCs w:val="21"/>
        </w:rPr>
      </w:pPr>
    </w:p>
    <w:p w14:paraId="16FA502C">
      <w:pPr>
        <w:jc w:val="center"/>
        <w:rPr>
          <w:rFonts w:ascii="宋体" w:hAnsi="宋体" w:cs="宋体"/>
          <w:b/>
          <w:bCs/>
          <w:szCs w:val="21"/>
        </w:rPr>
      </w:pPr>
      <w:r>
        <w:rPr>
          <w:rFonts w:hint="eastAsia" w:ascii="宋体" w:hAnsi="宋体" w:cs="宋体"/>
          <w:b/>
          <w:bCs/>
          <w:szCs w:val="21"/>
        </w:rPr>
        <w:t>投标函</w:t>
      </w:r>
    </w:p>
    <w:p w14:paraId="50E9EAFB">
      <w:pPr>
        <w:pStyle w:val="18"/>
        <w:rPr>
          <w:rFonts w:ascii="宋体" w:hAnsi="宋体" w:cs="宋体"/>
        </w:rPr>
      </w:pPr>
    </w:p>
    <w:p w14:paraId="59F6CA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深圳市振东招标代理有限公司  </w:t>
      </w:r>
    </w:p>
    <w:p w14:paraId="0A8F31A5">
      <w:pPr>
        <w:spacing w:after="120" w:afterLines="50"/>
        <w:ind w:firstLine="420" w:firstLineChars="200"/>
        <w:rPr>
          <w:rFonts w:ascii="宋体" w:hAnsi="宋体" w:cs="宋体"/>
          <w:szCs w:val="21"/>
        </w:rPr>
      </w:pPr>
      <w:r>
        <w:rPr>
          <w:rFonts w:hint="eastAsia" w:ascii="宋体" w:hAnsi="宋体" w:cs="宋体"/>
          <w:szCs w:val="21"/>
        </w:rPr>
        <w:t>1、根据已收到贵方项目编号为</w:t>
      </w:r>
      <w:r>
        <w:rPr>
          <w:rFonts w:hint="eastAsia" w:ascii="宋体" w:hAnsi="宋体" w:cs="宋体"/>
          <w:color w:val="000000" w:themeColor="text1"/>
          <w:u w:val="single"/>
          <w:lang w:eastAsia="zh-CN"/>
          <w14:textFill>
            <w14:solidFill>
              <w14:schemeClr w14:val="tx1"/>
            </w14:solidFill>
          </w14:textFill>
        </w:rPr>
        <w:t>0868-2544ZD235H（PO20250139）</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lang w:eastAsia="zh-CN"/>
          <w14:textFill>
            <w14:solidFill>
              <w14:schemeClr w14:val="tx1"/>
            </w14:solidFill>
          </w14:textFill>
        </w:rPr>
        <w:t>新冠病毒等呼吸道病原体基因组流行病学研究</w:t>
      </w:r>
      <w:r>
        <w:rPr>
          <w:rFonts w:hint="eastAsia" w:ascii="宋体" w:hAnsi="宋体" w:cs="宋体"/>
          <w:szCs w:val="21"/>
        </w:rPr>
        <w:t>的竞价文件，遵照《深圳经济特区政府采购条例》等有关规定，我方经研究上述竞价文件条款后，愿以报价一览表中填写的投标报价参与投标并按竞价文件要求承包上述项目。</w:t>
      </w:r>
    </w:p>
    <w:p w14:paraId="24C4F33A">
      <w:pPr>
        <w:spacing w:after="120" w:afterLines="50"/>
        <w:ind w:firstLine="420" w:firstLineChars="200"/>
        <w:rPr>
          <w:rFonts w:ascii="宋体" w:hAnsi="宋体" w:cs="宋体"/>
          <w:szCs w:val="21"/>
        </w:rPr>
      </w:pPr>
      <w:r>
        <w:rPr>
          <w:rFonts w:hint="eastAsia" w:ascii="宋体" w:hAnsi="宋体" w:cs="宋体"/>
          <w:szCs w:val="21"/>
        </w:rPr>
        <w:t>2、我方已认真核实了投标文件的全部资料，所有资料均为真实资料。我方对投标文件中全部投标资料的真实性负责，承诺所填写的“技术规格偏离表”与客观事实相一致，并知悉若响应不实且情节严重的，将被主管部门依法列为失信信息等法律后果，如被证实我方的投标文件中存在虚假资料，我方愿意接受主管部门作出的行政处罚。</w:t>
      </w:r>
    </w:p>
    <w:p w14:paraId="32EFF781">
      <w:pPr>
        <w:spacing w:after="120" w:afterLines="50"/>
        <w:ind w:firstLine="411" w:firstLineChars="196"/>
        <w:rPr>
          <w:rFonts w:ascii="宋体" w:hAnsi="宋体" w:cs="宋体"/>
          <w:szCs w:val="21"/>
        </w:rPr>
      </w:pPr>
      <w:r>
        <w:rPr>
          <w:rFonts w:hint="eastAsia" w:ascii="宋体" w:hAnsi="宋体" w:cs="宋体"/>
          <w:szCs w:val="21"/>
        </w:rPr>
        <w:t>3、我方同意所递交的投标文件在</w:t>
      </w:r>
      <w:r>
        <w:rPr>
          <w:rFonts w:hint="eastAsia" w:ascii="宋体" w:hAnsi="宋体" w:cs="宋体"/>
        </w:rPr>
        <w:t>投标截止之日起</w:t>
      </w:r>
      <w:r>
        <w:rPr>
          <w:rFonts w:hint="eastAsia" w:ascii="宋体" w:hAnsi="宋体" w:cs="宋体"/>
          <w:b/>
          <w:bCs/>
          <w:u w:val="single"/>
        </w:rPr>
        <w:t xml:space="preserve"> 90</w:t>
      </w:r>
      <w:r>
        <w:rPr>
          <w:rFonts w:hint="eastAsia" w:ascii="宋体" w:hAnsi="宋体" w:cs="宋体"/>
          <w:b/>
          <w:bCs/>
        </w:rPr>
        <w:t>天</w:t>
      </w:r>
      <w:r>
        <w:rPr>
          <w:rFonts w:hint="eastAsia" w:ascii="宋体" w:hAnsi="宋体" w:cs="宋体"/>
          <w:b/>
          <w:bCs/>
          <w:szCs w:val="21"/>
        </w:rPr>
        <w:t>内</w:t>
      </w:r>
      <w:r>
        <w:rPr>
          <w:rFonts w:hint="eastAsia" w:ascii="宋体" w:hAnsi="宋体" w:cs="宋体"/>
          <w:szCs w:val="21"/>
        </w:rPr>
        <w:t>有效，在此期间内我方的投标有可能中标，我方将受此约束。</w:t>
      </w:r>
    </w:p>
    <w:p w14:paraId="0E8FE2E0">
      <w:pPr>
        <w:spacing w:after="120" w:afterLines="50"/>
        <w:ind w:firstLine="411" w:firstLineChars="196"/>
        <w:rPr>
          <w:rFonts w:ascii="宋体" w:hAnsi="宋体" w:cs="宋体"/>
          <w:szCs w:val="21"/>
        </w:rPr>
      </w:pPr>
      <w:r>
        <w:rPr>
          <w:rFonts w:hint="eastAsia" w:ascii="宋体" w:hAnsi="宋体" w:cs="宋体"/>
          <w:szCs w:val="21"/>
        </w:rPr>
        <w:t>4、我方如果中标，我方承诺中标后按照采购相关规定与采购人签订合同，将保证履行我方响应文件所响应全部责任和义务，按质、按量、按期完成合同中的全部任务。如因我方原因未在规定时限内与采购人签订合同的，愿意接受相关部门作出的相应处理。除非另外达成协议并生效，贵方成交通知书和本响应文件将构成合同组成部分。</w:t>
      </w:r>
    </w:p>
    <w:p w14:paraId="349A9D77">
      <w:pPr>
        <w:pStyle w:val="18"/>
        <w:ind w:firstLine="420" w:firstLineChars="200"/>
        <w:rPr>
          <w:rFonts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478DF7CB">
      <w:pPr>
        <w:ind w:left="540" w:leftChars="257"/>
        <w:rPr>
          <w:rFonts w:ascii="宋体" w:hAnsi="宋体" w:cs="宋体"/>
          <w:szCs w:val="21"/>
        </w:rPr>
      </w:pPr>
    </w:p>
    <w:p w14:paraId="5EB73866">
      <w:pPr>
        <w:spacing w:line="360" w:lineRule="auto"/>
        <w:rPr>
          <w:rFonts w:hint="eastAsia" w:ascii="宋体" w:hAnsi="宋体" w:eastAsia="宋体" w:cs="宋体"/>
          <w:szCs w:val="21"/>
          <w:u w:val="single"/>
        </w:rPr>
      </w:pPr>
      <w:r>
        <w:rPr>
          <w:rFonts w:hint="eastAsia" w:ascii="宋体" w:hAnsi="宋体" w:eastAsia="宋体" w:cs="宋体"/>
          <w:szCs w:val="21"/>
        </w:rPr>
        <w:t>投标人（公章）：</w:t>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EAF2E7F">
      <w:pPr>
        <w:spacing w:line="360" w:lineRule="auto"/>
        <w:rPr>
          <w:rFonts w:hint="eastAsia" w:ascii="宋体" w:hAnsi="宋体" w:eastAsia="宋体" w:cs="宋体"/>
          <w:szCs w:val="21"/>
        </w:rPr>
      </w:pPr>
      <w:r>
        <w:rPr>
          <w:rFonts w:hint="eastAsia" w:ascii="宋体" w:hAnsi="宋体" w:eastAsia="宋体" w:cs="宋体"/>
          <w:szCs w:val="21"/>
        </w:rPr>
        <w:t>单位地址：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2C78635">
      <w:pPr>
        <w:spacing w:line="360" w:lineRule="auto"/>
        <w:rPr>
          <w:rFonts w:hint="eastAsia" w:ascii="宋体" w:hAnsi="宋体" w:eastAsia="宋体" w:cs="宋体"/>
          <w:szCs w:val="21"/>
          <w:u w:val="single"/>
          <w:lang w:val="en-US" w:eastAsia="zh-CN"/>
        </w:rPr>
      </w:pPr>
      <w:r>
        <w:rPr>
          <w:rFonts w:hint="eastAsia" w:ascii="宋体" w:hAnsi="宋体" w:eastAsia="宋体" w:cs="宋体"/>
          <w:b/>
          <w:bCs/>
          <w:szCs w:val="21"/>
        </w:rPr>
        <w:t>法定代表人（负责人）或项目投标授权代表人（签字或</w:t>
      </w:r>
      <w:r>
        <w:rPr>
          <w:rFonts w:hint="eastAsia" w:ascii="宋体" w:hAnsi="宋体" w:cs="宋体"/>
          <w:b/>
          <w:bCs/>
          <w:szCs w:val="21"/>
          <w:lang w:eastAsia="zh-CN"/>
        </w:rPr>
        <w:t>盖章</w:t>
      </w:r>
      <w:r>
        <w:rPr>
          <w:rFonts w:hint="eastAsia" w:ascii="宋体" w:hAnsi="宋体" w:eastAsia="宋体" w:cs="宋体"/>
          <w:b/>
          <w:bCs/>
          <w:szCs w:val="21"/>
        </w:rPr>
        <w:t>）：</w:t>
      </w:r>
      <w:r>
        <w:rPr>
          <w:rFonts w:hint="eastAsia" w:ascii="宋体" w:hAnsi="宋体" w:eastAsia="宋体" w:cs="宋体"/>
          <w:b/>
          <w:bCs/>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14:paraId="1C9F5E51">
      <w:pPr>
        <w:spacing w:line="360" w:lineRule="auto"/>
        <w:rPr>
          <w:rFonts w:hint="default" w:ascii="宋体" w:hAnsi="宋体" w:eastAsia="宋体" w:cs="宋体"/>
          <w:szCs w:val="21"/>
          <w:u w:val="none"/>
          <w:lang w:val="en-US"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lang w:val="en-US" w:eastAsia="zh-CN"/>
        </w:rPr>
        <w:t>负责人</w:t>
      </w:r>
      <w:r>
        <w:rPr>
          <w:rFonts w:hint="eastAsia" w:ascii="宋体" w:hAnsi="宋体" w:eastAsia="宋体" w:cs="宋体"/>
          <w:szCs w:val="21"/>
          <w:lang w:eastAsia="zh-CN"/>
        </w:rPr>
        <w:t>）</w:t>
      </w:r>
      <w:r>
        <w:rPr>
          <w:rFonts w:hint="eastAsia" w:ascii="宋体" w:hAnsi="宋体" w:eastAsia="宋体" w:cs="宋体"/>
          <w:szCs w:val="21"/>
        </w:rPr>
        <w:t>或项目投标授权代表人手机号码：</w:t>
      </w:r>
      <w:r>
        <w:rPr>
          <w:rFonts w:hint="eastAsia" w:ascii="宋体" w:hAnsi="宋体" w:eastAsia="宋体" w:cs="宋体"/>
          <w:b/>
          <w:bCs/>
          <w:szCs w:val="21"/>
          <w:u w:val="single"/>
        </w:rPr>
        <w:t xml:space="preserve">    </w:t>
      </w:r>
      <w:r>
        <w:rPr>
          <w:rFonts w:hint="eastAsia" w:ascii="宋体" w:hAnsi="宋体" w:eastAsia="宋体" w:cs="宋体"/>
          <w:b/>
          <w:bCs/>
          <w:szCs w:val="21"/>
          <w:u w:val="single"/>
        </w:rPr>
        <w:tab/>
      </w:r>
      <w:r>
        <w:rPr>
          <w:rFonts w:hint="eastAsia" w:ascii="宋体" w:hAnsi="宋体" w:eastAsia="宋体" w:cs="宋体"/>
          <w:b/>
          <w:bCs/>
          <w:szCs w:val="21"/>
          <w:u w:val="single"/>
          <w:lang w:val="en-US" w:eastAsia="zh-CN"/>
        </w:rPr>
        <w:t xml:space="preserve">     </w:t>
      </w:r>
      <w:r>
        <w:rPr>
          <w:rFonts w:hint="eastAsia" w:ascii="宋体" w:hAnsi="宋体" w:cs="宋体"/>
          <w:b/>
          <w:bCs/>
          <w:szCs w:val="21"/>
          <w:u w:val="single"/>
          <w:lang w:val="en-US" w:eastAsia="zh-CN"/>
        </w:rPr>
        <w:t xml:space="preserve">          </w:t>
      </w:r>
    </w:p>
    <w:p w14:paraId="437914D0">
      <w:pPr>
        <w:spacing w:line="360" w:lineRule="auto"/>
        <w:rPr>
          <w:rFonts w:hint="eastAsia" w:ascii="宋体" w:hAnsi="宋体" w:eastAsia="宋体" w:cs="宋体"/>
          <w:szCs w:val="21"/>
          <w:u w:val="none"/>
        </w:rPr>
      </w:pPr>
      <w:r>
        <w:rPr>
          <w:rFonts w:hint="eastAsia" w:ascii="宋体" w:hAnsi="宋体" w:eastAsia="宋体" w:cs="宋体"/>
          <w:szCs w:val="21"/>
        </w:rPr>
        <w:t>办公座机号码：</w:t>
      </w:r>
      <w:r>
        <w:rPr>
          <w:rFonts w:hint="eastAsia" w:ascii="宋体" w:hAnsi="宋体" w:eastAsia="宋体" w:cs="宋体"/>
          <w:b/>
          <w:bCs/>
          <w:szCs w:val="21"/>
          <w:u w:val="single"/>
        </w:rPr>
        <w:t xml:space="preserve">    </w:t>
      </w:r>
      <w:r>
        <w:rPr>
          <w:rFonts w:hint="eastAsia" w:ascii="宋体" w:hAnsi="宋体" w:eastAsia="宋体" w:cs="宋体"/>
          <w:b/>
          <w:bCs/>
          <w:szCs w:val="21"/>
          <w:u w:val="single"/>
        </w:rPr>
        <w:tab/>
      </w:r>
      <w:r>
        <w:rPr>
          <w:rFonts w:hint="eastAsia" w:ascii="宋体" w:hAnsi="宋体" w:eastAsia="宋体" w:cs="宋体"/>
          <w:b/>
          <w:bCs/>
          <w:szCs w:val="21"/>
          <w:u w:val="single"/>
        </w:rPr>
        <w:tab/>
      </w:r>
      <w:r>
        <w:rPr>
          <w:rFonts w:hint="eastAsia" w:ascii="宋体" w:hAnsi="宋体" w:eastAsia="宋体" w:cs="宋体"/>
          <w:b/>
          <w:bCs/>
          <w:szCs w:val="21"/>
          <w:u w:val="single"/>
        </w:rPr>
        <w:tab/>
      </w:r>
      <w:r>
        <w:rPr>
          <w:rFonts w:hint="eastAsia" w:ascii="宋体" w:hAnsi="宋体" w:eastAsia="宋体" w:cs="宋体"/>
          <w:b/>
          <w:bCs/>
          <w:szCs w:val="21"/>
          <w:u w:val="single"/>
        </w:rPr>
        <w:tab/>
      </w:r>
      <w:r>
        <w:rPr>
          <w:rFonts w:hint="eastAsia" w:ascii="宋体" w:hAnsi="宋体" w:eastAsia="宋体" w:cs="宋体"/>
          <w:szCs w:val="21"/>
          <w:u w:val="none"/>
        </w:rPr>
        <w:t xml:space="preserve"> </w:t>
      </w:r>
    </w:p>
    <w:p w14:paraId="7EDB2897">
      <w:pPr>
        <w:spacing w:line="360" w:lineRule="auto"/>
        <w:rPr>
          <w:rFonts w:hint="eastAsia" w:ascii="宋体" w:hAnsi="宋体" w:eastAsia="宋体" w:cs="宋体"/>
          <w:szCs w:val="21"/>
          <w:u w:val="none"/>
        </w:rPr>
      </w:pPr>
      <w:r>
        <w:rPr>
          <w:rFonts w:hint="eastAsia" w:ascii="宋体" w:hAnsi="宋体" w:eastAsia="宋体" w:cs="宋体"/>
          <w:szCs w:val="21"/>
        </w:rPr>
        <w:t>邮箱：</w:t>
      </w:r>
      <w:r>
        <w:rPr>
          <w:rFonts w:hint="eastAsia" w:ascii="宋体" w:hAnsi="宋体" w:eastAsia="宋体" w:cs="宋体"/>
          <w:b/>
          <w:bCs/>
          <w:szCs w:val="21"/>
          <w:u w:val="single"/>
        </w:rPr>
        <w:t xml:space="preserve">    </w:t>
      </w:r>
      <w:r>
        <w:rPr>
          <w:rFonts w:hint="eastAsia" w:ascii="宋体" w:hAnsi="宋体" w:eastAsia="宋体" w:cs="宋体"/>
          <w:b/>
          <w:bCs/>
          <w:szCs w:val="21"/>
          <w:u w:val="single"/>
        </w:rPr>
        <w:tab/>
      </w:r>
      <w:r>
        <w:rPr>
          <w:rFonts w:hint="eastAsia" w:ascii="宋体" w:hAnsi="宋体" w:eastAsia="宋体" w:cs="宋体"/>
          <w:b/>
          <w:bCs/>
          <w:szCs w:val="21"/>
          <w:u w:val="single"/>
        </w:rPr>
        <w:tab/>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u w:val="single"/>
        </w:rPr>
        <w:tab/>
      </w:r>
      <w:r>
        <w:rPr>
          <w:rFonts w:hint="eastAsia" w:ascii="宋体" w:hAnsi="宋体" w:eastAsia="宋体" w:cs="宋体"/>
          <w:b/>
          <w:bCs/>
          <w:szCs w:val="21"/>
          <w:u w:val="single"/>
        </w:rPr>
        <w:tab/>
      </w:r>
      <w:r>
        <w:rPr>
          <w:rFonts w:hint="eastAsia" w:ascii="宋体" w:hAnsi="宋体" w:eastAsia="宋体" w:cs="宋体"/>
          <w:szCs w:val="21"/>
          <w:u w:val="none"/>
        </w:rPr>
        <w:t xml:space="preserve"> </w:t>
      </w:r>
    </w:p>
    <w:p w14:paraId="0A0FFAC3">
      <w:pPr>
        <w:spacing w:line="360" w:lineRule="auto"/>
        <w:rPr>
          <w:rFonts w:ascii="宋体" w:hAnsi="宋体" w:cs="宋体"/>
          <w:szCs w:val="28"/>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cs="宋体"/>
          <w:sz w:val="24"/>
        </w:rPr>
        <w:t xml:space="preserve">   </w:t>
      </w:r>
      <w:r>
        <w:rPr>
          <w:rFonts w:hint="eastAsia" w:ascii="宋体" w:hAnsi="宋体" w:cs="宋体"/>
          <w:szCs w:val="28"/>
        </w:rPr>
        <w:br w:type="page"/>
      </w:r>
    </w:p>
    <w:p w14:paraId="663940BA">
      <w:pPr>
        <w:outlineLvl w:val="2"/>
        <w:rPr>
          <w:rFonts w:ascii="宋体" w:hAnsi="宋体" w:cs="宋体"/>
          <w:b/>
          <w:szCs w:val="21"/>
        </w:rPr>
      </w:pPr>
      <w:bookmarkStart w:id="34" w:name="_Toc15399"/>
      <w:r>
        <w:rPr>
          <w:rFonts w:hint="eastAsia" w:ascii="宋体" w:hAnsi="宋体" w:cs="宋体"/>
          <w:b/>
          <w:szCs w:val="21"/>
          <w:lang w:val="en-US" w:eastAsia="zh-CN"/>
        </w:rPr>
        <w:t>三</w:t>
      </w:r>
      <w:r>
        <w:rPr>
          <w:rFonts w:hint="eastAsia" w:ascii="宋体" w:hAnsi="宋体" w:cs="宋体"/>
          <w:b/>
          <w:szCs w:val="21"/>
        </w:rPr>
        <w:t>、报价一览表格式</w:t>
      </w:r>
      <w:bookmarkEnd w:id="34"/>
    </w:p>
    <w:p w14:paraId="6CDD9559">
      <w:pPr>
        <w:pStyle w:val="22"/>
        <w:spacing w:line="180" w:lineRule="atLeast"/>
        <w:jc w:val="center"/>
        <w:rPr>
          <w:rFonts w:hAnsi="宋体" w:cs="宋体"/>
          <w:b/>
          <w:bCs/>
          <w:szCs w:val="21"/>
        </w:rPr>
      </w:pPr>
    </w:p>
    <w:p w14:paraId="0AF38E64">
      <w:pPr>
        <w:pStyle w:val="22"/>
        <w:spacing w:line="180" w:lineRule="atLeast"/>
        <w:jc w:val="center"/>
        <w:rPr>
          <w:rFonts w:hAnsi="宋体" w:cs="宋体"/>
          <w:b/>
          <w:bCs/>
          <w:szCs w:val="21"/>
        </w:rPr>
      </w:pPr>
      <w:r>
        <w:rPr>
          <w:rFonts w:hint="eastAsia" w:hAnsi="宋体" w:cs="宋体"/>
          <w:b/>
          <w:bCs/>
          <w:szCs w:val="21"/>
        </w:rPr>
        <w:t>报价一览表</w:t>
      </w:r>
    </w:p>
    <w:p w14:paraId="3CAA1785">
      <w:pPr>
        <w:pStyle w:val="22"/>
        <w:spacing w:line="180" w:lineRule="atLeast"/>
        <w:rPr>
          <w:rFonts w:hAnsi="宋体" w:cs="宋体"/>
          <w:color w:val="0000FF"/>
          <w:szCs w:val="21"/>
        </w:rPr>
      </w:pPr>
    </w:p>
    <w:tbl>
      <w:tblPr>
        <w:tblStyle w:val="4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4995"/>
      </w:tblGrid>
      <w:tr w14:paraId="1389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559" w:type="dxa"/>
            <w:gridSpan w:val="2"/>
            <w:tcBorders>
              <w:top w:val="nil"/>
              <w:left w:val="nil"/>
              <w:bottom w:val="single" w:color="auto" w:sz="4" w:space="0"/>
              <w:right w:val="nil"/>
            </w:tcBorders>
            <w:vAlign w:val="center"/>
          </w:tcPr>
          <w:p w14:paraId="6AB7B247">
            <w:pPr>
              <w:pStyle w:val="22"/>
              <w:rPr>
                <w:rFonts w:hint="eastAsia" w:hAnsi="宋体" w:cs="宋体"/>
                <w:szCs w:val="21"/>
                <w:lang w:val="en-US" w:eastAsia="zh-CN"/>
              </w:rPr>
            </w:pPr>
            <w:r>
              <w:rPr>
                <w:rFonts w:hint="eastAsia" w:hAnsi="宋体" w:cs="宋体"/>
                <w:szCs w:val="21"/>
              </w:rPr>
              <w:t>项目名称：</w:t>
            </w:r>
            <w:r>
              <w:rPr>
                <w:rFonts w:hint="eastAsia" w:hAnsi="宋体" w:cs="宋体"/>
                <w:szCs w:val="21"/>
                <w:lang w:eastAsia="zh-CN"/>
              </w:rPr>
              <w:t>新冠病毒等呼吸道病原体基因组流行病学研究</w:t>
            </w:r>
            <w:r>
              <w:rPr>
                <w:rFonts w:hint="eastAsia" w:hAnsi="宋体" w:cs="宋体"/>
                <w:szCs w:val="21"/>
                <w:lang w:val="en-US" w:eastAsia="zh-CN"/>
              </w:rPr>
              <w:t xml:space="preserve">      </w:t>
            </w:r>
          </w:p>
          <w:p w14:paraId="2BA2AACB">
            <w:pPr>
              <w:pStyle w:val="22"/>
              <w:rPr>
                <w:rFonts w:hint="eastAsia" w:hAnsi="宋体" w:eastAsia="宋体" w:cs="宋体"/>
                <w:szCs w:val="21"/>
                <w:lang w:eastAsia="zh-CN"/>
              </w:rPr>
            </w:pPr>
            <w:r>
              <w:rPr>
                <w:rFonts w:hint="eastAsia" w:hAnsi="宋体" w:cs="宋体"/>
                <w:szCs w:val="21"/>
              </w:rPr>
              <w:t>项目编号：</w:t>
            </w:r>
            <w:r>
              <w:rPr>
                <w:rFonts w:hint="eastAsia" w:hAnsi="宋体" w:cs="宋体"/>
                <w:color w:val="000000"/>
                <w:szCs w:val="21"/>
                <w:lang w:eastAsia="zh-CN"/>
              </w:rPr>
              <w:t>0868-2544ZD235H（PO20250139）</w:t>
            </w:r>
          </w:p>
        </w:tc>
      </w:tr>
      <w:tr w14:paraId="124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3564" w:type="dxa"/>
            <w:tcBorders>
              <w:top w:val="single" w:color="auto" w:sz="4" w:space="0"/>
            </w:tcBorders>
            <w:vAlign w:val="center"/>
          </w:tcPr>
          <w:p w14:paraId="416AE4AC">
            <w:pPr>
              <w:pStyle w:val="22"/>
              <w:jc w:val="center"/>
              <w:rPr>
                <w:rFonts w:hAnsi="宋体" w:cs="宋体"/>
                <w:szCs w:val="21"/>
              </w:rPr>
            </w:pPr>
            <w:r>
              <w:rPr>
                <w:rFonts w:hint="eastAsia" w:hAnsi="宋体" w:cs="宋体"/>
                <w:szCs w:val="21"/>
              </w:rPr>
              <w:t>投标人</w:t>
            </w:r>
          </w:p>
        </w:tc>
        <w:tc>
          <w:tcPr>
            <w:tcW w:w="4995" w:type="dxa"/>
            <w:tcBorders>
              <w:top w:val="single" w:color="auto" w:sz="4" w:space="0"/>
            </w:tcBorders>
            <w:vAlign w:val="center"/>
          </w:tcPr>
          <w:p w14:paraId="53072F0C">
            <w:pPr>
              <w:pStyle w:val="22"/>
              <w:jc w:val="center"/>
              <w:rPr>
                <w:rFonts w:hAnsi="宋体" w:cs="宋体"/>
                <w:szCs w:val="21"/>
              </w:rPr>
            </w:pPr>
            <w:r>
              <w:rPr>
                <w:rFonts w:hint="eastAsia" w:hAnsi="宋体" w:cs="宋体"/>
                <w:szCs w:val="21"/>
              </w:rPr>
              <w:t>投标报价（人民币/元）</w:t>
            </w:r>
          </w:p>
        </w:tc>
      </w:tr>
      <w:tr w14:paraId="37D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3564" w:type="dxa"/>
            <w:vAlign w:val="center"/>
          </w:tcPr>
          <w:p w14:paraId="5DC3F67A">
            <w:pPr>
              <w:autoSpaceDE w:val="0"/>
              <w:autoSpaceDN w:val="0"/>
              <w:spacing w:line="320" w:lineRule="atLeast"/>
              <w:jc w:val="center"/>
              <w:textAlignment w:val="bottom"/>
              <w:rPr>
                <w:rFonts w:ascii="宋体" w:hAnsi="宋体" w:cs="宋体"/>
                <w:szCs w:val="21"/>
              </w:rPr>
            </w:pPr>
          </w:p>
        </w:tc>
        <w:tc>
          <w:tcPr>
            <w:tcW w:w="4995" w:type="dxa"/>
            <w:vAlign w:val="center"/>
          </w:tcPr>
          <w:p w14:paraId="164D093C">
            <w:pPr>
              <w:pStyle w:val="22"/>
              <w:rPr>
                <w:rFonts w:hAnsi="宋体" w:cs="宋体"/>
                <w:szCs w:val="21"/>
              </w:rPr>
            </w:pPr>
            <w:r>
              <w:rPr>
                <w:rFonts w:hint="eastAsia" w:hAnsi="宋体" w:cs="宋体"/>
                <w:szCs w:val="21"/>
              </w:rPr>
              <w:t>大写：</w:t>
            </w:r>
          </w:p>
          <w:p w14:paraId="0BD1598C">
            <w:pPr>
              <w:pStyle w:val="22"/>
              <w:jc w:val="left"/>
              <w:rPr>
                <w:rFonts w:hAnsi="宋体" w:cs="宋体"/>
                <w:szCs w:val="21"/>
              </w:rPr>
            </w:pPr>
            <w:r>
              <w:rPr>
                <w:rFonts w:hint="eastAsia" w:hAnsi="宋体" w:cs="宋体"/>
                <w:szCs w:val="21"/>
              </w:rPr>
              <w:t>小写：￥</w:t>
            </w:r>
          </w:p>
        </w:tc>
      </w:tr>
    </w:tbl>
    <w:p w14:paraId="33CFECA7">
      <w:pPr>
        <w:pStyle w:val="22"/>
        <w:spacing w:line="300" w:lineRule="auto"/>
        <w:rPr>
          <w:rFonts w:hAnsi="宋体" w:cs="宋体"/>
          <w:sz w:val="24"/>
        </w:rPr>
      </w:pPr>
    </w:p>
    <w:p w14:paraId="7A0A0CEC">
      <w:pPr>
        <w:spacing w:line="300" w:lineRule="auto"/>
        <w:rPr>
          <w:rFonts w:ascii="宋体" w:hAnsi="宋体" w:cs="宋体"/>
          <w:szCs w:val="21"/>
        </w:rPr>
      </w:pPr>
      <w:r>
        <w:rPr>
          <w:rFonts w:hint="eastAsia" w:ascii="宋体" w:hAnsi="宋体" w:cs="宋体"/>
          <w:szCs w:val="21"/>
        </w:rPr>
        <w:t>注：1.投标报价包括了运至用户指定安装地点的货物及其附件的出厂价（设备费、软件费等）、税费（含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p>
    <w:p w14:paraId="533D419F">
      <w:pPr>
        <w:spacing w:line="300" w:lineRule="auto"/>
        <w:ind w:firstLine="420" w:firstLineChars="200"/>
        <w:rPr>
          <w:rFonts w:ascii="宋体" w:hAnsi="宋体" w:cs="宋体"/>
          <w:szCs w:val="21"/>
        </w:rPr>
      </w:pPr>
      <w:r>
        <w:rPr>
          <w:rFonts w:hint="eastAsia" w:ascii="宋体" w:hAnsi="宋体" w:cs="宋体"/>
          <w:szCs w:val="21"/>
        </w:rPr>
        <w:t>2.报价结果保留到小数点后两位。</w:t>
      </w:r>
    </w:p>
    <w:p w14:paraId="1AA30CB2">
      <w:pPr>
        <w:spacing w:line="300" w:lineRule="auto"/>
        <w:ind w:firstLine="422" w:firstLineChars="200"/>
        <w:rPr>
          <w:rFonts w:ascii="宋体" w:hAnsi="宋体" w:cs="宋体"/>
          <w:b/>
          <w:bCs/>
          <w:szCs w:val="21"/>
          <w:u w:val="single"/>
          <w:lang w:val="zh-CN"/>
        </w:rPr>
      </w:pPr>
      <w:r>
        <w:rPr>
          <w:rFonts w:hint="eastAsia" w:ascii="宋体" w:hAnsi="宋体" w:cs="宋体"/>
          <w:b/>
          <w:bCs/>
          <w:szCs w:val="21"/>
          <w:u w:val="single"/>
        </w:rPr>
        <w:t>3.本表一式二份，一份随报价信封一起提交，一份编入</w:t>
      </w:r>
      <w:r>
        <w:rPr>
          <w:rFonts w:hint="eastAsia" w:ascii="宋体" w:hAnsi="宋体" w:cs="宋体"/>
          <w:b/>
          <w:bCs/>
          <w:szCs w:val="21"/>
          <w:u w:val="single"/>
          <w:lang w:eastAsia="zh-CN"/>
        </w:rPr>
        <w:t>竞价响应</w:t>
      </w:r>
      <w:r>
        <w:rPr>
          <w:rFonts w:hint="eastAsia" w:ascii="宋体" w:hAnsi="宋体" w:cs="宋体"/>
          <w:b/>
          <w:bCs/>
          <w:szCs w:val="21"/>
          <w:u w:val="single"/>
        </w:rPr>
        <w:t>文件</w:t>
      </w:r>
      <w:r>
        <w:rPr>
          <w:rFonts w:hint="eastAsia" w:ascii="宋体" w:hAnsi="宋体" w:cs="宋体"/>
          <w:b/>
          <w:bCs/>
          <w:szCs w:val="21"/>
          <w:u w:val="single"/>
          <w:lang w:val="zh-CN"/>
        </w:rPr>
        <w:t>。</w:t>
      </w:r>
    </w:p>
    <w:p w14:paraId="02CDED48">
      <w:pPr>
        <w:pStyle w:val="22"/>
        <w:spacing w:line="360" w:lineRule="auto"/>
        <w:ind w:firstLine="420" w:firstLineChars="200"/>
        <w:rPr>
          <w:rFonts w:hAnsi="宋体" w:cs="宋体"/>
          <w:szCs w:val="21"/>
        </w:rPr>
      </w:pPr>
    </w:p>
    <w:p w14:paraId="3D965056">
      <w:pPr>
        <w:pStyle w:val="22"/>
        <w:spacing w:line="360" w:lineRule="auto"/>
        <w:ind w:firstLine="420" w:firstLineChars="200"/>
        <w:rPr>
          <w:rFonts w:hAnsi="宋体" w:cs="宋体"/>
          <w:szCs w:val="21"/>
        </w:rPr>
      </w:pPr>
    </w:p>
    <w:p w14:paraId="57412C73">
      <w:pPr>
        <w:pStyle w:val="22"/>
        <w:spacing w:line="360" w:lineRule="auto"/>
        <w:rPr>
          <w:rFonts w:hAnsi="宋体" w:cs="宋体"/>
          <w:sz w:val="24"/>
        </w:rPr>
      </w:pPr>
    </w:p>
    <w:p w14:paraId="75E96764">
      <w:pPr>
        <w:spacing w:line="360" w:lineRule="auto"/>
        <w:ind w:firstLine="2520" w:firstLineChars="1200"/>
        <w:jc w:val="left"/>
        <w:rPr>
          <w:rFonts w:ascii="宋体" w:hAnsi="宋体" w:cs="宋体"/>
          <w:szCs w:val="21"/>
        </w:rPr>
      </w:pPr>
      <w:r>
        <w:rPr>
          <w:rFonts w:hint="eastAsia" w:ascii="宋体" w:hAnsi="宋体" w:cs="宋体"/>
          <w:szCs w:val="21"/>
        </w:rPr>
        <w:t>投标人（公章）：</w:t>
      </w:r>
    </w:p>
    <w:p w14:paraId="2523C250">
      <w:pPr>
        <w:spacing w:line="360" w:lineRule="auto"/>
        <w:ind w:firstLine="2520" w:firstLineChars="1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w:t>
      </w:r>
      <w:r>
        <w:rPr>
          <w:rFonts w:hint="eastAsia" w:ascii="宋体" w:hAnsi="宋体" w:cs="宋体"/>
          <w:szCs w:val="21"/>
          <w:lang w:eastAsia="zh-CN"/>
        </w:rPr>
        <w:t>项目投标授权代表人（签字或盖章）</w:t>
      </w:r>
      <w:r>
        <w:rPr>
          <w:rFonts w:hint="eastAsia" w:ascii="宋体" w:hAnsi="宋体" w:cs="宋体"/>
          <w:szCs w:val="21"/>
        </w:rPr>
        <w:t>：</w:t>
      </w:r>
    </w:p>
    <w:p w14:paraId="4984B6F7">
      <w:pPr>
        <w:spacing w:line="360" w:lineRule="auto"/>
        <w:ind w:firstLine="2520" w:firstLineChars="1200"/>
        <w:jc w:val="left"/>
        <w:rPr>
          <w:rFonts w:ascii="宋体" w:hAnsi="宋体" w:cs="宋体"/>
          <w:szCs w:val="21"/>
        </w:rPr>
      </w:pPr>
      <w:r>
        <w:rPr>
          <w:rFonts w:hint="eastAsia" w:ascii="宋体" w:hAnsi="宋体" w:cs="宋体"/>
          <w:szCs w:val="21"/>
          <w:lang w:eastAsia="zh-CN"/>
        </w:rPr>
        <w:t>日期</w:t>
      </w:r>
      <w:r>
        <w:rPr>
          <w:rFonts w:hint="eastAsia" w:ascii="宋体" w:hAnsi="宋体" w:cs="宋体"/>
          <w:szCs w:val="21"/>
        </w:rPr>
        <w:t>：      年    月    日</w:t>
      </w:r>
    </w:p>
    <w:p w14:paraId="2A560590">
      <w:pPr>
        <w:pStyle w:val="22"/>
        <w:spacing w:line="360" w:lineRule="auto"/>
        <w:ind w:firstLine="5040" w:firstLineChars="2100"/>
        <w:rPr>
          <w:rFonts w:hAnsi="宋体" w:cs="宋体"/>
          <w:sz w:val="24"/>
        </w:rPr>
      </w:pPr>
    </w:p>
    <w:p w14:paraId="57969E59">
      <w:pPr>
        <w:keepNext/>
        <w:keepLines/>
        <w:spacing w:line="360" w:lineRule="auto"/>
        <w:outlineLvl w:val="2"/>
        <w:rPr>
          <w:rFonts w:ascii="宋体" w:hAnsi="宋体" w:cs="宋体"/>
          <w:b/>
          <w:bCs/>
          <w:szCs w:val="21"/>
        </w:rPr>
      </w:pPr>
      <w:r>
        <w:rPr>
          <w:rFonts w:hint="eastAsia" w:ascii="宋体" w:hAnsi="宋体" w:cs="宋体"/>
          <w:sz w:val="24"/>
        </w:rPr>
        <w:br w:type="page"/>
      </w:r>
      <w:bookmarkStart w:id="35" w:name="_Toc67201255"/>
      <w:bookmarkStart w:id="36" w:name="_Toc28246"/>
      <w:r>
        <w:rPr>
          <w:rFonts w:hint="eastAsia" w:ascii="宋体" w:hAnsi="宋体" w:cs="宋体"/>
          <w:b/>
          <w:szCs w:val="21"/>
          <w:lang w:val="en-US" w:eastAsia="zh-CN"/>
        </w:rPr>
        <w:t>四</w:t>
      </w:r>
      <w:r>
        <w:rPr>
          <w:rFonts w:hint="eastAsia" w:ascii="宋体" w:hAnsi="宋体" w:cs="宋体"/>
          <w:b/>
          <w:szCs w:val="21"/>
        </w:rPr>
        <w:t>、分类报价明细表</w:t>
      </w:r>
      <w:bookmarkEnd w:id="35"/>
      <w:bookmarkEnd w:id="36"/>
    </w:p>
    <w:bookmarkEnd w:id="17"/>
    <w:bookmarkEnd w:id="18"/>
    <w:bookmarkEnd w:id="19"/>
    <w:bookmarkEnd w:id="20"/>
    <w:p w14:paraId="4649C7F1">
      <w:pPr>
        <w:jc w:val="center"/>
        <w:rPr>
          <w:rFonts w:ascii="宋体" w:hAnsi="宋体" w:cs="宋体"/>
          <w:b/>
          <w:bCs/>
          <w:szCs w:val="21"/>
          <w:lang w:val="zh-CN"/>
        </w:rPr>
      </w:pPr>
      <w:r>
        <w:rPr>
          <w:rFonts w:hint="eastAsia" w:ascii="宋体" w:hAnsi="宋体" w:cs="宋体"/>
          <w:b/>
          <w:bCs/>
          <w:szCs w:val="21"/>
          <w:lang w:val="zh-CN"/>
        </w:rPr>
        <w:t>分类报价明细表</w:t>
      </w:r>
    </w:p>
    <w:tbl>
      <w:tblPr>
        <w:tblStyle w:val="4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800"/>
        <w:gridCol w:w="776"/>
        <w:gridCol w:w="875"/>
        <w:gridCol w:w="825"/>
        <w:gridCol w:w="1022"/>
        <w:gridCol w:w="478"/>
        <w:gridCol w:w="589"/>
        <w:gridCol w:w="765"/>
        <w:gridCol w:w="694"/>
      </w:tblGrid>
      <w:tr w14:paraId="40124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EAC047B">
            <w:pPr>
              <w:keepNext w:val="0"/>
              <w:keepLines w:val="0"/>
              <w:pageBreakBefore w:val="0"/>
              <w:widowControl w:val="0"/>
              <w:tabs>
                <w:tab w:val="left" w:pos="315"/>
                <w:tab w:val="left" w:pos="510"/>
              </w:tabs>
              <w:kinsoku/>
              <w:wordWrap/>
              <w:overflowPunct/>
              <w:topLinePunct w:val="0"/>
              <w:autoSpaceDE/>
              <w:autoSpaceDN/>
              <w:bidi w:val="0"/>
              <w:adjustRightInd w:val="0"/>
              <w:snapToGrid/>
              <w:spacing w:line="320" w:lineRule="exact"/>
              <w:textAlignment w:val="auto"/>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4F81B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2B6036A">
            <w:pPr>
              <w:keepNext w:val="0"/>
              <w:keepLines w:val="0"/>
              <w:widowControl/>
              <w:suppressLineNumbers w:val="0"/>
              <w:jc w:val="center"/>
              <w:textAlignment w:val="center"/>
              <w:rPr>
                <w:rFonts w:ascii="宋体" w:hAnsi="宋体" w:cs="宋体"/>
                <w:b/>
                <w:bCs/>
                <w:szCs w:val="21"/>
                <w:lang w:val="zh-CN"/>
              </w:rPr>
            </w:pPr>
            <w:r>
              <w:rPr>
                <w:rFonts w:hint="eastAsia" w:ascii="宋体" w:hAnsi="宋体" w:eastAsia="宋体" w:cs="宋体"/>
                <w:b/>
                <w:bCs/>
                <w:i w:val="0"/>
                <w:iCs w:val="0"/>
                <w:color w:val="auto"/>
                <w:sz w:val="21"/>
                <w:szCs w:val="21"/>
                <w:u w:val="none"/>
                <w:lang w:val="en-US" w:eastAsia="zh-CN"/>
              </w:rPr>
              <w:t>单据号</w:t>
            </w:r>
          </w:p>
        </w:tc>
        <w:tc>
          <w:tcPr>
            <w:tcW w:w="1055" w:type="pct"/>
            <w:tcBorders>
              <w:top w:val="single" w:color="auto" w:sz="4" w:space="0"/>
              <w:left w:val="single" w:color="auto" w:sz="4" w:space="0"/>
              <w:bottom w:val="single" w:color="auto" w:sz="4" w:space="0"/>
              <w:right w:val="single" w:color="auto" w:sz="4" w:space="0"/>
            </w:tcBorders>
            <w:vAlign w:val="center"/>
          </w:tcPr>
          <w:p w14:paraId="622D3244">
            <w:pPr>
              <w:keepNext w:val="0"/>
              <w:keepLines w:val="0"/>
              <w:widowControl/>
              <w:suppressLineNumbers w:val="0"/>
              <w:jc w:val="center"/>
              <w:textAlignment w:val="center"/>
              <w:rPr>
                <w:rFonts w:ascii="宋体" w:hAnsi="宋体" w:cs="宋体"/>
                <w:b/>
                <w:bCs/>
                <w:szCs w:val="21"/>
                <w:lang w:val="zh-CN"/>
              </w:rPr>
            </w:pPr>
            <w:r>
              <w:rPr>
                <w:rFonts w:hint="eastAsia" w:ascii="宋体" w:hAnsi="宋体" w:eastAsia="宋体" w:cs="宋体"/>
                <w:b/>
                <w:bCs/>
                <w:i w:val="0"/>
                <w:iCs w:val="0"/>
                <w:color w:val="auto"/>
                <w:sz w:val="21"/>
                <w:szCs w:val="21"/>
                <w:u w:val="none"/>
                <w:lang w:val="en-US" w:eastAsia="zh-CN"/>
              </w:rPr>
              <w:t>产品名称</w:t>
            </w:r>
          </w:p>
        </w:tc>
        <w:tc>
          <w:tcPr>
            <w:tcW w:w="454" w:type="pct"/>
            <w:tcBorders>
              <w:top w:val="single" w:color="auto" w:sz="4" w:space="0"/>
              <w:left w:val="single" w:color="auto" w:sz="4" w:space="0"/>
              <w:bottom w:val="single" w:color="auto" w:sz="4" w:space="0"/>
              <w:right w:val="single" w:color="auto" w:sz="4" w:space="0"/>
            </w:tcBorders>
            <w:vAlign w:val="center"/>
          </w:tcPr>
          <w:p w14:paraId="166AC55C">
            <w:pPr>
              <w:keepNext w:val="0"/>
              <w:keepLines w:val="0"/>
              <w:pageBreakBefore w:val="0"/>
              <w:widowControl w:val="0"/>
              <w:tabs>
                <w:tab w:val="left" w:pos="837"/>
              </w:tabs>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制造商</w:t>
            </w:r>
          </w:p>
        </w:tc>
        <w:tc>
          <w:tcPr>
            <w:tcW w:w="512" w:type="pct"/>
            <w:tcBorders>
              <w:top w:val="single" w:color="auto" w:sz="4" w:space="0"/>
              <w:left w:val="single" w:color="auto" w:sz="4" w:space="0"/>
              <w:bottom w:val="single" w:color="auto" w:sz="4" w:space="0"/>
              <w:right w:val="single" w:color="auto" w:sz="4" w:space="0"/>
            </w:tcBorders>
            <w:vAlign w:val="center"/>
          </w:tcPr>
          <w:p w14:paraId="1C5F8C7B">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品 牌</w:t>
            </w:r>
          </w:p>
        </w:tc>
        <w:tc>
          <w:tcPr>
            <w:tcW w:w="483" w:type="pct"/>
            <w:tcBorders>
              <w:top w:val="single" w:color="auto" w:sz="4" w:space="0"/>
              <w:left w:val="single" w:color="auto" w:sz="4" w:space="0"/>
              <w:bottom w:val="single" w:color="auto" w:sz="4" w:space="0"/>
              <w:right w:val="single" w:color="auto" w:sz="4" w:space="0"/>
            </w:tcBorders>
            <w:vAlign w:val="center"/>
          </w:tcPr>
          <w:p w14:paraId="68A239F7">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原产地</w:t>
            </w:r>
          </w:p>
        </w:tc>
        <w:tc>
          <w:tcPr>
            <w:tcW w:w="599" w:type="pct"/>
            <w:tcBorders>
              <w:top w:val="single" w:color="auto" w:sz="4" w:space="0"/>
              <w:left w:val="single" w:color="auto" w:sz="4" w:space="0"/>
              <w:bottom w:val="single" w:color="auto" w:sz="4" w:space="0"/>
              <w:right w:val="single" w:color="auto" w:sz="4" w:space="0"/>
            </w:tcBorders>
            <w:vAlign w:val="center"/>
          </w:tcPr>
          <w:p w14:paraId="1F1755EF">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规格型号</w:t>
            </w:r>
          </w:p>
        </w:tc>
        <w:tc>
          <w:tcPr>
            <w:tcW w:w="280" w:type="pct"/>
            <w:tcBorders>
              <w:top w:val="single" w:color="auto" w:sz="4" w:space="0"/>
              <w:left w:val="single" w:color="auto" w:sz="4" w:space="0"/>
              <w:bottom w:val="single" w:color="auto" w:sz="4" w:space="0"/>
              <w:right w:val="single" w:color="auto" w:sz="4" w:space="0"/>
            </w:tcBorders>
            <w:vAlign w:val="center"/>
          </w:tcPr>
          <w:p w14:paraId="5B28BCA5">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单</w:t>
            </w:r>
            <w:r>
              <w:rPr>
                <w:rFonts w:hint="eastAsia" w:ascii="宋体" w:hAnsi="宋体" w:cs="宋体"/>
                <w:b/>
                <w:bCs/>
                <w:szCs w:val="21"/>
              </w:rPr>
              <w:t>位</w:t>
            </w:r>
          </w:p>
        </w:tc>
        <w:tc>
          <w:tcPr>
            <w:tcW w:w="345" w:type="pct"/>
            <w:tcBorders>
              <w:top w:val="single" w:color="auto" w:sz="4" w:space="0"/>
              <w:left w:val="single" w:color="auto" w:sz="4" w:space="0"/>
              <w:bottom w:val="single" w:color="auto" w:sz="4" w:space="0"/>
              <w:right w:val="single" w:color="auto" w:sz="4" w:space="0"/>
            </w:tcBorders>
            <w:vAlign w:val="center"/>
          </w:tcPr>
          <w:p w14:paraId="12C21002">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lang w:val="zh-CN"/>
              </w:rPr>
            </w:pPr>
            <w:r>
              <w:rPr>
                <w:rFonts w:hint="eastAsia" w:ascii="宋体" w:hAnsi="宋体" w:cs="宋体"/>
                <w:b/>
                <w:bCs/>
                <w:szCs w:val="21"/>
                <w:lang w:val="zh-CN"/>
              </w:rPr>
              <w:t>数量</w:t>
            </w:r>
          </w:p>
        </w:tc>
        <w:tc>
          <w:tcPr>
            <w:tcW w:w="448" w:type="pct"/>
            <w:tcBorders>
              <w:top w:val="single" w:color="auto" w:sz="4" w:space="0"/>
              <w:left w:val="single" w:color="auto" w:sz="4" w:space="0"/>
              <w:bottom w:val="single" w:color="auto" w:sz="4" w:space="0"/>
              <w:right w:val="single" w:color="auto" w:sz="4" w:space="0"/>
            </w:tcBorders>
            <w:vAlign w:val="center"/>
          </w:tcPr>
          <w:p w14:paraId="42B6993A">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b/>
                <w:bCs/>
                <w:szCs w:val="21"/>
              </w:rPr>
            </w:pPr>
            <w:r>
              <w:rPr>
                <w:rFonts w:hint="eastAsia" w:ascii="宋体" w:hAnsi="宋体" w:cs="宋体"/>
                <w:b/>
                <w:bCs/>
                <w:szCs w:val="21"/>
              </w:rPr>
              <w:t>单价</w:t>
            </w:r>
          </w:p>
        </w:tc>
        <w:tc>
          <w:tcPr>
            <w:tcW w:w="406" w:type="pct"/>
            <w:tcBorders>
              <w:top w:val="single" w:color="auto" w:sz="4" w:space="0"/>
              <w:left w:val="single" w:color="auto" w:sz="4" w:space="0"/>
              <w:bottom w:val="single" w:color="auto" w:sz="4" w:space="0"/>
              <w:right w:val="single" w:color="auto" w:sz="4" w:space="0"/>
            </w:tcBorders>
            <w:vAlign w:val="center"/>
          </w:tcPr>
          <w:p w14:paraId="02DE2991">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r>
              <w:rPr>
                <w:rFonts w:hint="eastAsia" w:ascii="宋体" w:hAnsi="宋体" w:cs="宋体"/>
                <w:b/>
                <w:szCs w:val="21"/>
              </w:rPr>
              <w:t>合价</w:t>
            </w:r>
          </w:p>
        </w:tc>
      </w:tr>
      <w:tr w14:paraId="2AA5F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13" w:type="pct"/>
            <w:vMerge w:val="restart"/>
            <w:tcBorders>
              <w:top w:val="single" w:color="auto" w:sz="4" w:space="0"/>
              <w:left w:val="single" w:color="auto" w:sz="4" w:space="0"/>
              <w:right w:val="single" w:color="auto" w:sz="4" w:space="0"/>
            </w:tcBorders>
            <w:vAlign w:val="center"/>
          </w:tcPr>
          <w:p w14:paraId="2C96F86E">
            <w:pPr>
              <w:keepNext w:val="0"/>
              <w:keepLines w:val="0"/>
              <w:widowControl/>
              <w:suppressLineNumbers w:val="0"/>
              <w:jc w:val="center"/>
              <w:textAlignment w:val="center"/>
              <w:rPr>
                <w:rFonts w:ascii="宋体" w:hAnsi="宋体" w:cs="宋体"/>
                <w:szCs w:val="21"/>
                <w:lang w:val="zh-CN"/>
              </w:rPr>
            </w:pPr>
            <w:r>
              <w:rPr>
                <w:rFonts w:hint="eastAsia" w:ascii="宋体" w:hAnsi="宋体" w:cs="宋体"/>
                <w:b w:val="0"/>
                <w:bCs w:val="0"/>
                <w:i w:val="0"/>
                <w:iCs w:val="0"/>
                <w:color w:val="auto"/>
                <w:sz w:val="21"/>
                <w:szCs w:val="21"/>
                <w:u w:val="none"/>
                <w:lang w:val="en-US" w:eastAsia="zh-CN"/>
              </w:rPr>
              <w:t>PO20250139</w:t>
            </w:r>
          </w:p>
        </w:tc>
        <w:tc>
          <w:tcPr>
            <w:tcW w:w="1800" w:type="dxa"/>
            <w:tcBorders>
              <w:top w:val="single" w:color="auto" w:sz="4" w:space="0"/>
              <w:left w:val="single" w:color="auto" w:sz="4" w:space="0"/>
              <w:bottom w:val="single" w:color="auto" w:sz="4" w:space="0"/>
              <w:right w:val="single" w:color="auto" w:sz="4" w:space="0"/>
            </w:tcBorders>
            <w:vAlign w:val="center"/>
          </w:tcPr>
          <w:p w14:paraId="56E4A7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r>
              <w:rPr>
                <w:rFonts w:hint="eastAsia" w:ascii="宋体" w:hAnsi="宋体" w:cs="宋体"/>
                <w:b w:val="0"/>
                <w:bCs w:val="0"/>
                <w:i w:val="0"/>
                <w:iCs w:val="0"/>
                <w:color w:val="auto"/>
                <w:sz w:val="21"/>
                <w:szCs w:val="21"/>
                <w:u w:val="none"/>
                <w:lang w:val="en-US" w:eastAsia="zh-CN"/>
              </w:rPr>
              <w:t xml:space="preserve"> 呼吸100（Fast)靶向测序（tNGS)检测试剂盒（可逆末端终止测序法）</w:t>
            </w:r>
          </w:p>
        </w:tc>
        <w:tc>
          <w:tcPr>
            <w:tcW w:w="776" w:type="dxa"/>
            <w:tcBorders>
              <w:top w:val="single" w:color="auto" w:sz="4" w:space="0"/>
              <w:left w:val="single" w:color="auto" w:sz="4" w:space="0"/>
              <w:bottom w:val="single" w:color="auto" w:sz="4" w:space="0"/>
              <w:right w:val="single" w:color="auto" w:sz="4" w:space="0"/>
            </w:tcBorders>
            <w:vAlign w:val="center"/>
          </w:tcPr>
          <w:p w14:paraId="4735A5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875" w:type="dxa"/>
            <w:tcBorders>
              <w:top w:val="single" w:color="auto" w:sz="4" w:space="0"/>
              <w:left w:val="single" w:color="auto" w:sz="4" w:space="0"/>
              <w:bottom w:val="single" w:color="auto" w:sz="4" w:space="0"/>
              <w:right w:val="single" w:color="auto" w:sz="4" w:space="0"/>
            </w:tcBorders>
            <w:vAlign w:val="center"/>
          </w:tcPr>
          <w:p w14:paraId="5CF5177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483" w:type="pct"/>
            <w:tcBorders>
              <w:top w:val="single" w:color="auto" w:sz="4" w:space="0"/>
              <w:left w:val="single" w:color="auto" w:sz="4" w:space="0"/>
              <w:bottom w:val="single" w:color="auto" w:sz="4" w:space="0"/>
              <w:right w:val="single" w:color="auto" w:sz="4" w:space="0"/>
            </w:tcBorders>
            <w:vAlign w:val="center"/>
          </w:tcPr>
          <w:p w14:paraId="14A71B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599" w:type="pct"/>
            <w:tcBorders>
              <w:top w:val="single" w:color="auto" w:sz="4" w:space="0"/>
              <w:left w:val="single" w:color="auto" w:sz="4" w:space="0"/>
              <w:bottom w:val="single" w:color="auto" w:sz="4" w:space="0"/>
              <w:right w:val="single" w:color="auto" w:sz="4" w:space="0"/>
            </w:tcBorders>
            <w:vAlign w:val="center"/>
          </w:tcPr>
          <w:p w14:paraId="7575B2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280" w:type="pct"/>
            <w:tcBorders>
              <w:top w:val="single" w:color="auto" w:sz="4" w:space="0"/>
              <w:left w:val="single" w:color="auto" w:sz="4" w:space="0"/>
              <w:bottom w:val="single" w:color="auto" w:sz="4" w:space="0"/>
              <w:right w:val="single" w:color="auto" w:sz="4" w:space="0"/>
            </w:tcBorders>
            <w:vAlign w:val="center"/>
          </w:tcPr>
          <w:p w14:paraId="086FBD5D">
            <w:pPr>
              <w:keepNext w:val="0"/>
              <w:keepLines w:val="0"/>
              <w:widowControl/>
              <w:suppressLineNumbers w:val="0"/>
              <w:jc w:val="center"/>
              <w:textAlignment w:val="center"/>
              <w:rPr>
                <w:rFonts w:ascii="宋体" w:hAnsi="宋体" w:cs="宋体"/>
                <w:szCs w:val="21"/>
                <w:lang w:val="zh-CN"/>
              </w:rPr>
            </w:pPr>
            <w:r>
              <w:rPr>
                <w:rFonts w:hint="eastAsia" w:ascii="宋体" w:hAnsi="宋体" w:cs="宋体"/>
                <w:b w:val="0"/>
                <w:bCs w:val="0"/>
                <w:i w:val="0"/>
                <w:iCs w:val="0"/>
                <w:color w:val="auto"/>
                <w:sz w:val="21"/>
                <w:szCs w:val="21"/>
                <w:u w:val="none"/>
                <w:lang w:val="en-US" w:eastAsia="zh-CN"/>
              </w:rPr>
              <w:t>盒</w:t>
            </w:r>
          </w:p>
        </w:tc>
        <w:tc>
          <w:tcPr>
            <w:tcW w:w="345" w:type="pct"/>
            <w:tcBorders>
              <w:top w:val="single" w:color="auto" w:sz="4" w:space="0"/>
              <w:left w:val="single" w:color="auto" w:sz="4" w:space="0"/>
              <w:bottom w:val="single" w:color="auto" w:sz="4" w:space="0"/>
              <w:right w:val="single" w:color="auto" w:sz="4" w:space="0"/>
            </w:tcBorders>
            <w:vAlign w:val="center"/>
          </w:tcPr>
          <w:p w14:paraId="0064F5F3">
            <w:pPr>
              <w:keepNext w:val="0"/>
              <w:keepLines w:val="0"/>
              <w:widowControl/>
              <w:suppressLineNumbers w:val="0"/>
              <w:jc w:val="center"/>
              <w:textAlignment w:val="center"/>
              <w:rPr>
                <w:rFonts w:ascii="宋体" w:hAnsi="宋体" w:cs="宋体"/>
                <w:szCs w:val="21"/>
                <w:lang w:val="zh-CN"/>
              </w:rPr>
            </w:pPr>
            <w:r>
              <w:rPr>
                <w:rFonts w:hint="eastAsia" w:ascii="宋体" w:hAnsi="宋体" w:cs="宋体"/>
                <w:b w:val="0"/>
                <w:bCs w:val="0"/>
                <w:i w:val="0"/>
                <w:iCs w:val="0"/>
                <w:color w:val="auto"/>
                <w:sz w:val="21"/>
                <w:szCs w:val="21"/>
                <w:u w:val="none"/>
                <w:lang w:val="en-US" w:eastAsia="zh-CN"/>
              </w:rPr>
              <w:t>1</w:t>
            </w:r>
          </w:p>
        </w:tc>
        <w:tc>
          <w:tcPr>
            <w:tcW w:w="448" w:type="pct"/>
            <w:tcBorders>
              <w:top w:val="single" w:color="auto" w:sz="4" w:space="0"/>
              <w:left w:val="single" w:color="auto" w:sz="4" w:space="0"/>
              <w:bottom w:val="single" w:color="auto" w:sz="4" w:space="0"/>
              <w:right w:val="single" w:color="auto" w:sz="4" w:space="0"/>
            </w:tcBorders>
            <w:vAlign w:val="center"/>
          </w:tcPr>
          <w:p w14:paraId="7C0BA39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p>
        </w:tc>
        <w:tc>
          <w:tcPr>
            <w:tcW w:w="406" w:type="pct"/>
            <w:tcBorders>
              <w:top w:val="single" w:color="auto" w:sz="4" w:space="0"/>
              <w:left w:val="single" w:color="auto" w:sz="4" w:space="0"/>
              <w:bottom w:val="single" w:color="auto" w:sz="4" w:space="0"/>
              <w:right w:val="single" w:color="auto" w:sz="4" w:space="0"/>
            </w:tcBorders>
            <w:vAlign w:val="center"/>
          </w:tcPr>
          <w:p w14:paraId="6C3E3B76">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p>
        </w:tc>
      </w:tr>
      <w:tr w14:paraId="009B7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13" w:type="pct"/>
            <w:vMerge w:val="continue"/>
            <w:tcBorders>
              <w:left w:val="single" w:color="auto" w:sz="4" w:space="0"/>
              <w:right w:val="single" w:color="auto" w:sz="4" w:space="0"/>
            </w:tcBorders>
            <w:vAlign w:val="center"/>
          </w:tcPr>
          <w:p w14:paraId="4B6AF1E2">
            <w:pPr>
              <w:keepNext w:val="0"/>
              <w:keepLines w:val="0"/>
              <w:widowControl/>
              <w:suppressLineNumbers w:val="0"/>
              <w:jc w:val="center"/>
              <w:textAlignment w:val="center"/>
              <w:rPr>
                <w:rFonts w:ascii="宋体" w:hAnsi="宋体" w:cs="宋体"/>
                <w:szCs w:val="21"/>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14:paraId="1B2A58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r>
              <w:rPr>
                <w:rFonts w:hint="eastAsia" w:ascii="宋体" w:hAnsi="宋体" w:cs="宋体"/>
                <w:b w:val="0"/>
                <w:bCs w:val="0"/>
                <w:i w:val="0"/>
                <w:iCs w:val="0"/>
                <w:color w:val="auto"/>
                <w:sz w:val="21"/>
                <w:szCs w:val="21"/>
                <w:u w:val="none"/>
                <w:lang w:val="en-US" w:eastAsia="zh-CN"/>
              </w:rPr>
              <w:t>呼吸道23项病原体快速检测试剂盒（T0.2）（PCR荧光探针法）</w:t>
            </w:r>
          </w:p>
        </w:tc>
        <w:tc>
          <w:tcPr>
            <w:tcW w:w="776" w:type="dxa"/>
            <w:tcBorders>
              <w:top w:val="single" w:color="auto" w:sz="4" w:space="0"/>
              <w:left w:val="single" w:color="auto" w:sz="4" w:space="0"/>
              <w:bottom w:val="single" w:color="auto" w:sz="4" w:space="0"/>
              <w:right w:val="single" w:color="auto" w:sz="4" w:space="0"/>
            </w:tcBorders>
            <w:vAlign w:val="center"/>
          </w:tcPr>
          <w:p w14:paraId="22BCFF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875" w:type="dxa"/>
            <w:tcBorders>
              <w:top w:val="single" w:color="auto" w:sz="4" w:space="0"/>
              <w:left w:val="single" w:color="auto" w:sz="4" w:space="0"/>
              <w:bottom w:val="single" w:color="auto" w:sz="4" w:space="0"/>
              <w:right w:val="single" w:color="auto" w:sz="4" w:space="0"/>
            </w:tcBorders>
            <w:vAlign w:val="center"/>
          </w:tcPr>
          <w:p w14:paraId="07011C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483" w:type="pct"/>
            <w:tcBorders>
              <w:top w:val="single" w:color="auto" w:sz="4" w:space="0"/>
              <w:left w:val="single" w:color="auto" w:sz="4" w:space="0"/>
              <w:bottom w:val="single" w:color="auto" w:sz="4" w:space="0"/>
              <w:right w:val="single" w:color="auto" w:sz="4" w:space="0"/>
            </w:tcBorders>
            <w:vAlign w:val="center"/>
          </w:tcPr>
          <w:p w14:paraId="5908C3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599" w:type="pct"/>
            <w:tcBorders>
              <w:top w:val="single" w:color="auto" w:sz="4" w:space="0"/>
              <w:left w:val="single" w:color="auto" w:sz="4" w:space="0"/>
              <w:bottom w:val="single" w:color="auto" w:sz="4" w:space="0"/>
              <w:right w:val="single" w:color="auto" w:sz="4" w:space="0"/>
            </w:tcBorders>
            <w:vAlign w:val="center"/>
          </w:tcPr>
          <w:p w14:paraId="1A5C1BE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zh-CN" w:eastAsia="zh-CN"/>
              </w:rPr>
            </w:pPr>
          </w:p>
        </w:tc>
        <w:tc>
          <w:tcPr>
            <w:tcW w:w="280" w:type="pct"/>
            <w:tcBorders>
              <w:top w:val="single" w:color="auto" w:sz="4" w:space="0"/>
              <w:left w:val="single" w:color="auto" w:sz="4" w:space="0"/>
              <w:bottom w:val="single" w:color="auto" w:sz="4" w:space="0"/>
              <w:right w:val="single" w:color="auto" w:sz="4" w:space="0"/>
            </w:tcBorders>
            <w:vAlign w:val="center"/>
          </w:tcPr>
          <w:p w14:paraId="6C670E9B">
            <w:pPr>
              <w:keepNext w:val="0"/>
              <w:keepLines w:val="0"/>
              <w:widowControl/>
              <w:suppressLineNumbers w:val="0"/>
              <w:jc w:val="center"/>
              <w:textAlignment w:val="center"/>
              <w:rPr>
                <w:rFonts w:ascii="宋体" w:hAnsi="宋体" w:cs="宋体"/>
                <w:szCs w:val="21"/>
                <w:lang w:val="zh-CN"/>
              </w:rPr>
            </w:pPr>
            <w:r>
              <w:rPr>
                <w:rFonts w:hint="eastAsia" w:ascii="宋体" w:hAnsi="宋体" w:cs="宋体"/>
                <w:b w:val="0"/>
                <w:bCs w:val="0"/>
                <w:i w:val="0"/>
                <w:iCs w:val="0"/>
                <w:color w:val="auto"/>
                <w:sz w:val="21"/>
                <w:szCs w:val="21"/>
                <w:u w:val="none"/>
                <w:lang w:val="en-US" w:eastAsia="zh-CN"/>
              </w:rPr>
              <w:t>盒</w:t>
            </w:r>
          </w:p>
        </w:tc>
        <w:tc>
          <w:tcPr>
            <w:tcW w:w="345" w:type="pct"/>
            <w:tcBorders>
              <w:top w:val="single" w:color="auto" w:sz="4" w:space="0"/>
              <w:left w:val="single" w:color="auto" w:sz="4" w:space="0"/>
              <w:bottom w:val="single" w:color="auto" w:sz="4" w:space="0"/>
              <w:right w:val="single" w:color="auto" w:sz="4" w:space="0"/>
            </w:tcBorders>
            <w:vAlign w:val="center"/>
          </w:tcPr>
          <w:p w14:paraId="36EB103A">
            <w:pPr>
              <w:keepNext w:val="0"/>
              <w:keepLines w:val="0"/>
              <w:widowControl/>
              <w:suppressLineNumbers w:val="0"/>
              <w:jc w:val="center"/>
              <w:textAlignment w:val="center"/>
              <w:rPr>
                <w:rFonts w:ascii="宋体" w:hAnsi="宋体" w:cs="宋体"/>
                <w:szCs w:val="21"/>
                <w:lang w:val="zh-CN"/>
              </w:rPr>
            </w:pPr>
            <w:r>
              <w:rPr>
                <w:rFonts w:hint="eastAsia" w:ascii="宋体" w:hAnsi="宋体" w:cs="宋体"/>
                <w:b w:val="0"/>
                <w:bCs w:val="0"/>
                <w:i w:val="0"/>
                <w:iCs w:val="0"/>
                <w:color w:val="auto"/>
                <w:sz w:val="21"/>
                <w:szCs w:val="21"/>
                <w:u w:val="none"/>
                <w:lang w:val="en-US" w:eastAsia="zh-CN"/>
              </w:rPr>
              <w:t>53</w:t>
            </w:r>
          </w:p>
        </w:tc>
        <w:tc>
          <w:tcPr>
            <w:tcW w:w="448" w:type="pct"/>
            <w:tcBorders>
              <w:top w:val="single" w:color="auto" w:sz="4" w:space="0"/>
              <w:left w:val="single" w:color="auto" w:sz="4" w:space="0"/>
              <w:bottom w:val="single" w:color="auto" w:sz="4" w:space="0"/>
              <w:right w:val="single" w:color="auto" w:sz="4" w:space="0"/>
            </w:tcBorders>
            <w:vAlign w:val="center"/>
          </w:tcPr>
          <w:p w14:paraId="73DFCE3A">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p>
        </w:tc>
        <w:tc>
          <w:tcPr>
            <w:tcW w:w="406" w:type="pct"/>
            <w:tcBorders>
              <w:top w:val="single" w:color="auto" w:sz="4" w:space="0"/>
              <w:left w:val="single" w:color="auto" w:sz="4" w:space="0"/>
              <w:bottom w:val="single" w:color="auto" w:sz="4" w:space="0"/>
              <w:right w:val="single" w:color="auto" w:sz="4" w:space="0"/>
            </w:tcBorders>
            <w:vAlign w:val="center"/>
          </w:tcPr>
          <w:p w14:paraId="34729B29">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p>
        </w:tc>
      </w:tr>
      <w:tr w14:paraId="767DC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CA8068C">
            <w:pPr>
              <w:keepNext w:val="0"/>
              <w:keepLines w:val="0"/>
              <w:pageBreakBefore w:val="0"/>
              <w:widowControl w:val="0"/>
              <w:kinsoku/>
              <w:wordWrap/>
              <w:overflowPunct/>
              <w:topLinePunct w:val="0"/>
              <w:autoSpaceDE/>
              <w:autoSpaceDN/>
              <w:bidi w:val="0"/>
              <w:adjustRightInd w:val="0"/>
              <w:snapToGrid/>
              <w:spacing w:line="320" w:lineRule="exact"/>
              <w:textAlignment w:val="auto"/>
              <w:rPr>
                <w:rFonts w:ascii="宋体" w:hAnsi="宋体" w:cs="宋体"/>
                <w:szCs w:val="21"/>
                <w:lang w:val="zh-CN"/>
              </w:rPr>
            </w:pPr>
            <w:r>
              <w:rPr>
                <w:rFonts w:hint="eastAsia" w:ascii="宋体" w:hAnsi="宋体" w:cs="宋体"/>
                <w:b/>
                <w:bCs/>
                <w:szCs w:val="21"/>
                <w:lang w:val="zh-CN"/>
              </w:rPr>
              <w:t>二、价格汇总表</w:t>
            </w:r>
          </w:p>
        </w:tc>
      </w:tr>
      <w:tr w14:paraId="448D0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8" w:hRule="atLeast"/>
          <w:jc w:val="center"/>
        </w:trPr>
        <w:tc>
          <w:tcPr>
            <w:tcW w:w="2920" w:type="pct"/>
            <w:gridSpan w:val="5"/>
            <w:tcBorders>
              <w:top w:val="single" w:color="auto" w:sz="4" w:space="0"/>
              <w:left w:val="single" w:color="auto" w:sz="4" w:space="0"/>
              <w:bottom w:val="single" w:color="auto" w:sz="4" w:space="0"/>
              <w:right w:val="single" w:color="auto" w:sz="4" w:space="0"/>
            </w:tcBorders>
            <w:vAlign w:val="center"/>
          </w:tcPr>
          <w:p w14:paraId="1A98E933">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2079" w:type="pct"/>
            <w:gridSpan w:val="5"/>
            <w:tcBorders>
              <w:top w:val="single" w:color="auto" w:sz="4" w:space="0"/>
              <w:left w:val="single" w:color="auto" w:sz="4" w:space="0"/>
              <w:bottom w:val="single" w:color="auto" w:sz="4" w:space="0"/>
              <w:right w:val="single" w:color="auto" w:sz="4" w:space="0"/>
            </w:tcBorders>
            <w:vAlign w:val="center"/>
          </w:tcPr>
          <w:p w14:paraId="330687D3">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u w:val="single"/>
                <w:lang w:val="zh-CN"/>
              </w:rPr>
              <w:t xml:space="preserve">      </w:t>
            </w:r>
            <w:r>
              <w:rPr>
                <w:rFonts w:hint="eastAsia" w:ascii="宋体" w:hAnsi="宋体" w:cs="宋体"/>
                <w:szCs w:val="21"/>
                <w:lang w:val="zh-CN"/>
              </w:rPr>
              <w:t>元</w:t>
            </w:r>
          </w:p>
        </w:tc>
      </w:tr>
    </w:tbl>
    <w:p w14:paraId="0D6D9E99">
      <w:pPr>
        <w:ind w:right="17"/>
        <w:rPr>
          <w:rFonts w:ascii="宋体" w:hAnsi="宋体" w:cs="宋体"/>
          <w:b/>
          <w:bCs/>
          <w:szCs w:val="21"/>
          <w:lang w:val="zh-CN"/>
        </w:rPr>
      </w:pPr>
      <w:r>
        <w:rPr>
          <w:rFonts w:hint="eastAsia" w:ascii="宋体" w:hAnsi="宋体" w:cs="宋体"/>
          <w:sz w:val="24"/>
        </w:rPr>
        <w:t>备注：</w:t>
      </w:r>
    </w:p>
    <w:p w14:paraId="04515340">
      <w:pPr>
        <w:rPr>
          <w:rFonts w:ascii="宋体" w:hAnsi="宋体" w:cs="宋体"/>
          <w:b/>
          <w:szCs w:val="21"/>
        </w:rPr>
      </w:pPr>
      <w:r>
        <w:rPr>
          <w:rFonts w:hint="eastAsia" w:ascii="宋体" w:hAnsi="宋体" w:cs="宋体"/>
          <w:b/>
          <w:szCs w:val="21"/>
        </w:rPr>
        <w:t>注：1.所有价格应按“竞价文件”中规定的货币单位填写；投标总价应为以上各分项价格之和；投标总价和项目报价表中单个采购预算条目报价均不得超过对应的财政预算限额、最高限价，否则将导致无效投标。</w:t>
      </w:r>
    </w:p>
    <w:p w14:paraId="5F49DF00">
      <w:pPr>
        <w:ind w:firstLine="422" w:firstLineChars="200"/>
        <w:rPr>
          <w:rFonts w:ascii="宋体" w:hAnsi="宋体" w:cs="宋体"/>
          <w:b/>
          <w:szCs w:val="21"/>
        </w:rPr>
      </w:pPr>
      <w:r>
        <w:rPr>
          <w:rFonts w:hint="eastAsia" w:ascii="宋体" w:hAnsi="宋体" w:cs="宋体"/>
          <w:b/>
          <w:szCs w:val="21"/>
        </w:rPr>
        <w:t>2.单价、合价和投标总价为包干价，即三者均应包含产品的价款、包装、运输、装卸、安装、调试、技术指导、培训、咨询、服务、保险、税费、检测、验收合格交付使用之前以及技术和售后服务等其他各项有关费用。</w:t>
      </w:r>
    </w:p>
    <w:p w14:paraId="70664281">
      <w:pPr>
        <w:ind w:firstLine="422" w:firstLineChars="200"/>
        <w:rPr>
          <w:rFonts w:ascii="宋体" w:hAnsi="宋体" w:cs="宋体"/>
          <w:b/>
          <w:szCs w:val="21"/>
        </w:rPr>
      </w:pPr>
      <w:r>
        <w:rPr>
          <w:rFonts w:hint="eastAsia" w:ascii="宋体" w:hAnsi="宋体" w:cs="宋体"/>
          <w:b/>
          <w:szCs w:val="21"/>
        </w:rPr>
        <w:t>3.报价一览表的投标总价必须与本表的投标总价一致。</w:t>
      </w:r>
    </w:p>
    <w:p w14:paraId="129A7C3F">
      <w:pPr>
        <w:ind w:firstLine="413" w:firstLineChars="196"/>
        <w:rPr>
          <w:rFonts w:ascii="宋体" w:hAnsi="宋体" w:cs="宋体"/>
          <w:szCs w:val="21"/>
          <w:highlight w:val="yellow"/>
          <w:lang w:val="zh-CN"/>
        </w:rPr>
      </w:pPr>
      <w:r>
        <w:rPr>
          <w:rFonts w:hint="eastAsia" w:ascii="宋体" w:hAnsi="宋体" w:cs="宋体"/>
          <w:b/>
          <w:szCs w:val="21"/>
          <w:highlight w:val="none"/>
        </w:rPr>
        <w:t>4.“制造商”是指产品品牌厂商，同一品牌国内外均有制造商的，应填写国内制造商；产品代工制</w:t>
      </w:r>
      <w:r>
        <w:rPr>
          <w:rFonts w:hint="eastAsia" w:ascii="宋体" w:hAnsi="宋体" w:cs="宋体"/>
          <w:b/>
          <w:szCs w:val="21"/>
        </w:rPr>
        <w:t>造的，应填写接受委托生产制造的制造商。“原产地”是指产品的实际生产加工地，非品牌所在地。</w:t>
      </w:r>
    </w:p>
    <w:p w14:paraId="6B42E653">
      <w:pPr>
        <w:spacing w:line="300" w:lineRule="auto"/>
        <w:rPr>
          <w:rFonts w:ascii="宋体" w:hAnsi="宋体" w:cs="宋体"/>
          <w:b/>
          <w:bCs/>
          <w:u w:val="single"/>
        </w:rPr>
      </w:pPr>
    </w:p>
    <w:p w14:paraId="6B1CB1EA">
      <w:pPr>
        <w:spacing w:line="360" w:lineRule="auto"/>
        <w:ind w:firstLine="2520" w:firstLineChars="1200"/>
        <w:jc w:val="left"/>
        <w:rPr>
          <w:rFonts w:ascii="宋体" w:hAnsi="宋体" w:cs="宋体"/>
          <w:szCs w:val="21"/>
        </w:rPr>
      </w:pPr>
      <w:r>
        <w:rPr>
          <w:rFonts w:hint="eastAsia" w:ascii="宋体" w:hAnsi="宋体" w:cs="宋体"/>
          <w:szCs w:val="21"/>
        </w:rPr>
        <w:t>投标人（公章）：</w:t>
      </w:r>
    </w:p>
    <w:p w14:paraId="206B3570">
      <w:pPr>
        <w:spacing w:line="360" w:lineRule="auto"/>
        <w:ind w:firstLine="2520" w:firstLineChars="1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w:t>
      </w:r>
      <w:r>
        <w:rPr>
          <w:rFonts w:hint="eastAsia" w:ascii="宋体" w:hAnsi="宋体" w:cs="宋体"/>
          <w:szCs w:val="21"/>
          <w:lang w:eastAsia="zh-CN"/>
        </w:rPr>
        <w:t>项目投标授权代表人（签字或盖章）</w:t>
      </w:r>
      <w:r>
        <w:rPr>
          <w:rFonts w:hint="eastAsia" w:ascii="宋体" w:hAnsi="宋体" w:cs="宋体"/>
          <w:szCs w:val="21"/>
        </w:rPr>
        <w:t>：</w:t>
      </w:r>
    </w:p>
    <w:p w14:paraId="480A10BF">
      <w:pPr>
        <w:spacing w:line="360" w:lineRule="auto"/>
        <w:ind w:firstLine="2520" w:firstLineChars="1200"/>
        <w:jc w:val="left"/>
        <w:rPr>
          <w:rFonts w:ascii="宋体" w:hAnsi="宋体" w:cs="宋体"/>
          <w:b/>
          <w:bCs/>
          <w:szCs w:val="21"/>
        </w:rPr>
      </w:pPr>
      <w:r>
        <w:rPr>
          <w:rFonts w:hint="eastAsia" w:ascii="宋体" w:hAnsi="宋体" w:cs="宋体"/>
          <w:szCs w:val="21"/>
        </w:rPr>
        <w:t>日期：      年    月    日</w:t>
      </w:r>
    </w:p>
    <w:p w14:paraId="5D0026B0">
      <w:pPr>
        <w:rPr>
          <w:rFonts w:ascii="宋体" w:hAnsi="宋体" w:cs="宋体"/>
          <w:b/>
          <w:bCs/>
          <w:szCs w:val="21"/>
        </w:rPr>
      </w:pPr>
      <w:r>
        <w:rPr>
          <w:rFonts w:hint="eastAsia" w:ascii="宋体" w:hAnsi="宋体" w:cs="宋体"/>
          <w:b/>
          <w:bCs/>
          <w:szCs w:val="21"/>
        </w:rPr>
        <w:br w:type="page"/>
      </w:r>
    </w:p>
    <w:p w14:paraId="3E3B3298">
      <w:pPr>
        <w:keepNext/>
        <w:keepLines/>
        <w:spacing w:line="360" w:lineRule="auto"/>
        <w:outlineLvl w:val="2"/>
        <w:rPr>
          <w:rFonts w:ascii="宋体" w:hAnsi="宋体" w:cs="宋体"/>
          <w:b/>
          <w:bCs/>
          <w:szCs w:val="21"/>
        </w:rPr>
      </w:pPr>
      <w:r>
        <w:rPr>
          <w:rFonts w:hint="eastAsia" w:ascii="宋体" w:hAnsi="宋体" w:cs="宋体"/>
          <w:b/>
          <w:bCs/>
          <w:szCs w:val="21"/>
          <w:lang w:val="en-US" w:eastAsia="zh-CN"/>
        </w:rPr>
        <w:t>五</w:t>
      </w:r>
      <w:r>
        <w:rPr>
          <w:rFonts w:hint="eastAsia" w:ascii="宋体" w:hAnsi="宋体" w:cs="宋体"/>
          <w:b/>
          <w:bCs/>
          <w:szCs w:val="21"/>
        </w:rPr>
        <w:t>、投标人基本情况格式</w:t>
      </w:r>
    </w:p>
    <w:p w14:paraId="7F1CB957">
      <w:pPr>
        <w:pStyle w:val="6"/>
        <w:adjustRightInd w:val="0"/>
        <w:snapToGrid w:val="0"/>
        <w:spacing w:line="360" w:lineRule="auto"/>
        <w:ind w:firstLine="0"/>
        <w:jc w:val="center"/>
        <w:outlineLvl w:val="3"/>
        <w:rPr>
          <w:rFonts w:hint="eastAsia" w:ascii="宋体" w:hAnsi="宋体" w:cs="宋体"/>
          <w:b/>
          <w:bCs/>
          <w:szCs w:val="21"/>
        </w:rPr>
      </w:pPr>
      <w:bookmarkStart w:id="37" w:name="_Toc26688"/>
      <w:bookmarkStart w:id="38" w:name="_Toc4217"/>
      <w:bookmarkStart w:id="39" w:name="_Toc20560"/>
      <w:bookmarkStart w:id="40" w:name="_Toc29194"/>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bookmarkEnd w:id="37"/>
      <w:bookmarkEnd w:id="38"/>
      <w:r>
        <w:rPr>
          <w:rFonts w:hint="eastAsia" w:ascii="宋体" w:hAnsi="宋体" w:cs="宋体"/>
          <w:b/>
          <w:bCs/>
          <w:szCs w:val="21"/>
        </w:rPr>
        <w:t>供应商基本情况表</w:t>
      </w:r>
    </w:p>
    <w:p w14:paraId="7219A614">
      <w:pPr>
        <w:spacing w:line="320" w:lineRule="exact"/>
        <w:rPr>
          <w:rFonts w:hint="eastAsia" w:ascii="宋体" w:hAnsi="宋体" w:cs="宋体"/>
          <w:szCs w:val="21"/>
        </w:rPr>
      </w:pPr>
    </w:p>
    <w:p w14:paraId="1CAEAC3A">
      <w:pPr>
        <w:rPr>
          <w:rFonts w:hint="eastAsia" w:ascii="宋体" w:hAnsi="宋体" w:cs="宋体"/>
          <w:szCs w:val="21"/>
        </w:rPr>
      </w:pPr>
      <w:r>
        <w:rPr>
          <w:rFonts w:hint="eastAsia" w:ascii="宋体" w:hAnsi="宋体" w:eastAsia="宋体" w:cs="宋体"/>
          <w:sz w:val="21"/>
          <w:szCs w:val="21"/>
          <w:vertAlign w:val="baseline"/>
          <w:lang w:val="en-US" w:eastAsia="zh-CN"/>
        </w:rPr>
        <w:t>投标（响应）供应商</w:t>
      </w:r>
      <w:r>
        <w:rPr>
          <w:rFonts w:hint="eastAsia" w:ascii="宋体" w:hAnsi="宋体" w:cs="宋体"/>
          <w:szCs w:val="21"/>
        </w:rPr>
        <w:t>：（加盖单位公章）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p w14:paraId="7D6B0167">
      <w:pPr>
        <w:pStyle w:val="6"/>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697"/>
        <w:gridCol w:w="1601"/>
        <w:gridCol w:w="963"/>
        <w:gridCol w:w="587"/>
        <w:gridCol w:w="1142"/>
        <w:gridCol w:w="1429"/>
        <w:gridCol w:w="1450"/>
      </w:tblGrid>
      <w:tr w14:paraId="0813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pct"/>
            <w:gridSpan w:val="2"/>
            <w:vAlign w:val="center"/>
          </w:tcPr>
          <w:p w14:paraId="7C34B22C">
            <w:pPr>
              <w:spacing w:line="320" w:lineRule="exact"/>
              <w:jc w:val="center"/>
              <w:rPr>
                <w:rFonts w:hint="eastAsia" w:ascii="宋体" w:hAnsi="宋体" w:cs="宋体"/>
                <w:szCs w:val="21"/>
              </w:rPr>
            </w:pPr>
            <w:r>
              <w:rPr>
                <w:rFonts w:hint="eastAsia" w:ascii="宋体" w:hAnsi="宋体" w:cs="宋体"/>
                <w:szCs w:val="21"/>
              </w:rPr>
              <w:t>采购人</w:t>
            </w:r>
          </w:p>
        </w:tc>
        <w:tc>
          <w:tcPr>
            <w:tcW w:w="1504" w:type="pct"/>
            <w:gridSpan w:val="2"/>
            <w:vAlign w:val="center"/>
          </w:tcPr>
          <w:p w14:paraId="1E1223DD">
            <w:pPr>
              <w:spacing w:line="320" w:lineRule="exact"/>
              <w:jc w:val="center"/>
              <w:rPr>
                <w:rFonts w:hint="eastAsia" w:ascii="宋体" w:hAnsi="宋体" w:cs="宋体"/>
                <w:szCs w:val="21"/>
              </w:rPr>
            </w:pPr>
            <w:r>
              <w:rPr>
                <w:rFonts w:hint="eastAsia" w:ascii="宋体" w:hAnsi="宋体" w:cs="宋体"/>
                <w:color w:val="000000"/>
                <w:szCs w:val="21"/>
              </w:rPr>
              <w:t>深圳市疾病预防控制中心</w:t>
            </w:r>
          </w:p>
        </w:tc>
        <w:tc>
          <w:tcPr>
            <w:tcW w:w="1014" w:type="pct"/>
            <w:gridSpan w:val="2"/>
            <w:vAlign w:val="center"/>
          </w:tcPr>
          <w:p w14:paraId="6E288BDF">
            <w:pPr>
              <w:spacing w:line="320" w:lineRule="exact"/>
              <w:jc w:val="center"/>
              <w:rPr>
                <w:rFonts w:hint="eastAsia" w:ascii="宋体" w:hAnsi="宋体" w:cs="宋体"/>
                <w:szCs w:val="21"/>
              </w:rPr>
            </w:pPr>
            <w:r>
              <w:rPr>
                <w:rFonts w:hint="eastAsia" w:ascii="宋体" w:hAnsi="宋体" w:cs="宋体"/>
                <w:szCs w:val="21"/>
              </w:rPr>
              <w:t>项目名称</w:t>
            </w:r>
          </w:p>
        </w:tc>
        <w:tc>
          <w:tcPr>
            <w:tcW w:w="1687" w:type="pct"/>
            <w:gridSpan w:val="2"/>
            <w:vAlign w:val="center"/>
          </w:tcPr>
          <w:p w14:paraId="2FEEA0B6">
            <w:pPr>
              <w:spacing w:line="320" w:lineRule="exact"/>
              <w:jc w:val="center"/>
              <w:rPr>
                <w:rFonts w:hint="eastAsia" w:ascii="宋体" w:hAnsi="宋体" w:cs="宋体"/>
                <w:szCs w:val="21"/>
              </w:rPr>
            </w:pPr>
            <w:r>
              <w:rPr>
                <w:rFonts w:hint="eastAsia" w:ascii="宋体" w:hAnsi="宋体" w:cs="宋体"/>
                <w:szCs w:val="21"/>
              </w:rPr>
              <w:t>新冠病毒等呼吸道病原体基因组流行病学研究</w:t>
            </w:r>
          </w:p>
        </w:tc>
      </w:tr>
      <w:tr w14:paraId="2A27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pct"/>
            <w:gridSpan w:val="2"/>
            <w:vAlign w:val="center"/>
          </w:tcPr>
          <w:p w14:paraId="579C06FB">
            <w:pPr>
              <w:snapToGrid w:val="0"/>
              <w:spacing w:line="320" w:lineRule="exact"/>
              <w:jc w:val="center"/>
              <w:rPr>
                <w:rFonts w:hint="eastAsia" w:ascii="宋体" w:hAnsi="宋体" w:cs="宋体"/>
                <w:szCs w:val="21"/>
              </w:rPr>
            </w:pPr>
            <w:r>
              <w:rPr>
                <w:rFonts w:hint="eastAsia" w:ascii="宋体" w:hAnsi="宋体" w:cs="宋体"/>
                <w:szCs w:val="21"/>
              </w:rPr>
              <w:t>投标（响应）供应商</w:t>
            </w:r>
          </w:p>
        </w:tc>
        <w:tc>
          <w:tcPr>
            <w:tcW w:w="1504" w:type="pct"/>
            <w:gridSpan w:val="2"/>
            <w:vAlign w:val="center"/>
          </w:tcPr>
          <w:p w14:paraId="340233C3">
            <w:pPr>
              <w:spacing w:line="320" w:lineRule="exact"/>
              <w:jc w:val="center"/>
              <w:rPr>
                <w:rFonts w:hint="eastAsia" w:ascii="宋体" w:hAnsi="宋体" w:cs="宋体"/>
                <w:szCs w:val="21"/>
              </w:rPr>
            </w:pPr>
          </w:p>
        </w:tc>
        <w:tc>
          <w:tcPr>
            <w:tcW w:w="1014" w:type="pct"/>
            <w:gridSpan w:val="2"/>
            <w:vAlign w:val="center"/>
          </w:tcPr>
          <w:p w14:paraId="7A69D266">
            <w:pPr>
              <w:snapToGrid w:val="0"/>
              <w:spacing w:line="320" w:lineRule="exact"/>
              <w:jc w:val="center"/>
              <w:rPr>
                <w:rFonts w:hint="eastAsia" w:ascii="宋体" w:hAnsi="宋体" w:cs="宋体"/>
                <w:szCs w:val="21"/>
              </w:rPr>
            </w:pPr>
            <w:r>
              <w:rPr>
                <w:rFonts w:hint="eastAsia" w:ascii="宋体" w:hAnsi="宋体" w:cs="宋体"/>
                <w:szCs w:val="21"/>
              </w:rPr>
              <w:t>供应商统一社会信用代码</w:t>
            </w:r>
          </w:p>
        </w:tc>
        <w:tc>
          <w:tcPr>
            <w:tcW w:w="1687" w:type="pct"/>
            <w:gridSpan w:val="2"/>
            <w:vAlign w:val="center"/>
          </w:tcPr>
          <w:p w14:paraId="678939A6">
            <w:pPr>
              <w:spacing w:line="320" w:lineRule="exact"/>
              <w:jc w:val="center"/>
              <w:rPr>
                <w:rFonts w:hint="eastAsia" w:ascii="宋体" w:hAnsi="宋体" w:cs="宋体"/>
                <w:szCs w:val="21"/>
              </w:rPr>
            </w:pPr>
          </w:p>
        </w:tc>
      </w:tr>
      <w:tr w14:paraId="45E3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45545DFC">
            <w:pPr>
              <w:spacing w:line="320" w:lineRule="exact"/>
              <w:jc w:val="center"/>
              <w:rPr>
                <w:rFonts w:hint="eastAsia" w:ascii="宋体" w:hAnsi="宋体" w:cs="宋体"/>
                <w:szCs w:val="21"/>
              </w:rPr>
            </w:pPr>
            <w:r>
              <w:rPr>
                <w:rFonts w:hint="eastAsia" w:ascii="宋体" w:hAnsi="宋体" w:cs="宋体"/>
                <w:b/>
                <w:bCs/>
                <w:szCs w:val="21"/>
              </w:rPr>
              <w:t>投标（响应）供应商相关人员情况</w:t>
            </w:r>
          </w:p>
        </w:tc>
      </w:tr>
      <w:tr w14:paraId="25E7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bottom w:val="single" w:color="auto" w:sz="4" w:space="0"/>
            </w:tcBorders>
            <w:vAlign w:val="center"/>
          </w:tcPr>
          <w:p w14:paraId="282047DE">
            <w:pPr>
              <w:snapToGrid w:val="0"/>
              <w:spacing w:line="320" w:lineRule="exact"/>
              <w:jc w:val="center"/>
              <w:rPr>
                <w:rFonts w:hint="eastAsia" w:ascii="宋体" w:hAnsi="宋体" w:cs="宋体"/>
                <w:szCs w:val="21"/>
              </w:rPr>
            </w:pPr>
            <w:r>
              <w:rPr>
                <w:rFonts w:hint="eastAsia" w:ascii="宋体" w:hAnsi="宋体" w:cs="宋体"/>
                <w:szCs w:val="21"/>
              </w:rPr>
              <w:t>序号</w:t>
            </w:r>
          </w:p>
        </w:tc>
        <w:tc>
          <w:tcPr>
            <w:tcW w:w="1348" w:type="pct"/>
            <w:gridSpan w:val="2"/>
            <w:tcBorders>
              <w:bottom w:val="single" w:color="auto" w:sz="4" w:space="0"/>
            </w:tcBorders>
            <w:vAlign w:val="center"/>
          </w:tcPr>
          <w:p w14:paraId="58C6BD48">
            <w:pPr>
              <w:spacing w:line="320" w:lineRule="exact"/>
              <w:jc w:val="center"/>
              <w:rPr>
                <w:rFonts w:hint="eastAsia" w:ascii="宋体" w:hAnsi="宋体" w:cs="宋体"/>
                <w:szCs w:val="21"/>
              </w:rPr>
            </w:pPr>
            <w:r>
              <w:rPr>
                <w:rFonts w:hint="eastAsia" w:ascii="宋体" w:hAnsi="宋体" w:cs="宋体"/>
                <w:szCs w:val="21"/>
              </w:rPr>
              <w:t>职务</w:t>
            </w:r>
          </w:p>
        </w:tc>
        <w:tc>
          <w:tcPr>
            <w:tcW w:w="565" w:type="pct"/>
            <w:tcBorders>
              <w:bottom w:val="single" w:color="auto" w:sz="4" w:space="0"/>
            </w:tcBorders>
            <w:vAlign w:val="center"/>
          </w:tcPr>
          <w:p w14:paraId="12FADCD1">
            <w:pPr>
              <w:spacing w:line="320" w:lineRule="exact"/>
              <w:jc w:val="center"/>
              <w:rPr>
                <w:rFonts w:hint="eastAsia" w:ascii="宋体" w:hAnsi="宋体" w:cs="宋体"/>
                <w:szCs w:val="21"/>
              </w:rPr>
            </w:pPr>
            <w:r>
              <w:rPr>
                <w:rFonts w:hint="eastAsia" w:ascii="宋体" w:hAnsi="宋体" w:cs="宋体"/>
                <w:szCs w:val="21"/>
              </w:rPr>
              <w:t>姓名</w:t>
            </w:r>
          </w:p>
        </w:tc>
        <w:tc>
          <w:tcPr>
            <w:tcW w:w="1014" w:type="pct"/>
            <w:gridSpan w:val="2"/>
            <w:tcBorders>
              <w:bottom w:val="single" w:color="auto" w:sz="4" w:space="0"/>
            </w:tcBorders>
            <w:vAlign w:val="center"/>
          </w:tcPr>
          <w:p w14:paraId="1614CD47">
            <w:pPr>
              <w:spacing w:line="320" w:lineRule="exact"/>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76341DEA">
            <w:pPr>
              <w:snapToGrid w:val="0"/>
              <w:spacing w:line="320" w:lineRule="exact"/>
              <w:jc w:val="center"/>
              <w:rPr>
                <w:rFonts w:hint="eastAsia" w:ascii="宋体" w:hAnsi="宋体" w:cs="宋体"/>
                <w:szCs w:val="21"/>
              </w:rPr>
            </w:pPr>
            <w:r>
              <w:rPr>
                <w:rFonts w:hint="eastAsia" w:ascii="宋体" w:hAnsi="宋体" w:cs="宋体"/>
                <w:szCs w:val="21"/>
              </w:rPr>
              <w:t>劳动合同</w:t>
            </w:r>
          </w:p>
          <w:p w14:paraId="670695F2">
            <w:pPr>
              <w:snapToGrid w:val="0"/>
              <w:spacing w:line="320" w:lineRule="exact"/>
              <w:jc w:val="center"/>
              <w:rPr>
                <w:rFonts w:hint="eastAsia" w:ascii="宋体" w:hAnsi="宋体" w:cs="宋体"/>
                <w:szCs w:val="21"/>
              </w:rPr>
            </w:pPr>
            <w:r>
              <w:rPr>
                <w:rFonts w:hint="eastAsia" w:ascii="宋体" w:hAnsi="宋体" w:cs="宋体"/>
                <w:szCs w:val="21"/>
              </w:rPr>
              <w:t>关系单位</w:t>
            </w:r>
          </w:p>
        </w:tc>
        <w:tc>
          <w:tcPr>
            <w:tcW w:w="849" w:type="pct"/>
            <w:tcBorders>
              <w:bottom w:val="single" w:color="auto" w:sz="4" w:space="0"/>
            </w:tcBorders>
            <w:vAlign w:val="center"/>
          </w:tcPr>
          <w:p w14:paraId="47456709">
            <w:pPr>
              <w:snapToGrid w:val="0"/>
              <w:spacing w:line="320" w:lineRule="exact"/>
              <w:jc w:val="center"/>
              <w:rPr>
                <w:rFonts w:hint="eastAsia" w:ascii="宋体" w:hAnsi="宋体" w:cs="宋体"/>
                <w:szCs w:val="21"/>
              </w:rPr>
            </w:pPr>
            <w:r>
              <w:rPr>
                <w:rFonts w:hint="eastAsia" w:ascii="宋体" w:hAnsi="宋体" w:cs="宋体"/>
                <w:szCs w:val="21"/>
              </w:rPr>
              <w:t>缴纳社会</w:t>
            </w:r>
          </w:p>
          <w:p w14:paraId="74CAB7A2">
            <w:pPr>
              <w:snapToGrid w:val="0"/>
              <w:spacing w:line="320" w:lineRule="exact"/>
              <w:jc w:val="center"/>
              <w:rPr>
                <w:rFonts w:hint="eastAsia" w:ascii="宋体" w:hAnsi="宋体" w:cs="宋体"/>
                <w:szCs w:val="21"/>
              </w:rPr>
            </w:pPr>
            <w:r>
              <w:rPr>
                <w:rFonts w:hint="eastAsia" w:ascii="宋体" w:hAnsi="宋体" w:cs="宋体"/>
                <w:szCs w:val="21"/>
              </w:rPr>
              <w:t>保险单位</w:t>
            </w:r>
          </w:p>
        </w:tc>
      </w:tr>
      <w:tr w14:paraId="0A85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vAlign w:val="center"/>
          </w:tcPr>
          <w:p w14:paraId="17B6B593">
            <w:pPr>
              <w:spacing w:line="320" w:lineRule="exact"/>
              <w:jc w:val="center"/>
              <w:rPr>
                <w:rFonts w:hint="eastAsia" w:ascii="宋体" w:hAnsi="宋体" w:cs="宋体"/>
                <w:szCs w:val="21"/>
              </w:rPr>
            </w:pPr>
            <w:r>
              <w:rPr>
                <w:rFonts w:hint="eastAsia" w:ascii="宋体" w:hAnsi="宋体" w:cs="宋体"/>
                <w:szCs w:val="21"/>
              </w:rPr>
              <w:t>1</w:t>
            </w:r>
          </w:p>
        </w:tc>
        <w:tc>
          <w:tcPr>
            <w:tcW w:w="1348" w:type="pct"/>
            <w:gridSpan w:val="2"/>
            <w:tcBorders>
              <w:top w:val="single" w:color="auto" w:sz="4" w:space="0"/>
              <w:left w:val="single" w:color="auto" w:sz="4" w:space="0"/>
              <w:bottom w:val="single" w:color="auto" w:sz="4" w:space="0"/>
              <w:right w:val="single" w:color="auto" w:sz="4" w:space="0"/>
            </w:tcBorders>
            <w:vAlign w:val="center"/>
          </w:tcPr>
          <w:p w14:paraId="4CDB7222">
            <w:pPr>
              <w:spacing w:line="32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65" w:type="pct"/>
            <w:tcBorders>
              <w:top w:val="single" w:color="auto" w:sz="4" w:space="0"/>
              <w:left w:val="single" w:color="auto" w:sz="4" w:space="0"/>
              <w:bottom w:val="single" w:color="auto" w:sz="4" w:space="0"/>
              <w:right w:val="single" w:color="auto" w:sz="4" w:space="0"/>
            </w:tcBorders>
            <w:vAlign w:val="center"/>
          </w:tcPr>
          <w:p w14:paraId="6C035B4B">
            <w:pPr>
              <w:spacing w:line="320" w:lineRule="exact"/>
              <w:jc w:val="center"/>
              <w:rPr>
                <w:rFonts w:hint="eastAsia" w:ascii="宋体" w:hAnsi="宋体" w:cs="宋体"/>
                <w:szCs w:val="21"/>
              </w:rPr>
            </w:pPr>
          </w:p>
        </w:tc>
        <w:tc>
          <w:tcPr>
            <w:tcW w:w="1014" w:type="pct"/>
            <w:gridSpan w:val="2"/>
            <w:tcBorders>
              <w:top w:val="single" w:color="auto" w:sz="4" w:space="0"/>
              <w:left w:val="single" w:color="auto" w:sz="4" w:space="0"/>
              <w:bottom w:val="single" w:color="auto" w:sz="4" w:space="0"/>
              <w:right w:val="single" w:color="auto" w:sz="4" w:space="0"/>
            </w:tcBorders>
            <w:vAlign w:val="center"/>
          </w:tcPr>
          <w:p w14:paraId="6FB210F9">
            <w:pPr>
              <w:spacing w:line="320" w:lineRule="exact"/>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5EC4E6">
            <w:pPr>
              <w:spacing w:line="320" w:lineRule="exact"/>
              <w:jc w:val="center"/>
              <w:rPr>
                <w:rFonts w:hint="eastAsia" w:ascii="宋体" w:hAnsi="宋体" w:cs="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14:paraId="3E07B3F2">
            <w:pPr>
              <w:spacing w:line="320" w:lineRule="exact"/>
              <w:jc w:val="center"/>
              <w:rPr>
                <w:rFonts w:hint="eastAsia" w:ascii="宋体" w:hAnsi="宋体" w:cs="宋体"/>
                <w:szCs w:val="21"/>
              </w:rPr>
            </w:pPr>
          </w:p>
        </w:tc>
      </w:tr>
      <w:tr w14:paraId="50D9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vAlign w:val="center"/>
          </w:tcPr>
          <w:p w14:paraId="4C9F76D2">
            <w:pPr>
              <w:spacing w:line="320" w:lineRule="exact"/>
              <w:jc w:val="center"/>
              <w:rPr>
                <w:rFonts w:hint="eastAsia" w:ascii="宋体" w:hAnsi="宋体" w:cs="宋体"/>
                <w:szCs w:val="21"/>
              </w:rPr>
            </w:pPr>
            <w:r>
              <w:rPr>
                <w:rFonts w:hint="eastAsia" w:ascii="宋体" w:hAnsi="宋体" w:cs="宋体"/>
                <w:szCs w:val="21"/>
              </w:rPr>
              <w:t>2</w:t>
            </w:r>
          </w:p>
        </w:tc>
        <w:tc>
          <w:tcPr>
            <w:tcW w:w="1348" w:type="pct"/>
            <w:gridSpan w:val="2"/>
            <w:tcBorders>
              <w:top w:val="single" w:color="auto" w:sz="4" w:space="0"/>
              <w:left w:val="single" w:color="auto" w:sz="4" w:space="0"/>
              <w:bottom w:val="single" w:color="auto" w:sz="4" w:space="0"/>
              <w:right w:val="single" w:color="auto" w:sz="4" w:space="0"/>
            </w:tcBorders>
            <w:vAlign w:val="center"/>
          </w:tcPr>
          <w:p w14:paraId="594C35B8">
            <w:pPr>
              <w:spacing w:line="320" w:lineRule="exact"/>
              <w:jc w:val="center"/>
              <w:rPr>
                <w:rFonts w:hint="eastAsia" w:ascii="宋体" w:hAnsi="宋体" w:cs="宋体"/>
                <w:szCs w:val="21"/>
              </w:rPr>
            </w:pPr>
            <w:r>
              <w:rPr>
                <w:rFonts w:hint="eastAsia" w:ascii="宋体" w:hAnsi="宋体" w:cs="宋体"/>
                <w:szCs w:val="21"/>
              </w:rPr>
              <w:t>项目投标授权代表人</w:t>
            </w:r>
          </w:p>
        </w:tc>
        <w:tc>
          <w:tcPr>
            <w:tcW w:w="565" w:type="pct"/>
            <w:tcBorders>
              <w:top w:val="single" w:color="auto" w:sz="4" w:space="0"/>
              <w:left w:val="single" w:color="auto" w:sz="4" w:space="0"/>
              <w:bottom w:val="single" w:color="auto" w:sz="4" w:space="0"/>
              <w:right w:val="single" w:color="auto" w:sz="4" w:space="0"/>
            </w:tcBorders>
            <w:vAlign w:val="center"/>
          </w:tcPr>
          <w:p w14:paraId="5C98904E">
            <w:pPr>
              <w:spacing w:line="320" w:lineRule="exact"/>
              <w:jc w:val="center"/>
              <w:rPr>
                <w:rFonts w:hint="eastAsia" w:ascii="宋体" w:hAnsi="宋体" w:cs="宋体"/>
                <w:szCs w:val="21"/>
              </w:rPr>
            </w:pPr>
          </w:p>
        </w:tc>
        <w:tc>
          <w:tcPr>
            <w:tcW w:w="1014" w:type="pct"/>
            <w:gridSpan w:val="2"/>
            <w:tcBorders>
              <w:top w:val="single" w:color="auto" w:sz="4" w:space="0"/>
              <w:left w:val="single" w:color="auto" w:sz="4" w:space="0"/>
              <w:bottom w:val="single" w:color="auto" w:sz="4" w:space="0"/>
              <w:right w:val="single" w:color="auto" w:sz="4" w:space="0"/>
            </w:tcBorders>
            <w:vAlign w:val="center"/>
          </w:tcPr>
          <w:p w14:paraId="2945EB76">
            <w:pPr>
              <w:spacing w:line="320" w:lineRule="exact"/>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C90CF25">
            <w:pPr>
              <w:spacing w:line="320" w:lineRule="exact"/>
              <w:jc w:val="center"/>
              <w:rPr>
                <w:rFonts w:hint="eastAsia" w:ascii="宋体" w:hAnsi="宋体" w:cs="宋体"/>
                <w:szCs w:val="21"/>
              </w:rPr>
            </w:pPr>
          </w:p>
        </w:tc>
        <w:tc>
          <w:tcPr>
            <w:tcW w:w="849" w:type="pct"/>
            <w:tcBorders>
              <w:top w:val="single" w:color="auto" w:sz="4" w:space="0"/>
              <w:left w:val="single" w:color="auto" w:sz="4" w:space="0"/>
              <w:bottom w:val="single" w:color="auto" w:sz="4" w:space="0"/>
              <w:right w:val="single" w:color="auto" w:sz="4" w:space="0"/>
            </w:tcBorders>
            <w:vAlign w:val="center"/>
          </w:tcPr>
          <w:p w14:paraId="2417AF80">
            <w:pPr>
              <w:spacing w:line="320" w:lineRule="exact"/>
              <w:jc w:val="center"/>
              <w:rPr>
                <w:rFonts w:hint="eastAsia" w:ascii="宋体" w:hAnsi="宋体" w:cs="宋体"/>
                <w:szCs w:val="21"/>
              </w:rPr>
            </w:pPr>
          </w:p>
        </w:tc>
      </w:tr>
      <w:tr w14:paraId="06D9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top w:val="single" w:color="auto" w:sz="4" w:space="0"/>
            </w:tcBorders>
            <w:vAlign w:val="center"/>
          </w:tcPr>
          <w:p w14:paraId="6D9952A2">
            <w:pPr>
              <w:spacing w:line="320" w:lineRule="exact"/>
              <w:jc w:val="center"/>
              <w:rPr>
                <w:rFonts w:hint="eastAsia" w:ascii="宋体" w:hAnsi="宋体" w:cs="宋体"/>
                <w:szCs w:val="21"/>
              </w:rPr>
            </w:pPr>
            <w:r>
              <w:rPr>
                <w:rFonts w:hint="eastAsia" w:ascii="宋体" w:hAnsi="宋体" w:cs="宋体"/>
                <w:szCs w:val="21"/>
                <w:lang w:bidi="ar"/>
              </w:rPr>
              <w:t>3</w:t>
            </w:r>
          </w:p>
        </w:tc>
        <w:tc>
          <w:tcPr>
            <w:tcW w:w="1348" w:type="pct"/>
            <w:gridSpan w:val="2"/>
            <w:tcBorders>
              <w:top w:val="single" w:color="auto" w:sz="4" w:space="0"/>
            </w:tcBorders>
            <w:vAlign w:val="center"/>
          </w:tcPr>
          <w:p w14:paraId="151C53E4">
            <w:pPr>
              <w:spacing w:line="320" w:lineRule="exact"/>
              <w:jc w:val="center"/>
              <w:rPr>
                <w:rFonts w:hint="eastAsia" w:ascii="宋体" w:hAnsi="宋体" w:cs="宋体"/>
                <w:szCs w:val="21"/>
              </w:rPr>
            </w:pPr>
            <w:r>
              <w:rPr>
                <w:rFonts w:hint="eastAsia" w:ascii="宋体" w:hAnsi="宋体" w:cs="宋体"/>
                <w:szCs w:val="21"/>
              </w:rPr>
              <w:t>项目负责人</w:t>
            </w:r>
          </w:p>
        </w:tc>
        <w:tc>
          <w:tcPr>
            <w:tcW w:w="565" w:type="pct"/>
            <w:tcBorders>
              <w:top w:val="single" w:color="auto" w:sz="4" w:space="0"/>
            </w:tcBorders>
            <w:vAlign w:val="center"/>
          </w:tcPr>
          <w:p w14:paraId="406D070D">
            <w:pPr>
              <w:spacing w:line="320" w:lineRule="exact"/>
              <w:jc w:val="center"/>
              <w:rPr>
                <w:rFonts w:hint="eastAsia" w:ascii="宋体" w:hAnsi="宋体" w:cs="宋体"/>
                <w:szCs w:val="21"/>
              </w:rPr>
            </w:pPr>
          </w:p>
        </w:tc>
        <w:tc>
          <w:tcPr>
            <w:tcW w:w="1014" w:type="pct"/>
            <w:gridSpan w:val="2"/>
            <w:tcBorders>
              <w:top w:val="single" w:color="auto" w:sz="4" w:space="0"/>
            </w:tcBorders>
            <w:vAlign w:val="center"/>
          </w:tcPr>
          <w:p w14:paraId="7F53E821">
            <w:pPr>
              <w:spacing w:line="320" w:lineRule="exact"/>
              <w:jc w:val="center"/>
              <w:rPr>
                <w:rFonts w:hint="eastAsia" w:ascii="宋体" w:hAnsi="宋体" w:cs="宋体"/>
                <w:szCs w:val="21"/>
              </w:rPr>
            </w:pPr>
          </w:p>
        </w:tc>
        <w:tc>
          <w:tcPr>
            <w:tcW w:w="838" w:type="pct"/>
            <w:tcBorders>
              <w:top w:val="single" w:color="auto" w:sz="4" w:space="0"/>
            </w:tcBorders>
            <w:vAlign w:val="center"/>
          </w:tcPr>
          <w:p w14:paraId="35332908">
            <w:pPr>
              <w:spacing w:line="320" w:lineRule="exact"/>
              <w:jc w:val="center"/>
              <w:rPr>
                <w:rFonts w:hint="eastAsia" w:ascii="宋体" w:hAnsi="宋体" w:cs="宋体"/>
                <w:szCs w:val="21"/>
              </w:rPr>
            </w:pPr>
          </w:p>
        </w:tc>
        <w:tc>
          <w:tcPr>
            <w:tcW w:w="849" w:type="pct"/>
            <w:tcBorders>
              <w:top w:val="single" w:color="auto" w:sz="4" w:space="0"/>
            </w:tcBorders>
            <w:vAlign w:val="center"/>
          </w:tcPr>
          <w:p w14:paraId="65B55556">
            <w:pPr>
              <w:spacing w:line="320" w:lineRule="exact"/>
              <w:jc w:val="center"/>
              <w:rPr>
                <w:rFonts w:hint="eastAsia" w:ascii="宋体" w:hAnsi="宋体" w:cs="宋体"/>
                <w:szCs w:val="21"/>
              </w:rPr>
            </w:pPr>
          </w:p>
        </w:tc>
      </w:tr>
      <w:tr w14:paraId="5FF4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vAlign w:val="center"/>
          </w:tcPr>
          <w:p w14:paraId="2D3CF4D9">
            <w:pPr>
              <w:spacing w:line="320" w:lineRule="exact"/>
              <w:jc w:val="center"/>
              <w:rPr>
                <w:rFonts w:hint="eastAsia" w:ascii="宋体" w:hAnsi="宋体" w:cs="宋体"/>
                <w:szCs w:val="21"/>
              </w:rPr>
            </w:pPr>
            <w:r>
              <w:rPr>
                <w:rFonts w:hint="eastAsia" w:ascii="宋体" w:hAnsi="宋体" w:cs="宋体"/>
                <w:szCs w:val="21"/>
                <w:lang w:bidi="ar"/>
              </w:rPr>
              <w:t>4</w:t>
            </w:r>
          </w:p>
        </w:tc>
        <w:tc>
          <w:tcPr>
            <w:tcW w:w="1348" w:type="pct"/>
            <w:gridSpan w:val="2"/>
            <w:vAlign w:val="center"/>
          </w:tcPr>
          <w:p w14:paraId="780DCB2B">
            <w:pPr>
              <w:spacing w:line="320" w:lineRule="exact"/>
              <w:jc w:val="center"/>
              <w:rPr>
                <w:rFonts w:hint="eastAsia" w:ascii="宋体" w:hAnsi="宋体" w:cs="宋体"/>
                <w:szCs w:val="21"/>
              </w:rPr>
            </w:pPr>
            <w:r>
              <w:rPr>
                <w:rFonts w:hint="eastAsia" w:ascii="宋体" w:hAnsi="宋体" w:cs="宋体"/>
                <w:szCs w:val="21"/>
              </w:rPr>
              <w:t>主要技术人员</w:t>
            </w:r>
          </w:p>
        </w:tc>
        <w:tc>
          <w:tcPr>
            <w:tcW w:w="565" w:type="pct"/>
            <w:vAlign w:val="center"/>
          </w:tcPr>
          <w:p w14:paraId="7D3B9844">
            <w:pPr>
              <w:spacing w:line="320" w:lineRule="exact"/>
              <w:jc w:val="center"/>
              <w:rPr>
                <w:rFonts w:hint="eastAsia" w:ascii="宋体" w:hAnsi="宋体" w:cs="宋体"/>
                <w:szCs w:val="21"/>
              </w:rPr>
            </w:pPr>
          </w:p>
        </w:tc>
        <w:tc>
          <w:tcPr>
            <w:tcW w:w="1014" w:type="pct"/>
            <w:gridSpan w:val="2"/>
            <w:vAlign w:val="center"/>
          </w:tcPr>
          <w:p w14:paraId="67D1A384">
            <w:pPr>
              <w:spacing w:line="320" w:lineRule="exact"/>
              <w:jc w:val="center"/>
              <w:rPr>
                <w:rFonts w:hint="eastAsia" w:ascii="宋体" w:hAnsi="宋体" w:cs="宋体"/>
                <w:szCs w:val="21"/>
              </w:rPr>
            </w:pPr>
          </w:p>
        </w:tc>
        <w:tc>
          <w:tcPr>
            <w:tcW w:w="838" w:type="pct"/>
            <w:vAlign w:val="center"/>
          </w:tcPr>
          <w:p w14:paraId="7F198013">
            <w:pPr>
              <w:spacing w:line="320" w:lineRule="exact"/>
              <w:jc w:val="center"/>
              <w:rPr>
                <w:rFonts w:hint="eastAsia" w:ascii="宋体" w:hAnsi="宋体" w:cs="宋体"/>
                <w:szCs w:val="21"/>
              </w:rPr>
            </w:pPr>
          </w:p>
        </w:tc>
        <w:tc>
          <w:tcPr>
            <w:tcW w:w="849" w:type="pct"/>
            <w:vAlign w:val="center"/>
          </w:tcPr>
          <w:p w14:paraId="1B003BD5">
            <w:pPr>
              <w:spacing w:line="320" w:lineRule="exact"/>
              <w:jc w:val="center"/>
              <w:rPr>
                <w:rFonts w:hint="eastAsia" w:ascii="宋体" w:hAnsi="宋体" w:cs="宋体"/>
                <w:szCs w:val="21"/>
              </w:rPr>
            </w:pPr>
          </w:p>
        </w:tc>
      </w:tr>
      <w:tr w14:paraId="220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vAlign w:val="center"/>
          </w:tcPr>
          <w:p w14:paraId="3C610930">
            <w:pPr>
              <w:spacing w:line="320" w:lineRule="exact"/>
              <w:jc w:val="center"/>
              <w:rPr>
                <w:rFonts w:hint="eastAsia" w:ascii="宋体" w:hAnsi="宋体" w:cs="宋体"/>
                <w:szCs w:val="21"/>
              </w:rPr>
            </w:pPr>
            <w:r>
              <w:rPr>
                <w:rFonts w:hint="eastAsia" w:ascii="宋体" w:hAnsi="宋体" w:cs="宋体"/>
                <w:szCs w:val="21"/>
                <w:lang w:bidi="ar"/>
              </w:rPr>
              <w:t>5</w:t>
            </w:r>
          </w:p>
        </w:tc>
        <w:tc>
          <w:tcPr>
            <w:tcW w:w="1348" w:type="pct"/>
            <w:gridSpan w:val="2"/>
            <w:vAlign w:val="center"/>
          </w:tcPr>
          <w:p w14:paraId="3719890F">
            <w:pPr>
              <w:pStyle w:val="6"/>
              <w:snapToGrid w:val="0"/>
              <w:spacing w:line="320" w:lineRule="exact"/>
              <w:ind w:firstLine="0"/>
              <w:jc w:val="center"/>
              <w:rPr>
                <w:rFonts w:hint="eastAsia" w:ascii="宋体" w:hAnsi="宋体" w:cs="宋体"/>
                <w:szCs w:val="21"/>
              </w:rPr>
            </w:pPr>
            <w:r>
              <w:rPr>
                <w:rFonts w:hint="eastAsia" w:ascii="宋体" w:hAnsi="宋体" w:cs="宋体"/>
                <w:szCs w:val="21"/>
              </w:rPr>
              <w:t>投标文件编制人员</w:t>
            </w:r>
          </w:p>
        </w:tc>
        <w:tc>
          <w:tcPr>
            <w:tcW w:w="565" w:type="pct"/>
            <w:vAlign w:val="center"/>
          </w:tcPr>
          <w:p w14:paraId="6626F7EA">
            <w:pPr>
              <w:spacing w:line="320" w:lineRule="exact"/>
              <w:jc w:val="center"/>
              <w:rPr>
                <w:rFonts w:hint="eastAsia" w:ascii="宋体" w:hAnsi="宋体" w:cs="宋体"/>
                <w:szCs w:val="21"/>
              </w:rPr>
            </w:pPr>
          </w:p>
        </w:tc>
        <w:tc>
          <w:tcPr>
            <w:tcW w:w="1014" w:type="pct"/>
            <w:gridSpan w:val="2"/>
            <w:vAlign w:val="center"/>
          </w:tcPr>
          <w:p w14:paraId="5E84F43B">
            <w:pPr>
              <w:spacing w:line="320" w:lineRule="exact"/>
              <w:jc w:val="center"/>
              <w:rPr>
                <w:rFonts w:hint="eastAsia" w:ascii="宋体" w:hAnsi="宋体" w:cs="宋体"/>
                <w:szCs w:val="21"/>
              </w:rPr>
            </w:pPr>
          </w:p>
        </w:tc>
        <w:tc>
          <w:tcPr>
            <w:tcW w:w="838" w:type="pct"/>
            <w:vAlign w:val="center"/>
          </w:tcPr>
          <w:p w14:paraId="3274E8A8">
            <w:pPr>
              <w:spacing w:line="320" w:lineRule="exact"/>
              <w:jc w:val="center"/>
              <w:rPr>
                <w:rFonts w:hint="eastAsia" w:ascii="宋体" w:hAnsi="宋体" w:cs="宋体"/>
                <w:szCs w:val="21"/>
              </w:rPr>
            </w:pPr>
          </w:p>
        </w:tc>
        <w:tc>
          <w:tcPr>
            <w:tcW w:w="849" w:type="pct"/>
            <w:vAlign w:val="center"/>
          </w:tcPr>
          <w:p w14:paraId="72AF9E98">
            <w:pPr>
              <w:spacing w:line="320" w:lineRule="exact"/>
              <w:jc w:val="center"/>
              <w:rPr>
                <w:rFonts w:hint="eastAsia" w:ascii="宋体" w:hAnsi="宋体" w:cs="宋体"/>
                <w:szCs w:val="21"/>
              </w:rPr>
            </w:pPr>
          </w:p>
        </w:tc>
      </w:tr>
      <w:tr w14:paraId="434F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2847F957">
            <w:pPr>
              <w:spacing w:line="32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4E74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2290683C">
            <w:pPr>
              <w:spacing w:line="320" w:lineRule="exact"/>
              <w:jc w:val="center"/>
              <w:rPr>
                <w:rFonts w:hint="eastAsia" w:ascii="宋体" w:hAnsi="宋体" w:cs="宋体"/>
                <w:b/>
                <w:bCs/>
                <w:szCs w:val="21"/>
              </w:rPr>
            </w:pPr>
            <w:r>
              <w:rPr>
                <w:rFonts w:hint="eastAsia" w:ascii="宋体" w:hAnsi="宋体" w:cs="宋体"/>
                <w:b/>
                <w:bCs/>
                <w:szCs w:val="21"/>
              </w:rPr>
              <w:t>投标（响应）供应商关联关系情况</w:t>
            </w:r>
          </w:p>
        </w:tc>
      </w:tr>
      <w:tr w14:paraId="7911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bottom w:val="single" w:color="auto" w:sz="4" w:space="0"/>
            </w:tcBorders>
            <w:vAlign w:val="center"/>
          </w:tcPr>
          <w:p w14:paraId="449D1409">
            <w:pPr>
              <w:spacing w:line="320" w:lineRule="exact"/>
              <w:jc w:val="center"/>
              <w:rPr>
                <w:rFonts w:hint="eastAsia" w:ascii="宋体" w:hAnsi="宋体" w:cs="宋体"/>
                <w:szCs w:val="21"/>
                <w:lang w:bidi="ar"/>
              </w:rPr>
            </w:pPr>
            <w:r>
              <w:rPr>
                <w:rFonts w:hint="eastAsia" w:ascii="宋体" w:hAnsi="宋体" w:cs="宋体"/>
                <w:szCs w:val="21"/>
                <w:lang w:bidi="ar"/>
              </w:rPr>
              <w:t>序号</w:t>
            </w:r>
          </w:p>
        </w:tc>
        <w:tc>
          <w:tcPr>
            <w:tcW w:w="1348" w:type="pct"/>
            <w:gridSpan w:val="2"/>
            <w:tcBorders>
              <w:bottom w:val="single" w:color="auto" w:sz="4" w:space="0"/>
            </w:tcBorders>
            <w:vAlign w:val="center"/>
          </w:tcPr>
          <w:p w14:paraId="0010358A">
            <w:pPr>
              <w:spacing w:line="320" w:lineRule="exact"/>
              <w:jc w:val="center"/>
              <w:rPr>
                <w:rFonts w:hint="eastAsia" w:ascii="宋体" w:hAnsi="宋体" w:cs="宋体"/>
                <w:szCs w:val="21"/>
              </w:rPr>
            </w:pPr>
            <w:r>
              <w:rPr>
                <w:rFonts w:hint="eastAsia" w:ascii="宋体" w:hAnsi="宋体" w:cs="宋体"/>
                <w:szCs w:val="21"/>
              </w:rPr>
              <w:t>关联关系类型</w:t>
            </w:r>
          </w:p>
        </w:tc>
        <w:tc>
          <w:tcPr>
            <w:tcW w:w="909" w:type="pct"/>
            <w:gridSpan w:val="2"/>
            <w:tcBorders>
              <w:bottom w:val="single" w:color="auto" w:sz="4" w:space="0"/>
            </w:tcBorders>
            <w:vAlign w:val="center"/>
          </w:tcPr>
          <w:p w14:paraId="52C47087">
            <w:pPr>
              <w:spacing w:line="320" w:lineRule="exact"/>
              <w:jc w:val="center"/>
              <w:rPr>
                <w:rFonts w:hint="eastAsia" w:ascii="宋体" w:hAnsi="宋体" w:cs="宋体"/>
                <w:szCs w:val="21"/>
              </w:rPr>
            </w:pPr>
            <w:r>
              <w:rPr>
                <w:rFonts w:hint="eastAsia" w:ascii="宋体" w:hAnsi="宋体" w:cs="宋体"/>
                <w:szCs w:val="21"/>
              </w:rPr>
              <w:t>关联主体名称</w:t>
            </w:r>
          </w:p>
        </w:tc>
        <w:tc>
          <w:tcPr>
            <w:tcW w:w="2357" w:type="pct"/>
            <w:gridSpan w:val="3"/>
            <w:tcBorders>
              <w:bottom w:val="single" w:color="auto" w:sz="4" w:space="0"/>
            </w:tcBorders>
            <w:vAlign w:val="center"/>
          </w:tcPr>
          <w:p w14:paraId="4AB183D6">
            <w:pPr>
              <w:spacing w:line="320" w:lineRule="exact"/>
              <w:jc w:val="center"/>
              <w:rPr>
                <w:rFonts w:hint="eastAsia" w:ascii="宋体" w:hAnsi="宋体" w:cs="宋体"/>
                <w:szCs w:val="21"/>
              </w:rPr>
            </w:pPr>
            <w:r>
              <w:rPr>
                <w:rFonts w:hint="eastAsia" w:ascii="宋体" w:hAnsi="宋体" w:cs="宋体"/>
                <w:szCs w:val="21"/>
              </w:rPr>
              <w:t>备注</w:t>
            </w:r>
          </w:p>
        </w:tc>
      </w:tr>
      <w:tr w14:paraId="56DD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vAlign w:val="center"/>
          </w:tcPr>
          <w:p w14:paraId="3C74C2DE">
            <w:pPr>
              <w:spacing w:line="320" w:lineRule="exact"/>
              <w:jc w:val="center"/>
              <w:rPr>
                <w:rFonts w:hint="eastAsia" w:ascii="宋体" w:hAnsi="宋体" w:cs="宋体"/>
                <w:szCs w:val="21"/>
                <w:lang w:bidi="ar"/>
              </w:rPr>
            </w:pPr>
            <w:r>
              <w:rPr>
                <w:rFonts w:hint="eastAsia" w:ascii="宋体" w:hAnsi="宋体" w:cs="宋体"/>
                <w:szCs w:val="21"/>
                <w:lang w:bidi="ar"/>
              </w:rPr>
              <w:t>1</w:t>
            </w:r>
          </w:p>
        </w:tc>
        <w:tc>
          <w:tcPr>
            <w:tcW w:w="1348" w:type="pct"/>
            <w:gridSpan w:val="2"/>
            <w:tcBorders>
              <w:top w:val="single" w:color="auto" w:sz="4" w:space="0"/>
              <w:left w:val="single" w:color="auto" w:sz="4" w:space="0"/>
              <w:bottom w:val="single" w:color="auto" w:sz="4" w:space="0"/>
              <w:right w:val="single" w:color="auto" w:sz="4" w:space="0"/>
            </w:tcBorders>
            <w:vAlign w:val="center"/>
          </w:tcPr>
          <w:p w14:paraId="59A209BD">
            <w:pPr>
              <w:spacing w:line="320" w:lineRule="exact"/>
              <w:jc w:val="center"/>
              <w:rPr>
                <w:rFonts w:hint="eastAsia" w:ascii="宋体" w:hAnsi="宋体" w:cs="宋体"/>
                <w:szCs w:val="21"/>
              </w:rPr>
            </w:pPr>
            <w:r>
              <w:rPr>
                <w:rFonts w:hint="eastAsia" w:ascii="宋体" w:hAnsi="宋体" w:cs="宋体"/>
                <w:szCs w:val="21"/>
              </w:rPr>
              <w:t>控股股东</w:t>
            </w:r>
          </w:p>
        </w:tc>
        <w:tc>
          <w:tcPr>
            <w:tcW w:w="909" w:type="pct"/>
            <w:gridSpan w:val="2"/>
            <w:tcBorders>
              <w:top w:val="single" w:color="auto" w:sz="4" w:space="0"/>
              <w:left w:val="single" w:color="auto" w:sz="4" w:space="0"/>
              <w:bottom w:val="single" w:color="auto" w:sz="4" w:space="0"/>
              <w:right w:val="single" w:color="auto" w:sz="4" w:space="0"/>
            </w:tcBorders>
            <w:vAlign w:val="center"/>
          </w:tcPr>
          <w:p w14:paraId="138BE63B">
            <w:pPr>
              <w:spacing w:line="320" w:lineRule="exact"/>
              <w:jc w:val="center"/>
              <w:rPr>
                <w:rFonts w:hint="eastAsia" w:ascii="宋体" w:hAnsi="宋体" w:cs="宋体"/>
                <w:szCs w:val="21"/>
              </w:rPr>
            </w:pPr>
          </w:p>
        </w:tc>
        <w:tc>
          <w:tcPr>
            <w:tcW w:w="2357" w:type="pct"/>
            <w:gridSpan w:val="3"/>
            <w:tcBorders>
              <w:top w:val="single" w:color="auto" w:sz="4" w:space="0"/>
              <w:left w:val="single" w:color="auto" w:sz="4" w:space="0"/>
              <w:bottom w:val="single" w:color="auto" w:sz="4" w:space="0"/>
              <w:right w:val="single" w:color="auto" w:sz="4" w:space="0"/>
            </w:tcBorders>
            <w:vAlign w:val="center"/>
          </w:tcPr>
          <w:p w14:paraId="169B6546">
            <w:pPr>
              <w:snapToGrid w:val="0"/>
              <w:spacing w:line="320" w:lineRule="exact"/>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D9C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vAlign w:val="center"/>
          </w:tcPr>
          <w:p w14:paraId="4387445F">
            <w:pPr>
              <w:spacing w:line="320" w:lineRule="exact"/>
              <w:jc w:val="center"/>
              <w:rPr>
                <w:rFonts w:hint="eastAsia" w:ascii="宋体" w:hAnsi="宋体" w:cs="宋体"/>
                <w:szCs w:val="21"/>
                <w:lang w:bidi="ar"/>
              </w:rPr>
            </w:pPr>
            <w:r>
              <w:rPr>
                <w:rFonts w:hint="eastAsia" w:ascii="宋体" w:hAnsi="宋体" w:cs="宋体"/>
                <w:szCs w:val="21"/>
                <w:lang w:bidi="ar"/>
              </w:rPr>
              <w:t>2</w:t>
            </w:r>
          </w:p>
        </w:tc>
        <w:tc>
          <w:tcPr>
            <w:tcW w:w="1348" w:type="pct"/>
            <w:gridSpan w:val="2"/>
            <w:tcBorders>
              <w:top w:val="single" w:color="auto" w:sz="4" w:space="0"/>
              <w:left w:val="single" w:color="auto" w:sz="4" w:space="0"/>
              <w:bottom w:val="single" w:color="auto" w:sz="4" w:space="0"/>
              <w:right w:val="single" w:color="auto" w:sz="4" w:space="0"/>
            </w:tcBorders>
            <w:vAlign w:val="center"/>
          </w:tcPr>
          <w:p w14:paraId="0520D134">
            <w:pPr>
              <w:spacing w:line="320" w:lineRule="exact"/>
              <w:jc w:val="center"/>
              <w:rPr>
                <w:rFonts w:hint="eastAsia" w:ascii="宋体" w:hAnsi="宋体" w:cs="宋体"/>
                <w:szCs w:val="21"/>
              </w:rPr>
            </w:pPr>
            <w:r>
              <w:rPr>
                <w:rFonts w:hint="eastAsia" w:ascii="宋体" w:hAnsi="宋体" w:cs="宋体"/>
                <w:szCs w:val="21"/>
              </w:rPr>
              <w:t>管理关系</w:t>
            </w:r>
          </w:p>
        </w:tc>
        <w:tc>
          <w:tcPr>
            <w:tcW w:w="909" w:type="pct"/>
            <w:gridSpan w:val="2"/>
            <w:tcBorders>
              <w:top w:val="single" w:color="auto" w:sz="4" w:space="0"/>
              <w:left w:val="single" w:color="auto" w:sz="4" w:space="0"/>
              <w:bottom w:val="single" w:color="auto" w:sz="4" w:space="0"/>
              <w:right w:val="single" w:color="auto" w:sz="4" w:space="0"/>
            </w:tcBorders>
            <w:vAlign w:val="center"/>
          </w:tcPr>
          <w:p w14:paraId="7647FEDC">
            <w:pPr>
              <w:spacing w:line="320" w:lineRule="exact"/>
              <w:jc w:val="center"/>
              <w:rPr>
                <w:rFonts w:hint="eastAsia" w:ascii="宋体" w:hAnsi="宋体" w:cs="宋体"/>
                <w:szCs w:val="21"/>
              </w:rPr>
            </w:pPr>
          </w:p>
        </w:tc>
        <w:tc>
          <w:tcPr>
            <w:tcW w:w="2357" w:type="pct"/>
            <w:gridSpan w:val="3"/>
            <w:tcBorders>
              <w:top w:val="single" w:color="auto" w:sz="4" w:space="0"/>
              <w:left w:val="single" w:color="auto" w:sz="4" w:space="0"/>
              <w:bottom w:val="single" w:color="auto" w:sz="4" w:space="0"/>
              <w:right w:val="single" w:color="auto" w:sz="4" w:space="0"/>
            </w:tcBorders>
            <w:vAlign w:val="center"/>
          </w:tcPr>
          <w:p w14:paraId="25BAA32C">
            <w:pPr>
              <w:snapToGrid w:val="0"/>
              <w:spacing w:line="320" w:lineRule="exact"/>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0D3D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5CC2E7B">
            <w:pPr>
              <w:snapToGrid w:val="0"/>
              <w:spacing w:line="32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02328B82">
      <w:pPr>
        <w:keepNext/>
        <w:keepLines/>
        <w:numPr>
          <w:ilvl w:val="0"/>
          <w:numId w:val="0"/>
        </w:numPr>
        <w:spacing w:line="360" w:lineRule="auto"/>
        <w:outlineLvl w:val="9"/>
        <w:rPr>
          <w:rFonts w:ascii="宋体" w:hAnsi="宋体" w:cs="宋体"/>
          <w:b/>
          <w:bCs/>
          <w:szCs w:val="21"/>
        </w:rPr>
      </w:pPr>
      <w:r>
        <w:rPr>
          <w:rFonts w:hint="eastAsia" w:ascii="宋体" w:hAnsi="宋体" w:cs="宋体"/>
          <w:b/>
          <w:bCs/>
          <w:color w:val="FF0000"/>
          <w:szCs w:val="21"/>
          <w:lang w:val="en-US" w:eastAsia="zh-CN"/>
        </w:rPr>
        <w:t>注：投标人务必完整填写上述供应商基本情况表中的相关信息，如无对应人员或内容的，应填写“无”，否则引起的不利后果由其自行承担。</w:t>
      </w:r>
    </w:p>
    <w:p w14:paraId="17FCDF61">
      <w:pPr>
        <w:spacing w:line="360" w:lineRule="auto"/>
        <w:ind w:firstLine="5040" w:firstLineChars="2400"/>
        <w:jc w:val="left"/>
        <w:rPr>
          <w:rFonts w:ascii="宋体" w:hAnsi="宋体" w:cs="宋体"/>
          <w:szCs w:val="21"/>
        </w:rPr>
      </w:pPr>
    </w:p>
    <w:p w14:paraId="2D538E54">
      <w:pPr>
        <w:rPr>
          <w:rFonts w:ascii="宋体" w:hAnsi="宋体" w:cs="宋体"/>
          <w:b/>
          <w:bCs/>
          <w:szCs w:val="21"/>
        </w:rPr>
      </w:pPr>
    </w:p>
    <w:p w14:paraId="68B03B0F">
      <w:pPr>
        <w:rPr>
          <w:rFonts w:ascii="宋体" w:hAnsi="宋体" w:cs="宋体"/>
          <w:b/>
          <w:bCs/>
          <w:szCs w:val="21"/>
        </w:rPr>
      </w:pPr>
    </w:p>
    <w:p w14:paraId="7C059B5A">
      <w:pPr>
        <w:rPr>
          <w:rFonts w:ascii="宋体" w:hAnsi="宋体" w:cs="宋体"/>
          <w:b/>
          <w:bCs/>
          <w:szCs w:val="21"/>
        </w:rPr>
      </w:pPr>
    </w:p>
    <w:p w14:paraId="01A039CF">
      <w:pPr>
        <w:rPr>
          <w:rFonts w:ascii="宋体" w:hAnsi="宋体" w:cs="宋体"/>
          <w:b/>
          <w:bCs/>
          <w:szCs w:val="21"/>
        </w:rPr>
      </w:pPr>
    </w:p>
    <w:p w14:paraId="41B3F365">
      <w:pPr>
        <w:rPr>
          <w:rFonts w:ascii="宋体" w:hAnsi="宋体" w:cs="宋体"/>
          <w:b/>
          <w:bCs/>
          <w:szCs w:val="21"/>
        </w:rPr>
      </w:pPr>
    </w:p>
    <w:p w14:paraId="344AFC48">
      <w:pPr>
        <w:keepNext/>
        <w:keepLines/>
        <w:numPr>
          <w:ilvl w:val="0"/>
          <w:numId w:val="0"/>
        </w:numPr>
        <w:spacing w:line="360" w:lineRule="auto"/>
        <w:outlineLvl w:val="3"/>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bookmarkEnd w:id="39"/>
      <w:bookmarkEnd w:id="40"/>
      <w:r>
        <w:rPr>
          <w:rFonts w:hint="eastAsia" w:ascii="宋体" w:hAnsi="宋体" w:cs="宋体"/>
          <w:b/>
          <w:bCs/>
          <w:szCs w:val="21"/>
          <w:lang w:eastAsia="zh-CN"/>
        </w:rPr>
        <w:t>具有独立法人资格或具有独立承担民事责任能力的其他组织【提供营业执照或事业单位法人证书等证明资料复印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E8A9F07">
      <w:pPr>
        <w:rPr>
          <w:rFonts w:ascii="宋体" w:hAnsi="宋体" w:cs="宋体"/>
          <w:b/>
          <w:bCs/>
          <w:szCs w:val="21"/>
        </w:rPr>
      </w:pPr>
      <w:r>
        <w:rPr>
          <w:rFonts w:hint="eastAsia" w:ascii="宋体" w:hAnsi="宋体" w:cs="宋体"/>
          <w:b/>
          <w:bCs/>
          <w:szCs w:val="21"/>
        </w:rPr>
        <w:br w:type="page"/>
      </w:r>
    </w:p>
    <w:p w14:paraId="5AE4F213">
      <w:pPr>
        <w:keepNext/>
        <w:keepLines/>
        <w:numPr>
          <w:ilvl w:val="0"/>
          <w:numId w:val="0"/>
        </w:numPr>
        <w:spacing w:line="360" w:lineRule="auto"/>
        <w:outlineLvl w:val="3"/>
        <w:rPr>
          <w:rFonts w:hint="eastAsia" w:ascii="宋体" w:hAnsi="宋体" w:eastAsia="宋体" w:cs="宋体"/>
          <w:b/>
          <w:bCs/>
          <w:szCs w:val="21"/>
          <w:lang w:eastAsia="zh-CN"/>
        </w:rPr>
      </w:pPr>
      <w:bookmarkStart w:id="41" w:name="_Toc15877"/>
      <w:bookmarkStart w:id="42" w:name="_Toc3077"/>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）法定代表人（负责人）证明书</w:t>
      </w:r>
    </w:p>
    <w:p w14:paraId="01719B63">
      <w:pPr>
        <w:pStyle w:val="22"/>
        <w:spacing w:line="360" w:lineRule="auto"/>
        <w:jc w:val="center"/>
        <w:rPr>
          <w:rFonts w:hAnsi="宋体" w:cs="宋体"/>
          <w:b/>
          <w:bCs/>
          <w:szCs w:val="21"/>
        </w:rPr>
      </w:pPr>
    </w:p>
    <w:p w14:paraId="782C6C8F">
      <w:pPr>
        <w:pStyle w:val="22"/>
        <w:spacing w:line="360" w:lineRule="auto"/>
        <w:jc w:val="center"/>
        <w:rPr>
          <w:rFonts w:hint="eastAsia" w:hAnsi="宋体" w:eastAsia="宋体" w:cs="宋体"/>
          <w:b/>
          <w:bCs/>
          <w:szCs w:val="21"/>
          <w:lang w:eastAsia="zh-CN"/>
        </w:rPr>
      </w:pPr>
      <w:r>
        <w:rPr>
          <w:rFonts w:hint="eastAsia" w:hAnsi="宋体" w:cs="宋体"/>
          <w:b/>
          <w:bCs/>
          <w:szCs w:val="21"/>
          <w:lang w:eastAsia="zh-CN"/>
        </w:rPr>
        <w:t>法定代表人（负责人）证明书</w:t>
      </w:r>
    </w:p>
    <w:p w14:paraId="21213CBA">
      <w:pPr>
        <w:widowControl/>
        <w:autoSpaceDE w:val="0"/>
        <w:autoSpaceDN w:val="0"/>
        <w:ind w:right="893"/>
        <w:jc w:val="center"/>
        <w:textAlignment w:val="bottom"/>
        <w:rPr>
          <w:rFonts w:ascii="宋体" w:hAnsi="宋体" w:cs="宋体"/>
        </w:rPr>
      </w:pPr>
    </w:p>
    <w:p w14:paraId="7391D15A">
      <w:pPr>
        <w:pStyle w:val="18"/>
        <w:rPr>
          <w:rFonts w:ascii="宋体" w:hAnsi="宋体" w:cs="宋体"/>
        </w:rPr>
      </w:pPr>
    </w:p>
    <w:p w14:paraId="7EAB96B0">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现任我方职务，为法定代表人，特此证明。</w:t>
      </w:r>
    </w:p>
    <w:p w14:paraId="0582B942">
      <w:pPr>
        <w:ind w:firstLine="420" w:firstLineChars="200"/>
        <w:rPr>
          <w:rFonts w:ascii="宋体" w:hAnsi="宋体" w:cs="宋体"/>
        </w:rPr>
      </w:pPr>
    </w:p>
    <w:p w14:paraId="2C7BD6EB">
      <w:pPr>
        <w:spacing w:line="360" w:lineRule="auto"/>
        <w:ind w:firstLine="420" w:firstLineChars="200"/>
        <w:rPr>
          <w:rFonts w:hint="eastAsia" w:ascii="宋体" w:hAnsi="宋体" w:cs="宋体"/>
          <w:szCs w:val="21"/>
        </w:rPr>
      </w:pPr>
    </w:p>
    <w:p w14:paraId="5281D271">
      <w:pPr>
        <w:spacing w:line="360" w:lineRule="auto"/>
        <w:ind w:firstLine="420" w:firstLineChars="200"/>
        <w:rPr>
          <w:rFonts w:ascii="宋体" w:hAnsi="宋体" w:cs="宋体"/>
          <w:szCs w:val="21"/>
        </w:rPr>
      </w:pPr>
      <w:r>
        <w:rPr>
          <w:rFonts w:hint="eastAsia" w:ascii="宋体" w:hAnsi="宋体" w:cs="宋体"/>
          <w:szCs w:val="21"/>
        </w:rPr>
        <w:t>有效期与本项目我方投标有效期一致，特此声明。</w:t>
      </w:r>
    </w:p>
    <w:p w14:paraId="1D92B53E">
      <w:pPr>
        <w:spacing w:line="360" w:lineRule="auto"/>
        <w:ind w:firstLine="420" w:firstLineChars="200"/>
        <w:rPr>
          <w:rFonts w:ascii="宋体" w:hAnsi="宋体" w:cs="宋体"/>
        </w:rPr>
      </w:pPr>
    </w:p>
    <w:p w14:paraId="6738DA52">
      <w:pPr>
        <w:spacing w:line="360" w:lineRule="auto"/>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（盖章）</w:t>
      </w:r>
    </w:p>
    <w:p w14:paraId="150F15AA">
      <w:pPr>
        <w:widowControl/>
        <w:autoSpaceDE w:val="0"/>
        <w:autoSpaceDN w:val="0"/>
        <w:spacing w:line="360" w:lineRule="auto"/>
        <w:ind w:firstLine="420" w:firstLineChars="200"/>
        <w:textAlignment w:val="bottom"/>
        <w:rPr>
          <w:rFonts w:ascii="宋体" w:hAnsi="宋体" w:cs="宋体"/>
        </w:rPr>
      </w:pPr>
    </w:p>
    <w:p w14:paraId="4A3F1E7B">
      <w:pPr>
        <w:widowControl/>
        <w:autoSpaceDE w:val="0"/>
        <w:autoSpaceDN w:val="0"/>
        <w:spacing w:line="360" w:lineRule="auto"/>
        <w:ind w:firstLine="420" w:firstLineChars="200"/>
        <w:textAlignment w:val="bottom"/>
        <w:rPr>
          <w:rFonts w:ascii="宋体" w:hAnsi="宋体" w:cs="宋体"/>
        </w:rPr>
      </w:pPr>
      <w:r>
        <w:rPr>
          <w:rFonts w:hint="eastAsia" w:ascii="宋体" w:hAnsi="宋体" w:cs="宋体"/>
        </w:rPr>
        <w:t>签发日期：  年   月   日</w:t>
      </w:r>
    </w:p>
    <w:p w14:paraId="3689C272">
      <w:pPr>
        <w:widowControl/>
        <w:autoSpaceDE w:val="0"/>
        <w:autoSpaceDN w:val="0"/>
        <w:spacing w:line="360" w:lineRule="auto"/>
        <w:ind w:right="893"/>
        <w:textAlignment w:val="bottom"/>
        <w:rPr>
          <w:rFonts w:ascii="宋体" w:hAnsi="宋体" w:cs="宋体"/>
        </w:rPr>
      </w:pPr>
    </w:p>
    <w:p w14:paraId="10439DD7">
      <w:pPr>
        <w:spacing w:line="360" w:lineRule="auto"/>
        <w:rPr>
          <w:b/>
          <w:color w:val="FF0000"/>
          <w:szCs w:val="21"/>
        </w:rPr>
      </w:pPr>
      <w:r>
        <w:rPr>
          <w:rFonts w:hint="eastAsia"/>
          <w:b/>
          <w:color w:val="FF0000"/>
          <w:szCs w:val="21"/>
        </w:rPr>
        <w:t>附</w:t>
      </w:r>
      <w:r>
        <w:rPr>
          <w:rFonts w:hint="eastAsia"/>
          <w:b/>
          <w:color w:val="FF0000"/>
          <w:szCs w:val="21"/>
          <w:lang w:val="en-US" w:eastAsia="zh-CN"/>
        </w:rPr>
        <w:t>1</w:t>
      </w:r>
      <w:r>
        <w:rPr>
          <w:rFonts w:hint="eastAsia"/>
          <w:b/>
          <w:color w:val="FF0000"/>
          <w:szCs w:val="21"/>
        </w:rPr>
        <w:t>：</w:t>
      </w:r>
      <w:r>
        <w:rPr>
          <w:rFonts w:hint="eastAsia"/>
          <w:b/>
          <w:color w:val="FF0000"/>
          <w:szCs w:val="21"/>
          <w:lang w:val="en-US" w:eastAsia="zh-CN"/>
        </w:rPr>
        <w:t>请</w:t>
      </w:r>
      <w:r>
        <w:rPr>
          <w:rFonts w:hint="eastAsia"/>
          <w:b/>
          <w:color w:val="FF0000"/>
          <w:szCs w:val="21"/>
        </w:rPr>
        <w:t>提供法定代表人（负责人）</w:t>
      </w:r>
      <w:r>
        <w:rPr>
          <w:rFonts w:hint="eastAsia"/>
          <w:b/>
          <w:color w:val="FF0000"/>
          <w:szCs w:val="21"/>
          <w:lang w:val="en-US" w:eastAsia="zh-CN"/>
        </w:rPr>
        <w:t>有效</w:t>
      </w:r>
      <w:r>
        <w:rPr>
          <w:rFonts w:hint="eastAsia"/>
          <w:b/>
          <w:color w:val="FF0000"/>
          <w:szCs w:val="21"/>
        </w:rPr>
        <w:t>身份证</w:t>
      </w:r>
      <w:r>
        <w:rPr>
          <w:rFonts w:hint="eastAsia"/>
          <w:b/>
          <w:color w:val="FF0000"/>
          <w:szCs w:val="21"/>
          <w:lang w:eastAsia="zh-CN"/>
        </w:rPr>
        <w:t>复印件</w:t>
      </w:r>
      <w:r>
        <w:rPr>
          <w:rFonts w:hint="eastAsia"/>
          <w:b/>
          <w:color w:val="FF0000"/>
          <w:szCs w:val="21"/>
        </w:rPr>
        <w:t>（正反两面）；港澳台居民可提供来往通行证</w:t>
      </w:r>
      <w:r>
        <w:rPr>
          <w:rFonts w:hint="eastAsia"/>
          <w:b/>
          <w:color w:val="FF0000"/>
          <w:szCs w:val="21"/>
          <w:lang w:eastAsia="zh-CN"/>
        </w:rPr>
        <w:t>复印件</w:t>
      </w:r>
      <w:r>
        <w:rPr>
          <w:rFonts w:hint="eastAsia"/>
          <w:b/>
          <w:color w:val="FF0000"/>
          <w:szCs w:val="21"/>
        </w:rPr>
        <w:t>；非中国国籍管辖范围人员，可提供公安部门认可的身份证明材料</w:t>
      </w:r>
      <w:r>
        <w:rPr>
          <w:rFonts w:hint="eastAsia"/>
          <w:b/>
          <w:color w:val="FF0000"/>
          <w:szCs w:val="21"/>
          <w:lang w:eastAsia="zh-CN"/>
        </w:rPr>
        <w:t>复印件</w:t>
      </w:r>
      <w:r>
        <w:rPr>
          <w:rFonts w:hint="eastAsia"/>
          <w:b/>
          <w:color w:val="FF0000"/>
          <w:szCs w:val="21"/>
        </w:rPr>
        <w:t>。</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3D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264" w:type="dxa"/>
          </w:tcPr>
          <w:p w14:paraId="56DED76C">
            <w:pPr>
              <w:jc w:val="center"/>
              <w:rPr>
                <w:rFonts w:hint="eastAsia" w:ascii="宋体" w:hAnsi="宋体" w:eastAsia="宋体" w:cs="宋体"/>
              </w:rPr>
            </w:pPr>
            <w:r>
              <w:rPr>
                <w:rFonts w:hint="eastAsia" w:ascii="宋体" w:hAnsi="宋体" w:eastAsia="宋体" w:cs="宋体"/>
              </w:rPr>
              <w:t>证件</w:t>
            </w:r>
            <w:r>
              <w:rPr>
                <w:rFonts w:hint="eastAsia" w:ascii="宋体" w:hAnsi="宋体" w:eastAsia="宋体" w:cs="宋体"/>
                <w:lang w:eastAsia="zh-CN"/>
              </w:rPr>
              <w:t>复印件</w:t>
            </w:r>
            <w:r>
              <w:rPr>
                <w:rFonts w:hint="eastAsia" w:ascii="宋体" w:hAnsi="宋体" w:eastAsia="宋体" w:cs="宋体"/>
              </w:rPr>
              <w:t>正面</w:t>
            </w:r>
          </w:p>
          <w:p w14:paraId="795DC3BC">
            <w:pPr>
              <w:pStyle w:val="36"/>
              <w:jc w:val="both"/>
              <w:rPr>
                <w:rFonts w:hint="eastAsia" w:ascii="宋体" w:hAnsi="宋体" w:eastAsia="宋体" w:cs="宋体"/>
              </w:rPr>
            </w:pPr>
          </w:p>
        </w:tc>
        <w:tc>
          <w:tcPr>
            <w:tcW w:w="4265" w:type="dxa"/>
          </w:tcPr>
          <w:p w14:paraId="78F86ABB">
            <w:pPr>
              <w:jc w:val="center"/>
              <w:rPr>
                <w:rFonts w:hint="eastAsia" w:ascii="宋体" w:hAnsi="宋体" w:eastAsia="宋体" w:cs="宋体"/>
              </w:rPr>
            </w:pPr>
            <w:r>
              <w:rPr>
                <w:rFonts w:hint="eastAsia" w:ascii="宋体" w:hAnsi="宋体" w:eastAsia="宋体" w:cs="宋体"/>
              </w:rPr>
              <w:t>证件</w:t>
            </w:r>
            <w:r>
              <w:rPr>
                <w:rFonts w:hint="eastAsia" w:ascii="宋体" w:hAnsi="宋体" w:eastAsia="宋体" w:cs="宋体"/>
                <w:lang w:eastAsia="zh-CN"/>
              </w:rPr>
              <w:t>复印件</w:t>
            </w:r>
            <w:r>
              <w:rPr>
                <w:rFonts w:hint="eastAsia" w:ascii="宋体" w:hAnsi="宋体" w:eastAsia="宋体" w:cs="宋体"/>
              </w:rPr>
              <w:t>反面</w:t>
            </w:r>
          </w:p>
          <w:p w14:paraId="73C48D87">
            <w:pPr>
              <w:pStyle w:val="36"/>
              <w:jc w:val="both"/>
              <w:rPr>
                <w:rFonts w:hint="eastAsia" w:ascii="宋体" w:hAnsi="宋体" w:eastAsia="宋体" w:cs="宋体"/>
              </w:rPr>
            </w:pPr>
          </w:p>
        </w:tc>
      </w:tr>
    </w:tbl>
    <w:p w14:paraId="34D50021">
      <w:pPr>
        <w:spacing w:line="360" w:lineRule="auto"/>
        <w:outlineLvl w:val="9"/>
        <w:rPr>
          <w:rFonts w:hint="eastAsia" w:ascii="宋体" w:hAnsi="宋体" w:cs="宋体"/>
          <w:b/>
          <w:bCs/>
          <w:szCs w:val="21"/>
          <w:highlight w:val="none"/>
        </w:rPr>
      </w:pPr>
    </w:p>
    <w:p w14:paraId="79B03659">
      <w:pPr>
        <w:spacing w:line="360" w:lineRule="auto"/>
        <w:outlineLvl w:val="2"/>
        <w:rPr>
          <w:rFonts w:hint="eastAsia" w:ascii="宋体" w:hAnsi="宋体" w:cs="宋体"/>
          <w:b/>
          <w:sz w:val="24"/>
          <w:highlight w:val="none"/>
        </w:rPr>
      </w:pPr>
      <w:r>
        <w:rPr>
          <w:rFonts w:hint="eastAsia" w:ascii="宋体" w:hAnsi="宋体" w:cs="宋体"/>
          <w:b/>
          <w:bCs/>
          <w:szCs w:val="21"/>
          <w:highlight w:val="none"/>
        </w:rPr>
        <w:t>附2：提供</w:t>
      </w:r>
      <w:r>
        <w:rPr>
          <w:rFonts w:hint="eastAsia" w:ascii="宋体" w:hAnsi="宋体" w:cs="宋体"/>
          <w:b/>
          <w:bCs/>
          <w:szCs w:val="21"/>
          <w:highlight w:val="none"/>
          <w:lang w:eastAsia="zh-CN"/>
        </w:rPr>
        <w:t>法定代表人（负责人）</w:t>
      </w:r>
      <w:r>
        <w:rPr>
          <w:rFonts w:hint="eastAsia" w:ascii="宋体" w:hAnsi="宋体" w:cs="宋体"/>
          <w:b/>
          <w:bCs/>
          <w:szCs w:val="21"/>
          <w:highlight w:val="none"/>
        </w:rPr>
        <w:t>社保证明文件</w:t>
      </w:r>
    </w:p>
    <w:p w14:paraId="5AABE22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rPr>
      </w:pPr>
      <w:r>
        <w:rPr>
          <w:rFonts w:hint="eastAsia" w:ascii="宋体" w:hAnsi="宋体" w:cs="宋体"/>
          <w:b/>
          <w:bCs/>
          <w:color w:val="FF0000"/>
          <w:highlight w:val="none"/>
        </w:rPr>
        <w:t xml:space="preserve">(说明: </w:t>
      </w:r>
      <w:r>
        <w:rPr>
          <w:rFonts w:hint="eastAsia" w:ascii="宋体" w:hAnsi="宋体" w:cs="宋体"/>
          <w:b/>
          <w:bCs/>
          <w:color w:val="FF0000"/>
          <w:highlight w:val="none"/>
          <w:lang w:eastAsia="zh-CN"/>
        </w:rPr>
        <w:t>法定代表人（负责人）</w:t>
      </w:r>
      <w:r>
        <w:rPr>
          <w:rFonts w:hint="eastAsia" w:ascii="宋体" w:hAnsi="宋体" w:cs="宋体"/>
          <w:b/>
          <w:bCs/>
          <w:color w:val="FF0000"/>
          <w:highlight w:val="none"/>
        </w:rPr>
        <w:t>社保证明文件仅</w:t>
      </w:r>
      <w:r>
        <w:rPr>
          <w:rFonts w:hint="eastAsia" w:ascii="宋体" w:hAnsi="宋体" w:cs="宋体"/>
          <w:b/>
          <w:bCs/>
          <w:color w:val="FF0000"/>
          <w:highlight w:val="none"/>
          <w:lang w:eastAsia="zh-CN"/>
        </w:rPr>
        <w:t>作为</w:t>
      </w:r>
      <w:r>
        <w:rPr>
          <w:rFonts w:hint="eastAsia" w:ascii="宋体" w:hAnsi="宋体" w:cs="宋体"/>
          <w:b/>
          <w:bCs/>
          <w:color w:val="FF0000"/>
          <w:highlight w:val="none"/>
        </w:rPr>
        <w:t>核查供应商是否存在《深圳经济特区政府采购条例实施细则》第七十五条规定的“不同投标供应商的法定代表人为同一人、属同一单位或者在同一单位缴纳社会保险”的情形，该证明文件不</w:t>
      </w:r>
      <w:r>
        <w:rPr>
          <w:rFonts w:hint="eastAsia" w:ascii="宋体" w:hAnsi="宋体" w:cs="宋体"/>
          <w:b/>
          <w:bCs/>
          <w:color w:val="FF0000"/>
          <w:highlight w:val="none"/>
          <w:lang w:eastAsia="zh-CN"/>
        </w:rPr>
        <w:t>作为</w:t>
      </w:r>
      <w:r>
        <w:rPr>
          <w:rFonts w:hint="eastAsia" w:ascii="宋体" w:hAnsi="宋体" w:cs="宋体"/>
          <w:b/>
          <w:bCs/>
          <w:color w:val="FF0000"/>
          <w:highlight w:val="none"/>
        </w:rPr>
        <w:t>废标条款。投标供应商应知悉《深圳经济特区政府采购条例实施细则》第七十五条的规定，如供应商未提供法定代表人社保证明文件，且出现“法定代表人在同一单位或者在同一单位缴纳社会保险”情形的，投标供应商应承担相应的法律责任。)</w:t>
      </w:r>
    </w:p>
    <w:p w14:paraId="1411C1D9">
      <w:pPr>
        <w:rPr>
          <w:rFonts w:hint="eastAsia" w:ascii="宋体" w:hAnsi="宋体" w:cs="宋体"/>
          <w:b/>
          <w:bCs/>
          <w:szCs w:val="21"/>
          <w:lang w:eastAsia="zh-CN"/>
        </w:rPr>
      </w:pPr>
      <w:r>
        <w:rPr>
          <w:rFonts w:hint="eastAsia" w:ascii="宋体" w:hAnsi="宋体" w:cs="宋体"/>
          <w:b/>
          <w:bCs/>
          <w:szCs w:val="21"/>
          <w:lang w:eastAsia="zh-CN"/>
        </w:rPr>
        <w:br w:type="page"/>
      </w:r>
    </w:p>
    <w:p w14:paraId="26E4D2B1">
      <w:pPr>
        <w:keepNext/>
        <w:keepLines/>
        <w:numPr>
          <w:ilvl w:val="0"/>
          <w:numId w:val="0"/>
        </w:numPr>
        <w:spacing w:line="360" w:lineRule="auto"/>
        <w:outlineLvl w:val="3"/>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四</w:t>
      </w:r>
      <w:r>
        <w:rPr>
          <w:rFonts w:hint="eastAsia" w:ascii="宋体" w:hAnsi="宋体" w:cs="宋体"/>
          <w:b/>
          <w:bCs/>
          <w:szCs w:val="21"/>
          <w:lang w:eastAsia="zh-CN"/>
        </w:rPr>
        <w:t>）</w:t>
      </w:r>
      <w:bookmarkEnd w:id="41"/>
      <w:bookmarkEnd w:id="42"/>
      <w:r>
        <w:rPr>
          <w:rFonts w:hint="eastAsia" w:ascii="宋体" w:cs="宋体"/>
          <w:b/>
          <w:bCs/>
          <w:szCs w:val="21"/>
          <w:lang w:eastAsia="zh-CN"/>
        </w:rPr>
        <w:t>法定代表人（负责人）</w:t>
      </w:r>
      <w:r>
        <w:rPr>
          <w:rFonts w:hint="eastAsia" w:ascii="宋体" w:cs="宋体"/>
          <w:b/>
          <w:bCs/>
          <w:szCs w:val="21"/>
        </w:rPr>
        <w:t>授权书格式</w:t>
      </w:r>
      <w:r>
        <w:rPr>
          <w:rFonts w:hint="eastAsia" w:ascii="宋体" w:cs="宋体"/>
          <w:b/>
          <w:bCs/>
          <w:szCs w:val="21"/>
          <w:lang w:eastAsia="zh-CN"/>
        </w:rPr>
        <w:t>【</w:t>
      </w:r>
      <w:r>
        <w:rPr>
          <w:rFonts w:hint="eastAsia" w:ascii="宋体" w:cs="宋体"/>
          <w:b/>
          <w:bCs/>
          <w:szCs w:val="21"/>
        </w:rPr>
        <w:t>投标人代表为</w:t>
      </w:r>
      <w:r>
        <w:rPr>
          <w:rFonts w:hint="eastAsia" w:ascii="宋体" w:cs="宋体"/>
          <w:b/>
          <w:bCs/>
          <w:szCs w:val="21"/>
          <w:lang w:eastAsia="zh-CN"/>
        </w:rPr>
        <w:t>法定代表人（负责人）</w:t>
      </w:r>
      <w:r>
        <w:rPr>
          <w:rFonts w:hint="eastAsia" w:ascii="宋体" w:cs="宋体"/>
          <w:b/>
          <w:bCs/>
          <w:szCs w:val="21"/>
        </w:rPr>
        <w:t>的无须提供本格式</w:t>
      </w:r>
      <w:r>
        <w:rPr>
          <w:rFonts w:hint="eastAsia" w:ascii="宋体" w:cs="宋体"/>
          <w:b/>
          <w:bCs/>
          <w:szCs w:val="21"/>
          <w:lang w:eastAsia="zh-CN"/>
        </w:rPr>
        <w:t>】</w:t>
      </w:r>
    </w:p>
    <w:p w14:paraId="73FB234E">
      <w:pPr>
        <w:spacing w:line="360" w:lineRule="auto"/>
        <w:jc w:val="center"/>
        <w:rPr>
          <w:rFonts w:hint="eastAsia" w:ascii="宋体" w:hAnsi="宋体" w:eastAsia="宋体" w:cs="宋体"/>
          <w:b/>
          <w:bCs/>
          <w:szCs w:val="21"/>
          <w:lang w:eastAsia="zh-CN"/>
        </w:rPr>
      </w:pPr>
      <w:r>
        <w:rPr>
          <w:rFonts w:hint="eastAsia" w:ascii="宋体" w:hAnsi="宋体" w:cs="宋体"/>
          <w:b/>
          <w:bCs/>
          <w:szCs w:val="21"/>
          <w:lang w:eastAsia="zh-CN"/>
        </w:rPr>
        <w:t>法定代表人（负责人）授权书</w:t>
      </w:r>
    </w:p>
    <w:p w14:paraId="182DB262">
      <w:pPr>
        <w:spacing w:line="360" w:lineRule="auto"/>
        <w:jc w:val="center"/>
        <w:rPr>
          <w:rFonts w:ascii="宋体" w:hAnsi="宋体" w:cs="宋体"/>
          <w:szCs w:val="21"/>
        </w:rPr>
      </w:pPr>
    </w:p>
    <w:p w14:paraId="7BF7C257">
      <w:pPr>
        <w:spacing w:line="360" w:lineRule="auto"/>
        <w:rPr>
          <w:rFonts w:ascii="宋体" w:hAnsi="宋体" w:cs="宋体"/>
          <w:szCs w:val="21"/>
        </w:rPr>
      </w:pPr>
      <w:r>
        <w:rPr>
          <w:rFonts w:hint="eastAsia" w:ascii="宋体" w:hAnsi="宋体" w:cs="宋体"/>
          <w:szCs w:val="21"/>
        </w:rPr>
        <w:t>致：深圳市振东招标代理有限公司</w:t>
      </w:r>
    </w:p>
    <w:p w14:paraId="0105F2BD">
      <w:pPr>
        <w:spacing w:line="360" w:lineRule="auto"/>
        <w:ind w:firstLine="420" w:firstLineChars="200"/>
        <w:rPr>
          <w:rFonts w:ascii="宋体" w:hAnsi="宋体" w:cs="宋体"/>
          <w:szCs w:val="21"/>
        </w:rPr>
      </w:pPr>
    </w:p>
    <w:p w14:paraId="2A05E54D">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 xml:space="preserve">     </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新冠病毒等呼吸道病原体基因组流行病学研究</w:t>
      </w:r>
      <w:r>
        <w:rPr>
          <w:rFonts w:hint="eastAsia" w:ascii="宋体" w:hAnsi="宋体" w:cs="宋体"/>
          <w:szCs w:val="21"/>
        </w:rPr>
        <w:t>（项目编号：</w:t>
      </w:r>
      <w:r>
        <w:rPr>
          <w:rFonts w:hint="eastAsia" w:ascii="宋体" w:hAnsi="宋体" w:cs="宋体"/>
          <w:szCs w:val="21"/>
          <w:u w:val="single"/>
          <w:lang w:eastAsia="zh-CN"/>
        </w:rPr>
        <w:t>0868-2544ZD235H（PO20250139）</w:t>
      </w:r>
      <w:r>
        <w:rPr>
          <w:rFonts w:hint="eastAsia" w:ascii="宋体" w:hAnsi="宋体" w:cs="宋体"/>
          <w:szCs w:val="21"/>
        </w:rPr>
        <w:t>）的投标和合同执行，以我方的名义处理一切与之有关的事宜。</w:t>
      </w:r>
    </w:p>
    <w:p w14:paraId="4D92D36F">
      <w:pPr>
        <w:spacing w:line="360" w:lineRule="auto"/>
        <w:ind w:firstLine="420" w:firstLineChars="200"/>
        <w:rPr>
          <w:rFonts w:ascii="宋体" w:hAnsi="宋体" w:cs="宋体"/>
          <w:szCs w:val="21"/>
        </w:rPr>
      </w:pPr>
    </w:p>
    <w:p w14:paraId="5D29941D">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45367F99">
      <w:pPr>
        <w:spacing w:line="360" w:lineRule="auto"/>
        <w:ind w:left="5040" w:leftChars="2400"/>
        <w:rPr>
          <w:rFonts w:ascii="宋体" w:hAnsi="宋体" w:cs="宋体"/>
          <w:szCs w:val="21"/>
        </w:rPr>
      </w:pPr>
      <w:r>
        <w:rPr>
          <w:rFonts w:hint="eastAsia" w:ascii="宋体" w:hAnsi="宋体" w:cs="宋体"/>
          <w:szCs w:val="21"/>
        </w:rPr>
        <w:t>投标人（公章）:</w:t>
      </w:r>
    </w:p>
    <w:p w14:paraId="7C7CC56D">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法定代表人（签字或</w:t>
      </w:r>
      <w:r>
        <w:rPr>
          <w:rFonts w:hint="eastAsia" w:ascii="宋体" w:hAnsi="宋体" w:cs="宋体"/>
          <w:szCs w:val="21"/>
          <w:lang w:eastAsia="zh-CN"/>
        </w:rPr>
        <w:t>盖章</w:t>
      </w:r>
      <w:r>
        <w:rPr>
          <w:rFonts w:hint="eastAsia" w:ascii="宋体" w:hAnsi="宋体" w:cs="宋体"/>
          <w:szCs w:val="21"/>
        </w:rPr>
        <w:t>）：</w:t>
      </w:r>
    </w:p>
    <w:p w14:paraId="55C1C759">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被授权人（签字）：</w:t>
      </w:r>
    </w:p>
    <w:p w14:paraId="7BA187CE">
      <w:pPr>
        <w:widowControl/>
        <w:autoSpaceDE w:val="0"/>
        <w:autoSpaceDN w:val="0"/>
        <w:ind w:right="893"/>
        <w:textAlignment w:val="bottom"/>
        <w:rPr>
          <w:rFonts w:ascii="宋体" w:hAnsi="宋体" w:cs="宋体"/>
        </w:rPr>
      </w:pPr>
    </w:p>
    <w:p w14:paraId="09DD5072">
      <w:pPr>
        <w:widowControl/>
        <w:autoSpaceDE w:val="0"/>
        <w:autoSpaceDN w:val="0"/>
        <w:spacing w:line="360" w:lineRule="auto"/>
        <w:ind w:firstLine="422" w:firstLineChars="200"/>
        <w:textAlignment w:val="bottom"/>
        <w:rPr>
          <w:rFonts w:hint="eastAsia" w:ascii="宋体" w:hAnsi="宋体" w:eastAsia="宋体" w:cs="宋体"/>
          <w:lang w:eastAsia="zh-CN"/>
        </w:rPr>
      </w:pPr>
      <w:r>
        <w:rPr>
          <w:rFonts w:hint="eastAsia"/>
          <w:b/>
          <w:color w:val="FF0000"/>
          <w:szCs w:val="21"/>
        </w:rPr>
        <w:t>附1：请提供被授权人</w:t>
      </w:r>
      <w:r>
        <w:rPr>
          <w:rFonts w:hint="eastAsia"/>
          <w:b/>
          <w:color w:val="FF0000"/>
          <w:szCs w:val="21"/>
          <w:lang w:val="en-US" w:eastAsia="zh-CN"/>
        </w:rPr>
        <w:t>有效</w:t>
      </w:r>
      <w:r>
        <w:rPr>
          <w:rFonts w:hint="eastAsia"/>
          <w:b/>
          <w:color w:val="FF0000"/>
          <w:szCs w:val="21"/>
        </w:rPr>
        <w:t>身份证</w:t>
      </w:r>
      <w:r>
        <w:rPr>
          <w:rFonts w:hint="eastAsia"/>
          <w:b/>
          <w:color w:val="FF0000"/>
          <w:szCs w:val="21"/>
          <w:lang w:eastAsia="zh-CN"/>
        </w:rPr>
        <w:t>复印件</w:t>
      </w:r>
      <w:r>
        <w:rPr>
          <w:rFonts w:hint="eastAsia"/>
          <w:b/>
          <w:color w:val="FF0000"/>
          <w:szCs w:val="21"/>
        </w:rPr>
        <w:t>（正反两面）；港澳台居民可提供来往通行证</w:t>
      </w:r>
      <w:r>
        <w:rPr>
          <w:rFonts w:hint="eastAsia"/>
          <w:b/>
          <w:color w:val="FF0000"/>
          <w:szCs w:val="21"/>
          <w:lang w:eastAsia="zh-CN"/>
        </w:rPr>
        <w:t>复印件</w:t>
      </w:r>
      <w:r>
        <w:rPr>
          <w:rFonts w:hint="eastAsia"/>
          <w:b/>
          <w:color w:val="FF0000"/>
          <w:szCs w:val="21"/>
        </w:rPr>
        <w:t>；非中国国籍管辖范围人员，可提供公安部门认可的身份证明材料</w:t>
      </w:r>
      <w:r>
        <w:rPr>
          <w:rFonts w:hint="eastAsia"/>
          <w:b/>
          <w:color w:val="FF0000"/>
          <w:szCs w:val="21"/>
          <w:lang w:eastAsia="zh-CN"/>
        </w:rPr>
        <w:t>复印件。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3EA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264" w:type="dxa"/>
          </w:tcPr>
          <w:p w14:paraId="412B26D8">
            <w:pPr>
              <w:jc w:val="center"/>
              <w:rPr>
                <w:rFonts w:hint="eastAsia" w:ascii="宋体" w:hAnsi="宋体" w:eastAsia="宋体" w:cs="宋体"/>
              </w:rPr>
            </w:pPr>
            <w:r>
              <w:rPr>
                <w:rFonts w:hint="eastAsia" w:ascii="宋体" w:hAnsi="宋体" w:eastAsia="宋体" w:cs="宋体"/>
              </w:rPr>
              <w:t>证件</w:t>
            </w:r>
            <w:r>
              <w:rPr>
                <w:rFonts w:hint="eastAsia" w:ascii="宋体" w:hAnsi="宋体" w:eastAsia="宋体" w:cs="宋体"/>
                <w:lang w:eastAsia="zh-CN"/>
              </w:rPr>
              <w:t>复印件</w:t>
            </w:r>
            <w:r>
              <w:rPr>
                <w:rFonts w:hint="eastAsia" w:ascii="宋体" w:hAnsi="宋体" w:eastAsia="宋体" w:cs="宋体"/>
              </w:rPr>
              <w:t>正面</w:t>
            </w:r>
          </w:p>
          <w:p w14:paraId="5A77A590">
            <w:pPr>
              <w:pStyle w:val="36"/>
              <w:jc w:val="both"/>
              <w:rPr>
                <w:rFonts w:hint="eastAsia" w:ascii="宋体" w:hAnsi="宋体" w:eastAsia="宋体" w:cs="宋体"/>
              </w:rPr>
            </w:pPr>
          </w:p>
        </w:tc>
        <w:tc>
          <w:tcPr>
            <w:tcW w:w="4265" w:type="dxa"/>
          </w:tcPr>
          <w:p w14:paraId="3674E331">
            <w:pPr>
              <w:jc w:val="center"/>
              <w:rPr>
                <w:rFonts w:hint="eastAsia" w:ascii="宋体" w:hAnsi="宋体" w:eastAsia="宋体" w:cs="宋体"/>
              </w:rPr>
            </w:pPr>
            <w:r>
              <w:rPr>
                <w:rFonts w:hint="eastAsia" w:ascii="宋体" w:hAnsi="宋体" w:eastAsia="宋体" w:cs="宋体"/>
              </w:rPr>
              <w:t>证件</w:t>
            </w:r>
            <w:r>
              <w:rPr>
                <w:rFonts w:hint="eastAsia" w:ascii="宋体" w:hAnsi="宋体" w:eastAsia="宋体" w:cs="宋体"/>
                <w:lang w:eastAsia="zh-CN"/>
              </w:rPr>
              <w:t>复印件</w:t>
            </w:r>
            <w:r>
              <w:rPr>
                <w:rFonts w:hint="eastAsia" w:ascii="宋体" w:hAnsi="宋体" w:eastAsia="宋体" w:cs="宋体"/>
              </w:rPr>
              <w:t>反面</w:t>
            </w:r>
          </w:p>
          <w:p w14:paraId="2A5F7A38">
            <w:pPr>
              <w:pStyle w:val="36"/>
              <w:jc w:val="both"/>
              <w:rPr>
                <w:rFonts w:hint="eastAsia" w:ascii="宋体" w:hAnsi="宋体" w:eastAsia="宋体" w:cs="宋体"/>
              </w:rPr>
            </w:pPr>
          </w:p>
        </w:tc>
      </w:tr>
    </w:tbl>
    <w:p w14:paraId="1840EA39">
      <w:pPr>
        <w:spacing w:line="360" w:lineRule="auto"/>
        <w:outlineLvl w:val="2"/>
        <w:rPr>
          <w:rFonts w:hint="eastAsia" w:ascii="宋体" w:hAnsi="宋体" w:cs="宋体"/>
          <w:b/>
          <w:sz w:val="24"/>
          <w:highlight w:val="none"/>
        </w:rPr>
      </w:pPr>
      <w:r>
        <w:rPr>
          <w:rFonts w:hint="eastAsia" w:ascii="宋体" w:hAnsi="宋体" w:cs="宋体"/>
          <w:b/>
          <w:bCs/>
          <w:szCs w:val="21"/>
          <w:highlight w:val="none"/>
        </w:rPr>
        <w:t>附2：提供被授权人社保证明文件</w:t>
      </w:r>
    </w:p>
    <w:p w14:paraId="53DDC35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Cs w:val="21"/>
        </w:rPr>
      </w:pPr>
      <w:r>
        <w:rPr>
          <w:rFonts w:hint="eastAsia" w:ascii="宋体" w:hAnsi="宋体" w:cs="宋体"/>
          <w:b/>
          <w:bCs/>
          <w:color w:val="FF0000"/>
          <w:highlight w:val="none"/>
        </w:rPr>
        <w:t>(说明: 被授权人社保证明文件仅</w:t>
      </w:r>
      <w:r>
        <w:rPr>
          <w:rFonts w:hint="eastAsia" w:ascii="宋体" w:hAnsi="宋体" w:cs="宋体"/>
          <w:b/>
          <w:bCs/>
          <w:color w:val="FF0000"/>
          <w:highlight w:val="none"/>
          <w:lang w:eastAsia="zh-CN"/>
        </w:rPr>
        <w:t>作为</w:t>
      </w:r>
      <w:r>
        <w:rPr>
          <w:rFonts w:hint="eastAsia" w:ascii="宋体" w:hAnsi="宋体" w:cs="宋体"/>
          <w:b/>
          <w:bCs/>
          <w:color w:val="FF0000"/>
          <w:highlight w:val="none"/>
        </w:rPr>
        <w:t>核查供应商是否存在《深圳经济特区政府采购条例实施细则》第七十五条规定的“不同投标供应商的项目投标授权代表人为同一人、属同一单位或者在同一单位缴纳社会保险”的情形，该证明文件不</w:t>
      </w:r>
      <w:r>
        <w:rPr>
          <w:rFonts w:hint="eastAsia" w:ascii="宋体" w:hAnsi="宋体" w:cs="宋体"/>
          <w:b/>
          <w:bCs/>
          <w:color w:val="FF0000"/>
          <w:highlight w:val="none"/>
          <w:lang w:eastAsia="zh-CN"/>
        </w:rPr>
        <w:t>作为</w:t>
      </w:r>
      <w:r>
        <w:rPr>
          <w:rFonts w:hint="eastAsia" w:ascii="宋体" w:hAnsi="宋体" w:cs="宋体"/>
          <w:b/>
          <w:bCs/>
          <w:color w:val="FF0000"/>
          <w:highlight w:val="none"/>
        </w:rPr>
        <w:t>废标条款。投标供应商应知悉《深圳经济特区政府采购条例实施细则》第七十五条的规定，如供应商未提供项目投标授权代表人社保证明文件，且出现“项目投标授权代表人在同一单位或者在同一单位缴纳社会保险”情形的，投标供应商应承担相应的法律责任。)</w:t>
      </w:r>
    </w:p>
    <w:p w14:paraId="6F273E86">
      <w:pPr>
        <w:keepNext/>
        <w:keepLines/>
        <w:spacing w:line="360" w:lineRule="auto"/>
        <w:outlineLvl w:val="2"/>
        <w:rPr>
          <w:rFonts w:ascii="宋体" w:hAnsi="宋体" w:cs="宋体"/>
          <w:b/>
          <w:bCs/>
          <w:sz w:val="30"/>
          <w:szCs w:val="30"/>
        </w:rPr>
      </w:pPr>
      <w:bookmarkStart w:id="43" w:name="_Toc7602"/>
      <w:r>
        <w:rPr>
          <w:rFonts w:hint="eastAsia" w:ascii="宋体" w:hAnsi="宋体" w:cs="宋体"/>
          <w:b/>
          <w:bCs/>
          <w:szCs w:val="21"/>
          <w:lang w:val="en-US" w:eastAsia="zh-CN"/>
        </w:rPr>
        <w:t>六</w:t>
      </w:r>
      <w:r>
        <w:rPr>
          <w:rFonts w:hint="eastAsia" w:ascii="宋体" w:hAnsi="宋体" w:cs="宋体"/>
          <w:b/>
          <w:bCs/>
          <w:szCs w:val="21"/>
        </w:rPr>
        <w:t>、相关承诺函：</w:t>
      </w:r>
      <w:bookmarkEnd w:id="43"/>
    </w:p>
    <w:p w14:paraId="01EC9F4D">
      <w:pPr>
        <w:jc w:val="center"/>
        <w:outlineLvl w:val="3"/>
        <w:rPr>
          <w:rFonts w:hint="eastAsia" w:ascii="宋体" w:hAnsi="宋体" w:eastAsia="宋体" w:cs="宋体"/>
          <w:b/>
          <w:bCs/>
          <w:szCs w:val="21"/>
          <w:lang w:eastAsia="zh-CN"/>
        </w:rPr>
      </w:pPr>
      <w:bookmarkStart w:id="44" w:name="_Toc24833"/>
      <w:r>
        <w:rPr>
          <w:rFonts w:hint="eastAsia" w:ascii="宋体" w:hAnsi="宋体" w:cs="宋体"/>
          <w:b/>
          <w:bCs/>
          <w:szCs w:val="21"/>
        </w:rPr>
        <w:t>（一）</w:t>
      </w:r>
      <w:bookmarkEnd w:id="44"/>
      <w:r>
        <w:rPr>
          <w:rFonts w:hint="eastAsia" w:ascii="宋体" w:hAnsi="宋体" w:cs="宋体"/>
          <w:b/>
          <w:bCs/>
          <w:szCs w:val="21"/>
          <w:lang w:eastAsia="zh-CN"/>
        </w:rPr>
        <w:t>政府采购投标及履约承诺函</w:t>
      </w:r>
    </w:p>
    <w:p w14:paraId="0EEC6CB2">
      <w:pPr>
        <w:snapToGrid w:val="0"/>
        <w:spacing w:line="360" w:lineRule="auto"/>
        <w:rPr>
          <w:rFonts w:ascii="宋体" w:hAnsi="宋体" w:cs="宋体"/>
        </w:rPr>
      </w:pPr>
    </w:p>
    <w:p w14:paraId="331D27D6">
      <w:pPr>
        <w:snapToGrid w:val="0"/>
        <w:spacing w:line="360" w:lineRule="auto"/>
        <w:rPr>
          <w:rFonts w:ascii="宋体" w:cs="宋体"/>
        </w:rPr>
      </w:pPr>
      <w:r>
        <w:rPr>
          <w:rFonts w:hint="eastAsia" w:ascii="宋体" w:cs="宋体"/>
        </w:rPr>
        <w:t>致：深圳市振东招标代理有限公司</w:t>
      </w:r>
    </w:p>
    <w:p w14:paraId="070BB15F">
      <w:pPr>
        <w:snapToGrid w:val="0"/>
        <w:spacing w:line="360" w:lineRule="auto"/>
        <w:ind w:firstLine="420" w:firstLineChars="200"/>
        <w:rPr>
          <w:rFonts w:ascii="宋体" w:cs="宋体"/>
        </w:rPr>
      </w:pPr>
      <w:r>
        <w:rPr>
          <w:rFonts w:hint="eastAsia" w:ascii="宋体" w:cs="宋体"/>
        </w:rPr>
        <w:t>我方承诺：</w:t>
      </w:r>
    </w:p>
    <w:p w14:paraId="19737E4E">
      <w:pPr>
        <w:snapToGrid w:val="0"/>
        <w:spacing w:line="360" w:lineRule="auto"/>
        <w:ind w:firstLine="420" w:firstLineChars="200"/>
        <w:rPr>
          <w:rFonts w:ascii="宋体" w:cs="宋体"/>
        </w:rPr>
      </w:pPr>
      <w:r>
        <w:rPr>
          <w:rFonts w:hint="eastAsia" w:ascii="宋体" w:cs="宋体"/>
        </w:rPr>
        <w:t>1.我方符合《中华人民共和国政府采购法》第二十二条规定的以下要求：</w:t>
      </w:r>
    </w:p>
    <w:p w14:paraId="08B4DC0B">
      <w:pPr>
        <w:snapToGrid w:val="0"/>
        <w:spacing w:line="360" w:lineRule="auto"/>
        <w:ind w:firstLine="420" w:firstLineChars="200"/>
        <w:rPr>
          <w:rFonts w:ascii="宋体" w:cs="宋体"/>
        </w:rPr>
      </w:pPr>
      <w:r>
        <w:rPr>
          <w:rFonts w:hint="eastAsia" w:ascii="宋体" w:cs="宋体"/>
        </w:rPr>
        <w:t>（一）具有独立承担民事责任的能力；</w:t>
      </w:r>
    </w:p>
    <w:p w14:paraId="320AFA4D">
      <w:pPr>
        <w:snapToGrid w:val="0"/>
        <w:spacing w:line="360" w:lineRule="auto"/>
        <w:ind w:firstLine="420" w:firstLineChars="200"/>
        <w:rPr>
          <w:rFonts w:ascii="宋体" w:cs="宋体"/>
        </w:rPr>
      </w:pPr>
      <w:r>
        <w:rPr>
          <w:rFonts w:hint="eastAsia" w:ascii="宋体" w:cs="宋体"/>
        </w:rPr>
        <w:t>（二）具有良好的商业信誉和健全的财务会计制度；</w:t>
      </w:r>
    </w:p>
    <w:p w14:paraId="2864D4AA">
      <w:pPr>
        <w:snapToGrid w:val="0"/>
        <w:spacing w:line="360" w:lineRule="auto"/>
        <w:ind w:firstLine="420" w:firstLineChars="200"/>
        <w:rPr>
          <w:rFonts w:ascii="宋体" w:cs="宋体"/>
        </w:rPr>
      </w:pPr>
      <w:r>
        <w:rPr>
          <w:rFonts w:hint="eastAsia" w:ascii="宋体" w:cs="宋体"/>
        </w:rPr>
        <w:t>（三）具有履行合同所必需的设备和专业技术能力；</w:t>
      </w:r>
    </w:p>
    <w:p w14:paraId="3E11AE01">
      <w:pPr>
        <w:snapToGrid w:val="0"/>
        <w:spacing w:line="360" w:lineRule="auto"/>
        <w:ind w:firstLine="420" w:firstLineChars="200"/>
        <w:rPr>
          <w:rFonts w:ascii="宋体" w:cs="宋体"/>
        </w:rPr>
      </w:pPr>
      <w:r>
        <w:rPr>
          <w:rFonts w:hint="eastAsia" w:ascii="宋体" w:cs="宋体"/>
        </w:rPr>
        <w:t>（四）有依法缴纳税收和社会保障资金的良好记录；</w:t>
      </w:r>
    </w:p>
    <w:p w14:paraId="041FC8D9">
      <w:pPr>
        <w:snapToGrid w:val="0"/>
        <w:spacing w:line="360" w:lineRule="auto"/>
        <w:ind w:firstLine="420" w:firstLineChars="200"/>
        <w:rPr>
          <w:rFonts w:ascii="宋体" w:cs="宋体"/>
        </w:rPr>
      </w:pPr>
      <w:r>
        <w:rPr>
          <w:rFonts w:hint="eastAsia" w:ascii="宋体" w:cs="宋体"/>
        </w:rPr>
        <w:t>（五）参加政府采购活动前三年内，在经营活动中没有重大违法记录；</w:t>
      </w:r>
    </w:p>
    <w:p w14:paraId="40538923">
      <w:pPr>
        <w:snapToGrid w:val="0"/>
        <w:spacing w:line="360" w:lineRule="auto"/>
        <w:ind w:firstLine="420" w:firstLineChars="200"/>
        <w:rPr>
          <w:rFonts w:ascii="宋体" w:cs="宋体"/>
        </w:rPr>
      </w:pPr>
      <w:r>
        <w:rPr>
          <w:rFonts w:hint="eastAsia" w:ascii="宋体" w:cs="宋体"/>
        </w:rPr>
        <w:t>（六）法律、行政法规规定的其他条件。</w:t>
      </w:r>
    </w:p>
    <w:p w14:paraId="493AD6E8">
      <w:pPr>
        <w:snapToGrid w:val="0"/>
        <w:spacing w:line="360" w:lineRule="auto"/>
        <w:ind w:firstLine="420" w:firstLineChars="200"/>
        <w:rPr>
          <w:rFonts w:ascii="宋体" w:cs="宋体"/>
        </w:rPr>
      </w:pPr>
      <w:r>
        <w:rPr>
          <w:rFonts w:hint="eastAsia" w:ascii="宋体" w:cs="宋体"/>
        </w:rPr>
        <w:t>2.本项目所提供的货物或服务未侵犯知识产权。我方已清楚，提供虚假承诺或者被有关单位确认为侵犯知识产权的，三年内不得参加政府采购活动。</w:t>
      </w:r>
    </w:p>
    <w:p w14:paraId="73F3D5AB">
      <w:pPr>
        <w:snapToGrid w:val="0"/>
        <w:spacing w:line="360" w:lineRule="auto"/>
        <w:ind w:firstLine="420" w:firstLineChars="200"/>
        <w:rPr>
          <w:rFonts w:hint="eastAsia" w:ascii="宋体" w:hAnsi="宋体" w:eastAsia="宋体" w:cs="宋体"/>
        </w:rPr>
      </w:pPr>
      <w:r>
        <w:rPr>
          <w:rFonts w:hint="eastAsia" w:ascii="宋体" w:hAnsi="宋体" w:eastAsia="宋体" w:cs="宋体"/>
        </w:rPr>
        <w:t>3.参加本项目政府采购活动前三年内无行贿犯罪记录，不存在《深圳市财政局政府采购供应商信用信息管理办法》（深财规〔2023〕3号）列明的严重违法失信行为。</w:t>
      </w:r>
    </w:p>
    <w:p w14:paraId="07393068">
      <w:pPr>
        <w:snapToGrid w:val="0"/>
        <w:spacing w:line="360" w:lineRule="auto"/>
        <w:ind w:firstLine="420" w:firstLineChars="200"/>
        <w:rPr>
          <w:rFonts w:ascii="宋体" w:cs="宋体"/>
        </w:rPr>
      </w:pPr>
      <w:r>
        <w:rPr>
          <w:rFonts w:hint="eastAsia" w:ascii="宋体" w:hAnsi="宋体" w:eastAsia="宋体" w:cs="宋体"/>
        </w:rPr>
        <w:t>4.参与本项目政府采购活动时不存在被有关部门禁止参与政府采购活动且在有效期内的情况。</w:t>
      </w:r>
    </w:p>
    <w:p w14:paraId="3C71E96C">
      <w:pPr>
        <w:snapToGrid w:val="0"/>
        <w:spacing w:line="360" w:lineRule="auto"/>
        <w:ind w:firstLine="420" w:firstLineChars="200"/>
        <w:rPr>
          <w:rFonts w:ascii="宋体" w:cs="宋体"/>
        </w:rPr>
      </w:pPr>
      <w:r>
        <w:rPr>
          <w:rFonts w:hint="eastAsia" w:ascii="宋体" w:cs="宋体"/>
        </w:rPr>
        <w:t>5.我方不存在以下情况：</w:t>
      </w:r>
    </w:p>
    <w:p w14:paraId="4A38355A">
      <w:pPr>
        <w:snapToGrid w:val="0"/>
        <w:spacing w:line="360" w:lineRule="auto"/>
        <w:ind w:firstLine="420" w:firstLineChars="200"/>
        <w:rPr>
          <w:rFonts w:ascii="宋体" w:cs="宋体"/>
        </w:rPr>
      </w:pPr>
      <w:r>
        <w:rPr>
          <w:rFonts w:hint="eastAsia" w:ascii="宋体" w:cs="宋体"/>
        </w:rPr>
        <w:t>（1）单位负责人为同一人或者存在直接控股、管理关系的不同供应商；</w:t>
      </w:r>
    </w:p>
    <w:p w14:paraId="13FFC96E">
      <w:pPr>
        <w:snapToGrid w:val="0"/>
        <w:spacing w:line="360" w:lineRule="auto"/>
        <w:ind w:firstLine="420" w:firstLineChars="200"/>
        <w:rPr>
          <w:rFonts w:ascii="宋体" w:cs="宋体"/>
        </w:rPr>
      </w:pPr>
      <w:r>
        <w:rPr>
          <w:rFonts w:hint="eastAsia" w:ascii="宋体" w:cs="宋体"/>
        </w:rPr>
        <w:t>（2）为采购项目提供整体设计、规范编制或者项目管理、监理、检测等服务。</w:t>
      </w:r>
    </w:p>
    <w:p w14:paraId="7BB0EAA1">
      <w:pPr>
        <w:snapToGrid w:val="0"/>
        <w:spacing w:line="360" w:lineRule="auto"/>
        <w:ind w:firstLine="420" w:firstLineChars="200"/>
        <w:rPr>
          <w:rFonts w:ascii="宋体" w:cs="宋体"/>
        </w:rPr>
      </w:pPr>
      <w:r>
        <w:rPr>
          <w:rFonts w:hint="eastAsia" w:ascii="宋体" w:cs="宋体"/>
        </w:rPr>
        <w:t>6.我方未被列入失信被执行人、重大税收违法失信主体、政府采购严重违法失信行为记录名单。</w:t>
      </w:r>
    </w:p>
    <w:p w14:paraId="23BFFF10">
      <w:pPr>
        <w:snapToGrid w:val="0"/>
        <w:spacing w:line="360" w:lineRule="auto"/>
        <w:ind w:firstLine="420" w:firstLineChars="200"/>
        <w:rPr>
          <w:rFonts w:ascii="宋体" w:cs="宋体"/>
        </w:rPr>
      </w:pPr>
      <w:r>
        <w:rPr>
          <w:rFonts w:hint="eastAsia" w:ascii="宋体" w:cs="宋体"/>
        </w:rPr>
        <w:t>7.</w:t>
      </w:r>
      <w:r>
        <w:rPr>
          <w:rFonts w:hint="eastAsia" w:ascii="宋体" w:hAnsi="宋体" w:eastAsia="宋体" w:cs="宋体"/>
        </w:rPr>
        <w:t>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r>
        <w:rPr>
          <w:rFonts w:hint="eastAsia" w:ascii="宋体" w:cs="宋体"/>
        </w:rPr>
        <w:t>。</w:t>
      </w:r>
    </w:p>
    <w:p w14:paraId="06374E78">
      <w:pPr>
        <w:snapToGrid w:val="0"/>
        <w:spacing w:line="360" w:lineRule="auto"/>
        <w:ind w:firstLine="420" w:firstLineChars="200"/>
        <w:rPr>
          <w:rFonts w:ascii="宋体" w:cs="宋体"/>
        </w:rPr>
      </w:pPr>
      <w:r>
        <w:rPr>
          <w:rFonts w:hint="eastAsia" w:ascii="宋体" w:cs="宋体"/>
        </w:rPr>
        <w:t>8.</w:t>
      </w:r>
      <w:r>
        <w:rPr>
          <w:rFonts w:hint="eastAsia" w:ascii="宋体" w:hAnsi="宋体" w:eastAsia="宋体" w:cs="宋体"/>
        </w:rPr>
        <w:t>我方如果中标，做到守信，不偷工减料，依照本项目招标文件需求内容、签署的采购合同及本公司在投标中所作的一切承诺履约。我单位对本项目的报价负责，中标后将严格按照本项目招标文件需求、签署的采购合同及我单位在投标中所作的全部承诺履行</w:t>
      </w:r>
      <w:r>
        <w:rPr>
          <w:rFonts w:hint="eastAsia" w:ascii="宋体" w:cs="宋体"/>
        </w:rPr>
        <w:t>。</w:t>
      </w:r>
    </w:p>
    <w:p w14:paraId="36AFE2AA">
      <w:pPr>
        <w:snapToGrid w:val="0"/>
        <w:spacing w:line="360" w:lineRule="auto"/>
        <w:ind w:firstLine="420" w:firstLineChars="200"/>
        <w:rPr>
          <w:rFonts w:ascii="宋体" w:cs="宋体"/>
        </w:rPr>
      </w:pPr>
      <w:r>
        <w:rPr>
          <w:rFonts w:hint="eastAsia" w:asci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0DE3D609">
      <w:pPr>
        <w:snapToGrid w:val="0"/>
        <w:spacing w:line="360" w:lineRule="auto"/>
        <w:ind w:firstLine="420" w:firstLineChars="200"/>
        <w:rPr>
          <w:rFonts w:ascii="宋体" w:cs="宋体"/>
        </w:rPr>
      </w:pPr>
      <w:r>
        <w:rPr>
          <w:rFonts w:hint="eastAsia" w:ascii="宋体" w:cs="宋体"/>
        </w:rPr>
        <w:t>10.我方本次投标所提供的资料均为真实、合法有效，如被证实存在虚假资料，则视为隐瞒真实情况、提供虚假资料，愿意接受主管部门作出的行政处罚或被采购人列入相关黑名单。</w:t>
      </w:r>
    </w:p>
    <w:p w14:paraId="61541AC6">
      <w:pPr>
        <w:snapToGrid w:val="0"/>
        <w:spacing w:line="360" w:lineRule="auto"/>
        <w:ind w:firstLine="420"/>
        <w:rPr>
          <w:rFonts w:ascii="宋体" w:cs="宋体"/>
        </w:rPr>
      </w:pPr>
      <w:r>
        <w:rPr>
          <w:rFonts w:hint="eastAsia" w:ascii="宋体" w:cs="宋体"/>
        </w:rPr>
        <w:t>11.我方</w:t>
      </w:r>
      <w:r>
        <w:rPr>
          <w:rFonts w:hint="eastAsia" w:ascii="宋体" w:cs="宋体"/>
          <w:lang w:eastAsia="zh-CN"/>
        </w:rPr>
        <w:t>法定代表人（负责人）</w:t>
      </w:r>
      <w:r>
        <w:rPr>
          <w:rFonts w:hint="eastAsia" w:ascii="宋体" w:cs="宋体"/>
        </w:rPr>
        <w:t>、主要经营负责人、项目投标授权代表人、项目负责人、主要技术人员不存在与其他投标人相关人员为同一人、属同一单位或者同一单位缴纳社会保险的情形，我方全力配合采购人及采购代理机构核查上述人员对应社保信息。如有违反，我方愿意放弃投标或中标资格及相关质疑、投诉的权利。</w:t>
      </w:r>
    </w:p>
    <w:p w14:paraId="467AF967">
      <w:pPr>
        <w:snapToGrid w:val="0"/>
        <w:spacing w:line="360" w:lineRule="auto"/>
        <w:ind w:firstLine="540"/>
        <w:rPr>
          <w:rFonts w:ascii="宋体" w:cs="宋体"/>
          <w:szCs w:val="21"/>
        </w:rPr>
      </w:pPr>
      <w:r>
        <w:rPr>
          <w:rFonts w:hint="eastAsia" w:ascii="宋体" w:cs="宋体"/>
          <w:szCs w:val="21"/>
        </w:rPr>
        <w:t>12.</w:t>
      </w:r>
      <w:r>
        <w:rPr>
          <w:rFonts w:hint="eastAsia" w:ascii="宋体" w:hAnsi="宋体" w:cs="宋体"/>
          <w:szCs w:val="21"/>
        </w:rPr>
        <w:t>我方保证在收到收费通知后</w:t>
      </w:r>
      <w:r>
        <w:rPr>
          <w:rFonts w:hint="eastAsia" w:ascii="宋体" w:hAnsi="宋体" w:cs="宋体"/>
          <w:szCs w:val="21"/>
          <w:lang w:val="en-US" w:eastAsia="zh-CN"/>
        </w:rPr>
        <w:t>三个工作日内</w:t>
      </w:r>
      <w:r>
        <w:rPr>
          <w:rFonts w:hint="eastAsia" w:ascii="宋体" w:hAnsi="宋体" w:cs="宋体"/>
          <w:szCs w:val="21"/>
        </w:rPr>
        <w:t>按通知以转账或现金形式向采购代理机构指定的银行账号，一次性支付中标服务费（按招标文件“</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r>
        <w:rPr>
          <w:rFonts w:hint="eastAsia" w:ascii="宋体" w:cs="宋体"/>
          <w:szCs w:val="21"/>
        </w:rPr>
        <w:t>。</w:t>
      </w:r>
    </w:p>
    <w:p w14:paraId="6687FF3E">
      <w:pPr>
        <w:snapToGrid w:val="0"/>
        <w:spacing w:line="360" w:lineRule="auto"/>
        <w:ind w:firstLine="420" w:firstLineChars="200"/>
        <w:rPr>
          <w:rFonts w:ascii="宋体" w:cs="宋体"/>
        </w:rPr>
      </w:pPr>
      <w:r>
        <w:rPr>
          <w:rFonts w:hint="eastAsia" w:ascii="宋体" w:cs="宋体"/>
        </w:rPr>
        <w:t>13.我方中标后项目不转包，未经采购人同意不进行分包。</w:t>
      </w:r>
    </w:p>
    <w:p w14:paraId="0C0BE271">
      <w:pPr>
        <w:snapToGrid w:val="0"/>
        <w:spacing w:line="360" w:lineRule="auto"/>
        <w:ind w:firstLine="420" w:firstLineChars="200"/>
        <w:rPr>
          <w:rFonts w:ascii="宋体" w:cs="宋体"/>
        </w:rPr>
      </w:pPr>
      <w:r>
        <w:rPr>
          <w:rFonts w:hint="eastAsia" w:ascii="宋体" w:cs="宋体"/>
        </w:rPr>
        <w:t>14.</w:t>
      </w:r>
      <w:r>
        <w:rPr>
          <w:rFonts w:hint="eastAsia" w:ascii="宋体" w:hAnsi="宋体" w:cs="宋体"/>
          <w:szCs w:val="21"/>
        </w:rPr>
        <w:t>我方</w:t>
      </w:r>
      <w:r>
        <w:rPr>
          <w:rFonts w:hint="eastAsia" w:ascii="宋体" w:hAnsi="宋体" w:cs="宋体"/>
        </w:rPr>
        <w:t>所投标（响应）的货物、工程或服务，不存在侵犯知识产权的情况；我</w:t>
      </w:r>
      <w:r>
        <w:rPr>
          <w:rFonts w:hint="eastAsia" w:ascii="宋体" w:hAnsi="宋体" w:cs="宋体"/>
          <w:lang w:val="en-US" w:eastAsia="zh-CN"/>
        </w:rPr>
        <w:t>方</w:t>
      </w:r>
      <w:r>
        <w:rPr>
          <w:rFonts w:hint="eastAsia" w:ascii="宋体" w:hAnsi="宋体" w:cs="宋体"/>
        </w:rPr>
        <w:t>保证，其所提供的货物通过合法正规渠道供货，在提供给采购人前具有完全的所有权，采购人在中华人民共和国使用该货物、工程或服务或</w:t>
      </w:r>
      <w:r>
        <w:rPr>
          <w:rFonts w:hint="eastAsia" w:ascii="宋体" w:hAnsi="宋体" w:cs="宋体"/>
          <w:lang w:val="en-US" w:eastAsia="zh-CN"/>
        </w:rPr>
        <w:t>其中</w:t>
      </w:r>
      <w:r>
        <w:rPr>
          <w:rFonts w:hint="eastAsia" w:ascii="宋体" w:hAnsi="宋体" w:cs="宋体"/>
        </w:rPr>
        <w:t>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cs="宋体"/>
          <w:lang w:val="en-US" w:eastAsia="zh-CN"/>
        </w:rPr>
        <w:t>我方</w:t>
      </w:r>
      <w:r>
        <w:rPr>
          <w:rFonts w:hint="eastAsia" w:ascii="宋体" w:hAnsi="宋体" w:cs="宋体"/>
        </w:rPr>
        <w:t>已知悉并同意中标（成交）结果信息公示（公开）的内容</w:t>
      </w:r>
      <w:r>
        <w:rPr>
          <w:rFonts w:hint="eastAsia" w:ascii="宋体" w:cs="宋体"/>
        </w:rPr>
        <w:t>。</w:t>
      </w:r>
    </w:p>
    <w:p w14:paraId="179812BC">
      <w:pPr>
        <w:snapToGrid w:val="0"/>
        <w:spacing w:line="360" w:lineRule="auto"/>
        <w:ind w:firstLine="420" w:firstLineChars="200"/>
        <w:rPr>
          <w:rFonts w:ascii="宋体" w:cs="宋体"/>
        </w:rPr>
      </w:pPr>
      <w:r>
        <w:rPr>
          <w:rFonts w:hint="eastAsia" w:ascii="宋体" w:cs="宋体"/>
        </w:rPr>
        <w:t>15.</w:t>
      </w:r>
      <w:r>
        <w:rPr>
          <w:rFonts w:hint="eastAsia" w:ascii="宋体" w:hAnsi="宋体" w:cs="宋体"/>
        </w:rPr>
        <w:t>我方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工业和信息化部关于印发&lt;绿色数据中心政府采购需求标准（试行）&gt;的通知》（财办库〔2023〕7号）要求。若所投产品涉及国家强制性标准的，所投产品应符合国家强制性标准相关要求</w:t>
      </w:r>
      <w:r>
        <w:rPr>
          <w:rFonts w:hint="eastAsia" w:ascii="宋体" w:cs="宋体"/>
        </w:rPr>
        <w:t>。</w:t>
      </w:r>
    </w:p>
    <w:p w14:paraId="71EC9E28">
      <w:pPr>
        <w:snapToGrid w:val="0"/>
        <w:spacing w:line="360" w:lineRule="auto"/>
        <w:ind w:firstLine="420" w:firstLineChars="200"/>
        <w:rPr>
          <w:rFonts w:ascii="宋体" w:cs="宋体"/>
        </w:rPr>
      </w:pPr>
      <w:r>
        <w:rPr>
          <w:rFonts w:hint="eastAsia" w:ascii="宋体" w:cs="宋体"/>
        </w:rPr>
        <w:t>16.</w:t>
      </w:r>
      <w:r>
        <w:rPr>
          <w:rFonts w:hint="eastAsia" w:ascii="宋体" w:hAnsi="宋体" w:cs="宋体"/>
        </w:rPr>
        <w:t>我方保证，</w:t>
      </w:r>
      <w:r>
        <w:rPr>
          <w:rFonts w:hint="eastAsia" w:ascii="宋体" w:hAnsi="宋体" w:cs="宋体"/>
          <w:highlight w:val="none"/>
        </w:rPr>
        <w:t>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r>
        <w:rPr>
          <w:rFonts w:hint="eastAsia" w:ascii="宋体" w:cs="宋体"/>
        </w:rPr>
        <w:t>。</w:t>
      </w:r>
    </w:p>
    <w:p w14:paraId="40173954">
      <w:pPr>
        <w:snapToGrid w:val="0"/>
        <w:spacing w:line="360" w:lineRule="auto"/>
        <w:ind w:firstLine="420" w:firstLineChars="200"/>
        <w:rPr>
          <w:rFonts w:ascii="宋体" w:cs="宋体"/>
        </w:rPr>
      </w:pPr>
      <w:r>
        <w:rPr>
          <w:rFonts w:hint="eastAsia" w:ascii="宋体" w:cs="宋体"/>
        </w:rPr>
        <w:t>17.我方清楚，如存在违反投标承诺行为情节严重的，将根据《深圳市财政局关于印发&lt;深圳市财政局政府采购供应商信用信息管理办法&gt;的通知》，依法被列入失信信息。</w:t>
      </w:r>
    </w:p>
    <w:p w14:paraId="28B7E861">
      <w:pPr>
        <w:snapToGrid w:val="0"/>
        <w:spacing w:line="360" w:lineRule="auto"/>
        <w:ind w:firstLine="420" w:firstLineChars="200"/>
        <w:rPr>
          <w:rFonts w:ascii="宋体" w:hAnsi="宋体" w:cs="宋体"/>
        </w:rPr>
      </w:pPr>
      <w:r>
        <w:rPr>
          <w:rFonts w:hint="eastAsia" w:asci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r>
        <w:rPr>
          <w:rFonts w:hint="eastAsia" w:ascii="宋体" w:hAnsi="宋体" w:cs="宋体"/>
        </w:rPr>
        <w:t>。</w:t>
      </w:r>
    </w:p>
    <w:p w14:paraId="054A1084">
      <w:pPr>
        <w:snapToGrid w:val="0"/>
        <w:spacing w:line="360" w:lineRule="auto"/>
        <w:rPr>
          <w:rFonts w:ascii="宋体" w:hAnsi="宋体" w:cs="宋体"/>
        </w:rPr>
      </w:pPr>
    </w:p>
    <w:p w14:paraId="5A2804B8">
      <w:pPr>
        <w:spacing w:line="360" w:lineRule="auto"/>
        <w:ind w:firstLine="2520" w:firstLineChars="1200"/>
        <w:jc w:val="left"/>
        <w:rPr>
          <w:rFonts w:ascii="宋体" w:hAnsi="宋体" w:cs="宋体"/>
          <w:szCs w:val="21"/>
        </w:rPr>
      </w:pPr>
      <w:r>
        <w:rPr>
          <w:rFonts w:hint="eastAsia" w:ascii="宋体" w:hAnsi="宋体" w:cs="宋体"/>
          <w:szCs w:val="21"/>
        </w:rPr>
        <w:t>投标人（公章）：</w:t>
      </w:r>
    </w:p>
    <w:p w14:paraId="7ABDC691">
      <w:pPr>
        <w:spacing w:line="360" w:lineRule="auto"/>
        <w:ind w:firstLine="2520" w:firstLineChars="1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w:t>
      </w:r>
      <w:r>
        <w:rPr>
          <w:rFonts w:hint="eastAsia" w:ascii="宋体" w:hAnsi="宋体" w:cs="宋体"/>
          <w:szCs w:val="21"/>
          <w:lang w:eastAsia="zh-CN"/>
        </w:rPr>
        <w:t>项目投标授权代表人（签字或盖章）</w:t>
      </w:r>
      <w:r>
        <w:rPr>
          <w:rFonts w:hint="eastAsia" w:ascii="宋体" w:hAnsi="宋体" w:cs="宋体"/>
          <w:szCs w:val="21"/>
        </w:rPr>
        <w:t>：</w:t>
      </w:r>
    </w:p>
    <w:p w14:paraId="5B3A7336">
      <w:pPr>
        <w:spacing w:line="360" w:lineRule="auto"/>
        <w:ind w:firstLine="2520" w:firstLineChars="1200"/>
        <w:jc w:val="left"/>
        <w:rPr>
          <w:rFonts w:ascii="宋体" w:hAnsi="宋体" w:cs="宋体"/>
          <w:szCs w:val="21"/>
        </w:rPr>
      </w:pPr>
      <w:r>
        <w:rPr>
          <w:rFonts w:hint="eastAsia" w:ascii="宋体" w:hAnsi="宋体" w:cs="宋体"/>
          <w:szCs w:val="21"/>
        </w:rPr>
        <w:t>日期：      年    月    日</w:t>
      </w:r>
    </w:p>
    <w:p w14:paraId="79FB594A">
      <w:pPr>
        <w:pStyle w:val="18"/>
        <w:rPr>
          <w:rFonts w:ascii="宋体" w:hAnsi="宋体" w:cs="宋体"/>
        </w:rPr>
      </w:pPr>
    </w:p>
    <w:p w14:paraId="3AFC4155">
      <w:pPr>
        <w:rPr>
          <w:rFonts w:ascii="宋体" w:hAnsi="宋体" w:cs="宋体"/>
          <w:bCs/>
          <w:sz w:val="22"/>
          <w:szCs w:val="22"/>
        </w:rPr>
      </w:pPr>
      <w:bookmarkStart w:id="45" w:name="_Toc31676"/>
      <w:r>
        <w:rPr>
          <w:rFonts w:hint="eastAsia" w:ascii="宋体" w:hAnsi="宋体" w:cs="宋体"/>
          <w:b/>
          <w:bCs/>
          <w:sz w:val="22"/>
          <w:szCs w:val="22"/>
        </w:rPr>
        <w:br w:type="page"/>
      </w:r>
      <w:bookmarkEnd w:id="45"/>
    </w:p>
    <w:p w14:paraId="3999B155">
      <w:pPr>
        <w:pStyle w:val="5"/>
        <w:jc w:val="center"/>
        <w:rPr>
          <w:rFonts w:ascii="宋体" w:hAnsi="宋体" w:cs="宋体"/>
          <w:bCs/>
          <w:sz w:val="22"/>
          <w:szCs w:val="22"/>
        </w:rPr>
      </w:pPr>
      <w:r>
        <w:rPr>
          <w:rFonts w:hint="eastAsia" w:ascii="宋体" w:hAnsi="宋体" w:cs="宋体"/>
          <w:bCs/>
          <w:sz w:val="22"/>
          <w:szCs w:val="22"/>
        </w:rPr>
        <w:t>（二）政府采购违法行为风险知悉确认书</w:t>
      </w:r>
    </w:p>
    <w:p w14:paraId="0862EEC4">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14:paraId="10419256">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14:paraId="78F17EF6">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4D9D3B71">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26DCFA47">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76BDB918">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2485A8D2">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14:paraId="0C1E7C72">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14:paraId="3B68F467">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4E3120DB">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5495B06">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04C0CFC5">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097B803F">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38E28F10">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6A9C0F15">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14:paraId="299D0A8E">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4D9591F4">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14:paraId="40FD932A">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14:paraId="7C0EAA08">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14:paraId="32818090">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2DDFAB2">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14:paraId="0DA5A53B">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采购文件要求的，投标供应商应当依法承担相应法律责任。</w:t>
      </w:r>
    </w:p>
    <w:p w14:paraId="44E30663">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11D0330">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FBEF404">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42EEFCE">
      <w:pPr>
        <w:spacing w:line="360" w:lineRule="auto"/>
        <w:ind w:firstLine="422" w:firstLineChars="200"/>
        <w:rPr>
          <w:rFonts w:ascii="宋体" w:hAnsi="宋体" w:cs="宋体"/>
          <w:b/>
          <w:bCs/>
          <w:szCs w:val="21"/>
        </w:rPr>
      </w:pPr>
      <w:r>
        <w:rPr>
          <w:rFonts w:hint="eastAsia" w:ascii="宋体" w:hAnsi="宋体" w:cs="宋体"/>
          <w:b/>
          <w:bCs/>
          <w:szCs w:val="21"/>
        </w:rPr>
        <w:t>以下文字请投标供应商抄写并确认∶“本公司已仔细阅读《政府采购违法行为风险知悉确认书》，充分知悉违法行为的法律后果，并承诺将严谨、诚信、依法依规参与政府采购活动”。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7CF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9" w:type="dxa"/>
            <w:tcBorders>
              <w:top w:val="nil"/>
              <w:left w:val="nil"/>
              <w:bottom w:val="nil"/>
              <w:right w:val="nil"/>
            </w:tcBorders>
          </w:tcPr>
          <w:p w14:paraId="53DFA591">
            <w:pPr>
              <w:spacing w:line="480" w:lineRule="auto"/>
              <w:rPr>
                <w:rFonts w:ascii="宋体" w:hAnsi="宋体" w:cs="宋体"/>
                <w:szCs w:val="21"/>
                <w:u w:val="single"/>
              </w:rPr>
            </w:pPr>
            <w:r>
              <w:rPr>
                <w:rFonts w:hint="eastAsia" w:ascii="宋体" w:hAnsi="宋体" w:cs="宋体"/>
                <w:szCs w:val="21"/>
                <w:u w:val="single"/>
              </w:rPr>
              <w:t xml:space="preserve">                                                                              </w:t>
            </w:r>
          </w:p>
          <w:p w14:paraId="365E0A55">
            <w:pPr>
              <w:spacing w:line="480" w:lineRule="auto"/>
              <w:rPr>
                <w:rFonts w:ascii="宋体" w:hAnsi="宋体" w:cs="宋体"/>
                <w:szCs w:val="21"/>
                <w:u w:val="single"/>
              </w:rPr>
            </w:pPr>
            <w:r>
              <w:rPr>
                <w:rFonts w:hint="eastAsia" w:ascii="宋体" w:hAnsi="宋体" w:cs="宋体"/>
                <w:szCs w:val="21"/>
                <w:u w:val="single"/>
              </w:rPr>
              <w:t xml:space="preserve">                                                                              </w:t>
            </w:r>
          </w:p>
          <w:p w14:paraId="77C12178">
            <w:pPr>
              <w:spacing w:line="480" w:lineRule="auto"/>
              <w:rPr>
                <w:rFonts w:ascii="宋体" w:hAnsi="宋体" w:cs="宋体"/>
                <w:szCs w:val="21"/>
                <w:u w:val="single"/>
              </w:rPr>
            </w:pPr>
            <w:r>
              <w:rPr>
                <w:rFonts w:hint="eastAsia" w:ascii="宋体" w:hAnsi="宋体" w:cs="宋体"/>
                <w:szCs w:val="21"/>
                <w:u w:val="single"/>
              </w:rPr>
              <w:t xml:space="preserve">                                                                              </w:t>
            </w:r>
          </w:p>
          <w:p w14:paraId="78E9BCE4">
            <w:pPr>
              <w:spacing w:line="480" w:lineRule="auto"/>
              <w:rPr>
                <w:rFonts w:ascii="宋体" w:hAnsi="宋体" w:cs="宋体"/>
                <w:szCs w:val="21"/>
              </w:rPr>
            </w:pPr>
            <w:r>
              <w:rPr>
                <w:rFonts w:hint="eastAsia" w:ascii="宋体" w:hAnsi="宋体" w:cs="宋体"/>
                <w:szCs w:val="21"/>
                <w:u w:val="single"/>
              </w:rPr>
              <w:t xml:space="preserve">                                                                              </w:t>
            </w:r>
          </w:p>
        </w:tc>
      </w:tr>
    </w:tbl>
    <w:p w14:paraId="7A24F1D9">
      <w:pPr>
        <w:pStyle w:val="18"/>
        <w:ind w:firstLine="466" w:firstLineChars="200"/>
        <w:rPr>
          <w:rFonts w:hint="eastAsia" w:ascii="宋体" w:hAnsi="宋体" w:eastAsia="宋体" w:cs="宋体"/>
          <w:lang w:eastAsia="zh-CN"/>
        </w:rPr>
      </w:pPr>
      <w:r>
        <w:rPr>
          <w:rFonts w:hint="eastAsia" w:ascii="宋体" w:hAnsi="宋体" w:eastAsia="宋体"/>
          <w:b/>
          <w:bCs/>
          <w:color w:val="FF0000"/>
          <w:spacing w:val="-4"/>
          <w:kern w:val="0"/>
          <w:szCs w:val="21"/>
        </w:rPr>
        <w:t>注：根据《深圳市财政局关于采购文件增加风险告知有关事项的通知》（深财购〔2022〕22 号），该风险知悉确认书用于对供应商违法行为的警示，不作为供应商资格性审查及符合性审查条件</w:t>
      </w:r>
      <w:r>
        <w:rPr>
          <w:rFonts w:hint="eastAsia" w:ascii="宋体" w:hAnsi="宋体"/>
          <w:b/>
          <w:bCs/>
          <w:color w:val="FF0000"/>
          <w:spacing w:val="-4"/>
          <w:kern w:val="0"/>
          <w:szCs w:val="21"/>
          <w:lang w:eastAsia="zh-CN"/>
        </w:rPr>
        <w:t>。</w:t>
      </w:r>
    </w:p>
    <w:p w14:paraId="56FA8E70">
      <w:pPr>
        <w:wordWrap w:val="0"/>
        <w:spacing w:line="360" w:lineRule="auto"/>
        <w:jc w:val="right"/>
        <w:rPr>
          <w:rFonts w:ascii="宋体" w:hAnsi="宋体" w:cs="宋体"/>
          <w:szCs w:val="21"/>
        </w:rPr>
      </w:pPr>
      <w:r>
        <w:rPr>
          <w:rFonts w:hint="eastAsia" w:ascii="宋体" w:hAnsi="宋体" w:cs="宋体"/>
          <w:szCs w:val="21"/>
        </w:rPr>
        <w:t xml:space="preserve">负责人/投标授权代表签名：           </w:t>
      </w:r>
    </w:p>
    <w:p w14:paraId="732CCA92">
      <w:pPr>
        <w:wordWrap w:val="0"/>
        <w:spacing w:line="360" w:lineRule="auto"/>
        <w:jc w:val="right"/>
        <w:rPr>
          <w:rFonts w:ascii="宋体" w:hAnsi="宋体" w:cs="宋体"/>
          <w:szCs w:val="21"/>
        </w:rPr>
      </w:pPr>
      <w:r>
        <w:rPr>
          <w:rFonts w:hint="eastAsia" w:ascii="宋体" w:hAnsi="宋体" w:cs="宋体"/>
          <w:szCs w:val="21"/>
        </w:rPr>
        <w:t xml:space="preserve">知悉人（公章）：                    </w:t>
      </w:r>
    </w:p>
    <w:p w14:paraId="53C318DE">
      <w:pPr>
        <w:wordWrap w:val="0"/>
        <w:spacing w:line="360" w:lineRule="auto"/>
        <w:jc w:val="right"/>
        <w:rPr>
          <w:rFonts w:ascii="宋体" w:hAnsi="宋体" w:cs="宋体"/>
        </w:rPr>
      </w:pPr>
      <w:r>
        <w:rPr>
          <w:rFonts w:hint="eastAsia" w:ascii="宋体" w:hAnsi="宋体" w:cs="宋体"/>
          <w:szCs w:val="21"/>
        </w:rPr>
        <w:t xml:space="preserve">日期：          </w:t>
      </w:r>
      <w:r>
        <w:rPr>
          <w:rFonts w:hint="eastAsia" w:ascii="宋体" w:hAnsi="宋体" w:cs="宋体"/>
          <w:sz w:val="24"/>
        </w:rPr>
        <w:t xml:space="preserve">                  </w:t>
      </w:r>
    </w:p>
    <w:p w14:paraId="23E57A4C">
      <w:pPr>
        <w:rPr>
          <w:rFonts w:ascii="宋体" w:hAnsi="宋体" w:cs="宋体"/>
        </w:rPr>
      </w:pPr>
    </w:p>
    <w:p w14:paraId="663CC36E">
      <w:pPr>
        <w:rPr>
          <w:rFonts w:ascii="宋体" w:hAnsi="宋体" w:cs="宋体"/>
        </w:rPr>
      </w:pPr>
    </w:p>
    <w:p w14:paraId="14677A15">
      <w:pPr>
        <w:rPr>
          <w:rFonts w:ascii="宋体" w:hAnsi="宋体" w:cs="宋体"/>
        </w:rPr>
      </w:pPr>
    </w:p>
    <w:p w14:paraId="6A511E21">
      <w:pPr>
        <w:rPr>
          <w:rFonts w:ascii="宋体" w:hAnsi="宋体" w:cs="宋体"/>
        </w:rPr>
      </w:pPr>
    </w:p>
    <w:p w14:paraId="549DF30E">
      <w:pPr>
        <w:rPr>
          <w:rFonts w:ascii="宋体" w:hAnsi="宋体" w:cs="宋体"/>
        </w:rPr>
      </w:pPr>
    </w:p>
    <w:p w14:paraId="6E2DC0A8">
      <w:pPr>
        <w:keepNext/>
        <w:keepLines/>
        <w:spacing w:line="360" w:lineRule="auto"/>
        <w:outlineLvl w:val="3"/>
        <w:rPr>
          <w:rFonts w:ascii="宋体" w:hAnsi="宋体" w:cs="宋体"/>
          <w:b/>
          <w:bCs/>
          <w:szCs w:val="21"/>
        </w:rPr>
      </w:pPr>
      <w:bookmarkStart w:id="46" w:name="_Toc12230"/>
      <w:r>
        <w:rPr>
          <w:rFonts w:hint="eastAsia" w:ascii="宋体" w:hAnsi="宋体" w:cs="宋体"/>
          <w:b/>
          <w:szCs w:val="21"/>
        </w:rPr>
        <w:t>七、</w:t>
      </w:r>
      <w:bookmarkEnd w:id="46"/>
      <w:r>
        <w:rPr>
          <w:rFonts w:hint="eastAsia" w:ascii="宋体" w:hAnsi="宋体" w:cs="宋体"/>
          <w:b/>
          <w:szCs w:val="21"/>
        </w:rPr>
        <w:t>投标人资格条件中所需的其他资格条件相关证明文件（均需加盖投标人公章）</w:t>
      </w:r>
    </w:p>
    <w:p w14:paraId="152312C1">
      <w:pPr>
        <w:keepNext/>
        <w:keepLines/>
        <w:spacing w:line="360" w:lineRule="auto"/>
        <w:rPr>
          <w:rFonts w:ascii="宋体" w:hAnsi="宋体" w:cs="宋体"/>
          <w:b/>
          <w:bCs/>
          <w:szCs w:val="21"/>
        </w:rPr>
      </w:pPr>
      <w:r>
        <w:rPr>
          <w:rFonts w:hint="eastAsia" w:ascii="宋体" w:hAnsi="宋体" w:cs="宋体"/>
          <w:b/>
          <w:bCs/>
          <w:szCs w:val="21"/>
        </w:rPr>
        <w:t>如相关证明文件在其他部分已提供，则此处无需再重复提供。</w:t>
      </w:r>
      <w:r>
        <w:rPr>
          <w:rFonts w:hint="eastAsia"/>
          <w:b/>
          <w:bCs/>
          <w:color w:val="FF0000"/>
        </w:rPr>
        <w:t>未提供或提供不完整、不符合要求的，将作投标无效处理</w:t>
      </w:r>
      <w:r>
        <w:rPr>
          <w:rFonts w:hint="eastAsia" w:ascii="宋体" w:hAnsi="宋体" w:cs="宋体"/>
          <w:b/>
          <w:bCs/>
          <w:szCs w:val="21"/>
        </w:rPr>
        <w:t>。</w:t>
      </w:r>
    </w:p>
    <w:p w14:paraId="24787E40">
      <w:pPr>
        <w:pStyle w:val="18"/>
        <w:tabs>
          <w:tab w:val="left" w:pos="562"/>
          <w:tab w:val="left" w:pos="3372"/>
          <w:tab w:val="left" w:pos="3653"/>
        </w:tabs>
        <w:rPr>
          <w:rFonts w:ascii="宋体" w:hAnsi="宋体" w:cs="宋体"/>
          <w:sz w:val="21"/>
          <w:szCs w:val="21"/>
        </w:rPr>
      </w:pPr>
    </w:p>
    <w:p w14:paraId="4BEAEE46">
      <w:pPr>
        <w:rPr>
          <w:rFonts w:ascii="宋体" w:hAnsi="宋体" w:cs="宋体"/>
          <w:b/>
          <w:szCs w:val="21"/>
        </w:rPr>
      </w:pPr>
      <w:bookmarkStart w:id="47" w:name="_Toc12390"/>
      <w:r>
        <w:rPr>
          <w:rFonts w:hint="eastAsia" w:ascii="宋体" w:hAnsi="宋体" w:cs="宋体"/>
          <w:b/>
          <w:szCs w:val="21"/>
        </w:rPr>
        <w:br w:type="page"/>
      </w:r>
    </w:p>
    <w:p w14:paraId="0E9367FA">
      <w:pPr>
        <w:keepNext/>
        <w:keepLines/>
        <w:spacing w:line="360" w:lineRule="auto"/>
        <w:outlineLvl w:val="2"/>
        <w:rPr>
          <w:rFonts w:ascii="宋体" w:hAnsi="宋体" w:cs="宋体"/>
          <w:b/>
          <w:szCs w:val="21"/>
        </w:rPr>
      </w:pPr>
      <w:r>
        <w:rPr>
          <w:rFonts w:hint="eastAsia" w:ascii="宋体" w:hAnsi="宋体" w:cs="宋体"/>
          <w:b/>
          <w:szCs w:val="21"/>
          <w:lang w:val="en-US" w:eastAsia="zh-CN"/>
        </w:rPr>
        <w:t>八</w:t>
      </w:r>
      <w:r>
        <w:rPr>
          <w:rFonts w:hint="eastAsia" w:ascii="宋体" w:hAnsi="宋体" w:cs="宋体"/>
          <w:b/>
          <w:szCs w:val="21"/>
        </w:rPr>
        <w:t>、有关授权文件格式</w:t>
      </w:r>
      <w:bookmarkEnd w:id="47"/>
      <w:r>
        <w:rPr>
          <w:rFonts w:hint="eastAsia" w:ascii="宋体" w:hAnsi="宋体" w:cs="宋体"/>
          <w:b/>
          <w:bCs/>
          <w:szCs w:val="21"/>
        </w:rPr>
        <w:t>（仅供参考）</w:t>
      </w:r>
    </w:p>
    <w:p w14:paraId="743CE855">
      <w:pPr>
        <w:jc w:val="center"/>
        <w:rPr>
          <w:rFonts w:ascii="宋体" w:hAnsi="宋体" w:cs="宋体"/>
          <w:sz w:val="32"/>
          <w:szCs w:val="32"/>
        </w:rPr>
      </w:pPr>
    </w:p>
    <w:p w14:paraId="66CBD2A0">
      <w:pPr>
        <w:jc w:val="center"/>
        <w:rPr>
          <w:rFonts w:ascii="宋体" w:hAnsi="宋体" w:cs="宋体"/>
          <w:b/>
          <w:bCs/>
          <w:szCs w:val="21"/>
        </w:rPr>
      </w:pPr>
      <w:r>
        <w:rPr>
          <w:rFonts w:hint="eastAsia" w:ascii="宋体" w:hAnsi="宋体" w:cs="宋体"/>
          <w:b/>
          <w:bCs/>
          <w:szCs w:val="21"/>
        </w:rPr>
        <w:t>制造商授权书</w:t>
      </w:r>
    </w:p>
    <w:p w14:paraId="57C08AAB">
      <w:pPr>
        <w:pStyle w:val="18"/>
        <w:rPr>
          <w:rFonts w:ascii="宋体" w:hAnsi="宋体" w:cs="宋体"/>
        </w:rPr>
      </w:pPr>
    </w:p>
    <w:p w14:paraId="15714B42">
      <w:pPr>
        <w:jc w:val="center"/>
        <w:rPr>
          <w:rFonts w:ascii="宋体" w:hAnsi="宋体" w:cs="宋体"/>
        </w:rPr>
      </w:pPr>
      <w:r>
        <w:rPr>
          <w:rFonts w:hint="eastAsia" w:ascii="宋体" w:hAnsi="宋体" w:cs="宋体"/>
        </w:rPr>
        <w:t>（适用于非投标人生产的投标标的）</w:t>
      </w:r>
    </w:p>
    <w:p w14:paraId="517534E7">
      <w:pPr>
        <w:ind w:firstLine="420" w:firstLineChars="200"/>
        <w:rPr>
          <w:rFonts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18F73150">
      <w:pPr>
        <w:ind w:firstLine="420" w:firstLineChars="200"/>
        <w:rPr>
          <w:rFonts w:ascii="宋体" w:hAnsi="宋体" w:cs="宋体"/>
        </w:rPr>
      </w:pPr>
    </w:p>
    <w:p w14:paraId="026AE460">
      <w:pPr>
        <w:ind w:firstLine="420" w:firstLineChars="200"/>
        <w:rPr>
          <w:rFonts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457C88C">
      <w:pPr>
        <w:ind w:firstLine="420" w:firstLineChars="200"/>
        <w:rPr>
          <w:rFonts w:ascii="宋体" w:hAnsi="宋体" w:cs="宋体"/>
        </w:rPr>
      </w:pPr>
      <w:r>
        <w:rPr>
          <w:rFonts w:hint="eastAsia" w:ascii="宋体" w:hAnsi="宋体" w:cs="宋体"/>
        </w:rPr>
        <w:t>（2）作为制造商，我方保证以投标合作者来约束自己，并对该投标共同和分别承担采购文件中所规定的义务。</w:t>
      </w:r>
    </w:p>
    <w:p w14:paraId="4716E26B">
      <w:pPr>
        <w:ind w:firstLine="420" w:firstLineChars="200"/>
        <w:rPr>
          <w:rFonts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全权办理和履行上述我方为完成上述各点所必须的事宜，具有替换或撤消的全权。兹确认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4DD8E379">
      <w:pPr>
        <w:ind w:firstLine="420" w:firstLineChars="200"/>
        <w:rPr>
          <w:rFonts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2F15EE61">
      <w:pPr>
        <w:rPr>
          <w:rFonts w:ascii="宋体" w:hAnsi="宋体" w:cs="宋体"/>
        </w:rPr>
      </w:pPr>
    </w:p>
    <w:p w14:paraId="1CE2AB97">
      <w:pPr>
        <w:rPr>
          <w:rFonts w:ascii="宋体" w:hAnsi="宋体" w:cs="宋体"/>
        </w:rPr>
      </w:pPr>
      <w:r>
        <w:rPr>
          <w:rFonts w:hint="eastAsia" w:ascii="宋体" w:hAnsi="宋体" w:cs="宋体"/>
        </w:rPr>
        <w:t xml:space="preserve">制造商名称：  （盖章）    </w:t>
      </w:r>
    </w:p>
    <w:p w14:paraId="0D04BDFD">
      <w:pPr>
        <w:rPr>
          <w:rFonts w:ascii="宋体" w:hAnsi="宋体" w:cs="宋体"/>
        </w:rPr>
      </w:pPr>
      <w:r>
        <w:rPr>
          <w:rFonts w:hint="eastAsia" w:ascii="宋体" w:hAnsi="宋体" w:cs="宋体"/>
        </w:rPr>
        <w:t xml:space="preserve">法定代表人（或授权代表）：（签字） </w:t>
      </w:r>
    </w:p>
    <w:p w14:paraId="502CC233">
      <w:pPr>
        <w:rPr>
          <w:rFonts w:ascii="宋体" w:hAnsi="宋体" w:cs="宋体"/>
        </w:rPr>
      </w:pPr>
      <w:r>
        <w:rPr>
          <w:rFonts w:hint="eastAsia" w:ascii="宋体" w:hAnsi="宋体" w:cs="宋体"/>
        </w:rPr>
        <w:t xml:space="preserve">职务：             </w:t>
      </w:r>
    </w:p>
    <w:p w14:paraId="312071E3">
      <w:pPr>
        <w:rPr>
          <w:rFonts w:ascii="宋体" w:hAnsi="宋体" w:cs="宋体"/>
        </w:rPr>
      </w:pPr>
      <w:r>
        <w:rPr>
          <w:rFonts w:hint="eastAsia" w:ascii="宋体" w:hAnsi="宋体" w:cs="宋体"/>
        </w:rPr>
        <w:t xml:space="preserve">部门：            </w:t>
      </w:r>
    </w:p>
    <w:p w14:paraId="16837327">
      <w:pPr>
        <w:rPr>
          <w:rFonts w:ascii="宋体" w:hAnsi="宋体" w:cs="宋体"/>
        </w:rPr>
      </w:pPr>
    </w:p>
    <w:p w14:paraId="13951494">
      <w:pPr>
        <w:rPr>
          <w:rFonts w:ascii="宋体" w:hAnsi="宋体" w:cs="宋体"/>
        </w:rPr>
      </w:pPr>
      <w:r>
        <w:rPr>
          <w:rFonts w:hint="eastAsia" w:ascii="宋体" w:hAnsi="宋体" w:cs="宋体"/>
        </w:rPr>
        <w:t xml:space="preserve">投标人名称：   （盖章）        </w:t>
      </w:r>
    </w:p>
    <w:p w14:paraId="6E4C369B">
      <w:pPr>
        <w:rPr>
          <w:rFonts w:ascii="宋体" w:hAnsi="宋体" w:cs="宋体"/>
        </w:rPr>
      </w:pPr>
      <w:r>
        <w:rPr>
          <w:rFonts w:hint="eastAsia" w:ascii="宋体" w:hAnsi="宋体" w:cs="宋体"/>
        </w:rPr>
        <w:t xml:space="preserve">法定代表人（或授权代表）：（签字）   </w:t>
      </w:r>
    </w:p>
    <w:p w14:paraId="63912C6A">
      <w:pPr>
        <w:rPr>
          <w:rFonts w:ascii="宋体" w:hAnsi="宋体" w:cs="宋体"/>
        </w:rPr>
      </w:pPr>
      <w:r>
        <w:rPr>
          <w:rFonts w:hint="eastAsia" w:ascii="宋体" w:hAnsi="宋体" w:cs="宋体"/>
        </w:rPr>
        <w:t xml:space="preserve">职务：               </w:t>
      </w:r>
    </w:p>
    <w:p w14:paraId="0643CA61">
      <w:pPr>
        <w:rPr>
          <w:rFonts w:ascii="宋体" w:hAnsi="宋体" w:cs="宋体"/>
        </w:rPr>
      </w:pPr>
      <w:r>
        <w:rPr>
          <w:rFonts w:hint="eastAsia" w:ascii="宋体" w:hAnsi="宋体" w:cs="宋体"/>
        </w:rPr>
        <w:t xml:space="preserve">部门：                                            </w:t>
      </w:r>
    </w:p>
    <w:p w14:paraId="3BB4E342">
      <w:pPr>
        <w:ind w:firstLine="525" w:firstLineChars="250"/>
        <w:rPr>
          <w:rFonts w:ascii="宋体" w:hAnsi="宋体" w:cs="宋体"/>
        </w:rPr>
      </w:pPr>
      <w:r>
        <w:rPr>
          <w:rFonts w:hint="eastAsia" w:ascii="宋体" w:hAnsi="宋体" w:cs="宋体"/>
        </w:rPr>
        <w:t>年   月   日</w:t>
      </w:r>
    </w:p>
    <w:p w14:paraId="336975ED">
      <w:pPr>
        <w:rPr>
          <w:rFonts w:ascii="宋体" w:hAnsi="宋体" w:cs="宋体"/>
        </w:rPr>
      </w:pPr>
    </w:p>
    <w:p w14:paraId="22645928">
      <w:pPr>
        <w:rPr>
          <w:rFonts w:ascii="宋体" w:hAnsi="宋体" w:cs="宋体"/>
        </w:rPr>
      </w:pPr>
    </w:p>
    <w:p w14:paraId="21DEC2E6">
      <w:pPr>
        <w:jc w:val="left"/>
        <w:rPr>
          <w:rFonts w:ascii="宋体" w:hAnsi="宋体" w:cs="宋体"/>
          <w:szCs w:val="21"/>
        </w:rPr>
      </w:pPr>
      <w:r>
        <w:rPr>
          <w:rFonts w:hint="eastAsia" w:ascii="宋体" w:hAnsi="宋体" w:cs="宋体"/>
          <w:szCs w:val="21"/>
        </w:rPr>
        <w:t>注：1、本授权书适用于制造商向代理商授权。上级代理商向下级代理商授权时可参考本格式编写。</w:t>
      </w:r>
      <w:bookmarkStart w:id="48" w:name="_Toc67201246"/>
    </w:p>
    <w:p w14:paraId="6A0B3437">
      <w:pPr>
        <w:spacing w:line="300" w:lineRule="auto"/>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有关授权文件的格式、主要内容参见以上格式，但不限于此。</w:t>
      </w:r>
    </w:p>
    <w:p w14:paraId="7D5A7DEE">
      <w:pPr>
        <w:pStyle w:val="18"/>
        <w:rPr>
          <w:rFonts w:ascii="宋体" w:hAnsi="宋体" w:cs="宋体"/>
        </w:rPr>
      </w:pPr>
    </w:p>
    <w:bookmarkEnd w:id="48"/>
    <w:p w14:paraId="2B925458">
      <w:pPr>
        <w:widowControl/>
        <w:jc w:val="left"/>
        <w:rPr>
          <w:rFonts w:ascii="宋体" w:hAnsi="宋体" w:cs="宋体"/>
          <w:b/>
          <w:szCs w:val="21"/>
        </w:rPr>
      </w:pPr>
      <w:bookmarkStart w:id="49" w:name="_Toc7167"/>
      <w:bookmarkStart w:id="50" w:name="_Toc36971355"/>
      <w:bookmarkStart w:id="51" w:name="_Toc45995263"/>
      <w:r>
        <w:rPr>
          <w:rFonts w:hint="eastAsia" w:ascii="宋体" w:hAnsi="宋体" w:cs="宋体"/>
          <w:b/>
          <w:szCs w:val="21"/>
        </w:rPr>
        <w:br w:type="page"/>
      </w:r>
    </w:p>
    <w:bookmarkEnd w:id="49"/>
    <w:bookmarkEnd w:id="50"/>
    <w:bookmarkEnd w:id="51"/>
    <w:p w14:paraId="2F75937C">
      <w:pPr>
        <w:outlineLvl w:val="2"/>
        <w:rPr>
          <w:rFonts w:ascii="宋体" w:hAnsi="宋体" w:cs="宋体"/>
          <w:b/>
          <w:bCs/>
          <w:szCs w:val="21"/>
        </w:rPr>
      </w:pPr>
      <w:bookmarkStart w:id="52" w:name="_Toc36971356"/>
      <w:bookmarkStart w:id="53" w:name="_Toc1465"/>
      <w:r>
        <w:rPr>
          <w:rFonts w:hint="eastAsia" w:ascii="宋体" w:hAnsi="宋体" w:cs="宋体"/>
          <w:b/>
          <w:szCs w:val="21"/>
          <w:lang w:val="en-US" w:eastAsia="zh-CN"/>
        </w:rPr>
        <w:t>九</w:t>
      </w:r>
      <w:r>
        <w:rPr>
          <w:rFonts w:hint="eastAsia" w:ascii="宋体" w:hAnsi="宋体" w:cs="宋体"/>
          <w:b/>
          <w:szCs w:val="21"/>
        </w:rPr>
        <w:t>、</w:t>
      </w:r>
      <w:bookmarkEnd w:id="52"/>
      <w:bookmarkEnd w:id="53"/>
      <w:r>
        <w:rPr>
          <w:rFonts w:hint="eastAsia" w:ascii="宋体" w:hAnsi="宋体" w:cs="宋体"/>
          <w:b/>
          <w:szCs w:val="21"/>
        </w:rPr>
        <w:t>技术规格偏离表</w:t>
      </w:r>
    </w:p>
    <w:p w14:paraId="69D237DC">
      <w:pPr>
        <w:spacing w:line="360" w:lineRule="auto"/>
        <w:jc w:val="center"/>
        <w:rPr>
          <w:rFonts w:ascii="宋体" w:hAnsi="宋体" w:cs="宋体"/>
          <w:b/>
          <w:bCs/>
          <w:szCs w:val="21"/>
        </w:rPr>
      </w:pPr>
      <w:bookmarkStart w:id="54" w:name="_Toc45995264"/>
    </w:p>
    <w:p w14:paraId="7D34D5A2">
      <w:pPr>
        <w:spacing w:line="360" w:lineRule="auto"/>
        <w:jc w:val="center"/>
        <w:rPr>
          <w:rFonts w:ascii="宋体" w:hAnsi="宋体" w:cs="宋体"/>
          <w:b/>
          <w:bCs/>
          <w:szCs w:val="21"/>
        </w:rPr>
      </w:pPr>
      <w:r>
        <w:rPr>
          <w:rFonts w:hint="eastAsia" w:ascii="宋体" w:hAnsi="宋体" w:cs="宋体"/>
          <w:b/>
          <w:bCs/>
          <w:szCs w:val="21"/>
        </w:rPr>
        <w:t>技术规格偏离表</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213"/>
        <w:gridCol w:w="3211"/>
        <w:gridCol w:w="1581"/>
        <w:gridCol w:w="1396"/>
        <w:gridCol w:w="371"/>
      </w:tblGrid>
      <w:tr w14:paraId="66E7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965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单据号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9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sz w:val="21"/>
                <w:szCs w:val="21"/>
                <w:u w:val="none"/>
                <w:lang w:val="en-US" w:eastAsia="zh-CN"/>
              </w:rPr>
              <w:t>产品名称</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F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127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eastAsia="zh-CN"/>
              </w:rPr>
              <w:t>竞价响应</w:t>
            </w:r>
          </w:p>
          <w:p w14:paraId="5E629AE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val="0"/>
                <w:bCs w:val="0"/>
                <w:kern w:val="0"/>
                <w:szCs w:val="21"/>
              </w:rPr>
              <w:t>投标人根据实际情况在此处进行响应</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B98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b/>
                <w:bCs/>
                <w:kern w:val="0"/>
                <w:szCs w:val="21"/>
              </w:rPr>
            </w:pPr>
            <w:r>
              <w:rPr>
                <w:rFonts w:hint="eastAsia" w:ascii="宋体" w:hAnsi="宋体" w:cs="宋体"/>
                <w:b/>
                <w:bCs/>
                <w:kern w:val="0"/>
                <w:szCs w:val="21"/>
              </w:rPr>
              <w:t>偏离情况</w:t>
            </w:r>
          </w:p>
          <w:p w14:paraId="7780C1F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val="0"/>
                <w:bCs w:val="0"/>
                <w:kern w:val="0"/>
                <w:szCs w:val="21"/>
              </w:rPr>
              <w:t>“正偏离”或“无偏离”或“负偏离”</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6C2B">
            <w:pPr>
              <w:widowControl/>
              <w:spacing w:before="100" w:beforeAutospacing="1" w:after="100" w:afterAutospacing="1"/>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kern w:val="0"/>
                <w:szCs w:val="21"/>
              </w:rPr>
              <w:t>说明</w:t>
            </w:r>
          </w:p>
        </w:tc>
      </w:tr>
      <w:tr w14:paraId="6E58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restart"/>
            <w:tcBorders>
              <w:top w:val="single" w:color="000000" w:sz="4" w:space="0"/>
              <w:left w:val="single" w:color="000000" w:sz="4" w:space="0"/>
              <w:right w:val="single" w:color="000000" w:sz="4" w:space="0"/>
            </w:tcBorders>
            <w:shd w:val="clear" w:color="auto" w:fill="auto"/>
            <w:vAlign w:val="center"/>
          </w:tcPr>
          <w:p w14:paraId="73B24E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PO20250139</w:t>
            </w:r>
          </w:p>
        </w:tc>
        <w:tc>
          <w:tcPr>
            <w:tcW w:w="711" w:type="pct"/>
            <w:vMerge w:val="restart"/>
            <w:tcBorders>
              <w:top w:val="single" w:color="000000" w:sz="4" w:space="0"/>
              <w:left w:val="single" w:color="000000" w:sz="4" w:space="0"/>
              <w:right w:val="single" w:color="000000" w:sz="4" w:space="0"/>
            </w:tcBorders>
            <w:shd w:val="clear" w:color="auto" w:fill="auto"/>
            <w:vAlign w:val="center"/>
          </w:tcPr>
          <w:p w14:paraId="501BA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auto"/>
                <w:sz w:val="21"/>
                <w:szCs w:val="21"/>
                <w:u w:val="none"/>
                <w:lang w:val="en-US" w:eastAsia="zh-CN"/>
              </w:rPr>
              <w:t xml:space="preserve"> 呼吸100（Fast)靶向测序（tNGS)检测试剂盒（可逆末端终止测序法）</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20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★1.应用靶向高通量测序技术检测至少127种病原体及8种耐药基因，包含病毒、细菌、真菌、支原体、衣原体等，可DNA和RNA病原体共检,并为每个病原体引入对应内参，方便质控及定量。</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17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071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B2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2678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6ECB6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452C6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4A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2.检测方法：超多重PCR扩增子捕获技术和二代高通量测序技术。</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85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B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5EA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0D09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5F6FB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0A2CA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EA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3.检测限≤100拷贝/mL。</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EFA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90E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82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2A8E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6C8C1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5DDE2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F7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4.样本类型：肺泡灌洗液(≥3mL）、痰液(≥3mL）、拭子(≥2根拭子）。</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803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A1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78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5B84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715A9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0CD04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A0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5.检测过程多重质控保障，包含内参、外参、性别质控。</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60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FCB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3DD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048E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2AFE2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01F75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18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★6.一步法文库构建：在一轮PCR中完成靶标富集及文库扩增，建库全流程≤4h，手工操作时间≤1h。</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B39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A4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F0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17DC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02CAE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78DDB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45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7.测序模式及适配平台：SE100/PE75，适配Illumina及华大平台。</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03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484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F32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7169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78506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2D091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01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8.生信分析：自动化报告分析，同时提供本地化及云端分析系统。</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8DA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9CA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60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kern w:val="0"/>
                <w:sz w:val="21"/>
                <w:szCs w:val="21"/>
                <w:u w:val="none"/>
                <w:lang w:val="en-US" w:eastAsia="zh-CN" w:bidi="ar"/>
              </w:rPr>
            </w:pPr>
          </w:p>
        </w:tc>
      </w:tr>
      <w:tr w14:paraId="1000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5E5EC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bottom w:val="single" w:color="000000" w:sz="4" w:space="0"/>
              <w:right w:val="single" w:color="000000" w:sz="4" w:space="0"/>
            </w:tcBorders>
            <w:shd w:val="clear" w:color="auto" w:fill="auto"/>
            <w:vAlign w:val="center"/>
          </w:tcPr>
          <w:p w14:paraId="690C2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A45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r>
              <w:rPr>
                <w:rFonts w:hint="eastAsia" w:ascii="宋体" w:hAnsi="宋体" w:eastAsia="宋体" w:cs="宋体"/>
                <w:b w:val="0"/>
                <w:bCs w:val="0"/>
                <w:i w:val="0"/>
                <w:iCs w:val="0"/>
                <w:color w:val="auto"/>
                <w:sz w:val="21"/>
                <w:szCs w:val="21"/>
                <w:u w:val="none"/>
                <w:lang w:val="en-US" w:eastAsia="zh-CN"/>
              </w:rPr>
              <w:t>规格：96T</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0F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lang w:val="en-US" w:eastAsia="zh-CN"/>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60F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lang w:val="en-US" w:eastAsia="zh-CN"/>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B4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sz w:val="21"/>
                <w:szCs w:val="21"/>
                <w:u w:val="none"/>
                <w:lang w:val="en-US" w:eastAsia="zh-CN"/>
              </w:rPr>
            </w:pPr>
          </w:p>
        </w:tc>
      </w:tr>
      <w:tr w14:paraId="14A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02EE4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1"/>
                <w:szCs w:val="21"/>
                <w:u w:val="none"/>
                <w:lang w:val="en-US" w:eastAsia="zh-CN"/>
              </w:rPr>
            </w:pPr>
          </w:p>
        </w:tc>
        <w:tc>
          <w:tcPr>
            <w:tcW w:w="711" w:type="pct"/>
            <w:vMerge w:val="restart"/>
            <w:tcBorders>
              <w:top w:val="single" w:color="000000" w:sz="4" w:space="0"/>
              <w:left w:val="single" w:color="000000" w:sz="4" w:space="0"/>
              <w:right w:val="single" w:color="000000" w:sz="4" w:space="0"/>
            </w:tcBorders>
            <w:shd w:val="clear" w:color="auto" w:fill="auto"/>
            <w:vAlign w:val="center"/>
          </w:tcPr>
          <w:p w14:paraId="62BCA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auto"/>
                <w:sz w:val="21"/>
                <w:szCs w:val="21"/>
                <w:u w:val="none"/>
                <w:lang w:val="en-US" w:eastAsia="zh-CN"/>
              </w:rPr>
              <w:t>呼吸道23项病原体快速检测试剂盒（T0.2）（PCR荧光探针法）</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E1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1.检测原理：荧光 PCR 技术原理</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79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AF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1F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7D24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5BD3BC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6CC8B7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A3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检测基因靶点：23种常见的呼吸道病原体，分别是呼吸道合胞病毒A型(RSVA)、呼吸道合胞病毒B型(RSVB)、副流感病毒1型(PIVI)、副流感病毒2型(P1V2)、副流感病毒3型(PIV3)、冠状病毒NL63、冠状病毒HKU1、冠状病毒229E、冠状病毒 OC43、冠状病毒MERS、鼻病毒(hRV)、人偏肺病毒(hMPV)、 人博卡病毒(hBoV)、腺病毒(AdV)、甲型流感病毒(FluA)、乙型流感病毒(FluB)、甲型流感病毒Hl亚型、甲型流感病毒H3亚型、肠道病毒(hEV)、百日咳杆菌(BP)、肺炎支原体(MP)、肺炎衣原体(CP)和嗜肺军团菌(LP)。</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78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6B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D4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2F67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17F575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692A32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01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3.检测时间：≤60分钟 </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B1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2C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008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199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7677D6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01602E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1BA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4.最低检测限：≤200拷贝/mL</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5D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62A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5FE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0A32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532997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0DA291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C3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5.精密性：CV≤5.0%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B4D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08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60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7822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1FCCAF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61FD3C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61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6.反应试剂：12连管预分装试剂（0.2 mL)</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EC7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5E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4D6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4253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54B4BB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6A5981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15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7.内标：人源性（内源性）内标</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7A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37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4F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5C11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6372B9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27B075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F9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8.反应体系：25 uL</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C7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63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F58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0903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273463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517C46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F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9.核酸上样体积：3 uL</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14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D5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61D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4BE3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right w:val="single" w:color="000000" w:sz="4" w:space="0"/>
            </w:tcBorders>
            <w:shd w:val="clear" w:color="auto" w:fill="auto"/>
            <w:vAlign w:val="center"/>
          </w:tcPr>
          <w:p w14:paraId="435718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right w:val="single" w:color="000000" w:sz="4" w:space="0"/>
            </w:tcBorders>
            <w:shd w:val="clear" w:color="auto" w:fill="auto"/>
            <w:vAlign w:val="center"/>
          </w:tcPr>
          <w:p w14:paraId="4D5565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6E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10.适用机型：可适用于多款常见荧光PCR仪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7A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5F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D3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2077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1" w:type="pct"/>
            <w:vMerge w:val="continue"/>
            <w:tcBorders>
              <w:left w:val="single" w:color="000000" w:sz="4" w:space="0"/>
              <w:bottom w:val="single" w:color="000000" w:sz="4" w:space="0"/>
              <w:right w:val="single" w:color="000000" w:sz="4" w:space="0"/>
            </w:tcBorders>
            <w:shd w:val="clear" w:color="auto" w:fill="auto"/>
            <w:vAlign w:val="center"/>
          </w:tcPr>
          <w:p w14:paraId="7100F4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711" w:type="pct"/>
            <w:vMerge w:val="continue"/>
            <w:tcBorders>
              <w:left w:val="single" w:color="000000" w:sz="4" w:space="0"/>
              <w:bottom w:val="single" w:color="000000" w:sz="4" w:space="0"/>
              <w:right w:val="single" w:color="000000" w:sz="4" w:space="0"/>
            </w:tcBorders>
            <w:shd w:val="clear" w:color="auto" w:fill="auto"/>
            <w:vAlign w:val="center"/>
          </w:tcPr>
          <w:p w14:paraId="508E2E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9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eastAsia="宋体" w:cs="宋体"/>
                <w:b w:val="0"/>
                <w:bCs w:val="0"/>
                <w:i w:val="0"/>
                <w:iCs w:val="0"/>
                <w:color w:val="auto"/>
                <w:sz w:val="21"/>
                <w:szCs w:val="21"/>
                <w:u w:val="none"/>
                <w:lang w:val="en-US" w:eastAsia="zh-CN"/>
              </w:rPr>
              <w:t>规格：8T</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C5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152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68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bl>
    <w:p w14:paraId="2AAED6BC">
      <w:pPr>
        <w:spacing w:line="360" w:lineRule="auto"/>
        <w:ind w:firstLine="420" w:firstLineChars="200"/>
        <w:jc w:val="left"/>
        <w:rPr>
          <w:rFonts w:hint="eastAsia" w:ascii="宋体" w:hAnsi="宋体" w:cs="宋体"/>
          <w:bCs/>
          <w:szCs w:val="21"/>
        </w:rPr>
      </w:pPr>
    </w:p>
    <w:p w14:paraId="7F434025">
      <w:pPr>
        <w:spacing w:line="360" w:lineRule="auto"/>
        <w:ind w:firstLine="420" w:firstLineChars="200"/>
        <w:jc w:val="left"/>
        <w:rPr>
          <w:rFonts w:ascii="宋体" w:hAnsi="宋体" w:cs="宋体"/>
          <w:bCs/>
          <w:szCs w:val="21"/>
        </w:rPr>
      </w:pPr>
      <w:r>
        <w:rPr>
          <w:rFonts w:hint="eastAsia" w:ascii="宋体" w:hAnsi="宋体" w:cs="宋体"/>
          <w:bCs/>
          <w:szCs w:val="21"/>
        </w:rPr>
        <w:t>证明资料【如有的话，供应商提供的证明资料应统一编号（排序），格式自定】：</w:t>
      </w:r>
    </w:p>
    <w:p w14:paraId="48485750">
      <w:pPr>
        <w:spacing w:line="360" w:lineRule="auto"/>
        <w:ind w:firstLine="420" w:firstLineChars="200"/>
        <w:jc w:val="left"/>
        <w:rPr>
          <w:rFonts w:ascii="宋体" w:hAnsi="宋体" w:cs="宋体"/>
          <w:bCs/>
          <w:szCs w:val="21"/>
        </w:rPr>
      </w:pPr>
    </w:p>
    <w:p w14:paraId="2CA18C91">
      <w:pPr>
        <w:spacing w:line="360" w:lineRule="auto"/>
        <w:ind w:firstLine="420" w:firstLineChars="200"/>
        <w:jc w:val="left"/>
        <w:rPr>
          <w:rFonts w:ascii="宋体" w:hAnsi="宋体" w:cs="宋体"/>
          <w:bCs/>
          <w:szCs w:val="21"/>
        </w:rPr>
      </w:pPr>
      <w:r>
        <w:rPr>
          <w:rFonts w:hint="eastAsia" w:ascii="宋体" w:hAnsi="宋体" w:cs="宋体"/>
          <w:bCs/>
          <w:szCs w:val="21"/>
        </w:rPr>
        <w:t>《技术规格偏离表》编制指引：</w:t>
      </w:r>
    </w:p>
    <w:p w14:paraId="21D9FB3D">
      <w:pPr>
        <w:spacing w:line="360" w:lineRule="auto"/>
        <w:ind w:firstLine="420" w:firstLineChars="200"/>
        <w:jc w:val="left"/>
        <w:rPr>
          <w:rFonts w:ascii="宋体" w:hAnsi="宋体" w:cs="宋体"/>
          <w:bCs/>
          <w:szCs w:val="21"/>
        </w:rPr>
      </w:pPr>
      <w:r>
        <w:rPr>
          <w:rFonts w:hint="eastAsia" w:ascii="宋体" w:hAnsi="宋体" w:cs="宋体"/>
          <w:bCs/>
          <w:szCs w:val="21"/>
        </w:rPr>
        <w:t>1、《技术规格偏离表》的“招标技术要求”等栏目对应“招标项目需求”中的“具体技术需求”章节相关内容。</w:t>
      </w:r>
    </w:p>
    <w:p w14:paraId="36EDE5AC">
      <w:pPr>
        <w:spacing w:line="360" w:lineRule="auto"/>
        <w:ind w:firstLine="420" w:firstLineChars="200"/>
        <w:jc w:val="left"/>
        <w:rPr>
          <w:rFonts w:ascii="宋体" w:hAnsi="宋体" w:cs="宋体"/>
          <w:bCs/>
          <w:szCs w:val="21"/>
        </w:rPr>
      </w:pPr>
      <w:r>
        <w:rPr>
          <w:rFonts w:hint="eastAsia" w:ascii="宋体" w:hAnsi="宋体" w:cs="宋体"/>
          <w:bCs/>
          <w:szCs w:val="21"/>
        </w:rPr>
        <w:t>2、“</w:t>
      </w:r>
      <w:r>
        <w:rPr>
          <w:rFonts w:hint="eastAsia" w:ascii="宋体" w:hAnsi="宋体" w:cs="宋体"/>
          <w:bCs/>
          <w:szCs w:val="21"/>
          <w:lang w:eastAsia="zh-CN"/>
        </w:rPr>
        <w:t>竞价响应</w:t>
      </w:r>
      <w:r>
        <w:rPr>
          <w:rFonts w:hint="eastAsia" w:ascii="宋体" w:hAnsi="宋体" w:cs="宋体"/>
          <w:bCs/>
          <w:szCs w:val="21"/>
        </w:rPr>
        <w:t>”一栏必须一一对照“招标技术要求”，详细填写投标人自身投标货物的具体参数，以体现具体响应情况。</w:t>
      </w:r>
    </w:p>
    <w:p w14:paraId="6FBB7299">
      <w:pPr>
        <w:spacing w:line="360" w:lineRule="auto"/>
        <w:ind w:firstLine="420" w:firstLineChars="200"/>
        <w:jc w:val="left"/>
        <w:rPr>
          <w:rFonts w:ascii="宋体" w:hAnsi="宋体" w:cs="宋体"/>
          <w:bCs/>
          <w:szCs w:val="21"/>
        </w:rPr>
      </w:pPr>
      <w:r>
        <w:rPr>
          <w:rFonts w:hint="eastAsia" w:ascii="宋体" w:hAnsi="宋体" w:cs="宋体"/>
          <w:bCs/>
          <w:szCs w:val="21"/>
        </w:rPr>
        <w:t>3、“偏离情况”一栏如实填写“正偏离”、“无偏离”或“负偏离”，其中：“正偏离”表示“</w:t>
      </w:r>
      <w:r>
        <w:rPr>
          <w:rFonts w:hint="eastAsia" w:ascii="宋体" w:hAnsi="宋体" w:cs="宋体"/>
          <w:bCs/>
          <w:szCs w:val="21"/>
          <w:lang w:eastAsia="zh-CN"/>
        </w:rPr>
        <w:t>竞价响应</w:t>
      </w:r>
      <w:r>
        <w:rPr>
          <w:rFonts w:hint="eastAsia" w:ascii="宋体" w:hAnsi="宋体" w:cs="宋体"/>
          <w:bCs/>
          <w:szCs w:val="21"/>
        </w:rPr>
        <w:t>优于招标技术要求”，“负偏离”表示“</w:t>
      </w:r>
      <w:r>
        <w:rPr>
          <w:rFonts w:hint="eastAsia" w:ascii="宋体" w:hAnsi="宋体" w:cs="宋体"/>
          <w:bCs/>
          <w:szCs w:val="21"/>
          <w:lang w:eastAsia="zh-CN"/>
        </w:rPr>
        <w:t>竞价响应</w:t>
      </w:r>
      <w:r>
        <w:rPr>
          <w:rFonts w:hint="eastAsia" w:ascii="宋体" w:hAnsi="宋体" w:cs="宋体"/>
          <w:bCs/>
          <w:szCs w:val="21"/>
        </w:rPr>
        <w:t>不满足招标技术要求”，“无偏离”表示“</w:t>
      </w:r>
      <w:r>
        <w:rPr>
          <w:rFonts w:hint="eastAsia" w:ascii="宋体" w:hAnsi="宋体" w:cs="宋体"/>
          <w:bCs/>
          <w:szCs w:val="21"/>
          <w:lang w:eastAsia="zh-CN"/>
        </w:rPr>
        <w:t>竞价响应</w:t>
      </w:r>
      <w:r>
        <w:rPr>
          <w:rFonts w:hint="eastAsia" w:ascii="宋体" w:hAnsi="宋体" w:cs="宋体"/>
          <w:bCs/>
          <w:szCs w:val="21"/>
        </w:rPr>
        <w:t>与招标技术要求一致”。“</w:t>
      </w:r>
      <w:r>
        <w:rPr>
          <w:rFonts w:hint="eastAsia" w:ascii="宋体" w:hAnsi="宋体" w:cs="宋体"/>
          <w:bCs/>
          <w:szCs w:val="21"/>
          <w:lang w:eastAsia="zh-CN"/>
        </w:rPr>
        <w:t>竞价响应</w:t>
      </w:r>
      <w:r>
        <w:rPr>
          <w:rFonts w:hint="eastAsia" w:ascii="宋体" w:hAnsi="宋体" w:cs="宋体"/>
          <w:bCs/>
          <w:szCs w:val="21"/>
        </w:rPr>
        <w:t>”对比“招标技术要求”存在响应不全（包括未响应整项招标技术要求或者未响应一项招标技术要求的部分内容），均视为“负偏离”。</w:t>
      </w:r>
    </w:p>
    <w:p w14:paraId="56761925">
      <w:pPr>
        <w:spacing w:line="360" w:lineRule="auto"/>
        <w:ind w:firstLine="420" w:firstLineChars="200"/>
        <w:jc w:val="left"/>
        <w:rPr>
          <w:rFonts w:ascii="宋体" w:hAnsi="宋体" w:cs="宋体"/>
          <w:bCs/>
          <w:szCs w:val="21"/>
        </w:rPr>
      </w:pPr>
      <w:r>
        <w:rPr>
          <w:rFonts w:hint="eastAsia" w:ascii="宋体" w:hAnsi="宋体" w:cs="宋体"/>
          <w:bCs/>
          <w:szCs w:val="21"/>
        </w:rPr>
        <w:t>4、未要求提供证明资料的招标技术要求，可以不提供证明资料（如实响应即可），但如果投标人提供的证明资料中属于同一内容，与“</w:t>
      </w:r>
      <w:r>
        <w:rPr>
          <w:rFonts w:hint="eastAsia" w:ascii="宋体" w:hAnsi="宋体" w:cs="宋体"/>
          <w:bCs/>
          <w:szCs w:val="21"/>
          <w:lang w:eastAsia="zh-CN"/>
        </w:rPr>
        <w:t>竞价响应</w:t>
      </w:r>
      <w:r>
        <w:rPr>
          <w:rFonts w:hint="eastAsia" w:ascii="宋体" w:hAnsi="宋体" w:cs="宋体"/>
          <w:bCs/>
          <w:szCs w:val="21"/>
        </w:rPr>
        <w:t>”存在明显冲突或矛盾，以证明资料为准，认定是否负偏离。</w:t>
      </w:r>
    </w:p>
    <w:p w14:paraId="141B45C1">
      <w:pPr>
        <w:spacing w:line="360" w:lineRule="auto"/>
        <w:ind w:firstLine="420" w:firstLineChars="200"/>
        <w:jc w:val="left"/>
        <w:rPr>
          <w:rFonts w:ascii="宋体" w:hAnsi="宋体" w:cs="宋体"/>
          <w:bCs/>
          <w:szCs w:val="21"/>
        </w:rPr>
      </w:pPr>
      <w:r>
        <w:rPr>
          <w:rFonts w:hint="eastAsia" w:ascii="宋体" w:hAnsi="宋体" w:cs="宋体"/>
          <w:bCs/>
          <w:szCs w:val="21"/>
        </w:rPr>
        <w:t>5、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174FEAC">
      <w:pPr>
        <w:spacing w:line="360" w:lineRule="auto"/>
        <w:ind w:firstLine="420" w:firstLineChars="200"/>
        <w:jc w:val="left"/>
        <w:rPr>
          <w:rFonts w:ascii="宋体" w:hAnsi="宋体" w:cs="宋体"/>
          <w:bCs/>
          <w:szCs w:val="21"/>
        </w:rPr>
      </w:pPr>
      <w:r>
        <w:rPr>
          <w:rFonts w:hint="eastAsia" w:ascii="宋体" w:hAnsi="宋体" w:cs="宋体"/>
          <w:bCs/>
          <w:szCs w:val="21"/>
        </w:rPr>
        <w:t>6、证明资料的形式及</w:t>
      </w:r>
      <w:r>
        <w:rPr>
          <w:rFonts w:hint="eastAsia" w:ascii="宋体" w:hAnsi="宋体" w:cs="宋体"/>
          <w:bCs/>
          <w:szCs w:val="21"/>
          <w:lang w:eastAsia="zh-CN"/>
        </w:rPr>
        <w:t>其他</w:t>
      </w:r>
      <w:r>
        <w:rPr>
          <w:rFonts w:hint="eastAsia" w:ascii="宋体" w:hAnsi="宋体" w:cs="宋体"/>
          <w:bCs/>
          <w:szCs w:val="21"/>
        </w:rPr>
        <w:t>具体要求：</w:t>
      </w:r>
    </w:p>
    <w:p w14:paraId="4542F90A">
      <w:pPr>
        <w:spacing w:line="360" w:lineRule="auto"/>
        <w:ind w:firstLine="420" w:firstLineChars="200"/>
        <w:jc w:val="left"/>
        <w:rPr>
          <w:rFonts w:ascii="宋体" w:hAnsi="宋体" w:cs="宋体"/>
          <w:bCs/>
          <w:szCs w:val="21"/>
        </w:rPr>
      </w:pPr>
      <w:r>
        <w:rPr>
          <w:rFonts w:hint="eastAsia" w:ascii="宋体" w:hAnsi="宋体" w:cs="宋体"/>
          <w:bCs/>
          <w:szCs w:val="21"/>
        </w:rPr>
        <w:t>（1）除照片、图片（截图）及不需加盖公章的文字说明（技术说明）外，</w:t>
      </w:r>
      <w:r>
        <w:rPr>
          <w:rFonts w:hint="eastAsia" w:ascii="宋体" w:hAnsi="宋体" w:cs="宋体"/>
          <w:bCs/>
          <w:szCs w:val="21"/>
          <w:lang w:eastAsia="zh-CN"/>
        </w:rPr>
        <w:t>其他</w:t>
      </w:r>
      <w:r>
        <w:rPr>
          <w:rFonts w:hint="eastAsia" w:ascii="宋体" w:hAnsi="宋体" w:cs="宋体"/>
          <w:bCs/>
          <w:szCs w:val="21"/>
        </w:rPr>
        <w:t>证明资料均要求为原件扫描件；</w:t>
      </w:r>
    </w:p>
    <w:p w14:paraId="42FBB8B9">
      <w:pPr>
        <w:spacing w:line="360" w:lineRule="auto"/>
        <w:ind w:firstLine="420" w:firstLineChars="200"/>
        <w:jc w:val="left"/>
        <w:rPr>
          <w:rFonts w:ascii="宋体" w:hAnsi="宋体" w:cs="宋体"/>
          <w:bCs/>
          <w:szCs w:val="21"/>
        </w:rPr>
      </w:pPr>
      <w:r>
        <w:rPr>
          <w:rFonts w:hint="eastAsia" w:ascii="宋体" w:hAnsi="宋体" w:cs="宋体"/>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009A006">
      <w:pPr>
        <w:spacing w:line="360" w:lineRule="auto"/>
        <w:ind w:firstLine="420" w:firstLineChars="200"/>
        <w:jc w:val="left"/>
        <w:rPr>
          <w:rFonts w:ascii="宋体" w:hAnsi="宋体" w:cs="宋体"/>
          <w:bCs/>
          <w:szCs w:val="21"/>
        </w:rPr>
      </w:pPr>
      <w:r>
        <w:rPr>
          <w:rFonts w:hint="eastAsia" w:ascii="宋体" w:hAnsi="宋体" w:cs="宋体"/>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7138CE4">
      <w:pPr>
        <w:spacing w:line="360" w:lineRule="auto"/>
        <w:ind w:firstLine="420" w:firstLineChars="200"/>
        <w:jc w:val="left"/>
        <w:rPr>
          <w:rFonts w:ascii="宋体" w:hAnsi="宋体" w:cs="宋体"/>
          <w:bCs/>
          <w:szCs w:val="21"/>
        </w:rPr>
      </w:pPr>
      <w:r>
        <w:rPr>
          <w:rFonts w:hint="eastAsia" w:ascii="宋体" w:hAnsi="宋体" w:cs="宋体"/>
          <w:bCs/>
          <w:szCs w:val="21"/>
        </w:rPr>
        <w:t>我国政府机构出具的产品检验和核准证件应为证件正面、背面和附件标注的全部具体内容；产品检验和核准证件的尺寸和清晰度应该能够在电脑上被阅读、识别和判断；</w:t>
      </w:r>
    </w:p>
    <w:p w14:paraId="513007F9">
      <w:pPr>
        <w:spacing w:line="360" w:lineRule="auto"/>
        <w:ind w:firstLine="420" w:firstLineChars="200"/>
        <w:jc w:val="left"/>
        <w:rPr>
          <w:rFonts w:ascii="宋体" w:hAnsi="宋体" w:cs="宋体"/>
          <w:bCs/>
          <w:szCs w:val="21"/>
        </w:rPr>
      </w:pPr>
      <w:r>
        <w:rPr>
          <w:rFonts w:hint="eastAsia" w:ascii="宋体" w:hAnsi="宋体" w:cs="宋体"/>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0E5741D">
      <w:pPr>
        <w:spacing w:line="360" w:lineRule="auto"/>
        <w:ind w:firstLine="420" w:firstLineChars="200"/>
        <w:jc w:val="left"/>
        <w:rPr>
          <w:rFonts w:ascii="宋体" w:hAnsi="宋体" w:cs="宋体"/>
          <w:bCs/>
          <w:szCs w:val="21"/>
        </w:rPr>
      </w:pPr>
      <w:r>
        <w:rPr>
          <w:rFonts w:hint="eastAsia" w:ascii="宋体" w:hAnsi="宋体" w:cs="宋体"/>
          <w:bCs/>
          <w:szCs w:val="21"/>
          <w:lang w:eastAsia="zh-CN"/>
        </w:rPr>
        <w:t>其他</w:t>
      </w:r>
      <w:r>
        <w:rPr>
          <w:rFonts w:hint="eastAsia" w:ascii="宋体" w:hAnsi="宋体" w:cs="宋体"/>
          <w:bCs/>
          <w:szCs w:val="21"/>
        </w:rPr>
        <w:t>证明资料的形式要求参照以上要求执行；</w:t>
      </w:r>
    </w:p>
    <w:p w14:paraId="2F69A77E">
      <w:pPr>
        <w:spacing w:line="360" w:lineRule="auto"/>
        <w:ind w:firstLine="420" w:firstLineChars="200"/>
        <w:jc w:val="left"/>
        <w:rPr>
          <w:rFonts w:ascii="宋体" w:hAnsi="宋体" w:cs="宋体"/>
          <w:bCs/>
          <w:szCs w:val="21"/>
        </w:rPr>
      </w:pPr>
      <w:r>
        <w:rPr>
          <w:rFonts w:hint="eastAsia" w:ascii="宋体" w:hAnsi="宋体" w:cs="宋体"/>
          <w:bCs/>
          <w:szCs w:val="21"/>
        </w:rPr>
        <w:t>（4）证明资料均要求原件备查。</w:t>
      </w:r>
    </w:p>
    <w:p w14:paraId="485373CE">
      <w:pPr>
        <w:spacing w:line="360" w:lineRule="auto"/>
        <w:ind w:firstLine="420" w:firstLineChars="200"/>
        <w:jc w:val="left"/>
        <w:rPr>
          <w:rFonts w:ascii="宋体" w:hAnsi="宋体" w:cs="宋体"/>
          <w:bCs/>
          <w:szCs w:val="21"/>
        </w:rPr>
      </w:pPr>
      <w:r>
        <w:rPr>
          <w:rFonts w:hint="eastAsia" w:ascii="宋体" w:hAnsi="宋体" w:cs="宋体"/>
          <w:bCs/>
          <w:szCs w:val="21"/>
        </w:rPr>
        <w:t>7、</w:t>
      </w:r>
      <w:r>
        <w:rPr>
          <w:rFonts w:hint="eastAsia" w:ascii="宋体" w:hAnsi="宋体" w:cs="宋体"/>
          <w:bCs/>
          <w:szCs w:val="21"/>
          <w:lang w:eastAsia="zh-CN"/>
        </w:rPr>
        <w:t>其他</w:t>
      </w:r>
      <w:r>
        <w:rPr>
          <w:rFonts w:hint="eastAsia" w:ascii="宋体" w:hAnsi="宋体" w:cs="宋体"/>
          <w:bCs/>
          <w:szCs w:val="21"/>
        </w:rPr>
        <w:t>注意事项：评审委员会有权对投标人的响应情况作出判断（评审结论）；</w:t>
      </w:r>
    </w:p>
    <w:p w14:paraId="02DC06AA">
      <w:pPr>
        <w:spacing w:line="360" w:lineRule="auto"/>
        <w:ind w:firstLine="420" w:firstLineChars="200"/>
        <w:jc w:val="left"/>
        <w:rPr>
          <w:rFonts w:ascii="宋体" w:hAnsi="宋体" w:cs="宋体"/>
          <w:bCs/>
          <w:szCs w:val="21"/>
        </w:rPr>
      </w:pPr>
    </w:p>
    <w:bookmarkEnd w:id="54"/>
    <w:p w14:paraId="7CF92E93">
      <w:pPr>
        <w:spacing w:line="360" w:lineRule="auto"/>
        <w:ind w:firstLine="2520" w:firstLineChars="1200"/>
        <w:jc w:val="left"/>
        <w:rPr>
          <w:rFonts w:ascii="宋体" w:hAnsi="宋体" w:cs="宋体"/>
          <w:szCs w:val="21"/>
        </w:rPr>
      </w:pPr>
      <w:r>
        <w:rPr>
          <w:rFonts w:hint="eastAsia" w:ascii="宋体" w:hAnsi="宋体" w:cs="宋体"/>
          <w:szCs w:val="21"/>
        </w:rPr>
        <w:t>投标人（公章）：</w:t>
      </w:r>
    </w:p>
    <w:p w14:paraId="1C8BE18D">
      <w:pPr>
        <w:spacing w:line="360" w:lineRule="auto"/>
        <w:ind w:firstLine="2520" w:firstLineChars="1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w:t>
      </w:r>
      <w:r>
        <w:rPr>
          <w:rFonts w:hint="eastAsia" w:ascii="宋体" w:hAnsi="宋体" w:cs="宋体"/>
          <w:szCs w:val="21"/>
          <w:lang w:eastAsia="zh-CN"/>
        </w:rPr>
        <w:t>项目投标授权代表人（签字或盖章）</w:t>
      </w:r>
      <w:r>
        <w:rPr>
          <w:rFonts w:hint="eastAsia" w:ascii="宋体" w:hAnsi="宋体" w:cs="宋体"/>
          <w:szCs w:val="21"/>
        </w:rPr>
        <w:t>：</w:t>
      </w:r>
    </w:p>
    <w:p w14:paraId="1C259360">
      <w:pPr>
        <w:spacing w:line="360" w:lineRule="auto"/>
        <w:ind w:firstLine="2520" w:firstLineChars="1200"/>
        <w:jc w:val="left"/>
        <w:rPr>
          <w:rFonts w:ascii="宋体" w:hAnsi="宋体" w:cs="宋体"/>
          <w:szCs w:val="21"/>
        </w:rPr>
      </w:pPr>
      <w:r>
        <w:rPr>
          <w:rFonts w:hint="eastAsia" w:ascii="宋体" w:hAnsi="宋体" w:cs="宋体"/>
          <w:szCs w:val="21"/>
          <w:lang w:eastAsia="zh-CN"/>
        </w:rPr>
        <w:t>日期</w:t>
      </w:r>
      <w:r>
        <w:rPr>
          <w:rFonts w:hint="eastAsia" w:ascii="宋体" w:hAnsi="宋体" w:cs="宋体"/>
          <w:szCs w:val="21"/>
        </w:rPr>
        <w:t>：      年    月    日</w:t>
      </w:r>
    </w:p>
    <w:p w14:paraId="34530AB4">
      <w:pPr>
        <w:keepNext/>
        <w:keepLines/>
        <w:tabs>
          <w:tab w:val="left" w:pos="525"/>
        </w:tabs>
        <w:spacing w:before="260" w:after="260" w:line="360" w:lineRule="auto"/>
        <w:ind w:left="527" w:hanging="527"/>
        <w:outlineLvl w:val="2"/>
        <w:rPr>
          <w:rFonts w:ascii="宋体" w:hAnsi="宋体" w:cs="宋体"/>
          <w:b/>
          <w:bCs/>
          <w:szCs w:val="21"/>
        </w:rPr>
      </w:pPr>
      <w:r>
        <w:rPr>
          <w:rFonts w:hint="eastAsia" w:ascii="宋体" w:hAnsi="宋体" w:cs="宋体"/>
          <w:b/>
          <w:szCs w:val="21"/>
        </w:rPr>
        <w:br w:type="page"/>
      </w:r>
      <w:r>
        <w:rPr>
          <w:rFonts w:hint="eastAsia" w:ascii="宋体" w:hAnsi="宋体" w:cs="宋体"/>
          <w:b/>
          <w:bCs/>
          <w:szCs w:val="21"/>
        </w:rPr>
        <w:t>十</w:t>
      </w:r>
      <w:r>
        <w:rPr>
          <w:rFonts w:hint="eastAsia" w:ascii="宋体" w:hAnsi="宋体" w:cs="宋体"/>
          <w:b/>
          <w:szCs w:val="21"/>
        </w:rPr>
        <w:t>、商务条款偏离表</w:t>
      </w:r>
    </w:p>
    <w:p w14:paraId="0BFD507E">
      <w:pPr>
        <w:spacing w:line="360" w:lineRule="auto"/>
        <w:jc w:val="center"/>
        <w:rPr>
          <w:rFonts w:ascii="宋体" w:hAnsi="宋体" w:cs="宋体"/>
          <w:b/>
          <w:bCs/>
          <w:szCs w:val="21"/>
        </w:rPr>
      </w:pPr>
      <w:r>
        <w:rPr>
          <w:rFonts w:hint="eastAsia" w:ascii="宋体" w:hAnsi="宋体" w:cs="宋体"/>
          <w:b/>
          <w:bCs/>
          <w:szCs w:val="21"/>
        </w:rPr>
        <w:t>商务条款偏离表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70"/>
        <w:gridCol w:w="3727"/>
        <w:gridCol w:w="1747"/>
        <w:gridCol w:w="1515"/>
        <w:gridCol w:w="440"/>
      </w:tblGrid>
      <w:tr w14:paraId="6708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noWrap w:val="0"/>
            <w:vAlign w:val="center"/>
          </w:tcPr>
          <w:p w14:paraId="51DB88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393" w:type="pct"/>
            <w:noWrap w:val="0"/>
            <w:vAlign w:val="center"/>
          </w:tcPr>
          <w:p w14:paraId="3F0782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目录</w:t>
            </w:r>
          </w:p>
        </w:tc>
        <w:tc>
          <w:tcPr>
            <w:tcW w:w="2185" w:type="pct"/>
            <w:noWrap w:val="0"/>
            <w:vAlign w:val="center"/>
          </w:tcPr>
          <w:p w14:paraId="0137B4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招标商务需求</w:t>
            </w:r>
          </w:p>
        </w:tc>
        <w:tc>
          <w:tcPr>
            <w:tcW w:w="1024" w:type="pct"/>
            <w:noWrap w:val="0"/>
            <w:vAlign w:val="center"/>
          </w:tcPr>
          <w:p w14:paraId="5C821DD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eastAsia="zh-CN"/>
              </w:rPr>
              <w:t>竞价响应</w:t>
            </w:r>
          </w:p>
          <w:p w14:paraId="6303812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sz w:val="21"/>
                <w:szCs w:val="21"/>
              </w:rPr>
            </w:pPr>
            <w:r>
              <w:rPr>
                <w:rFonts w:hint="eastAsia" w:ascii="宋体" w:hAnsi="宋体" w:cs="宋体"/>
                <w:b w:val="0"/>
                <w:bCs w:val="0"/>
                <w:kern w:val="0"/>
                <w:szCs w:val="21"/>
              </w:rPr>
              <w:t>投标人根据实际情况在此处进行响应</w:t>
            </w:r>
          </w:p>
        </w:tc>
        <w:tc>
          <w:tcPr>
            <w:tcW w:w="888" w:type="pct"/>
            <w:noWrap w:val="0"/>
            <w:vAlign w:val="center"/>
          </w:tcPr>
          <w:p w14:paraId="03F9BFA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b/>
                <w:bCs/>
                <w:kern w:val="0"/>
                <w:szCs w:val="21"/>
              </w:rPr>
            </w:pPr>
            <w:r>
              <w:rPr>
                <w:rFonts w:hint="eastAsia" w:ascii="宋体" w:hAnsi="宋体" w:cs="宋体"/>
                <w:b/>
                <w:bCs/>
                <w:kern w:val="0"/>
                <w:szCs w:val="21"/>
              </w:rPr>
              <w:t>偏离情况</w:t>
            </w:r>
          </w:p>
          <w:p w14:paraId="068E5F7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sz w:val="21"/>
                <w:szCs w:val="21"/>
              </w:rPr>
            </w:pPr>
            <w:r>
              <w:rPr>
                <w:rFonts w:hint="eastAsia" w:ascii="宋体" w:hAnsi="宋体" w:cs="宋体"/>
                <w:b w:val="0"/>
                <w:bCs w:val="0"/>
                <w:kern w:val="0"/>
                <w:szCs w:val="21"/>
              </w:rPr>
              <w:t>“正偏离”或“无偏离”或“负偏离”</w:t>
            </w:r>
          </w:p>
        </w:tc>
        <w:tc>
          <w:tcPr>
            <w:tcW w:w="258" w:type="pct"/>
            <w:noWrap w:val="0"/>
            <w:vAlign w:val="center"/>
          </w:tcPr>
          <w:p w14:paraId="76C2971D">
            <w:pPr>
              <w:widowControl/>
              <w:spacing w:before="100" w:beforeAutospacing="1" w:after="100" w:afterAutospacing="1"/>
              <w:jc w:val="center"/>
              <w:rPr>
                <w:rFonts w:hint="eastAsia" w:ascii="宋体" w:hAnsi="宋体" w:eastAsia="宋体" w:cs="宋体"/>
                <w:b/>
                <w:sz w:val="21"/>
                <w:szCs w:val="21"/>
              </w:rPr>
            </w:pPr>
            <w:r>
              <w:rPr>
                <w:rFonts w:hint="eastAsia" w:ascii="宋体" w:hAnsi="宋体" w:cs="宋体"/>
                <w:b/>
                <w:bCs/>
                <w:kern w:val="0"/>
                <w:szCs w:val="21"/>
              </w:rPr>
              <w:t>说明</w:t>
            </w:r>
          </w:p>
        </w:tc>
      </w:tr>
      <w:tr w14:paraId="75B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noWrap w:val="0"/>
            <w:vAlign w:val="center"/>
          </w:tcPr>
          <w:p w14:paraId="4C3DAA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393" w:type="pct"/>
            <w:vMerge w:val="restart"/>
            <w:noWrap w:val="0"/>
            <w:vAlign w:val="center"/>
          </w:tcPr>
          <w:p w14:paraId="07AC8E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★关于交货</w:t>
            </w:r>
          </w:p>
        </w:tc>
        <w:tc>
          <w:tcPr>
            <w:tcW w:w="2185" w:type="pct"/>
            <w:noWrap w:val="0"/>
            <w:vAlign w:val="top"/>
          </w:tcPr>
          <w:p w14:paraId="5F25D0B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b/>
                <w:bCs w:val="0"/>
                <w:sz w:val="21"/>
                <w:szCs w:val="21"/>
              </w:rPr>
            </w:pPr>
            <w:r>
              <w:rPr>
                <w:rFonts w:hint="eastAsia" w:ascii="宋体" w:hAnsi="宋体" w:eastAsia="宋体" w:cs="宋体"/>
                <w:b/>
                <w:bCs w:val="0"/>
                <w:sz w:val="21"/>
                <w:szCs w:val="21"/>
              </w:rPr>
              <w:t>1.1交货地点：</w:t>
            </w:r>
            <w:r>
              <w:rPr>
                <w:b/>
                <w:bCs w:val="0"/>
              </w:rPr>
              <w:t>深</w:t>
            </w:r>
            <w:r>
              <w:rPr>
                <w:rFonts w:hint="eastAsia" w:ascii="宋体" w:hAnsi="宋体" w:cs="仿宋"/>
                <w:b/>
                <w:bCs w:val="0"/>
                <w:szCs w:val="21"/>
              </w:rPr>
              <w:t>圳市南山区龙苑路8号，深圳市疾病预防控制中心。</w:t>
            </w:r>
          </w:p>
        </w:tc>
        <w:tc>
          <w:tcPr>
            <w:tcW w:w="1024" w:type="pct"/>
            <w:noWrap w:val="0"/>
            <w:vAlign w:val="top"/>
          </w:tcPr>
          <w:p w14:paraId="6A2B4C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022CAC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3012F9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3143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1B498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393" w:type="pct"/>
            <w:vMerge w:val="continue"/>
            <w:noWrap w:val="0"/>
            <w:vAlign w:val="center"/>
          </w:tcPr>
          <w:p w14:paraId="45BE8F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2185" w:type="pct"/>
            <w:noWrap w:val="0"/>
            <w:vAlign w:val="top"/>
          </w:tcPr>
          <w:p w14:paraId="381C02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仿宋"/>
                <w:b/>
                <w:bCs w:val="0"/>
                <w:szCs w:val="21"/>
              </w:rPr>
              <w:t>1.2</w:t>
            </w:r>
            <w:r>
              <w:rPr>
                <w:rFonts w:hint="eastAsia" w:ascii="宋体" w:hAnsi="宋体" w:cs="仿宋"/>
                <w:b/>
                <w:bCs w:val="0"/>
                <w:szCs w:val="21"/>
              </w:rPr>
              <w:t>合同签订后，中标人必须按服务承诺负责将医用耗材试剂运至采购人指定的地点，由采购人仓库仓管员负责验收（不接受快递，要送货上门与仓管及科室使用人当场验收）</w:t>
            </w:r>
          </w:p>
        </w:tc>
        <w:tc>
          <w:tcPr>
            <w:tcW w:w="1024" w:type="pct"/>
            <w:noWrap w:val="0"/>
            <w:vAlign w:val="top"/>
          </w:tcPr>
          <w:p w14:paraId="2C7E246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仿宋"/>
                <w:b/>
                <w:bCs w:val="0"/>
                <w:szCs w:val="21"/>
              </w:rPr>
            </w:pPr>
          </w:p>
        </w:tc>
        <w:tc>
          <w:tcPr>
            <w:tcW w:w="888" w:type="pct"/>
            <w:noWrap w:val="0"/>
            <w:vAlign w:val="top"/>
          </w:tcPr>
          <w:p w14:paraId="404AE0F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仿宋"/>
                <w:b/>
                <w:bCs w:val="0"/>
                <w:szCs w:val="21"/>
              </w:rPr>
            </w:pPr>
          </w:p>
        </w:tc>
        <w:tc>
          <w:tcPr>
            <w:tcW w:w="258" w:type="pct"/>
            <w:noWrap w:val="0"/>
            <w:vAlign w:val="top"/>
          </w:tcPr>
          <w:p w14:paraId="2D7F5BE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仿宋"/>
                <w:b/>
                <w:bCs w:val="0"/>
                <w:szCs w:val="21"/>
              </w:rPr>
            </w:pPr>
          </w:p>
        </w:tc>
      </w:tr>
      <w:tr w14:paraId="7053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547C2B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393" w:type="pct"/>
            <w:vMerge w:val="continue"/>
            <w:noWrap w:val="0"/>
            <w:vAlign w:val="center"/>
          </w:tcPr>
          <w:p w14:paraId="7CFA2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2185" w:type="pct"/>
            <w:noWrap w:val="0"/>
            <w:vAlign w:val="top"/>
          </w:tcPr>
          <w:p w14:paraId="0F1319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1.</w:t>
            </w:r>
            <w:r>
              <w:rPr>
                <w:rFonts w:hint="default" w:ascii="宋体" w:hAnsi="宋体" w:cs="宋体"/>
                <w:b/>
                <w:bCs w:val="0"/>
                <w:sz w:val="21"/>
                <w:szCs w:val="21"/>
              </w:rPr>
              <w:t>3</w:t>
            </w:r>
            <w:r>
              <w:rPr>
                <w:rFonts w:hint="eastAsia" w:ascii="宋体" w:hAnsi="宋体" w:eastAsia="宋体" w:cs="宋体"/>
                <w:b/>
                <w:bCs w:val="0"/>
                <w:sz w:val="21"/>
                <w:szCs w:val="21"/>
              </w:rPr>
              <w:t>投标人必须承担的设备运输、安装调试、验收检测和提供设备操作说明书、图纸等其他类似的义务。</w:t>
            </w:r>
          </w:p>
        </w:tc>
        <w:tc>
          <w:tcPr>
            <w:tcW w:w="1024" w:type="pct"/>
            <w:noWrap w:val="0"/>
            <w:vAlign w:val="top"/>
          </w:tcPr>
          <w:p w14:paraId="27BB51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294728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618DD6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7238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71197D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1"/>
                <w:szCs w:val="21"/>
              </w:rPr>
            </w:pPr>
          </w:p>
        </w:tc>
        <w:tc>
          <w:tcPr>
            <w:tcW w:w="393" w:type="pct"/>
            <w:vMerge w:val="continue"/>
            <w:noWrap w:val="0"/>
            <w:vAlign w:val="center"/>
          </w:tcPr>
          <w:p w14:paraId="698F7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2185" w:type="pct"/>
            <w:noWrap w:val="0"/>
            <w:vAlign w:val="top"/>
          </w:tcPr>
          <w:p w14:paraId="1161E5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1.</w:t>
            </w:r>
            <w:r>
              <w:rPr>
                <w:rFonts w:hint="default" w:ascii="宋体" w:hAnsi="宋体" w:cs="宋体"/>
                <w:b/>
                <w:bCs w:val="0"/>
                <w:sz w:val="21"/>
                <w:szCs w:val="21"/>
              </w:rPr>
              <w:t>4</w:t>
            </w:r>
            <w:r>
              <w:rPr>
                <w:rFonts w:hint="eastAsia" w:ascii="宋体" w:hAnsi="宋体" w:eastAsia="宋体" w:cs="宋体"/>
                <w:b/>
                <w:bCs w:val="0"/>
                <w:sz w:val="21"/>
                <w:szCs w:val="21"/>
              </w:rPr>
              <w:t>签订合同后</w:t>
            </w:r>
            <w:r>
              <w:rPr>
                <w:rFonts w:hint="eastAsia" w:ascii="宋体" w:hAnsi="宋体" w:eastAsia="宋体" w:cs="宋体"/>
                <w:b/>
                <w:bCs w:val="0"/>
                <w:sz w:val="21"/>
                <w:szCs w:val="21"/>
                <w:u w:val="single"/>
              </w:rPr>
              <w:t xml:space="preserve"> </w:t>
            </w:r>
            <w:r>
              <w:rPr>
                <w:rFonts w:hint="default" w:ascii="宋体" w:hAnsi="宋体" w:cs="宋体"/>
                <w:b/>
                <w:bCs w:val="0"/>
                <w:sz w:val="21"/>
                <w:szCs w:val="21"/>
                <w:u w:val="single"/>
              </w:rPr>
              <w:t>30</w:t>
            </w:r>
            <w:r>
              <w:rPr>
                <w:rFonts w:hint="eastAsia" w:ascii="宋体" w:hAnsi="宋体" w:eastAsia="宋体" w:cs="宋体"/>
                <w:b/>
                <w:bCs w:val="0"/>
                <w:sz w:val="21"/>
                <w:szCs w:val="21"/>
                <w:u w:val="single"/>
                <w:lang w:val="en-US" w:eastAsia="zh-CN"/>
              </w:rPr>
              <w:t xml:space="preserve"> </w:t>
            </w:r>
            <w:r>
              <w:rPr>
                <w:rFonts w:hint="eastAsia" w:ascii="宋体" w:hAnsi="宋体" w:eastAsia="宋体" w:cs="宋体"/>
                <w:b/>
                <w:bCs w:val="0"/>
                <w:sz w:val="21"/>
                <w:szCs w:val="21"/>
              </w:rPr>
              <w:t>天（日历日）内交货。</w:t>
            </w:r>
          </w:p>
        </w:tc>
        <w:tc>
          <w:tcPr>
            <w:tcW w:w="1024" w:type="pct"/>
            <w:noWrap w:val="0"/>
            <w:vAlign w:val="top"/>
          </w:tcPr>
          <w:p w14:paraId="0760E1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449F60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528357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3DCC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noWrap w:val="0"/>
            <w:vAlign w:val="center"/>
          </w:tcPr>
          <w:p w14:paraId="312D66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2</w:t>
            </w:r>
          </w:p>
        </w:tc>
        <w:tc>
          <w:tcPr>
            <w:tcW w:w="393" w:type="pct"/>
            <w:vMerge w:val="restart"/>
            <w:noWrap w:val="0"/>
            <w:vAlign w:val="center"/>
          </w:tcPr>
          <w:p w14:paraId="61EAC1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★关于验收</w:t>
            </w:r>
          </w:p>
        </w:tc>
        <w:tc>
          <w:tcPr>
            <w:tcW w:w="2185" w:type="pct"/>
            <w:noWrap w:val="0"/>
            <w:vAlign w:val="top"/>
          </w:tcPr>
          <w:p w14:paraId="1CBC50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2.1投标人货物经过双方检验认可后，签署验收报告，产品保修期自验收合格之日起算，由投标人提供产品保修文件。</w:t>
            </w:r>
          </w:p>
        </w:tc>
        <w:tc>
          <w:tcPr>
            <w:tcW w:w="1024" w:type="pct"/>
            <w:noWrap w:val="0"/>
            <w:vAlign w:val="top"/>
          </w:tcPr>
          <w:p w14:paraId="706059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6CC152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3138E3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22D7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4D42F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393" w:type="pct"/>
            <w:vMerge w:val="continue"/>
            <w:noWrap w:val="0"/>
            <w:vAlign w:val="center"/>
          </w:tcPr>
          <w:p w14:paraId="56C495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p>
        </w:tc>
        <w:tc>
          <w:tcPr>
            <w:tcW w:w="2185" w:type="pct"/>
            <w:noWrap w:val="0"/>
            <w:vAlign w:val="top"/>
          </w:tcPr>
          <w:p w14:paraId="6A1802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宋体"/>
                <w:b/>
                <w:bCs w:val="0"/>
                <w:sz w:val="21"/>
                <w:szCs w:val="21"/>
              </w:rPr>
              <w:t xml:space="preserve">2.2 </w:t>
            </w:r>
            <w:r>
              <w:rPr>
                <w:rFonts w:hint="eastAsia" w:ascii="宋体" w:hAnsi="宋体" w:cs="仿宋"/>
                <w:b/>
                <w:bCs w:val="0"/>
                <w:szCs w:val="21"/>
              </w:rPr>
              <w:t>货物保质期不少于</w:t>
            </w:r>
            <w:r>
              <w:rPr>
                <w:rFonts w:hint="default" w:ascii="宋体" w:hAnsi="宋体" w:cs="仿宋"/>
                <w:b/>
                <w:bCs w:val="0"/>
                <w:szCs w:val="21"/>
              </w:rPr>
              <w:t>5</w:t>
            </w:r>
            <w:r>
              <w:rPr>
                <w:rFonts w:hint="eastAsia" w:ascii="宋体" w:hAnsi="宋体" w:cs="仿宋"/>
                <w:b/>
                <w:bCs w:val="0"/>
                <w:szCs w:val="21"/>
              </w:rPr>
              <w:t>个月，时间自最终验收合格并交付使用之日起计算。</w:t>
            </w:r>
          </w:p>
        </w:tc>
        <w:tc>
          <w:tcPr>
            <w:tcW w:w="1024" w:type="pct"/>
            <w:noWrap w:val="0"/>
            <w:vAlign w:val="top"/>
          </w:tcPr>
          <w:p w14:paraId="07318B6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c>
          <w:tcPr>
            <w:tcW w:w="888" w:type="pct"/>
            <w:noWrap w:val="0"/>
            <w:vAlign w:val="top"/>
          </w:tcPr>
          <w:p w14:paraId="0E9F4FC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c>
          <w:tcPr>
            <w:tcW w:w="258" w:type="pct"/>
            <w:noWrap w:val="0"/>
            <w:vAlign w:val="top"/>
          </w:tcPr>
          <w:p w14:paraId="09AD29D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r>
      <w:tr w14:paraId="7AB7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33FF22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393" w:type="pct"/>
            <w:vMerge w:val="continue"/>
            <w:noWrap w:val="0"/>
            <w:vAlign w:val="top"/>
          </w:tcPr>
          <w:p w14:paraId="29DC91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185" w:type="pct"/>
            <w:noWrap w:val="0"/>
            <w:vAlign w:val="top"/>
          </w:tcPr>
          <w:p w14:paraId="6E633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2.2当满足以下条件时，采购人才向中标人签发货物验收报告：</w:t>
            </w:r>
          </w:p>
          <w:p w14:paraId="6FA5BEB7">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a、中标人已按照合同规定提供了全部产品及完整的技术资料。</w:t>
            </w:r>
          </w:p>
          <w:p w14:paraId="24B5B9CB">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b、货物符合招标文件技术规格书的要求，性能满足要求。</w:t>
            </w:r>
          </w:p>
          <w:p w14:paraId="5BB6BB4E">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c、货物具备产品合格证。</w:t>
            </w:r>
          </w:p>
        </w:tc>
        <w:tc>
          <w:tcPr>
            <w:tcW w:w="1024" w:type="pct"/>
            <w:noWrap w:val="0"/>
            <w:vAlign w:val="top"/>
          </w:tcPr>
          <w:p w14:paraId="03F638A8">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2001CCDA">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454B1FB2">
            <w:pPr>
              <w:keepNext w:val="0"/>
              <w:keepLines w:val="0"/>
              <w:pageBreakBefore w:val="0"/>
              <w:widowControl w:val="0"/>
              <w:tabs>
                <w:tab w:val="left" w:pos="1260"/>
              </w:tabs>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63AE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noWrap w:val="0"/>
            <w:vAlign w:val="center"/>
          </w:tcPr>
          <w:p w14:paraId="1C2E18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3</w:t>
            </w:r>
          </w:p>
        </w:tc>
        <w:tc>
          <w:tcPr>
            <w:tcW w:w="393" w:type="pct"/>
            <w:vMerge w:val="restart"/>
            <w:noWrap w:val="0"/>
            <w:vAlign w:val="center"/>
          </w:tcPr>
          <w:p w14:paraId="3E1347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★关于违约</w:t>
            </w:r>
          </w:p>
        </w:tc>
        <w:tc>
          <w:tcPr>
            <w:tcW w:w="2185" w:type="pct"/>
            <w:noWrap w:val="0"/>
            <w:vAlign w:val="top"/>
          </w:tcPr>
          <w:p w14:paraId="0D9601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3.1中标人不能交货的，按主管部门相关规定处理。</w:t>
            </w:r>
          </w:p>
        </w:tc>
        <w:tc>
          <w:tcPr>
            <w:tcW w:w="1024" w:type="pct"/>
            <w:noWrap w:val="0"/>
            <w:vAlign w:val="top"/>
          </w:tcPr>
          <w:p w14:paraId="22B8CA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4237A3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59AE0A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1DC2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5EAAC1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393" w:type="pct"/>
            <w:vMerge w:val="continue"/>
            <w:noWrap w:val="0"/>
            <w:vAlign w:val="top"/>
          </w:tcPr>
          <w:p w14:paraId="3E778C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2185" w:type="pct"/>
            <w:noWrap w:val="0"/>
            <w:vAlign w:val="top"/>
          </w:tcPr>
          <w:p w14:paraId="7846D0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3.2中标人逾期交货的，按主管部门相关规定处理。</w:t>
            </w:r>
          </w:p>
        </w:tc>
        <w:tc>
          <w:tcPr>
            <w:tcW w:w="1024" w:type="pct"/>
            <w:noWrap w:val="0"/>
            <w:vAlign w:val="top"/>
          </w:tcPr>
          <w:p w14:paraId="466787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185F82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545338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416F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56D9E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393" w:type="pct"/>
            <w:vMerge w:val="continue"/>
            <w:noWrap w:val="0"/>
            <w:vAlign w:val="top"/>
          </w:tcPr>
          <w:p w14:paraId="35CADC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2185" w:type="pct"/>
            <w:noWrap w:val="0"/>
            <w:vAlign w:val="top"/>
          </w:tcPr>
          <w:p w14:paraId="69E567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eastAsia="宋体" w:cs="宋体"/>
                <w:b/>
                <w:bCs w:val="0"/>
                <w:sz w:val="21"/>
                <w:szCs w:val="21"/>
              </w:rPr>
              <w:t>3.3中标人所交付产品、工程或服务不符合其投标承诺的，或在投标阶段为了中标而盲目虚假承诺、低价恶性竞争，在履约阶段则通过偷工减料、以次充好而获取利润的，将按主管部门相关规定处理。</w:t>
            </w:r>
          </w:p>
        </w:tc>
        <w:tc>
          <w:tcPr>
            <w:tcW w:w="1024" w:type="pct"/>
            <w:noWrap w:val="0"/>
            <w:vAlign w:val="top"/>
          </w:tcPr>
          <w:p w14:paraId="1390B4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888" w:type="pct"/>
            <w:noWrap w:val="0"/>
            <w:vAlign w:val="top"/>
          </w:tcPr>
          <w:p w14:paraId="386328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c>
          <w:tcPr>
            <w:tcW w:w="258" w:type="pct"/>
            <w:noWrap w:val="0"/>
            <w:vAlign w:val="top"/>
          </w:tcPr>
          <w:p w14:paraId="1932B6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p>
        </w:tc>
      </w:tr>
      <w:tr w14:paraId="4FAC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noWrap w:val="0"/>
            <w:vAlign w:val="center"/>
          </w:tcPr>
          <w:p w14:paraId="7F3C5E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p>
        </w:tc>
        <w:tc>
          <w:tcPr>
            <w:tcW w:w="393" w:type="pct"/>
            <w:vMerge w:val="continue"/>
            <w:noWrap w:val="0"/>
            <w:vAlign w:val="top"/>
          </w:tcPr>
          <w:p w14:paraId="1A0AA6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sz w:val="21"/>
                <w:szCs w:val="21"/>
              </w:rPr>
            </w:pPr>
          </w:p>
        </w:tc>
        <w:tc>
          <w:tcPr>
            <w:tcW w:w="2185" w:type="pct"/>
            <w:noWrap w:val="0"/>
            <w:vAlign w:val="top"/>
          </w:tcPr>
          <w:p w14:paraId="2333A4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default" w:ascii="宋体" w:hAnsi="宋体" w:cs="宋体"/>
                <w:b/>
                <w:bCs w:val="0"/>
                <w:sz w:val="21"/>
                <w:szCs w:val="21"/>
              </w:rPr>
              <w:t xml:space="preserve">3.4 </w:t>
            </w:r>
            <w:r>
              <w:rPr>
                <w:rFonts w:hint="eastAsia" w:ascii="宋体" w:hAnsi="宋体" w:cs="仿宋"/>
                <w:b/>
                <w:bCs w:val="0"/>
                <w:szCs w:val="21"/>
              </w:rPr>
              <w:t>中标人提供的</w:t>
            </w:r>
            <w:r>
              <w:rPr>
                <w:rFonts w:hint="default" w:ascii="宋体" w:hAnsi="宋体" w:cs="仿宋"/>
                <w:b/>
                <w:bCs w:val="0"/>
                <w:szCs w:val="21"/>
              </w:rPr>
              <w:t>试剂</w:t>
            </w:r>
            <w:r>
              <w:rPr>
                <w:rFonts w:hint="eastAsia" w:ascii="宋体" w:hAnsi="宋体" w:cs="仿宋"/>
                <w:b/>
                <w:bCs w:val="0"/>
                <w:szCs w:val="21"/>
              </w:rPr>
              <w:t>耗材的剩余有效期应为自最终验收通过之日起</w:t>
            </w:r>
            <w:r>
              <w:rPr>
                <w:rFonts w:hint="default" w:ascii="宋体" w:hAnsi="宋体" w:cs="仿宋"/>
                <w:b/>
                <w:bCs w:val="0"/>
                <w:szCs w:val="21"/>
              </w:rPr>
              <w:t>5个月</w:t>
            </w:r>
            <w:r>
              <w:rPr>
                <w:rFonts w:hint="eastAsia" w:ascii="宋体" w:hAnsi="宋体" w:cs="仿宋"/>
                <w:b/>
                <w:bCs w:val="0"/>
                <w:szCs w:val="21"/>
              </w:rPr>
              <w:t>以上，若中标人供应的医用耗材试剂有效期在</w:t>
            </w:r>
            <w:r>
              <w:rPr>
                <w:rFonts w:hint="default" w:ascii="宋体" w:hAnsi="宋体" w:cs="仿宋"/>
                <w:b/>
                <w:bCs w:val="0"/>
                <w:szCs w:val="21"/>
              </w:rPr>
              <w:t>5个月</w:t>
            </w:r>
            <w:r>
              <w:rPr>
                <w:rFonts w:hint="eastAsia" w:ascii="宋体" w:hAnsi="宋体" w:cs="仿宋"/>
                <w:b/>
                <w:bCs w:val="0"/>
                <w:szCs w:val="21"/>
              </w:rPr>
              <w:t>以内，按质量承诺要求，采购人可根据情况提出退货或换货，中标人必须按采购人要求给与无条件退货或换货，同时中标人需承担采购人因此造成的经济损失（包括但不限于因此造成的律师费﹑诉讼费﹑保全费以及其他因此造成的经济损失）。</w:t>
            </w:r>
          </w:p>
        </w:tc>
        <w:tc>
          <w:tcPr>
            <w:tcW w:w="1024" w:type="pct"/>
            <w:noWrap w:val="0"/>
            <w:vAlign w:val="top"/>
          </w:tcPr>
          <w:p w14:paraId="55FF45B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c>
          <w:tcPr>
            <w:tcW w:w="888" w:type="pct"/>
            <w:noWrap w:val="0"/>
            <w:vAlign w:val="top"/>
          </w:tcPr>
          <w:p w14:paraId="36F29C8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c>
          <w:tcPr>
            <w:tcW w:w="258" w:type="pct"/>
            <w:noWrap w:val="0"/>
            <w:vAlign w:val="top"/>
          </w:tcPr>
          <w:p w14:paraId="74BC940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bCs w:val="0"/>
                <w:sz w:val="21"/>
                <w:szCs w:val="21"/>
              </w:rPr>
            </w:pPr>
          </w:p>
        </w:tc>
      </w:tr>
      <w:tr w14:paraId="080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noWrap w:val="0"/>
            <w:vAlign w:val="center"/>
          </w:tcPr>
          <w:p w14:paraId="0C5AE2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4</w:t>
            </w:r>
          </w:p>
        </w:tc>
        <w:tc>
          <w:tcPr>
            <w:tcW w:w="393" w:type="pct"/>
            <w:noWrap w:val="0"/>
            <w:vAlign w:val="center"/>
          </w:tcPr>
          <w:p w14:paraId="1A0D8A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★关于付款</w:t>
            </w:r>
          </w:p>
        </w:tc>
        <w:tc>
          <w:tcPr>
            <w:tcW w:w="2185" w:type="pct"/>
            <w:noWrap w:val="0"/>
            <w:vAlign w:val="top"/>
          </w:tcPr>
          <w:p w14:paraId="6511B9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val="0"/>
                <w:sz w:val="21"/>
                <w:szCs w:val="21"/>
              </w:rPr>
            </w:pPr>
            <w:r>
              <w:rPr>
                <w:rFonts w:hint="eastAsia" w:ascii="宋体" w:hAnsi="宋体" w:cs="仿宋"/>
                <w:b/>
                <w:bCs w:val="0"/>
                <w:szCs w:val="21"/>
              </w:rPr>
              <w:t>中标人交付的</w:t>
            </w:r>
            <w:r>
              <w:rPr>
                <w:rFonts w:hint="default" w:ascii="宋体" w:hAnsi="宋体" w:cs="仿宋"/>
                <w:b/>
                <w:bCs w:val="0"/>
                <w:szCs w:val="21"/>
              </w:rPr>
              <w:t>采购物品经采购人验收合格后，中标人按合同价格</w:t>
            </w:r>
            <w:r>
              <w:rPr>
                <w:rFonts w:hint="eastAsia" w:ascii="宋体" w:hAnsi="宋体" w:cs="仿宋"/>
                <w:b/>
                <w:bCs w:val="0"/>
                <w:szCs w:val="21"/>
              </w:rPr>
              <w:t>开具发票</w:t>
            </w:r>
            <w:r>
              <w:rPr>
                <w:rFonts w:hint="default" w:ascii="宋体" w:hAnsi="宋体" w:cs="仿宋"/>
                <w:b/>
                <w:bCs w:val="0"/>
                <w:szCs w:val="21"/>
              </w:rPr>
              <w:t>，采购人收到发票后</w:t>
            </w:r>
            <w:r>
              <w:rPr>
                <w:rFonts w:hint="default" w:ascii="宋体" w:hAnsi="宋体" w:cs="仿宋"/>
                <w:b/>
                <w:szCs w:val="21"/>
              </w:rPr>
              <w:t>10个工作日</w:t>
            </w:r>
            <w:r>
              <w:rPr>
                <w:rFonts w:hint="eastAsia" w:ascii="宋体" w:hAnsi="宋体" w:cs="仿宋"/>
                <w:b/>
                <w:bCs w:val="0"/>
                <w:szCs w:val="21"/>
              </w:rPr>
              <w:t>内支付货款给中标人，合同以人民币进行结算。</w:t>
            </w:r>
          </w:p>
        </w:tc>
        <w:tc>
          <w:tcPr>
            <w:tcW w:w="1024" w:type="pct"/>
            <w:noWrap w:val="0"/>
            <w:vAlign w:val="top"/>
          </w:tcPr>
          <w:p w14:paraId="73A260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仿宋"/>
                <w:b/>
                <w:bCs w:val="0"/>
                <w:szCs w:val="21"/>
              </w:rPr>
            </w:pPr>
          </w:p>
        </w:tc>
        <w:tc>
          <w:tcPr>
            <w:tcW w:w="888" w:type="pct"/>
            <w:noWrap w:val="0"/>
            <w:vAlign w:val="top"/>
          </w:tcPr>
          <w:p w14:paraId="1784AA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仿宋"/>
                <w:b/>
                <w:bCs w:val="0"/>
                <w:szCs w:val="21"/>
              </w:rPr>
            </w:pPr>
          </w:p>
        </w:tc>
        <w:tc>
          <w:tcPr>
            <w:tcW w:w="258" w:type="pct"/>
            <w:noWrap w:val="0"/>
            <w:vAlign w:val="top"/>
          </w:tcPr>
          <w:p w14:paraId="5DE459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仿宋"/>
                <w:b/>
                <w:bCs w:val="0"/>
                <w:szCs w:val="21"/>
              </w:rPr>
            </w:pPr>
          </w:p>
        </w:tc>
      </w:tr>
    </w:tbl>
    <w:p w14:paraId="180E245C">
      <w:pPr>
        <w:spacing w:before="120" w:beforeLines="50" w:after="120" w:afterLines="50" w:line="360" w:lineRule="exact"/>
        <w:rPr>
          <w:rFonts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color w:val="000000"/>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14:paraId="5524B667">
      <w:pPr>
        <w:spacing w:before="120" w:beforeLines="50" w:after="120" w:afterLines="50" w:line="360" w:lineRule="exact"/>
        <w:ind w:firstLine="420" w:firstLineChars="200"/>
        <w:rPr>
          <w:rFonts w:ascii="宋体" w:hAnsi="宋体" w:cs="宋体"/>
          <w:szCs w:val="21"/>
        </w:rPr>
      </w:pPr>
      <w:r>
        <w:rPr>
          <w:rFonts w:hint="eastAsia" w:ascii="宋体" w:hAnsi="宋体" w:cs="宋体"/>
          <w:szCs w:val="21"/>
        </w:rPr>
        <w:t>2、如本表内容与具体商务方案承诺内容有矛盾，以本表为准。</w:t>
      </w:r>
    </w:p>
    <w:p w14:paraId="725468EB">
      <w:pPr>
        <w:spacing w:line="360" w:lineRule="auto"/>
        <w:ind w:firstLine="2520" w:firstLineChars="1200"/>
        <w:jc w:val="left"/>
        <w:rPr>
          <w:rFonts w:hint="eastAsia" w:ascii="宋体" w:hAnsi="宋体" w:cs="宋体"/>
          <w:szCs w:val="21"/>
        </w:rPr>
      </w:pPr>
    </w:p>
    <w:p w14:paraId="40865C99">
      <w:pPr>
        <w:spacing w:line="360" w:lineRule="auto"/>
        <w:ind w:firstLine="2520" w:firstLineChars="1200"/>
        <w:jc w:val="left"/>
        <w:rPr>
          <w:rFonts w:ascii="宋体" w:hAnsi="宋体" w:cs="宋体"/>
          <w:szCs w:val="21"/>
        </w:rPr>
      </w:pPr>
      <w:r>
        <w:rPr>
          <w:rFonts w:hint="eastAsia" w:ascii="宋体" w:hAnsi="宋体" w:cs="宋体"/>
          <w:szCs w:val="21"/>
        </w:rPr>
        <w:t>投标人（公章）：</w:t>
      </w:r>
    </w:p>
    <w:p w14:paraId="04FEED82">
      <w:pPr>
        <w:spacing w:line="360" w:lineRule="auto"/>
        <w:ind w:firstLine="2520" w:firstLineChars="1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w:t>
      </w:r>
      <w:r>
        <w:rPr>
          <w:rFonts w:hint="eastAsia" w:ascii="宋体" w:hAnsi="宋体" w:cs="宋体"/>
          <w:szCs w:val="21"/>
          <w:lang w:eastAsia="zh-CN"/>
        </w:rPr>
        <w:t>项目投标授权代表人（签字或盖章）</w:t>
      </w:r>
      <w:r>
        <w:rPr>
          <w:rFonts w:hint="eastAsia" w:ascii="宋体" w:hAnsi="宋体" w:cs="宋体"/>
          <w:szCs w:val="21"/>
        </w:rPr>
        <w:t>：</w:t>
      </w:r>
    </w:p>
    <w:p w14:paraId="085F1A9D">
      <w:pPr>
        <w:spacing w:line="360" w:lineRule="auto"/>
        <w:ind w:firstLine="2520" w:firstLineChars="1200"/>
        <w:jc w:val="left"/>
        <w:rPr>
          <w:rFonts w:ascii="宋体" w:hAnsi="宋体" w:cs="宋体"/>
          <w:szCs w:val="21"/>
        </w:rPr>
      </w:pPr>
      <w:r>
        <w:rPr>
          <w:rFonts w:hint="eastAsia" w:ascii="宋体" w:hAnsi="宋体" w:cs="宋体"/>
          <w:szCs w:val="21"/>
        </w:rPr>
        <w:t>日期：      年    月    日</w:t>
      </w:r>
    </w:p>
    <w:p w14:paraId="6561D22F">
      <w:pPr>
        <w:pStyle w:val="22"/>
        <w:spacing w:line="300" w:lineRule="auto"/>
        <w:ind w:firstLine="420"/>
        <w:rPr>
          <w:rFonts w:hAnsi="宋体" w:cs="宋体"/>
          <w:sz w:val="24"/>
        </w:rPr>
      </w:pPr>
    </w:p>
    <w:p w14:paraId="09790F67">
      <w:pPr>
        <w:rPr>
          <w:rFonts w:ascii="宋体" w:hAnsi="宋体" w:cs="宋体"/>
          <w:sz w:val="24"/>
        </w:rPr>
      </w:pPr>
    </w:p>
    <w:p w14:paraId="034BA8D4">
      <w:pPr>
        <w:pStyle w:val="6"/>
        <w:rPr>
          <w:rFonts w:ascii="宋体" w:hAnsi="宋体" w:cs="宋体"/>
          <w:sz w:val="24"/>
        </w:rPr>
      </w:pPr>
    </w:p>
    <w:p w14:paraId="6B14E9ED">
      <w:pPr>
        <w:rPr>
          <w:rFonts w:ascii="宋体" w:hAnsi="宋体" w:cs="宋体"/>
          <w:sz w:val="24"/>
        </w:rPr>
      </w:pPr>
    </w:p>
    <w:p w14:paraId="30D6F9BB">
      <w:pPr>
        <w:pStyle w:val="18"/>
      </w:pPr>
    </w:p>
    <w:p w14:paraId="53CACF55"/>
    <w:p w14:paraId="401300A5">
      <w:pPr>
        <w:rPr>
          <w:rFonts w:ascii="宋体" w:hAnsi="宋体" w:cs="宋体"/>
          <w:b/>
          <w:bCs/>
          <w:szCs w:val="21"/>
        </w:rPr>
      </w:pPr>
    </w:p>
    <w:p w14:paraId="51641E0B">
      <w:pPr>
        <w:outlineLvl w:val="2"/>
        <w:rPr>
          <w:rFonts w:ascii="宋体" w:hAnsi="宋体" w:cs="宋体"/>
          <w:b/>
          <w:bCs/>
          <w:szCs w:val="21"/>
        </w:rPr>
      </w:pPr>
      <w:r>
        <w:rPr>
          <w:rFonts w:hint="eastAsia" w:ascii="宋体" w:hAnsi="宋体" w:cs="宋体"/>
          <w:b/>
          <w:bCs/>
          <w:szCs w:val="21"/>
        </w:rPr>
        <w:t>十</w:t>
      </w:r>
      <w:r>
        <w:rPr>
          <w:rFonts w:hint="eastAsia" w:ascii="宋体" w:hAnsi="宋体" w:cs="宋体"/>
          <w:b/>
          <w:bCs/>
          <w:szCs w:val="21"/>
          <w:lang w:val="en-US" w:eastAsia="zh-CN"/>
        </w:rPr>
        <w:t>一</w:t>
      </w:r>
      <w:r>
        <w:rPr>
          <w:rFonts w:hint="eastAsia" w:ascii="宋体" w:hAnsi="宋体" w:cs="宋体"/>
          <w:b/>
          <w:bCs/>
          <w:szCs w:val="21"/>
        </w:rPr>
        <w:t>、投标人根据竞价文件要求所提供的其他证明文件（如有）</w:t>
      </w:r>
    </w:p>
    <w:p w14:paraId="63682AC7">
      <w:pPr>
        <w:rPr>
          <w:rFonts w:ascii="宋体" w:hAnsi="宋体" w:cs="宋体"/>
          <w:szCs w:val="21"/>
        </w:rPr>
      </w:pPr>
      <w:bookmarkStart w:id="55" w:name="_Toc30593"/>
      <w:r>
        <w:rPr>
          <w:rFonts w:hint="eastAsia" w:ascii="宋体" w:hAnsi="宋体" w:cs="宋体"/>
          <w:b/>
          <w:bCs/>
          <w:szCs w:val="21"/>
        </w:rPr>
        <w:br w:type="page"/>
      </w:r>
      <w:bookmarkEnd w:id="55"/>
      <w:bookmarkStart w:id="56" w:name="_Toc16795"/>
    </w:p>
    <w:bookmarkEnd w:id="56"/>
    <w:p w14:paraId="0B90EFB1">
      <w:pPr>
        <w:pStyle w:val="4"/>
        <w:rPr>
          <w:rFonts w:ascii="宋体" w:hAnsi="宋体" w:cs="宋体"/>
          <w:sz w:val="28"/>
          <w:szCs w:val="28"/>
        </w:rPr>
      </w:pPr>
      <w:r>
        <w:rPr>
          <w:rFonts w:hint="eastAsia" w:ascii="宋体" w:hAnsi="宋体" w:cs="宋体"/>
          <w:b/>
          <w:bCs/>
          <w:sz w:val="28"/>
          <w:szCs w:val="28"/>
        </w:rPr>
        <w:t>第四章  合同条款及格式</w:t>
      </w:r>
    </w:p>
    <w:p w14:paraId="416E0109">
      <w:pPr>
        <w:ind w:firstLine="470" w:firstLineChars="196"/>
        <w:jc w:val="center"/>
        <w:rPr>
          <w:rFonts w:ascii="宋体" w:hAnsi="宋体" w:cs="宋体"/>
          <w:sz w:val="24"/>
        </w:rPr>
      </w:pPr>
      <w:bookmarkStart w:id="57" w:name="_Toc101074886"/>
      <w:bookmarkStart w:id="58" w:name="_Toc73518163"/>
      <w:bookmarkStart w:id="59" w:name="_Toc100052414"/>
      <w:bookmarkStart w:id="60" w:name="_Toc73521680"/>
      <w:bookmarkStart w:id="61" w:name="_Toc73517685"/>
      <w:bookmarkStart w:id="62" w:name="_Toc84303603"/>
      <w:bookmarkStart w:id="63" w:name="_Toc73521592"/>
    </w:p>
    <w:bookmarkEnd w:id="57"/>
    <w:bookmarkEnd w:id="58"/>
    <w:bookmarkEnd w:id="59"/>
    <w:bookmarkEnd w:id="60"/>
    <w:bookmarkEnd w:id="61"/>
    <w:bookmarkEnd w:id="62"/>
    <w:bookmarkEnd w:id="63"/>
    <w:p w14:paraId="6F18FF1C">
      <w:pPr>
        <w:jc w:val="center"/>
        <w:rPr>
          <w:rFonts w:ascii="宋体" w:hAnsi="宋体" w:cs="宋体"/>
          <w:szCs w:val="21"/>
        </w:rPr>
      </w:pPr>
      <w:r>
        <w:rPr>
          <w:rFonts w:hint="eastAsia" w:ascii="宋体" w:hAnsi="宋体" w:cs="宋体"/>
          <w:b/>
          <w:szCs w:val="21"/>
        </w:rPr>
        <w:t>（仅供参考，项目具体要求以项目需求为准）</w:t>
      </w:r>
    </w:p>
    <w:p w14:paraId="72316558">
      <w:pPr>
        <w:jc w:val="center"/>
        <w:rPr>
          <w:rFonts w:ascii="宋体" w:hAnsi="宋体" w:cs="宋体"/>
          <w:b/>
          <w:szCs w:val="21"/>
        </w:rPr>
      </w:pPr>
      <w:r>
        <w:rPr>
          <w:rFonts w:hint="eastAsia" w:ascii="宋体" w:hAnsi="宋体" w:cs="宋体"/>
          <w:b/>
          <w:szCs w:val="21"/>
        </w:rPr>
        <w:t>合同通用条款</w:t>
      </w:r>
    </w:p>
    <w:p w14:paraId="57A1675A">
      <w:pPr>
        <w:pStyle w:val="18"/>
        <w:rPr>
          <w:rFonts w:ascii="宋体" w:hAnsi="宋体" w:cs="宋体"/>
        </w:rPr>
      </w:pPr>
    </w:p>
    <w:p w14:paraId="5D98636C">
      <w:pPr>
        <w:rPr>
          <w:rFonts w:ascii="宋体" w:hAnsi="宋体" w:cs="宋体"/>
          <w:b/>
          <w:bCs/>
          <w:szCs w:val="21"/>
        </w:rPr>
      </w:pPr>
      <w:r>
        <w:rPr>
          <w:rFonts w:hint="eastAsia" w:ascii="宋体" w:hAnsi="宋体" w:cs="宋体"/>
          <w:b/>
          <w:bCs/>
          <w:szCs w:val="21"/>
        </w:rPr>
        <w:t>甲方：</w:t>
      </w:r>
    </w:p>
    <w:p w14:paraId="22416AE1">
      <w:pPr>
        <w:rPr>
          <w:rFonts w:ascii="宋体" w:hAnsi="宋体" w:cs="宋体"/>
          <w:b/>
          <w:bCs/>
          <w:szCs w:val="21"/>
        </w:rPr>
      </w:pPr>
      <w:r>
        <w:rPr>
          <w:rFonts w:hint="eastAsia" w:ascii="宋体" w:hAnsi="宋体" w:cs="宋体"/>
          <w:b/>
          <w:bCs/>
          <w:szCs w:val="21"/>
        </w:rPr>
        <w:t>乙方：</w:t>
      </w:r>
    </w:p>
    <w:p w14:paraId="2B23F4A3">
      <w:pPr>
        <w:rPr>
          <w:rFonts w:ascii="宋体" w:hAnsi="宋体" w:cs="宋体"/>
          <w:szCs w:val="21"/>
        </w:rPr>
      </w:pPr>
    </w:p>
    <w:p w14:paraId="2ABD4232">
      <w:pPr>
        <w:rPr>
          <w:rFonts w:ascii="宋体" w:hAnsi="宋体" w:cs="宋体"/>
          <w:szCs w:val="21"/>
        </w:rPr>
      </w:pPr>
    </w:p>
    <w:p w14:paraId="3CFDA97B">
      <w:pPr>
        <w:ind w:firstLine="420" w:firstLineChars="200"/>
        <w:rPr>
          <w:rFonts w:ascii="宋体" w:hAnsi="宋体" w:cs="宋体"/>
          <w:szCs w:val="21"/>
        </w:rPr>
      </w:pPr>
      <w:r>
        <w:rPr>
          <w:rFonts w:hint="eastAsia" w:ascii="宋体" w:hAnsi="宋体" w:cs="宋体"/>
          <w:szCs w:val="21"/>
        </w:rPr>
        <w:t>根据深圳市政府采购</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单位为成交方。按照《中华人民共和国经济民法典》和《深圳经济特区政府采购条例》，经深圳市（以下简称甲方）和单位（以下简称乙方）协商，就甲方委托乙方承担</w:t>
      </w:r>
      <w:r>
        <w:rPr>
          <w:rFonts w:hint="eastAsia" w:ascii="宋体" w:hAnsi="宋体" w:cs="宋体"/>
          <w:b/>
          <w:bCs/>
          <w:snapToGrid w:val="0"/>
          <w:kern w:val="0"/>
          <w:szCs w:val="21"/>
          <w:u w:val="single"/>
          <w:lang w:val="zh-CN"/>
        </w:rPr>
        <w:t xml:space="preserve">                      项目</w:t>
      </w:r>
      <w:r>
        <w:rPr>
          <w:rFonts w:hint="eastAsia" w:ascii="宋体" w:hAnsi="宋体" w:cs="宋体"/>
          <w:szCs w:val="21"/>
        </w:rPr>
        <w:t>，达成以下合同条款：</w:t>
      </w:r>
    </w:p>
    <w:p w14:paraId="2E249A17">
      <w:pPr>
        <w:ind w:firstLine="422" w:firstLineChars="200"/>
        <w:rPr>
          <w:rFonts w:ascii="宋体" w:hAnsi="宋体" w:cs="宋体"/>
          <w:b/>
          <w:bCs/>
          <w:szCs w:val="21"/>
        </w:rPr>
      </w:pPr>
      <w:r>
        <w:rPr>
          <w:rFonts w:hint="eastAsia" w:ascii="宋体" w:hAnsi="宋体" w:cs="宋体"/>
          <w:b/>
          <w:bCs/>
          <w:szCs w:val="21"/>
        </w:rPr>
        <w:t>第一条　项目概况</w:t>
      </w:r>
    </w:p>
    <w:p w14:paraId="3C0661D4">
      <w:pPr>
        <w:ind w:firstLine="420" w:firstLineChars="200"/>
        <w:rPr>
          <w:rFonts w:ascii="宋体" w:hAnsi="宋体" w:cs="宋体"/>
          <w:szCs w:val="21"/>
        </w:rPr>
      </w:pPr>
      <w:r>
        <w:rPr>
          <w:rFonts w:hint="eastAsia" w:ascii="宋体" w:hAnsi="宋体" w:cs="宋体"/>
          <w:szCs w:val="21"/>
        </w:rPr>
        <w:t xml:space="preserve">项目名称： </w:t>
      </w:r>
    </w:p>
    <w:p w14:paraId="7DDF927A">
      <w:pPr>
        <w:ind w:firstLine="420" w:firstLineChars="200"/>
        <w:rPr>
          <w:rFonts w:ascii="宋体" w:hAnsi="宋体" w:cs="宋体"/>
          <w:szCs w:val="21"/>
        </w:rPr>
      </w:pPr>
      <w:r>
        <w:rPr>
          <w:rFonts w:hint="eastAsia" w:ascii="宋体" w:hAnsi="宋体" w:cs="宋体"/>
          <w:szCs w:val="21"/>
        </w:rPr>
        <w:t xml:space="preserve">项目内容： </w:t>
      </w:r>
    </w:p>
    <w:p w14:paraId="1E919B84">
      <w:pPr>
        <w:ind w:firstLine="420" w:firstLineChars="200"/>
        <w:rPr>
          <w:rFonts w:ascii="宋体" w:hAnsi="宋体" w:cs="宋体"/>
          <w:szCs w:val="21"/>
        </w:rPr>
      </w:pPr>
      <w:r>
        <w:rPr>
          <w:rFonts w:hint="eastAsia" w:ascii="宋体" w:hAnsi="宋体" w:cs="宋体"/>
          <w:szCs w:val="21"/>
        </w:rPr>
        <w:t xml:space="preserve">服务时间： </w:t>
      </w:r>
    </w:p>
    <w:p w14:paraId="617A7C11">
      <w:pPr>
        <w:ind w:firstLine="420" w:firstLineChars="200"/>
        <w:rPr>
          <w:rFonts w:ascii="宋体" w:hAnsi="宋体" w:cs="宋体"/>
          <w:szCs w:val="21"/>
        </w:rPr>
      </w:pPr>
      <w:r>
        <w:rPr>
          <w:rFonts w:hint="eastAsia" w:ascii="宋体" w:hAnsi="宋体" w:cs="宋体"/>
          <w:szCs w:val="21"/>
        </w:rPr>
        <w:t>合同价款：合同总价为元，含一切税、费。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14:paraId="72B66F04">
      <w:pPr>
        <w:pStyle w:val="6"/>
        <w:rPr>
          <w:rFonts w:ascii="宋体" w:hAnsi="宋体" w:cs="宋体"/>
          <w:szCs w:val="21"/>
        </w:rPr>
      </w:pPr>
      <w:r>
        <w:rPr>
          <w:rFonts w:hint="eastAsia" w:ascii="宋体" w:hAnsi="宋体" w:cs="宋体"/>
          <w:szCs w:val="21"/>
        </w:rPr>
        <w:t>支付方式：分期支付。</w:t>
      </w:r>
    </w:p>
    <w:p w14:paraId="48737679">
      <w:pPr>
        <w:ind w:firstLine="422" w:firstLineChars="200"/>
        <w:rPr>
          <w:rFonts w:ascii="宋体" w:hAnsi="宋体" w:cs="宋体"/>
          <w:b/>
          <w:bCs/>
          <w:szCs w:val="21"/>
        </w:rPr>
      </w:pPr>
      <w:r>
        <w:rPr>
          <w:rFonts w:hint="eastAsia" w:ascii="宋体" w:hAnsi="宋体" w:cs="宋体"/>
          <w:b/>
          <w:bCs/>
          <w:szCs w:val="21"/>
        </w:rPr>
        <w:t>第二条  服务范围</w:t>
      </w:r>
    </w:p>
    <w:p w14:paraId="667D061F">
      <w:pPr>
        <w:ind w:firstLine="420" w:firstLineChars="200"/>
        <w:rPr>
          <w:rFonts w:ascii="宋体" w:hAnsi="宋体" w:cs="宋体"/>
          <w:szCs w:val="21"/>
        </w:rPr>
      </w:pPr>
      <w:r>
        <w:rPr>
          <w:rFonts w:hint="eastAsia" w:ascii="宋体" w:hAnsi="宋体" w:cs="宋体"/>
          <w:szCs w:val="21"/>
        </w:rPr>
        <w:t xml:space="preserve">1、  </w:t>
      </w:r>
    </w:p>
    <w:p w14:paraId="0F298781">
      <w:pPr>
        <w:ind w:firstLine="420" w:firstLineChars="200"/>
        <w:rPr>
          <w:rFonts w:ascii="宋体" w:hAnsi="宋体" w:cs="宋体"/>
          <w:szCs w:val="21"/>
        </w:rPr>
      </w:pPr>
      <w:r>
        <w:rPr>
          <w:rFonts w:hint="eastAsia" w:ascii="宋体" w:hAnsi="宋体" w:cs="宋体"/>
          <w:szCs w:val="21"/>
        </w:rPr>
        <w:t xml:space="preserve">2、  </w:t>
      </w:r>
    </w:p>
    <w:p w14:paraId="106AB0DE">
      <w:pPr>
        <w:ind w:firstLine="420" w:firstLineChars="200"/>
        <w:rPr>
          <w:rFonts w:ascii="宋体" w:hAnsi="宋体" w:cs="宋体"/>
          <w:szCs w:val="21"/>
        </w:rPr>
      </w:pPr>
      <w:r>
        <w:rPr>
          <w:rFonts w:hint="eastAsia" w:ascii="宋体" w:hAnsi="宋体" w:cs="宋体"/>
          <w:szCs w:val="21"/>
        </w:rPr>
        <w:t xml:space="preserve">3、  </w:t>
      </w:r>
    </w:p>
    <w:p w14:paraId="45B8D0AF">
      <w:pPr>
        <w:ind w:firstLine="420" w:firstLineChars="200"/>
        <w:rPr>
          <w:rFonts w:ascii="宋体" w:hAnsi="宋体" w:cs="宋体"/>
          <w:szCs w:val="21"/>
        </w:rPr>
      </w:pPr>
      <w:r>
        <w:rPr>
          <w:rFonts w:hint="eastAsia" w:ascii="宋体" w:hAnsi="宋体" w:cs="宋体"/>
          <w:szCs w:val="21"/>
        </w:rPr>
        <w:t>4、 其他合同未明示的相关工作。</w:t>
      </w:r>
    </w:p>
    <w:p w14:paraId="72F8AEBA">
      <w:pPr>
        <w:ind w:firstLine="422" w:firstLineChars="200"/>
        <w:rPr>
          <w:rFonts w:ascii="宋体" w:hAnsi="宋体" w:cs="宋体"/>
          <w:b/>
          <w:bCs/>
          <w:szCs w:val="21"/>
        </w:rPr>
      </w:pPr>
      <w:r>
        <w:rPr>
          <w:rFonts w:hint="eastAsia" w:ascii="宋体" w:hAnsi="宋体" w:cs="宋体"/>
          <w:b/>
          <w:bCs/>
          <w:szCs w:val="21"/>
        </w:rPr>
        <w:t>第三条  时间要求及阶段成果</w:t>
      </w:r>
    </w:p>
    <w:p w14:paraId="57FB7415">
      <w:pPr>
        <w:ind w:firstLine="420" w:firstLineChars="200"/>
        <w:rPr>
          <w:rFonts w:ascii="宋体" w:hAnsi="宋体" w:cs="宋体"/>
          <w:szCs w:val="21"/>
        </w:rPr>
      </w:pPr>
      <w:r>
        <w:rPr>
          <w:rFonts w:hint="eastAsia" w:ascii="宋体" w:hAnsi="宋体" w:cs="宋体"/>
          <w:szCs w:val="21"/>
        </w:rPr>
        <w:t>1、合同签订天内完成项目实施的准备工作，包括工作大纲和试验细则的编制；</w:t>
      </w:r>
    </w:p>
    <w:p w14:paraId="0501A4E1">
      <w:pPr>
        <w:ind w:firstLine="420" w:firstLineChars="200"/>
        <w:rPr>
          <w:rFonts w:ascii="宋体" w:hAnsi="宋体" w:cs="宋体"/>
          <w:szCs w:val="21"/>
        </w:rPr>
      </w:pPr>
      <w:r>
        <w:rPr>
          <w:rFonts w:hint="eastAsia" w:ascii="宋体" w:hAnsi="宋体" w:cs="宋体"/>
          <w:szCs w:val="21"/>
        </w:rPr>
        <w:t xml:space="preserve">2、 </w:t>
      </w:r>
    </w:p>
    <w:p w14:paraId="4150558D">
      <w:pPr>
        <w:ind w:firstLine="420" w:firstLineChars="200"/>
        <w:rPr>
          <w:rFonts w:ascii="宋体" w:hAnsi="宋体" w:cs="宋体"/>
          <w:szCs w:val="21"/>
        </w:rPr>
      </w:pPr>
      <w:r>
        <w:rPr>
          <w:rFonts w:hint="eastAsia" w:ascii="宋体" w:hAnsi="宋体" w:cs="宋体"/>
          <w:szCs w:val="21"/>
        </w:rPr>
        <w:t>3、</w:t>
      </w:r>
    </w:p>
    <w:p w14:paraId="70D5CBDC">
      <w:pPr>
        <w:ind w:firstLine="420" w:firstLineChars="200"/>
        <w:rPr>
          <w:rFonts w:ascii="宋体" w:hAnsi="宋体" w:cs="宋体"/>
          <w:szCs w:val="21"/>
        </w:rPr>
      </w:pPr>
      <w:r>
        <w:rPr>
          <w:rFonts w:hint="eastAsia" w:ascii="宋体" w:hAnsi="宋体" w:cs="宋体"/>
          <w:szCs w:val="21"/>
        </w:rPr>
        <w:t>4、</w:t>
      </w:r>
    </w:p>
    <w:p w14:paraId="4D187536">
      <w:pPr>
        <w:ind w:firstLine="422" w:firstLineChars="200"/>
        <w:rPr>
          <w:rFonts w:ascii="宋体" w:hAnsi="宋体" w:cs="宋体"/>
          <w:b/>
          <w:bCs/>
          <w:szCs w:val="21"/>
        </w:rPr>
      </w:pPr>
      <w:r>
        <w:rPr>
          <w:rFonts w:hint="eastAsia" w:ascii="宋体" w:hAnsi="宋体" w:cs="宋体"/>
          <w:b/>
          <w:bCs/>
          <w:szCs w:val="21"/>
        </w:rPr>
        <w:t>第四条  咨询服务资料归属</w:t>
      </w:r>
    </w:p>
    <w:p w14:paraId="044DAF65">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14:paraId="6D3C24F9">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14:paraId="1ECA1B5C">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14:paraId="082AECEE">
      <w:pPr>
        <w:ind w:firstLine="422" w:firstLineChars="200"/>
        <w:rPr>
          <w:rFonts w:ascii="宋体" w:hAnsi="宋体" w:cs="宋体"/>
          <w:b/>
          <w:bCs/>
          <w:szCs w:val="21"/>
        </w:rPr>
      </w:pPr>
      <w:r>
        <w:rPr>
          <w:rFonts w:hint="eastAsia" w:ascii="宋体" w:hAnsi="宋体" w:cs="宋体"/>
          <w:b/>
          <w:bCs/>
          <w:szCs w:val="21"/>
        </w:rPr>
        <w:t>第五条  甲方的义务</w:t>
      </w:r>
    </w:p>
    <w:p w14:paraId="078FEFAB">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14:paraId="480E96B3">
      <w:pPr>
        <w:ind w:firstLine="420" w:firstLineChars="200"/>
        <w:rPr>
          <w:rFonts w:ascii="宋体" w:hAnsi="宋体" w:cs="宋体"/>
          <w:szCs w:val="21"/>
        </w:rPr>
      </w:pPr>
      <w:r>
        <w:rPr>
          <w:rFonts w:hint="eastAsia" w:ascii="宋体" w:hAnsi="宋体" w:cs="宋体"/>
          <w:szCs w:val="21"/>
        </w:rPr>
        <w:t>2、向乙方提供与本项目咨询服务工作有关的资料。</w:t>
      </w:r>
    </w:p>
    <w:p w14:paraId="205D3F65">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258D24BA">
      <w:pPr>
        <w:ind w:firstLine="422" w:firstLineChars="200"/>
        <w:rPr>
          <w:rFonts w:ascii="宋体" w:hAnsi="宋体" w:cs="宋体"/>
          <w:b/>
          <w:bCs/>
          <w:szCs w:val="21"/>
        </w:rPr>
      </w:pPr>
      <w:r>
        <w:rPr>
          <w:rFonts w:hint="eastAsia" w:ascii="宋体" w:hAnsi="宋体" w:cs="宋体"/>
          <w:b/>
          <w:bCs/>
          <w:szCs w:val="21"/>
        </w:rPr>
        <w:t>第七条　乙方的义务</w:t>
      </w:r>
    </w:p>
    <w:p w14:paraId="4570CD56">
      <w:pPr>
        <w:ind w:firstLine="420" w:firstLineChars="200"/>
        <w:rPr>
          <w:rFonts w:ascii="宋体" w:hAnsi="宋体" w:cs="宋体"/>
          <w:szCs w:val="21"/>
        </w:rPr>
      </w:pPr>
      <w:r>
        <w:rPr>
          <w:rFonts w:hint="eastAsia" w:ascii="宋体" w:hAnsi="宋体" w:cs="宋体"/>
          <w:szCs w:val="21"/>
        </w:rPr>
        <w:t>１、应按照号采购文件、乙方投标文件要求按期完成本项目咨询服务工作。</w:t>
      </w:r>
    </w:p>
    <w:p w14:paraId="4DE66B5C">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448D154B">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向甲方提交检测资料等各套，一套电子版文件。</w:t>
      </w:r>
    </w:p>
    <w:p w14:paraId="0C6D6D93">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182833ED">
      <w:pPr>
        <w:ind w:firstLine="422" w:firstLineChars="200"/>
        <w:rPr>
          <w:rFonts w:ascii="宋体" w:hAnsi="宋体" w:cs="宋体"/>
          <w:b/>
          <w:bCs/>
          <w:szCs w:val="21"/>
        </w:rPr>
      </w:pPr>
      <w:r>
        <w:rPr>
          <w:rFonts w:hint="eastAsia" w:ascii="宋体" w:hAnsi="宋体" w:cs="宋体"/>
          <w:b/>
          <w:bCs/>
          <w:szCs w:val="21"/>
        </w:rPr>
        <w:t>第八条  甲方的权利</w:t>
      </w:r>
    </w:p>
    <w:p w14:paraId="598982EB">
      <w:pPr>
        <w:ind w:firstLine="420" w:firstLineChars="200"/>
        <w:rPr>
          <w:rFonts w:ascii="宋体" w:hAnsi="宋体" w:cs="宋体"/>
          <w:szCs w:val="21"/>
        </w:rPr>
      </w:pPr>
      <w:r>
        <w:rPr>
          <w:rFonts w:hint="eastAsia" w:ascii="宋体" w:hAnsi="宋体" w:cs="宋体"/>
          <w:szCs w:val="21"/>
        </w:rPr>
        <w:t>1、有权向乙方询问工作进展情况及相关的内容。</w:t>
      </w:r>
    </w:p>
    <w:p w14:paraId="05852A7D">
      <w:pPr>
        <w:ind w:firstLine="420" w:firstLineChars="200"/>
        <w:rPr>
          <w:rFonts w:ascii="宋体" w:hAnsi="宋体" w:cs="宋体"/>
          <w:szCs w:val="21"/>
        </w:rPr>
      </w:pPr>
      <w:r>
        <w:rPr>
          <w:rFonts w:hint="eastAsia" w:ascii="宋体" w:hAnsi="宋体" w:cs="宋体"/>
          <w:szCs w:val="21"/>
        </w:rPr>
        <w:t>2、有权阐述对具体问题的意见和建议。</w:t>
      </w:r>
    </w:p>
    <w:p w14:paraId="15456C4D">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60085999">
      <w:pPr>
        <w:ind w:firstLine="422" w:firstLineChars="200"/>
        <w:rPr>
          <w:rFonts w:ascii="宋体" w:hAnsi="宋体" w:cs="宋体"/>
          <w:b/>
          <w:bCs/>
          <w:szCs w:val="21"/>
        </w:rPr>
      </w:pPr>
      <w:r>
        <w:rPr>
          <w:rFonts w:hint="eastAsia" w:ascii="宋体" w:hAnsi="宋体" w:cs="宋体"/>
          <w:b/>
          <w:bCs/>
          <w:szCs w:val="21"/>
        </w:rPr>
        <w:t>第九条  乙方的权利</w:t>
      </w:r>
    </w:p>
    <w:p w14:paraId="46872460">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53E9E4F4">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14:paraId="121ACA6F">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716CC6EF">
      <w:pPr>
        <w:ind w:firstLine="422" w:firstLineChars="200"/>
        <w:rPr>
          <w:rFonts w:ascii="宋体" w:hAnsi="宋体" w:cs="宋体"/>
          <w:b/>
          <w:bCs/>
          <w:szCs w:val="21"/>
        </w:rPr>
      </w:pPr>
      <w:r>
        <w:rPr>
          <w:rFonts w:hint="eastAsia" w:ascii="宋体" w:hAnsi="宋体" w:cs="宋体"/>
          <w:b/>
          <w:bCs/>
          <w:szCs w:val="21"/>
        </w:rPr>
        <w:t>第十条  甲方的责任</w:t>
      </w:r>
    </w:p>
    <w:p w14:paraId="62F65857">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1D55A5E1">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1B740E7F">
      <w:pPr>
        <w:ind w:firstLine="422" w:firstLineChars="200"/>
        <w:rPr>
          <w:rFonts w:ascii="宋体" w:hAnsi="宋体" w:cs="宋体"/>
          <w:b/>
          <w:bCs/>
          <w:szCs w:val="21"/>
        </w:rPr>
      </w:pPr>
      <w:r>
        <w:rPr>
          <w:rFonts w:hint="eastAsia" w:ascii="宋体" w:hAnsi="宋体" w:cs="宋体"/>
          <w:b/>
          <w:bCs/>
          <w:szCs w:val="21"/>
        </w:rPr>
        <w:t>第十一条  乙方的责任</w:t>
      </w:r>
    </w:p>
    <w:p w14:paraId="0F7A23AC">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5DC2D0B6">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4F93897C">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3EEDB2CB">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36132B2B">
      <w:pPr>
        <w:ind w:firstLine="422" w:firstLineChars="200"/>
        <w:rPr>
          <w:rFonts w:ascii="宋体" w:hAnsi="宋体" w:cs="宋体"/>
          <w:b/>
          <w:bCs/>
          <w:szCs w:val="21"/>
        </w:rPr>
      </w:pPr>
      <w:r>
        <w:rPr>
          <w:rFonts w:hint="eastAsia" w:ascii="宋体" w:hAnsi="宋体" w:cs="宋体"/>
          <w:b/>
          <w:bCs/>
          <w:szCs w:val="21"/>
        </w:rPr>
        <w:t>第十二条  人员要求</w:t>
      </w:r>
    </w:p>
    <w:p w14:paraId="052B6551">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6C81FBCE">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554BF876">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6D627B2E">
      <w:pPr>
        <w:ind w:firstLine="422" w:firstLineChars="200"/>
        <w:rPr>
          <w:rFonts w:ascii="宋体" w:hAnsi="宋体" w:cs="宋体"/>
          <w:b/>
          <w:bCs/>
          <w:szCs w:val="21"/>
        </w:rPr>
      </w:pPr>
      <w:r>
        <w:rPr>
          <w:rFonts w:hint="eastAsia" w:ascii="宋体" w:hAnsi="宋体" w:cs="宋体"/>
          <w:b/>
          <w:bCs/>
          <w:szCs w:val="21"/>
        </w:rPr>
        <w:t>第十三条  乙方咨询服务工具要求</w:t>
      </w:r>
    </w:p>
    <w:p w14:paraId="1B38BA30">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4033C8C0">
      <w:pPr>
        <w:ind w:firstLine="420" w:firstLineChars="200"/>
        <w:rPr>
          <w:rFonts w:ascii="宋体" w:hAnsi="宋体" w:cs="宋体"/>
          <w:szCs w:val="21"/>
        </w:rPr>
      </w:pPr>
      <w:r>
        <w:rPr>
          <w:rFonts w:hint="eastAsia" w:ascii="宋体" w:hAnsi="宋体" w:cs="宋体"/>
          <w:szCs w:val="21"/>
        </w:rPr>
        <w:t>2、乙方在提供服务过程中应自备车辆。</w:t>
      </w:r>
    </w:p>
    <w:p w14:paraId="666F43C9">
      <w:pPr>
        <w:ind w:firstLine="422" w:firstLineChars="200"/>
        <w:rPr>
          <w:rFonts w:ascii="宋体" w:hAnsi="宋体" w:cs="宋体"/>
          <w:b/>
          <w:bCs/>
          <w:szCs w:val="21"/>
        </w:rPr>
      </w:pPr>
      <w:r>
        <w:rPr>
          <w:rFonts w:hint="eastAsia" w:ascii="宋体" w:hAnsi="宋体" w:cs="宋体"/>
          <w:b/>
          <w:bCs/>
          <w:szCs w:val="21"/>
        </w:rPr>
        <w:t>第十四条  保密要求</w:t>
      </w:r>
    </w:p>
    <w:p w14:paraId="1ACE2CAC">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A5FB590">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14:paraId="5FD80871">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66AFFDDC">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57257B93">
      <w:pPr>
        <w:ind w:firstLine="422" w:firstLineChars="200"/>
        <w:rPr>
          <w:rFonts w:ascii="宋体" w:hAnsi="宋体" w:cs="宋体"/>
          <w:b/>
          <w:bCs/>
          <w:szCs w:val="21"/>
        </w:rPr>
      </w:pPr>
      <w:r>
        <w:rPr>
          <w:rFonts w:hint="eastAsia" w:ascii="宋体" w:hAnsi="宋体" w:cs="宋体"/>
          <w:b/>
          <w:bCs/>
          <w:szCs w:val="21"/>
        </w:rPr>
        <w:t xml:space="preserve">第十五条  验收     </w:t>
      </w:r>
    </w:p>
    <w:p w14:paraId="524B48C6">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14:paraId="4F2EEF8C">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15E5A003">
      <w:pPr>
        <w:ind w:firstLine="420" w:firstLineChars="200"/>
        <w:rPr>
          <w:rFonts w:ascii="宋体" w:hAnsi="宋体" w:cs="宋体"/>
          <w:szCs w:val="21"/>
        </w:rPr>
      </w:pPr>
      <w:r>
        <w:rPr>
          <w:rFonts w:hint="eastAsia" w:ascii="宋体" w:hAnsi="宋体" w:cs="宋体"/>
          <w:szCs w:val="21"/>
        </w:rPr>
        <w:t>3、验收依据为采购文件、乙方投标文件，国家和行业有关规范、规程和标准。</w:t>
      </w:r>
    </w:p>
    <w:p w14:paraId="70BBB6AF">
      <w:pPr>
        <w:ind w:firstLine="422" w:firstLineChars="200"/>
        <w:rPr>
          <w:rFonts w:ascii="宋体" w:hAnsi="宋体" w:cs="宋体"/>
          <w:b/>
          <w:bCs/>
          <w:szCs w:val="21"/>
        </w:rPr>
      </w:pPr>
      <w:r>
        <w:rPr>
          <w:rFonts w:hint="eastAsia" w:ascii="宋体" w:hAnsi="宋体" w:cs="宋体"/>
          <w:b/>
          <w:bCs/>
          <w:szCs w:val="21"/>
        </w:rPr>
        <w:t>第十六条  付款方式</w:t>
      </w:r>
    </w:p>
    <w:p w14:paraId="2B64F003">
      <w:pPr>
        <w:ind w:firstLine="420" w:firstLineChars="200"/>
        <w:rPr>
          <w:rFonts w:ascii="宋体" w:hAnsi="宋体" w:cs="宋体"/>
          <w:szCs w:val="21"/>
        </w:rPr>
      </w:pPr>
      <w:r>
        <w:rPr>
          <w:rFonts w:hint="eastAsia" w:ascii="宋体" w:hAnsi="宋体" w:cs="宋体"/>
          <w:szCs w:val="21"/>
        </w:rPr>
        <w:t>1、合同签订后天内，甲方向乙方支付合同总价%的款项。</w:t>
      </w:r>
    </w:p>
    <w:p w14:paraId="4B7E3A35">
      <w:pPr>
        <w:ind w:firstLine="420" w:firstLineChars="200"/>
        <w:rPr>
          <w:rFonts w:ascii="宋体" w:hAnsi="宋体" w:cs="宋体"/>
          <w:szCs w:val="21"/>
        </w:rPr>
      </w:pPr>
      <w:r>
        <w:rPr>
          <w:rFonts w:hint="eastAsia" w:ascii="宋体" w:hAnsi="宋体" w:cs="宋体"/>
          <w:szCs w:val="21"/>
        </w:rPr>
        <w:t>2、检测完成并提交评估报告后，甲方向乙方支付合同总价%的款项。</w:t>
      </w:r>
    </w:p>
    <w:p w14:paraId="71DB1D10">
      <w:pPr>
        <w:ind w:firstLine="420" w:firstLineChars="200"/>
        <w:rPr>
          <w:rFonts w:ascii="宋体" w:hAnsi="宋体" w:cs="宋体"/>
          <w:szCs w:val="21"/>
        </w:rPr>
      </w:pPr>
      <w:r>
        <w:rPr>
          <w:rFonts w:hint="eastAsia" w:ascii="宋体" w:hAnsi="宋体" w:cs="宋体"/>
          <w:szCs w:val="21"/>
        </w:rPr>
        <w:t>3、报告通过专家评审后，甲方向乙方支付合同总价%的款项。</w:t>
      </w:r>
    </w:p>
    <w:p w14:paraId="33BE83F6">
      <w:pPr>
        <w:ind w:firstLine="422" w:firstLineChars="200"/>
        <w:rPr>
          <w:rFonts w:ascii="宋体" w:hAnsi="宋体" w:cs="宋体"/>
          <w:b/>
          <w:bCs/>
          <w:szCs w:val="21"/>
        </w:rPr>
      </w:pPr>
      <w:r>
        <w:rPr>
          <w:rFonts w:hint="eastAsia" w:ascii="宋体" w:hAnsi="宋体" w:cs="宋体"/>
          <w:b/>
          <w:bCs/>
          <w:szCs w:val="21"/>
        </w:rPr>
        <w:t>第十七条  争议解决办法</w:t>
      </w:r>
    </w:p>
    <w:p w14:paraId="7F4CEDA6">
      <w:pPr>
        <w:ind w:firstLine="420" w:firstLineChars="200"/>
        <w:rPr>
          <w:rFonts w:ascii="宋体" w:hAnsi="宋体" w:cs="宋体"/>
          <w:szCs w:val="21"/>
        </w:rPr>
      </w:pPr>
      <w:r>
        <w:rPr>
          <w:rFonts w:hint="eastAsia" w:ascii="宋体" w:hAnsi="宋体" w:cs="宋体"/>
          <w:szCs w:val="21"/>
        </w:rPr>
        <w:t>执行本合同发生的争议，由甲乙双方协商解决。</w:t>
      </w:r>
    </w:p>
    <w:p w14:paraId="2BBA8C70">
      <w:pPr>
        <w:ind w:firstLine="422" w:firstLineChars="200"/>
        <w:rPr>
          <w:rFonts w:ascii="宋体" w:hAnsi="宋体" w:cs="宋体"/>
          <w:b/>
          <w:bCs/>
          <w:szCs w:val="21"/>
        </w:rPr>
      </w:pPr>
      <w:r>
        <w:rPr>
          <w:rFonts w:hint="eastAsia" w:ascii="宋体" w:hAnsi="宋体" w:cs="宋体"/>
          <w:b/>
          <w:bCs/>
          <w:szCs w:val="21"/>
        </w:rPr>
        <w:t>第十八条  风险责任</w:t>
      </w:r>
    </w:p>
    <w:p w14:paraId="664955B6">
      <w:pPr>
        <w:ind w:firstLine="420" w:firstLineChars="200"/>
        <w:rPr>
          <w:rFonts w:ascii="宋体" w:hAnsi="宋体" w:cs="宋体"/>
          <w:szCs w:val="21"/>
        </w:rPr>
      </w:pPr>
      <w:r>
        <w:rPr>
          <w:rFonts w:hint="eastAsia" w:ascii="宋体" w:hAnsi="宋体" w:cs="宋体"/>
          <w:szCs w:val="21"/>
        </w:rPr>
        <w:t>１、乙方应完全地按照采购文件的要求和乙方投标文件的承诺完成本项目，出于自身财务、技术、人力等原因导致项目失败的，应承担全部责任。</w:t>
      </w:r>
    </w:p>
    <w:p w14:paraId="11F725B3">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65CCB1E5">
      <w:pPr>
        <w:ind w:firstLine="422" w:firstLineChars="200"/>
        <w:rPr>
          <w:rFonts w:ascii="宋体" w:hAnsi="宋体" w:cs="宋体"/>
          <w:b/>
          <w:bCs/>
          <w:szCs w:val="21"/>
        </w:rPr>
      </w:pPr>
      <w:r>
        <w:rPr>
          <w:rFonts w:hint="eastAsia" w:ascii="宋体" w:hAnsi="宋体" w:cs="宋体"/>
          <w:b/>
          <w:bCs/>
          <w:szCs w:val="21"/>
        </w:rPr>
        <w:t>第十九条  违约责任</w:t>
      </w:r>
    </w:p>
    <w:p w14:paraId="02CDEF06">
      <w:pPr>
        <w:pStyle w:val="19"/>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14:paraId="3B717774">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31D7A999">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14:paraId="5487E167">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74E481F">
      <w:pPr>
        <w:ind w:firstLine="422" w:firstLineChars="200"/>
        <w:rPr>
          <w:rFonts w:ascii="宋体" w:hAnsi="宋体" w:cs="宋体"/>
          <w:b/>
          <w:bCs/>
          <w:szCs w:val="21"/>
        </w:rPr>
      </w:pPr>
      <w:r>
        <w:rPr>
          <w:rFonts w:hint="eastAsia" w:ascii="宋体" w:hAnsi="宋体" w:cs="宋体"/>
          <w:b/>
          <w:bCs/>
          <w:szCs w:val="21"/>
        </w:rPr>
        <w:t>第二十条  其他</w:t>
      </w:r>
    </w:p>
    <w:p w14:paraId="08D03836">
      <w:pPr>
        <w:ind w:firstLine="420" w:firstLineChars="200"/>
        <w:rPr>
          <w:rFonts w:ascii="宋体" w:hAnsi="宋体" w:cs="宋体"/>
          <w:szCs w:val="21"/>
        </w:rPr>
      </w:pPr>
      <w:r>
        <w:rPr>
          <w:rFonts w:hint="eastAsia" w:ascii="宋体" w:hAnsi="宋体" w:cs="宋体"/>
          <w:szCs w:val="21"/>
        </w:rPr>
        <w:t>1、本合同与采购文件、乙方投标文件如有抵触之处，以本合同条款为准。</w:t>
      </w:r>
    </w:p>
    <w:p w14:paraId="510DF77A">
      <w:pPr>
        <w:ind w:firstLine="420" w:firstLineChars="200"/>
        <w:rPr>
          <w:rFonts w:ascii="宋体" w:hAnsi="宋体" w:cs="宋体"/>
          <w:szCs w:val="21"/>
        </w:rPr>
      </w:pPr>
      <w:r>
        <w:rPr>
          <w:rFonts w:hint="eastAsia" w:ascii="宋体" w:hAnsi="宋体" w:cs="宋体"/>
          <w:szCs w:val="21"/>
        </w:rPr>
        <w:t>2、下列文件均为本合同的组成部分：</w:t>
      </w:r>
    </w:p>
    <w:p w14:paraId="22927014">
      <w:pPr>
        <w:ind w:firstLine="420" w:firstLineChars="200"/>
        <w:rPr>
          <w:rFonts w:ascii="宋体" w:hAnsi="宋体" w:cs="宋体"/>
          <w:szCs w:val="21"/>
        </w:rPr>
      </w:pPr>
      <w:r>
        <w:rPr>
          <w:rFonts w:hint="eastAsia" w:ascii="宋体" w:hAnsi="宋体" w:cs="宋体"/>
          <w:szCs w:val="21"/>
        </w:rPr>
        <w:t>（1）采购文件、答疑及补充通知；</w:t>
      </w:r>
    </w:p>
    <w:p w14:paraId="621E4B11">
      <w:pPr>
        <w:ind w:firstLine="420" w:firstLineChars="200"/>
        <w:rPr>
          <w:rFonts w:ascii="宋体" w:hAnsi="宋体" w:cs="宋体"/>
          <w:szCs w:val="21"/>
        </w:rPr>
      </w:pPr>
      <w:r>
        <w:rPr>
          <w:rFonts w:hint="eastAsia" w:ascii="宋体" w:hAnsi="宋体" w:cs="宋体"/>
          <w:szCs w:val="21"/>
        </w:rPr>
        <w:t>（2）投标文件；</w:t>
      </w:r>
    </w:p>
    <w:p w14:paraId="5D29EB36">
      <w:pPr>
        <w:ind w:firstLine="420" w:firstLineChars="200"/>
        <w:rPr>
          <w:rFonts w:ascii="宋体" w:hAnsi="宋体" w:cs="宋体"/>
          <w:szCs w:val="21"/>
        </w:rPr>
      </w:pPr>
      <w:r>
        <w:rPr>
          <w:rFonts w:hint="eastAsia" w:ascii="宋体" w:hAnsi="宋体" w:cs="宋体"/>
          <w:szCs w:val="21"/>
        </w:rPr>
        <w:t>（3）本合同执行中共同签署的补充与修正文件。</w:t>
      </w:r>
    </w:p>
    <w:p w14:paraId="36C5F02C">
      <w:pPr>
        <w:ind w:firstLine="420" w:firstLineChars="200"/>
        <w:rPr>
          <w:rFonts w:ascii="宋体" w:hAnsi="宋体" w:cs="宋体"/>
          <w:szCs w:val="21"/>
        </w:rPr>
      </w:pPr>
      <w:r>
        <w:rPr>
          <w:rFonts w:hint="eastAsia" w:ascii="宋体" w:hAnsi="宋体" w:cs="宋体"/>
          <w:szCs w:val="21"/>
        </w:rPr>
        <w:t>本合同一式份，甲、乙方双方各执份，具有同等法律效力。本合同自双方法人代表签字（盖章）认可之日起生效。</w:t>
      </w:r>
    </w:p>
    <w:p w14:paraId="7040A84B">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14:paraId="55ABB97C">
      <w:pPr>
        <w:ind w:firstLine="420" w:firstLineChars="200"/>
        <w:rPr>
          <w:rFonts w:ascii="宋体" w:hAnsi="宋体" w:cs="宋体"/>
          <w:szCs w:val="21"/>
        </w:rPr>
      </w:pPr>
    </w:p>
    <w:p w14:paraId="3201D63B">
      <w:pPr>
        <w:ind w:firstLine="420" w:firstLineChars="200"/>
        <w:rPr>
          <w:rFonts w:ascii="宋体" w:hAnsi="宋体" w:cs="宋体"/>
          <w:szCs w:val="21"/>
        </w:rPr>
      </w:pPr>
    </w:p>
    <w:p w14:paraId="349C25B6">
      <w:pPr>
        <w:rPr>
          <w:rFonts w:ascii="宋体" w:hAnsi="宋体" w:cs="宋体"/>
          <w:szCs w:val="21"/>
          <w:u w:val="single"/>
        </w:rPr>
      </w:pPr>
      <w:r>
        <w:rPr>
          <w:rFonts w:hint="eastAsia" w:ascii="宋体" w:hAnsi="宋体" w:cs="宋体"/>
          <w:szCs w:val="21"/>
        </w:rPr>
        <w:t>甲方：    乙方：</w:t>
      </w:r>
    </w:p>
    <w:p w14:paraId="60573574">
      <w:pPr>
        <w:ind w:firstLine="1890" w:firstLineChars="900"/>
        <w:rPr>
          <w:rFonts w:ascii="宋体" w:hAnsi="宋体" w:cs="宋体"/>
          <w:szCs w:val="21"/>
        </w:rPr>
      </w:pPr>
      <w:r>
        <w:rPr>
          <w:rFonts w:hint="eastAsia" w:ascii="宋体" w:hAnsi="宋体" w:cs="宋体"/>
          <w:szCs w:val="21"/>
        </w:rPr>
        <w:t>（</w:t>
      </w:r>
      <w:r>
        <w:rPr>
          <w:rFonts w:hint="eastAsia" w:ascii="宋体" w:hAnsi="宋体" w:cs="宋体"/>
          <w:szCs w:val="21"/>
          <w:lang w:eastAsia="zh-CN"/>
        </w:rPr>
        <w:t>盖章</w:t>
      </w:r>
      <w:r>
        <w:rPr>
          <w:rFonts w:hint="eastAsia" w:ascii="宋体" w:hAnsi="宋体" w:cs="宋体"/>
          <w:szCs w:val="21"/>
        </w:rPr>
        <w:t>）                         （</w:t>
      </w:r>
      <w:r>
        <w:rPr>
          <w:rFonts w:hint="eastAsia" w:ascii="宋体" w:hAnsi="宋体" w:cs="宋体"/>
          <w:szCs w:val="21"/>
          <w:lang w:eastAsia="zh-CN"/>
        </w:rPr>
        <w:t>盖章</w:t>
      </w:r>
      <w:r>
        <w:rPr>
          <w:rFonts w:hint="eastAsia" w:ascii="宋体" w:hAnsi="宋体" w:cs="宋体"/>
          <w:szCs w:val="21"/>
        </w:rPr>
        <w:t>）</w:t>
      </w:r>
    </w:p>
    <w:p w14:paraId="74F1FF1D">
      <w:pPr>
        <w:ind w:firstLine="2730" w:firstLineChars="1300"/>
        <w:rPr>
          <w:rFonts w:ascii="宋体" w:hAnsi="宋体" w:cs="宋体"/>
          <w:szCs w:val="21"/>
        </w:rPr>
      </w:pPr>
    </w:p>
    <w:p w14:paraId="3CB2C532">
      <w:pPr>
        <w:ind w:firstLine="420" w:firstLineChars="200"/>
        <w:rPr>
          <w:rFonts w:ascii="宋体" w:hAnsi="宋体" w:cs="宋体"/>
          <w:szCs w:val="21"/>
        </w:rPr>
      </w:pPr>
      <w:r>
        <w:rPr>
          <w:rFonts w:hint="eastAsia" w:ascii="宋体" w:hAnsi="宋体" w:cs="宋体"/>
          <w:szCs w:val="21"/>
        </w:rPr>
        <w:t xml:space="preserve">地址：                        地址： </w:t>
      </w:r>
    </w:p>
    <w:p w14:paraId="1DB26238">
      <w:pPr>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lang w:eastAsia="zh-CN"/>
        </w:rPr>
        <w:t>盖章</w:t>
      </w:r>
      <w:r>
        <w:rPr>
          <w:rFonts w:hint="eastAsia" w:ascii="宋体" w:hAnsi="宋体" w:cs="宋体"/>
          <w:szCs w:val="21"/>
        </w:rPr>
        <w:t>）           法定代表人：（</w:t>
      </w:r>
      <w:r>
        <w:rPr>
          <w:rFonts w:hint="eastAsia" w:ascii="宋体" w:hAnsi="宋体" w:cs="宋体"/>
          <w:szCs w:val="21"/>
          <w:lang w:eastAsia="zh-CN"/>
        </w:rPr>
        <w:t>盖章</w:t>
      </w:r>
      <w:r>
        <w:rPr>
          <w:rFonts w:hint="eastAsia" w:ascii="宋体" w:hAnsi="宋体" w:cs="宋体"/>
          <w:szCs w:val="21"/>
        </w:rPr>
        <w:t>）</w:t>
      </w:r>
    </w:p>
    <w:p w14:paraId="0E99BDD5">
      <w:pPr>
        <w:ind w:firstLine="420" w:firstLineChars="200"/>
        <w:rPr>
          <w:rFonts w:ascii="宋体" w:hAnsi="宋体" w:cs="宋体"/>
          <w:szCs w:val="21"/>
        </w:rPr>
      </w:pPr>
      <w:r>
        <w:rPr>
          <w:rFonts w:hint="eastAsia" w:ascii="宋体" w:hAnsi="宋体" w:cs="宋体"/>
          <w:szCs w:val="21"/>
        </w:rPr>
        <w:t>开户行：                      开户行：</w:t>
      </w:r>
    </w:p>
    <w:p w14:paraId="71DDF0C9">
      <w:pPr>
        <w:ind w:firstLine="420" w:firstLineChars="200"/>
        <w:rPr>
          <w:rFonts w:ascii="宋体" w:hAnsi="宋体" w:cs="宋体"/>
          <w:szCs w:val="21"/>
        </w:rPr>
      </w:pPr>
      <w:r>
        <w:rPr>
          <w:rFonts w:hint="eastAsia" w:ascii="宋体" w:hAnsi="宋体" w:cs="宋体"/>
          <w:szCs w:val="21"/>
        </w:rPr>
        <w:t>人民币帐号：                  人民币帐号：</w:t>
      </w:r>
    </w:p>
    <w:p w14:paraId="36E189D3">
      <w:pPr>
        <w:ind w:firstLine="420" w:firstLineChars="200"/>
        <w:rPr>
          <w:rFonts w:ascii="宋体" w:hAnsi="宋体" w:cs="宋体"/>
          <w:szCs w:val="21"/>
        </w:rPr>
      </w:pPr>
      <w:r>
        <w:rPr>
          <w:rFonts w:hint="eastAsia" w:ascii="宋体" w:hAnsi="宋体" w:cs="宋体"/>
          <w:szCs w:val="21"/>
        </w:rPr>
        <w:t>联系人：                      联系人：</w:t>
      </w:r>
    </w:p>
    <w:p w14:paraId="47B57C51">
      <w:pPr>
        <w:ind w:firstLine="420" w:firstLineChars="200"/>
        <w:rPr>
          <w:rFonts w:ascii="宋体" w:hAnsi="宋体" w:cs="宋体"/>
          <w:szCs w:val="21"/>
        </w:rPr>
      </w:pPr>
      <w:r>
        <w:rPr>
          <w:rFonts w:hint="eastAsia" w:ascii="宋体" w:hAnsi="宋体" w:cs="宋体"/>
          <w:szCs w:val="21"/>
        </w:rPr>
        <w:t>电话：                        电话：</w:t>
      </w:r>
    </w:p>
    <w:p w14:paraId="03C17BC2">
      <w:pPr>
        <w:ind w:firstLine="420" w:firstLineChars="200"/>
        <w:rPr>
          <w:rFonts w:ascii="宋体" w:hAnsi="宋体" w:cs="宋体"/>
          <w:szCs w:val="21"/>
        </w:rPr>
      </w:pPr>
      <w:r>
        <w:rPr>
          <w:rFonts w:hint="eastAsia" w:ascii="宋体" w:hAnsi="宋体" w:cs="宋体"/>
          <w:szCs w:val="21"/>
        </w:rPr>
        <w:t>日期：                        日期：</w:t>
      </w:r>
    </w:p>
    <w:p w14:paraId="576F5ECA">
      <w:pPr>
        <w:pStyle w:val="22"/>
        <w:adjustRightInd w:val="0"/>
        <w:snapToGrid w:val="0"/>
        <w:spacing w:line="360" w:lineRule="auto"/>
        <w:rPr>
          <w:rFonts w:hAnsi="宋体" w:cs="宋体"/>
        </w:rPr>
      </w:pPr>
    </w:p>
    <w:p w14:paraId="30DA4579">
      <w:pPr>
        <w:rPr>
          <w:rFonts w:ascii="宋体" w:hAnsi="宋体" w:cs="宋体"/>
        </w:rPr>
      </w:pPr>
    </w:p>
    <w:p w14:paraId="77868CFC">
      <w:pPr>
        <w:spacing w:line="560" w:lineRule="exact"/>
        <w:rPr>
          <w:rFonts w:ascii="宋体" w:hAnsi="宋体" w:cs="宋体"/>
          <w:color w:val="000000"/>
        </w:rPr>
      </w:pPr>
    </w:p>
    <w:p w14:paraId="0569E76C">
      <w:pPr>
        <w:widowControl/>
        <w:jc w:val="left"/>
        <w:rPr>
          <w:rFonts w:ascii="宋体" w:hAnsi="宋体" w:cs="宋体"/>
          <w:color w:val="000000"/>
          <w:szCs w:val="21"/>
        </w:rPr>
      </w:pPr>
      <w:r>
        <w:rPr>
          <w:rFonts w:hint="eastAsia" w:ascii="宋体" w:hAnsi="宋体" w:cs="宋体"/>
          <w:color w:val="000000"/>
          <w:szCs w:val="21"/>
        </w:rPr>
        <w:br w:type="page"/>
      </w:r>
    </w:p>
    <w:p w14:paraId="219A4E82">
      <w:pPr>
        <w:pStyle w:val="4"/>
        <w:rPr>
          <w:rFonts w:ascii="宋体" w:hAnsi="宋体" w:cs="宋体"/>
          <w:b/>
          <w:bCs/>
          <w:sz w:val="28"/>
          <w:szCs w:val="28"/>
        </w:rPr>
      </w:pPr>
      <w:r>
        <w:rPr>
          <w:rFonts w:hint="eastAsia" w:ascii="宋体" w:hAnsi="宋体" w:cs="宋体"/>
          <w:b/>
          <w:bCs/>
          <w:sz w:val="28"/>
          <w:szCs w:val="28"/>
        </w:rPr>
        <w:t>第五章  说明</w:t>
      </w:r>
    </w:p>
    <w:p w14:paraId="54FF4601">
      <w:pPr>
        <w:widowControl/>
        <w:adjustRightInd w:val="0"/>
        <w:spacing w:line="360" w:lineRule="auto"/>
        <w:ind w:firstLine="562" w:firstLineChars="200"/>
        <w:jc w:val="left"/>
        <w:rPr>
          <w:rFonts w:ascii="宋体" w:hAnsi="宋体" w:cs="宋体"/>
          <w:b/>
          <w:bCs/>
          <w:sz w:val="28"/>
          <w:szCs w:val="28"/>
        </w:rPr>
      </w:pPr>
    </w:p>
    <w:p w14:paraId="7E59E5BF">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一、竞价争议的解决：</w:t>
      </w:r>
    </w:p>
    <w:p w14:paraId="5FED93B1">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供应商竞价应答文件中分项报价之和小于其竞价总价的，竞价结果排序以竞价总价为准，若该供应商中标，以修正后的分项报价之和为成交金额并签订合同；供应商竞价应答文件中分项报价之和大于其竞价总价的，竞价结果排序以</w:t>
      </w:r>
      <w:bookmarkStart w:id="64" w:name="_Hlk49505906"/>
      <w:r>
        <w:rPr>
          <w:rFonts w:hint="eastAsia" w:ascii="宋体" w:hAnsi="宋体" w:cs="宋体"/>
          <w:kern w:val="0"/>
          <w:szCs w:val="21"/>
        </w:rPr>
        <w:t>竞价总价</w:t>
      </w:r>
      <w:bookmarkEnd w:id="64"/>
      <w:r>
        <w:rPr>
          <w:rFonts w:hint="eastAsia" w:ascii="宋体" w:hAnsi="宋体" w:cs="宋体"/>
          <w:kern w:val="0"/>
          <w:szCs w:val="21"/>
        </w:rPr>
        <w:t>为准，若该供应商中标，以竞价总价为成交金额并签订合同。</w:t>
      </w:r>
    </w:p>
    <w:p w14:paraId="5C53E14E">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2.质疑及其处理。</w:t>
      </w:r>
    </w:p>
    <w:p w14:paraId="26A133D1">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（1）提出质疑的应是直接参与该采购项目的供应商。</w:t>
      </w:r>
    </w:p>
    <w:p w14:paraId="186DCEDE">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供应商认为竞价文件、竞价过程、中标(成交)结果使自己权益受到损害的，可以对照《深圳经济特区政府采购条例实施细则》，按《深圳经济特区政府采购条例实施细则》要求，以书面形式向招标代理机构提出质疑。</w:t>
      </w:r>
    </w:p>
    <w:p w14:paraId="7BE52DC6">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（3）代理机构受理质疑后，将依据《深圳经济特区政府采购条例实施细则》第六十四条进行处理。</w:t>
      </w:r>
    </w:p>
    <w:p w14:paraId="7444903C">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二、竞价有关情况处理：</w:t>
      </w:r>
    </w:p>
    <w:p w14:paraId="6C89B368">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1.项目竞价失败：若有效供应商不足3家时，项目竞价失败并重新采购。</w:t>
      </w:r>
    </w:p>
    <w:p w14:paraId="67C0E7C9">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2.若最低报价供应商资格核查不通过，且该项目有效供应商在3家或以上时，由报价次低且符合项目资格要求的供应商中标，以此类推。</w:t>
      </w:r>
    </w:p>
    <w:p w14:paraId="38215F91">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3.中标供应商放弃中标资格的，或者中标供应商的中标资格被依法确认无效的，按照《深圳经济特区政府采购条例实施细则》规定重新组织采购。</w:t>
      </w:r>
    </w:p>
    <w:p w14:paraId="4885BDCF">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4.供应商竞价截止后撤销其竞价，中标后无正当理由未在规定期限内签订合同或者拒绝履行合同义务的，按照《深圳经济特区政府采购条例实施细则》处理。</w:t>
      </w:r>
    </w:p>
    <w:p w14:paraId="29CF268F">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供应商应严格按照竞价文件（竞价公告、竞价采购需求明细和竞价应答文件格式）规定的要求诚信投标，并对竞价行为和结果承担法律责任。凡出现违反《深圳经济特区政府采购条例实施细则》的，将报主管部门处理。</w:t>
      </w:r>
    </w:p>
    <w:p w14:paraId="5D027762">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三、合同履约：</w:t>
      </w:r>
    </w:p>
    <w:p w14:paraId="69F780C5">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1.中标人应于中标通知书发出之日起</w:t>
      </w:r>
      <w:r>
        <w:rPr>
          <w:rFonts w:hint="eastAsia" w:ascii="宋体" w:hAnsi="宋体" w:cs="宋体"/>
          <w:b/>
          <w:kern w:val="0"/>
          <w:szCs w:val="21"/>
        </w:rPr>
        <w:t>10个工作日内</w:t>
      </w:r>
      <w:r>
        <w:rPr>
          <w:rFonts w:hint="eastAsia" w:ascii="宋体" w:hAnsi="宋体" w:cs="宋体"/>
          <w:kern w:val="0"/>
          <w:szCs w:val="21"/>
        </w:rPr>
        <w:t>，按照竞价文件内容与采购人签订合同；</w:t>
      </w:r>
    </w:p>
    <w:p w14:paraId="7400268E">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2.中标人应当按照合同约定履行义务，完成中标项目，不得将中标项目转让（转包）给他人；</w:t>
      </w:r>
    </w:p>
    <w:p w14:paraId="3A42B353">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3.采购人与中标人签订的合同必须遵守本竞价文件的实质性内容，签定的合同实质性内容不得违背竞价文件确定的事项。</w:t>
      </w:r>
    </w:p>
    <w:p w14:paraId="61A0F002">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2FAA0665">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5.供应商必须诚信投标，对项目需求进行实质性响应。采购人将组织聘请第三方专业机构（必要时，邀请参加本项目投标的供应商）实施项目履约验收（或抽检），如未按合同履约，将按上述第4条规定进行处理。</w:t>
      </w:r>
    </w:p>
    <w:p w14:paraId="17367AE4">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四、重要提示：</w:t>
      </w:r>
    </w:p>
    <w:p w14:paraId="7415B115">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1.本项目竞价文件所涉及的时间一律为北京时间，投标币种均为人民币。供应商有义务在竞价活动期间浏览公示网站，网上公布的与本次竞价项目有关的信息视为已送达各供应商。</w:t>
      </w:r>
    </w:p>
    <w:p w14:paraId="582C4EB2">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五、中标服务费</w:t>
      </w:r>
    </w:p>
    <w:p w14:paraId="3D56D024">
      <w:pPr>
        <w:widowControl/>
        <w:tabs>
          <w:tab w:val="left" w:pos="540"/>
        </w:tabs>
        <w:autoSpaceDE w:val="0"/>
        <w:autoSpaceDN w:val="0"/>
        <w:spacing w:line="360" w:lineRule="auto"/>
        <w:ind w:right="18" w:firstLine="420" w:firstLineChars="200"/>
        <w:textAlignment w:val="bottom"/>
        <w:rPr>
          <w:rFonts w:ascii="宋体" w:hAnsi="宋体" w:cs="宋体"/>
          <w:szCs w:val="21"/>
        </w:rPr>
      </w:pPr>
      <w:r>
        <w:rPr>
          <w:rFonts w:hint="eastAsia" w:ascii="宋体" w:hAnsi="宋体" w:cs="宋体"/>
          <w:szCs w:val="21"/>
        </w:rPr>
        <w:t>1.中标服务费由中标人支付，中标服务费收费标准按《深圳市财政委员会关于规范深圳市社会采购代理机构管理有关事项的补充通知》（深财购〔2018〕27号）执行，按差额定率累进法计算收取，收费标准如下表所列：</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2301"/>
        <w:gridCol w:w="2108"/>
        <w:gridCol w:w="1971"/>
      </w:tblGrid>
      <w:tr w14:paraId="142E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58" w:type="pct"/>
            <w:vAlign w:val="center"/>
          </w:tcPr>
          <w:p w14:paraId="0FF07283">
            <w:pPr>
              <w:widowControl/>
              <w:tabs>
                <w:tab w:val="left" w:pos="540"/>
              </w:tabs>
              <w:autoSpaceDE w:val="0"/>
              <w:autoSpaceDN w:val="0"/>
              <w:spacing w:line="360" w:lineRule="auto"/>
              <w:ind w:right="17"/>
              <w:jc w:val="center"/>
              <w:textAlignment w:val="bottom"/>
              <w:rPr>
                <w:rFonts w:ascii="宋体" w:hAnsi="宋体" w:cs="宋体"/>
                <w:szCs w:val="21"/>
              </w:rPr>
            </w:pPr>
            <w:r>
              <w:rPr>
                <w:rFonts w:hint="eastAsia" w:ascii="宋体" w:hAnsi="宋体" w:cs="宋体"/>
                <w:szCs w:val="21"/>
              </w:rPr>
              <w:t>中标金额（万元）</w:t>
            </w:r>
          </w:p>
        </w:tc>
        <w:tc>
          <w:tcPr>
            <w:tcW w:w="1349" w:type="pct"/>
            <w:vAlign w:val="center"/>
          </w:tcPr>
          <w:p w14:paraId="753ABE5E">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货物采购</w:t>
            </w:r>
          </w:p>
        </w:tc>
        <w:tc>
          <w:tcPr>
            <w:tcW w:w="1236" w:type="pct"/>
            <w:vAlign w:val="center"/>
          </w:tcPr>
          <w:p w14:paraId="413BF949">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服务采购</w:t>
            </w:r>
          </w:p>
        </w:tc>
        <w:tc>
          <w:tcPr>
            <w:tcW w:w="1155" w:type="pct"/>
            <w:vAlign w:val="center"/>
          </w:tcPr>
          <w:p w14:paraId="7FF0556F">
            <w:pPr>
              <w:widowControl/>
              <w:tabs>
                <w:tab w:val="left" w:pos="540"/>
              </w:tabs>
              <w:autoSpaceDE w:val="0"/>
              <w:autoSpaceDN w:val="0"/>
              <w:spacing w:line="360" w:lineRule="auto"/>
              <w:ind w:right="17"/>
              <w:jc w:val="center"/>
              <w:textAlignment w:val="bottom"/>
              <w:rPr>
                <w:rFonts w:ascii="宋体" w:hAnsi="宋体" w:cs="宋体"/>
                <w:szCs w:val="21"/>
              </w:rPr>
            </w:pPr>
            <w:r>
              <w:rPr>
                <w:rFonts w:hint="eastAsia" w:ascii="宋体" w:hAnsi="宋体" w:cs="宋体"/>
                <w:szCs w:val="21"/>
              </w:rPr>
              <w:t>工程采购</w:t>
            </w:r>
          </w:p>
        </w:tc>
      </w:tr>
      <w:tr w14:paraId="51E7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58" w:type="pct"/>
            <w:vAlign w:val="center"/>
          </w:tcPr>
          <w:p w14:paraId="21C6CB00">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100以下</w:t>
            </w:r>
          </w:p>
        </w:tc>
        <w:tc>
          <w:tcPr>
            <w:tcW w:w="1349" w:type="pct"/>
            <w:vAlign w:val="center"/>
          </w:tcPr>
          <w:p w14:paraId="0D45EC92">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1.50%</w:t>
            </w:r>
          </w:p>
        </w:tc>
        <w:tc>
          <w:tcPr>
            <w:tcW w:w="1236" w:type="pct"/>
            <w:vAlign w:val="center"/>
          </w:tcPr>
          <w:p w14:paraId="36E09565">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1.50%</w:t>
            </w:r>
          </w:p>
        </w:tc>
        <w:tc>
          <w:tcPr>
            <w:tcW w:w="1155" w:type="pct"/>
            <w:vAlign w:val="center"/>
          </w:tcPr>
          <w:p w14:paraId="327BC774">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w:t>
            </w:r>
          </w:p>
        </w:tc>
      </w:tr>
      <w:tr w14:paraId="2C33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8" w:type="pct"/>
            <w:vAlign w:val="center"/>
          </w:tcPr>
          <w:p w14:paraId="7AC508EC">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100-500</w:t>
            </w:r>
          </w:p>
        </w:tc>
        <w:tc>
          <w:tcPr>
            <w:tcW w:w="1349" w:type="pct"/>
            <w:vAlign w:val="center"/>
          </w:tcPr>
          <w:p w14:paraId="20FC46C5">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1.10%</w:t>
            </w:r>
          </w:p>
        </w:tc>
        <w:tc>
          <w:tcPr>
            <w:tcW w:w="1236" w:type="pct"/>
            <w:vAlign w:val="center"/>
          </w:tcPr>
          <w:p w14:paraId="473426F4">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0.80%</w:t>
            </w:r>
          </w:p>
        </w:tc>
        <w:tc>
          <w:tcPr>
            <w:tcW w:w="1155" w:type="pct"/>
            <w:vAlign w:val="center"/>
          </w:tcPr>
          <w:p w14:paraId="3E8B4CCF">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0.70%</w:t>
            </w:r>
          </w:p>
        </w:tc>
      </w:tr>
      <w:tr w14:paraId="2E18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8" w:type="pct"/>
            <w:vAlign w:val="center"/>
          </w:tcPr>
          <w:p w14:paraId="46890955">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500-1000</w:t>
            </w:r>
          </w:p>
        </w:tc>
        <w:tc>
          <w:tcPr>
            <w:tcW w:w="1349" w:type="pct"/>
            <w:vAlign w:val="center"/>
          </w:tcPr>
          <w:p w14:paraId="00488E5A">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0.80%</w:t>
            </w:r>
          </w:p>
        </w:tc>
        <w:tc>
          <w:tcPr>
            <w:tcW w:w="1236" w:type="pct"/>
            <w:vAlign w:val="center"/>
          </w:tcPr>
          <w:p w14:paraId="671774EE">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0.45%</w:t>
            </w:r>
          </w:p>
        </w:tc>
        <w:tc>
          <w:tcPr>
            <w:tcW w:w="1155" w:type="pct"/>
            <w:vAlign w:val="center"/>
          </w:tcPr>
          <w:p w14:paraId="7F0E291B">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0.55%</w:t>
            </w:r>
          </w:p>
        </w:tc>
      </w:tr>
      <w:tr w14:paraId="3818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8" w:type="pct"/>
            <w:vAlign w:val="center"/>
          </w:tcPr>
          <w:p w14:paraId="19945E7A">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1000-5000</w:t>
            </w:r>
          </w:p>
        </w:tc>
        <w:tc>
          <w:tcPr>
            <w:tcW w:w="1349" w:type="pct"/>
            <w:vAlign w:val="center"/>
          </w:tcPr>
          <w:p w14:paraId="0E31AFE2">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0.50%</w:t>
            </w:r>
          </w:p>
        </w:tc>
        <w:tc>
          <w:tcPr>
            <w:tcW w:w="1236" w:type="pct"/>
            <w:vAlign w:val="center"/>
          </w:tcPr>
          <w:p w14:paraId="50FD8628">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0.25%</w:t>
            </w:r>
          </w:p>
        </w:tc>
        <w:tc>
          <w:tcPr>
            <w:tcW w:w="1155" w:type="pct"/>
            <w:vAlign w:val="center"/>
          </w:tcPr>
          <w:p w14:paraId="27633F36">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0.35%</w:t>
            </w:r>
          </w:p>
        </w:tc>
      </w:tr>
    </w:tbl>
    <w:p w14:paraId="27AD8C9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1.中标人收到收费通知后，须在</w:t>
      </w:r>
      <w:r>
        <w:rPr>
          <w:rFonts w:hint="eastAsia" w:ascii="宋体" w:hAnsi="宋体" w:cs="宋体"/>
          <w:szCs w:val="21"/>
          <w:lang w:val="en-US" w:eastAsia="zh-CN"/>
        </w:rPr>
        <w:t>3</w:t>
      </w:r>
      <w:r>
        <w:rPr>
          <w:rFonts w:hint="eastAsia" w:ascii="宋体" w:hAnsi="宋体" w:cs="宋体"/>
          <w:szCs w:val="21"/>
        </w:rPr>
        <w:t>个工作日内向采购代理机构缴纳中标服务费用及领取《中标通知书》原件，由此造成的风险由投标人承担。</w:t>
      </w:r>
    </w:p>
    <w:p w14:paraId="49AADB3E">
      <w:pPr>
        <w:spacing w:line="360" w:lineRule="auto"/>
        <w:ind w:firstLine="420" w:firstLineChars="200"/>
        <w:rPr>
          <w:rFonts w:ascii="宋体" w:hAnsi="宋体" w:cs="宋体"/>
          <w:color w:val="000000"/>
          <w:szCs w:val="21"/>
        </w:rPr>
      </w:pPr>
      <w:r>
        <w:rPr>
          <w:rFonts w:hint="eastAsia" w:ascii="宋体" w:hAnsi="宋体" w:cs="宋体"/>
          <w:szCs w:val="21"/>
        </w:rPr>
        <w:t>2.中标服务费支付方式：一次性以银行汇票、电汇、支票或现金的形式支付。</w:t>
      </w:r>
    </w:p>
    <w:p w14:paraId="29656ACF">
      <w:pPr>
        <w:rPr>
          <w:rFonts w:ascii="宋体" w:hAnsi="宋体" w:cs="宋体"/>
        </w:rPr>
      </w:pPr>
    </w:p>
    <w:sectPr>
      <w:headerReference r:id="rId8" w:type="first"/>
      <w:footerReference r:id="rId9" w:type="default"/>
      <w:footerReference r:id="rId10" w:type="even"/>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细等线简">
    <w:altName w:val="华文仿宋"/>
    <w:panose1 w:val="00000000000000000000"/>
    <w:charset w:val="86"/>
    <w:family w:val="auto"/>
    <w:pitch w:val="default"/>
    <w:sig w:usb0="00000000" w:usb1="0000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H Yb 2gj">
    <w:altName w:val="华文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7040001" w:usb3="00000000" w:csb0="00020000"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EB58">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A4ECC2">
                          <w:pPr>
                            <w:pStyle w:val="28"/>
                            <w:jc w:val="center"/>
                          </w:pPr>
                          <w:r>
                            <w:fldChar w:fldCharType="begin"/>
                          </w:r>
                          <w:r>
                            <w:rPr>
                              <w:rStyle w:val="47"/>
                            </w:rPr>
                            <w:instrText xml:space="preserve"> PAGE </w:instrText>
                          </w:r>
                          <w:r>
                            <w:fldChar w:fldCharType="separate"/>
                          </w:r>
                          <w:r>
                            <w:rPr>
                              <w:rStyle w:val="47"/>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A4ECC2">
                    <w:pPr>
                      <w:pStyle w:val="28"/>
                      <w:jc w:val="center"/>
                    </w:pPr>
                    <w:r>
                      <w:fldChar w:fldCharType="begin"/>
                    </w:r>
                    <w:r>
                      <w:rPr>
                        <w:rStyle w:val="47"/>
                      </w:rPr>
                      <w:instrText xml:space="preserve"> PAGE </w:instrText>
                    </w:r>
                    <w:r>
                      <w:fldChar w:fldCharType="separate"/>
                    </w:r>
                    <w:r>
                      <w:rPr>
                        <w:rStyle w:val="47"/>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7B91">
    <w:pPr>
      <w:pStyle w:val="28"/>
      <w:framePr w:wrap="around" w:vAnchor="text" w:hAnchor="margin" w:xAlign="center" w:y="1"/>
      <w:rPr>
        <w:rStyle w:val="47"/>
      </w:rPr>
    </w:pPr>
    <w:r>
      <w:fldChar w:fldCharType="begin"/>
    </w:r>
    <w:r>
      <w:rPr>
        <w:rStyle w:val="47"/>
      </w:rPr>
      <w:instrText xml:space="preserve">PAGE  </w:instrText>
    </w:r>
    <w:r>
      <w:fldChar w:fldCharType="end"/>
    </w:r>
  </w:p>
  <w:p w14:paraId="6F60DDF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2E0C">
    <w:pPr>
      <w:pStyle w:val="28"/>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564EA8B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UNItbC4CAABSBAAADgAAAAAAAAABACAAAAAgAQAAZHJzL2Uyb0RvYy54bWxQSwUGAAAA&#10;AAYABgBZAQAAwAUAAAAA&#10;">
              <v:fill on="f" focussize="0,0"/>
              <v:stroke on="f" weight="0.5pt"/>
              <v:imagedata o:title=""/>
              <o:lock v:ext="edit" aspectratio="f"/>
              <v:textbox inset="0mm,0mm,0mm,0mm" style="mso-fit-shape-to-text:t;">
                <w:txbxContent>
                  <w:p w14:paraId="564EA8B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7C38">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257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42570" cy="139700"/>
                      </a:xfrm>
                      <a:prstGeom prst="rect">
                        <a:avLst/>
                      </a:prstGeom>
                      <a:noFill/>
                      <a:ln w="6350">
                        <a:noFill/>
                      </a:ln>
                    </wps:spPr>
                    <wps:txbx>
                      <w:txbxContent>
                        <w:p w14:paraId="2DC1351F">
                          <w:pPr>
                            <w:pStyle w:val="28"/>
                            <w:rPr>
                              <w:rStyle w:val="47"/>
                            </w:rPr>
                          </w:pPr>
                          <w:r>
                            <w:t xml:space="preserve">- </w:t>
                          </w:r>
                          <w:r>
                            <w:fldChar w:fldCharType="begin"/>
                          </w:r>
                          <w:r>
                            <w:instrText xml:space="preserve"> PAGE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9.1pt;mso-position-horizontal:center;mso-position-horizontal-relative:margin;mso-wrap-style:none;z-index:251661312;mso-width-relative:page;mso-height-relative:page;" filled="f" stroked="f" coordsize="21600,21600" o:gfxdata="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vgqA0QAAAAMBAAAPAAAAAAAAAAEAIAAAACIAAABkcnMvZG93bnJldi54bWxQSwECFAAUAAAA&#10;CACHTuJAhOURdS4CAABTBAAADgAAAAAAAAABACAAAAAgAQAAZHJzL2Uyb0RvYy54bWxQSwUGAAAA&#10;AAYABgBZAQAAwAUAAAAA&#10;">
              <v:fill on="f" focussize="0,0"/>
              <v:stroke on="f" weight="0.5pt"/>
              <v:imagedata o:title=""/>
              <o:lock v:ext="edit" aspectratio="f"/>
              <v:textbox inset="0mm,0mm,0mm,0mm" style="mso-fit-shape-to-text:t;">
                <w:txbxContent>
                  <w:p w14:paraId="2DC1351F">
                    <w:pPr>
                      <w:pStyle w:val="28"/>
                      <w:rPr>
                        <w:rStyle w:val="47"/>
                      </w:rPr>
                    </w:pPr>
                    <w:r>
                      <w:t xml:space="preserve">- </w:t>
                    </w:r>
                    <w:r>
                      <w:fldChar w:fldCharType="begin"/>
                    </w:r>
                    <w:r>
                      <w:instrText xml:space="preserve"> PAGE </w:instrText>
                    </w:r>
                    <w:r>
                      <w:fldChar w:fldCharType="separate"/>
                    </w:r>
                    <w:r>
                      <w:t>20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17F7">
    <w:pPr>
      <w:pStyle w:val="28"/>
      <w:framePr w:wrap="around" w:vAnchor="text" w:hAnchor="margin" w:xAlign="center" w:y="1"/>
      <w:rPr>
        <w:rStyle w:val="47"/>
      </w:rPr>
    </w:pPr>
    <w:r>
      <w:fldChar w:fldCharType="begin"/>
    </w:r>
    <w:r>
      <w:rPr>
        <w:rStyle w:val="47"/>
      </w:rPr>
      <w:instrText xml:space="preserve">PAGE  </w:instrText>
    </w:r>
    <w:r>
      <w:fldChar w:fldCharType="end"/>
    </w:r>
  </w:p>
  <w:p w14:paraId="65150D3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2092">
    <w:pPr>
      <w:pStyle w:val="29"/>
      <w:pBdr>
        <w:bottom w:val="none" w:color="auto" w:sz="0" w:space="0"/>
      </w:pBdr>
      <w:rPr>
        <w:rFonts w:ascii="宋体" w:hAnsi="宋体" w:cs="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1C42">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20E9">
    <w:pPr>
      <w:pStyle w:val="29"/>
      <w:jc w:val="both"/>
      <w:rPr>
        <w:sz w:val="20"/>
        <w:szCs w:val="20"/>
      </w:rPr>
    </w:pPr>
    <w:r>
      <w:rPr>
        <w:rFonts w:hint="eastAsia"/>
        <w:sz w:val="20"/>
        <w:szCs w:val="20"/>
      </w:rPr>
      <w:t>机械基础教学设备                                         项目编号：0868-2044ZD</w:t>
    </w:r>
    <w:r>
      <w:rPr>
        <w:sz w:val="20"/>
        <w:szCs w:val="20"/>
      </w:rPr>
      <w:t>182</w:t>
    </w:r>
    <w:r>
      <w:rPr>
        <w:rFonts w:hint="eastAsia"/>
        <w:sz w:val="20"/>
        <w:szCs w:val="20"/>
      </w:rPr>
      <w: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FFFFFF7C"/>
    <w:multiLevelType w:val="singleLevel"/>
    <w:tmpl w:val="FFFFFF7C"/>
    <w:lvl w:ilvl="0" w:tentative="0">
      <w:start w:val="1"/>
      <w:numFmt w:val="decimal"/>
      <w:pStyle w:val="117"/>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503483"/>
    <w:multiLevelType w:val="multilevel"/>
    <w:tmpl w:val="12503483"/>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pStyle w:val="8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24"/>
      <w:lvlText w:val=""/>
      <w:lvlJc w:val="left"/>
      <w:pPr>
        <w:tabs>
          <w:tab w:val="left" w:pos="840"/>
        </w:tabs>
        <w:ind w:left="840" w:hanging="420"/>
      </w:pPr>
      <w:rPr>
        <w:rFonts w:hint="default" w:ascii="Wingdings" w:hAnsi="Wingdings"/>
      </w:rPr>
    </w:lvl>
    <w:lvl w:ilvl="1" w:tentative="0">
      <w:start w:val="1"/>
      <w:numFmt w:val="bullet"/>
      <w:pStyle w:val="12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8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578EDC66"/>
    <w:multiLevelType w:val="singleLevel"/>
    <w:tmpl w:val="578EDC66"/>
    <w:lvl w:ilvl="0" w:tentative="0">
      <w:start w:val="1"/>
      <w:numFmt w:val="decimal"/>
      <w:suff w:val="space"/>
      <w:lvlText w:val="%1."/>
      <w:lvlJc w:val="left"/>
      <w:rPr>
        <w:rFonts w:ascii="宋体" w:hAnsi="宋体" w:eastAsia="宋体"/>
      </w:rPr>
    </w:lvl>
  </w:abstractNum>
  <w:abstractNum w:abstractNumId="8">
    <w:nsid w:val="7AEF7716"/>
    <w:multiLevelType w:val="multilevel"/>
    <w:tmpl w:val="7AEF7716"/>
    <w:lvl w:ilvl="0" w:tentative="0">
      <w:start w:val="1"/>
      <w:numFmt w:val="chineseCountingThousand"/>
      <w:pStyle w:val="7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B5FEC7E"/>
    <w:multiLevelType w:val="singleLevel"/>
    <w:tmpl w:val="7B5FEC7E"/>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6"/>
  </w:num>
  <w:num w:numId="4">
    <w:abstractNumId w:val="4"/>
  </w:num>
  <w:num w:numId="5">
    <w:abstractNumId w:val="1"/>
  </w:num>
  <w:num w:numId="6">
    <w:abstractNumId w:val="5"/>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hNWM2ZmMyMDhhYzdmNTgwY2ExNTYzZjMxZGJmNjcifQ=="/>
  </w:docVars>
  <w:rsids>
    <w:rsidRoot w:val="006C5683"/>
    <w:rsid w:val="00000AD9"/>
    <w:rsid w:val="00002F37"/>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76F"/>
    <w:rsid w:val="00011EA6"/>
    <w:rsid w:val="0001299C"/>
    <w:rsid w:val="00012B21"/>
    <w:rsid w:val="0001300F"/>
    <w:rsid w:val="000137B9"/>
    <w:rsid w:val="00014507"/>
    <w:rsid w:val="0001480D"/>
    <w:rsid w:val="00014A5C"/>
    <w:rsid w:val="00015388"/>
    <w:rsid w:val="0001625D"/>
    <w:rsid w:val="0001716B"/>
    <w:rsid w:val="00017D19"/>
    <w:rsid w:val="00017F81"/>
    <w:rsid w:val="000211EA"/>
    <w:rsid w:val="000234B2"/>
    <w:rsid w:val="0002570D"/>
    <w:rsid w:val="00025AE4"/>
    <w:rsid w:val="0002684B"/>
    <w:rsid w:val="00026C7E"/>
    <w:rsid w:val="00027645"/>
    <w:rsid w:val="000300AE"/>
    <w:rsid w:val="000300EE"/>
    <w:rsid w:val="000302B6"/>
    <w:rsid w:val="000302BE"/>
    <w:rsid w:val="00030B05"/>
    <w:rsid w:val="00030BFC"/>
    <w:rsid w:val="0003106D"/>
    <w:rsid w:val="00031700"/>
    <w:rsid w:val="00031975"/>
    <w:rsid w:val="00031F6E"/>
    <w:rsid w:val="0003277F"/>
    <w:rsid w:val="00032948"/>
    <w:rsid w:val="00032B0A"/>
    <w:rsid w:val="0003315D"/>
    <w:rsid w:val="00033300"/>
    <w:rsid w:val="00033DE7"/>
    <w:rsid w:val="0003541F"/>
    <w:rsid w:val="00036A2B"/>
    <w:rsid w:val="00036B6A"/>
    <w:rsid w:val="000373EA"/>
    <w:rsid w:val="00040D3C"/>
    <w:rsid w:val="00042C84"/>
    <w:rsid w:val="00043739"/>
    <w:rsid w:val="00043A89"/>
    <w:rsid w:val="0004527D"/>
    <w:rsid w:val="00045739"/>
    <w:rsid w:val="00045E91"/>
    <w:rsid w:val="00046D30"/>
    <w:rsid w:val="00050160"/>
    <w:rsid w:val="0005054C"/>
    <w:rsid w:val="000510B6"/>
    <w:rsid w:val="00051133"/>
    <w:rsid w:val="00051F3F"/>
    <w:rsid w:val="00051FCC"/>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28F4"/>
    <w:rsid w:val="0006335B"/>
    <w:rsid w:val="00063665"/>
    <w:rsid w:val="00063C25"/>
    <w:rsid w:val="000647E9"/>
    <w:rsid w:val="00064892"/>
    <w:rsid w:val="00065644"/>
    <w:rsid w:val="00066026"/>
    <w:rsid w:val="0006660A"/>
    <w:rsid w:val="0006670C"/>
    <w:rsid w:val="00067960"/>
    <w:rsid w:val="0007003A"/>
    <w:rsid w:val="00070210"/>
    <w:rsid w:val="000707BF"/>
    <w:rsid w:val="00070932"/>
    <w:rsid w:val="0007101D"/>
    <w:rsid w:val="000731AE"/>
    <w:rsid w:val="000734CD"/>
    <w:rsid w:val="00074403"/>
    <w:rsid w:val="000750DC"/>
    <w:rsid w:val="0007583C"/>
    <w:rsid w:val="00075E8F"/>
    <w:rsid w:val="00076057"/>
    <w:rsid w:val="000770EC"/>
    <w:rsid w:val="00077D84"/>
    <w:rsid w:val="00081871"/>
    <w:rsid w:val="00082667"/>
    <w:rsid w:val="00082AD2"/>
    <w:rsid w:val="00082D0E"/>
    <w:rsid w:val="00083DC6"/>
    <w:rsid w:val="00084857"/>
    <w:rsid w:val="000850AF"/>
    <w:rsid w:val="000852EB"/>
    <w:rsid w:val="000858CF"/>
    <w:rsid w:val="000869D8"/>
    <w:rsid w:val="00086CA6"/>
    <w:rsid w:val="00086F52"/>
    <w:rsid w:val="00087E9D"/>
    <w:rsid w:val="00090213"/>
    <w:rsid w:val="00090B60"/>
    <w:rsid w:val="00090D28"/>
    <w:rsid w:val="00090FE4"/>
    <w:rsid w:val="00092FC7"/>
    <w:rsid w:val="00093133"/>
    <w:rsid w:val="0009395E"/>
    <w:rsid w:val="000947E2"/>
    <w:rsid w:val="000954D5"/>
    <w:rsid w:val="00095723"/>
    <w:rsid w:val="0009618D"/>
    <w:rsid w:val="000961E1"/>
    <w:rsid w:val="0009709B"/>
    <w:rsid w:val="00097268"/>
    <w:rsid w:val="000975E3"/>
    <w:rsid w:val="00097959"/>
    <w:rsid w:val="000A04A4"/>
    <w:rsid w:val="000A0AC1"/>
    <w:rsid w:val="000A1CC4"/>
    <w:rsid w:val="000A1DD1"/>
    <w:rsid w:val="000A21A5"/>
    <w:rsid w:val="000A3908"/>
    <w:rsid w:val="000A3A4A"/>
    <w:rsid w:val="000A3F74"/>
    <w:rsid w:val="000A4C29"/>
    <w:rsid w:val="000A6E2B"/>
    <w:rsid w:val="000A711E"/>
    <w:rsid w:val="000A79D3"/>
    <w:rsid w:val="000B05E2"/>
    <w:rsid w:val="000B2568"/>
    <w:rsid w:val="000B2BD1"/>
    <w:rsid w:val="000B33AF"/>
    <w:rsid w:val="000B41BB"/>
    <w:rsid w:val="000B5357"/>
    <w:rsid w:val="000B597F"/>
    <w:rsid w:val="000B634D"/>
    <w:rsid w:val="000B7465"/>
    <w:rsid w:val="000C024B"/>
    <w:rsid w:val="000C14CB"/>
    <w:rsid w:val="000C18BC"/>
    <w:rsid w:val="000C1EE4"/>
    <w:rsid w:val="000C1FF9"/>
    <w:rsid w:val="000C2434"/>
    <w:rsid w:val="000C3045"/>
    <w:rsid w:val="000C4151"/>
    <w:rsid w:val="000C4425"/>
    <w:rsid w:val="000C4B12"/>
    <w:rsid w:val="000C5FA7"/>
    <w:rsid w:val="000C7E71"/>
    <w:rsid w:val="000D13B2"/>
    <w:rsid w:val="000D16AA"/>
    <w:rsid w:val="000D1A7D"/>
    <w:rsid w:val="000D22DB"/>
    <w:rsid w:val="000D2309"/>
    <w:rsid w:val="000D2CCA"/>
    <w:rsid w:val="000D366B"/>
    <w:rsid w:val="000D38F9"/>
    <w:rsid w:val="000D5D6B"/>
    <w:rsid w:val="000D7A20"/>
    <w:rsid w:val="000E06AD"/>
    <w:rsid w:val="000E0A24"/>
    <w:rsid w:val="000E114A"/>
    <w:rsid w:val="000E1275"/>
    <w:rsid w:val="000E161C"/>
    <w:rsid w:val="000E355C"/>
    <w:rsid w:val="000E3BE0"/>
    <w:rsid w:val="000E4479"/>
    <w:rsid w:val="000E470B"/>
    <w:rsid w:val="000E4DE8"/>
    <w:rsid w:val="000E50F5"/>
    <w:rsid w:val="000E5E99"/>
    <w:rsid w:val="000E6914"/>
    <w:rsid w:val="000E6A66"/>
    <w:rsid w:val="000F0C3B"/>
    <w:rsid w:val="000F0E9F"/>
    <w:rsid w:val="000F1540"/>
    <w:rsid w:val="000F1921"/>
    <w:rsid w:val="000F2065"/>
    <w:rsid w:val="000F2177"/>
    <w:rsid w:val="000F2A88"/>
    <w:rsid w:val="000F2C23"/>
    <w:rsid w:val="000F2D1B"/>
    <w:rsid w:val="000F3658"/>
    <w:rsid w:val="000F3B37"/>
    <w:rsid w:val="000F3F12"/>
    <w:rsid w:val="000F565B"/>
    <w:rsid w:val="000F5C1E"/>
    <w:rsid w:val="000F5C6C"/>
    <w:rsid w:val="000F5F3F"/>
    <w:rsid w:val="000F62A6"/>
    <w:rsid w:val="00100570"/>
    <w:rsid w:val="00101CE5"/>
    <w:rsid w:val="00101DD0"/>
    <w:rsid w:val="001021A0"/>
    <w:rsid w:val="00102555"/>
    <w:rsid w:val="0010291B"/>
    <w:rsid w:val="00102B4B"/>
    <w:rsid w:val="00102C2C"/>
    <w:rsid w:val="00103AB9"/>
    <w:rsid w:val="00103CE3"/>
    <w:rsid w:val="00103E80"/>
    <w:rsid w:val="00106CBE"/>
    <w:rsid w:val="00107187"/>
    <w:rsid w:val="00107272"/>
    <w:rsid w:val="00107D54"/>
    <w:rsid w:val="00110B62"/>
    <w:rsid w:val="00111581"/>
    <w:rsid w:val="00111874"/>
    <w:rsid w:val="00111A03"/>
    <w:rsid w:val="00111CEB"/>
    <w:rsid w:val="00111D5F"/>
    <w:rsid w:val="0011245C"/>
    <w:rsid w:val="00113EF2"/>
    <w:rsid w:val="0011500F"/>
    <w:rsid w:val="00115A55"/>
    <w:rsid w:val="0011665D"/>
    <w:rsid w:val="00116AAC"/>
    <w:rsid w:val="00117D55"/>
    <w:rsid w:val="00117E93"/>
    <w:rsid w:val="001204B2"/>
    <w:rsid w:val="00120ECB"/>
    <w:rsid w:val="001212EF"/>
    <w:rsid w:val="0012152C"/>
    <w:rsid w:val="001217DC"/>
    <w:rsid w:val="00121F81"/>
    <w:rsid w:val="0012203F"/>
    <w:rsid w:val="00122D7E"/>
    <w:rsid w:val="00123CC6"/>
    <w:rsid w:val="0012526B"/>
    <w:rsid w:val="00125689"/>
    <w:rsid w:val="00125882"/>
    <w:rsid w:val="00125C8A"/>
    <w:rsid w:val="001261FC"/>
    <w:rsid w:val="00127029"/>
    <w:rsid w:val="001277BF"/>
    <w:rsid w:val="0013031C"/>
    <w:rsid w:val="001306FE"/>
    <w:rsid w:val="00130827"/>
    <w:rsid w:val="001308A2"/>
    <w:rsid w:val="00131140"/>
    <w:rsid w:val="00132FD3"/>
    <w:rsid w:val="00134B56"/>
    <w:rsid w:val="0013673A"/>
    <w:rsid w:val="00137313"/>
    <w:rsid w:val="00137658"/>
    <w:rsid w:val="0014019A"/>
    <w:rsid w:val="001410EB"/>
    <w:rsid w:val="00141549"/>
    <w:rsid w:val="00141CC3"/>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6BD"/>
    <w:rsid w:val="00162C33"/>
    <w:rsid w:val="00163269"/>
    <w:rsid w:val="0016340E"/>
    <w:rsid w:val="00164E23"/>
    <w:rsid w:val="0016595F"/>
    <w:rsid w:val="001661F7"/>
    <w:rsid w:val="001669D4"/>
    <w:rsid w:val="00166A2C"/>
    <w:rsid w:val="00166BF2"/>
    <w:rsid w:val="00166CC3"/>
    <w:rsid w:val="00170A9E"/>
    <w:rsid w:val="00170F03"/>
    <w:rsid w:val="0017121A"/>
    <w:rsid w:val="00171401"/>
    <w:rsid w:val="00171556"/>
    <w:rsid w:val="00171777"/>
    <w:rsid w:val="001719FB"/>
    <w:rsid w:val="00172B65"/>
    <w:rsid w:val="00172EF5"/>
    <w:rsid w:val="001732E1"/>
    <w:rsid w:val="0017613E"/>
    <w:rsid w:val="00177167"/>
    <w:rsid w:val="001811D8"/>
    <w:rsid w:val="00181A71"/>
    <w:rsid w:val="00181B8A"/>
    <w:rsid w:val="0018261B"/>
    <w:rsid w:val="001834A7"/>
    <w:rsid w:val="0018373B"/>
    <w:rsid w:val="00183C79"/>
    <w:rsid w:val="00183C8B"/>
    <w:rsid w:val="00183DF8"/>
    <w:rsid w:val="00183E75"/>
    <w:rsid w:val="00184155"/>
    <w:rsid w:val="0018440F"/>
    <w:rsid w:val="001845CF"/>
    <w:rsid w:val="0018585B"/>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97B12"/>
    <w:rsid w:val="001A027A"/>
    <w:rsid w:val="001A0391"/>
    <w:rsid w:val="001A08E4"/>
    <w:rsid w:val="001A0D2C"/>
    <w:rsid w:val="001A12B5"/>
    <w:rsid w:val="001A1C72"/>
    <w:rsid w:val="001A3980"/>
    <w:rsid w:val="001A422B"/>
    <w:rsid w:val="001A440A"/>
    <w:rsid w:val="001A4A55"/>
    <w:rsid w:val="001A5823"/>
    <w:rsid w:val="001A5C6F"/>
    <w:rsid w:val="001A64C4"/>
    <w:rsid w:val="001A6A4F"/>
    <w:rsid w:val="001A76B7"/>
    <w:rsid w:val="001B006F"/>
    <w:rsid w:val="001B015C"/>
    <w:rsid w:val="001B0AED"/>
    <w:rsid w:val="001B1339"/>
    <w:rsid w:val="001B1B58"/>
    <w:rsid w:val="001B1F55"/>
    <w:rsid w:val="001B2049"/>
    <w:rsid w:val="001B2878"/>
    <w:rsid w:val="001B2934"/>
    <w:rsid w:val="001B3600"/>
    <w:rsid w:val="001B4A37"/>
    <w:rsid w:val="001B513E"/>
    <w:rsid w:val="001B579C"/>
    <w:rsid w:val="001B6FAD"/>
    <w:rsid w:val="001B7DD2"/>
    <w:rsid w:val="001C04B2"/>
    <w:rsid w:val="001C14C1"/>
    <w:rsid w:val="001C1FDE"/>
    <w:rsid w:val="001C2063"/>
    <w:rsid w:val="001C21E1"/>
    <w:rsid w:val="001C292A"/>
    <w:rsid w:val="001C3426"/>
    <w:rsid w:val="001C4768"/>
    <w:rsid w:val="001C5839"/>
    <w:rsid w:val="001C6AF6"/>
    <w:rsid w:val="001C7129"/>
    <w:rsid w:val="001C77E1"/>
    <w:rsid w:val="001C7ADA"/>
    <w:rsid w:val="001D121D"/>
    <w:rsid w:val="001D1DC9"/>
    <w:rsid w:val="001D3543"/>
    <w:rsid w:val="001D4151"/>
    <w:rsid w:val="001D58E5"/>
    <w:rsid w:val="001E0FAB"/>
    <w:rsid w:val="001E2502"/>
    <w:rsid w:val="001E292F"/>
    <w:rsid w:val="001E351C"/>
    <w:rsid w:val="001E474D"/>
    <w:rsid w:val="001E5194"/>
    <w:rsid w:val="001E5A81"/>
    <w:rsid w:val="001E62FB"/>
    <w:rsid w:val="001E6A0B"/>
    <w:rsid w:val="001E7176"/>
    <w:rsid w:val="001E77DA"/>
    <w:rsid w:val="001E7910"/>
    <w:rsid w:val="001E7A2F"/>
    <w:rsid w:val="001E7AB0"/>
    <w:rsid w:val="001E7DD0"/>
    <w:rsid w:val="001E7F2B"/>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185"/>
    <w:rsid w:val="00200A06"/>
    <w:rsid w:val="00200B4C"/>
    <w:rsid w:val="0020183B"/>
    <w:rsid w:val="00201BE9"/>
    <w:rsid w:val="00202262"/>
    <w:rsid w:val="00203267"/>
    <w:rsid w:val="002035A2"/>
    <w:rsid w:val="00203897"/>
    <w:rsid w:val="0020391D"/>
    <w:rsid w:val="00205863"/>
    <w:rsid w:val="00205F9C"/>
    <w:rsid w:val="002060F7"/>
    <w:rsid w:val="00207BC6"/>
    <w:rsid w:val="00210771"/>
    <w:rsid w:val="00210C73"/>
    <w:rsid w:val="00210EE2"/>
    <w:rsid w:val="00211885"/>
    <w:rsid w:val="00211D2B"/>
    <w:rsid w:val="00212ADF"/>
    <w:rsid w:val="002134CF"/>
    <w:rsid w:val="00213A60"/>
    <w:rsid w:val="0021429B"/>
    <w:rsid w:val="00215699"/>
    <w:rsid w:val="002159DE"/>
    <w:rsid w:val="00215C67"/>
    <w:rsid w:val="00215E99"/>
    <w:rsid w:val="0021667D"/>
    <w:rsid w:val="002166A1"/>
    <w:rsid w:val="002166A6"/>
    <w:rsid w:val="00216BB6"/>
    <w:rsid w:val="0022048B"/>
    <w:rsid w:val="00220E0A"/>
    <w:rsid w:val="0022175C"/>
    <w:rsid w:val="00222218"/>
    <w:rsid w:val="00222261"/>
    <w:rsid w:val="00223AC8"/>
    <w:rsid w:val="00223C96"/>
    <w:rsid w:val="00223F61"/>
    <w:rsid w:val="00224852"/>
    <w:rsid w:val="00224DF1"/>
    <w:rsid w:val="0022634D"/>
    <w:rsid w:val="00227512"/>
    <w:rsid w:val="0022766E"/>
    <w:rsid w:val="002278D5"/>
    <w:rsid w:val="00227C13"/>
    <w:rsid w:val="00227D49"/>
    <w:rsid w:val="00227FC7"/>
    <w:rsid w:val="00231F3E"/>
    <w:rsid w:val="00233A54"/>
    <w:rsid w:val="00234440"/>
    <w:rsid w:val="002347C9"/>
    <w:rsid w:val="00235613"/>
    <w:rsid w:val="00235689"/>
    <w:rsid w:val="00236E72"/>
    <w:rsid w:val="00240F0B"/>
    <w:rsid w:val="002411BD"/>
    <w:rsid w:val="00241566"/>
    <w:rsid w:val="00242F7E"/>
    <w:rsid w:val="00243659"/>
    <w:rsid w:val="00244711"/>
    <w:rsid w:val="00244AE4"/>
    <w:rsid w:val="00244D15"/>
    <w:rsid w:val="00245E50"/>
    <w:rsid w:val="00245EBE"/>
    <w:rsid w:val="002472C1"/>
    <w:rsid w:val="002473F4"/>
    <w:rsid w:val="00247572"/>
    <w:rsid w:val="002502D9"/>
    <w:rsid w:val="00250F42"/>
    <w:rsid w:val="002522C5"/>
    <w:rsid w:val="00252A76"/>
    <w:rsid w:val="00252EBA"/>
    <w:rsid w:val="0025361A"/>
    <w:rsid w:val="0025376D"/>
    <w:rsid w:val="002545EF"/>
    <w:rsid w:val="00254B44"/>
    <w:rsid w:val="00254E99"/>
    <w:rsid w:val="00255815"/>
    <w:rsid w:val="00255B9B"/>
    <w:rsid w:val="00255BC0"/>
    <w:rsid w:val="00256596"/>
    <w:rsid w:val="00256F0B"/>
    <w:rsid w:val="00257739"/>
    <w:rsid w:val="002577D2"/>
    <w:rsid w:val="0026027A"/>
    <w:rsid w:val="00260533"/>
    <w:rsid w:val="002605CE"/>
    <w:rsid w:val="002610C5"/>
    <w:rsid w:val="00261367"/>
    <w:rsid w:val="00261A54"/>
    <w:rsid w:val="00261C21"/>
    <w:rsid w:val="00261D37"/>
    <w:rsid w:val="002628DA"/>
    <w:rsid w:val="00262D6B"/>
    <w:rsid w:val="00262E5B"/>
    <w:rsid w:val="00262ED0"/>
    <w:rsid w:val="00263035"/>
    <w:rsid w:val="00263607"/>
    <w:rsid w:val="002638EE"/>
    <w:rsid w:val="00263E0C"/>
    <w:rsid w:val="00264965"/>
    <w:rsid w:val="002656E1"/>
    <w:rsid w:val="00265CFF"/>
    <w:rsid w:val="00267F03"/>
    <w:rsid w:val="00270B4E"/>
    <w:rsid w:val="00271500"/>
    <w:rsid w:val="00272E57"/>
    <w:rsid w:val="00272F8A"/>
    <w:rsid w:val="00273246"/>
    <w:rsid w:val="00273D8D"/>
    <w:rsid w:val="00274663"/>
    <w:rsid w:val="0027487F"/>
    <w:rsid w:val="00275641"/>
    <w:rsid w:val="0027569A"/>
    <w:rsid w:val="00275D64"/>
    <w:rsid w:val="002767D9"/>
    <w:rsid w:val="002778A8"/>
    <w:rsid w:val="0028096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9FA"/>
    <w:rsid w:val="00292F66"/>
    <w:rsid w:val="0029315D"/>
    <w:rsid w:val="00293A33"/>
    <w:rsid w:val="0029449E"/>
    <w:rsid w:val="0029488D"/>
    <w:rsid w:val="0029530C"/>
    <w:rsid w:val="00296020"/>
    <w:rsid w:val="0029693F"/>
    <w:rsid w:val="002969C6"/>
    <w:rsid w:val="00296BE2"/>
    <w:rsid w:val="00296F46"/>
    <w:rsid w:val="00296F8A"/>
    <w:rsid w:val="002A11CE"/>
    <w:rsid w:val="002A1202"/>
    <w:rsid w:val="002A13E2"/>
    <w:rsid w:val="002A180F"/>
    <w:rsid w:val="002A1854"/>
    <w:rsid w:val="002A1B36"/>
    <w:rsid w:val="002A25BC"/>
    <w:rsid w:val="002A37E6"/>
    <w:rsid w:val="002A481A"/>
    <w:rsid w:val="002A4DFC"/>
    <w:rsid w:val="002B118B"/>
    <w:rsid w:val="002B18D6"/>
    <w:rsid w:val="002B22D4"/>
    <w:rsid w:val="002B3984"/>
    <w:rsid w:val="002B4230"/>
    <w:rsid w:val="002B4BF3"/>
    <w:rsid w:val="002B55C8"/>
    <w:rsid w:val="002B592D"/>
    <w:rsid w:val="002B5E4B"/>
    <w:rsid w:val="002B660D"/>
    <w:rsid w:val="002B7283"/>
    <w:rsid w:val="002B7969"/>
    <w:rsid w:val="002C0031"/>
    <w:rsid w:val="002C0485"/>
    <w:rsid w:val="002C0762"/>
    <w:rsid w:val="002C257A"/>
    <w:rsid w:val="002C2BEC"/>
    <w:rsid w:val="002C30C0"/>
    <w:rsid w:val="002C35F0"/>
    <w:rsid w:val="002C376F"/>
    <w:rsid w:val="002C4DD2"/>
    <w:rsid w:val="002C4F4B"/>
    <w:rsid w:val="002C514C"/>
    <w:rsid w:val="002C6EC0"/>
    <w:rsid w:val="002C7018"/>
    <w:rsid w:val="002C71EE"/>
    <w:rsid w:val="002D0356"/>
    <w:rsid w:val="002D07C0"/>
    <w:rsid w:val="002D0F98"/>
    <w:rsid w:val="002D1DFB"/>
    <w:rsid w:val="002D269B"/>
    <w:rsid w:val="002D45BF"/>
    <w:rsid w:val="002D4A85"/>
    <w:rsid w:val="002D4F6D"/>
    <w:rsid w:val="002D5615"/>
    <w:rsid w:val="002D6162"/>
    <w:rsid w:val="002D64DF"/>
    <w:rsid w:val="002D7FCB"/>
    <w:rsid w:val="002E242E"/>
    <w:rsid w:val="002E28B6"/>
    <w:rsid w:val="002E2FEC"/>
    <w:rsid w:val="002E38DB"/>
    <w:rsid w:val="002E3BEB"/>
    <w:rsid w:val="002E4AB1"/>
    <w:rsid w:val="002E4F8A"/>
    <w:rsid w:val="002E505D"/>
    <w:rsid w:val="002E5086"/>
    <w:rsid w:val="002E6F69"/>
    <w:rsid w:val="002E73B8"/>
    <w:rsid w:val="002F0823"/>
    <w:rsid w:val="002F1940"/>
    <w:rsid w:val="002F2471"/>
    <w:rsid w:val="002F2B7A"/>
    <w:rsid w:val="002F3105"/>
    <w:rsid w:val="002F45D8"/>
    <w:rsid w:val="002F5323"/>
    <w:rsid w:val="002F5E6C"/>
    <w:rsid w:val="002F6FCD"/>
    <w:rsid w:val="002F72FF"/>
    <w:rsid w:val="00300BF3"/>
    <w:rsid w:val="0030143F"/>
    <w:rsid w:val="00301859"/>
    <w:rsid w:val="00301BCD"/>
    <w:rsid w:val="0030359F"/>
    <w:rsid w:val="00303ACF"/>
    <w:rsid w:val="0030463E"/>
    <w:rsid w:val="003046CD"/>
    <w:rsid w:val="0030499C"/>
    <w:rsid w:val="00304ED6"/>
    <w:rsid w:val="00305470"/>
    <w:rsid w:val="00306D5D"/>
    <w:rsid w:val="00306FF4"/>
    <w:rsid w:val="00310A2B"/>
    <w:rsid w:val="00310EE1"/>
    <w:rsid w:val="00311FB0"/>
    <w:rsid w:val="003122B0"/>
    <w:rsid w:val="00312390"/>
    <w:rsid w:val="003138EB"/>
    <w:rsid w:val="003148A4"/>
    <w:rsid w:val="00315880"/>
    <w:rsid w:val="00315A06"/>
    <w:rsid w:val="0031678B"/>
    <w:rsid w:val="0031683C"/>
    <w:rsid w:val="00317146"/>
    <w:rsid w:val="003176EA"/>
    <w:rsid w:val="00317B90"/>
    <w:rsid w:val="00317D36"/>
    <w:rsid w:val="003207ED"/>
    <w:rsid w:val="00321473"/>
    <w:rsid w:val="00321629"/>
    <w:rsid w:val="003225FB"/>
    <w:rsid w:val="00322CEB"/>
    <w:rsid w:val="00323A7C"/>
    <w:rsid w:val="00323AA4"/>
    <w:rsid w:val="00323BE9"/>
    <w:rsid w:val="00323C32"/>
    <w:rsid w:val="00323CC7"/>
    <w:rsid w:val="00324A1D"/>
    <w:rsid w:val="00324C55"/>
    <w:rsid w:val="003250B4"/>
    <w:rsid w:val="00325742"/>
    <w:rsid w:val="00326AA6"/>
    <w:rsid w:val="00326F82"/>
    <w:rsid w:val="00327AB3"/>
    <w:rsid w:val="00327F9E"/>
    <w:rsid w:val="00330527"/>
    <w:rsid w:val="003318A6"/>
    <w:rsid w:val="003321A8"/>
    <w:rsid w:val="00332EB1"/>
    <w:rsid w:val="00333E63"/>
    <w:rsid w:val="00334044"/>
    <w:rsid w:val="0033416F"/>
    <w:rsid w:val="00335188"/>
    <w:rsid w:val="00335234"/>
    <w:rsid w:val="003373B8"/>
    <w:rsid w:val="0033750D"/>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1A44"/>
    <w:rsid w:val="003626AE"/>
    <w:rsid w:val="0036292A"/>
    <w:rsid w:val="00364B31"/>
    <w:rsid w:val="00364BEE"/>
    <w:rsid w:val="00364D5F"/>
    <w:rsid w:val="00364D76"/>
    <w:rsid w:val="0036508D"/>
    <w:rsid w:val="003651C8"/>
    <w:rsid w:val="00366321"/>
    <w:rsid w:val="003669F1"/>
    <w:rsid w:val="00366F10"/>
    <w:rsid w:val="00367608"/>
    <w:rsid w:val="00367D68"/>
    <w:rsid w:val="003700A3"/>
    <w:rsid w:val="00370AF0"/>
    <w:rsid w:val="00370B40"/>
    <w:rsid w:val="0037189F"/>
    <w:rsid w:val="00371C15"/>
    <w:rsid w:val="00372CDF"/>
    <w:rsid w:val="00373411"/>
    <w:rsid w:val="00373D40"/>
    <w:rsid w:val="003741F6"/>
    <w:rsid w:val="00374A29"/>
    <w:rsid w:val="00374FA4"/>
    <w:rsid w:val="003756C6"/>
    <w:rsid w:val="00375B04"/>
    <w:rsid w:val="00375F5D"/>
    <w:rsid w:val="00376E35"/>
    <w:rsid w:val="00376FAD"/>
    <w:rsid w:val="00377A70"/>
    <w:rsid w:val="00377F6C"/>
    <w:rsid w:val="00380094"/>
    <w:rsid w:val="00380256"/>
    <w:rsid w:val="0038165D"/>
    <w:rsid w:val="00381E8E"/>
    <w:rsid w:val="00383071"/>
    <w:rsid w:val="00385444"/>
    <w:rsid w:val="00385F39"/>
    <w:rsid w:val="00386070"/>
    <w:rsid w:val="00387EA2"/>
    <w:rsid w:val="003900A5"/>
    <w:rsid w:val="0039075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D61"/>
    <w:rsid w:val="00396F7B"/>
    <w:rsid w:val="00396FA3"/>
    <w:rsid w:val="0039788E"/>
    <w:rsid w:val="00397F0D"/>
    <w:rsid w:val="003A0DC3"/>
    <w:rsid w:val="003A1CF5"/>
    <w:rsid w:val="003A2812"/>
    <w:rsid w:val="003A2D0C"/>
    <w:rsid w:val="003A3304"/>
    <w:rsid w:val="003A3551"/>
    <w:rsid w:val="003A38F0"/>
    <w:rsid w:val="003A38FC"/>
    <w:rsid w:val="003A443D"/>
    <w:rsid w:val="003A6A5A"/>
    <w:rsid w:val="003A6B14"/>
    <w:rsid w:val="003A6D5C"/>
    <w:rsid w:val="003A72E9"/>
    <w:rsid w:val="003A7EE4"/>
    <w:rsid w:val="003B175A"/>
    <w:rsid w:val="003B2073"/>
    <w:rsid w:val="003B3231"/>
    <w:rsid w:val="003B357A"/>
    <w:rsid w:val="003B499C"/>
    <w:rsid w:val="003B4CCD"/>
    <w:rsid w:val="003B53D4"/>
    <w:rsid w:val="003B56D7"/>
    <w:rsid w:val="003B6D73"/>
    <w:rsid w:val="003B7298"/>
    <w:rsid w:val="003B7E70"/>
    <w:rsid w:val="003C0FF8"/>
    <w:rsid w:val="003C1D0C"/>
    <w:rsid w:val="003C1E5B"/>
    <w:rsid w:val="003C25E1"/>
    <w:rsid w:val="003C4FD5"/>
    <w:rsid w:val="003C56AD"/>
    <w:rsid w:val="003C582B"/>
    <w:rsid w:val="003D0650"/>
    <w:rsid w:val="003D1342"/>
    <w:rsid w:val="003D1825"/>
    <w:rsid w:val="003D2333"/>
    <w:rsid w:val="003D3241"/>
    <w:rsid w:val="003D4804"/>
    <w:rsid w:val="003D5413"/>
    <w:rsid w:val="003D5475"/>
    <w:rsid w:val="003D7562"/>
    <w:rsid w:val="003D7685"/>
    <w:rsid w:val="003D7BED"/>
    <w:rsid w:val="003D7E9A"/>
    <w:rsid w:val="003E0366"/>
    <w:rsid w:val="003E100C"/>
    <w:rsid w:val="003E1753"/>
    <w:rsid w:val="003E1A81"/>
    <w:rsid w:val="003E2FFE"/>
    <w:rsid w:val="003E37AA"/>
    <w:rsid w:val="003E4310"/>
    <w:rsid w:val="003E47DE"/>
    <w:rsid w:val="003E4CF7"/>
    <w:rsid w:val="003E4E1D"/>
    <w:rsid w:val="003E4FFA"/>
    <w:rsid w:val="003E5C47"/>
    <w:rsid w:val="003E67B7"/>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6D69"/>
    <w:rsid w:val="004113E7"/>
    <w:rsid w:val="00411B37"/>
    <w:rsid w:val="0041234E"/>
    <w:rsid w:val="004125ED"/>
    <w:rsid w:val="00413B39"/>
    <w:rsid w:val="00413F67"/>
    <w:rsid w:val="00414240"/>
    <w:rsid w:val="0041450E"/>
    <w:rsid w:val="0041456E"/>
    <w:rsid w:val="00414A69"/>
    <w:rsid w:val="00415370"/>
    <w:rsid w:val="00415781"/>
    <w:rsid w:val="00416485"/>
    <w:rsid w:val="00416F40"/>
    <w:rsid w:val="00417769"/>
    <w:rsid w:val="00417B22"/>
    <w:rsid w:val="00417F0D"/>
    <w:rsid w:val="00420E49"/>
    <w:rsid w:val="004214F5"/>
    <w:rsid w:val="00421EF2"/>
    <w:rsid w:val="00422668"/>
    <w:rsid w:val="004244E1"/>
    <w:rsid w:val="0042602D"/>
    <w:rsid w:val="004261DA"/>
    <w:rsid w:val="004268A2"/>
    <w:rsid w:val="00427004"/>
    <w:rsid w:val="00431AC1"/>
    <w:rsid w:val="00431DE1"/>
    <w:rsid w:val="004329C9"/>
    <w:rsid w:val="00432CD5"/>
    <w:rsid w:val="00433CDB"/>
    <w:rsid w:val="0043442C"/>
    <w:rsid w:val="0043515B"/>
    <w:rsid w:val="00435B9C"/>
    <w:rsid w:val="00435D29"/>
    <w:rsid w:val="004362FE"/>
    <w:rsid w:val="004363FA"/>
    <w:rsid w:val="004364CC"/>
    <w:rsid w:val="00437141"/>
    <w:rsid w:val="00437345"/>
    <w:rsid w:val="004402B7"/>
    <w:rsid w:val="004405B0"/>
    <w:rsid w:val="004406BB"/>
    <w:rsid w:val="00441905"/>
    <w:rsid w:val="004419EF"/>
    <w:rsid w:val="00441FF9"/>
    <w:rsid w:val="0044382F"/>
    <w:rsid w:val="00443977"/>
    <w:rsid w:val="00443B96"/>
    <w:rsid w:val="00443E1D"/>
    <w:rsid w:val="004442EB"/>
    <w:rsid w:val="00444FA3"/>
    <w:rsid w:val="00446553"/>
    <w:rsid w:val="00446743"/>
    <w:rsid w:val="00446A92"/>
    <w:rsid w:val="00447C8F"/>
    <w:rsid w:val="00450018"/>
    <w:rsid w:val="004501B4"/>
    <w:rsid w:val="0045082F"/>
    <w:rsid w:val="00450B67"/>
    <w:rsid w:val="00450C00"/>
    <w:rsid w:val="0045135E"/>
    <w:rsid w:val="00451E56"/>
    <w:rsid w:val="00452434"/>
    <w:rsid w:val="00452C53"/>
    <w:rsid w:val="004539C7"/>
    <w:rsid w:val="00454597"/>
    <w:rsid w:val="004548E6"/>
    <w:rsid w:val="00454DB8"/>
    <w:rsid w:val="00455361"/>
    <w:rsid w:val="0045543A"/>
    <w:rsid w:val="004556FB"/>
    <w:rsid w:val="00455880"/>
    <w:rsid w:val="00455B89"/>
    <w:rsid w:val="004561F9"/>
    <w:rsid w:val="0045637C"/>
    <w:rsid w:val="004569A3"/>
    <w:rsid w:val="004578A2"/>
    <w:rsid w:val="004578ED"/>
    <w:rsid w:val="0046039C"/>
    <w:rsid w:val="00460487"/>
    <w:rsid w:val="0046064C"/>
    <w:rsid w:val="004611B6"/>
    <w:rsid w:val="00461997"/>
    <w:rsid w:val="00463C1C"/>
    <w:rsid w:val="00463F8B"/>
    <w:rsid w:val="004649AD"/>
    <w:rsid w:val="004650E7"/>
    <w:rsid w:val="0046687B"/>
    <w:rsid w:val="00466CB4"/>
    <w:rsid w:val="00470418"/>
    <w:rsid w:val="004704EA"/>
    <w:rsid w:val="0047071D"/>
    <w:rsid w:val="00470DFD"/>
    <w:rsid w:val="00471A85"/>
    <w:rsid w:val="004727C4"/>
    <w:rsid w:val="00473579"/>
    <w:rsid w:val="00474E5A"/>
    <w:rsid w:val="0047558F"/>
    <w:rsid w:val="00475788"/>
    <w:rsid w:val="00475FD5"/>
    <w:rsid w:val="004760DA"/>
    <w:rsid w:val="00476170"/>
    <w:rsid w:val="004765EE"/>
    <w:rsid w:val="0048003C"/>
    <w:rsid w:val="004812F4"/>
    <w:rsid w:val="00481368"/>
    <w:rsid w:val="00481A56"/>
    <w:rsid w:val="00481D74"/>
    <w:rsid w:val="0048231B"/>
    <w:rsid w:val="004838D4"/>
    <w:rsid w:val="00483AD9"/>
    <w:rsid w:val="004845AC"/>
    <w:rsid w:val="00484BE1"/>
    <w:rsid w:val="00484C31"/>
    <w:rsid w:val="00485A3E"/>
    <w:rsid w:val="00485E3C"/>
    <w:rsid w:val="00486F09"/>
    <w:rsid w:val="004877FB"/>
    <w:rsid w:val="004906DB"/>
    <w:rsid w:val="00490C0F"/>
    <w:rsid w:val="00491FF2"/>
    <w:rsid w:val="004925D2"/>
    <w:rsid w:val="004925EE"/>
    <w:rsid w:val="00492735"/>
    <w:rsid w:val="00492C96"/>
    <w:rsid w:val="0049341D"/>
    <w:rsid w:val="00493825"/>
    <w:rsid w:val="004945E8"/>
    <w:rsid w:val="00494FC9"/>
    <w:rsid w:val="00494FFB"/>
    <w:rsid w:val="00495228"/>
    <w:rsid w:val="00495378"/>
    <w:rsid w:val="004963B6"/>
    <w:rsid w:val="00497304"/>
    <w:rsid w:val="004974D9"/>
    <w:rsid w:val="00497A7F"/>
    <w:rsid w:val="004A2013"/>
    <w:rsid w:val="004A201B"/>
    <w:rsid w:val="004A2B7A"/>
    <w:rsid w:val="004A3EB3"/>
    <w:rsid w:val="004A41F0"/>
    <w:rsid w:val="004A4377"/>
    <w:rsid w:val="004A4BAB"/>
    <w:rsid w:val="004A57EB"/>
    <w:rsid w:val="004A5824"/>
    <w:rsid w:val="004A59D3"/>
    <w:rsid w:val="004A60AD"/>
    <w:rsid w:val="004A6163"/>
    <w:rsid w:val="004A63F2"/>
    <w:rsid w:val="004A6D7C"/>
    <w:rsid w:val="004A6F11"/>
    <w:rsid w:val="004A74DD"/>
    <w:rsid w:val="004A7CF3"/>
    <w:rsid w:val="004B00D1"/>
    <w:rsid w:val="004B0B57"/>
    <w:rsid w:val="004B1CAB"/>
    <w:rsid w:val="004B2FF9"/>
    <w:rsid w:val="004B3506"/>
    <w:rsid w:val="004B36ED"/>
    <w:rsid w:val="004B40DB"/>
    <w:rsid w:val="004B4EF6"/>
    <w:rsid w:val="004B612E"/>
    <w:rsid w:val="004B623B"/>
    <w:rsid w:val="004B6554"/>
    <w:rsid w:val="004B6B22"/>
    <w:rsid w:val="004B6C50"/>
    <w:rsid w:val="004C06B4"/>
    <w:rsid w:val="004C0DA0"/>
    <w:rsid w:val="004C2025"/>
    <w:rsid w:val="004C2EA5"/>
    <w:rsid w:val="004C32E6"/>
    <w:rsid w:val="004C3E02"/>
    <w:rsid w:val="004C422D"/>
    <w:rsid w:val="004C4CEB"/>
    <w:rsid w:val="004C5CBA"/>
    <w:rsid w:val="004C6C09"/>
    <w:rsid w:val="004C6DB9"/>
    <w:rsid w:val="004C6EA3"/>
    <w:rsid w:val="004C7C75"/>
    <w:rsid w:val="004D000F"/>
    <w:rsid w:val="004D055D"/>
    <w:rsid w:val="004D0D04"/>
    <w:rsid w:val="004D1240"/>
    <w:rsid w:val="004D321E"/>
    <w:rsid w:val="004D3AD9"/>
    <w:rsid w:val="004D4017"/>
    <w:rsid w:val="004D40FA"/>
    <w:rsid w:val="004D49EE"/>
    <w:rsid w:val="004D4AE0"/>
    <w:rsid w:val="004D4C0B"/>
    <w:rsid w:val="004D598F"/>
    <w:rsid w:val="004D59B2"/>
    <w:rsid w:val="004D69FC"/>
    <w:rsid w:val="004D77BD"/>
    <w:rsid w:val="004D77DE"/>
    <w:rsid w:val="004D7BF4"/>
    <w:rsid w:val="004D7C92"/>
    <w:rsid w:val="004D7D4F"/>
    <w:rsid w:val="004E13B2"/>
    <w:rsid w:val="004E1E41"/>
    <w:rsid w:val="004E295C"/>
    <w:rsid w:val="004E38B2"/>
    <w:rsid w:val="004E3936"/>
    <w:rsid w:val="004E490B"/>
    <w:rsid w:val="004E57F7"/>
    <w:rsid w:val="004E5D9C"/>
    <w:rsid w:val="004E6707"/>
    <w:rsid w:val="004E6B8E"/>
    <w:rsid w:val="004F0543"/>
    <w:rsid w:val="004F0D33"/>
    <w:rsid w:val="004F2385"/>
    <w:rsid w:val="004F3A97"/>
    <w:rsid w:val="004F4271"/>
    <w:rsid w:val="004F4684"/>
    <w:rsid w:val="004F4C7C"/>
    <w:rsid w:val="004F5016"/>
    <w:rsid w:val="004F5591"/>
    <w:rsid w:val="004F5D14"/>
    <w:rsid w:val="004F68DC"/>
    <w:rsid w:val="004F78BB"/>
    <w:rsid w:val="00500F7A"/>
    <w:rsid w:val="005012AD"/>
    <w:rsid w:val="005016E5"/>
    <w:rsid w:val="00501A56"/>
    <w:rsid w:val="00502317"/>
    <w:rsid w:val="005027BB"/>
    <w:rsid w:val="00503415"/>
    <w:rsid w:val="00503494"/>
    <w:rsid w:val="005037E1"/>
    <w:rsid w:val="00503B5C"/>
    <w:rsid w:val="00503DCE"/>
    <w:rsid w:val="00503FEB"/>
    <w:rsid w:val="0050456A"/>
    <w:rsid w:val="005068E1"/>
    <w:rsid w:val="00506F9C"/>
    <w:rsid w:val="005077C5"/>
    <w:rsid w:val="00510B80"/>
    <w:rsid w:val="0051168A"/>
    <w:rsid w:val="005117D2"/>
    <w:rsid w:val="005118A6"/>
    <w:rsid w:val="005122F4"/>
    <w:rsid w:val="00512A85"/>
    <w:rsid w:val="00513489"/>
    <w:rsid w:val="0051405F"/>
    <w:rsid w:val="0051444F"/>
    <w:rsid w:val="005156A6"/>
    <w:rsid w:val="00516393"/>
    <w:rsid w:val="00516C15"/>
    <w:rsid w:val="005179A5"/>
    <w:rsid w:val="00517B44"/>
    <w:rsid w:val="00520B4F"/>
    <w:rsid w:val="00521550"/>
    <w:rsid w:val="00521F78"/>
    <w:rsid w:val="00524AD7"/>
    <w:rsid w:val="005254FD"/>
    <w:rsid w:val="005268A9"/>
    <w:rsid w:val="0052720F"/>
    <w:rsid w:val="00527421"/>
    <w:rsid w:val="005275C4"/>
    <w:rsid w:val="00527779"/>
    <w:rsid w:val="00527D36"/>
    <w:rsid w:val="00531076"/>
    <w:rsid w:val="00531570"/>
    <w:rsid w:val="005319B4"/>
    <w:rsid w:val="005319D6"/>
    <w:rsid w:val="00531D28"/>
    <w:rsid w:val="0053266F"/>
    <w:rsid w:val="005328A8"/>
    <w:rsid w:val="00533920"/>
    <w:rsid w:val="00533E6B"/>
    <w:rsid w:val="00535141"/>
    <w:rsid w:val="00535324"/>
    <w:rsid w:val="00535504"/>
    <w:rsid w:val="005363B4"/>
    <w:rsid w:val="0053712D"/>
    <w:rsid w:val="005403F4"/>
    <w:rsid w:val="00541136"/>
    <w:rsid w:val="0054216F"/>
    <w:rsid w:val="0054237A"/>
    <w:rsid w:val="00542F18"/>
    <w:rsid w:val="00544853"/>
    <w:rsid w:val="00544B69"/>
    <w:rsid w:val="00544CA5"/>
    <w:rsid w:val="005450E2"/>
    <w:rsid w:val="005452F1"/>
    <w:rsid w:val="00545B19"/>
    <w:rsid w:val="0054718C"/>
    <w:rsid w:val="0055035F"/>
    <w:rsid w:val="005507FD"/>
    <w:rsid w:val="005511C0"/>
    <w:rsid w:val="0055232C"/>
    <w:rsid w:val="00552401"/>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7189C"/>
    <w:rsid w:val="00571A70"/>
    <w:rsid w:val="00571BD2"/>
    <w:rsid w:val="00571CD7"/>
    <w:rsid w:val="00571D59"/>
    <w:rsid w:val="00571D9F"/>
    <w:rsid w:val="00572021"/>
    <w:rsid w:val="00572E3E"/>
    <w:rsid w:val="005737FC"/>
    <w:rsid w:val="0057420B"/>
    <w:rsid w:val="005754EB"/>
    <w:rsid w:val="0057593B"/>
    <w:rsid w:val="00576406"/>
    <w:rsid w:val="00576BDA"/>
    <w:rsid w:val="00577427"/>
    <w:rsid w:val="00580280"/>
    <w:rsid w:val="00580B9E"/>
    <w:rsid w:val="0058135A"/>
    <w:rsid w:val="00581F7C"/>
    <w:rsid w:val="00582119"/>
    <w:rsid w:val="00583358"/>
    <w:rsid w:val="005839BF"/>
    <w:rsid w:val="00584058"/>
    <w:rsid w:val="005844A5"/>
    <w:rsid w:val="005846B4"/>
    <w:rsid w:val="005850E5"/>
    <w:rsid w:val="005851E0"/>
    <w:rsid w:val="00585571"/>
    <w:rsid w:val="0058568F"/>
    <w:rsid w:val="005856F9"/>
    <w:rsid w:val="00585A40"/>
    <w:rsid w:val="00585B91"/>
    <w:rsid w:val="00586BF1"/>
    <w:rsid w:val="00587095"/>
    <w:rsid w:val="00587191"/>
    <w:rsid w:val="00587DC4"/>
    <w:rsid w:val="005903E4"/>
    <w:rsid w:val="005907D5"/>
    <w:rsid w:val="005913EE"/>
    <w:rsid w:val="00592461"/>
    <w:rsid w:val="00593E17"/>
    <w:rsid w:val="005950D6"/>
    <w:rsid w:val="0059519C"/>
    <w:rsid w:val="005952C2"/>
    <w:rsid w:val="00595524"/>
    <w:rsid w:val="005968B8"/>
    <w:rsid w:val="005974F3"/>
    <w:rsid w:val="0059751C"/>
    <w:rsid w:val="0059778B"/>
    <w:rsid w:val="00597919"/>
    <w:rsid w:val="005A0B9F"/>
    <w:rsid w:val="005A0EFC"/>
    <w:rsid w:val="005A164F"/>
    <w:rsid w:val="005A44E7"/>
    <w:rsid w:val="005A5D8E"/>
    <w:rsid w:val="005A63D8"/>
    <w:rsid w:val="005A7202"/>
    <w:rsid w:val="005A7C14"/>
    <w:rsid w:val="005A7DBE"/>
    <w:rsid w:val="005B152C"/>
    <w:rsid w:val="005B1C06"/>
    <w:rsid w:val="005B1C64"/>
    <w:rsid w:val="005B1DE8"/>
    <w:rsid w:val="005B2807"/>
    <w:rsid w:val="005B3606"/>
    <w:rsid w:val="005B3E08"/>
    <w:rsid w:val="005B49B6"/>
    <w:rsid w:val="005B4F28"/>
    <w:rsid w:val="005B56EE"/>
    <w:rsid w:val="005B672C"/>
    <w:rsid w:val="005B747D"/>
    <w:rsid w:val="005B7733"/>
    <w:rsid w:val="005B7A22"/>
    <w:rsid w:val="005C0602"/>
    <w:rsid w:val="005C0D5D"/>
    <w:rsid w:val="005C1415"/>
    <w:rsid w:val="005C191A"/>
    <w:rsid w:val="005C2AA9"/>
    <w:rsid w:val="005C330D"/>
    <w:rsid w:val="005C3B42"/>
    <w:rsid w:val="005C40C7"/>
    <w:rsid w:val="005C4114"/>
    <w:rsid w:val="005C4EFF"/>
    <w:rsid w:val="005C4F43"/>
    <w:rsid w:val="005D0B55"/>
    <w:rsid w:val="005D1E32"/>
    <w:rsid w:val="005D321D"/>
    <w:rsid w:val="005D4442"/>
    <w:rsid w:val="005D4566"/>
    <w:rsid w:val="005D4A04"/>
    <w:rsid w:val="005D4CF7"/>
    <w:rsid w:val="005D5347"/>
    <w:rsid w:val="005D5CC5"/>
    <w:rsid w:val="005D5FE6"/>
    <w:rsid w:val="005D61EA"/>
    <w:rsid w:val="005D787B"/>
    <w:rsid w:val="005D7F45"/>
    <w:rsid w:val="005E031D"/>
    <w:rsid w:val="005E03AC"/>
    <w:rsid w:val="005E04B5"/>
    <w:rsid w:val="005E04FD"/>
    <w:rsid w:val="005E0621"/>
    <w:rsid w:val="005E12BE"/>
    <w:rsid w:val="005E2C81"/>
    <w:rsid w:val="005E364B"/>
    <w:rsid w:val="005E4D3C"/>
    <w:rsid w:val="005E70CC"/>
    <w:rsid w:val="005E7158"/>
    <w:rsid w:val="005E7ECB"/>
    <w:rsid w:val="005F0780"/>
    <w:rsid w:val="005F0C00"/>
    <w:rsid w:val="005F1037"/>
    <w:rsid w:val="005F2BF8"/>
    <w:rsid w:val="005F2EA8"/>
    <w:rsid w:val="005F4DE6"/>
    <w:rsid w:val="005F5D1D"/>
    <w:rsid w:val="005F60C9"/>
    <w:rsid w:val="005F64C6"/>
    <w:rsid w:val="005F65CD"/>
    <w:rsid w:val="005F7024"/>
    <w:rsid w:val="005F7227"/>
    <w:rsid w:val="006008F1"/>
    <w:rsid w:val="00601714"/>
    <w:rsid w:val="00601735"/>
    <w:rsid w:val="00602BD2"/>
    <w:rsid w:val="006039A2"/>
    <w:rsid w:val="00604980"/>
    <w:rsid w:val="0060591E"/>
    <w:rsid w:val="0060614D"/>
    <w:rsid w:val="00606C2C"/>
    <w:rsid w:val="0060765A"/>
    <w:rsid w:val="00610597"/>
    <w:rsid w:val="00610871"/>
    <w:rsid w:val="00610E48"/>
    <w:rsid w:val="00610FE0"/>
    <w:rsid w:val="00611E73"/>
    <w:rsid w:val="00611EBD"/>
    <w:rsid w:val="00613C47"/>
    <w:rsid w:val="0061459E"/>
    <w:rsid w:val="00615086"/>
    <w:rsid w:val="00616201"/>
    <w:rsid w:val="00616225"/>
    <w:rsid w:val="00616A96"/>
    <w:rsid w:val="0061705E"/>
    <w:rsid w:val="00617161"/>
    <w:rsid w:val="00617A8B"/>
    <w:rsid w:val="0062001E"/>
    <w:rsid w:val="00621904"/>
    <w:rsid w:val="00622248"/>
    <w:rsid w:val="00622FEA"/>
    <w:rsid w:val="006238ED"/>
    <w:rsid w:val="00623CDF"/>
    <w:rsid w:val="00623DB1"/>
    <w:rsid w:val="006245F3"/>
    <w:rsid w:val="00624DBE"/>
    <w:rsid w:val="00625450"/>
    <w:rsid w:val="0062557A"/>
    <w:rsid w:val="0062624F"/>
    <w:rsid w:val="0062735A"/>
    <w:rsid w:val="00630F16"/>
    <w:rsid w:val="00631382"/>
    <w:rsid w:val="006319CA"/>
    <w:rsid w:val="00633B3E"/>
    <w:rsid w:val="00634EC0"/>
    <w:rsid w:val="0063627F"/>
    <w:rsid w:val="006376C4"/>
    <w:rsid w:val="00637A1C"/>
    <w:rsid w:val="00637D71"/>
    <w:rsid w:val="0064018E"/>
    <w:rsid w:val="00640324"/>
    <w:rsid w:val="006403E7"/>
    <w:rsid w:val="00642D72"/>
    <w:rsid w:val="006443CB"/>
    <w:rsid w:val="006448B8"/>
    <w:rsid w:val="00644F80"/>
    <w:rsid w:val="00645223"/>
    <w:rsid w:val="00645874"/>
    <w:rsid w:val="00645D76"/>
    <w:rsid w:val="00650F81"/>
    <w:rsid w:val="00650FC7"/>
    <w:rsid w:val="00653C24"/>
    <w:rsid w:val="00653D68"/>
    <w:rsid w:val="00653E4E"/>
    <w:rsid w:val="00654275"/>
    <w:rsid w:val="0065446D"/>
    <w:rsid w:val="00654773"/>
    <w:rsid w:val="00654891"/>
    <w:rsid w:val="00654894"/>
    <w:rsid w:val="00655104"/>
    <w:rsid w:val="00656067"/>
    <w:rsid w:val="006579EB"/>
    <w:rsid w:val="00660693"/>
    <w:rsid w:val="006611D6"/>
    <w:rsid w:val="006612DD"/>
    <w:rsid w:val="00661918"/>
    <w:rsid w:val="00662A5A"/>
    <w:rsid w:val="006636D0"/>
    <w:rsid w:val="0066371A"/>
    <w:rsid w:val="00663834"/>
    <w:rsid w:val="006647D7"/>
    <w:rsid w:val="00664F1B"/>
    <w:rsid w:val="006653D7"/>
    <w:rsid w:val="00665BFF"/>
    <w:rsid w:val="0066645E"/>
    <w:rsid w:val="006665BA"/>
    <w:rsid w:val="00666A4F"/>
    <w:rsid w:val="00667477"/>
    <w:rsid w:val="006703D9"/>
    <w:rsid w:val="00672BD7"/>
    <w:rsid w:val="00672DFC"/>
    <w:rsid w:val="00672F5B"/>
    <w:rsid w:val="00673762"/>
    <w:rsid w:val="00673DEE"/>
    <w:rsid w:val="00674E69"/>
    <w:rsid w:val="00675AF3"/>
    <w:rsid w:val="00676B31"/>
    <w:rsid w:val="0067738E"/>
    <w:rsid w:val="00677F23"/>
    <w:rsid w:val="00680691"/>
    <w:rsid w:val="00680936"/>
    <w:rsid w:val="00680D8C"/>
    <w:rsid w:val="00680D99"/>
    <w:rsid w:val="006821B2"/>
    <w:rsid w:val="00682725"/>
    <w:rsid w:val="00682A1B"/>
    <w:rsid w:val="00682D73"/>
    <w:rsid w:val="00682ED3"/>
    <w:rsid w:val="006846E8"/>
    <w:rsid w:val="0068470D"/>
    <w:rsid w:val="00685EBD"/>
    <w:rsid w:val="006861A7"/>
    <w:rsid w:val="006861C3"/>
    <w:rsid w:val="006868C4"/>
    <w:rsid w:val="00686AF3"/>
    <w:rsid w:val="00687DBF"/>
    <w:rsid w:val="00690F1F"/>
    <w:rsid w:val="006915BD"/>
    <w:rsid w:val="00692582"/>
    <w:rsid w:val="00692592"/>
    <w:rsid w:val="00692A2F"/>
    <w:rsid w:val="0069322C"/>
    <w:rsid w:val="00693652"/>
    <w:rsid w:val="006939E7"/>
    <w:rsid w:val="00693D3E"/>
    <w:rsid w:val="006942F7"/>
    <w:rsid w:val="006956FB"/>
    <w:rsid w:val="00697DFF"/>
    <w:rsid w:val="006A1D3D"/>
    <w:rsid w:val="006A1EC5"/>
    <w:rsid w:val="006A2150"/>
    <w:rsid w:val="006A2216"/>
    <w:rsid w:val="006A241D"/>
    <w:rsid w:val="006A3288"/>
    <w:rsid w:val="006A43E6"/>
    <w:rsid w:val="006A4AEE"/>
    <w:rsid w:val="006A70BE"/>
    <w:rsid w:val="006A76D3"/>
    <w:rsid w:val="006A7934"/>
    <w:rsid w:val="006B0001"/>
    <w:rsid w:val="006B0190"/>
    <w:rsid w:val="006B01C6"/>
    <w:rsid w:val="006B059F"/>
    <w:rsid w:val="006B0AD4"/>
    <w:rsid w:val="006B2048"/>
    <w:rsid w:val="006B342E"/>
    <w:rsid w:val="006B3812"/>
    <w:rsid w:val="006B3B80"/>
    <w:rsid w:val="006B6F32"/>
    <w:rsid w:val="006B7130"/>
    <w:rsid w:val="006B73CC"/>
    <w:rsid w:val="006B7695"/>
    <w:rsid w:val="006C0176"/>
    <w:rsid w:val="006C1C2C"/>
    <w:rsid w:val="006C2994"/>
    <w:rsid w:val="006C2F32"/>
    <w:rsid w:val="006C35EC"/>
    <w:rsid w:val="006C4150"/>
    <w:rsid w:val="006C4382"/>
    <w:rsid w:val="006C4891"/>
    <w:rsid w:val="006C5683"/>
    <w:rsid w:val="006C5E33"/>
    <w:rsid w:val="006C5E48"/>
    <w:rsid w:val="006C6434"/>
    <w:rsid w:val="006C670F"/>
    <w:rsid w:val="006C6CD8"/>
    <w:rsid w:val="006C70BB"/>
    <w:rsid w:val="006C7EB1"/>
    <w:rsid w:val="006D013F"/>
    <w:rsid w:val="006D017F"/>
    <w:rsid w:val="006D07C1"/>
    <w:rsid w:val="006D08BD"/>
    <w:rsid w:val="006D0F8E"/>
    <w:rsid w:val="006D1416"/>
    <w:rsid w:val="006D18C2"/>
    <w:rsid w:val="006D1D3F"/>
    <w:rsid w:val="006D253B"/>
    <w:rsid w:val="006D325A"/>
    <w:rsid w:val="006D4242"/>
    <w:rsid w:val="006D45F0"/>
    <w:rsid w:val="006D4C8F"/>
    <w:rsid w:val="006D52A0"/>
    <w:rsid w:val="006D57CB"/>
    <w:rsid w:val="006D5819"/>
    <w:rsid w:val="006D5E6F"/>
    <w:rsid w:val="006D67DC"/>
    <w:rsid w:val="006D693F"/>
    <w:rsid w:val="006D6A73"/>
    <w:rsid w:val="006D6CDD"/>
    <w:rsid w:val="006D7604"/>
    <w:rsid w:val="006D765E"/>
    <w:rsid w:val="006D7E37"/>
    <w:rsid w:val="006E0455"/>
    <w:rsid w:val="006E2E40"/>
    <w:rsid w:val="006E338A"/>
    <w:rsid w:val="006E3AB7"/>
    <w:rsid w:val="006E4238"/>
    <w:rsid w:val="006E5F01"/>
    <w:rsid w:val="006E6658"/>
    <w:rsid w:val="006E7404"/>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D8C"/>
    <w:rsid w:val="006F6E67"/>
    <w:rsid w:val="006F7157"/>
    <w:rsid w:val="006F73B0"/>
    <w:rsid w:val="006F78E0"/>
    <w:rsid w:val="006F7C75"/>
    <w:rsid w:val="00701580"/>
    <w:rsid w:val="00701C4F"/>
    <w:rsid w:val="0070225F"/>
    <w:rsid w:val="00702B1B"/>
    <w:rsid w:val="007032B3"/>
    <w:rsid w:val="00703338"/>
    <w:rsid w:val="007037A9"/>
    <w:rsid w:val="00704164"/>
    <w:rsid w:val="0070596E"/>
    <w:rsid w:val="007063BD"/>
    <w:rsid w:val="0070694F"/>
    <w:rsid w:val="00706A58"/>
    <w:rsid w:val="00707517"/>
    <w:rsid w:val="007078ED"/>
    <w:rsid w:val="00707FAD"/>
    <w:rsid w:val="00710187"/>
    <w:rsid w:val="007110E1"/>
    <w:rsid w:val="00711B18"/>
    <w:rsid w:val="00713733"/>
    <w:rsid w:val="00713D18"/>
    <w:rsid w:val="00714394"/>
    <w:rsid w:val="00714ED6"/>
    <w:rsid w:val="00715E8D"/>
    <w:rsid w:val="00721C26"/>
    <w:rsid w:val="00721F7E"/>
    <w:rsid w:val="00722E29"/>
    <w:rsid w:val="00723ECB"/>
    <w:rsid w:val="00724606"/>
    <w:rsid w:val="00724A36"/>
    <w:rsid w:val="00724A60"/>
    <w:rsid w:val="00724E85"/>
    <w:rsid w:val="00725072"/>
    <w:rsid w:val="0072525D"/>
    <w:rsid w:val="00726E8A"/>
    <w:rsid w:val="00727047"/>
    <w:rsid w:val="007303E2"/>
    <w:rsid w:val="007332C8"/>
    <w:rsid w:val="00733825"/>
    <w:rsid w:val="00734510"/>
    <w:rsid w:val="00734887"/>
    <w:rsid w:val="007353ED"/>
    <w:rsid w:val="00735F1B"/>
    <w:rsid w:val="00736110"/>
    <w:rsid w:val="007365B6"/>
    <w:rsid w:val="00737394"/>
    <w:rsid w:val="007401E2"/>
    <w:rsid w:val="00740205"/>
    <w:rsid w:val="007411E5"/>
    <w:rsid w:val="00741605"/>
    <w:rsid w:val="00742310"/>
    <w:rsid w:val="007436F2"/>
    <w:rsid w:val="0074436D"/>
    <w:rsid w:val="00746195"/>
    <w:rsid w:val="00746951"/>
    <w:rsid w:val="00746F65"/>
    <w:rsid w:val="007472C3"/>
    <w:rsid w:val="0074791E"/>
    <w:rsid w:val="00750948"/>
    <w:rsid w:val="0075115D"/>
    <w:rsid w:val="00751A33"/>
    <w:rsid w:val="00753890"/>
    <w:rsid w:val="007550A6"/>
    <w:rsid w:val="0075518D"/>
    <w:rsid w:val="007555DF"/>
    <w:rsid w:val="007569DC"/>
    <w:rsid w:val="0075711E"/>
    <w:rsid w:val="007572D3"/>
    <w:rsid w:val="007579F2"/>
    <w:rsid w:val="00757A0A"/>
    <w:rsid w:val="00760773"/>
    <w:rsid w:val="00761434"/>
    <w:rsid w:val="00761FD5"/>
    <w:rsid w:val="00762BB6"/>
    <w:rsid w:val="0076341D"/>
    <w:rsid w:val="0076446D"/>
    <w:rsid w:val="007644BC"/>
    <w:rsid w:val="007647EF"/>
    <w:rsid w:val="007648DC"/>
    <w:rsid w:val="00765DD8"/>
    <w:rsid w:val="00766B33"/>
    <w:rsid w:val="00766D36"/>
    <w:rsid w:val="00767607"/>
    <w:rsid w:val="0076760C"/>
    <w:rsid w:val="00767ACD"/>
    <w:rsid w:val="007701BF"/>
    <w:rsid w:val="007705B5"/>
    <w:rsid w:val="00771B38"/>
    <w:rsid w:val="00771B68"/>
    <w:rsid w:val="0077270D"/>
    <w:rsid w:val="00773874"/>
    <w:rsid w:val="00773E77"/>
    <w:rsid w:val="007748A3"/>
    <w:rsid w:val="00775D3B"/>
    <w:rsid w:val="0077615A"/>
    <w:rsid w:val="00776827"/>
    <w:rsid w:val="007773BC"/>
    <w:rsid w:val="007806A0"/>
    <w:rsid w:val="00780F6C"/>
    <w:rsid w:val="00781BAF"/>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88"/>
    <w:rsid w:val="007928C6"/>
    <w:rsid w:val="00793F00"/>
    <w:rsid w:val="0079488E"/>
    <w:rsid w:val="00794DFA"/>
    <w:rsid w:val="00796570"/>
    <w:rsid w:val="0079694C"/>
    <w:rsid w:val="007A0187"/>
    <w:rsid w:val="007A0743"/>
    <w:rsid w:val="007A0CDF"/>
    <w:rsid w:val="007A0E39"/>
    <w:rsid w:val="007A161F"/>
    <w:rsid w:val="007A19AC"/>
    <w:rsid w:val="007A268F"/>
    <w:rsid w:val="007A29EC"/>
    <w:rsid w:val="007A32EE"/>
    <w:rsid w:val="007A46DA"/>
    <w:rsid w:val="007A4A53"/>
    <w:rsid w:val="007A4C93"/>
    <w:rsid w:val="007A4E17"/>
    <w:rsid w:val="007A7F6D"/>
    <w:rsid w:val="007B0FBD"/>
    <w:rsid w:val="007B12D3"/>
    <w:rsid w:val="007B1A27"/>
    <w:rsid w:val="007B1BAF"/>
    <w:rsid w:val="007B2FE8"/>
    <w:rsid w:val="007B352A"/>
    <w:rsid w:val="007B35F7"/>
    <w:rsid w:val="007B4DD5"/>
    <w:rsid w:val="007B4F72"/>
    <w:rsid w:val="007B5148"/>
    <w:rsid w:val="007B5A16"/>
    <w:rsid w:val="007B7B76"/>
    <w:rsid w:val="007C03FE"/>
    <w:rsid w:val="007C0E04"/>
    <w:rsid w:val="007C0F2D"/>
    <w:rsid w:val="007C1409"/>
    <w:rsid w:val="007C17D3"/>
    <w:rsid w:val="007C1FA2"/>
    <w:rsid w:val="007C2827"/>
    <w:rsid w:val="007C3A26"/>
    <w:rsid w:val="007C400C"/>
    <w:rsid w:val="007C4032"/>
    <w:rsid w:val="007C4CE1"/>
    <w:rsid w:val="007C537A"/>
    <w:rsid w:val="007C57D1"/>
    <w:rsid w:val="007C6B3E"/>
    <w:rsid w:val="007C7130"/>
    <w:rsid w:val="007C74E5"/>
    <w:rsid w:val="007C7F57"/>
    <w:rsid w:val="007D0348"/>
    <w:rsid w:val="007D0E43"/>
    <w:rsid w:val="007D13E7"/>
    <w:rsid w:val="007D1E37"/>
    <w:rsid w:val="007D1EDB"/>
    <w:rsid w:val="007D2549"/>
    <w:rsid w:val="007D2BB1"/>
    <w:rsid w:val="007D358B"/>
    <w:rsid w:val="007D4624"/>
    <w:rsid w:val="007D50A5"/>
    <w:rsid w:val="007D563E"/>
    <w:rsid w:val="007D5A49"/>
    <w:rsid w:val="007D5FC1"/>
    <w:rsid w:val="007D6207"/>
    <w:rsid w:val="007D6EB6"/>
    <w:rsid w:val="007D715A"/>
    <w:rsid w:val="007E08DB"/>
    <w:rsid w:val="007E0B17"/>
    <w:rsid w:val="007E0D90"/>
    <w:rsid w:val="007E0E9E"/>
    <w:rsid w:val="007E12DC"/>
    <w:rsid w:val="007E1760"/>
    <w:rsid w:val="007E21FB"/>
    <w:rsid w:val="007E36B7"/>
    <w:rsid w:val="007E3B9D"/>
    <w:rsid w:val="007E420B"/>
    <w:rsid w:val="007E4932"/>
    <w:rsid w:val="007E4CAD"/>
    <w:rsid w:val="007E4D17"/>
    <w:rsid w:val="007E502C"/>
    <w:rsid w:val="007E516A"/>
    <w:rsid w:val="007E5BD7"/>
    <w:rsid w:val="007E6761"/>
    <w:rsid w:val="007E7118"/>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C6F"/>
    <w:rsid w:val="007F6D96"/>
    <w:rsid w:val="00801C90"/>
    <w:rsid w:val="00801D7A"/>
    <w:rsid w:val="008020F2"/>
    <w:rsid w:val="008037DD"/>
    <w:rsid w:val="00803F74"/>
    <w:rsid w:val="008042C4"/>
    <w:rsid w:val="00804653"/>
    <w:rsid w:val="00804C48"/>
    <w:rsid w:val="0080505A"/>
    <w:rsid w:val="0080512A"/>
    <w:rsid w:val="008060B3"/>
    <w:rsid w:val="00806639"/>
    <w:rsid w:val="00806712"/>
    <w:rsid w:val="00806A84"/>
    <w:rsid w:val="008073A4"/>
    <w:rsid w:val="00807C6C"/>
    <w:rsid w:val="008105BF"/>
    <w:rsid w:val="008106E0"/>
    <w:rsid w:val="008115ED"/>
    <w:rsid w:val="008117ED"/>
    <w:rsid w:val="0081254B"/>
    <w:rsid w:val="008126C6"/>
    <w:rsid w:val="0081340B"/>
    <w:rsid w:val="00813E72"/>
    <w:rsid w:val="008141B7"/>
    <w:rsid w:val="00814F16"/>
    <w:rsid w:val="00815822"/>
    <w:rsid w:val="00815B93"/>
    <w:rsid w:val="00816585"/>
    <w:rsid w:val="008166A6"/>
    <w:rsid w:val="0081760E"/>
    <w:rsid w:val="00817BB4"/>
    <w:rsid w:val="00817E4F"/>
    <w:rsid w:val="00820F5B"/>
    <w:rsid w:val="00821021"/>
    <w:rsid w:val="0082110F"/>
    <w:rsid w:val="008214BB"/>
    <w:rsid w:val="00821B58"/>
    <w:rsid w:val="00822D4E"/>
    <w:rsid w:val="00822FBA"/>
    <w:rsid w:val="0082398C"/>
    <w:rsid w:val="00824FF1"/>
    <w:rsid w:val="00825196"/>
    <w:rsid w:val="00825F89"/>
    <w:rsid w:val="00826365"/>
    <w:rsid w:val="00826F4C"/>
    <w:rsid w:val="00831573"/>
    <w:rsid w:val="0083244D"/>
    <w:rsid w:val="00833C51"/>
    <w:rsid w:val="00833E07"/>
    <w:rsid w:val="00833E78"/>
    <w:rsid w:val="008346FA"/>
    <w:rsid w:val="008349A6"/>
    <w:rsid w:val="00835271"/>
    <w:rsid w:val="00835679"/>
    <w:rsid w:val="00836365"/>
    <w:rsid w:val="00836F8A"/>
    <w:rsid w:val="00837714"/>
    <w:rsid w:val="008377DA"/>
    <w:rsid w:val="00837E9A"/>
    <w:rsid w:val="00840AB1"/>
    <w:rsid w:val="00840B5D"/>
    <w:rsid w:val="00841F21"/>
    <w:rsid w:val="00842991"/>
    <w:rsid w:val="008429B0"/>
    <w:rsid w:val="00843900"/>
    <w:rsid w:val="00844884"/>
    <w:rsid w:val="00844931"/>
    <w:rsid w:val="00844C5B"/>
    <w:rsid w:val="00844E18"/>
    <w:rsid w:val="0084520E"/>
    <w:rsid w:val="00845A15"/>
    <w:rsid w:val="0084632F"/>
    <w:rsid w:val="008512C8"/>
    <w:rsid w:val="00852528"/>
    <w:rsid w:val="00852638"/>
    <w:rsid w:val="0085265A"/>
    <w:rsid w:val="008534AD"/>
    <w:rsid w:val="008543F7"/>
    <w:rsid w:val="008545DC"/>
    <w:rsid w:val="00854A7E"/>
    <w:rsid w:val="00855B06"/>
    <w:rsid w:val="00855C21"/>
    <w:rsid w:val="00856B95"/>
    <w:rsid w:val="00856D1A"/>
    <w:rsid w:val="00857D29"/>
    <w:rsid w:val="00857D7E"/>
    <w:rsid w:val="0086161C"/>
    <w:rsid w:val="008617AF"/>
    <w:rsid w:val="00861DB0"/>
    <w:rsid w:val="0086225C"/>
    <w:rsid w:val="008629A8"/>
    <w:rsid w:val="00863225"/>
    <w:rsid w:val="00863ADA"/>
    <w:rsid w:val="00865154"/>
    <w:rsid w:val="00865BAA"/>
    <w:rsid w:val="00866AF5"/>
    <w:rsid w:val="008677CB"/>
    <w:rsid w:val="0087056E"/>
    <w:rsid w:val="00870CB6"/>
    <w:rsid w:val="00871170"/>
    <w:rsid w:val="00872DDC"/>
    <w:rsid w:val="008737AE"/>
    <w:rsid w:val="00873FEA"/>
    <w:rsid w:val="0087419B"/>
    <w:rsid w:val="008744CC"/>
    <w:rsid w:val="00874592"/>
    <w:rsid w:val="008747F6"/>
    <w:rsid w:val="008751C1"/>
    <w:rsid w:val="00876C1B"/>
    <w:rsid w:val="00876E70"/>
    <w:rsid w:val="00877005"/>
    <w:rsid w:val="00877415"/>
    <w:rsid w:val="008804E1"/>
    <w:rsid w:val="008815B6"/>
    <w:rsid w:val="008818F6"/>
    <w:rsid w:val="00881D45"/>
    <w:rsid w:val="0088398E"/>
    <w:rsid w:val="0088505D"/>
    <w:rsid w:val="00885182"/>
    <w:rsid w:val="008858B7"/>
    <w:rsid w:val="00885B23"/>
    <w:rsid w:val="0088647E"/>
    <w:rsid w:val="008867D3"/>
    <w:rsid w:val="00886D52"/>
    <w:rsid w:val="00886E48"/>
    <w:rsid w:val="00887196"/>
    <w:rsid w:val="008873DC"/>
    <w:rsid w:val="008878D1"/>
    <w:rsid w:val="00887E02"/>
    <w:rsid w:val="00890382"/>
    <w:rsid w:val="0089046A"/>
    <w:rsid w:val="00891106"/>
    <w:rsid w:val="008918C7"/>
    <w:rsid w:val="00892833"/>
    <w:rsid w:val="00893479"/>
    <w:rsid w:val="0089375D"/>
    <w:rsid w:val="008943CB"/>
    <w:rsid w:val="008946B9"/>
    <w:rsid w:val="0089487B"/>
    <w:rsid w:val="00894B66"/>
    <w:rsid w:val="00894BB6"/>
    <w:rsid w:val="00895E4F"/>
    <w:rsid w:val="00896060"/>
    <w:rsid w:val="008971EE"/>
    <w:rsid w:val="008A0882"/>
    <w:rsid w:val="008A10C1"/>
    <w:rsid w:val="008A181A"/>
    <w:rsid w:val="008A183F"/>
    <w:rsid w:val="008A1C47"/>
    <w:rsid w:val="008A2289"/>
    <w:rsid w:val="008A3766"/>
    <w:rsid w:val="008A4F66"/>
    <w:rsid w:val="008A5290"/>
    <w:rsid w:val="008A593A"/>
    <w:rsid w:val="008A61A4"/>
    <w:rsid w:val="008A6A60"/>
    <w:rsid w:val="008A6C5A"/>
    <w:rsid w:val="008A6CCA"/>
    <w:rsid w:val="008A7DFA"/>
    <w:rsid w:val="008B1B8C"/>
    <w:rsid w:val="008B2C59"/>
    <w:rsid w:val="008B2DF3"/>
    <w:rsid w:val="008B35F1"/>
    <w:rsid w:val="008B376A"/>
    <w:rsid w:val="008B3D31"/>
    <w:rsid w:val="008B444E"/>
    <w:rsid w:val="008B4B11"/>
    <w:rsid w:val="008B55A0"/>
    <w:rsid w:val="008B569F"/>
    <w:rsid w:val="008B5ED0"/>
    <w:rsid w:val="008B7220"/>
    <w:rsid w:val="008C005B"/>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34A9"/>
    <w:rsid w:val="008D4ED3"/>
    <w:rsid w:val="008D5008"/>
    <w:rsid w:val="008D54BF"/>
    <w:rsid w:val="008D5DC6"/>
    <w:rsid w:val="008D6A11"/>
    <w:rsid w:val="008D6DCB"/>
    <w:rsid w:val="008D7BD6"/>
    <w:rsid w:val="008E08DF"/>
    <w:rsid w:val="008E0D4B"/>
    <w:rsid w:val="008E0ECC"/>
    <w:rsid w:val="008E1200"/>
    <w:rsid w:val="008E1C27"/>
    <w:rsid w:val="008E1E54"/>
    <w:rsid w:val="008E2057"/>
    <w:rsid w:val="008E2A50"/>
    <w:rsid w:val="008E31EC"/>
    <w:rsid w:val="008E3AB5"/>
    <w:rsid w:val="008E3C3E"/>
    <w:rsid w:val="008E3C88"/>
    <w:rsid w:val="008E44A9"/>
    <w:rsid w:val="008E456F"/>
    <w:rsid w:val="008E4E17"/>
    <w:rsid w:val="008E5337"/>
    <w:rsid w:val="008E5E08"/>
    <w:rsid w:val="008E610D"/>
    <w:rsid w:val="008E6DCA"/>
    <w:rsid w:val="008E78F2"/>
    <w:rsid w:val="008E7B12"/>
    <w:rsid w:val="008F022C"/>
    <w:rsid w:val="008F0C1B"/>
    <w:rsid w:val="008F213A"/>
    <w:rsid w:val="008F2287"/>
    <w:rsid w:val="008F2A60"/>
    <w:rsid w:val="008F310D"/>
    <w:rsid w:val="008F374F"/>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0795A"/>
    <w:rsid w:val="009101AF"/>
    <w:rsid w:val="00911808"/>
    <w:rsid w:val="009145FB"/>
    <w:rsid w:val="0091555E"/>
    <w:rsid w:val="00915786"/>
    <w:rsid w:val="00915EE5"/>
    <w:rsid w:val="0091746C"/>
    <w:rsid w:val="00917D06"/>
    <w:rsid w:val="0092023D"/>
    <w:rsid w:val="009207DB"/>
    <w:rsid w:val="00920D61"/>
    <w:rsid w:val="00922024"/>
    <w:rsid w:val="009224DE"/>
    <w:rsid w:val="00924853"/>
    <w:rsid w:val="009252E0"/>
    <w:rsid w:val="00925416"/>
    <w:rsid w:val="00925501"/>
    <w:rsid w:val="00926982"/>
    <w:rsid w:val="00926D4C"/>
    <w:rsid w:val="009270C4"/>
    <w:rsid w:val="00927F35"/>
    <w:rsid w:val="009325F7"/>
    <w:rsid w:val="00932BCF"/>
    <w:rsid w:val="00933396"/>
    <w:rsid w:val="00933F39"/>
    <w:rsid w:val="00934536"/>
    <w:rsid w:val="00934D73"/>
    <w:rsid w:val="00935027"/>
    <w:rsid w:val="00935042"/>
    <w:rsid w:val="009354D2"/>
    <w:rsid w:val="009355D9"/>
    <w:rsid w:val="009370D8"/>
    <w:rsid w:val="0093740F"/>
    <w:rsid w:val="00937B4A"/>
    <w:rsid w:val="00937BE9"/>
    <w:rsid w:val="00937C1D"/>
    <w:rsid w:val="009405D8"/>
    <w:rsid w:val="00940804"/>
    <w:rsid w:val="00940E9B"/>
    <w:rsid w:val="00940FC3"/>
    <w:rsid w:val="009410B3"/>
    <w:rsid w:val="0094131D"/>
    <w:rsid w:val="0094166C"/>
    <w:rsid w:val="00942120"/>
    <w:rsid w:val="0094245E"/>
    <w:rsid w:val="009425F7"/>
    <w:rsid w:val="00943BC0"/>
    <w:rsid w:val="00944BF0"/>
    <w:rsid w:val="00945574"/>
    <w:rsid w:val="00946136"/>
    <w:rsid w:val="00946CD9"/>
    <w:rsid w:val="00947046"/>
    <w:rsid w:val="00950297"/>
    <w:rsid w:val="009505F4"/>
    <w:rsid w:val="00951216"/>
    <w:rsid w:val="0095279B"/>
    <w:rsid w:val="009540B0"/>
    <w:rsid w:val="00954282"/>
    <w:rsid w:val="00954427"/>
    <w:rsid w:val="009547ED"/>
    <w:rsid w:val="00954988"/>
    <w:rsid w:val="00954DF1"/>
    <w:rsid w:val="009556CB"/>
    <w:rsid w:val="00955720"/>
    <w:rsid w:val="00955EE6"/>
    <w:rsid w:val="009561CE"/>
    <w:rsid w:val="009564ED"/>
    <w:rsid w:val="009568F6"/>
    <w:rsid w:val="00956CA2"/>
    <w:rsid w:val="0096079B"/>
    <w:rsid w:val="0096218D"/>
    <w:rsid w:val="00963F90"/>
    <w:rsid w:val="00964509"/>
    <w:rsid w:val="0096501B"/>
    <w:rsid w:val="0096516C"/>
    <w:rsid w:val="0096662B"/>
    <w:rsid w:val="009666AF"/>
    <w:rsid w:val="00967180"/>
    <w:rsid w:val="009673D6"/>
    <w:rsid w:val="0096797D"/>
    <w:rsid w:val="00970704"/>
    <w:rsid w:val="00970B65"/>
    <w:rsid w:val="00971127"/>
    <w:rsid w:val="0097119E"/>
    <w:rsid w:val="009734B8"/>
    <w:rsid w:val="00973514"/>
    <w:rsid w:val="009741E7"/>
    <w:rsid w:val="00975C75"/>
    <w:rsid w:val="009762F3"/>
    <w:rsid w:val="00977506"/>
    <w:rsid w:val="00977582"/>
    <w:rsid w:val="009810C0"/>
    <w:rsid w:val="0098177A"/>
    <w:rsid w:val="00983583"/>
    <w:rsid w:val="009838DA"/>
    <w:rsid w:val="00983EFD"/>
    <w:rsid w:val="00984007"/>
    <w:rsid w:val="00984310"/>
    <w:rsid w:val="009855B0"/>
    <w:rsid w:val="009859A8"/>
    <w:rsid w:val="00986103"/>
    <w:rsid w:val="00986257"/>
    <w:rsid w:val="0098658A"/>
    <w:rsid w:val="00986861"/>
    <w:rsid w:val="00987CBC"/>
    <w:rsid w:val="009905B1"/>
    <w:rsid w:val="00991EB0"/>
    <w:rsid w:val="009920DC"/>
    <w:rsid w:val="0099212B"/>
    <w:rsid w:val="0099245F"/>
    <w:rsid w:val="00995768"/>
    <w:rsid w:val="00996326"/>
    <w:rsid w:val="00996F95"/>
    <w:rsid w:val="00997B35"/>
    <w:rsid w:val="00997E4D"/>
    <w:rsid w:val="00997EA5"/>
    <w:rsid w:val="009A02C0"/>
    <w:rsid w:val="009A07D5"/>
    <w:rsid w:val="009A1FE7"/>
    <w:rsid w:val="009A25EE"/>
    <w:rsid w:val="009A2967"/>
    <w:rsid w:val="009A36B7"/>
    <w:rsid w:val="009A3720"/>
    <w:rsid w:val="009A42CF"/>
    <w:rsid w:val="009A44E8"/>
    <w:rsid w:val="009A4565"/>
    <w:rsid w:val="009A581E"/>
    <w:rsid w:val="009B0C21"/>
    <w:rsid w:val="009B1DA5"/>
    <w:rsid w:val="009B1E1D"/>
    <w:rsid w:val="009B2045"/>
    <w:rsid w:val="009B28FD"/>
    <w:rsid w:val="009B2AD6"/>
    <w:rsid w:val="009B3172"/>
    <w:rsid w:val="009B461D"/>
    <w:rsid w:val="009B4FB9"/>
    <w:rsid w:val="009B5594"/>
    <w:rsid w:val="009B59ED"/>
    <w:rsid w:val="009B5FCE"/>
    <w:rsid w:val="009B6405"/>
    <w:rsid w:val="009B729E"/>
    <w:rsid w:val="009B7498"/>
    <w:rsid w:val="009B763C"/>
    <w:rsid w:val="009C0B51"/>
    <w:rsid w:val="009C1BBE"/>
    <w:rsid w:val="009C264B"/>
    <w:rsid w:val="009C34F1"/>
    <w:rsid w:val="009C3B80"/>
    <w:rsid w:val="009C3D84"/>
    <w:rsid w:val="009C435C"/>
    <w:rsid w:val="009C48C6"/>
    <w:rsid w:val="009C5D30"/>
    <w:rsid w:val="009C5D76"/>
    <w:rsid w:val="009C5DFB"/>
    <w:rsid w:val="009C5FDE"/>
    <w:rsid w:val="009C603F"/>
    <w:rsid w:val="009C6634"/>
    <w:rsid w:val="009C6EDF"/>
    <w:rsid w:val="009C717F"/>
    <w:rsid w:val="009C72F2"/>
    <w:rsid w:val="009C7337"/>
    <w:rsid w:val="009C7B1D"/>
    <w:rsid w:val="009C7F10"/>
    <w:rsid w:val="009C7FF8"/>
    <w:rsid w:val="009D03F1"/>
    <w:rsid w:val="009D0921"/>
    <w:rsid w:val="009D101B"/>
    <w:rsid w:val="009D118E"/>
    <w:rsid w:val="009D1CF4"/>
    <w:rsid w:val="009D253B"/>
    <w:rsid w:val="009D380F"/>
    <w:rsid w:val="009D4C35"/>
    <w:rsid w:val="009D4E2D"/>
    <w:rsid w:val="009D57A7"/>
    <w:rsid w:val="009D65EE"/>
    <w:rsid w:val="009D7A1B"/>
    <w:rsid w:val="009E0525"/>
    <w:rsid w:val="009E20A6"/>
    <w:rsid w:val="009E2156"/>
    <w:rsid w:val="009E233F"/>
    <w:rsid w:val="009E323A"/>
    <w:rsid w:val="009E328B"/>
    <w:rsid w:val="009E3FAA"/>
    <w:rsid w:val="009E4E00"/>
    <w:rsid w:val="009E4E6F"/>
    <w:rsid w:val="009E6DD0"/>
    <w:rsid w:val="009E6DEE"/>
    <w:rsid w:val="009E700C"/>
    <w:rsid w:val="009F00BC"/>
    <w:rsid w:val="009F082A"/>
    <w:rsid w:val="009F0BD9"/>
    <w:rsid w:val="009F12B4"/>
    <w:rsid w:val="009F13FB"/>
    <w:rsid w:val="009F2365"/>
    <w:rsid w:val="009F33FA"/>
    <w:rsid w:val="009F347C"/>
    <w:rsid w:val="009F3D72"/>
    <w:rsid w:val="009F3F14"/>
    <w:rsid w:val="009F54D7"/>
    <w:rsid w:val="009F5561"/>
    <w:rsid w:val="009F5B9D"/>
    <w:rsid w:val="009F6619"/>
    <w:rsid w:val="009F68FF"/>
    <w:rsid w:val="00A0044C"/>
    <w:rsid w:val="00A005CF"/>
    <w:rsid w:val="00A00E77"/>
    <w:rsid w:val="00A01A4C"/>
    <w:rsid w:val="00A01C1F"/>
    <w:rsid w:val="00A01C98"/>
    <w:rsid w:val="00A020F7"/>
    <w:rsid w:val="00A0336D"/>
    <w:rsid w:val="00A037DC"/>
    <w:rsid w:val="00A04A75"/>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6E5D"/>
    <w:rsid w:val="00A276A6"/>
    <w:rsid w:val="00A276FF"/>
    <w:rsid w:val="00A30C82"/>
    <w:rsid w:val="00A31A01"/>
    <w:rsid w:val="00A32211"/>
    <w:rsid w:val="00A337CC"/>
    <w:rsid w:val="00A33FDC"/>
    <w:rsid w:val="00A34114"/>
    <w:rsid w:val="00A3470B"/>
    <w:rsid w:val="00A34C81"/>
    <w:rsid w:val="00A34E19"/>
    <w:rsid w:val="00A35C90"/>
    <w:rsid w:val="00A361CF"/>
    <w:rsid w:val="00A362F9"/>
    <w:rsid w:val="00A36533"/>
    <w:rsid w:val="00A36F35"/>
    <w:rsid w:val="00A373CC"/>
    <w:rsid w:val="00A3760C"/>
    <w:rsid w:val="00A376D5"/>
    <w:rsid w:val="00A37704"/>
    <w:rsid w:val="00A37E59"/>
    <w:rsid w:val="00A40108"/>
    <w:rsid w:val="00A40D0C"/>
    <w:rsid w:val="00A41302"/>
    <w:rsid w:val="00A41C59"/>
    <w:rsid w:val="00A4350C"/>
    <w:rsid w:val="00A43644"/>
    <w:rsid w:val="00A4383B"/>
    <w:rsid w:val="00A439A5"/>
    <w:rsid w:val="00A44BB6"/>
    <w:rsid w:val="00A45734"/>
    <w:rsid w:val="00A45B90"/>
    <w:rsid w:val="00A462F7"/>
    <w:rsid w:val="00A46659"/>
    <w:rsid w:val="00A46E8A"/>
    <w:rsid w:val="00A46F1A"/>
    <w:rsid w:val="00A47029"/>
    <w:rsid w:val="00A477C3"/>
    <w:rsid w:val="00A50299"/>
    <w:rsid w:val="00A5067A"/>
    <w:rsid w:val="00A5162D"/>
    <w:rsid w:val="00A51D54"/>
    <w:rsid w:val="00A52A40"/>
    <w:rsid w:val="00A52AF8"/>
    <w:rsid w:val="00A533D5"/>
    <w:rsid w:val="00A54724"/>
    <w:rsid w:val="00A5510E"/>
    <w:rsid w:val="00A559F4"/>
    <w:rsid w:val="00A56547"/>
    <w:rsid w:val="00A57079"/>
    <w:rsid w:val="00A570E0"/>
    <w:rsid w:val="00A6013B"/>
    <w:rsid w:val="00A606A0"/>
    <w:rsid w:val="00A60A60"/>
    <w:rsid w:val="00A60ACD"/>
    <w:rsid w:val="00A61263"/>
    <w:rsid w:val="00A612CD"/>
    <w:rsid w:val="00A614AD"/>
    <w:rsid w:val="00A61886"/>
    <w:rsid w:val="00A61E92"/>
    <w:rsid w:val="00A62342"/>
    <w:rsid w:val="00A63D89"/>
    <w:rsid w:val="00A64301"/>
    <w:rsid w:val="00A650F1"/>
    <w:rsid w:val="00A6526E"/>
    <w:rsid w:val="00A65DA4"/>
    <w:rsid w:val="00A661BF"/>
    <w:rsid w:val="00A66E04"/>
    <w:rsid w:val="00A67194"/>
    <w:rsid w:val="00A671B3"/>
    <w:rsid w:val="00A67A45"/>
    <w:rsid w:val="00A7040E"/>
    <w:rsid w:val="00A734F2"/>
    <w:rsid w:val="00A73753"/>
    <w:rsid w:val="00A73AE1"/>
    <w:rsid w:val="00A73DEE"/>
    <w:rsid w:val="00A73E94"/>
    <w:rsid w:val="00A74678"/>
    <w:rsid w:val="00A75AEA"/>
    <w:rsid w:val="00A76063"/>
    <w:rsid w:val="00A767EB"/>
    <w:rsid w:val="00A771BF"/>
    <w:rsid w:val="00A77299"/>
    <w:rsid w:val="00A803C1"/>
    <w:rsid w:val="00A815B6"/>
    <w:rsid w:val="00A81953"/>
    <w:rsid w:val="00A8248D"/>
    <w:rsid w:val="00A826D6"/>
    <w:rsid w:val="00A827C9"/>
    <w:rsid w:val="00A8386A"/>
    <w:rsid w:val="00A85B31"/>
    <w:rsid w:val="00A861F3"/>
    <w:rsid w:val="00A86C48"/>
    <w:rsid w:val="00A905C0"/>
    <w:rsid w:val="00A90DB1"/>
    <w:rsid w:val="00A90E22"/>
    <w:rsid w:val="00A9147B"/>
    <w:rsid w:val="00A91BA8"/>
    <w:rsid w:val="00A91EF1"/>
    <w:rsid w:val="00A91EF2"/>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1523"/>
    <w:rsid w:val="00AA2D62"/>
    <w:rsid w:val="00AA2E2C"/>
    <w:rsid w:val="00AA2E6F"/>
    <w:rsid w:val="00AA2E90"/>
    <w:rsid w:val="00AA3077"/>
    <w:rsid w:val="00AA375B"/>
    <w:rsid w:val="00AA38AF"/>
    <w:rsid w:val="00AA450C"/>
    <w:rsid w:val="00AA4B62"/>
    <w:rsid w:val="00AA5192"/>
    <w:rsid w:val="00AA5EB3"/>
    <w:rsid w:val="00AA6916"/>
    <w:rsid w:val="00AA6FCF"/>
    <w:rsid w:val="00AB110E"/>
    <w:rsid w:val="00AB11CF"/>
    <w:rsid w:val="00AB1287"/>
    <w:rsid w:val="00AB1CE8"/>
    <w:rsid w:val="00AB2F06"/>
    <w:rsid w:val="00AB3B70"/>
    <w:rsid w:val="00AB4FFF"/>
    <w:rsid w:val="00AB5190"/>
    <w:rsid w:val="00AB5513"/>
    <w:rsid w:val="00AB6DFC"/>
    <w:rsid w:val="00AB7354"/>
    <w:rsid w:val="00AB7C46"/>
    <w:rsid w:val="00AC0652"/>
    <w:rsid w:val="00AC0F67"/>
    <w:rsid w:val="00AC2F39"/>
    <w:rsid w:val="00AC32FD"/>
    <w:rsid w:val="00AC3637"/>
    <w:rsid w:val="00AC37C0"/>
    <w:rsid w:val="00AC3D4F"/>
    <w:rsid w:val="00AC3DB7"/>
    <w:rsid w:val="00AC4699"/>
    <w:rsid w:val="00AC59DF"/>
    <w:rsid w:val="00AC72C7"/>
    <w:rsid w:val="00AC756A"/>
    <w:rsid w:val="00AC7899"/>
    <w:rsid w:val="00AD13D6"/>
    <w:rsid w:val="00AD4087"/>
    <w:rsid w:val="00AD4393"/>
    <w:rsid w:val="00AD6A21"/>
    <w:rsid w:val="00AD6BE0"/>
    <w:rsid w:val="00AD752F"/>
    <w:rsid w:val="00AD7C02"/>
    <w:rsid w:val="00AE0003"/>
    <w:rsid w:val="00AE0C8D"/>
    <w:rsid w:val="00AE0E2A"/>
    <w:rsid w:val="00AE0F80"/>
    <w:rsid w:val="00AE1411"/>
    <w:rsid w:val="00AE2330"/>
    <w:rsid w:val="00AE2953"/>
    <w:rsid w:val="00AE299B"/>
    <w:rsid w:val="00AE2EC4"/>
    <w:rsid w:val="00AE4A4A"/>
    <w:rsid w:val="00AE55BC"/>
    <w:rsid w:val="00AE62E7"/>
    <w:rsid w:val="00AE686D"/>
    <w:rsid w:val="00AE6910"/>
    <w:rsid w:val="00AE6B27"/>
    <w:rsid w:val="00AF0DC0"/>
    <w:rsid w:val="00AF0F96"/>
    <w:rsid w:val="00AF21D7"/>
    <w:rsid w:val="00AF28EB"/>
    <w:rsid w:val="00AF31BA"/>
    <w:rsid w:val="00AF36B6"/>
    <w:rsid w:val="00AF40ED"/>
    <w:rsid w:val="00AF4803"/>
    <w:rsid w:val="00AF4D10"/>
    <w:rsid w:val="00AF58CB"/>
    <w:rsid w:val="00AF6F97"/>
    <w:rsid w:val="00AF726F"/>
    <w:rsid w:val="00B00506"/>
    <w:rsid w:val="00B00ED5"/>
    <w:rsid w:val="00B021D9"/>
    <w:rsid w:val="00B02315"/>
    <w:rsid w:val="00B02B09"/>
    <w:rsid w:val="00B02BF0"/>
    <w:rsid w:val="00B034DD"/>
    <w:rsid w:val="00B03AB4"/>
    <w:rsid w:val="00B05B91"/>
    <w:rsid w:val="00B06ED4"/>
    <w:rsid w:val="00B077CC"/>
    <w:rsid w:val="00B07A28"/>
    <w:rsid w:val="00B07CAA"/>
    <w:rsid w:val="00B1283F"/>
    <w:rsid w:val="00B13397"/>
    <w:rsid w:val="00B1400D"/>
    <w:rsid w:val="00B147C9"/>
    <w:rsid w:val="00B15053"/>
    <w:rsid w:val="00B15BB2"/>
    <w:rsid w:val="00B16536"/>
    <w:rsid w:val="00B16EBE"/>
    <w:rsid w:val="00B172B2"/>
    <w:rsid w:val="00B179E3"/>
    <w:rsid w:val="00B21D0E"/>
    <w:rsid w:val="00B2260D"/>
    <w:rsid w:val="00B22C57"/>
    <w:rsid w:val="00B22C8B"/>
    <w:rsid w:val="00B22CC3"/>
    <w:rsid w:val="00B23090"/>
    <w:rsid w:val="00B23BCC"/>
    <w:rsid w:val="00B23C76"/>
    <w:rsid w:val="00B23EEE"/>
    <w:rsid w:val="00B26EC6"/>
    <w:rsid w:val="00B27298"/>
    <w:rsid w:val="00B27384"/>
    <w:rsid w:val="00B276E4"/>
    <w:rsid w:val="00B27A6D"/>
    <w:rsid w:val="00B309F9"/>
    <w:rsid w:val="00B30DAD"/>
    <w:rsid w:val="00B31782"/>
    <w:rsid w:val="00B33BB5"/>
    <w:rsid w:val="00B34C30"/>
    <w:rsid w:val="00B354BF"/>
    <w:rsid w:val="00B35861"/>
    <w:rsid w:val="00B36842"/>
    <w:rsid w:val="00B36928"/>
    <w:rsid w:val="00B36BC0"/>
    <w:rsid w:val="00B37293"/>
    <w:rsid w:val="00B3732B"/>
    <w:rsid w:val="00B4076A"/>
    <w:rsid w:val="00B413EB"/>
    <w:rsid w:val="00B41F20"/>
    <w:rsid w:val="00B42C20"/>
    <w:rsid w:val="00B43864"/>
    <w:rsid w:val="00B43899"/>
    <w:rsid w:val="00B43AD9"/>
    <w:rsid w:val="00B443D5"/>
    <w:rsid w:val="00B44482"/>
    <w:rsid w:val="00B450D9"/>
    <w:rsid w:val="00B46E7F"/>
    <w:rsid w:val="00B46F45"/>
    <w:rsid w:val="00B46FF2"/>
    <w:rsid w:val="00B5040A"/>
    <w:rsid w:val="00B516B5"/>
    <w:rsid w:val="00B539EB"/>
    <w:rsid w:val="00B54B76"/>
    <w:rsid w:val="00B55ECC"/>
    <w:rsid w:val="00B560E5"/>
    <w:rsid w:val="00B56F5C"/>
    <w:rsid w:val="00B576E1"/>
    <w:rsid w:val="00B57D93"/>
    <w:rsid w:val="00B601F2"/>
    <w:rsid w:val="00B6088D"/>
    <w:rsid w:val="00B608F1"/>
    <w:rsid w:val="00B60A75"/>
    <w:rsid w:val="00B60F79"/>
    <w:rsid w:val="00B6252C"/>
    <w:rsid w:val="00B62CBE"/>
    <w:rsid w:val="00B62EFD"/>
    <w:rsid w:val="00B63999"/>
    <w:rsid w:val="00B63B4A"/>
    <w:rsid w:val="00B63E1F"/>
    <w:rsid w:val="00B64F8D"/>
    <w:rsid w:val="00B6533C"/>
    <w:rsid w:val="00B655B0"/>
    <w:rsid w:val="00B66A35"/>
    <w:rsid w:val="00B6731A"/>
    <w:rsid w:val="00B673CA"/>
    <w:rsid w:val="00B678C3"/>
    <w:rsid w:val="00B706B1"/>
    <w:rsid w:val="00B70903"/>
    <w:rsid w:val="00B7108D"/>
    <w:rsid w:val="00B7117A"/>
    <w:rsid w:val="00B713F0"/>
    <w:rsid w:val="00B72053"/>
    <w:rsid w:val="00B72233"/>
    <w:rsid w:val="00B727D6"/>
    <w:rsid w:val="00B72BCF"/>
    <w:rsid w:val="00B74530"/>
    <w:rsid w:val="00B7456A"/>
    <w:rsid w:val="00B74E4D"/>
    <w:rsid w:val="00B75D3F"/>
    <w:rsid w:val="00B75D4C"/>
    <w:rsid w:val="00B76866"/>
    <w:rsid w:val="00B76F2C"/>
    <w:rsid w:val="00B76FAE"/>
    <w:rsid w:val="00B771C8"/>
    <w:rsid w:val="00B77723"/>
    <w:rsid w:val="00B77863"/>
    <w:rsid w:val="00B77BA2"/>
    <w:rsid w:val="00B801AC"/>
    <w:rsid w:val="00B815D3"/>
    <w:rsid w:val="00B8270D"/>
    <w:rsid w:val="00B82777"/>
    <w:rsid w:val="00B82B33"/>
    <w:rsid w:val="00B82D56"/>
    <w:rsid w:val="00B8384C"/>
    <w:rsid w:val="00B843A1"/>
    <w:rsid w:val="00B854BE"/>
    <w:rsid w:val="00B8556A"/>
    <w:rsid w:val="00B85704"/>
    <w:rsid w:val="00B85B72"/>
    <w:rsid w:val="00B86819"/>
    <w:rsid w:val="00B86879"/>
    <w:rsid w:val="00B868D6"/>
    <w:rsid w:val="00B86D0A"/>
    <w:rsid w:val="00B8748B"/>
    <w:rsid w:val="00B876E6"/>
    <w:rsid w:val="00B8787F"/>
    <w:rsid w:val="00B87B3F"/>
    <w:rsid w:val="00B87B82"/>
    <w:rsid w:val="00B90701"/>
    <w:rsid w:val="00B90D33"/>
    <w:rsid w:val="00B9113C"/>
    <w:rsid w:val="00B91818"/>
    <w:rsid w:val="00B922D6"/>
    <w:rsid w:val="00B93E18"/>
    <w:rsid w:val="00B93E2C"/>
    <w:rsid w:val="00B93E9D"/>
    <w:rsid w:val="00B94BE5"/>
    <w:rsid w:val="00B96069"/>
    <w:rsid w:val="00B96228"/>
    <w:rsid w:val="00BA0A76"/>
    <w:rsid w:val="00BA11A9"/>
    <w:rsid w:val="00BA1AA7"/>
    <w:rsid w:val="00BA30C2"/>
    <w:rsid w:val="00BA31C6"/>
    <w:rsid w:val="00BA33DE"/>
    <w:rsid w:val="00BA4750"/>
    <w:rsid w:val="00BA4B0A"/>
    <w:rsid w:val="00BA4F53"/>
    <w:rsid w:val="00BA699B"/>
    <w:rsid w:val="00BA76AB"/>
    <w:rsid w:val="00BB0225"/>
    <w:rsid w:val="00BB0423"/>
    <w:rsid w:val="00BB1D73"/>
    <w:rsid w:val="00BB2A31"/>
    <w:rsid w:val="00BB2CE4"/>
    <w:rsid w:val="00BB3259"/>
    <w:rsid w:val="00BB3ED5"/>
    <w:rsid w:val="00BB42D2"/>
    <w:rsid w:val="00BB4A46"/>
    <w:rsid w:val="00BB548A"/>
    <w:rsid w:val="00BB6D81"/>
    <w:rsid w:val="00BB6ECF"/>
    <w:rsid w:val="00BB74B3"/>
    <w:rsid w:val="00BB777A"/>
    <w:rsid w:val="00BB7C8B"/>
    <w:rsid w:val="00BC06FE"/>
    <w:rsid w:val="00BC1765"/>
    <w:rsid w:val="00BC1F39"/>
    <w:rsid w:val="00BC1FD6"/>
    <w:rsid w:val="00BC25D7"/>
    <w:rsid w:val="00BC311F"/>
    <w:rsid w:val="00BC320C"/>
    <w:rsid w:val="00BC3D2A"/>
    <w:rsid w:val="00BC4223"/>
    <w:rsid w:val="00BC4883"/>
    <w:rsid w:val="00BC5454"/>
    <w:rsid w:val="00BC5F7F"/>
    <w:rsid w:val="00BC74EE"/>
    <w:rsid w:val="00BC777E"/>
    <w:rsid w:val="00BC7A8D"/>
    <w:rsid w:val="00BD08E5"/>
    <w:rsid w:val="00BD0DDE"/>
    <w:rsid w:val="00BD219A"/>
    <w:rsid w:val="00BD2C42"/>
    <w:rsid w:val="00BD2EF9"/>
    <w:rsid w:val="00BD2F1D"/>
    <w:rsid w:val="00BD3997"/>
    <w:rsid w:val="00BD3A4B"/>
    <w:rsid w:val="00BD40DE"/>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EF8"/>
    <w:rsid w:val="00BF25A9"/>
    <w:rsid w:val="00BF2DE5"/>
    <w:rsid w:val="00BF4C49"/>
    <w:rsid w:val="00BF4D1A"/>
    <w:rsid w:val="00BF4F79"/>
    <w:rsid w:val="00BF5168"/>
    <w:rsid w:val="00BF5A5B"/>
    <w:rsid w:val="00BF6338"/>
    <w:rsid w:val="00BF6D56"/>
    <w:rsid w:val="00BF7801"/>
    <w:rsid w:val="00C009E4"/>
    <w:rsid w:val="00C00D03"/>
    <w:rsid w:val="00C00D9C"/>
    <w:rsid w:val="00C01DFC"/>
    <w:rsid w:val="00C0270E"/>
    <w:rsid w:val="00C0282B"/>
    <w:rsid w:val="00C03392"/>
    <w:rsid w:val="00C043F9"/>
    <w:rsid w:val="00C047A4"/>
    <w:rsid w:val="00C05013"/>
    <w:rsid w:val="00C06693"/>
    <w:rsid w:val="00C067E0"/>
    <w:rsid w:val="00C073B9"/>
    <w:rsid w:val="00C0773D"/>
    <w:rsid w:val="00C1025D"/>
    <w:rsid w:val="00C11733"/>
    <w:rsid w:val="00C12CC1"/>
    <w:rsid w:val="00C12D93"/>
    <w:rsid w:val="00C12EE2"/>
    <w:rsid w:val="00C139DE"/>
    <w:rsid w:val="00C13B55"/>
    <w:rsid w:val="00C13CB8"/>
    <w:rsid w:val="00C151CE"/>
    <w:rsid w:val="00C15BBB"/>
    <w:rsid w:val="00C1738B"/>
    <w:rsid w:val="00C2092E"/>
    <w:rsid w:val="00C20F37"/>
    <w:rsid w:val="00C213FD"/>
    <w:rsid w:val="00C2176B"/>
    <w:rsid w:val="00C21C42"/>
    <w:rsid w:val="00C23520"/>
    <w:rsid w:val="00C23E28"/>
    <w:rsid w:val="00C24AE3"/>
    <w:rsid w:val="00C25082"/>
    <w:rsid w:val="00C251B8"/>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410D2"/>
    <w:rsid w:val="00C41363"/>
    <w:rsid w:val="00C42554"/>
    <w:rsid w:val="00C42A78"/>
    <w:rsid w:val="00C42EAF"/>
    <w:rsid w:val="00C437D6"/>
    <w:rsid w:val="00C44357"/>
    <w:rsid w:val="00C44405"/>
    <w:rsid w:val="00C45049"/>
    <w:rsid w:val="00C4601D"/>
    <w:rsid w:val="00C50290"/>
    <w:rsid w:val="00C504EE"/>
    <w:rsid w:val="00C509D2"/>
    <w:rsid w:val="00C519A5"/>
    <w:rsid w:val="00C51CCA"/>
    <w:rsid w:val="00C52270"/>
    <w:rsid w:val="00C53131"/>
    <w:rsid w:val="00C54473"/>
    <w:rsid w:val="00C55945"/>
    <w:rsid w:val="00C55D94"/>
    <w:rsid w:val="00C55DCB"/>
    <w:rsid w:val="00C55FBB"/>
    <w:rsid w:val="00C56287"/>
    <w:rsid w:val="00C56CB5"/>
    <w:rsid w:val="00C57582"/>
    <w:rsid w:val="00C57F36"/>
    <w:rsid w:val="00C608EF"/>
    <w:rsid w:val="00C612BB"/>
    <w:rsid w:val="00C612BF"/>
    <w:rsid w:val="00C61338"/>
    <w:rsid w:val="00C6207E"/>
    <w:rsid w:val="00C62C9F"/>
    <w:rsid w:val="00C6324D"/>
    <w:rsid w:val="00C645A5"/>
    <w:rsid w:val="00C64FAE"/>
    <w:rsid w:val="00C66344"/>
    <w:rsid w:val="00C66EDC"/>
    <w:rsid w:val="00C674F7"/>
    <w:rsid w:val="00C67D05"/>
    <w:rsid w:val="00C714EE"/>
    <w:rsid w:val="00C731E1"/>
    <w:rsid w:val="00C735CE"/>
    <w:rsid w:val="00C745D7"/>
    <w:rsid w:val="00C7702A"/>
    <w:rsid w:val="00C773C8"/>
    <w:rsid w:val="00C800D1"/>
    <w:rsid w:val="00C80A25"/>
    <w:rsid w:val="00C80E5E"/>
    <w:rsid w:val="00C810EC"/>
    <w:rsid w:val="00C82930"/>
    <w:rsid w:val="00C82C9E"/>
    <w:rsid w:val="00C83A23"/>
    <w:rsid w:val="00C841BF"/>
    <w:rsid w:val="00C8531E"/>
    <w:rsid w:val="00C85560"/>
    <w:rsid w:val="00C85801"/>
    <w:rsid w:val="00C85A50"/>
    <w:rsid w:val="00C85B6C"/>
    <w:rsid w:val="00C85ECE"/>
    <w:rsid w:val="00C86309"/>
    <w:rsid w:val="00C86751"/>
    <w:rsid w:val="00C86BFE"/>
    <w:rsid w:val="00C86D22"/>
    <w:rsid w:val="00C86D8A"/>
    <w:rsid w:val="00C86FF3"/>
    <w:rsid w:val="00C87E2F"/>
    <w:rsid w:val="00C900B0"/>
    <w:rsid w:val="00C9080B"/>
    <w:rsid w:val="00C90EA7"/>
    <w:rsid w:val="00C90EF9"/>
    <w:rsid w:val="00C9146C"/>
    <w:rsid w:val="00C91ACD"/>
    <w:rsid w:val="00C92931"/>
    <w:rsid w:val="00C92949"/>
    <w:rsid w:val="00C9312F"/>
    <w:rsid w:val="00C94499"/>
    <w:rsid w:val="00C9491A"/>
    <w:rsid w:val="00C94BE9"/>
    <w:rsid w:val="00C956D9"/>
    <w:rsid w:val="00C95DD7"/>
    <w:rsid w:val="00C95ED6"/>
    <w:rsid w:val="00C96BBB"/>
    <w:rsid w:val="00CA04D5"/>
    <w:rsid w:val="00CA105B"/>
    <w:rsid w:val="00CA1AC8"/>
    <w:rsid w:val="00CA1FB0"/>
    <w:rsid w:val="00CA24D1"/>
    <w:rsid w:val="00CA3436"/>
    <w:rsid w:val="00CA34BC"/>
    <w:rsid w:val="00CA39CC"/>
    <w:rsid w:val="00CA403D"/>
    <w:rsid w:val="00CA4743"/>
    <w:rsid w:val="00CA5144"/>
    <w:rsid w:val="00CA57FE"/>
    <w:rsid w:val="00CA5CA6"/>
    <w:rsid w:val="00CA5FF6"/>
    <w:rsid w:val="00CA67A3"/>
    <w:rsid w:val="00CA6F32"/>
    <w:rsid w:val="00CA735E"/>
    <w:rsid w:val="00CB0090"/>
    <w:rsid w:val="00CB01B1"/>
    <w:rsid w:val="00CB138F"/>
    <w:rsid w:val="00CB13CF"/>
    <w:rsid w:val="00CB13E0"/>
    <w:rsid w:val="00CB160A"/>
    <w:rsid w:val="00CB27B0"/>
    <w:rsid w:val="00CB2F02"/>
    <w:rsid w:val="00CB3417"/>
    <w:rsid w:val="00CB44CC"/>
    <w:rsid w:val="00CB4522"/>
    <w:rsid w:val="00CB4541"/>
    <w:rsid w:val="00CB76B8"/>
    <w:rsid w:val="00CB7703"/>
    <w:rsid w:val="00CB77EE"/>
    <w:rsid w:val="00CB783B"/>
    <w:rsid w:val="00CB7AE2"/>
    <w:rsid w:val="00CC1877"/>
    <w:rsid w:val="00CC1C1E"/>
    <w:rsid w:val="00CC2611"/>
    <w:rsid w:val="00CC2651"/>
    <w:rsid w:val="00CC2803"/>
    <w:rsid w:val="00CC295E"/>
    <w:rsid w:val="00CC48D6"/>
    <w:rsid w:val="00CC544C"/>
    <w:rsid w:val="00CC559E"/>
    <w:rsid w:val="00CC707F"/>
    <w:rsid w:val="00CC708A"/>
    <w:rsid w:val="00CC79CD"/>
    <w:rsid w:val="00CD0CB2"/>
    <w:rsid w:val="00CD1841"/>
    <w:rsid w:val="00CD1BF1"/>
    <w:rsid w:val="00CD27CD"/>
    <w:rsid w:val="00CD4BF8"/>
    <w:rsid w:val="00CD52CD"/>
    <w:rsid w:val="00CD652E"/>
    <w:rsid w:val="00CD68DD"/>
    <w:rsid w:val="00CD6AB9"/>
    <w:rsid w:val="00CD7B8B"/>
    <w:rsid w:val="00CD7D89"/>
    <w:rsid w:val="00CE01F8"/>
    <w:rsid w:val="00CE24B9"/>
    <w:rsid w:val="00CE2B04"/>
    <w:rsid w:val="00CE3E8B"/>
    <w:rsid w:val="00CE47DC"/>
    <w:rsid w:val="00CE4DA8"/>
    <w:rsid w:val="00CE5298"/>
    <w:rsid w:val="00CE5322"/>
    <w:rsid w:val="00CE5664"/>
    <w:rsid w:val="00CE58EB"/>
    <w:rsid w:val="00CE72AE"/>
    <w:rsid w:val="00CF0041"/>
    <w:rsid w:val="00CF0D4B"/>
    <w:rsid w:val="00CF138A"/>
    <w:rsid w:val="00CF1B21"/>
    <w:rsid w:val="00CF2605"/>
    <w:rsid w:val="00CF2804"/>
    <w:rsid w:val="00CF35B2"/>
    <w:rsid w:val="00CF36C4"/>
    <w:rsid w:val="00CF38D4"/>
    <w:rsid w:val="00CF4656"/>
    <w:rsid w:val="00CF482E"/>
    <w:rsid w:val="00CF5C07"/>
    <w:rsid w:val="00CF5CFC"/>
    <w:rsid w:val="00CF5D6B"/>
    <w:rsid w:val="00D00AF5"/>
    <w:rsid w:val="00D00E75"/>
    <w:rsid w:val="00D01917"/>
    <w:rsid w:val="00D01EBC"/>
    <w:rsid w:val="00D0229E"/>
    <w:rsid w:val="00D0251C"/>
    <w:rsid w:val="00D03B4F"/>
    <w:rsid w:val="00D03BA0"/>
    <w:rsid w:val="00D03DE1"/>
    <w:rsid w:val="00D03EDD"/>
    <w:rsid w:val="00D03EEF"/>
    <w:rsid w:val="00D04BFA"/>
    <w:rsid w:val="00D04F08"/>
    <w:rsid w:val="00D050BB"/>
    <w:rsid w:val="00D07087"/>
    <w:rsid w:val="00D072F9"/>
    <w:rsid w:val="00D07A1B"/>
    <w:rsid w:val="00D07E2A"/>
    <w:rsid w:val="00D10D50"/>
    <w:rsid w:val="00D11666"/>
    <w:rsid w:val="00D11D07"/>
    <w:rsid w:val="00D138F2"/>
    <w:rsid w:val="00D13C8A"/>
    <w:rsid w:val="00D1489F"/>
    <w:rsid w:val="00D157E3"/>
    <w:rsid w:val="00D159F8"/>
    <w:rsid w:val="00D15DD2"/>
    <w:rsid w:val="00D168AC"/>
    <w:rsid w:val="00D16E55"/>
    <w:rsid w:val="00D16ECF"/>
    <w:rsid w:val="00D171B4"/>
    <w:rsid w:val="00D17C04"/>
    <w:rsid w:val="00D17CFB"/>
    <w:rsid w:val="00D17E3E"/>
    <w:rsid w:val="00D2046D"/>
    <w:rsid w:val="00D21295"/>
    <w:rsid w:val="00D21820"/>
    <w:rsid w:val="00D2255E"/>
    <w:rsid w:val="00D226B9"/>
    <w:rsid w:val="00D2284D"/>
    <w:rsid w:val="00D23046"/>
    <w:rsid w:val="00D23437"/>
    <w:rsid w:val="00D2372E"/>
    <w:rsid w:val="00D2373E"/>
    <w:rsid w:val="00D239F4"/>
    <w:rsid w:val="00D2459A"/>
    <w:rsid w:val="00D248D9"/>
    <w:rsid w:val="00D24CD7"/>
    <w:rsid w:val="00D27131"/>
    <w:rsid w:val="00D30D5C"/>
    <w:rsid w:val="00D30E9F"/>
    <w:rsid w:val="00D31AD0"/>
    <w:rsid w:val="00D31BBD"/>
    <w:rsid w:val="00D336F2"/>
    <w:rsid w:val="00D3373F"/>
    <w:rsid w:val="00D34305"/>
    <w:rsid w:val="00D34957"/>
    <w:rsid w:val="00D34E83"/>
    <w:rsid w:val="00D35189"/>
    <w:rsid w:val="00D352D0"/>
    <w:rsid w:val="00D37354"/>
    <w:rsid w:val="00D404B1"/>
    <w:rsid w:val="00D409DE"/>
    <w:rsid w:val="00D4104F"/>
    <w:rsid w:val="00D41141"/>
    <w:rsid w:val="00D4218F"/>
    <w:rsid w:val="00D43587"/>
    <w:rsid w:val="00D4372F"/>
    <w:rsid w:val="00D43988"/>
    <w:rsid w:val="00D44451"/>
    <w:rsid w:val="00D4707E"/>
    <w:rsid w:val="00D47238"/>
    <w:rsid w:val="00D4762C"/>
    <w:rsid w:val="00D47867"/>
    <w:rsid w:val="00D47E66"/>
    <w:rsid w:val="00D47EAF"/>
    <w:rsid w:val="00D50B2A"/>
    <w:rsid w:val="00D50D44"/>
    <w:rsid w:val="00D51517"/>
    <w:rsid w:val="00D52D7F"/>
    <w:rsid w:val="00D53034"/>
    <w:rsid w:val="00D53EE0"/>
    <w:rsid w:val="00D541A8"/>
    <w:rsid w:val="00D55A05"/>
    <w:rsid w:val="00D562A8"/>
    <w:rsid w:val="00D61A9F"/>
    <w:rsid w:val="00D61EDD"/>
    <w:rsid w:val="00D628AF"/>
    <w:rsid w:val="00D6294B"/>
    <w:rsid w:val="00D654F8"/>
    <w:rsid w:val="00D66297"/>
    <w:rsid w:val="00D66533"/>
    <w:rsid w:val="00D66697"/>
    <w:rsid w:val="00D666EA"/>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5449"/>
    <w:rsid w:val="00D762D7"/>
    <w:rsid w:val="00D770D5"/>
    <w:rsid w:val="00D77552"/>
    <w:rsid w:val="00D80901"/>
    <w:rsid w:val="00D809B7"/>
    <w:rsid w:val="00D809C4"/>
    <w:rsid w:val="00D80B20"/>
    <w:rsid w:val="00D80FE8"/>
    <w:rsid w:val="00D812A9"/>
    <w:rsid w:val="00D813B0"/>
    <w:rsid w:val="00D8141C"/>
    <w:rsid w:val="00D81A57"/>
    <w:rsid w:val="00D8269A"/>
    <w:rsid w:val="00D82962"/>
    <w:rsid w:val="00D82A4C"/>
    <w:rsid w:val="00D83A65"/>
    <w:rsid w:val="00D846CF"/>
    <w:rsid w:val="00D84999"/>
    <w:rsid w:val="00D84A62"/>
    <w:rsid w:val="00D85683"/>
    <w:rsid w:val="00D86429"/>
    <w:rsid w:val="00D865FC"/>
    <w:rsid w:val="00D86815"/>
    <w:rsid w:val="00D86D21"/>
    <w:rsid w:val="00D876AC"/>
    <w:rsid w:val="00D8772B"/>
    <w:rsid w:val="00D90F8A"/>
    <w:rsid w:val="00D91621"/>
    <w:rsid w:val="00D9180B"/>
    <w:rsid w:val="00D925BC"/>
    <w:rsid w:val="00D9323B"/>
    <w:rsid w:val="00D93F66"/>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260"/>
    <w:rsid w:val="00DA348E"/>
    <w:rsid w:val="00DA373A"/>
    <w:rsid w:val="00DA3965"/>
    <w:rsid w:val="00DA4959"/>
    <w:rsid w:val="00DA59D2"/>
    <w:rsid w:val="00DA5A9C"/>
    <w:rsid w:val="00DA5F60"/>
    <w:rsid w:val="00DA6E9D"/>
    <w:rsid w:val="00DA6FF3"/>
    <w:rsid w:val="00DA705F"/>
    <w:rsid w:val="00DB1595"/>
    <w:rsid w:val="00DB1FE2"/>
    <w:rsid w:val="00DB297D"/>
    <w:rsid w:val="00DB2B7E"/>
    <w:rsid w:val="00DB2BA7"/>
    <w:rsid w:val="00DB2F6C"/>
    <w:rsid w:val="00DB345D"/>
    <w:rsid w:val="00DB4B18"/>
    <w:rsid w:val="00DB5719"/>
    <w:rsid w:val="00DB58CE"/>
    <w:rsid w:val="00DB624E"/>
    <w:rsid w:val="00DB74BA"/>
    <w:rsid w:val="00DB7A80"/>
    <w:rsid w:val="00DB7C6B"/>
    <w:rsid w:val="00DC02EA"/>
    <w:rsid w:val="00DC1309"/>
    <w:rsid w:val="00DC16F9"/>
    <w:rsid w:val="00DC1CA6"/>
    <w:rsid w:val="00DC20CF"/>
    <w:rsid w:val="00DC251F"/>
    <w:rsid w:val="00DC3387"/>
    <w:rsid w:val="00DC3472"/>
    <w:rsid w:val="00DC4B44"/>
    <w:rsid w:val="00DC5C38"/>
    <w:rsid w:val="00DC61A3"/>
    <w:rsid w:val="00DC677A"/>
    <w:rsid w:val="00DC7E69"/>
    <w:rsid w:val="00DD0467"/>
    <w:rsid w:val="00DD15EF"/>
    <w:rsid w:val="00DD1738"/>
    <w:rsid w:val="00DD190E"/>
    <w:rsid w:val="00DD2A64"/>
    <w:rsid w:val="00DD311A"/>
    <w:rsid w:val="00DD3316"/>
    <w:rsid w:val="00DD3E02"/>
    <w:rsid w:val="00DD5654"/>
    <w:rsid w:val="00DD5E57"/>
    <w:rsid w:val="00DD60E3"/>
    <w:rsid w:val="00DD68BF"/>
    <w:rsid w:val="00DD6B78"/>
    <w:rsid w:val="00DD7AF4"/>
    <w:rsid w:val="00DD7F9B"/>
    <w:rsid w:val="00DE1C5D"/>
    <w:rsid w:val="00DE1CDB"/>
    <w:rsid w:val="00DE3385"/>
    <w:rsid w:val="00DE3CA1"/>
    <w:rsid w:val="00DE3D71"/>
    <w:rsid w:val="00DE3F68"/>
    <w:rsid w:val="00DE4007"/>
    <w:rsid w:val="00DE4638"/>
    <w:rsid w:val="00DE4651"/>
    <w:rsid w:val="00DE534A"/>
    <w:rsid w:val="00DE55FD"/>
    <w:rsid w:val="00DE7265"/>
    <w:rsid w:val="00DE7525"/>
    <w:rsid w:val="00DE7C3C"/>
    <w:rsid w:val="00DF1537"/>
    <w:rsid w:val="00DF2247"/>
    <w:rsid w:val="00DF2353"/>
    <w:rsid w:val="00DF3AB2"/>
    <w:rsid w:val="00DF5784"/>
    <w:rsid w:val="00DF58B8"/>
    <w:rsid w:val="00DF5FF8"/>
    <w:rsid w:val="00DF6EE5"/>
    <w:rsid w:val="00E0077B"/>
    <w:rsid w:val="00E00898"/>
    <w:rsid w:val="00E01AD6"/>
    <w:rsid w:val="00E02F3F"/>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22F1"/>
    <w:rsid w:val="00E12823"/>
    <w:rsid w:val="00E13636"/>
    <w:rsid w:val="00E146B7"/>
    <w:rsid w:val="00E146B9"/>
    <w:rsid w:val="00E149F4"/>
    <w:rsid w:val="00E1704B"/>
    <w:rsid w:val="00E17F53"/>
    <w:rsid w:val="00E20354"/>
    <w:rsid w:val="00E207DB"/>
    <w:rsid w:val="00E21F29"/>
    <w:rsid w:val="00E21F5A"/>
    <w:rsid w:val="00E25124"/>
    <w:rsid w:val="00E251AF"/>
    <w:rsid w:val="00E261F8"/>
    <w:rsid w:val="00E26A40"/>
    <w:rsid w:val="00E26E25"/>
    <w:rsid w:val="00E27DF3"/>
    <w:rsid w:val="00E3110A"/>
    <w:rsid w:val="00E319DC"/>
    <w:rsid w:val="00E324AD"/>
    <w:rsid w:val="00E325E5"/>
    <w:rsid w:val="00E32D5A"/>
    <w:rsid w:val="00E3342D"/>
    <w:rsid w:val="00E33464"/>
    <w:rsid w:val="00E3359F"/>
    <w:rsid w:val="00E33683"/>
    <w:rsid w:val="00E33734"/>
    <w:rsid w:val="00E33810"/>
    <w:rsid w:val="00E34AA9"/>
    <w:rsid w:val="00E36A4F"/>
    <w:rsid w:val="00E37D5F"/>
    <w:rsid w:val="00E4061A"/>
    <w:rsid w:val="00E4185C"/>
    <w:rsid w:val="00E4277D"/>
    <w:rsid w:val="00E429A0"/>
    <w:rsid w:val="00E42D39"/>
    <w:rsid w:val="00E44CD4"/>
    <w:rsid w:val="00E4584E"/>
    <w:rsid w:val="00E45B91"/>
    <w:rsid w:val="00E46804"/>
    <w:rsid w:val="00E46C57"/>
    <w:rsid w:val="00E46FEA"/>
    <w:rsid w:val="00E513EE"/>
    <w:rsid w:val="00E5176B"/>
    <w:rsid w:val="00E52397"/>
    <w:rsid w:val="00E527C9"/>
    <w:rsid w:val="00E528BA"/>
    <w:rsid w:val="00E52FCD"/>
    <w:rsid w:val="00E531F5"/>
    <w:rsid w:val="00E53497"/>
    <w:rsid w:val="00E534DF"/>
    <w:rsid w:val="00E55A50"/>
    <w:rsid w:val="00E565C2"/>
    <w:rsid w:val="00E576CA"/>
    <w:rsid w:val="00E60269"/>
    <w:rsid w:val="00E60887"/>
    <w:rsid w:val="00E6096D"/>
    <w:rsid w:val="00E60C32"/>
    <w:rsid w:val="00E61619"/>
    <w:rsid w:val="00E61E25"/>
    <w:rsid w:val="00E6272B"/>
    <w:rsid w:val="00E627F6"/>
    <w:rsid w:val="00E62B67"/>
    <w:rsid w:val="00E62BA2"/>
    <w:rsid w:val="00E62F1A"/>
    <w:rsid w:val="00E6354E"/>
    <w:rsid w:val="00E63BC1"/>
    <w:rsid w:val="00E63F1D"/>
    <w:rsid w:val="00E646D5"/>
    <w:rsid w:val="00E64EEE"/>
    <w:rsid w:val="00E66F49"/>
    <w:rsid w:val="00E67BB1"/>
    <w:rsid w:val="00E71812"/>
    <w:rsid w:val="00E721A9"/>
    <w:rsid w:val="00E72321"/>
    <w:rsid w:val="00E73549"/>
    <w:rsid w:val="00E74861"/>
    <w:rsid w:val="00E74EC9"/>
    <w:rsid w:val="00E75733"/>
    <w:rsid w:val="00E75A9D"/>
    <w:rsid w:val="00E809C7"/>
    <w:rsid w:val="00E80CF7"/>
    <w:rsid w:val="00E81AC5"/>
    <w:rsid w:val="00E81B8E"/>
    <w:rsid w:val="00E81ED7"/>
    <w:rsid w:val="00E823E9"/>
    <w:rsid w:val="00E83006"/>
    <w:rsid w:val="00E8369B"/>
    <w:rsid w:val="00E8377F"/>
    <w:rsid w:val="00E83850"/>
    <w:rsid w:val="00E85244"/>
    <w:rsid w:val="00E86035"/>
    <w:rsid w:val="00E86159"/>
    <w:rsid w:val="00E8633A"/>
    <w:rsid w:val="00E86741"/>
    <w:rsid w:val="00E87A8E"/>
    <w:rsid w:val="00E87AE4"/>
    <w:rsid w:val="00E90C1F"/>
    <w:rsid w:val="00E90EFB"/>
    <w:rsid w:val="00E9124A"/>
    <w:rsid w:val="00E91876"/>
    <w:rsid w:val="00E9222C"/>
    <w:rsid w:val="00E92AA5"/>
    <w:rsid w:val="00E9397F"/>
    <w:rsid w:val="00E942D6"/>
    <w:rsid w:val="00E9558B"/>
    <w:rsid w:val="00E95D1B"/>
    <w:rsid w:val="00E969A4"/>
    <w:rsid w:val="00E9735C"/>
    <w:rsid w:val="00E97C3B"/>
    <w:rsid w:val="00EA055B"/>
    <w:rsid w:val="00EA0E80"/>
    <w:rsid w:val="00EA1CC4"/>
    <w:rsid w:val="00EA228C"/>
    <w:rsid w:val="00EA233A"/>
    <w:rsid w:val="00EA234B"/>
    <w:rsid w:val="00EA274B"/>
    <w:rsid w:val="00EA2781"/>
    <w:rsid w:val="00EA2EFA"/>
    <w:rsid w:val="00EA3184"/>
    <w:rsid w:val="00EA335A"/>
    <w:rsid w:val="00EA3732"/>
    <w:rsid w:val="00EA3CDD"/>
    <w:rsid w:val="00EA4F65"/>
    <w:rsid w:val="00EA5028"/>
    <w:rsid w:val="00EA50D6"/>
    <w:rsid w:val="00EA5714"/>
    <w:rsid w:val="00EA5E70"/>
    <w:rsid w:val="00EA60EF"/>
    <w:rsid w:val="00EA6A30"/>
    <w:rsid w:val="00EA6A41"/>
    <w:rsid w:val="00EA6B75"/>
    <w:rsid w:val="00EA761D"/>
    <w:rsid w:val="00EA7662"/>
    <w:rsid w:val="00EA7CC3"/>
    <w:rsid w:val="00EB016F"/>
    <w:rsid w:val="00EB04F4"/>
    <w:rsid w:val="00EB2216"/>
    <w:rsid w:val="00EB27D1"/>
    <w:rsid w:val="00EB283E"/>
    <w:rsid w:val="00EB33F4"/>
    <w:rsid w:val="00EB3B9C"/>
    <w:rsid w:val="00EB4B69"/>
    <w:rsid w:val="00EB4C04"/>
    <w:rsid w:val="00EB6502"/>
    <w:rsid w:val="00EB7D9C"/>
    <w:rsid w:val="00EC063C"/>
    <w:rsid w:val="00EC1406"/>
    <w:rsid w:val="00EC1526"/>
    <w:rsid w:val="00EC1854"/>
    <w:rsid w:val="00EC1E9B"/>
    <w:rsid w:val="00EC23F3"/>
    <w:rsid w:val="00EC2408"/>
    <w:rsid w:val="00EC2677"/>
    <w:rsid w:val="00EC26AB"/>
    <w:rsid w:val="00EC26BB"/>
    <w:rsid w:val="00EC2AB5"/>
    <w:rsid w:val="00EC36F2"/>
    <w:rsid w:val="00EC3DDD"/>
    <w:rsid w:val="00EC4B79"/>
    <w:rsid w:val="00EC4F33"/>
    <w:rsid w:val="00EC642B"/>
    <w:rsid w:val="00EC6921"/>
    <w:rsid w:val="00EC7E82"/>
    <w:rsid w:val="00ED0B81"/>
    <w:rsid w:val="00ED181C"/>
    <w:rsid w:val="00ED1A64"/>
    <w:rsid w:val="00ED28DD"/>
    <w:rsid w:val="00ED3174"/>
    <w:rsid w:val="00ED43A6"/>
    <w:rsid w:val="00ED4909"/>
    <w:rsid w:val="00ED643F"/>
    <w:rsid w:val="00ED65C4"/>
    <w:rsid w:val="00ED6633"/>
    <w:rsid w:val="00ED69B3"/>
    <w:rsid w:val="00ED6FB9"/>
    <w:rsid w:val="00ED7371"/>
    <w:rsid w:val="00ED7732"/>
    <w:rsid w:val="00ED7E2F"/>
    <w:rsid w:val="00ED7EA8"/>
    <w:rsid w:val="00EE1313"/>
    <w:rsid w:val="00EE14A0"/>
    <w:rsid w:val="00EE2126"/>
    <w:rsid w:val="00EE242A"/>
    <w:rsid w:val="00EE27F4"/>
    <w:rsid w:val="00EE3363"/>
    <w:rsid w:val="00EE3F3C"/>
    <w:rsid w:val="00EE4C7E"/>
    <w:rsid w:val="00EE4EF0"/>
    <w:rsid w:val="00EE556D"/>
    <w:rsid w:val="00EE5A2B"/>
    <w:rsid w:val="00EE6184"/>
    <w:rsid w:val="00EE69E7"/>
    <w:rsid w:val="00EE7283"/>
    <w:rsid w:val="00EE79E1"/>
    <w:rsid w:val="00EE7A2C"/>
    <w:rsid w:val="00EE7D3D"/>
    <w:rsid w:val="00EF093B"/>
    <w:rsid w:val="00EF09D3"/>
    <w:rsid w:val="00EF0ECC"/>
    <w:rsid w:val="00EF108A"/>
    <w:rsid w:val="00EF1240"/>
    <w:rsid w:val="00EF1F75"/>
    <w:rsid w:val="00EF2240"/>
    <w:rsid w:val="00EF2CAA"/>
    <w:rsid w:val="00EF3069"/>
    <w:rsid w:val="00EF31A5"/>
    <w:rsid w:val="00EF3742"/>
    <w:rsid w:val="00EF3EB5"/>
    <w:rsid w:val="00EF45AD"/>
    <w:rsid w:val="00EF56E1"/>
    <w:rsid w:val="00EF57B9"/>
    <w:rsid w:val="00EF57DF"/>
    <w:rsid w:val="00EF5CA4"/>
    <w:rsid w:val="00EF6530"/>
    <w:rsid w:val="00EF6556"/>
    <w:rsid w:val="00EF689A"/>
    <w:rsid w:val="00EF706C"/>
    <w:rsid w:val="00EF7285"/>
    <w:rsid w:val="00EF78D6"/>
    <w:rsid w:val="00F02BAD"/>
    <w:rsid w:val="00F0319D"/>
    <w:rsid w:val="00F036C9"/>
    <w:rsid w:val="00F03D95"/>
    <w:rsid w:val="00F10336"/>
    <w:rsid w:val="00F11635"/>
    <w:rsid w:val="00F118D8"/>
    <w:rsid w:val="00F12D86"/>
    <w:rsid w:val="00F12E0B"/>
    <w:rsid w:val="00F131AA"/>
    <w:rsid w:val="00F131FD"/>
    <w:rsid w:val="00F134A6"/>
    <w:rsid w:val="00F1350B"/>
    <w:rsid w:val="00F13B05"/>
    <w:rsid w:val="00F13B54"/>
    <w:rsid w:val="00F13B5A"/>
    <w:rsid w:val="00F13EED"/>
    <w:rsid w:val="00F1466F"/>
    <w:rsid w:val="00F158BC"/>
    <w:rsid w:val="00F15AF2"/>
    <w:rsid w:val="00F206C7"/>
    <w:rsid w:val="00F21290"/>
    <w:rsid w:val="00F22710"/>
    <w:rsid w:val="00F2299F"/>
    <w:rsid w:val="00F231F0"/>
    <w:rsid w:val="00F24787"/>
    <w:rsid w:val="00F259A5"/>
    <w:rsid w:val="00F25D7B"/>
    <w:rsid w:val="00F263E5"/>
    <w:rsid w:val="00F27B42"/>
    <w:rsid w:val="00F301E0"/>
    <w:rsid w:val="00F307CC"/>
    <w:rsid w:val="00F30BBA"/>
    <w:rsid w:val="00F30CC8"/>
    <w:rsid w:val="00F31292"/>
    <w:rsid w:val="00F3141E"/>
    <w:rsid w:val="00F31630"/>
    <w:rsid w:val="00F31A8F"/>
    <w:rsid w:val="00F31CD6"/>
    <w:rsid w:val="00F320C0"/>
    <w:rsid w:val="00F32D63"/>
    <w:rsid w:val="00F34012"/>
    <w:rsid w:val="00F343A3"/>
    <w:rsid w:val="00F34C99"/>
    <w:rsid w:val="00F3531A"/>
    <w:rsid w:val="00F35C6E"/>
    <w:rsid w:val="00F37629"/>
    <w:rsid w:val="00F41DB0"/>
    <w:rsid w:val="00F4255C"/>
    <w:rsid w:val="00F42818"/>
    <w:rsid w:val="00F42FC3"/>
    <w:rsid w:val="00F439BB"/>
    <w:rsid w:val="00F43CEB"/>
    <w:rsid w:val="00F44262"/>
    <w:rsid w:val="00F44639"/>
    <w:rsid w:val="00F449D7"/>
    <w:rsid w:val="00F45F5F"/>
    <w:rsid w:val="00F45FEB"/>
    <w:rsid w:val="00F461AE"/>
    <w:rsid w:val="00F4658B"/>
    <w:rsid w:val="00F467F9"/>
    <w:rsid w:val="00F47B45"/>
    <w:rsid w:val="00F5184D"/>
    <w:rsid w:val="00F51B88"/>
    <w:rsid w:val="00F51CB2"/>
    <w:rsid w:val="00F52644"/>
    <w:rsid w:val="00F534D3"/>
    <w:rsid w:val="00F5421D"/>
    <w:rsid w:val="00F55022"/>
    <w:rsid w:val="00F55184"/>
    <w:rsid w:val="00F5704A"/>
    <w:rsid w:val="00F60DF3"/>
    <w:rsid w:val="00F62057"/>
    <w:rsid w:val="00F6264B"/>
    <w:rsid w:val="00F6290C"/>
    <w:rsid w:val="00F646C8"/>
    <w:rsid w:val="00F67988"/>
    <w:rsid w:val="00F67C01"/>
    <w:rsid w:val="00F70701"/>
    <w:rsid w:val="00F70909"/>
    <w:rsid w:val="00F7114B"/>
    <w:rsid w:val="00F71296"/>
    <w:rsid w:val="00F71899"/>
    <w:rsid w:val="00F721EF"/>
    <w:rsid w:val="00F72AC2"/>
    <w:rsid w:val="00F72F17"/>
    <w:rsid w:val="00F74168"/>
    <w:rsid w:val="00F742F1"/>
    <w:rsid w:val="00F7470C"/>
    <w:rsid w:val="00F74942"/>
    <w:rsid w:val="00F74C00"/>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39E3"/>
    <w:rsid w:val="00F8476C"/>
    <w:rsid w:val="00F850A1"/>
    <w:rsid w:val="00F85237"/>
    <w:rsid w:val="00F85CBD"/>
    <w:rsid w:val="00F86FFE"/>
    <w:rsid w:val="00F87810"/>
    <w:rsid w:val="00F905B8"/>
    <w:rsid w:val="00F91164"/>
    <w:rsid w:val="00F91D47"/>
    <w:rsid w:val="00F9204F"/>
    <w:rsid w:val="00F92B0F"/>
    <w:rsid w:val="00F9354E"/>
    <w:rsid w:val="00F941FC"/>
    <w:rsid w:val="00F956C9"/>
    <w:rsid w:val="00F9642B"/>
    <w:rsid w:val="00F96D24"/>
    <w:rsid w:val="00F97093"/>
    <w:rsid w:val="00F97FF3"/>
    <w:rsid w:val="00FA0091"/>
    <w:rsid w:val="00FA1AA9"/>
    <w:rsid w:val="00FA2B10"/>
    <w:rsid w:val="00FA2C8B"/>
    <w:rsid w:val="00FA3E0C"/>
    <w:rsid w:val="00FA4FBA"/>
    <w:rsid w:val="00FA53E3"/>
    <w:rsid w:val="00FA5580"/>
    <w:rsid w:val="00FA655A"/>
    <w:rsid w:val="00FA69C3"/>
    <w:rsid w:val="00FA6AAC"/>
    <w:rsid w:val="00FA6CBC"/>
    <w:rsid w:val="00FA6D48"/>
    <w:rsid w:val="00FA7027"/>
    <w:rsid w:val="00FA7EC0"/>
    <w:rsid w:val="00FB1729"/>
    <w:rsid w:val="00FB1EBC"/>
    <w:rsid w:val="00FB30A2"/>
    <w:rsid w:val="00FB44CF"/>
    <w:rsid w:val="00FB6060"/>
    <w:rsid w:val="00FC072E"/>
    <w:rsid w:val="00FC0E38"/>
    <w:rsid w:val="00FC11E4"/>
    <w:rsid w:val="00FC393C"/>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94E"/>
    <w:rsid w:val="00FD4DEA"/>
    <w:rsid w:val="00FD5688"/>
    <w:rsid w:val="00FD5725"/>
    <w:rsid w:val="00FD57ED"/>
    <w:rsid w:val="00FD5E1C"/>
    <w:rsid w:val="00FD5F36"/>
    <w:rsid w:val="00FD7F6B"/>
    <w:rsid w:val="00FE0948"/>
    <w:rsid w:val="00FE169D"/>
    <w:rsid w:val="00FE1880"/>
    <w:rsid w:val="00FE1E65"/>
    <w:rsid w:val="00FE3256"/>
    <w:rsid w:val="00FE3F8E"/>
    <w:rsid w:val="00FE47ED"/>
    <w:rsid w:val="00FE5101"/>
    <w:rsid w:val="00FE61DC"/>
    <w:rsid w:val="00FE6696"/>
    <w:rsid w:val="00FE67D0"/>
    <w:rsid w:val="00FE689B"/>
    <w:rsid w:val="00FE79CE"/>
    <w:rsid w:val="00FF02CC"/>
    <w:rsid w:val="00FF081E"/>
    <w:rsid w:val="00FF145C"/>
    <w:rsid w:val="00FF1DAA"/>
    <w:rsid w:val="00FF26EE"/>
    <w:rsid w:val="00FF28EC"/>
    <w:rsid w:val="00FF47A3"/>
    <w:rsid w:val="00FF4B3F"/>
    <w:rsid w:val="00FF4B43"/>
    <w:rsid w:val="00FF5131"/>
    <w:rsid w:val="00FF574F"/>
    <w:rsid w:val="00FF63F9"/>
    <w:rsid w:val="00FF7172"/>
    <w:rsid w:val="00FF7C1D"/>
    <w:rsid w:val="01061D1C"/>
    <w:rsid w:val="011473B7"/>
    <w:rsid w:val="011B7C10"/>
    <w:rsid w:val="011F2B24"/>
    <w:rsid w:val="01224668"/>
    <w:rsid w:val="012A4E2C"/>
    <w:rsid w:val="012C2953"/>
    <w:rsid w:val="01565C22"/>
    <w:rsid w:val="016F0A91"/>
    <w:rsid w:val="017442FA"/>
    <w:rsid w:val="01853CA5"/>
    <w:rsid w:val="01877A9B"/>
    <w:rsid w:val="018A58CB"/>
    <w:rsid w:val="019B7734"/>
    <w:rsid w:val="01CE3A0A"/>
    <w:rsid w:val="01D6304F"/>
    <w:rsid w:val="01DE6FAD"/>
    <w:rsid w:val="01F176F8"/>
    <w:rsid w:val="01F346A5"/>
    <w:rsid w:val="020C4532"/>
    <w:rsid w:val="02274EC8"/>
    <w:rsid w:val="022A49B8"/>
    <w:rsid w:val="023A0702"/>
    <w:rsid w:val="023A53C0"/>
    <w:rsid w:val="023C2FBE"/>
    <w:rsid w:val="023D293E"/>
    <w:rsid w:val="024B505A"/>
    <w:rsid w:val="025A704C"/>
    <w:rsid w:val="025D08EA"/>
    <w:rsid w:val="02640B05"/>
    <w:rsid w:val="0264611C"/>
    <w:rsid w:val="026E6F9B"/>
    <w:rsid w:val="027F2F56"/>
    <w:rsid w:val="028440C8"/>
    <w:rsid w:val="02855E2E"/>
    <w:rsid w:val="02881E0B"/>
    <w:rsid w:val="02A62291"/>
    <w:rsid w:val="02AC36BD"/>
    <w:rsid w:val="02B07DB1"/>
    <w:rsid w:val="02C1531D"/>
    <w:rsid w:val="02C92423"/>
    <w:rsid w:val="02D74B40"/>
    <w:rsid w:val="02D92666"/>
    <w:rsid w:val="02DA7952"/>
    <w:rsid w:val="02DF39F5"/>
    <w:rsid w:val="02F32FFC"/>
    <w:rsid w:val="02F53218"/>
    <w:rsid w:val="03001826"/>
    <w:rsid w:val="0313544C"/>
    <w:rsid w:val="03157416"/>
    <w:rsid w:val="031A4A2D"/>
    <w:rsid w:val="03343F5B"/>
    <w:rsid w:val="03541CED"/>
    <w:rsid w:val="03595555"/>
    <w:rsid w:val="038D16A3"/>
    <w:rsid w:val="03A26EFC"/>
    <w:rsid w:val="03BD3D36"/>
    <w:rsid w:val="03C54999"/>
    <w:rsid w:val="03DA2A74"/>
    <w:rsid w:val="03DB240E"/>
    <w:rsid w:val="03E911E3"/>
    <w:rsid w:val="03EC455B"/>
    <w:rsid w:val="03FA56FE"/>
    <w:rsid w:val="03FF60FC"/>
    <w:rsid w:val="040000C7"/>
    <w:rsid w:val="04074FB1"/>
    <w:rsid w:val="040A10D0"/>
    <w:rsid w:val="041A1188"/>
    <w:rsid w:val="041C5075"/>
    <w:rsid w:val="041F7C4D"/>
    <w:rsid w:val="0422003D"/>
    <w:rsid w:val="042F49E6"/>
    <w:rsid w:val="04332C8F"/>
    <w:rsid w:val="043B583C"/>
    <w:rsid w:val="046955BC"/>
    <w:rsid w:val="046A6D3E"/>
    <w:rsid w:val="047519F7"/>
    <w:rsid w:val="047B774C"/>
    <w:rsid w:val="048525D0"/>
    <w:rsid w:val="04AC7A4C"/>
    <w:rsid w:val="04B70785"/>
    <w:rsid w:val="04C66C1A"/>
    <w:rsid w:val="04DF551E"/>
    <w:rsid w:val="04E278AD"/>
    <w:rsid w:val="04E6106A"/>
    <w:rsid w:val="04E61B14"/>
    <w:rsid w:val="04F71765"/>
    <w:rsid w:val="04F82B4C"/>
    <w:rsid w:val="05092FAB"/>
    <w:rsid w:val="05127B9B"/>
    <w:rsid w:val="05257DE5"/>
    <w:rsid w:val="053F69CD"/>
    <w:rsid w:val="05402702"/>
    <w:rsid w:val="055204AE"/>
    <w:rsid w:val="055661F0"/>
    <w:rsid w:val="0563090D"/>
    <w:rsid w:val="05633593"/>
    <w:rsid w:val="057523EE"/>
    <w:rsid w:val="05763EAE"/>
    <w:rsid w:val="058B39C0"/>
    <w:rsid w:val="058E3C0E"/>
    <w:rsid w:val="059D6566"/>
    <w:rsid w:val="05B31B43"/>
    <w:rsid w:val="05C77EDE"/>
    <w:rsid w:val="05EC7963"/>
    <w:rsid w:val="05F350A3"/>
    <w:rsid w:val="0608419D"/>
    <w:rsid w:val="060B0AE7"/>
    <w:rsid w:val="061053FD"/>
    <w:rsid w:val="06112117"/>
    <w:rsid w:val="06257970"/>
    <w:rsid w:val="062811B5"/>
    <w:rsid w:val="06287461"/>
    <w:rsid w:val="062E72DE"/>
    <w:rsid w:val="0633208D"/>
    <w:rsid w:val="06383B48"/>
    <w:rsid w:val="063B53E6"/>
    <w:rsid w:val="06593B16"/>
    <w:rsid w:val="06606195"/>
    <w:rsid w:val="066B5CCB"/>
    <w:rsid w:val="066D1460"/>
    <w:rsid w:val="068154EF"/>
    <w:rsid w:val="0687062B"/>
    <w:rsid w:val="06AA49BE"/>
    <w:rsid w:val="06AB60C8"/>
    <w:rsid w:val="06B453F9"/>
    <w:rsid w:val="06B807E5"/>
    <w:rsid w:val="06C51369"/>
    <w:rsid w:val="06CC2A25"/>
    <w:rsid w:val="06F971F3"/>
    <w:rsid w:val="0708176C"/>
    <w:rsid w:val="070B125C"/>
    <w:rsid w:val="071275CE"/>
    <w:rsid w:val="071427E0"/>
    <w:rsid w:val="073065CD"/>
    <w:rsid w:val="07351E35"/>
    <w:rsid w:val="07391925"/>
    <w:rsid w:val="07395B47"/>
    <w:rsid w:val="073E7F7D"/>
    <w:rsid w:val="07416A2C"/>
    <w:rsid w:val="074A3B33"/>
    <w:rsid w:val="075B10F7"/>
    <w:rsid w:val="07627043"/>
    <w:rsid w:val="07641F5F"/>
    <w:rsid w:val="07762B7A"/>
    <w:rsid w:val="07943BD7"/>
    <w:rsid w:val="07B13BB2"/>
    <w:rsid w:val="07B377EE"/>
    <w:rsid w:val="07BA73A0"/>
    <w:rsid w:val="07BE1E2B"/>
    <w:rsid w:val="07C3283F"/>
    <w:rsid w:val="07ED0962"/>
    <w:rsid w:val="08053EFD"/>
    <w:rsid w:val="081913D5"/>
    <w:rsid w:val="0833749F"/>
    <w:rsid w:val="083C511A"/>
    <w:rsid w:val="0858227F"/>
    <w:rsid w:val="08670714"/>
    <w:rsid w:val="08805279"/>
    <w:rsid w:val="088E0A4C"/>
    <w:rsid w:val="088E7A4F"/>
    <w:rsid w:val="08961B35"/>
    <w:rsid w:val="08AE1EE7"/>
    <w:rsid w:val="08B471B6"/>
    <w:rsid w:val="08B51480"/>
    <w:rsid w:val="08B8194B"/>
    <w:rsid w:val="08BA4CE8"/>
    <w:rsid w:val="08C45633"/>
    <w:rsid w:val="08C6418C"/>
    <w:rsid w:val="08CA47FF"/>
    <w:rsid w:val="08D54CEA"/>
    <w:rsid w:val="08D96D2A"/>
    <w:rsid w:val="08DF64FD"/>
    <w:rsid w:val="08E81855"/>
    <w:rsid w:val="08F00964"/>
    <w:rsid w:val="0901496A"/>
    <w:rsid w:val="09173EE8"/>
    <w:rsid w:val="09244D46"/>
    <w:rsid w:val="092B34F0"/>
    <w:rsid w:val="092B7994"/>
    <w:rsid w:val="093F0D49"/>
    <w:rsid w:val="094620D8"/>
    <w:rsid w:val="09490657"/>
    <w:rsid w:val="09523172"/>
    <w:rsid w:val="09550B40"/>
    <w:rsid w:val="097655EF"/>
    <w:rsid w:val="097E7AC3"/>
    <w:rsid w:val="09815EC8"/>
    <w:rsid w:val="09843434"/>
    <w:rsid w:val="099217C1"/>
    <w:rsid w:val="09A14DBF"/>
    <w:rsid w:val="09DC2A3C"/>
    <w:rsid w:val="09ED69F7"/>
    <w:rsid w:val="09F204B1"/>
    <w:rsid w:val="09F2400E"/>
    <w:rsid w:val="09F75AC8"/>
    <w:rsid w:val="0A0A470A"/>
    <w:rsid w:val="0A14667A"/>
    <w:rsid w:val="0A15043A"/>
    <w:rsid w:val="0A160258"/>
    <w:rsid w:val="0A163976"/>
    <w:rsid w:val="0A1D14E5"/>
    <w:rsid w:val="0A21606F"/>
    <w:rsid w:val="0A22263B"/>
    <w:rsid w:val="0A2A19F9"/>
    <w:rsid w:val="0A320DD3"/>
    <w:rsid w:val="0A321D51"/>
    <w:rsid w:val="0A392C36"/>
    <w:rsid w:val="0A3D165F"/>
    <w:rsid w:val="0A60541B"/>
    <w:rsid w:val="0A623CEE"/>
    <w:rsid w:val="0A6767AA"/>
    <w:rsid w:val="0A6954B6"/>
    <w:rsid w:val="0A917CCA"/>
    <w:rsid w:val="0AA80F60"/>
    <w:rsid w:val="0AAA23C6"/>
    <w:rsid w:val="0AAB0D8C"/>
    <w:rsid w:val="0AAC68B2"/>
    <w:rsid w:val="0AAD592F"/>
    <w:rsid w:val="0AB2791F"/>
    <w:rsid w:val="0ACE4A7B"/>
    <w:rsid w:val="0AD16319"/>
    <w:rsid w:val="0AE147AE"/>
    <w:rsid w:val="0AE84B83"/>
    <w:rsid w:val="0AF3628F"/>
    <w:rsid w:val="0B024724"/>
    <w:rsid w:val="0B1833AD"/>
    <w:rsid w:val="0B325009"/>
    <w:rsid w:val="0B3B3792"/>
    <w:rsid w:val="0B3F4776"/>
    <w:rsid w:val="0B41349E"/>
    <w:rsid w:val="0B422D73"/>
    <w:rsid w:val="0B4B60CB"/>
    <w:rsid w:val="0B506AF3"/>
    <w:rsid w:val="0B545567"/>
    <w:rsid w:val="0B596B64"/>
    <w:rsid w:val="0B5E4D09"/>
    <w:rsid w:val="0B674587"/>
    <w:rsid w:val="0B6E3B68"/>
    <w:rsid w:val="0B754EF6"/>
    <w:rsid w:val="0B892750"/>
    <w:rsid w:val="0B8A26A1"/>
    <w:rsid w:val="0B945813"/>
    <w:rsid w:val="0B9A20D9"/>
    <w:rsid w:val="0B9A709B"/>
    <w:rsid w:val="0BBA4FFF"/>
    <w:rsid w:val="0BC11EE9"/>
    <w:rsid w:val="0BD95485"/>
    <w:rsid w:val="0BDB744F"/>
    <w:rsid w:val="0BE009C6"/>
    <w:rsid w:val="0BE45BA8"/>
    <w:rsid w:val="0BE954D6"/>
    <w:rsid w:val="0BE96C49"/>
    <w:rsid w:val="0BED0F30"/>
    <w:rsid w:val="0BF16C73"/>
    <w:rsid w:val="0BF67792"/>
    <w:rsid w:val="0C041B3A"/>
    <w:rsid w:val="0C0B585A"/>
    <w:rsid w:val="0C2A7A8F"/>
    <w:rsid w:val="0C362B61"/>
    <w:rsid w:val="0C3721AC"/>
    <w:rsid w:val="0C3E178C"/>
    <w:rsid w:val="0C452087"/>
    <w:rsid w:val="0C46165A"/>
    <w:rsid w:val="0C4F74F5"/>
    <w:rsid w:val="0C550884"/>
    <w:rsid w:val="0C655E5C"/>
    <w:rsid w:val="0C873133"/>
    <w:rsid w:val="0C937D2A"/>
    <w:rsid w:val="0CA75583"/>
    <w:rsid w:val="0CAC4948"/>
    <w:rsid w:val="0CB47CA0"/>
    <w:rsid w:val="0CBE467B"/>
    <w:rsid w:val="0CC92C53"/>
    <w:rsid w:val="0CC954FA"/>
    <w:rsid w:val="0CD30126"/>
    <w:rsid w:val="0CD80371"/>
    <w:rsid w:val="0CE265BB"/>
    <w:rsid w:val="0CE71E24"/>
    <w:rsid w:val="0CE95893"/>
    <w:rsid w:val="0CEC2F96"/>
    <w:rsid w:val="0CEF2A86"/>
    <w:rsid w:val="0CF34975"/>
    <w:rsid w:val="0CF878A2"/>
    <w:rsid w:val="0CFA1B57"/>
    <w:rsid w:val="0CFD1647"/>
    <w:rsid w:val="0D11380B"/>
    <w:rsid w:val="0D1349C7"/>
    <w:rsid w:val="0D1A69DD"/>
    <w:rsid w:val="0D2546FA"/>
    <w:rsid w:val="0D4D721D"/>
    <w:rsid w:val="0D8C3DBA"/>
    <w:rsid w:val="0DA2516E"/>
    <w:rsid w:val="0DA34F19"/>
    <w:rsid w:val="0DA970D9"/>
    <w:rsid w:val="0DAB58E5"/>
    <w:rsid w:val="0DB066B9"/>
    <w:rsid w:val="0DBA7538"/>
    <w:rsid w:val="0DC1530B"/>
    <w:rsid w:val="0DC61A39"/>
    <w:rsid w:val="0DDE0B13"/>
    <w:rsid w:val="0DEA1BCB"/>
    <w:rsid w:val="0DF50570"/>
    <w:rsid w:val="0DF76096"/>
    <w:rsid w:val="0DF83E85"/>
    <w:rsid w:val="0E0013EF"/>
    <w:rsid w:val="0E06277D"/>
    <w:rsid w:val="0E0E3F41"/>
    <w:rsid w:val="0E107158"/>
    <w:rsid w:val="0E2A5D13"/>
    <w:rsid w:val="0E2F2FC5"/>
    <w:rsid w:val="0E3D11E2"/>
    <w:rsid w:val="0E407A3D"/>
    <w:rsid w:val="0E4F5ED2"/>
    <w:rsid w:val="0E516511"/>
    <w:rsid w:val="0E5232CD"/>
    <w:rsid w:val="0E557B94"/>
    <w:rsid w:val="0E582E2C"/>
    <w:rsid w:val="0E5C414B"/>
    <w:rsid w:val="0E666D78"/>
    <w:rsid w:val="0E6F3E7F"/>
    <w:rsid w:val="0E7F0AE0"/>
    <w:rsid w:val="0E8611C8"/>
    <w:rsid w:val="0E8816C7"/>
    <w:rsid w:val="0EB421D9"/>
    <w:rsid w:val="0EBB563F"/>
    <w:rsid w:val="0EBE0962"/>
    <w:rsid w:val="0EC0292C"/>
    <w:rsid w:val="0EC20FF5"/>
    <w:rsid w:val="0EC817E1"/>
    <w:rsid w:val="0EC873B5"/>
    <w:rsid w:val="0ED308B1"/>
    <w:rsid w:val="0ED91C40"/>
    <w:rsid w:val="0EE06B2A"/>
    <w:rsid w:val="0EEC54CF"/>
    <w:rsid w:val="0EF10D38"/>
    <w:rsid w:val="0EF14C7E"/>
    <w:rsid w:val="0F1601CC"/>
    <w:rsid w:val="0F200EC7"/>
    <w:rsid w:val="0F3C1B49"/>
    <w:rsid w:val="0F423341"/>
    <w:rsid w:val="0F5741F4"/>
    <w:rsid w:val="0F575DBC"/>
    <w:rsid w:val="0F741886"/>
    <w:rsid w:val="0F964DA3"/>
    <w:rsid w:val="0F973F92"/>
    <w:rsid w:val="0F9D4A1B"/>
    <w:rsid w:val="0FA12ADC"/>
    <w:rsid w:val="0FB12275"/>
    <w:rsid w:val="0FC30AA4"/>
    <w:rsid w:val="0FC71A98"/>
    <w:rsid w:val="0FCC340B"/>
    <w:rsid w:val="0FCD5301"/>
    <w:rsid w:val="0FD541B5"/>
    <w:rsid w:val="0FD96387"/>
    <w:rsid w:val="0FDA1388"/>
    <w:rsid w:val="0FE32D76"/>
    <w:rsid w:val="10000E49"/>
    <w:rsid w:val="10093E5F"/>
    <w:rsid w:val="101D1B08"/>
    <w:rsid w:val="102E2811"/>
    <w:rsid w:val="103510F8"/>
    <w:rsid w:val="1038516F"/>
    <w:rsid w:val="10444998"/>
    <w:rsid w:val="10473B6C"/>
    <w:rsid w:val="10490E3A"/>
    <w:rsid w:val="104A4665"/>
    <w:rsid w:val="104D01F0"/>
    <w:rsid w:val="1050331E"/>
    <w:rsid w:val="1053332C"/>
    <w:rsid w:val="106B68C8"/>
    <w:rsid w:val="10700DA8"/>
    <w:rsid w:val="107D3AD2"/>
    <w:rsid w:val="107E484D"/>
    <w:rsid w:val="1080026D"/>
    <w:rsid w:val="108B4A85"/>
    <w:rsid w:val="10944070"/>
    <w:rsid w:val="109B53FF"/>
    <w:rsid w:val="109C4CD3"/>
    <w:rsid w:val="10AC760C"/>
    <w:rsid w:val="10AD6EE0"/>
    <w:rsid w:val="10BB15FD"/>
    <w:rsid w:val="10BC7123"/>
    <w:rsid w:val="10BE10ED"/>
    <w:rsid w:val="10CF2FA5"/>
    <w:rsid w:val="10D7454E"/>
    <w:rsid w:val="10E36DA6"/>
    <w:rsid w:val="10E87F18"/>
    <w:rsid w:val="11027767"/>
    <w:rsid w:val="110555DE"/>
    <w:rsid w:val="110F1949"/>
    <w:rsid w:val="11290C5D"/>
    <w:rsid w:val="112A6783"/>
    <w:rsid w:val="11515ABE"/>
    <w:rsid w:val="115B0628"/>
    <w:rsid w:val="11632382"/>
    <w:rsid w:val="11763776"/>
    <w:rsid w:val="117B6FDE"/>
    <w:rsid w:val="117D2D56"/>
    <w:rsid w:val="118045F5"/>
    <w:rsid w:val="11B442B8"/>
    <w:rsid w:val="11B846CC"/>
    <w:rsid w:val="11BD3153"/>
    <w:rsid w:val="11DC7FA3"/>
    <w:rsid w:val="11E142BF"/>
    <w:rsid w:val="11E61BC4"/>
    <w:rsid w:val="11E93F48"/>
    <w:rsid w:val="11F052D6"/>
    <w:rsid w:val="11F254F3"/>
    <w:rsid w:val="12174F59"/>
    <w:rsid w:val="121F0866"/>
    <w:rsid w:val="12204E25"/>
    <w:rsid w:val="12212694"/>
    <w:rsid w:val="122907E8"/>
    <w:rsid w:val="123258EF"/>
    <w:rsid w:val="123478B9"/>
    <w:rsid w:val="123733B5"/>
    <w:rsid w:val="123A60B6"/>
    <w:rsid w:val="12474CC2"/>
    <w:rsid w:val="124B075F"/>
    <w:rsid w:val="12635AA8"/>
    <w:rsid w:val="1275000E"/>
    <w:rsid w:val="127A10F3"/>
    <w:rsid w:val="12834D63"/>
    <w:rsid w:val="12933E7C"/>
    <w:rsid w:val="129565FE"/>
    <w:rsid w:val="1299771C"/>
    <w:rsid w:val="129F0298"/>
    <w:rsid w:val="12A06741"/>
    <w:rsid w:val="12A06CFD"/>
    <w:rsid w:val="12A12A75"/>
    <w:rsid w:val="12AB013C"/>
    <w:rsid w:val="12BE5EDB"/>
    <w:rsid w:val="12D9220E"/>
    <w:rsid w:val="12D93FBD"/>
    <w:rsid w:val="12E94387"/>
    <w:rsid w:val="12EA056B"/>
    <w:rsid w:val="12F26E2C"/>
    <w:rsid w:val="12F32415"/>
    <w:rsid w:val="130F5C30"/>
    <w:rsid w:val="13285B03"/>
    <w:rsid w:val="133E2072"/>
    <w:rsid w:val="135A334F"/>
    <w:rsid w:val="135F18E2"/>
    <w:rsid w:val="13653AA2"/>
    <w:rsid w:val="13656124"/>
    <w:rsid w:val="136827FE"/>
    <w:rsid w:val="13783BD1"/>
    <w:rsid w:val="13785584"/>
    <w:rsid w:val="13833F28"/>
    <w:rsid w:val="13857CA0"/>
    <w:rsid w:val="13893C35"/>
    <w:rsid w:val="138C7281"/>
    <w:rsid w:val="139323BD"/>
    <w:rsid w:val="13985C26"/>
    <w:rsid w:val="13B74520"/>
    <w:rsid w:val="13BA3DEE"/>
    <w:rsid w:val="13BB7B66"/>
    <w:rsid w:val="13BD62E4"/>
    <w:rsid w:val="13C9606A"/>
    <w:rsid w:val="13CC1B33"/>
    <w:rsid w:val="13DD5D2E"/>
    <w:rsid w:val="13DF5603"/>
    <w:rsid w:val="13E250F3"/>
    <w:rsid w:val="13E40E6B"/>
    <w:rsid w:val="13E64B73"/>
    <w:rsid w:val="13F217DA"/>
    <w:rsid w:val="13F70440"/>
    <w:rsid w:val="14101C60"/>
    <w:rsid w:val="141023CA"/>
    <w:rsid w:val="141B016B"/>
    <w:rsid w:val="141F6347"/>
    <w:rsid w:val="14223741"/>
    <w:rsid w:val="14350C1A"/>
    <w:rsid w:val="14357918"/>
    <w:rsid w:val="14467430"/>
    <w:rsid w:val="144C07BE"/>
    <w:rsid w:val="14551D69"/>
    <w:rsid w:val="146E6986"/>
    <w:rsid w:val="147E306D"/>
    <w:rsid w:val="147F6DE6"/>
    <w:rsid w:val="1482687E"/>
    <w:rsid w:val="14904B4F"/>
    <w:rsid w:val="149214C9"/>
    <w:rsid w:val="14BE790E"/>
    <w:rsid w:val="14E46C49"/>
    <w:rsid w:val="14E56D71"/>
    <w:rsid w:val="14F926F4"/>
    <w:rsid w:val="14FC3F92"/>
    <w:rsid w:val="15092E46"/>
    <w:rsid w:val="151D5FC2"/>
    <w:rsid w:val="15237771"/>
    <w:rsid w:val="152415DE"/>
    <w:rsid w:val="1525009D"/>
    <w:rsid w:val="152F25BA"/>
    <w:rsid w:val="153825A2"/>
    <w:rsid w:val="15471459"/>
    <w:rsid w:val="15474D46"/>
    <w:rsid w:val="1562473D"/>
    <w:rsid w:val="1568787A"/>
    <w:rsid w:val="15690133"/>
    <w:rsid w:val="15897759"/>
    <w:rsid w:val="159643E7"/>
    <w:rsid w:val="159D5775"/>
    <w:rsid w:val="15B11221"/>
    <w:rsid w:val="15B3604B"/>
    <w:rsid w:val="15D54F0F"/>
    <w:rsid w:val="15DB44F0"/>
    <w:rsid w:val="15DB629E"/>
    <w:rsid w:val="15DD5B72"/>
    <w:rsid w:val="15E038B4"/>
    <w:rsid w:val="15EA2C2F"/>
    <w:rsid w:val="15EA6792"/>
    <w:rsid w:val="15FE04B4"/>
    <w:rsid w:val="16104199"/>
    <w:rsid w:val="16157A01"/>
    <w:rsid w:val="16186CBF"/>
    <w:rsid w:val="161A0B74"/>
    <w:rsid w:val="161A5018"/>
    <w:rsid w:val="161B5D5B"/>
    <w:rsid w:val="162E0AC3"/>
    <w:rsid w:val="16305314"/>
    <w:rsid w:val="1632693A"/>
    <w:rsid w:val="163F05DA"/>
    <w:rsid w:val="16492579"/>
    <w:rsid w:val="166444E5"/>
    <w:rsid w:val="166C1471"/>
    <w:rsid w:val="166E3930"/>
    <w:rsid w:val="16771307"/>
    <w:rsid w:val="167F261E"/>
    <w:rsid w:val="167F5113"/>
    <w:rsid w:val="168C1346"/>
    <w:rsid w:val="168E3A69"/>
    <w:rsid w:val="168E7AE2"/>
    <w:rsid w:val="169A7F07"/>
    <w:rsid w:val="16AA639C"/>
    <w:rsid w:val="16AC029F"/>
    <w:rsid w:val="16B25250"/>
    <w:rsid w:val="16BA5EB3"/>
    <w:rsid w:val="16BF34C9"/>
    <w:rsid w:val="16D231FD"/>
    <w:rsid w:val="16E73441"/>
    <w:rsid w:val="16EA2C3C"/>
    <w:rsid w:val="16F16D9F"/>
    <w:rsid w:val="16FA68E7"/>
    <w:rsid w:val="16FE0496"/>
    <w:rsid w:val="17125A4A"/>
    <w:rsid w:val="17300CFB"/>
    <w:rsid w:val="173606AB"/>
    <w:rsid w:val="1787048B"/>
    <w:rsid w:val="17872239"/>
    <w:rsid w:val="17873A76"/>
    <w:rsid w:val="17A032FB"/>
    <w:rsid w:val="17A76437"/>
    <w:rsid w:val="17AF25C7"/>
    <w:rsid w:val="17B44FF8"/>
    <w:rsid w:val="17BE4BAA"/>
    <w:rsid w:val="17C074F9"/>
    <w:rsid w:val="17C3523B"/>
    <w:rsid w:val="17D336D0"/>
    <w:rsid w:val="17D66D1D"/>
    <w:rsid w:val="17E23913"/>
    <w:rsid w:val="17E34A48"/>
    <w:rsid w:val="18275A6F"/>
    <w:rsid w:val="18365A0D"/>
    <w:rsid w:val="183879D7"/>
    <w:rsid w:val="183C7975"/>
    <w:rsid w:val="184C6FDF"/>
    <w:rsid w:val="188C76D0"/>
    <w:rsid w:val="188E3A9B"/>
    <w:rsid w:val="189153FC"/>
    <w:rsid w:val="18A62B93"/>
    <w:rsid w:val="18AF2E1F"/>
    <w:rsid w:val="18B51028"/>
    <w:rsid w:val="18BA4890"/>
    <w:rsid w:val="18BE612E"/>
    <w:rsid w:val="18CA5813"/>
    <w:rsid w:val="18DA0A8E"/>
    <w:rsid w:val="18E83DE9"/>
    <w:rsid w:val="18EF69FF"/>
    <w:rsid w:val="18F004A2"/>
    <w:rsid w:val="18F41B50"/>
    <w:rsid w:val="18F76CBF"/>
    <w:rsid w:val="18FD5304"/>
    <w:rsid w:val="19037FE5"/>
    <w:rsid w:val="1907315A"/>
    <w:rsid w:val="190A1374"/>
    <w:rsid w:val="19185113"/>
    <w:rsid w:val="191C2E55"/>
    <w:rsid w:val="191D777F"/>
    <w:rsid w:val="19263CD4"/>
    <w:rsid w:val="19267830"/>
    <w:rsid w:val="192F4936"/>
    <w:rsid w:val="19415D43"/>
    <w:rsid w:val="19530D79"/>
    <w:rsid w:val="1953631E"/>
    <w:rsid w:val="19836A30"/>
    <w:rsid w:val="198A0FF9"/>
    <w:rsid w:val="199F40BF"/>
    <w:rsid w:val="19A30E80"/>
    <w:rsid w:val="19AF7825"/>
    <w:rsid w:val="19B337B9"/>
    <w:rsid w:val="19B8369B"/>
    <w:rsid w:val="19C45805"/>
    <w:rsid w:val="19D15092"/>
    <w:rsid w:val="19DE635C"/>
    <w:rsid w:val="19E27BFB"/>
    <w:rsid w:val="19E82D37"/>
    <w:rsid w:val="19FA52C5"/>
    <w:rsid w:val="1A0C4C78"/>
    <w:rsid w:val="1A0F114E"/>
    <w:rsid w:val="1A0F4768"/>
    <w:rsid w:val="1A11102A"/>
    <w:rsid w:val="1A147FD0"/>
    <w:rsid w:val="1A1978EF"/>
    <w:rsid w:val="1A206975"/>
    <w:rsid w:val="1A271AB1"/>
    <w:rsid w:val="1A400DC5"/>
    <w:rsid w:val="1A44423A"/>
    <w:rsid w:val="1A501176"/>
    <w:rsid w:val="1A564222"/>
    <w:rsid w:val="1A5B79AD"/>
    <w:rsid w:val="1A766595"/>
    <w:rsid w:val="1A7A6085"/>
    <w:rsid w:val="1A7E415E"/>
    <w:rsid w:val="1A836FCA"/>
    <w:rsid w:val="1AA44EB0"/>
    <w:rsid w:val="1AA50494"/>
    <w:rsid w:val="1AB231F7"/>
    <w:rsid w:val="1AB71087"/>
    <w:rsid w:val="1AB95442"/>
    <w:rsid w:val="1ABA7EA7"/>
    <w:rsid w:val="1AE16104"/>
    <w:rsid w:val="1AF000F5"/>
    <w:rsid w:val="1B06651E"/>
    <w:rsid w:val="1B0911B7"/>
    <w:rsid w:val="1B0B3181"/>
    <w:rsid w:val="1B261D69"/>
    <w:rsid w:val="1B2F5B68"/>
    <w:rsid w:val="1B3A3A66"/>
    <w:rsid w:val="1B4149EA"/>
    <w:rsid w:val="1B495A57"/>
    <w:rsid w:val="1B5B5EB7"/>
    <w:rsid w:val="1B5C39DD"/>
    <w:rsid w:val="1B653C2B"/>
    <w:rsid w:val="1B925650"/>
    <w:rsid w:val="1B974A15"/>
    <w:rsid w:val="1B9C5D22"/>
    <w:rsid w:val="1B9D4C33"/>
    <w:rsid w:val="1BB750B7"/>
    <w:rsid w:val="1BB9770D"/>
    <w:rsid w:val="1BCF61A7"/>
    <w:rsid w:val="1BDB3F63"/>
    <w:rsid w:val="1BE874FE"/>
    <w:rsid w:val="1C085913"/>
    <w:rsid w:val="1C093B64"/>
    <w:rsid w:val="1C0F0A4F"/>
    <w:rsid w:val="1C0F6CA1"/>
    <w:rsid w:val="1C170DD4"/>
    <w:rsid w:val="1C1C4F1A"/>
    <w:rsid w:val="1C202C5C"/>
    <w:rsid w:val="1C2E5379"/>
    <w:rsid w:val="1C2F10F1"/>
    <w:rsid w:val="1C33473D"/>
    <w:rsid w:val="1C3D5BAA"/>
    <w:rsid w:val="1C475475"/>
    <w:rsid w:val="1C5B26D4"/>
    <w:rsid w:val="1C872CDB"/>
    <w:rsid w:val="1C8B27CB"/>
    <w:rsid w:val="1C8C797D"/>
    <w:rsid w:val="1C9378D2"/>
    <w:rsid w:val="1C984EE8"/>
    <w:rsid w:val="1CA078F9"/>
    <w:rsid w:val="1CA321AF"/>
    <w:rsid w:val="1CA94A00"/>
    <w:rsid w:val="1CAC5694"/>
    <w:rsid w:val="1CBA6C0D"/>
    <w:rsid w:val="1CE617B0"/>
    <w:rsid w:val="1CF024E3"/>
    <w:rsid w:val="1CF814E3"/>
    <w:rsid w:val="1CFC15F7"/>
    <w:rsid w:val="1D1C4C74"/>
    <w:rsid w:val="1D2572FC"/>
    <w:rsid w:val="1D2B3667"/>
    <w:rsid w:val="1D2B7C45"/>
    <w:rsid w:val="1D306ECF"/>
    <w:rsid w:val="1D426228"/>
    <w:rsid w:val="1D4D182F"/>
    <w:rsid w:val="1D507571"/>
    <w:rsid w:val="1D570900"/>
    <w:rsid w:val="1D5D57EA"/>
    <w:rsid w:val="1D5E78F1"/>
    <w:rsid w:val="1D6B1DCB"/>
    <w:rsid w:val="1D74500E"/>
    <w:rsid w:val="1D7A3598"/>
    <w:rsid w:val="1D7E5E8C"/>
    <w:rsid w:val="1DA8115B"/>
    <w:rsid w:val="1DAC319D"/>
    <w:rsid w:val="1DAF24EA"/>
    <w:rsid w:val="1DB23D88"/>
    <w:rsid w:val="1DBB7DBF"/>
    <w:rsid w:val="1DC064A5"/>
    <w:rsid w:val="1DC1221D"/>
    <w:rsid w:val="1DCC5951"/>
    <w:rsid w:val="1DD83BC4"/>
    <w:rsid w:val="1DFB74DD"/>
    <w:rsid w:val="1E0A7720"/>
    <w:rsid w:val="1E2E78B2"/>
    <w:rsid w:val="1E4D585F"/>
    <w:rsid w:val="1E5D1F46"/>
    <w:rsid w:val="1E631176"/>
    <w:rsid w:val="1E6866BA"/>
    <w:rsid w:val="1E6A6411"/>
    <w:rsid w:val="1E7D5C66"/>
    <w:rsid w:val="1E831280"/>
    <w:rsid w:val="1E87650C"/>
    <w:rsid w:val="1E87700C"/>
    <w:rsid w:val="1E9F2E70"/>
    <w:rsid w:val="1EB578C7"/>
    <w:rsid w:val="1EB74389"/>
    <w:rsid w:val="1EC2624D"/>
    <w:rsid w:val="1ECE699F"/>
    <w:rsid w:val="1ECF44C6"/>
    <w:rsid w:val="1EDF528C"/>
    <w:rsid w:val="1EE7180F"/>
    <w:rsid w:val="1F0028D1"/>
    <w:rsid w:val="1F022AED"/>
    <w:rsid w:val="1F0354EC"/>
    <w:rsid w:val="1F0E1492"/>
    <w:rsid w:val="1F170346"/>
    <w:rsid w:val="1F1B29F2"/>
    <w:rsid w:val="1F29007A"/>
    <w:rsid w:val="1F2C43B0"/>
    <w:rsid w:val="1F3233D2"/>
    <w:rsid w:val="1F33268E"/>
    <w:rsid w:val="1F350CF9"/>
    <w:rsid w:val="1F3709E9"/>
    <w:rsid w:val="1F3C1B31"/>
    <w:rsid w:val="1F422EEA"/>
    <w:rsid w:val="1F492925"/>
    <w:rsid w:val="1F4E710B"/>
    <w:rsid w:val="1F5355F4"/>
    <w:rsid w:val="1F5A6485"/>
    <w:rsid w:val="1F603ED3"/>
    <w:rsid w:val="1F7348B2"/>
    <w:rsid w:val="1F7350FC"/>
    <w:rsid w:val="1F896D6A"/>
    <w:rsid w:val="1F8B1244"/>
    <w:rsid w:val="1F967126"/>
    <w:rsid w:val="1F9929EB"/>
    <w:rsid w:val="1F9A0F77"/>
    <w:rsid w:val="1FA47700"/>
    <w:rsid w:val="1FA935AC"/>
    <w:rsid w:val="1FAA11BB"/>
    <w:rsid w:val="1FAD4807"/>
    <w:rsid w:val="1FAF684E"/>
    <w:rsid w:val="1FB82094"/>
    <w:rsid w:val="1FB931AC"/>
    <w:rsid w:val="1FBB55EE"/>
    <w:rsid w:val="1FBC7140"/>
    <w:rsid w:val="1FC15458"/>
    <w:rsid w:val="1FC658C9"/>
    <w:rsid w:val="1FE673DA"/>
    <w:rsid w:val="1FE741BD"/>
    <w:rsid w:val="1FF00B97"/>
    <w:rsid w:val="1FF93EF0"/>
    <w:rsid w:val="201536CB"/>
    <w:rsid w:val="20156F22"/>
    <w:rsid w:val="203B4CEA"/>
    <w:rsid w:val="204038CD"/>
    <w:rsid w:val="20653333"/>
    <w:rsid w:val="20672C08"/>
    <w:rsid w:val="20711CD8"/>
    <w:rsid w:val="2080016D"/>
    <w:rsid w:val="208A1AA3"/>
    <w:rsid w:val="208F4FBA"/>
    <w:rsid w:val="20984607"/>
    <w:rsid w:val="209B4FA7"/>
    <w:rsid w:val="209E05F3"/>
    <w:rsid w:val="20A83220"/>
    <w:rsid w:val="20AF2801"/>
    <w:rsid w:val="20B1352E"/>
    <w:rsid w:val="20B17BF0"/>
    <w:rsid w:val="20B322F1"/>
    <w:rsid w:val="20B971DB"/>
    <w:rsid w:val="20C64FDD"/>
    <w:rsid w:val="20D364EF"/>
    <w:rsid w:val="20DB35F6"/>
    <w:rsid w:val="20F77E9A"/>
    <w:rsid w:val="20FA1CCE"/>
    <w:rsid w:val="20FF72E4"/>
    <w:rsid w:val="21025026"/>
    <w:rsid w:val="21064067"/>
    <w:rsid w:val="21333432"/>
    <w:rsid w:val="213571AA"/>
    <w:rsid w:val="2138250E"/>
    <w:rsid w:val="213C48FC"/>
    <w:rsid w:val="21422A2F"/>
    <w:rsid w:val="21461661"/>
    <w:rsid w:val="214A195B"/>
    <w:rsid w:val="214E73A2"/>
    <w:rsid w:val="21535882"/>
    <w:rsid w:val="215533A8"/>
    <w:rsid w:val="21563029"/>
    <w:rsid w:val="215869F4"/>
    <w:rsid w:val="21667363"/>
    <w:rsid w:val="216929AF"/>
    <w:rsid w:val="219A6C52"/>
    <w:rsid w:val="219C2D85"/>
    <w:rsid w:val="21A05CC0"/>
    <w:rsid w:val="21A14F13"/>
    <w:rsid w:val="21AB121A"/>
    <w:rsid w:val="21B005DE"/>
    <w:rsid w:val="21B87493"/>
    <w:rsid w:val="21BA145D"/>
    <w:rsid w:val="21BC4D0A"/>
    <w:rsid w:val="21BE340A"/>
    <w:rsid w:val="21C67E02"/>
    <w:rsid w:val="21C916A0"/>
    <w:rsid w:val="21D342CD"/>
    <w:rsid w:val="21D6246B"/>
    <w:rsid w:val="21DC7625"/>
    <w:rsid w:val="21E33DC4"/>
    <w:rsid w:val="21E36C06"/>
    <w:rsid w:val="21EB1616"/>
    <w:rsid w:val="21EB346C"/>
    <w:rsid w:val="21F05937"/>
    <w:rsid w:val="220152DE"/>
    <w:rsid w:val="22097E77"/>
    <w:rsid w:val="220B7F0B"/>
    <w:rsid w:val="220D4A6E"/>
    <w:rsid w:val="221548E5"/>
    <w:rsid w:val="222F1E4B"/>
    <w:rsid w:val="223C6316"/>
    <w:rsid w:val="22431452"/>
    <w:rsid w:val="2245341D"/>
    <w:rsid w:val="22454AAB"/>
    <w:rsid w:val="224D22D1"/>
    <w:rsid w:val="22603DB2"/>
    <w:rsid w:val="226D64CF"/>
    <w:rsid w:val="226F01CB"/>
    <w:rsid w:val="22731D0C"/>
    <w:rsid w:val="2274326B"/>
    <w:rsid w:val="227C4012"/>
    <w:rsid w:val="22851A6B"/>
    <w:rsid w:val="2285518A"/>
    <w:rsid w:val="22923F18"/>
    <w:rsid w:val="22A92D9C"/>
    <w:rsid w:val="22B82771"/>
    <w:rsid w:val="22B934C3"/>
    <w:rsid w:val="22C453C4"/>
    <w:rsid w:val="22C5630B"/>
    <w:rsid w:val="22D36C7A"/>
    <w:rsid w:val="22D94504"/>
    <w:rsid w:val="22E36792"/>
    <w:rsid w:val="22EA346F"/>
    <w:rsid w:val="22F95FB5"/>
    <w:rsid w:val="22FA4207"/>
    <w:rsid w:val="231150AD"/>
    <w:rsid w:val="232B68EA"/>
    <w:rsid w:val="233A2855"/>
    <w:rsid w:val="233A6D8B"/>
    <w:rsid w:val="235C1DD4"/>
    <w:rsid w:val="2369313B"/>
    <w:rsid w:val="237C2E6E"/>
    <w:rsid w:val="23827D58"/>
    <w:rsid w:val="23983A20"/>
    <w:rsid w:val="239A32E7"/>
    <w:rsid w:val="23A11492"/>
    <w:rsid w:val="23A436AC"/>
    <w:rsid w:val="23A44173"/>
    <w:rsid w:val="23AB72AF"/>
    <w:rsid w:val="23AD74CB"/>
    <w:rsid w:val="23B351CF"/>
    <w:rsid w:val="23D13E7F"/>
    <w:rsid w:val="23DA7B95"/>
    <w:rsid w:val="23DC56BB"/>
    <w:rsid w:val="23E12CD1"/>
    <w:rsid w:val="23EE53EE"/>
    <w:rsid w:val="23F6739C"/>
    <w:rsid w:val="23FC3FAF"/>
    <w:rsid w:val="24066BDB"/>
    <w:rsid w:val="241659F8"/>
    <w:rsid w:val="241A5552"/>
    <w:rsid w:val="24305A06"/>
    <w:rsid w:val="24355405"/>
    <w:rsid w:val="24392833"/>
    <w:rsid w:val="244119C2"/>
    <w:rsid w:val="2455546D"/>
    <w:rsid w:val="245E3D25"/>
    <w:rsid w:val="245F4472"/>
    <w:rsid w:val="246A312D"/>
    <w:rsid w:val="246E1071"/>
    <w:rsid w:val="24724271"/>
    <w:rsid w:val="24961D0D"/>
    <w:rsid w:val="24995A96"/>
    <w:rsid w:val="249978FC"/>
    <w:rsid w:val="24A0343C"/>
    <w:rsid w:val="24A501A2"/>
    <w:rsid w:val="24AC1A98"/>
    <w:rsid w:val="24BB79C6"/>
    <w:rsid w:val="24BE74B6"/>
    <w:rsid w:val="24C63B31"/>
    <w:rsid w:val="24C82E22"/>
    <w:rsid w:val="24CD23F3"/>
    <w:rsid w:val="24DE1906"/>
    <w:rsid w:val="24E52C95"/>
    <w:rsid w:val="24E94533"/>
    <w:rsid w:val="250A330F"/>
    <w:rsid w:val="250C6013"/>
    <w:rsid w:val="251F61A7"/>
    <w:rsid w:val="25250C71"/>
    <w:rsid w:val="252A06A8"/>
    <w:rsid w:val="25395C56"/>
    <w:rsid w:val="253B4663"/>
    <w:rsid w:val="25453733"/>
    <w:rsid w:val="25652AEF"/>
    <w:rsid w:val="2568296A"/>
    <w:rsid w:val="257302A1"/>
    <w:rsid w:val="258000FC"/>
    <w:rsid w:val="2580651A"/>
    <w:rsid w:val="2583251C"/>
    <w:rsid w:val="258A4F25"/>
    <w:rsid w:val="25982C71"/>
    <w:rsid w:val="2599631D"/>
    <w:rsid w:val="25A14E0E"/>
    <w:rsid w:val="25A90A12"/>
    <w:rsid w:val="25B032A3"/>
    <w:rsid w:val="25C63D78"/>
    <w:rsid w:val="25D23219"/>
    <w:rsid w:val="25F5515A"/>
    <w:rsid w:val="25F74A2E"/>
    <w:rsid w:val="25FA1490"/>
    <w:rsid w:val="26047CD1"/>
    <w:rsid w:val="260827BB"/>
    <w:rsid w:val="260B728E"/>
    <w:rsid w:val="26151358"/>
    <w:rsid w:val="261D6050"/>
    <w:rsid w:val="262E76F8"/>
    <w:rsid w:val="262F241A"/>
    <w:rsid w:val="263641E6"/>
    <w:rsid w:val="26537FF6"/>
    <w:rsid w:val="265E6C97"/>
    <w:rsid w:val="266320C3"/>
    <w:rsid w:val="266A3452"/>
    <w:rsid w:val="266C71D9"/>
    <w:rsid w:val="26B70979"/>
    <w:rsid w:val="26BA15E1"/>
    <w:rsid w:val="26CF7759"/>
    <w:rsid w:val="26D27249"/>
    <w:rsid w:val="26D53B0E"/>
    <w:rsid w:val="26E15E3E"/>
    <w:rsid w:val="26E825C8"/>
    <w:rsid w:val="26EF3957"/>
    <w:rsid w:val="27007912"/>
    <w:rsid w:val="271E5FEA"/>
    <w:rsid w:val="27201D62"/>
    <w:rsid w:val="27313F6F"/>
    <w:rsid w:val="273A72C8"/>
    <w:rsid w:val="273E3B54"/>
    <w:rsid w:val="273E668C"/>
    <w:rsid w:val="274A1D80"/>
    <w:rsid w:val="2751016E"/>
    <w:rsid w:val="276C31F9"/>
    <w:rsid w:val="277327DA"/>
    <w:rsid w:val="27751E4D"/>
    <w:rsid w:val="27795441"/>
    <w:rsid w:val="277C22EA"/>
    <w:rsid w:val="278C564A"/>
    <w:rsid w:val="278E13C2"/>
    <w:rsid w:val="2790513A"/>
    <w:rsid w:val="27962024"/>
    <w:rsid w:val="27A51325"/>
    <w:rsid w:val="27A55165"/>
    <w:rsid w:val="27AA5AD0"/>
    <w:rsid w:val="27B01338"/>
    <w:rsid w:val="27B506FD"/>
    <w:rsid w:val="27B84691"/>
    <w:rsid w:val="27D24AA8"/>
    <w:rsid w:val="27E234BC"/>
    <w:rsid w:val="27E40FE2"/>
    <w:rsid w:val="27F31225"/>
    <w:rsid w:val="27FE4C4D"/>
    <w:rsid w:val="27FF3090"/>
    <w:rsid w:val="27FF406E"/>
    <w:rsid w:val="28013942"/>
    <w:rsid w:val="281474CF"/>
    <w:rsid w:val="281A4A03"/>
    <w:rsid w:val="283830DC"/>
    <w:rsid w:val="283E1DC6"/>
    <w:rsid w:val="28585C06"/>
    <w:rsid w:val="285D2B42"/>
    <w:rsid w:val="286B1703"/>
    <w:rsid w:val="28926C90"/>
    <w:rsid w:val="28AF7842"/>
    <w:rsid w:val="28BA1D43"/>
    <w:rsid w:val="28BC5ABB"/>
    <w:rsid w:val="28BE44FD"/>
    <w:rsid w:val="28C10800"/>
    <w:rsid w:val="28CD1A76"/>
    <w:rsid w:val="28D777F5"/>
    <w:rsid w:val="28DE3C83"/>
    <w:rsid w:val="28E62B38"/>
    <w:rsid w:val="28E64243"/>
    <w:rsid w:val="28EF015E"/>
    <w:rsid w:val="28F33BD2"/>
    <w:rsid w:val="28F5150B"/>
    <w:rsid w:val="290336EA"/>
    <w:rsid w:val="290731DA"/>
    <w:rsid w:val="29112D87"/>
    <w:rsid w:val="292A511A"/>
    <w:rsid w:val="292E68C0"/>
    <w:rsid w:val="293231B6"/>
    <w:rsid w:val="293B7327"/>
    <w:rsid w:val="29402DC1"/>
    <w:rsid w:val="29430524"/>
    <w:rsid w:val="2945317B"/>
    <w:rsid w:val="2945393D"/>
    <w:rsid w:val="29465BC2"/>
    <w:rsid w:val="294C5091"/>
    <w:rsid w:val="29551F28"/>
    <w:rsid w:val="295D54F0"/>
    <w:rsid w:val="295E4C5B"/>
    <w:rsid w:val="295E6E10"/>
    <w:rsid w:val="2967011C"/>
    <w:rsid w:val="296F6FD1"/>
    <w:rsid w:val="298365D8"/>
    <w:rsid w:val="29852598"/>
    <w:rsid w:val="298946C3"/>
    <w:rsid w:val="298A03FA"/>
    <w:rsid w:val="29A0718A"/>
    <w:rsid w:val="29B50E88"/>
    <w:rsid w:val="29B9024C"/>
    <w:rsid w:val="29C27101"/>
    <w:rsid w:val="29C95DD2"/>
    <w:rsid w:val="29CB5EBB"/>
    <w:rsid w:val="29D04106"/>
    <w:rsid w:val="29D07A70"/>
    <w:rsid w:val="29DD3F3B"/>
    <w:rsid w:val="2A0F1936"/>
    <w:rsid w:val="2A151926"/>
    <w:rsid w:val="2A181417"/>
    <w:rsid w:val="2A292D24"/>
    <w:rsid w:val="2A3E70CF"/>
    <w:rsid w:val="2A3F633A"/>
    <w:rsid w:val="2A44045E"/>
    <w:rsid w:val="2A446547"/>
    <w:rsid w:val="2A4E6678"/>
    <w:rsid w:val="2A50295E"/>
    <w:rsid w:val="2A6E450D"/>
    <w:rsid w:val="2A9142AA"/>
    <w:rsid w:val="2A9D36CA"/>
    <w:rsid w:val="2A9E769B"/>
    <w:rsid w:val="2AB573D8"/>
    <w:rsid w:val="2AB841E9"/>
    <w:rsid w:val="2ACA07B0"/>
    <w:rsid w:val="2AD0584D"/>
    <w:rsid w:val="2AD43590"/>
    <w:rsid w:val="2ADB5395"/>
    <w:rsid w:val="2AE3768A"/>
    <w:rsid w:val="2AE50AFF"/>
    <w:rsid w:val="2AE8703B"/>
    <w:rsid w:val="2AFA2698"/>
    <w:rsid w:val="2B013C59"/>
    <w:rsid w:val="2B0274F8"/>
    <w:rsid w:val="2B0B5DFE"/>
    <w:rsid w:val="2B1A5677"/>
    <w:rsid w:val="2B1C3DC7"/>
    <w:rsid w:val="2B1C4F36"/>
    <w:rsid w:val="2B295BA3"/>
    <w:rsid w:val="2B395AE8"/>
    <w:rsid w:val="2B572F92"/>
    <w:rsid w:val="2B65068C"/>
    <w:rsid w:val="2B79363E"/>
    <w:rsid w:val="2B89176A"/>
    <w:rsid w:val="2B8F74B6"/>
    <w:rsid w:val="2B9022CF"/>
    <w:rsid w:val="2B9D1BD3"/>
    <w:rsid w:val="2BAD3BE3"/>
    <w:rsid w:val="2BAD5B8F"/>
    <w:rsid w:val="2BAF1907"/>
    <w:rsid w:val="2BBF5C96"/>
    <w:rsid w:val="2BCA04EF"/>
    <w:rsid w:val="2BCF1FA9"/>
    <w:rsid w:val="2BD44435"/>
    <w:rsid w:val="2BE23A8A"/>
    <w:rsid w:val="2BE44FAE"/>
    <w:rsid w:val="2BE96C31"/>
    <w:rsid w:val="2BF40235"/>
    <w:rsid w:val="2BFF288E"/>
    <w:rsid w:val="2C077995"/>
    <w:rsid w:val="2C106849"/>
    <w:rsid w:val="2C1520B2"/>
    <w:rsid w:val="2C1D0F66"/>
    <w:rsid w:val="2C1D7D2B"/>
    <w:rsid w:val="2C251BC9"/>
    <w:rsid w:val="2C2E6CCF"/>
    <w:rsid w:val="2C5030EA"/>
    <w:rsid w:val="2C5A5D16"/>
    <w:rsid w:val="2C78619D"/>
    <w:rsid w:val="2C7B0E71"/>
    <w:rsid w:val="2C8B4122"/>
    <w:rsid w:val="2C956D4E"/>
    <w:rsid w:val="2C970D19"/>
    <w:rsid w:val="2CA23219"/>
    <w:rsid w:val="2CBF5B79"/>
    <w:rsid w:val="2CC3566A"/>
    <w:rsid w:val="2CD07D87"/>
    <w:rsid w:val="2CD77367"/>
    <w:rsid w:val="2CE850D0"/>
    <w:rsid w:val="2CEB4BC0"/>
    <w:rsid w:val="2CF972DD"/>
    <w:rsid w:val="2D0D4B37"/>
    <w:rsid w:val="2D32459D"/>
    <w:rsid w:val="2D796670"/>
    <w:rsid w:val="2D843839"/>
    <w:rsid w:val="2D850B71"/>
    <w:rsid w:val="2D857754"/>
    <w:rsid w:val="2D891D86"/>
    <w:rsid w:val="2D8D545E"/>
    <w:rsid w:val="2D8F19F0"/>
    <w:rsid w:val="2D9214E0"/>
    <w:rsid w:val="2D926C31"/>
    <w:rsid w:val="2D9C5EBB"/>
    <w:rsid w:val="2DA44895"/>
    <w:rsid w:val="2DA846A6"/>
    <w:rsid w:val="2DAD1E76"/>
    <w:rsid w:val="2DAF221D"/>
    <w:rsid w:val="2DB43204"/>
    <w:rsid w:val="2DBB27E5"/>
    <w:rsid w:val="2DCA2A28"/>
    <w:rsid w:val="2DCC2C44"/>
    <w:rsid w:val="2DCE082F"/>
    <w:rsid w:val="2DD7357F"/>
    <w:rsid w:val="2DE64596"/>
    <w:rsid w:val="2E053A60"/>
    <w:rsid w:val="2E176CC6"/>
    <w:rsid w:val="2E1D524D"/>
    <w:rsid w:val="2E24482E"/>
    <w:rsid w:val="2E262354"/>
    <w:rsid w:val="2E304F8D"/>
    <w:rsid w:val="2E5C18BA"/>
    <w:rsid w:val="2E6764C9"/>
    <w:rsid w:val="2E693FEF"/>
    <w:rsid w:val="2E6F4BA0"/>
    <w:rsid w:val="2E7C6418"/>
    <w:rsid w:val="2E8F6C2B"/>
    <w:rsid w:val="2E946791"/>
    <w:rsid w:val="2E9848D4"/>
    <w:rsid w:val="2E9C1CB9"/>
    <w:rsid w:val="2EA64624"/>
    <w:rsid w:val="2EAA0613"/>
    <w:rsid w:val="2EAB6DE2"/>
    <w:rsid w:val="2EAC2149"/>
    <w:rsid w:val="2EB15996"/>
    <w:rsid w:val="2EC102CF"/>
    <w:rsid w:val="2EC35DF5"/>
    <w:rsid w:val="2ECE479A"/>
    <w:rsid w:val="2ECF0097"/>
    <w:rsid w:val="2EDC0C65"/>
    <w:rsid w:val="2EE32F12"/>
    <w:rsid w:val="2F02792B"/>
    <w:rsid w:val="2F36681B"/>
    <w:rsid w:val="2F464330"/>
    <w:rsid w:val="2F5A4D6C"/>
    <w:rsid w:val="2F61116A"/>
    <w:rsid w:val="2F6B4D0B"/>
    <w:rsid w:val="2F7610B9"/>
    <w:rsid w:val="2F8135BA"/>
    <w:rsid w:val="2F975DC1"/>
    <w:rsid w:val="2FA130FD"/>
    <w:rsid w:val="2FA8323D"/>
    <w:rsid w:val="2FBB2F70"/>
    <w:rsid w:val="2FBB3B45"/>
    <w:rsid w:val="2FDF3386"/>
    <w:rsid w:val="2FE73D65"/>
    <w:rsid w:val="2FED6732"/>
    <w:rsid w:val="2FF8181C"/>
    <w:rsid w:val="2FFE1F39"/>
    <w:rsid w:val="30014AF0"/>
    <w:rsid w:val="300F506A"/>
    <w:rsid w:val="301235EE"/>
    <w:rsid w:val="301A2169"/>
    <w:rsid w:val="301D161D"/>
    <w:rsid w:val="30564A47"/>
    <w:rsid w:val="305D5DD5"/>
    <w:rsid w:val="3076137E"/>
    <w:rsid w:val="3078676B"/>
    <w:rsid w:val="308D61E5"/>
    <w:rsid w:val="30911C77"/>
    <w:rsid w:val="30926AD1"/>
    <w:rsid w:val="30A21A3A"/>
    <w:rsid w:val="30A37222"/>
    <w:rsid w:val="30A565FF"/>
    <w:rsid w:val="30A74E5C"/>
    <w:rsid w:val="30B60B38"/>
    <w:rsid w:val="30B8633B"/>
    <w:rsid w:val="30BA4A3A"/>
    <w:rsid w:val="30BA6D84"/>
    <w:rsid w:val="30BB2AFC"/>
    <w:rsid w:val="30BD55CB"/>
    <w:rsid w:val="30C00BC7"/>
    <w:rsid w:val="30C529F1"/>
    <w:rsid w:val="30ED3069"/>
    <w:rsid w:val="30FC114A"/>
    <w:rsid w:val="30FD4EC2"/>
    <w:rsid w:val="310928E3"/>
    <w:rsid w:val="311F60BD"/>
    <w:rsid w:val="31317EE7"/>
    <w:rsid w:val="31366282"/>
    <w:rsid w:val="31386A19"/>
    <w:rsid w:val="3140197F"/>
    <w:rsid w:val="3148081D"/>
    <w:rsid w:val="3159290B"/>
    <w:rsid w:val="31592A40"/>
    <w:rsid w:val="315C608D"/>
    <w:rsid w:val="316B62D0"/>
    <w:rsid w:val="316C23DD"/>
    <w:rsid w:val="317F25C6"/>
    <w:rsid w:val="318B5F47"/>
    <w:rsid w:val="319770C5"/>
    <w:rsid w:val="31A737AC"/>
    <w:rsid w:val="31CA0C01"/>
    <w:rsid w:val="31CA1248"/>
    <w:rsid w:val="31D43E75"/>
    <w:rsid w:val="321921D0"/>
    <w:rsid w:val="321E3342"/>
    <w:rsid w:val="32290665"/>
    <w:rsid w:val="322A036B"/>
    <w:rsid w:val="32562ADC"/>
    <w:rsid w:val="325B4596"/>
    <w:rsid w:val="32635E29"/>
    <w:rsid w:val="3267118D"/>
    <w:rsid w:val="32747406"/>
    <w:rsid w:val="327B69E7"/>
    <w:rsid w:val="328B2CF4"/>
    <w:rsid w:val="328C0100"/>
    <w:rsid w:val="329B4993"/>
    <w:rsid w:val="32A46230"/>
    <w:rsid w:val="32A63DE6"/>
    <w:rsid w:val="32A8304A"/>
    <w:rsid w:val="32AC3044"/>
    <w:rsid w:val="32AC6BA0"/>
    <w:rsid w:val="32B51EF8"/>
    <w:rsid w:val="32B579E8"/>
    <w:rsid w:val="32B83797"/>
    <w:rsid w:val="32BA3A5C"/>
    <w:rsid w:val="32BD6750"/>
    <w:rsid w:val="32CE2FBA"/>
    <w:rsid w:val="32D21D87"/>
    <w:rsid w:val="32D56232"/>
    <w:rsid w:val="32D85BE7"/>
    <w:rsid w:val="32DB1233"/>
    <w:rsid w:val="32E26A66"/>
    <w:rsid w:val="32E621D4"/>
    <w:rsid w:val="32EC4C3A"/>
    <w:rsid w:val="32FD564D"/>
    <w:rsid w:val="33001034"/>
    <w:rsid w:val="3306320B"/>
    <w:rsid w:val="331A7FAD"/>
    <w:rsid w:val="332D48CA"/>
    <w:rsid w:val="3333106F"/>
    <w:rsid w:val="333948D8"/>
    <w:rsid w:val="333A0650"/>
    <w:rsid w:val="33435756"/>
    <w:rsid w:val="335334BF"/>
    <w:rsid w:val="335F1E64"/>
    <w:rsid w:val="336254B1"/>
    <w:rsid w:val="33633703"/>
    <w:rsid w:val="336714BB"/>
    <w:rsid w:val="33793270"/>
    <w:rsid w:val="337A4A8B"/>
    <w:rsid w:val="337E4507"/>
    <w:rsid w:val="338E62A6"/>
    <w:rsid w:val="3392223A"/>
    <w:rsid w:val="33A308F2"/>
    <w:rsid w:val="33A930DF"/>
    <w:rsid w:val="33AD0E22"/>
    <w:rsid w:val="33AD56DC"/>
    <w:rsid w:val="33BC6925"/>
    <w:rsid w:val="33C2686F"/>
    <w:rsid w:val="33CA5530"/>
    <w:rsid w:val="33CD6DCE"/>
    <w:rsid w:val="33D22636"/>
    <w:rsid w:val="33D77C4D"/>
    <w:rsid w:val="33D939C5"/>
    <w:rsid w:val="33D95773"/>
    <w:rsid w:val="33DD473F"/>
    <w:rsid w:val="33DF6B01"/>
    <w:rsid w:val="33E04831"/>
    <w:rsid w:val="33F26834"/>
    <w:rsid w:val="33F858A9"/>
    <w:rsid w:val="33FF7EFE"/>
    <w:rsid w:val="34057491"/>
    <w:rsid w:val="3406011E"/>
    <w:rsid w:val="340B1D73"/>
    <w:rsid w:val="340F6D5F"/>
    <w:rsid w:val="3431735D"/>
    <w:rsid w:val="34334D48"/>
    <w:rsid w:val="344D6E6F"/>
    <w:rsid w:val="34563267"/>
    <w:rsid w:val="345968B4"/>
    <w:rsid w:val="345C0152"/>
    <w:rsid w:val="346276A0"/>
    <w:rsid w:val="346F4329"/>
    <w:rsid w:val="346F7FD8"/>
    <w:rsid w:val="348416BD"/>
    <w:rsid w:val="34887EDB"/>
    <w:rsid w:val="348D208F"/>
    <w:rsid w:val="34A00986"/>
    <w:rsid w:val="34A41848"/>
    <w:rsid w:val="34B54432"/>
    <w:rsid w:val="34B71BFD"/>
    <w:rsid w:val="34B832CC"/>
    <w:rsid w:val="34BF705E"/>
    <w:rsid w:val="34C71A6F"/>
    <w:rsid w:val="34DC4A92"/>
    <w:rsid w:val="34F8335E"/>
    <w:rsid w:val="34FA0097"/>
    <w:rsid w:val="35011425"/>
    <w:rsid w:val="350A3A2E"/>
    <w:rsid w:val="351153E0"/>
    <w:rsid w:val="35137E61"/>
    <w:rsid w:val="35255BCD"/>
    <w:rsid w:val="352B0250"/>
    <w:rsid w:val="35321C38"/>
    <w:rsid w:val="353430E6"/>
    <w:rsid w:val="35352E7D"/>
    <w:rsid w:val="35385385"/>
    <w:rsid w:val="353A0493"/>
    <w:rsid w:val="35415CC5"/>
    <w:rsid w:val="35527ED3"/>
    <w:rsid w:val="35580CB9"/>
    <w:rsid w:val="35583EEE"/>
    <w:rsid w:val="355E18DE"/>
    <w:rsid w:val="35661288"/>
    <w:rsid w:val="3579545F"/>
    <w:rsid w:val="35831E3A"/>
    <w:rsid w:val="358E07DF"/>
    <w:rsid w:val="359A5CAC"/>
    <w:rsid w:val="35A10512"/>
    <w:rsid w:val="35A21227"/>
    <w:rsid w:val="35A35A0B"/>
    <w:rsid w:val="35B27A93"/>
    <w:rsid w:val="35BA5C6C"/>
    <w:rsid w:val="35C366DA"/>
    <w:rsid w:val="35CB5AD6"/>
    <w:rsid w:val="35CD1307"/>
    <w:rsid w:val="35DC59EE"/>
    <w:rsid w:val="35E04534"/>
    <w:rsid w:val="35E0728C"/>
    <w:rsid w:val="35E13004"/>
    <w:rsid w:val="35E36D7D"/>
    <w:rsid w:val="35F03CE8"/>
    <w:rsid w:val="35F341C5"/>
    <w:rsid w:val="35F80DD4"/>
    <w:rsid w:val="36010FB1"/>
    <w:rsid w:val="36027A8A"/>
    <w:rsid w:val="360406E4"/>
    <w:rsid w:val="36101ED4"/>
    <w:rsid w:val="36186C7D"/>
    <w:rsid w:val="36274EBB"/>
    <w:rsid w:val="362A49AB"/>
    <w:rsid w:val="363E2205"/>
    <w:rsid w:val="36572D75"/>
    <w:rsid w:val="366E10C3"/>
    <w:rsid w:val="369255A9"/>
    <w:rsid w:val="369342FF"/>
    <w:rsid w:val="36A82D9D"/>
    <w:rsid w:val="36B129D7"/>
    <w:rsid w:val="36CC5A63"/>
    <w:rsid w:val="36CE17DB"/>
    <w:rsid w:val="36E763F9"/>
    <w:rsid w:val="36F07A12"/>
    <w:rsid w:val="36FD3E6E"/>
    <w:rsid w:val="370B7571"/>
    <w:rsid w:val="37113475"/>
    <w:rsid w:val="37133692"/>
    <w:rsid w:val="371B6CF2"/>
    <w:rsid w:val="372F16FC"/>
    <w:rsid w:val="3737642E"/>
    <w:rsid w:val="37386C54"/>
    <w:rsid w:val="37410C64"/>
    <w:rsid w:val="374675AB"/>
    <w:rsid w:val="3749522F"/>
    <w:rsid w:val="3768578B"/>
    <w:rsid w:val="3772660A"/>
    <w:rsid w:val="37737E0F"/>
    <w:rsid w:val="377D1200"/>
    <w:rsid w:val="377F4883"/>
    <w:rsid w:val="37871F53"/>
    <w:rsid w:val="379502D3"/>
    <w:rsid w:val="37955E55"/>
    <w:rsid w:val="37991DE9"/>
    <w:rsid w:val="37AD7642"/>
    <w:rsid w:val="37B7401D"/>
    <w:rsid w:val="37D03891"/>
    <w:rsid w:val="37D864DF"/>
    <w:rsid w:val="37E0656D"/>
    <w:rsid w:val="37E172EC"/>
    <w:rsid w:val="37E312B6"/>
    <w:rsid w:val="37E95E58"/>
    <w:rsid w:val="37F0752F"/>
    <w:rsid w:val="38035383"/>
    <w:rsid w:val="380F20AB"/>
    <w:rsid w:val="381B015A"/>
    <w:rsid w:val="382B0567"/>
    <w:rsid w:val="382B0B83"/>
    <w:rsid w:val="38320943"/>
    <w:rsid w:val="38353194"/>
    <w:rsid w:val="3845787B"/>
    <w:rsid w:val="3862667F"/>
    <w:rsid w:val="387F727F"/>
    <w:rsid w:val="38877E93"/>
    <w:rsid w:val="388A7983"/>
    <w:rsid w:val="38B642D4"/>
    <w:rsid w:val="38C02140"/>
    <w:rsid w:val="38C8538A"/>
    <w:rsid w:val="38DE55D9"/>
    <w:rsid w:val="38E726E0"/>
    <w:rsid w:val="38EB1399"/>
    <w:rsid w:val="38F6262F"/>
    <w:rsid w:val="38F66DC7"/>
    <w:rsid w:val="38FF3ECD"/>
    <w:rsid w:val="390A63CE"/>
    <w:rsid w:val="390D035C"/>
    <w:rsid w:val="390E2362"/>
    <w:rsid w:val="39161217"/>
    <w:rsid w:val="391F631E"/>
    <w:rsid w:val="392E6561"/>
    <w:rsid w:val="3934169D"/>
    <w:rsid w:val="39445D84"/>
    <w:rsid w:val="39455658"/>
    <w:rsid w:val="39537D75"/>
    <w:rsid w:val="395835DE"/>
    <w:rsid w:val="395A7356"/>
    <w:rsid w:val="395E43B6"/>
    <w:rsid w:val="39671A73"/>
    <w:rsid w:val="396D2E17"/>
    <w:rsid w:val="397B72CC"/>
    <w:rsid w:val="3985423D"/>
    <w:rsid w:val="398A7054"/>
    <w:rsid w:val="39AE76A2"/>
    <w:rsid w:val="39B600EE"/>
    <w:rsid w:val="39C173D5"/>
    <w:rsid w:val="39CF09FE"/>
    <w:rsid w:val="39D32C64"/>
    <w:rsid w:val="39EC0805"/>
    <w:rsid w:val="39F55B72"/>
    <w:rsid w:val="39FF3A59"/>
    <w:rsid w:val="3A1E3DCD"/>
    <w:rsid w:val="3A25040D"/>
    <w:rsid w:val="3A414072"/>
    <w:rsid w:val="3A4A1178"/>
    <w:rsid w:val="3A4D364F"/>
    <w:rsid w:val="3A58014B"/>
    <w:rsid w:val="3A5A5133"/>
    <w:rsid w:val="3A6366DE"/>
    <w:rsid w:val="3A6F0BDF"/>
    <w:rsid w:val="3A726921"/>
    <w:rsid w:val="3A7F315C"/>
    <w:rsid w:val="3AA02F4E"/>
    <w:rsid w:val="3AA0348E"/>
    <w:rsid w:val="3AA50AA5"/>
    <w:rsid w:val="3AA54601"/>
    <w:rsid w:val="3AA71981"/>
    <w:rsid w:val="3ABB670D"/>
    <w:rsid w:val="3ABC08BF"/>
    <w:rsid w:val="3ABD5DEE"/>
    <w:rsid w:val="3AC947C5"/>
    <w:rsid w:val="3ACA050B"/>
    <w:rsid w:val="3AD3582B"/>
    <w:rsid w:val="3AE5384A"/>
    <w:rsid w:val="3AE60B38"/>
    <w:rsid w:val="3AF3540E"/>
    <w:rsid w:val="3AF86E26"/>
    <w:rsid w:val="3AFD268F"/>
    <w:rsid w:val="3B273268"/>
    <w:rsid w:val="3B27770B"/>
    <w:rsid w:val="3B465E1E"/>
    <w:rsid w:val="3B514788"/>
    <w:rsid w:val="3B64626A"/>
    <w:rsid w:val="3B653910"/>
    <w:rsid w:val="3B7641EF"/>
    <w:rsid w:val="3B7C27E7"/>
    <w:rsid w:val="3B7E49AC"/>
    <w:rsid w:val="3B8013FD"/>
    <w:rsid w:val="3B814038"/>
    <w:rsid w:val="3B8A37F6"/>
    <w:rsid w:val="3B8E1539"/>
    <w:rsid w:val="3B914B85"/>
    <w:rsid w:val="3B953012"/>
    <w:rsid w:val="3B9F34E4"/>
    <w:rsid w:val="3BA16FEE"/>
    <w:rsid w:val="3BB014AF"/>
    <w:rsid w:val="3BB81DCB"/>
    <w:rsid w:val="3BBF5B96"/>
    <w:rsid w:val="3BC47099"/>
    <w:rsid w:val="3BC91999"/>
    <w:rsid w:val="3BDD02C5"/>
    <w:rsid w:val="3BDE6E84"/>
    <w:rsid w:val="3BDF7FE6"/>
    <w:rsid w:val="3BE74A15"/>
    <w:rsid w:val="3BE9676F"/>
    <w:rsid w:val="3C0417FB"/>
    <w:rsid w:val="3C0F1D0F"/>
    <w:rsid w:val="3C184C78"/>
    <w:rsid w:val="3C1C0484"/>
    <w:rsid w:val="3C2002D7"/>
    <w:rsid w:val="3C215F09"/>
    <w:rsid w:val="3C333E8E"/>
    <w:rsid w:val="3C5067EE"/>
    <w:rsid w:val="3C516BDE"/>
    <w:rsid w:val="3C601127"/>
    <w:rsid w:val="3C621CFE"/>
    <w:rsid w:val="3C642299"/>
    <w:rsid w:val="3C645567"/>
    <w:rsid w:val="3C6C5588"/>
    <w:rsid w:val="3C87455B"/>
    <w:rsid w:val="3C8C1F1C"/>
    <w:rsid w:val="3C8F37BA"/>
    <w:rsid w:val="3C961A97"/>
    <w:rsid w:val="3C9B215F"/>
    <w:rsid w:val="3CA54D8C"/>
    <w:rsid w:val="3CB2404D"/>
    <w:rsid w:val="3CB52AF5"/>
    <w:rsid w:val="3CC66AB0"/>
    <w:rsid w:val="3CD236A7"/>
    <w:rsid w:val="3CE05DC4"/>
    <w:rsid w:val="3CE1720E"/>
    <w:rsid w:val="3CEB4A42"/>
    <w:rsid w:val="3CF61143"/>
    <w:rsid w:val="3CFA5A1F"/>
    <w:rsid w:val="3CFB2BFE"/>
    <w:rsid w:val="3CFB4883"/>
    <w:rsid w:val="3D031AB2"/>
    <w:rsid w:val="3D033860"/>
    <w:rsid w:val="3D141F11"/>
    <w:rsid w:val="3D2D027C"/>
    <w:rsid w:val="3D377243"/>
    <w:rsid w:val="3D3954D4"/>
    <w:rsid w:val="3D3D3216"/>
    <w:rsid w:val="3D4225DB"/>
    <w:rsid w:val="3D43095C"/>
    <w:rsid w:val="3D4445A5"/>
    <w:rsid w:val="3D4E194A"/>
    <w:rsid w:val="3D532A3A"/>
    <w:rsid w:val="3D636B45"/>
    <w:rsid w:val="3D680E40"/>
    <w:rsid w:val="3D734E8A"/>
    <w:rsid w:val="3D783FFF"/>
    <w:rsid w:val="3D785FFC"/>
    <w:rsid w:val="3D793B23"/>
    <w:rsid w:val="3D7E34BB"/>
    <w:rsid w:val="3D98044D"/>
    <w:rsid w:val="3DA6700D"/>
    <w:rsid w:val="3DA94408"/>
    <w:rsid w:val="3DB27965"/>
    <w:rsid w:val="3DB50FFF"/>
    <w:rsid w:val="3DBC5D01"/>
    <w:rsid w:val="3DCE7565"/>
    <w:rsid w:val="3DD1570D"/>
    <w:rsid w:val="3DD35929"/>
    <w:rsid w:val="3DE860FC"/>
    <w:rsid w:val="3E021D6A"/>
    <w:rsid w:val="3E246184"/>
    <w:rsid w:val="3E3208A1"/>
    <w:rsid w:val="3E3839DE"/>
    <w:rsid w:val="3E3E06F0"/>
    <w:rsid w:val="3E4405D4"/>
    <w:rsid w:val="3E465190"/>
    <w:rsid w:val="3E495BEB"/>
    <w:rsid w:val="3E647E44"/>
    <w:rsid w:val="3E774506"/>
    <w:rsid w:val="3E7B713D"/>
    <w:rsid w:val="3E7E7642"/>
    <w:rsid w:val="3E854E75"/>
    <w:rsid w:val="3E912888"/>
    <w:rsid w:val="3E974BA8"/>
    <w:rsid w:val="3E9A1FA2"/>
    <w:rsid w:val="3EA64DEB"/>
    <w:rsid w:val="3EBE7F25"/>
    <w:rsid w:val="3EC534C3"/>
    <w:rsid w:val="3EC55271"/>
    <w:rsid w:val="3EC600C6"/>
    <w:rsid w:val="3EE657D8"/>
    <w:rsid w:val="3EF707BD"/>
    <w:rsid w:val="3F0E141A"/>
    <w:rsid w:val="3F0F2F49"/>
    <w:rsid w:val="3F1A4025"/>
    <w:rsid w:val="3F2C3542"/>
    <w:rsid w:val="3F2F6B8F"/>
    <w:rsid w:val="3F367F1D"/>
    <w:rsid w:val="3F4C7741"/>
    <w:rsid w:val="3F4F14DF"/>
    <w:rsid w:val="3F690401"/>
    <w:rsid w:val="3F7668E9"/>
    <w:rsid w:val="3F7E3672"/>
    <w:rsid w:val="3F8213B4"/>
    <w:rsid w:val="3F84512C"/>
    <w:rsid w:val="3F8F51B1"/>
    <w:rsid w:val="3F9A4950"/>
    <w:rsid w:val="3FAB1FB8"/>
    <w:rsid w:val="3FAE2A19"/>
    <w:rsid w:val="3FB258B4"/>
    <w:rsid w:val="3FB47094"/>
    <w:rsid w:val="3FCB4247"/>
    <w:rsid w:val="3FD6525C"/>
    <w:rsid w:val="3FD87226"/>
    <w:rsid w:val="3FDF2363"/>
    <w:rsid w:val="3FE23C01"/>
    <w:rsid w:val="3FE3054E"/>
    <w:rsid w:val="3FEC2CD2"/>
    <w:rsid w:val="3FF1653A"/>
    <w:rsid w:val="3FF37B21"/>
    <w:rsid w:val="3FF923BC"/>
    <w:rsid w:val="40041DC9"/>
    <w:rsid w:val="40114527"/>
    <w:rsid w:val="401F09B1"/>
    <w:rsid w:val="40291065"/>
    <w:rsid w:val="40295CD4"/>
    <w:rsid w:val="40300E10"/>
    <w:rsid w:val="40381A73"/>
    <w:rsid w:val="403B1563"/>
    <w:rsid w:val="40475C10"/>
    <w:rsid w:val="404966B0"/>
    <w:rsid w:val="404B2AB1"/>
    <w:rsid w:val="404D19C2"/>
    <w:rsid w:val="40654BCF"/>
    <w:rsid w:val="40786313"/>
    <w:rsid w:val="408E3D89"/>
    <w:rsid w:val="40905D53"/>
    <w:rsid w:val="40A23390"/>
    <w:rsid w:val="40A610D2"/>
    <w:rsid w:val="40B557B9"/>
    <w:rsid w:val="40C06639"/>
    <w:rsid w:val="40D9366F"/>
    <w:rsid w:val="40DA0D7C"/>
    <w:rsid w:val="41057A86"/>
    <w:rsid w:val="41157726"/>
    <w:rsid w:val="411B75DE"/>
    <w:rsid w:val="412070D7"/>
    <w:rsid w:val="412A3AB2"/>
    <w:rsid w:val="413C3339"/>
    <w:rsid w:val="41420503"/>
    <w:rsid w:val="414A036D"/>
    <w:rsid w:val="415215C9"/>
    <w:rsid w:val="41594397"/>
    <w:rsid w:val="41674DE2"/>
    <w:rsid w:val="41735459"/>
    <w:rsid w:val="41930928"/>
    <w:rsid w:val="41995A9D"/>
    <w:rsid w:val="419A5E2A"/>
    <w:rsid w:val="41AF2209"/>
    <w:rsid w:val="41CE726D"/>
    <w:rsid w:val="41EA71BB"/>
    <w:rsid w:val="41F1637D"/>
    <w:rsid w:val="41F36402"/>
    <w:rsid w:val="41F94B6E"/>
    <w:rsid w:val="41FF0A9A"/>
    <w:rsid w:val="42002722"/>
    <w:rsid w:val="42097B6B"/>
    <w:rsid w:val="42100EF9"/>
    <w:rsid w:val="42156510"/>
    <w:rsid w:val="42156E24"/>
    <w:rsid w:val="42205B5E"/>
    <w:rsid w:val="42206C63"/>
    <w:rsid w:val="42293D69"/>
    <w:rsid w:val="42305010"/>
    <w:rsid w:val="42332E3A"/>
    <w:rsid w:val="423B66B4"/>
    <w:rsid w:val="42534355"/>
    <w:rsid w:val="425D22D0"/>
    <w:rsid w:val="42687C48"/>
    <w:rsid w:val="426B25D4"/>
    <w:rsid w:val="426D634C"/>
    <w:rsid w:val="4276455C"/>
    <w:rsid w:val="4278084D"/>
    <w:rsid w:val="428D254A"/>
    <w:rsid w:val="429F5BF5"/>
    <w:rsid w:val="42B25162"/>
    <w:rsid w:val="42B87F44"/>
    <w:rsid w:val="42C442B5"/>
    <w:rsid w:val="42CD2946"/>
    <w:rsid w:val="42E14644"/>
    <w:rsid w:val="42F01AA7"/>
    <w:rsid w:val="42F97BDF"/>
    <w:rsid w:val="430B20E2"/>
    <w:rsid w:val="431C1B20"/>
    <w:rsid w:val="432B1D63"/>
    <w:rsid w:val="43301127"/>
    <w:rsid w:val="43362BE2"/>
    <w:rsid w:val="4346094B"/>
    <w:rsid w:val="434D7F2B"/>
    <w:rsid w:val="436A6976"/>
    <w:rsid w:val="436B215F"/>
    <w:rsid w:val="43762FDE"/>
    <w:rsid w:val="437F1B95"/>
    <w:rsid w:val="438374A9"/>
    <w:rsid w:val="438751EB"/>
    <w:rsid w:val="438A4CDB"/>
    <w:rsid w:val="43A614B2"/>
    <w:rsid w:val="43BD3BAE"/>
    <w:rsid w:val="43BD6440"/>
    <w:rsid w:val="43BF2BD7"/>
    <w:rsid w:val="43C00F69"/>
    <w:rsid w:val="43CC6CE0"/>
    <w:rsid w:val="43E214D4"/>
    <w:rsid w:val="43E22422"/>
    <w:rsid w:val="43E73EDC"/>
    <w:rsid w:val="43EA3395"/>
    <w:rsid w:val="43F17A53"/>
    <w:rsid w:val="43F70C60"/>
    <w:rsid w:val="44000406"/>
    <w:rsid w:val="440525B4"/>
    <w:rsid w:val="44056110"/>
    <w:rsid w:val="4407632C"/>
    <w:rsid w:val="440B5E1C"/>
    <w:rsid w:val="441648C6"/>
    <w:rsid w:val="44185E43"/>
    <w:rsid w:val="442438F1"/>
    <w:rsid w:val="443440FE"/>
    <w:rsid w:val="44352E99"/>
    <w:rsid w:val="443A04B0"/>
    <w:rsid w:val="444430DC"/>
    <w:rsid w:val="44486AFA"/>
    <w:rsid w:val="446472DA"/>
    <w:rsid w:val="448004BB"/>
    <w:rsid w:val="448E07FB"/>
    <w:rsid w:val="44960700"/>
    <w:rsid w:val="44A122DD"/>
    <w:rsid w:val="44A771C7"/>
    <w:rsid w:val="44AA682F"/>
    <w:rsid w:val="44C10289"/>
    <w:rsid w:val="44C91833"/>
    <w:rsid w:val="44DC1567"/>
    <w:rsid w:val="44E328F5"/>
    <w:rsid w:val="44E87F0C"/>
    <w:rsid w:val="45010FCD"/>
    <w:rsid w:val="450C6E2F"/>
    <w:rsid w:val="45240818"/>
    <w:rsid w:val="45246A6A"/>
    <w:rsid w:val="45255A5F"/>
    <w:rsid w:val="452B604A"/>
    <w:rsid w:val="45356EC9"/>
    <w:rsid w:val="454F03CE"/>
    <w:rsid w:val="45512FAE"/>
    <w:rsid w:val="45554E75"/>
    <w:rsid w:val="456652D4"/>
    <w:rsid w:val="456848D3"/>
    <w:rsid w:val="45813EBC"/>
    <w:rsid w:val="4589726A"/>
    <w:rsid w:val="459736E0"/>
    <w:rsid w:val="45997458"/>
    <w:rsid w:val="45A55DFD"/>
    <w:rsid w:val="45BB73CE"/>
    <w:rsid w:val="45DE1407"/>
    <w:rsid w:val="45EB3C53"/>
    <w:rsid w:val="45EE10CA"/>
    <w:rsid w:val="45F14B9E"/>
    <w:rsid w:val="45F31F6A"/>
    <w:rsid w:val="45FC3543"/>
    <w:rsid w:val="4605689B"/>
    <w:rsid w:val="460F771A"/>
    <w:rsid w:val="461412AD"/>
    <w:rsid w:val="461E795D"/>
    <w:rsid w:val="462E7BA0"/>
    <w:rsid w:val="46366A55"/>
    <w:rsid w:val="46454EEA"/>
    <w:rsid w:val="46572E5F"/>
    <w:rsid w:val="46641814"/>
    <w:rsid w:val="46657A9E"/>
    <w:rsid w:val="4670640B"/>
    <w:rsid w:val="467F21AA"/>
    <w:rsid w:val="46833856"/>
    <w:rsid w:val="46933EA7"/>
    <w:rsid w:val="46945CE1"/>
    <w:rsid w:val="46A55988"/>
    <w:rsid w:val="46AB7443"/>
    <w:rsid w:val="46AD544E"/>
    <w:rsid w:val="46B6078E"/>
    <w:rsid w:val="46B81B60"/>
    <w:rsid w:val="46C15B8A"/>
    <w:rsid w:val="46EE5581"/>
    <w:rsid w:val="46F6376A"/>
    <w:rsid w:val="46FA3F26"/>
    <w:rsid w:val="47044DA5"/>
    <w:rsid w:val="4707219F"/>
    <w:rsid w:val="470829A1"/>
    <w:rsid w:val="47114F27"/>
    <w:rsid w:val="471A140D"/>
    <w:rsid w:val="472745EF"/>
    <w:rsid w:val="472D60AA"/>
    <w:rsid w:val="47310BC8"/>
    <w:rsid w:val="47310D73"/>
    <w:rsid w:val="473A07C7"/>
    <w:rsid w:val="473A2575"/>
    <w:rsid w:val="473C009B"/>
    <w:rsid w:val="475353E4"/>
    <w:rsid w:val="475C698F"/>
    <w:rsid w:val="476562C5"/>
    <w:rsid w:val="47767A51"/>
    <w:rsid w:val="477A3CE9"/>
    <w:rsid w:val="4782333C"/>
    <w:rsid w:val="478D08F6"/>
    <w:rsid w:val="47951F3D"/>
    <w:rsid w:val="479528BD"/>
    <w:rsid w:val="4797548A"/>
    <w:rsid w:val="479B5ECC"/>
    <w:rsid w:val="47A10846"/>
    <w:rsid w:val="47B16CDB"/>
    <w:rsid w:val="47BC567F"/>
    <w:rsid w:val="47BE59A9"/>
    <w:rsid w:val="47BE6D02"/>
    <w:rsid w:val="47C61225"/>
    <w:rsid w:val="47CA38F8"/>
    <w:rsid w:val="47D2067F"/>
    <w:rsid w:val="47E86474"/>
    <w:rsid w:val="47EA3F9B"/>
    <w:rsid w:val="47EF0EB7"/>
    <w:rsid w:val="47FB61A8"/>
    <w:rsid w:val="48030BB8"/>
    <w:rsid w:val="480C3F11"/>
    <w:rsid w:val="481052EC"/>
    <w:rsid w:val="48270D4B"/>
    <w:rsid w:val="483A65C7"/>
    <w:rsid w:val="483B1999"/>
    <w:rsid w:val="48474A35"/>
    <w:rsid w:val="485D29BF"/>
    <w:rsid w:val="486C0E54"/>
    <w:rsid w:val="4875160D"/>
    <w:rsid w:val="48767174"/>
    <w:rsid w:val="48783354"/>
    <w:rsid w:val="488E4587"/>
    <w:rsid w:val="48A64365"/>
    <w:rsid w:val="48B40105"/>
    <w:rsid w:val="48B85E47"/>
    <w:rsid w:val="48E41DC5"/>
    <w:rsid w:val="49032588"/>
    <w:rsid w:val="49044BE8"/>
    <w:rsid w:val="49153852"/>
    <w:rsid w:val="49194DBA"/>
    <w:rsid w:val="491F7C74"/>
    <w:rsid w:val="492434DC"/>
    <w:rsid w:val="49324945"/>
    <w:rsid w:val="49325BF9"/>
    <w:rsid w:val="493E77EB"/>
    <w:rsid w:val="49417BEA"/>
    <w:rsid w:val="49424633"/>
    <w:rsid w:val="49584F34"/>
    <w:rsid w:val="49613AD3"/>
    <w:rsid w:val="49672192"/>
    <w:rsid w:val="4981448B"/>
    <w:rsid w:val="49957031"/>
    <w:rsid w:val="499B11BE"/>
    <w:rsid w:val="49B25834"/>
    <w:rsid w:val="49E93597"/>
    <w:rsid w:val="49FE3C23"/>
    <w:rsid w:val="4A1A3500"/>
    <w:rsid w:val="4A1C4B8C"/>
    <w:rsid w:val="4A1E617D"/>
    <w:rsid w:val="4A25750C"/>
    <w:rsid w:val="4A2C2648"/>
    <w:rsid w:val="4A4564EF"/>
    <w:rsid w:val="4A4826EC"/>
    <w:rsid w:val="4A4D7D4B"/>
    <w:rsid w:val="4A595408"/>
    <w:rsid w:val="4A731F04"/>
    <w:rsid w:val="4A767D68"/>
    <w:rsid w:val="4A79036A"/>
    <w:rsid w:val="4A7A75BB"/>
    <w:rsid w:val="4A8220FE"/>
    <w:rsid w:val="4A82495E"/>
    <w:rsid w:val="4A873D23"/>
    <w:rsid w:val="4A8F4985"/>
    <w:rsid w:val="4A914BA1"/>
    <w:rsid w:val="4AA84409"/>
    <w:rsid w:val="4AC26B09"/>
    <w:rsid w:val="4AD93E52"/>
    <w:rsid w:val="4AE051E1"/>
    <w:rsid w:val="4AEC69C1"/>
    <w:rsid w:val="4AF00CC8"/>
    <w:rsid w:val="4AF173EE"/>
    <w:rsid w:val="4AF55130"/>
    <w:rsid w:val="4B0B6346"/>
    <w:rsid w:val="4B386DCB"/>
    <w:rsid w:val="4B3F3035"/>
    <w:rsid w:val="4B4A0B1E"/>
    <w:rsid w:val="4B616FBB"/>
    <w:rsid w:val="4B647BC0"/>
    <w:rsid w:val="4BA32DDE"/>
    <w:rsid w:val="4BAF3CA9"/>
    <w:rsid w:val="4BB072A9"/>
    <w:rsid w:val="4BB70638"/>
    <w:rsid w:val="4BC64D0C"/>
    <w:rsid w:val="4BC95C1C"/>
    <w:rsid w:val="4BCF324D"/>
    <w:rsid w:val="4BD4207D"/>
    <w:rsid w:val="4BE62CCB"/>
    <w:rsid w:val="4BE85398"/>
    <w:rsid w:val="4BEB6533"/>
    <w:rsid w:val="4BF03B4A"/>
    <w:rsid w:val="4BFE0A56"/>
    <w:rsid w:val="4C07620D"/>
    <w:rsid w:val="4C0D309D"/>
    <w:rsid w:val="4C107D48"/>
    <w:rsid w:val="4C12586E"/>
    <w:rsid w:val="4C143394"/>
    <w:rsid w:val="4C1635B0"/>
    <w:rsid w:val="4C196C4F"/>
    <w:rsid w:val="4C2F01CE"/>
    <w:rsid w:val="4C40794D"/>
    <w:rsid w:val="4C474EBD"/>
    <w:rsid w:val="4C5E6D05"/>
    <w:rsid w:val="4C6C31D0"/>
    <w:rsid w:val="4C6D5E8C"/>
    <w:rsid w:val="4C6D6F48"/>
    <w:rsid w:val="4C811D67"/>
    <w:rsid w:val="4C8634C7"/>
    <w:rsid w:val="4CA706AC"/>
    <w:rsid w:val="4CEC60BF"/>
    <w:rsid w:val="4CEF4433"/>
    <w:rsid w:val="4CF3744D"/>
    <w:rsid w:val="4CFB2A89"/>
    <w:rsid w:val="4D0E24D9"/>
    <w:rsid w:val="4D3329BA"/>
    <w:rsid w:val="4D36558C"/>
    <w:rsid w:val="4D3876F6"/>
    <w:rsid w:val="4D4A62AE"/>
    <w:rsid w:val="4D5D0D6B"/>
    <w:rsid w:val="4D714816"/>
    <w:rsid w:val="4D7D31BB"/>
    <w:rsid w:val="4D7E411E"/>
    <w:rsid w:val="4D812CAB"/>
    <w:rsid w:val="4D881E9C"/>
    <w:rsid w:val="4D9329DF"/>
    <w:rsid w:val="4D9E1AAF"/>
    <w:rsid w:val="4DA44BEC"/>
    <w:rsid w:val="4DAB19EC"/>
    <w:rsid w:val="4DBC0187"/>
    <w:rsid w:val="4DBD7A5B"/>
    <w:rsid w:val="4DC7322C"/>
    <w:rsid w:val="4DE84AD8"/>
    <w:rsid w:val="4DED20EF"/>
    <w:rsid w:val="4DF50F21"/>
    <w:rsid w:val="4DFE254E"/>
    <w:rsid w:val="4E093BA7"/>
    <w:rsid w:val="4E173610"/>
    <w:rsid w:val="4E174C0C"/>
    <w:rsid w:val="4E22070C"/>
    <w:rsid w:val="4E375A60"/>
    <w:rsid w:val="4E475672"/>
    <w:rsid w:val="4E4A5793"/>
    <w:rsid w:val="4E4C150B"/>
    <w:rsid w:val="4E5C757C"/>
    <w:rsid w:val="4E606D65"/>
    <w:rsid w:val="4E6E1642"/>
    <w:rsid w:val="4E8862BB"/>
    <w:rsid w:val="4E8A74C2"/>
    <w:rsid w:val="4E944C60"/>
    <w:rsid w:val="4EA22DD8"/>
    <w:rsid w:val="4EAA4484"/>
    <w:rsid w:val="4EBB21ED"/>
    <w:rsid w:val="4EC01FFF"/>
    <w:rsid w:val="4EE334F2"/>
    <w:rsid w:val="4EE5726A"/>
    <w:rsid w:val="4F043B94"/>
    <w:rsid w:val="4F0A1B40"/>
    <w:rsid w:val="4F1A784B"/>
    <w:rsid w:val="4F2558B8"/>
    <w:rsid w:val="4F271727"/>
    <w:rsid w:val="4F281D37"/>
    <w:rsid w:val="4F2A7373"/>
    <w:rsid w:val="4F302BDB"/>
    <w:rsid w:val="4F4C72E9"/>
    <w:rsid w:val="4F4E4E0F"/>
    <w:rsid w:val="4F5368C9"/>
    <w:rsid w:val="4F6E24F5"/>
    <w:rsid w:val="4F6E54B1"/>
    <w:rsid w:val="4F754A92"/>
    <w:rsid w:val="4F801771"/>
    <w:rsid w:val="4F820F5D"/>
    <w:rsid w:val="4F980780"/>
    <w:rsid w:val="4FA64C4B"/>
    <w:rsid w:val="4FA90297"/>
    <w:rsid w:val="4FAE518B"/>
    <w:rsid w:val="4FB5718B"/>
    <w:rsid w:val="4FB82BD0"/>
    <w:rsid w:val="4FBA4253"/>
    <w:rsid w:val="4FCE0B9E"/>
    <w:rsid w:val="4FFA6D45"/>
    <w:rsid w:val="4FFC7E83"/>
    <w:rsid w:val="4FFD6569"/>
    <w:rsid w:val="5002416F"/>
    <w:rsid w:val="50041972"/>
    <w:rsid w:val="500C5F54"/>
    <w:rsid w:val="50106E91"/>
    <w:rsid w:val="501A0388"/>
    <w:rsid w:val="501A78FE"/>
    <w:rsid w:val="50242356"/>
    <w:rsid w:val="502902FD"/>
    <w:rsid w:val="50485600"/>
    <w:rsid w:val="50487AB0"/>
    <w:rsid w:val="504A1A7A"/>
    <w:rsid w:val="504C6265"/>
    <w:rsid w:val="50501581"/>
    <w:rsid w:val="505521CD"/>
    <w:rsid w:val="50593A6B"/>
    <w:rsid w:val="50597F0F"/>
    <w:rsid w:val="50744D49"/>
    <w:rsid w:val="507F724A"/>
    <w:rsid w:val="508E36F0"/>
    <w:rsid w:val="5093440F"/>
    <w:rsid w:val="509B4084"/>
    <w:rsid w:val="50B67110"/>
    <w:rsid w:val="50B74C36"/>
    <w:rsid w:val="50C3182D"/>
    <w:rsid w:val="50C35389"/>
    <w:rsid w:val="50CB089D"/>
    <w:rsid w:val="50D2381E"/>
    <w:rsid w:val="50DB5D4C"/>
    <w:rsid w:val="50DD75B6"/>
    <w:rsid w:val="50E204B4"/>
    <w:rsid w:val="50E27F05"/>
    <w:rsid w:val="50FE2865"/>
    <w:rsid w:val="510335BA"/>
    <w:rsid w:val="51134C8F"/>
    <w:rsid w:val="511B51C5"/>
    <w:rsid w:val="512A5408"/>
    <w:rsid w:val="512C5624"/>
    <w:rsid w:val="512C6A82"/>
    <w:rsid w:val="513149E8"/>
    <w:rsid w:val="51316796"/>
    <w:rsid w:val="51342CB7"/>
    <w:rsid w:val="513E2C61"/>
    <w:rsid w:val="514245BB"/>
    <w:rsid w:val="5144183D"/>
    <w:rsid w:val="5144471C"/>
    <w:rsid w:val="5153495F"/>
    <w:rsid w:val="516C3C72"/>
    <w:rsid w:val="51714DE5"/>
    <w:rsid w:val="51723E6C"/>
    <w:rsid w:val="51771FBE"/>
    <w:rsid w:val="518E1E3B"/>
    <w:rsid w:val="51A02191"/>
    <w:rsid w:val="51B00003"/>
    <w:rsid w:val="51BD161A"/>
    <w:rsid w:val="51C319D0"/>
    <w:rsid w:val="51C63383"/>
    <w:rsid w:val="51CC64BF"/>
    <w:rsid w:val="51D05879"/>
    <w:rsid w:val="51D11D27"/>
    <w:rsid w:val="51D36A1A"/>
    <w:rsid w:val="51D51D50"/>
    <w:rsid w:val="51D54A2F"/>
    <w:rsid w:val="51DB6702"/>
    <w:rsid w:val="51EB4E0A"/>
    <w:rsid w:val="51F06651"/>
    <w:rsid w:val="51FF2C4B"/>
    <w:rsid w:val="52021EE1"/>
    <w:rsid w:val="52084FD8"/>
    <w:rsid w:val="52224B7C"/>
    <w:rsid w:val="52236D46"/>
    <w:rsid w:val="522D3402"/>
    <w:rsid w:val="523A167B"/>
    <w:rsid w:val="52526FD7"/>
    <w:rsid w:val="525A7F6F"/>
    <w:rsid w:val="525E0D48"/>
    <w:rsid w:val="5276009F"/>
    <w:rsid w:val="528F1553"/>
    <w:rsid w:val="52A15B9E"/>
    <w:rsid w:val="52BE0658"/>
    <w:rsid w:val="52CA0C50"/>
    <w:rsid w:val="52CE725A"/>
    <w:rsid w:val="52DB2E5E"/>
    <w:rsid w:val="52ED2B91"/>
    <w:rsid w:val="52F65EE9"/>
    <w:rsid w:val="530447CA"/>
    <w:rsid w:val="53071EA5"/>
    <w:rsid w:val="530A3743"/>
    <w:rsid w:val="530C74BB"/>
    <w:rsid w:val="531B5950"/>
    <w:rsid w:val="5325057D"/>
    <w:rsid w:val="532E5683"/>
    <w:rsid w:val="532F01AD"/>
    <w:rsid w:val="532F399C"/>
    <w:rsid w:val="53364538"/>
    <w:rsid w:val="533B38FC"/>
    <w:rsid w:val="533B56AA"/>
    <w:rsid w:val="534904CF"/>
    <w:rsid w:val="535A2FCB"/>
    <w:rsid w:val="536374C8"/>
    <w:rsid w:val="536746F1"/>
    <w:rsid w:val="536774C7"/>
    <w:rsid w:val="536E3CD2"/>
    <w:rsid w:val="536F32D0"/>
    <w:rsid w:val="5371309E"/>
    <w:rsid w:val="53755060"/>
    <w:rsid w:val="537A08C9"/>
    <w:rsid w:val="53853237"/>
    <w:rsid w:val="538F14A1"/>
    <w:rsid w:val="538F3C48"/>
    <w:rsid w:val="53982AFD"/>
    <w:rsid w:val="539F032F"/>
    <w:rsid w:val="53A56FC8"/>
    <w:rsid w:val="53C961B7"/>
    <w:rsid w:val="53D02C08"/>
    <w:rsid w:val="53F21CC4"/>
    <w:rsid w:val="54040192"/>
    <w:rsid w:val="54127E7D"/>
    <w:rsid w:val="541A5C08"/>
    <w:rsid w:val="541D6BC1"/>
    <w:rsid w:val="5420204C"/>
    <w:rsid w:val="54212AF2"/>
    <w:rsid w:val="54277ACE"/>
    <w:rsid w:val="54444A33"/>
    <w:rsid w:val="54532EC8"/>
    <w:rsid w:val="54576514"/>
    <w:rsid w:val="546E6B3E"/>
    <w:rsid w:val="54751090"/>
    <w:rsid w:val="547E6196"/>
    <w:rsid w:val="548C35D7"/>
    <w:rsid w:val="54A35BFD"/>
    <w:rsid w:val="54AB6860"/>
    <w:rsid w:val="54C54701"/>
    <w:rsid w:val="54CE75F5"/>
    <w:rsid w:val="54D23DEC"/>
    <w:rsid w:val="54D51BD2"/>
    <w:rsid w:val="55055F70"/>
    <w:rsid w:val="550A7A2A"/>
    <w:rsid w:val="55180399"/>
    <w:rsid w:val="551C150B"/>
    <w:rsid w:val="55384597"/>
    <w:rsid w:val="55427C3F"/>
    <w:rsid w:val="55433179"/>
    <w:rsid w:val="554747DA"/>
    <w:rsid w:val="554E06B3"/>
    <w:rsid w:val="55515659"/>
    <w:rsid w:val="55777E76"/>
    <w:rsid w:val="55855303"/>
    <w:rsid w:val="55862185"/>
    <w:rsid w:val="558D41B7"/>
    <w:rsid w:val="55943798"/>
    <w:rsid w:val="559D089E"/>
    <w:rsid w:val="55A10638"/>
    <w:rsid w:val="55B03A5A"/>
    <w:rsid w:val="55CB5FF1"/>
    <w:rsid w:val="55CC6B18"/>
    <w:rsid w:val="55D65B5E"/>
    <w:rsid w:val="55DE4499"/>
    <w:rsid w:val="55E06CD2"/>
    <w:rsid w:val="55E3595B"/>
    <w:rsid w:val="55E702C5"/>
    <w:rsid w:val="55EE693F"/>
    <w:rsid w:val="56226FF5"/>
    <w:rsid w:val="56262B43"/>
    <w:rsid w:val="563611BE"/>
    <w:rsid w:val="564451BE"/>
    <w:rsid w:val="5647080A"/>
    <w:rsid w:val="56551179"/>
    <w:rsid w:val="566B62A7"/>
    <w:rsid w:val="566D64C3"/>
    <w:rsid w:val="56764C4B"/>
    <w:rsid w:val="567710EF"/>
    <w:rsid w:val="567B4482"/>
    <w:rsid w:val="56927CD7"/>
    <w:rsid w:val="56AF6ADB"/>
    <w:rsid w:val="56DE3C74"/>
    <w:rsid w:val="56E16569"/>
    <w:rsid w:val="56EF513C"/>
    <w:rsid w:val="56F24C1A"/>
    <w:rsid w:val="56F40992"/>
    <w:rsid w:val="56FC15F5"/>
    <w:rsid w:val="57030746"/>
    <w:rsid w:val="570B7A8A"/>
    <w:rsid w:val="570F30D6"/>
    <w:rsid w:val="57284198"/>
    <w:rsid w:val="572A201E"/>
    <w:rsid w:val="572F5526"/>
    <w:rsid w:val="57340D8E"/>
    <w:rsid w:val="5737262D"/>
    <w:rsid w:val="573C7C43"/>
    <w:rsid w:val="573E7E5F"/>
    <w:rsid w:val="5749487F"/>
    <w:rsid w:val="57570067"/>
    <w:rsid w:val="5757181D"/>
    <w:rsid w:val="57590C8C"/>
    <w:rsid w:val="57662DB4"/>
    <w:rsid w:val="577414DB"/>
    <w:rsid w:val="57790E97"/>
    <w:rsid w:val="57794490"/>
    <w:rsid w:val="57875362"/>
    <w:rsid w:val="578B4632"/>
    <w:rsid w:val="578E4942"/>
    <w:rsid w:val="579655A5"/>
    <w:rsid w:val="57A345F0"/>
    <w:rsid w:val="57AE46C9"/>
    <w:rsid w:val="57B3649A"/>
    <w:rsid w:val="57B47DAE"/>
    <w:rsid w:val="57B93312"/>
    <w:rsid w:val="57C00D84"/>
    <w:rsid w:val="57D52571"/>
    <w:rsid w:val="57DC0D6C"/>
    <w:rsid w:val="57E23B8C"/>
    <w:rsid w:val="57EB796D"/>
    <w:rsid w:val="57F13629"/>
    <w:rsid w:val="57F66044"/>
    <w:rsid w:val="57F86260"/>
    <w:rsid w:val="57FE1EA6"/>
    <w:rsid w:val="5809221B"/>
    <w:rsid w:val="5814296E"/>
    <w:rsid w:val="58256929"/>
    <w:rsid w:val="582B2191"/>
    <w:rsid w:val="58362454"/>
    <w:rsid w:val="58366280"/>
    <w:rsid w:val="58453BA0"/>
    <w:rsid w:val="5846521D"/>
    <w:rsid w:val="585F62DF"/>
    <w:rsid w:val="586D7F1B"/>
    <w:rsid w:val="586E207E"/>
    <w:rsid w:val="58705DF6"/>
    <w:rsid w:val="587873A1"/>
    <w:rsid w:val="58801DB1"/>
    <w:rsid w:val="588E2720"/>
    <w:rsid w:val="589E6E07"/>
    <w:rsid w:val="58B1156B"/>
    <w:rsid w:val="58BF0B2C"/>
    <w:rsid w:val="58C77ACC"/>
    <w:rsid w:val="58CB5722"/>
    <w:rsid w:val="58D81BED"/>
    <w:rsid w:val="58DC348C"/>
    <w:rsid w:val="58DD0FB2"/>
    <w:rsid w:val="58DE0A38"/>
    <w:rsid w:val="58F76566"/>
    <w:rsid w:val="58FA1B64"/>
    <w:rsid w:val="59050745"/>
    <w:rsid w:val="590D1897"/>
    <w:rsid w:val="590F6645"/>
    <w:rsid w:val="591A2206"/>
    <w:rsid w:val="59316E1A"/>
    <w:rsid w:val="593257A1"/>
    <w:rsid w:val="59374F91"/>
    <w:rsid w:val="593B28A8"/>
    <w:rsid w:val="593C0774"/>
    <w:rsid w:val="59420527"/>
    <w:rsid w:val="59422ACB"/>
    <w:rsid w:val="59572E0D"/>
    <w:rsid w:val="595A1ED0"/>
    <w:rsid w:val="59774BE9"/>
    <w:rsid w:val="59777658"/>
    <w:rsid w:val="597918A3"/>
    <w:rsid w:val="59A24E4B"/>
    <w:rsid w:val="59A31119"/>
    <w:rsid w:val="59A55F73"/>
    <w:rsid w:val="59A74785"/>
    <w:rsid w:val="59AF4E20"/>
    <w:rsid w:val="59B208BC"/>
    <w:rsid w:val="59BB5797"/>
    <w:rsid w:val="59CA59DA"/>
    <w:rsid w:val="59CE4445"/>
    <w:rsid w:val="59D2488F"/>
    <w:rsid w:val="59DA2823"/>
    <w:rsid w:val="59E601DB"/>
    <w:rsid w:val="59EB1740"/>
    <w:rsid w:val="59F0523C"/>
    <w:rsid w:val="59F667CF"/>
    <w:rsid w:val="5A090FD8"/>
    <w:rsid w:val="5A1A070F"/>
    <w:rsid w:val="5A1D1FAE"/>
    <w:rsid w:val="5A1F5D26"/>
    <w:rsid w:val="5A2E5F69"/>
    <w:rsid w:val="5A492DA3"/>
    <w:rsid w:val="5A4F27D1"/>
    <w:rsid w:val="5A5654C0"/>
    <w:rsid w:val="5A56751E"/>
    <w:rsid w:val="5A6C083F"/>
    <w:rsid w:val="5A851901"/>
    <w:rsid w:val="5A8C2C8F"/>
    <w:rsid w:val="5AA36C1A"/>
    <w:rsid w:val="5AA77AC9"/>
    <w:rsid w:val="5AC72EC5"/>
    <w:rsid w:val="5AD22D98"/>
    <w:rsid w:val="5AF820D3"/>
    <w:rsid w:val="5B0979C5"/>
    <w:rsid w:val="5B0B7C36"/>
    <w:rsid w:val="5B0E5801"/>
    <w:rsid w:val="5B1645F9"/>
    <w:rsid w:val="5B1F35CD"/>
    <w:rsid w:val="5B2442B5"/>
    <w:rsid w:val="5B2E5BFA"/>
    <w:rsid w:val="5B330F7D"/>
    <w:rsid w:val="5B33135D"/>
    <w:rsid w:val="5B403C6E"/>
    <w:rsid w:val="5B4041A6"/>
    <w:rsid w:val="5B6065F6"/>
    <w:rsid w:val="5B65290D"/>
    <w:rsid w:val="5B6A7475"/>
    <w:rsid w:val="5B871DD5"/>
    <w:rsid w:val="5B89601B"/>
    <w:rsid w:val="5BAB70C1"/>
    <w:rsid w:val="5BB14C24"/>
    <w:rsid w:val="5BB24978"/>
    <w:rsid w:val="5BC537F7"/>
    <w:rsid w:val="5BD40D92"/>
    <w:rsid w:val="5BE10DB9"/>
    <w:rsid w:val="5C001B87"/>
    <w:rsid w:val="5C043425"/>
    <w:rsid w:val="5C075FBD"/>
    <w:rsid w:val="5C26181C"/>
    <w:rsid w:val="5C3529A3"/>
    <w:rsid w:val="5C3D2493"/>
    <w:rsid w:val="5C3F00A1"/>
    <w:rsid w:val="5C4557EC"/>
    <w:rsid w:val="5C563555"/>
    <w:rsid w:val="5C5C2557"/>
    <w:rsid w:val="5C5D2C69"/>
    <w:rsid w:val="5C657C3C"/>
    <w:rsid w:val="5C6A2A7B"/>
    <w:rsid w:val="5C8D515A"/>
    <w:rsid w:val="5C9347A9"/>
    <w:rsid w:val="5C950379"/>
    <w:rsid w:val="5CA8018B"/>
    <w:rsid w:val="5CA9530C"/>
    <w:rsid w:val="5CB12E81"/>
    <w:rsid w:val="5CB87D6C"/>
    <w:rsid w:val="5CC335A2"/>
    <w:rsid w:val="5CCE57E1"/>
    <w:rsid w:val="5CD03307"/>
    <w:rsid w:val="5CDA1F66"/>
    <w:rsid w:val="5CDD7D4A"/>
    <w:rsid w:val="5D1A0A26"/>
    <w:rsid w:val="5D1E2E7D"/>
    <w:rsid w:val="5D221689"/>
    <w:rsid w:val="5D3A224B"/>
    <w:rsid w:val="5D3A69D3"/>
    <w:rsid w:val="5D447851"/>
    <w:rsid w:val="5D5201C0"/>
    <w:rsid w:val="5D5977A1"/>
    <w:rsid w:val="5D5D7866"/>
    <w:rsid w:val="5D6677C8"/>
    <w:rsid w:val="5D6777D6"/>
    <w:rsid w:val="5D693A8D"/>
    <w:rsid w:val="5D6D0BBA"/>
    <w:rsid w:val="5D6D4FFA"/>
    <w:rsid w:val="5D700646"/>
    <w:rsid w:val="5D8440F2"/>
    <w:rsid w:val="5D9073BB"/>
    <w:rsid w:val="5D95424A"/>
    <w:rsid w:val="5D96766E"/>
    <w:rsid w:val="5DAE2599"/>
    <w:rsid w:val="5DB524FD"/>
    <w:rsid w:val="5DC63EB8"/>
    <w:rsid w:val="5DCC7F73"/>
    <w:rsid w:val="5DCF35BF"/>
    <w:rsid w:val="5DD21301"/>
    <w:rsid w:val="5DD230AF"/>
    <w:rsid w:val="5DDB01B6"/>
    <w:rsid w:val="5DF179D9"/>
    <w:rsid w:val="5DF9688E"/>
    <w:rsid w:val="5E082F75"/>
    <w:rsid w:val="5E0F60B1"/>
    <w:rsid w:val="5E111E29"/>
    <w:rsid w:val="5E154E81"/>
    <w:rsid w:val="5E18328C"/>
    <w:rsid w:val="5E1B2CA8"/>
    <w:rsid w:val="5E1B6804"/>
    <w:rsid w:val="5E2262EB"/>
    <w:rsid w:val="5E24654F"/>
    <w:rsid w:val="5E2D2B64"/>
    <w:rsid w:val="5E4473E0"/>
    <w:rsid w:val="5E5B2DFC"/>
    <w:rsid w:val="5E693A13"/>
    <w:rsid w:val="5E714676"/>
    <w:rsid w:val="5E7303EE"/>
    <w:rsid w:val="5E7A0B29"/>
    <w:rsid w:val="5E8D29F3"/>
    <w:rsid w:val="5E8F10BD"/>
    <w:rsid w:val="5E902ADC"/>
    <w:rsid w:val="5E99597B"/>
    <w:rsid w:val="5E9A05B1"/>
    <w:rsid w:val="5E9D6D13"/>
    <w:rsid w:val="5E9F7435"/>
    <w:rsid w:val="5EB153BA"/>
    <w:rsid w:val="5EB56C59"/>
    <w:rsid w:val="5EBB15D2"/>
    <w:rsid w:val="5EBE53E1"/>
    <w:rsid w:val="5EBF79D5"/>
    <w:rsid w:val="5EE50BC0"/>
    <w:rsid w:val="5EE74938"/>
    <w:rsid w:val="5EEB39FD"/>
    <w:rsid w:val="5EF62DCD"/>
    <w:rsid w:val="5EF70D9B"/>
    <w:rsid w:val="5F033F46"/>
    <w:rsid w:val="5F05454B"/>
    <w:rsid w:val="5F0B4827"/>
    <w:rsid w:val="5F112BFC"/>
    <w:rsid w:val="5F1871E8"/>
    <w:rsid w:val="5F230066"/>
    <w:rsid w:val="5F237B21"/>
    <w:rsid w:val="5F3155E1"/>
    <w:rsid w:val="5F3B6A32"/>
    <w:rsid w:val="5F506981"/>
    <w:rsid w:val="5F526525"/>
    <w:rsid w:val="5F5875E4"/>
    <w:rsid w:val="5F5D69D7"/>
    <w:rsid w:val="5F6441DB"/>
    <w:rsid w:val="5F6E0F92"/>
    <w:rsid w:val="5F7D2A3E"/>
    <w:rsid w:val="5F9254EC"/>
    <w:rsid w:val="5F975ABE"/>
    <w:rsid w:val="5F97635E"/>
    <w:rsid w:val="5FA10F8B"/>
    <w:rsid w:val="5FA40A7B"/>
    <w:rsid w:val="5FA74767"/>
    <w:rsid w:val="5FA92874"/>
    <w:rsid w:val="5FB05672"/>
    <w:rsid w:val="5FB60AB4"/>
    <w:rsid w:val="5FBC17F7"/>
    <w:rsid w:val="5FBF2450"/>
    <w:rsid w:val="5FC03B07"/>
    <w:rsid w:val="5FC8476A"/>
    <w:rsid w:val="5FD255E8"/>
    <w:rsid w:val="5FDE5D3B"/>
    <w:rsid w:val="5FED2422"/>
    <w:rsid w:val="5FF612D7"/>
    <w:rsid w:val="60002155"/>
    <w:rsid w:val="600734E4"/>
    <w:rsid w:val="600D6620"/>
    <w:rsid w:val="60123C37"/>
    <w:rsid w:val="601364D2"/>
    <w:rsid w:val="6017749F"/>
    <w:rsid w:val="60251BBC"/>
    <w:rsid w:val="602F6597"/>
    <w:rsid w:val="60317E77"/>
    <w:rsid w:val="60343BAD"/>
    <w:rsid w:val="603B4F3C"/>
    <w:rsid w:val="603D38C4"/>
    <w:rsid w:val="60411F14"/>
    <w:rsid w:val="607126E0"/>
    <w:rsid w:val="60787F3E"/>
    <w:rsid w:val="60795A64"/>
    <w:rsid w:val="608C42B2"/>
    <w:rsid w:val="60905CE9"/>
    <w:rsid w:val="60995980"/>
    <w:rsid w:val="609C5EE4"/>
    <w:rsid w:val="60A6475A"/>
    <w:rsid w:val="60B0559C"/>
    <w:rsid w:val="60C7261B"/>
    <w:rsid w:val="60CA5BDC"/>
    <w:rsid w:val="60D848FF"/>
    <w:rsid w:val="60DC4BB6"/>
    <w:rsid w:val="60E3309B"/>
    <w:rsid w:val="60F375C4"/>
    <w:rsid w:val="60F872D1"/>
    <w:rsid w:val="60FF065F"/>
    <w:rsid w:val="610561AF"/>
    <w:rsid w:val="61073070"/>
    <w:rsid w:val="61102289"/>
    <w:rsid w:val="61131A15"/>
    <w:rsid w:val="61236D4E"/>
    <w:rsid w:val="6126799A"/>
    <w:rsid w:val="612A57E2"/>
    <w:rsid w:val="61330309"/>
    <w:rsid w:val="615F301C"/>
    <w:rsid w:val="616363F5"/>
    <w:rsid w:val="61691F7C"/>
    <w:rsid w:val="617821BF"/>
    <w:rsid w:val="617F4794"/>
    <w:rsid w:val="61837EDA"/>
    <w:rsid w:val="61891CD7"/>
    <w:rsid w:val="619743F4"/>
    <w:rsid w:val="619D39D4"/>
    <w:rsid w:val="61A11716"/>
    <w:rsid w:val="61B537D9"/>
    <w:rsid w:val="61B96A60"/>
    <w:rsid w:val="61C15862"/>
    <w:rsid w:val="61EB6E57"/>
    <w:rsid w:val="61EC1CAD"/>
    <w:rsid w:val="61F25ACE"/>
    <w:rsid w:val="61FC694D"/>
    <w:rsid w:val="61FE1B66"/>
    <w:rsid w:val="62065A1D"/>
    <w:rsid w:val="620A72BB"/>
    <w:rsid w:val="620E3154"/>
    <w:rsid w:val="62175534"/>
    <w:rsid w:val="6223037D"/>
    <w:rsid w:val="6227059C"/>
    <w:rsid w:val="622F599B"/>
    <w:rsid w:val="62326812"/>
    <w:rsid w:val="62353142"/>
    <w:rsid w:val="62361E5F"/>
    <w:rsid w:val="623C31ED"/>
    <w:rsid w:val="62586279"/>
    <w:rsid w:val="62637F9C"/>
    <w:rsid w:val="62650996"/>
    <w:rsid w:val="62662018"/>
    <w:rsid w:val="627340ED"/>
    <w:rsid w:val="627536F2"/>
    <w:rsid w:val="627B58F1"/>
    <w:rsid w:val="6286629B"/>
    <w:rsid w:val="62911EF9"/>
    <w:rsid w:val="62934611"/>
    <w:rsid w:val="629E5C56"/>
    <w:rsid w:val="62A414BE"/>
    <w:rsid w:val="62AD38C0"/>
    <w:rsid w:val="62B611F1"/>
    <w:rsid w:val="62B66146"/>
    <w:rsid w:val="62B92A90"/>
    <w:rsid w:val="62B97EDE"/>
    <w:rsid w:val="62BB05B6"/>
    <w:rsid w:val="62C0797A"/>
    <w:rsid w:val="62CA0208"/>
    <w:rsid w:val="62CA6C6E"/>
    <w:rsid w:val="62DA189F"/>
    <w:rsid w:val="62F615EE"/>
    <w:rsid w:val="630C58A5"/>
    <w:rsid w:val="63212B0F"/>
    <w:rsid w:val="632E5F04"/>
    <w:rsid w:val="633A772C"/>
    <w:rsid w:val="63406A5C"/>
    <w:rsid w:val="63414F5F"/>
    <w:rsid w:val="63422A85"/>
    <w:rsid w:val="63493E13"/>
    <w:rsid w:val="634B7B8C"/>
    <w:rsid w:val="635051A2"/>
    <w:rsid w:val="63512CC8"/>
    <w:rsid w:val="63514A76"/>
    <w:rsid w:val="635F42BA"/>
    <w:rsid w:val="637D586B"/>
    <w:rsid w:val="637E4CEA"/>
    <w:rsid w:val="63A17290"/>
    <w:rsid w:val="63B55CD4"/>
    <w:rsid w:val="63BB6DC7"/>
    <w:rsid w:val="63BD3EBA"/>
    <w:rsid w:val="63C96D02"/>
    <w:rsid w:val="63CB5823"/>
    <w:rsid w:val="63D94A38"/>
    <w:rsid w:val="63EB6C79"/>
    <w:rsid w:val="63ED3F53"/>
    <w:rsid w:val="63F26259"/>
    <w:rsid w:val="63F31481"/>
    <w:rsid w:val="63F72282"/>
    <w:rsid w:val="641E0DFC"/>
    <w:rsid w:val="641F328A"/>
    <w:rsid w:val="64467553"/>
    <w:rsid w:val="64487029"/>
    <w:rsid w:val="645018E6"/>
    <w:rsid w:val="64685678"/>
    <w:rsid w:val="646C3591"/>
    <w:rsid w:val="647C5B23"/>
    <w:rsid w:val="64970BAF"/>
    <w:rsid w:val="6497295D"/>
    <w:rsid w:val="649966C5"/>
    <w:rsid w:val="649E018F"/>
    <w:rsid w:val="64A137DB"/>
    <w:rsid w:val="64A607E5"/>
    <w:rsid w:val="64B01F2D"/>
    <w:rsid w:val="64BB38A5"/>
    <w:rsid w:val="64CF38BA"/>
    <w:rsid w:val="64D26EA3"/>
    <w:rsid w:val="64D43BB1"/>
    <w:rsid w:val="64D92E96"/>
    <w:rsid w:val="64DE2339"/>
    <w:rsid w:val="64E06328"/>
    <w:rsid w:val="64E21E2A"/>
    <w:rsid w:val="64E36DEF"/>
    <w:rsid w:val="64FF0C2E"/>
    <w:rsid w:val="650218AB"/>
    <w:rsid w:val="65077AE2"/>
    <w:rsid w:val="651B7347"/>
    <w:rsid w:val="65222B6E"/>
    <w:rsid w:val="65267800"/>
    <w:rsid w:val="653370B0"/>
    <w:rsid w:val="653D7B1D"/>
    <w:rsid w:val="653F54CE"/>
    <w:rsid w:val="65404DA2"/>
    <w:rsid w:val="65561066"/>
    <w:rsid w:val="65574A75"/>
    <w:rsid w:val="65586590"/>
    <w:rsid w:val="655A2308"/>
    <w:rsid w:val="65736F26"/>
    <w:rsid w:val="65744A4C"/>
    <w:rsid w:val="65747EB5"/>
    <w:rsid w:val="658F38C5"/>
    <w:rsid w:val="65907AD8"/>
    <w:rsid w:val="65913850"/>
    <w:rsid w:val="659D4743"/>
    <w:rsid w:val="659F41BF"/>
    <w:rsid w:val="65A25A5D"/>
    <w:rsid w:val="65A610A9"/>
    <w:rsid w:val="65A70826"/>
    <w:rsid w:val="65A76BCF"/>
    <w:rsid w:val="65AC4488"/>
    <w:rsid w:val="65B0017A"/>
    <w:rsid w:val="65C13D88"/>
    <w:rsid w:val="65C147D4"/>
    <w:rsid w:val="65C30117"/>
    <w:rsid w:val="65D3678E"/>
    <w:rsid w:val="65DB1D2A"/>
    <w:rsid w:val="65E16585"/>
    <w:rsid w:val="65E21194"/>
    <w:rsid w:val="65E62025"/>
    <w:rsid w:val="65F54B58"/>
    <w:rsid w:val="65F55BE7"/>
    <w:rsid w:val="65F91B21"/>
    <w:rsid w:val="66257770"/>
    <w:rsid w:val="66291725"/>
    <w:rsid w:val="6635067F"/>
    <w:rsid w:val="6659436D"/>
    <w:rsid w:val="665E3732"/>
    <w:rsid w:val="66684C06"/>
    <w:rsid w:val="666D7E19"/>
    <w:rsid w:val="66763E9D"/>
    <w:rsid w:val="66770C98"/>
    <w:rsid w:val="66826F90"/>
    <w:rsid w:val="6683763C"/>
    <w:rsid w:val="668F7D8F"/>
    <w:rsid w:val="669E6224"/>
    <w:rsid w:val="66A650D9"/>
    <w:rsid w:val="66B45A48"/>
    <w:rsid w:val="66EC5205"/>
    <w:rsid w:val="66FE4F15"/>
    <w:rsid w:val="670342D9"/>
    <w:rsid w:val="670544F5"/>
    <w:rsid w:val="670F568E"/>
    <w:rsid w:val="670F7122"/>
    <w:rsid w:val="671F1F09"/>
    <w:rsid w:val="67206C39"/>
    <w:rsid w:val="672229B1"/>
    <w:rsid w:val="67240023"/>
    <w:rsid w:val="67283D40"/>
    <w:rsid w:val="6732696D"/>
    <w:rsid w:val="67446DCC"/>
    <w:rsid w:val="67535261"/>
    <w:rsid w:val="6764121C"/>
    <w:rsid w:val="676C37EE"/>
    <w:rsid w:val="67786A75"/>
    <w:rsid w:val="67852F40"/>
    <w:rsid w:val="6796553D"/>
    <w:rsid w:val="679715F1"/>
    <w:rsid w:val="67C72B91"/>
    <w:rsid w:val="67C73559"/>
    <w:rsid w:val="67D57A24"/>
    <w:rsid w:val="67D87245"/>
    <w:rsid w:val="67DB7004"/>
    <w:rsid w:val="67E97973"/>
    <w:rsid w:val="67F24A7A"/>
    <w:rsid w:val="67FA46AA"/>
    <w:rsid w:val="6803112E"/>
    <w:rsid w:val="680A426E"/>
    <w:rsid w:val="68152516"/>
    <w:rsid w:val="6828049B"/>
    <w:rsid w:val="683230C8"/>
    <w:rsid w:val="683269F0"/>
    <w:rsid w:val="68442DFB"/>
    <w:rsid w:val="684B23DC"/>
    <w:rsid w:val="685145CA"/>
    <w:rsid w:val="6864524C"/>
    <w:rsid w:val="68802085"/>
    <w:rsid w:val="68945B31"/>
    <w:rsid w:val="68994EF5"/>
    <w:rsid w:val="68A65675"/>
    <w:rsid w:val="68B4450D"/>
    <w:rsid w:val="68BC5088"/>
    <w:rsid w:val="68BC6E36"/>
    <w:rsid w:val="68C4691C"/>
    <w:rsid w:val="68C5483B"/>
    <w:rsid w:val="68CA77A4"/>
    <w:rsid w:val="68FA5E59"/>
    <w:rsid w:val="68FC5484"/>
    <w:rsid w:val="69252C2D"/>
    <w:rsid w:val="69286279"/>
    <w:rsid w:val="693410C2"/>
    <w:rsid w:val="694035C3"/>
    <w:rsid w:val="69431305"/>
    <w:rsid w:val="694D5CE0"/>
    <w:rsid w:val="694E3F32"/>
    <w:rsid w:val="69605A13"/>
    <w:rsid w:val="696F3EA8"/>
    <w:rsid w:val="69782D5D"/>
    <w:rsid w:val="69821478"/>
    <w:rsid w:val="699D2889"/>
    <w:rsid w:val="69AC6EAA"/>
    <w:rsid w:val="69B04419"/>
    <w:rsid w:val="69BB6615"/>
    <w:rsid w:val="69C51D1A"/>
    <w:rsid w:val="69C73CE4"/>
    <w:rsid w:val="69C8165E"/>
    <w:rsid w:val="69D43343"/>
    <w:rsid w:val="69DA3A17"/>
    <w:rsid w:val="69DA57C5"/>
    <w:rsid w:val="69E95F4C"/>
    <w:rsid w:val="69F10D61"/>
    <w:rsid w:val="69F61ED3"/>
    <w:rsid w:val="69FB5B6B"/>
    <w:rsid w:val="6A085B2B"/>
    <w:rsid w:val="6A0A6219"/>
    <w:rsid w:val="6A1A27B8"/>
    <w:rsid w:val="6A1A6613"/>
    <w:rsid w:val="6A22716C"/>
    <w:rsid w:val="6A4F7D67"/>
    <w:rsid w:val="6A5E63F6"/>
    <w:rsid w:val="6A5E7619"/>
    <w:rsid w:val="6A635FA8"/>
    <w:rsid w:val="6A6652AB"/>
    <w:rsid w:val="6A723C50"/>
    <w:rsid w:val="6A7277A1"/>
    <w:rsid w:val="6A7774B8"/>
    <w:rsid w:val="6A815C41"/>
    <w:rsid w:val="6A8219B9"/>
    <w:rsid w:val="6A895F51"/>
    <w:rsid w:val="6AA06A0F"/>
    <w:rsid w:val="6AB8153C"/>
    <w:rsid w:val="6AB853DB"/>
    <w:rsid w:val="6ABD0D5E"/>
    <w:rsid w:val="6AC10733"/>
    <w:rsid w:val="6AD71D05"/>
    <w:rsid w:val="6ADF620E"/>
    <w:rsid w:val="6AE01BD1"/>
    <w:rsid w:val="6AE12B83"/>
    <w:rsid w:val="6AE508C6"/>
    <w:rsid w:val="6AE626AC"/>
    <w:rsid w:val="6AF705F9"/>
    <w:rsid w:val="6B043EA1"/>
    <w:rsid w:val="6B0845B4"/>
    <w:rsid w:val="6B1E5B86"/>
    <w:rsid w:val="6B326BC9"/>
    <w:rsid w:val="6B453112"/>
    <w:rsid w:val="6B5520B0"/>
    <w:rsid w:val="6B560E7C"/>
    <w:rsid w:val="6B607F4C"/>
    <w:rsid w:val="6B610EFD"/>
    <w:rsid w:val="6B680BAF"/>
    <w:rsid w:val="6B6F2198"/>
    <w:rsid w:val="6B851761"/>
    <w:rsid w:val="6B887395"/>
    <w:rsid w:val="6B8974A3"/>
    <w:rsid w:val="6B9701FF"/>
    <w:rsid w:val="6BAE515B"/>
    <w:rsid w:val="6BD84CD9"/>
    <w:rsid w:val="6BDA7A6C"/>
    <w:rsid w:val="6BE04BE9"/>
    <w:rsid w:val="6BE40B7D"/>
    <w:rsid w:val="6BE446D9"/>
    <w:rsid w:val="6BE56D52"/>
    <w:rsid w:val="6C044D7B"/>
    <w:rsid w:val="6C0511CF"/>
    <w:rsid w:val="6C0A7EB8"/>
    <w:rsid w:val="6C1331CB"/>
    <w:rsid w:val="6C16685D"/>
    <w:rsid w:val="6C1D7BEB"/>
    <w:rsid w:val="6C230B9C"/>
    <w:rsid w:val="6C292A34"/>
    <w:rsid w:val="6C296590"/>
    <w:rsid w:val="6C3118E9"/>
    <w:rsid w:val="6C360CAD"/>
    <w:rsid w:val="6C466531"/>
    <w:rsid w:val="6C4E4249"/>
    <w:rsid w:val="6C62576D"/>
    <w:rsid w:val="6C731F01"/>
    <w:rsid w:val="6C792BC7"/>
    <w:rsid w:val="6C9F0DE5"/>
    <w:rsid w:val="6CA81BAB"/>
    <w:rsid w:val="6CAB0A54"/>
    <w:rsid w:val="6CAC5DDF"/>
    <w:rsid w:val="6CBA368C"/>
    <w:rsid w:val="6CD01F8D"/>
    <w:rsid w:val="6CD419AC"/>
    <w:rsid w:val="6CD75FEC"/>
    <w:rsid w:val="6CD97FB6"/>
    <w:rsid w:val="6CDA3D2E"/>
    <w:rsid w:val="6CDE55CC"/>
    <w:rsid w:val="6CE93F71"/>
    <w:rsid w:val="6CF7043C"/>
    <w:rsid w:val="6D2014FC"/>
    <w:rsid w:val="6D325918"/>
    <w:rsid w:val="6D374CDD"/>
    <w:rsid w:val="6D514EF5"/>
    <w:rsid w:val="6D5E2269"/>
    <w:rsid w:val="6D6C2BD8"/>
    <w:rsid w:val="6D756A71"/>
    <w:rsid w:val="6D77332B"/>
    <w:rsid w:val="6D8048D6"/>
    <w:rsid w:val="6D9D5488"/>
    <w:rsid w:val="6DB0670D"/>
    <w:rsid w:val="6DB225B5"/>
    <w:rsid w:val="6DB427D1"/>
    <w:rsid w:val="6DB97DE8"/>
    <w:rsid w:val="6DC5678C"/>
    <w:rsid w:val="6DEC3D19"/>
    <w:rsid w:val="6DF9765E"/>
    <w:rsid w:val="6DFF4978"/>
    <w:rsid w:val="6E0700D8"/>
    <w:rsid w:val="6E123664"/>
    <w:rsid w:val="6E1B45FE"/>
    <w:rsid w:val="6E4C2A0A"/>
    <w:rsid w:val="6E4D7985"/>
    <w:rsid w:val="6E5F098F"/>
    <w:rsid w:val="6E6715F2"/>
    <w:rsid w:val="6E7837FF"/>
    <w:rsid w:val="6E8B2C58"/>
    <w:rsid w:val="6E922B12"/>
    <w:rsid w:val="6E9F6FDD"/>
    <w:rsid w:val="6EA618F5"/>
    <w:rsid w:val="6EAA05AD"/>
    <w:rsid w:val="6EAE0FCF"/>
    <w:rsid w:val="6EB72579"/>
    <w:rsid w:val="6EBF142E"/>
    <w:rsid w:val="6EC85DD9"/>
    <w:rsid w:val="6EC9405A"/>
    <w:rsid w:val="6EDE5FD6"/>
    <w:rsid w:val="6EE83851"/>
    <w:rsid w:val="6EF95A4B"/>
    <w:rsid w:val="6F0532E4"/>
    <w:rsid w:val="6F152DFC"/>
    <w:rsid w:val="6F19756D"/>
    <w:rsid w:val="6F1A2E60"/>
    <w:rsid w:val="6F285E31"/>
    <w:rsid w:val="6F286FD3"/>
    <w:rsid w:val="6F497054"/>
    <w:rsid w:val="6F60051B"/>
    <w:rsid w:val="6F6D6374"/>
    <w:rsid w:val="6F7C731F"/>
    <w:rsid w:val="6F865AA7"/>
    <w:rsid w:val="6F887A72"/>
    <w:rsid w:val="6F904351"/>
    <w:rsid w:val="6FA475BA"/>
    <w:rsid w:val="6FAC7C04"/>
    <w:rsid w:val="6FBD3BBF"/>
    <w:rsid w:val="6FC50A73"/>
    <w:rsid w:val="6FC815D9"/>
    <w:rsid w:val="6FEB5A67"/>
    <w:rsid w:val="6FFD220E"/>
    <w:rsid w:val="6FFE5F86"/>
    <w:rsid w:val="70077ABC"/>
    <w:rsid w:val="702C0C23"/>
    <w:rsid w:val="702C48A1"/>
    <w:rsid w:val="702F7EED"/>
    <w:rsid w:val="70310109"/>
    <w:rsid w:val="70346180"/>
    <w:rsid w:val="704B11CB"/>
    <w:rsid w:val="70531E2E"/>
    <w:rsid w:val="7053556A"/>
    <w:rsid w:val="70567B70"/>
    <w:rsid w:val="705B15D4"/>
    <w:rsid w:val="707A385E"/>
    <w:rsid w:val="707D334E"/>
    <w:rsid w:val="708206C5"/>
    <w:rsid w:val="70912956"/>
    <w:rsid w:val="7092230C"/>
    <w:rsid w:val="70A46B2D"/>
    <w:rsid w:val="70AB3C8F"/>
    <w:rsid w:val="70AD6FF9"/>
    <w:rsid w:val="70BD4B5D"/>
    <w:rsid w:val="70BF3967"/>
    <w:rsid w:val="70C1148D"/>
    <w:rsid w:val="70C73EF8"/>
    <w:rsid w:val="70CD6084"/>
    <w:rsid w:val="70D26273"/>
    <w:rsid w:val="70E47835"/>
    <w:rsid w:val="70F8767A"/>
    <w:rsid w:val="70FF5B11"/>
    <w:rsid w:val="710650F2"/>
    <w:rsid w:val="71107D1F"/>
    <w:rsid w:val="711772FF"/>
    <w:rsid w:val="711E068D"/>
    <w:rsid w:val="7148642D"/>
    <w:rsid w:val="714C755E"/>
    <w:rsid w:val="715A71EC"/>
    <w:rsid w:val="715E6CDC"/>
    <w:rsid w:val="71630796"/>
    <w:rsid w:val="71756E40"/>
    <w:rsid w:val="718078EA"/>
    <w:rsid w:val="71876ACD"/>
    <w:rsid w:val="718C1A9B"/>
    <w:rsid w:val="71924BD7"/>
    <w:rsid w:val="719C15B2"/>
    <w:rsid w:val="71A62431"/>
    <w:rsid w:val="71BC48BF"/>
    <w:rsid w:val="71C8684B"/>
    <w:rsid w:val="71CD0B09"/>
    <w:rsid w:val="71ED267E"/>
    <w:rsid w:val="72001B41"/>
    <w:rsid w:val="72227D09"/>
    <w:rsid w:val="723D4B43"/>
    <w:rsid w:val="725325B9"/>
    <w:rsid w:val="726A345E"/>
    <w:rsid w:val="72741307"/>
    <w:rsid w:val="727B566C"/>
    <w:rsid w:val="727D60B4"/>
    <w:rsid w:val="72822E9E"/>
    <w:rsid w:val="728269FA"/>
    <w:rsid w:val="7285473C"/>
    <w:rsid w:val="7294672D"/>
    <w:rsid w:val="72964253"/>
    <w:rsid w:val="7298446F"/>
    <w:rsid w:val="72A93F2E"/>
    <w:rsid w:val="72C25048"/>
    <w:rsid w:val="72C54B39"/>
    <w:rsid w:val="72D57472"/>
    <w:rsid w:val="72E108E7"/>
    <w:rsid w:val="72E17BC5"/>
    <w:rsid w:val="72FC49FE"/>
    <w:rsid w:val="73010A86"/>
    <w:rsid w:val="73125AC0"/>
    <w:rsid w:val="73126306"/>
    <w:rsid w:val="733E4B08"/>
    <w:rsid w:val="734E3490"/>
    <w:rsid w:val="73520AC2"/>
    <w:rsid w:val="7352275A"/>
    <w:rsid w:val="737427E7"/>
    <w:rsid w:val="739E5A89"/>
    <w:rsid w:val="73A17D4A"/>
    <w:rsid w:val="73B057E9"/>
    <w:rsid w:val="73BD1B8D"/>
    <w:rsid w:val="73BF3A31"/>
    <w:rsid w:val="73BF77DA"/>
    <w:rsid w:val="73C31078"/>
    <w:rsid w:val="73E01C2A"/>
    <w:rsid w:val="73E831D5"/>
    <w:rsid w:val="73EE6A58"/>
    <w:rsid w:val="73F43927"/>
    <w:rsid w:val="74034C1F"/>
    <w:rsid w:val="740B1CFA"/>
    <w:rsid w:val="740F4B24"/>
    <w:rsid w:val="741144D9"/>
    <w:rsid w:val="74147B26"/>
    <w:rsid w:val="74406B6D"/>
    <w:rsid w:val="744A3547"/>
    <w:rsid w:val="745148D6"/>
    <w:rsid w:val="745368A0"/>
    <w:rsid w:val="74634609"/>
    <w:rsid w:val="74675EA7"/>
    <w:rsid w:val="74684D37"/>
    <w:rsid w:val="746F2FAE"/>
    <w:rsid w:val="747011E5"/>
    <w:rsid w:val="74716D26"/>
    <w:rsid w:val="74736F42"/>
    <w:rsid w:val="747B5DF7"/>
    <w:rsid w:val="747D1B6F"/>
    <w:rsid w:val="74844066"/>
    <w:rsid w:val="74A40EAA"/>
    <w:rsid w:val="74B40469"/>
    <w:rsid w:val="74B9247B"/>
    <w:rsid w:val="74BD6D53"/>
    <w:rsid w:val="74D91571"/>
    <w:rsid w:val="74DD0860"/>
    <w:rsid w:val="74DF6386"/>
    <w:rsid w:val="74FA2880"/>
    <w:rsid w:val="75022074"/>
    <w:rsid w:val="750530D2"/>
    <w:rsid w:val="751029E3"/>
    <w:rsid w:val="75234F62"/>
    <w:rsid w:val="752E03C5"/>
    <w:rsid w:val="753D4E5A"/>
    <w:rsid w:val="753F0BD2"/>
    <w:rsid w:val="753F5D51"/>
    <w:rsid w:val="75460C44"/>
    <w:rsid w:val="75483E1C"/>
    <w:rsid w:val="755521A4"/>
    <w:rsid w:val="75640639"/>
    <w:rsid w:val="756920F3"/>
    <w:rsid w:val="75774810"/>
    <w:rsid w:val="759376FD"/>
    <w:rsid w:val="759C4277"/>
    <w:rsid w:val="759C49E7"/>
    <w:rsid w:val="759E3451"/>
    <w:rsid w:val="75B01D0B"/>
    <w:rsid w:val="75B678EA"/>
    <w:rsid w:val="75B760B5"/>
    <w:rsid w:val="75C17839"/>
    <w:rsid w:val="75CB4B5C"/>
    <w:rsid w:val="75E55C1E"/>
    <w:rsid w:val="75F0011F"/>
    <w:rsid w:val="75F775F4"/>
    <w:rsid w:val="760A7432"/>
    <w:rsid w:val="7625601A"/>
    <w:rsid w:val="763D7808"/>
    <w:rsid w:val="76500B3B"/>
    <w:rsid w:val="766C1AD5"/>
    <w:rsid w:val="76725AE1"/>
    <w:rsid w:val="76764AC8"/>
    <w:rsid w:val="76766C85"/>
    <w:rsid w:val="76767FD5"/>
    <w:rsid w:val="767B75B0"/>
    <w:rsid w:val="768D3BBF"/>
    <w:rsid w:val="769B452E"/>
    <w:rsid w:val="76AA651F"/>
    <w:rsid w:val="76CD50D0"/>
    <w:rsid w:val="76D57A40"/>
    <w:rsid w:val="76EC74E5"/>
    <w:rsid w:val="76ED1EBE"/>
    <w:rsid w:val="76FD2AF3"/>
    <w:rsid w:val="770E2F52"/>
    <w:rsid w:val="77112A42"/>
    <w:rsid w:val="771542E1"/>
    <w:rsid w:val="77336515"/>
    <w:rsid w:val="77364257"/>
    <w:rsid w:val="77420E4E"/>
    <w:rsid w:val="775B3615"/>
    <w:rsid w:val="7781174D"/>
    <w:rsid w:val="778C235D"/>
    <w:rsid w:val="779F7A92"/>
    <w:rsid w:val="77AB254F"/>
    <w:rsid w:val="77B74EB8"/>
    <w:rsid w:val="77C13371"/>
    <w:rsid w:val="77C47AB5"/>
    <w:rsid w:val="77C875A5"/>
    <w:rsid w:val="77CD0717"/>
    <w:rsid w:val="77E84313"/>
    <w:rsid w:val="77E93077"/>
    <w:rsid w:val="77EC4D3F"/>
    <w:rsid w:val="77F75794"/>
    <w:rsid w:val="77FC0FFD"/>
    <w:rsid w:val="77FC3C79"/>
    <w:rsid w:val="78001880"/>
    <w:rsid w:val="78061243"/>
    <w:rsid w:val="78073799"/>
    <w:rsid w:val="784D1858"/>
    <w:rsid w:val="787119EB"/>
    <w:rsid w:val="78767375"/>
    <w:rsid w:val="78850FF2"/>
    <w:rsid w:val="78852DA0"/>
    <w:rsid w:val="78A1551F"/>
    <w:rsid w:val="78A23952"/>
    <w:rsid w:val="78AA0A59"/>
    <w:rsid w:val="78AF606F"/>
    <w:rsid w:val="78BD078C"/>
    <w:rsid w:val="78C87131"/>
    <w:rsid w:val="78CD17E0"/>
    <w:rsid w:val="78D611C8"/>
    <w:rsid w:val="78D90D3C"/>
    <w:rsid w:val="78E144E5"/>
    <w:rsid w:val="78EC1071"/>
    <w:rsid w:val="78ED1061"/>
    <w:rsid w:val="78FB3062"/>
    <w:rsid w:val="791434EA"/>
    <w:rsid w:val="79164340"/>
    <w:rsid w:val="7918401D"/>
    <w:rsid w:val="791F1447"/>
    <w:rsid w:val="79305402"/>
    <w:rsid w:val="793B4846"/>
    <w:rsid w:val="7948022F"/>
    <w:rsid w:val="7961380D"/>
    <w:rsid w:val="79703A50"/>
    <w:rsid w:val="79752E15"/>
    <w:rsid w:val="7984574E"/>
    <w:rsid w:val="7997722F"/>
    <w:rsid w:val="79BD47BC"/>
    <w:rsid w:val="79D02741"/>
    <w:rsid w:val="79E61F64"/>
    <w:rsid w:val="79F521A7"/>
    <w:rsid w:val="79F715E3"/>
    <w:rsid w:val="7A0653FD"/>
    <w:rsid w:val="7A097A01"/>
    <w:rsid w:val="7A0D4354"/>
    <w:rsid w:val="7A106FE1"/>
    <w:rsid w:val="7A1A39BC"/>
    <w:rsid w:val="7A262361"/>
    <w:rsid w:val="7A2B5BC9"/>
    <w:rsid w:val="7A352FB4"/>
    <w:rsid w:val="7A396725"/>
    <w:rsid w:val="7A3A2362"/>
    <w:rsid w:val="7A3B22B0"/>
    <w:rsid w:val="7A410F49"/>
    <w:rsid w:val="7A411B9B"/>
    <w:rsid w:val="7A4153ED"/>
    <w:rsid w:val="7A451A22"/>
    <w:rsid w:val="7A4D3D91"/>
    <w:rsid w:val="7A5457C3"/>
    <w:rsid w:val="7A665C81"/>
    <w:rsid w:val="7A741792"/>
    <w:rsid w:val="7A787620"/>
    <w:rsid w:val="7A7B68B9"/>
    <w:rsid w:val="7A7C4677"/>
    <w:rsid w:val="7A831561"/>
    <w:rsid w:val="7A923E9A"/>
    <w:rsid w:val="7A925C48"/>
    <w:rsid w:val="7A97325F"/>
    <w:rsid w:val="7A9C0875"/>
    <w:rsid w:val="7AA17C39"/>
    <w:rsid w:val="7AA31C90"/>
    <w:rsid w:val="7AA8546C"/>
    <w:rsid w:val="7AAC4CFD"/>
    <w:rsid w:val="7AAF67FA"/>
    <w:rsid w:val="7AB61937"/>
    <w:rsid w:val="7AD1051F"/>
    <w:rsid w:val="7AEA5A84"/>
    <w:rsid w:val="7AF4420D"/>
    <w:rsid w:val="7AFB2478"/>
    <w:rsid w:val="7B022460"/>
    <w:rsid w:val="7B0A57DF"/>
    <w:rsid w:val="7B2433D6"/>
    <w:rsid w:val="7B2A40D3"/>
    <w:rsid w:val="7B2E771F"/>
    <w:rsid w:val="7B407452"/>
    <w:rsid w:val="7B476A33"/>
    <w:rsid w:val="7B4909FD"/>
    <w:rsid w:val="7B4E7DC1"/>
    <w:rsid w:val="7B536188"/>
    <w:rsid w:val="7B585609"/>
    <w:rsid w:val="7B5A49B8"/>
    <w:rsid w:val="7B5A6766"/>
    <w:rsid w:val="7B971768"/>
    <w:rsid w:val="7BA774D1"/>
    <w:rsid w:val="7BAA65D8"/>
    <w:rsid w:val="7BB73209"/>
    <w:rsid w:val="7BC609F8"/>
    <w:rsid w:val="7BD06A28"/>
    <w:rsid w:val="7BD36518"/>
    <w:rsid w:val="7BDC53CD"/>
    <w:rsid w:val="7BDF0A19"/>
    <w:rsid w:val="7BE40725"/>
    <w:rsid w:val="7BE94620"/>
    <w:rsid w:val="7C183F2B"/>
    <w:rsid w:val="7C282B6C"/>
    <w:rsid w:val="7C3A20F4"/>
    <w:rsid w:val="7C3A6597"/>
    <w:rsid w:val="7C435982"/>
    <w:rsid w:val="7C594C70"/>
    <w:rsid w:val="7C7D2F5B"/>
    <w:rsid w:val="7C8F68E3"/>
    <w:rsid w:val="7C923CDE"/>
    <w:rsid w:val="7C9712F4"/>
    <w:rsid w:val="7CA21A39"/>
    <w:rsid w:val="7CA26617"/>
    <w:rsid w:val="7CB00E75"/>
    <w:rsid w:val="7CB43C54"/>
    <w:rsid w:val="7CB4634A"/>
    <w:rsid w:val="7CBC51FE"/>
    <w:rsid w:val="7CBE4AD3"/>
    <w:rsid w:val="7CCA3477"/>
    <w:rsid w:val="7CCD0222"/>
    <w:rsid w:val="7CCD4D16"/>
    <w:rsid w:val="7CD2057E"/>
    <w:rsid w:val="7CDC13FD"/>
    <w:rsid w:val="7CEF411E"/>
    <w:rsid w:val="7CF46B62"/>
    <w:rsid w:val="7D002FC0"/>
    <w:rsid w:val="7D0050EB"/>
    <w:rsid w:val="7D026F49"/>
    <w:rsid w:val="7D032E2D"/>
    <w:rsid w:val="7D060228"/>
    <w:rsid w:val="7D080444"/>
    <w:rsid w:val="7D0D70B7"/>
    <w:rsid w:val="7D256C3E"/>
    <w:rsid w:val="7D2A2168"/>
    <w:rsid w:val="7D317D33"/>
    <w:rsid w:val="7D33726F"/>
    <w:rsid w:val="7D376633"/>
    <w:rsid w:val="7D3D1E9B"/>
    <w:rsid w:val="7D480840"/>
    <w:rsid w:val="7D4D4573"/>
    <w:rsid w:val="7D5A3349"/>
    <w:rsid w:val="7D5A5CE9"/>
    <w:rsid w:val="7D670F2F"/>
    <w:rsid w:val="7D764CAB"/>
    <w:rsid w:val="7D8B70AB"/>
    <w:rsid w:val="7D943A85"/>
    <w:rsid w:val="7D9D293A"/>
    <w:rsid w:val="7DA243F4"/>
    <w:rsid w:val="7DA4016C"/>
    <w:rsid w:val="7DA55C93"/>
    <w:rsid w:val="7DA77283"/>
    <w:rsid w:val="7DB96F98"/>
    <w:rsid w:val="7DBC3708"/>
    <w:rsid w:val="7DBF18A6"/>
    <w:rsid w:val="7DC23B68"/>
    <w:rsid w:val="7DCA63AC"/>
    <w:rsid w:val="7DD31401"/>
    <w:rsid w:val="7DF74740"/>
    <w:rsid w:val="7DF91771"/>
    <w:rsid w:val="7E013189"/>
    <w:rsid w:val="7E064983"/>
    <w:rsid w:val="7E1E5FF7"/>
    <w:rsid w:val="7E327526"/>
    <w:rsid w:val="7E33504C"/>
    <w:rsid w:val="7E3C2153"/>
    <w:rsid w:val="7E3C65F7"/>
    <w:rsid w:val="7E4F396B"/>
    <w:rsid w:val="7E5C45A3"/>
    <w:rsid w:val="7E5F15C3"/>
    <w:rsid w:val="7E6873EC"/>
    <w:rsid w:val="7E6D4B02"/>
    <w:rsid w:val="7E7347A5"/>
    <w:rsid w:val="7E8458A8"/>
    <w:rsid w:val="7E9C0E44"/>
    <w:rsid w:val="7E9F2B11"/>
    <w:rsid w:val="7EA06B86"/>
    <w:rsid w:val="7EC12443"/>
    <w:rsid w:val="7EC565EC"/>
    <w:rsid w:val="7ECF1219"/>
    <w:rsid w:val="7ECF4AC1"/>
    <w:rsid w:val="7ED56104"/>
    <w:rsid w:val="7EE12CFA"/>
    <w:rsid w:val="7EF058D7"/>
    <w:rsid w:val="7EF26759"/>
    <w:rsid w:val="7EF745E9"/>
    <w:rsid w:val="7F060E72"/>
    <w:rsid w:val="7F0E4CE2"/>
    <w:rsid w:val="7F251057"/>
    <w:rsid w:val="7F313C82"/>
    <w:rsid w:val="7F343772"/>
    <w:rsid w:val="7F46467F"/>
    <w:rsid w:val="7F577A6E"/>
    <w:rsid w:val="7F601E71"/>
    <w:rsid w:val="7F606315"/>
    <w:rsid w:val="7F6A1D73"/>
    <w:rsid w:val="7F760801"/>
    <w:rsid w:val="7F8D5FF1"/>
    <w:rsid w:val="7F9130A6"/>
    <w:rsid w:val="7FAFCAFF"/>
    <w:rsid w:val="7FBA3C77"/>
    <w:rsid w:val="7FBB7486"/>
    <w:rsid w:val="7FBC5818"/>
    <w:rsid w:val="7FC5261C"/>
    <w:rsid w:val="7FDD34C2"/>
    <w:rsid w:val="7FEE61DB"/>
    <w:rsid w:val="7FF56A5D"/>
    <w:rsid w:val="7FF802FC"/>
    <w:rsid w:val="7FFB7DEC"/>
    <w:rsid w:val="BED2E9E3"/>
    <w:rsid w:val="F7FF4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2"/>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159"/>
    <w:qFormat/>
    <w:uiPriority w:val="0"/>
    <w:pPr>
      <w:adjustRightInd w:val="0"/>
      <w:jc w:val="center"/>
      <w:textAlignment w:val="baseline"/>
      <w:outlineLvl w:val="1"/>
    </w:pPr>
    <w:rPr>
      <w:kern w:val="0"/>
      <w:sz w:val="24"/>
      <w:szCs w:val="20"/>
    </w:rPr>
  </w:style>
  <w:style w:type="paragraph" w:styleId="2">
    <w:name w:val="heading 3"/>
    <w:basedOn w:val="1"/>
    <w:next w:val="1"/>
    <w:link w:val="148"/>
    <w:qFormat/>
    <w:uiPriority w:val="0"/>
    <w:pPr>
      <w:spacing w:before="260" w:after="260"/>
      <w:outlineLvl w:val="2"/>
    </w:pPr>
    <w:rPr>
      <w:rFonts w:ascii="宋体" w:hAnsi="宋体"/>
      <w:szCs w:val="32"/>
    </w:rPr>
  </w:style>
  <w:style w:type="paragraph" w:styleId="5">
    <w:name w:val="heading 4"/>
    <w:basedOn w:val="1"/>
    <w:next w:val="6"/>
    <w:link w:val="1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6"/>
    <w:link w:val="198"/>
    <w:qFormat/>
    <w:uiPriority w:val="0"/>
    <w:pPr>
      <w:keepNext/>
      <w:keepLines/>
      <w:spacing w:before="280" w:after="290" w:line="376" w:lineRule="auto"/>
      <w:outlineLvl w:val="4"/>
    </w:pPr>
    <w:rPr>
      <w:b/>
      <w:sz w:val="28"/>
      <w:szCs w:val="20"/>
    </w:rPr>
  </w:style>
  <w:style w:type="paragraph" w:styleId="8">
    <w:name w:val="heading 6"/>
    <w:basedOn w:val="1"/>
    <w:next w:val="6"/>
    <w:link w:val="19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53"/>
    <w:qFormat/>
    <w:uiPriority w:val="0"/>
    <w:pPr>
      <w:keepNext/>
      <w:keepLines/>
      <w:spacing w:before="240" w:after="64" w:line="320" w:lineRule="auto"/>
      <w:outlineLvl w:val="6"/>
    </w:pPr>
    <w:rPr>
      <w:b/>
      <w:sz w:val="24"/>
      <w:szCs w:val="20"/>
    </w:rPr>
  </w:style>
  <w:style w:type="paragraph" w:styleId="10">
    <w:name w:val="heading 8"/>
    <w:basedOn w:val="1"/>
    <w:next w:val="6"/>
    <w:link w:val="14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197"/>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9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50"/>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64"/>
    <w:qFormat/>
    <w:uiPriority w:val="0"/>
    <w:pPr>
      <w:spacing w:after="120"/>
    </w:pPr>
    <w:rPr>
      <w:sz w:val="16"/>
      <w:szCs w:val="16"/>
    </w:rPr>
  </w:style>
  <w:style w:type="paragraph" w:styleId="18">
    <w:name w:val="Body Text"/>
    <w:basedOn w:val="1"/>
    <w:next w:val="1"/>
    <w:link w:val="189"/>
    <w:qFormat/>
    <w:uiPriority w:val="0"/>
    <w:pPr>
      <w:spacing w:line="360" w:lineRule="auto"/>
    </w:pPr>
    <w:rPr>
      <w:b/>
      <w:bCs/>
      <w:sz w:val="24"/>
    </w:rPr>
  </w:style>
  <w:style w:type="paragraph" w:styleId="19">
    <w:name w:val="Body Text Indent"/>
    <w:basedOn w:val="1"/>
    <w:link w:val="182"/>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20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158"/>
    <w:qFormat/>
    <w:uiPriority w:val="0"/>
    <w:rPr>
      <w:rFonts w:ascii="宋体" w:hAnsi="Courier New"/>
      <w:sz w:val="32"/>
      <w:szCs w:val="20"/>
    </w:rPr>
  </w:style>
  <w:style w:type="paragraph" w:styleId="25">
    <w:name w:val="Body Text Indent 2"/>
    <w:basedOn w:val="1"/>
    <w:link w:val="157"/>
    <w:qFormat/>
    <w:uiPriority w:val="0"/>
    <w:pPr>
      <w:spacing w:beforeLines="50" w:afterLines="50" w:line="120" w:lineRule="auto"/>
      <w:ind w:firstLine="840" w:firstLineChars="400"/>
      <w:jc w:val="left"/>
    </w:pPr>
    <w:rPr>
      <w:rFonts w:ascii="宋体" w:hAnsi="宋体"/>
    </w:rPr>
  </w:style>
  <w:style w:type="paragraph" w:styleId="26">
    <w:name w:val="endnote text"/>
    <w:basedOn w:val="1"/>
    <w:qFormat/>
    <w:uiPriority w:val="0"/>
    <w:pPr>
      <w:snapToGrid w:val="0"/>
      <w:jc w:val="left"/>
    </w:pPr>
    <w:rPr>
      <w:rFonts w:ascii="宋体" w:hAnsi="宋体"/>
      <w:kern w:val="0"/>
      <w:sz w:val="28"/>
    </w:rPr>
  </w:style>
  <w:style w:type="paragraph" w:styleId="27">
    <w:name w:val="Balloon Text"/>
    <w:basedOn w:val="1"/>
    <w:link w:val="199"/>
    <w:semiHidden/>
    <w:qFormat/>
    <w:uiPriority w:val="0"/>
    <w:rPr>
      <w:sz w:val="18"/>
      <w:szCs w:val="18"/>
    </w:rPr>
  </w:style>
  <w:style w:type="paragraph" w:styleId="28">
    <w:name w:val="footer"/>
    <w:basedOn w:val="1"/>
    <w:link w:val="208"/>
    <w:qFormat/>
    <w:uiPriority w:val="0"/>
    <w:pPr>
      <w:tabs>
        <w:tab w:val="center" w:pos="4153"/>
        <w:tab w:val="right" w:pos="8306"/>
      </w:tabs>
      <w:snapToGrid w:val="0"/>
      <w:jc w:val="left"/>
    </w:pPr>
    <w:rPr>
      <w:sz w:val="18"/>
      <w:szCs w:val="18"/>
    </w:rPr>
  </w:style>
  <w:style w:type="paragraph" w:styleId="29">
    <w:name w:val="header"/>
    <w:basedOn w:val="1"/>
    <w:next w:val="1"/>
    <w:link w:val="18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7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202"/>
    <w:qFormat/>
    <w:uiPriority w:val="0"/>
    <w:pPr>
      <w:spacing w:line="360" w:lineRule="auto"/>
    </w:pPr>
    <w:rPr>
      <w:sz w:val="24"/>
    </w:rPr>
  </w:style>
  <w:style w:type="paragraph" w:styleId="37">
    <w:name w:val="HTML Preformatted"/>
    <w:basedOn w:val="1"/>
    <w:link w:val="2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15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51"/>
    <w:qFormat/>
    <w:uiPriority w:val="0"/>
    <w:pPr>
      <w:autoSpaceDE/>
      <w:autoSpaceDN/>
      <w:adjustRightInd/>
      <w:textAlignment w:val="auto"/>
    </w:pPr>
  </w:style>
  <w:style w:type="paragraph" w:styleId="42">
    <w:name w:val="Body Text First Indent"/>
    <w:basedOn w:val="18"/>
    <w:link w:val="179"/>
    <w:qFormat/>
    <w:uiPriority w:val="0"/>
    <w:pPr>
      <w:spacing w:after="120" w:line="240" w:lineRule="auto"/>
      <w:ind w:firstLine="420" w:firstLineChars="100"/>
    </w:pPr>
    <w:rPr>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rFonts w:hint="eastAsia" w:ascii="宋体" w:hAnsi="宋体" w:eastAsia="宋体" w:cs="宋体"/>
      <w:color w:val="0031C1"/>
      <w:sz w:val="18"/>
      <w:szCs w:val="18"/>
      <w:u w:val="none"/>
    </w:rPr>
  </w:style>
  <w:style w:type="character" w:styleId="55">
    <w:name w:val="HTML Code"/>
    <w:basedOn w:val="45"/>
    <w:semiHidden/>
    <w:unhideWhenUsed/>
    <w:qFormat/>
    <w:uiPriority w:val="0"/>
    <w:rPr>
      <w:rFonts w:ascii="monospace" w:hAnsi="monospace" w:eastAsia="monospace" w:cs="monospace"/>
      <w:sz w:val="20"/>
    </w:rPr>
  </w:style>
  <w:style w:type="character" w:styleId="56">
    <w:name w:val="annotation reference"/>
    <w:basedOn w:val="45"/>
    <w:qFormat/>
    <w:uiPriority w:val="0"/>
    <w:rPr>
      <w:sz w:val="21"/>
      <w:szCs w:val="21"/>
    </w:rPr>
  </w:style>
  <w:style w:type="character" w:styleId="57">
    <w:name w:val="HTML Cite"/>
    <w:basedOn w:val="45"/>
    <w:semiHidden/>
    <w:unhideWhenUsed/>
    <w:qFormat/>
    <w:uiPriority w:val="0"/>
    <w:rPr>
      <w:color w:val="006D21"/>
    </w:rPr>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hint="default" w:ascii="monospace" w:hAnsi="monospace" w:eastAsia="monospace" w:cs="monospace"/>
    </w:rPr>
  </w:style>
  <w:style w:type="paragraph" w:customStyle="1" w:styleId="60">
    <w:name w:val="TOC2"/>
    <w:basedOn w:val="1"/>
    <w:next w:val="1"/>
    <w:qFormat/>
    <w:uiPriority w:val="0"/>
    <w:pPr>
      <w:ind w:left="210"/>
      <w:jc w:val="left"/>
      <w:textAlignment w:val="baseline"/>
    </w:pPr>
    <w:rPr>
      <w:smallCaps/>
      <w:sz w:val="20"/>
      <w:szCs w:val="20"/>
    </w:rPr>
  </w:style>
  <w:style w:type="paragraph" w:customStyle="1" w:styleId="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规划-小标题"/>
    <w:basedOn w:val="1"/>
    <w:next w:val="64"/>
    <w:qFormat/>
    <w:uiPriority w:val="0"/>
    <w:pPr>
      <w:keepNext/>
      <w:keepLines/>
      <w:spacing w:line="360" w:lineRule="auto"/>
      <w:outlineLvl w:val="4"/>
    </w:pPr>
    <w:rPr>
      <w:rFonts w:eastAsia="黑体"/>
    </w:rPr>
  </w:style>
  <w:style w:type="paragraph" w:customStyle="1" w:styleId="64">
    <w:name w:val="--规划正文"/>
    <w:basedOn w:val="1"/>
    <w:qFormat/>
    <w:uiPriority w:val="0"/>
    <w:pPr>
      <w:spacing w:line="360" w:lineRule="auto"/>
      <w:ind w:firstLine="200" w:firstLineChars="200"/>
    </w:pPr>
    <w:rPr>
      <w:szCs w:val="20"/>
    </w:rPr>
  </w:style>
  <w:style w:type="paragraph" w:customStyle="1" w:styleId="65">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66">
    <w:name w:val="样式4"/>
    <w:basedOn w:val="1"/>
    <w:qFormat/>
    <w:uiPriority w:val="0"/>
    <w:pPr>
      <w:tabs>
        <w:tab w:val="left" w:pos="842"/>
      </w:tabs>
      <w:spacing w:line="360" w:lineRule="auto"/>
      <w:ind w:left="842" w:hanging="420"/>
    </w:pPr>
    <w:rPr>
      <w:sz w:val="24"/>
    </w:rPr>
  </w:style>
  <w:style w:type="paragraph" w:customStyle="1" w:styleId="67">
    <w:name w:val="CM2"/>
    <w:basedOn w:val="68"/>
    <w:next w:val="68"/>
    <w:qFormat/>
    <w:uiPriority w:val="0"/>
    <w:pPr>
      <w:spacing w:line="200" w:lineRule="atLeast"/>
    </w:pPr>
    <w:rPr>
      <w:rFonts w:ascii="Arial" w:hAnsi="Arial" w:eastAsia="宋体" w:cs="Times New Roman"/>
      <w:color w:val="auto"/>
    </w:rPr>
  </w:style>
  <w:style w:type="paragraph" w:customStyle="1" w:styleId="68">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69">
    <w:name w:val="段落正文"/>
    <w:basedOn w:val="22"/>
    <w:qFormat/>
    <w:uiPriority w:val="0"/>
    <w:pPr>
      <w:ind w:firstLine="560" w:firstLineChars="200"/>
    </w:pPr>
    <w:rPr>
      <w:sz w:val="28"/>
    </w:rPr>
  </w:style>
  <w:style w:type="paragraph" w:customStyle="1" w:styleId="70">
    <w:name w:val="样式1"/>
    <w:basedOn w:val="40"/>
    <w:qFormat/>
    <w:uiPriority w:val="0"/>
    <w:pPr>
      <w:spacing w:before="120" w:after="120"/>
    </w:pPr>
    <w:rPr>
      <w:rFonts w:eastAsia="黑体"/>
      <w:b w:val="0"/>
      <w:sz w:val="30"/>
      <w:szCs w:val="21"/>
    </w:rPr>
  </w:style>
  <w:style w:type="paragraph" w:customStyle="1" w:styleId="7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73">
    <w:name w:val="样式3"/>
    <w:basedOn w:val="3"/>
    <w:qFormat/>
    <w:uiPriority w:val="0"/>
    <w:pPr>
      <w:numPr>
        <w:ilvl w:val="0"/>
        <w:numId w:val="2"/>
      </w:numPr>
      <w:spacing w:before="240" w:after="240" w:line="480" w:lineRule="auto"/>
      <w:ind w:right="210" w:rightChars="100"/>
      <w:jc w:val="left"/>
    </w:pPr>
    <w:rPr>
      <w:sz w:val="32"/>
    </w:rPr>
  </w:style>
  <w:style w:type="paragraph" w:customStyle="1" w:styleId="74">
    <w:name w:val="正文(首行缩进)"/>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7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7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7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9">
    <w:name w:val="--规划-图和表"/>
    <w:next w:val="64"/>
    <w:qFormat/>
    <w:uiPriority w:val="0"/>
    <w:pPr>
      <w:jc w:val="center"/>
    </w:pPr>
    <w:rPr>
      <w:rFonts w:ascii="Calibri" w:hAnsi="Calibri" w:eastAsia="宋体" w:cs="Times New Roman"/>
      <w:kern w:val="2"/>
      <w:sz w:val="21"/>
      <w:lang w:val="en-US" w:eastAsia="zh-CN" w:bidi="ar-SA"/>
    </w:rPr>
  </w:style>
  <w:style w:type="paragraph" w:customStyle="1" w:styleId="80">
    <w:name w:val="编号1"/>
    <w:basedOn w:val="1"/>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81">
    <w:name w:val="列出段落1"/>
    <w:basedOn w:val="1"/>
    <w:qFormat/>
    <w:uiPriority w:val="0"/>
    <w:pPr>
      <w:ind w:firstLine="420" w:firstLineChars="200"/>
    </w:pPr>
    <w:rPr>
      <w:rFonts w:cs="Calibri"/>
      <w:szCs w:val="21"/>
    </w:rPr>
  </w:style>
  <w:style w:type="paragraph" w:customStyle="1" w:styleId="82">
    <w:name w:val="正文(首行缩进) Char"/>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8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8"/>
    <w:basedOn w:val="1"/>
    <w:next w:val="19"/>
    <w:qFormat/>
    <w:uiPriority w:val="0"/>
    <w:pPr>
      <w:spacing w:after="120"/>
      <w:ind w:left="420" w:leftChars="200"/>
    </w:pPr>
  </w:style>
  <w:style w:type="paragraph" w:customStyle="1" w:styleId="86">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87">
    <w:name w:val="--编号内缩进"/>
    <w:basedOn w:val="1"/>
    <w:qFormat/>
    <w:uiPriority w:val="0"/>
    <w:pPr>
      <w:spacing w:line="360" w:lineRule="auto"/>
      <w:ind w:left="420" w:firstLine="200" w:firstLineChars="200"/>
    </w:pPr>
    <w:rPr>
      <w:szCs w:val="21"/>
    </w:rPr>
  </w:style>
  <w:style w:type="paragraph" w:customStyle="1" w:styleId="88">
    <w:name w:val="USE 1"/>
    <w:basedOn w:val="1"/>
    <w:qFormat/>
    <w:uiPriority w:val="0"/>
    <w:pPr>
      <w:spacing w:line="200" w:lineRule="atLeast"/>
      <w:jc w:val="left"/>
    </w:pPr>
    <w:rPr>
      <w:rFonts w:ascii="宋体" w:hAnsi="宋体"/>
      <w:b/>
      <w:sz w:val="24"/>
      <w:szCs w:val="28"/>
    </w:rPr>
  </w:style>
  <w:style w:type="paragraph" w:customStyle="1" w:styleId="89">
    <w:name w:val="6"/>
    <w:basedOn w:val="90"/>
    <w:qFormat/>
    <w:uiPriority w:val="0"/>
    <w:pPr>
      <w:spacing w:line="270" w:lineRule="atLeast"/>
      <w:jc w:val="both"/>
    </w:pPr>
    <w:rPr>
      <w:b w:val="0"/>
      <w:bCs w:val="0"/>
    </w:rPr>
  </w:style>
  <w:style w:type="paragraph" w:customStyle="1" w:styleId="90">
    <w:name w:val="5"/>
    <w:basedOn w:val="1"/>
    <w:qFormat/>
    <w:uiPriority w:val="0"/>
    <w:pPr>
      <w:autoSpaceDE w:val="0"/>
      <w:autoSpaceDN w:val="0"/>
      <w:adjustRightInd w:val="0"/>
      <w:jc w:val="left"/>
    </w:pPr>
    <w:rPr>
      <w:rFonts w:ascii="宋体"/>
      <w:b/>
      <w:bCs/>
      <w:kern w:val="0"/>
      <w:sz w:val="18"/>
      <w:szCs w:val="18"/>
    </w:rPr>
  </w:style>
  <w:style w:type="paragraph" w:customStyle="1" w:styleId="91">
    <w:name w:val="Table Paragraph"/>
    <w:basedOn w:val="1"/>
    <w:qFormat/>
    <w:uiPriority w:val="1"/>
    <w:pPr>
      <w:autoSpaceDE w:val="0"/>
      <w:autoSpaceDN w:val="0"/>
      <w:adjustRightInd w:val="0"/>
      <w:jc w:val="left"/>
    </w:pPr>
    <w:rPr>
      <w:rFonts w:ascii="宋体" w:hAnsi="宋体" w:cs="宋体"/>
      <w:kern w:val="0"/>
      <w:sz w:val="24"/>
    </w:rPr>
  </w:style>
  <w:style w:type="paragraph" w:customStyle="1" w:styleId="92">
    <w:name w:val="缺省文本"/>
    <w:basedOn w:val="1"/>
    <w:qFormat/>
    <w:uiPriority w:val="0"/>
    <w:pPr>
      <w:autoSpaceDE w:val="0"/>
      <w:autoSpaceDN w:val="0"/>
      <w:adjustRightInd w:val="0"/>
      <w:jc w:val="left"/>
    </w:pPr>
    <w:rPr>
      <w:kern w:val="0"/>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94">
    <w:name w:val="List Paragraph"/>
    <w:basedOn w:val="1"/>
    <w:qFormat/>
    <w:uiPriority w:val="0"/>
    <w:pPr>
      <w:ind w:firstLine="420" w:firstLineChars="200"/>
    </w:pPr>
    <w:rPr>
      <w:szCs w:val="22"/>
    </w:rPr>
  </w:style>
  <w:style w:type="paragraph" w:customStyle="1" w:styleId="95">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9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9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00">
    <w:name w:val="缩进正文"/>
    <w:basedOn w:val="1"/>
    <w:link w:val="175"/>
    <w:qFormat/>
    <w:uiPriority w:val="0"/>
    <w:pPr>
      <w:ind w:firstLine="560" w:firstLineChars="200"/>
    </w:pPr>
    <w:rPr>
      <w:rFonts w:eastAsia="仿宋_GB2312" w:cs="宋体"/>
      <w:sz w:val="28"/>
      <w:szCs w:val="20"/>
    </w:rPr>
  </w:style>
  <w:style w:type="paragraph" w:customStyle="1" w:styleId="10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02">
    <w:name w:val="Char1"/>
    <w:basedOn w:val="1"/>
    <w:qFormat/>
    <w:uiPriority w:val="0"/>
    <w:pPr>
      <w:jc w:val="left"/>
    </w:pPr>
    <w:rPr>
      <w:rFonts w:ascii="Tahoma" w:hAnsi="Tahoma"/>
      <w:sz w:val="24"/>
      <w:szCs w:val="20"/>
    </w:rPr>
  </w:style>
  <w:style w:type="paragraph" w:customStyle="1" w:styleId="103">
    <w:name w:val="Normal Paragraph"/>
    <w:basedOn w:val="1"/>
    <w:qFormat/>
    <w:uiPriority w:val="0"/>
    <w:pPr>
      <w:widowControl/>
      <w:spacing w:before="120" w:line="360" w:lineRule="auto"/>
      <w:ind w:firstLine="425"/>
    </w:pPr>
    <w:rPr>
      <w:kern w:val="0"/>
      <w:sz w:val="24"/>
    </w:rPr>
  </w:style>
  <w:style w:type="paragraph" w:customStyle="1" w:styleId="104">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0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9"/>
    <w:basedOn w:val="1"/>
    <w:next w:val="6"/>
    <w:qFormat/>
    <w:uiPriority w:val="0"/>
    <w:pPr>
      <w:autoSpaceDE w:val="0"/>
      <w:autoSpaceDN w:val="0"/>
      <w:adjustRightInd w:val="0"/>
      <w:ind w:firstLine="420"/>
      <w:jc w:val="left"/>
      <w:textAlignment w:val="baseline"/>
    </w:pPr>
    <w:rPr>
      <w:rFonts w:ascii="宋体"/>
      <w:kern w:val="0"/>
      <w:sz w:val="34"/>
      <w:szCs w:val="20"/>
    </w:rPr>
  </w:style>
  <w:style w:type="paragraph" w:customStyle="1" w:styleId="10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Char"/>
    <w:basedOn w:val="1"/>
    <w:qFormat/>
    <w:uiPriority w:val="0"/>
    <w:pPr>
      <w:spacing w:line="360" w:lineRule="auto"/>
      <w:ind w:firstLine="200" w:firstLineChars="200"/>
    </w:pPr>
    <w:rPr>
      <w:sz w:val="24"/>
    </w:rPr>
  </w:style>
  <w:style w:type="paragraph" w:customStyle="1" w:styleId="10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10">
    <w:name w:val="--规划-表格-居中"/>
    <w:basedOn w:val="64"/>
    <w:qFormat/>
    <w:uiPriority w:val="0"/>
    <w:pPr>
      <w:spacing w:line="240" w:lineRule="auto"/>
      <w:ind w:firstLine="0" w:firstLineChars="0"/>
      <w:jc w:val="center"/>
    </w:pPr>
    <w:rPr>
      <w:sz w:val="20"/>
    </w:rPr>
  </w:style>
  <w:style w:type="paragraph" w:customStyle="1" w:styleId="1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2">
    <w:name w:val="Char Char"/>
    <w:basedOn w:val="1"/>
    <w:qFormat/>
    <w:uiPriority w:val="0"/>
    <w:rPr>
      <w:rFonts w:ascii="Tahoma" w:hAnsi="Tahoma"/>
      <w:sz w:val="24"/>
      <w:szCs w:val="20"/>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1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6">
    <w:name w:val="样式2"/>
    <w:basedOn w:val="40"/>
    <w:next w:val="70"/>
    <w:qFormat/>
    <w:uiPriority w:val="0"/>
    <w:pPr>
      <w:spacing w:before="120" w:after="120"/>
    </w:pPr>
    <w:rPr>
      <w:rFonts w:eastAsia="黑体"/>
      <w:b w:val="0"/>
      <w:sz w:val="30"/>
      <w:szCs w:val="30"/>
    </w:rPr>
  </w:style>
  <w:style w:type="paragraph" w:customStyle="1" w:styleId="117">
    <w:name w:val="样式41"/>
    <w:basedOn w:val="1"/>
    <w:qFormat/>
    <w:uiPriority w:val="0"/>
    <w:pPr>
      <w:numPr>
        <w:ilvl w:val="0"/>
        <w:numId w:val="5"/>
      </w:numPr>
      <w:tabs>
        <w:tab w:val="left" w:pos="945"/>
      </w:tabs>
      <w:spacing w:line="360" w:lineRule="auto"/>
    </w:pPr>
    <w:rPr>
      <w:b/>
      <w:color w:val="000000"/>
      <w:sz w:val="24"/>
      <w:szCs w:val="20"/>
    </w:rPr>
  </w:style>
  <w:style w:type="paragraph" w:customStyle="1" w:styleId="118">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paragraph" w:customStyle="1" w:styleId="121">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22">
    <w:name w:val="正文文字缩进项目"/>
    <w:basedOn w:val="19"/>
    <w:qFormat/>
    <w:uiPriority w:val="0"/>
    <w:pPr>
      <w:numPr>
        <w:ilvl w:val="1"/>
        <w:numId w:val="6"/>
      </w:numPr>
      <w:tabs>
        <w:tab w:val="left" w:pos="840"/>
        <w:tab w:val="clear" w:pos="1260"/>
      </w:tabs>
      <w:spacing w:after="120" w:line="240" w:lineRule="auto"/>
      <w:ind w:left="840" w:firstLine="0" w:firstLineChars="0"/>
    </w:pPr>
    <w:rPr>
      <w:rFonts w:ascii="Tahoma" w:hAnsi="Tahoma"/>
      <w:sz w:val="22"/>
      <w:szCs w:val="20"/>
    </w:rPr>
  </w:style>
  <w:style w:type="paragraph" w:customStyle="1" w:styleId="123">
    <w:name w:val="font6"/>
    <w:basedOn w:val="1"/>
    <w:qFormat/>
    <w:uiPriority w:val="0"/>
    <w:pPr>
      <w:widowControl/>
      <w:spacing w:before="100" w:beforeAutospacing="1" w:after="100" w:afterAutospacing="1"/>
      <w:jc w:val="left"/>
    </w:pPr>
    <w:rPr>
      <w:kern w:val="0"/>
      <w:sz w:val="24"/>
    </w:rPr>
  </w:style>
  <w:style w:type="paragraph" w:customStyle="1" w:styleId="124">
    <w:name w:val="RFI text from 3rd Level"/>
    <w:basedOn w:val="1"/>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2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Char Char Char"/>
    <w:basedOn w:val="1"/>
    <w:qFormat/>
    <w:uiPriority w:val="0"/>
    <w:rPr>
      <w:rFonts w:ascii="Tahoma" w:hAnsi="Tahoma"/>
      <w:sz w:val="24"/>
      <w:szCs w:val="20"/>
    </w:rPr>
  </w:style>
  <w:style w:type="paragraph" w:customStyle="1" w:styleId="129">
    <w:name w:val="修订1"/>
    <w:semiHidden/>
    <w:qFormat/>
    <w:uiPriority w:val="99"/>
    <w:rPr>
      <w:rFonts w:ascii="Calibri" w:hAnsi="Calibri" w:eastAsia="宋体" w:cs="Times New Roman"/>
      <w:kern w:val="2"/>
      <w:sz w:val="21"/>
      <w:szCs w:val="24"/>
      <w:lang w:val="en-US" w:eastAsia="zh-CN" w:bidi="ar-SA"/>
    </w:rPr>
  </w:style>
  <w:style w:type="paragraph" w:customStyle="1" w:styleId="130">
    <w:name w:val="评价"/>
    <w:basedOn w:val="1"/>
    <w:qFormat/>
    <w:uiPriority w:val="0"/>
    <w:pPr>
      <w:spacing w:afterLines="20"/>
      <w:ind w:firstLine="1446" w:firstLineChars="200"/>
    </w:pPr>
    <w:rPr>
      <w:sz w:val="24"/>
    </w:rPr>
  </w:style>
  <w:style w:type="paragraph" w:customStyle="1" w:styleId="13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2">
    <w:name w:val="样式 标题 2 + 段前: 13 磅 段后: 13 磅 行距: 单倍行距"/>
    <w:basedOn w:val="4"/>
    <w:qFormat/>
    <w:uiPriority w:val="0"/>
    <w:pPr>
      <w:adjustRightInd/>
      <w:jc w:val="both"/>
      <w:textAlignment w:val="auto"/>
    </w:pPr>
    <w:rPr>
      <w:rFonts w:ascii="Cambria" w:hAnsi="Cambria" w:cs="宋体"/>
      <w:kern w:val="2"/>
      <w:sz w:val="32"/>
    </w:rPr>
  </w:style>
  <w:style w:type="paragraph" w:customStyle="1" w:styleId="133">
    <w:name w:val="Char Char Char Char Char"/>
    <w:basedOn w:val="1"/>
    <w:qFormat/>
    <w:uiPriority w:val="0"/>
    <w:rPr>
      <w:rFonts w:ascii="Tahoma" w:hAnsi="Tahoma"/>
      <w:sz w:val="24"/>
      <w:szCs w:val="20"/>
    </w:rPr>
  </w:style>
  <w:style w:type="paragraph" w:customStyle="1" w:styleId="134">
    <w:name w:val="--规划-题注"/>
    <w:basedOn w:val="1"/>
    <w:next w:val="64"/>
    <w:qFormat/>
    <w:uiPriority w:val="0"/>
    <w:pPr>
      <w:spacing w:line="360" w:lineRule="auto"/>
      <w:jc w:val="center"/>
    </w:pPr>
    <w:rPr>
      <w:rFonts w:eastAsia="黑体"/>
    </w:rPr>
  </w:style>
  <w:style w:type="paragraph" w:customStyle="1" w:styleId="135">
    <w:name w:val="--规划-表格-居左"/>
    <w:basedOn w:val="64"/>
    <w:qFormat/>
    <w:uiPriority w:val="0"/>
    <w:pPr>
      <w:spacing w:line="240" w:lineRule="auto"/>
      <w:ind w:firstLine="0" w:firstLineChars="0"/>
    </w:pPr>
    <w:rPr>
      <w:sz w:val="20"/>
    </w:rPr>
  </w:style>
  <w:style w:type="paragraph" w:customStyle="1" w:styleId="136">
    <w:name w:val="表格字"/>
    <w:basedOn w:val="1"/>
    <w:qFormat/>
    <w:uiPriority w:val="0"/>
    <w:pPr>
      <w:adjustRightInd w:val="0"/>
      <w:jc w:val="center"/>
    </w:pPr>
    <w:rPr>
      <w:rFonts w:ascii="宋体"/>
      <w:sz w:val="24"/>
      <w:szCs w:val="20"/>
    </w:rPr>
  </w:style>
  <w:style w:type="paragraph" w:customStyle="1" w:styleId="137">
    <w:name w:val="自定义正文"/>
    <w:basedOn w:val="1"/>
    <w:qFormat/>
    <w:uiPriority w:val="0"/>
    <w:pPr>
      <w:spacing w:afterLines="50"/>
      <w:ind w:left="600" w:leftChars="600"/>
    </w:pPr>
  </w:style>
  <w:style w:type="paragraph" w:customStyle="1" w:styleId="13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4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2">
    <w:name w:val="文字"/>
    <w:basedOn w:val="1"/>
    <w:qFormat/>
    <w:uiPriority w:val="0"/>
    <w:pPr>
      <w:tabs>
        <w:tab w:val="left" w:pos="8520"/>
      </w:tabs>
      <w:spacing w:line="312" w:lineRule="auto"/>
      <w:ind w:right="-210" w:firstLine="556"/>
    </w:pPr>
    <w:rPr>
      <w:rFonts w:ascii="宋体"/>
      <w:sz w:val="28"/>
      <w:szCs w:val="20"/>
    </w:rPr>
  </w:style>
  <w:style w:type="paragraph" w:customStyle="1" w:styleId="143">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_Style 126"/>
    <w:basedOn w:val="1"/>
    <w:next w:val="94"/>
    <w:qFormat/>
    <w:uiPriority w:val="34"/>
    <w:pPr>
      <w:ind w:firstLine="420" w:firstLineChars="200"/>
    </w:pPr>
    <w:rPr>
      <w:szCs w:val="22"/>
    </w:rPr>
  </w:style>
  <w:style w:type="character" w:customStyle="1" w:styleId="147">
    <w:name w:val="标题 8 字符"/>
    <w:link w:val="10"/>
    <w:qFormat/>
    <w:uiPriority w:val="0"/>
    <w:rPr>
      <w:rFonts w:ascii="Arial" w:hAnsi="Arial" w:eastAsia="黑体"/>
      <w:kern w:val="2"/>
      <w:sz w:val="24"/>
      <w:lang w:val="en-US" w:eastAsia="zh-CN" w:bidi="ar-SA"/>
    </w:rPr>
  </w:style>
  <w:style w:type="character" w:customStyle="1" w:styleId="148">
    <w:name w:val="标题 3 字符"/>
    <w:link w:val="2"/>
    <w:qFormat/>
    <w:uiPriority w:val="0"/>
    <w:rPr>
      <w:rFonts w:ascii="宋体" w:hAnsi="宋体" w:eastAsia="宋体"/>
      <w:b/>
      <w:bCs/>
      <w:kern w:val="2"/>
      <w:sz w:val="28"/>
      <w:szCs w:val="32"/>
      <w:lang w:val="en-US" w:eastAsia="zh-CN" w:bidi="ar-SA"/>
    </w:rPr>
  </w:style>
  <w:style w:type="character" w:customStyle="1" w:styleId="149">
    <w:name w:val="content1"/>
    <w:qFormat/>
    <w:uiPriority w:val="0"/>
    <w:rPr>
      <w:rFonts w:hint="default" w:ascii="??" w:hAnsi="??"/>
      <w:sz w:val="16"/>
      <w:szCs w:val="16"/>
      <w:u w:val="none"/>
    </w:rPr>
  </w:style>
  <w:style w:type="character" w:customStyle="1" w:styleId="150">
    <w:name w:val="批注文字 字符"/>
    <w:link w:val="16"/>
    <w:qFormat/>
    <w:uiPriority w:val="0"/>
    <w:rPr>
      <w:rFonts w:ascii="宋体"/>
      <w:sz w:val="34"/>
    </w:rPr>
  </w:style>
  <w:style w:type="character" w:customStyle="1" w:styleId="151">
    <w:name w:val="批注主题 字符"/>
    <w:link w:val="41"/>
    <w:qFormat/>
    <w:uiPriority w:val="0"/>
    <w:rPr>
      <w:rFonts w:ascii="宋体"/>
      <w:sz w:val="34"/>
    </w:rPr>
  </w:style>
  <w:style w:type="character" w:customStyle="1" w:styleId="152">
    <w:name w:val="proddescription"/>
    <w:basedOn w:val="45"/>
    <w:qFormat/>
    <w:uiPriority w:val="0"/>
  </w:style>
  <w:style w:type="character" w:customStyle="1" w:styleId="153">
    <w:name w:val="标题 7 字符"/>
    <w:link w:val="9"/>
    <w:qFormat/>
    <w:uiPriority w:val="0"/>
    <w:rPr>
      <w:rFonts w:eastAsia="宋体"/>
      <w:b/>
      <w:kern w:val="2"/>
      <w:sz w:val="24"/>
      <w:lang w:val="en-US" w:eastAsia="zh-CN" w:bidi="ar-SA"/>
    </w:rPr>
  </w:style>
  <w:style w:type="character" w:customStyle="1" w:styleId="154">
    <w:name w:val="标题 4 字符"/>
    <w:link w:val="5"/>
    <w:qFormat/>
    <w:uiPriority w:val="0"/>
    <w:rPr>
      <w:rFonts w:ascii="Arial" w:hAnsi="Arial" w:eastAsia="黑体"/>
      <w:b/>
      <w:bCs/>
      <w:kern w:val="2"/>
      <w:sz w:val="28"/>
      <w:szCs w:val="28"/>
      <w:lang w:val="en-US" w:eastAsia="zh-CN" w:bidi="ar-SA"/>
    </w:rPr>
  </w:style>
  <w:style w:type="character" w:customStyle="1" w:styleId="155">
    <w:name w:val="prodheadlines"/>
    <w:basedOn w:val="45"/>
    <w:qFormat/>
    <w:uiPriority w:val="0"/>
  </w:style>
  <w:style w:type="character" w:customStyle="1" w:styleId="156">
    <w:name w:val="标题 字符"/>
    <w:link w:val="40"/>
    <w:qFormat/>
    <w:uiPriority w:val="0"/>
    <w:rPr>
      <w:rFonts w:ascii="Arial" w:hAnsi="Arial" w:eastAsia="隶书" w:cs="Arial"/>
      <w:b/>
      <w:bCs/>
      <w:kern w:val="2"/>
      <w:sz w:val="32"/>
      <w:szCs w:val="32"/>
      <w:lang w:val="en-US" w:eastAsia="zh-CN" w:bidi="ar-SA"/>
    </w:rPr>
  </w:style>
  <w:style w:type="character" w:customStyle="1" w:styleId="157">
    <w:name w:val="正文文本缩进 2 字符"/>
    <w:link w:val="25"/>
    <w:qFormat/>
    <w:uiPriority w:val="0"/>
    <w:rPr>
      <w:rFonts w:ascii="宋体" w:hAnsi="宋体" w:eastAsia="宋体"/>
      <w:kern w:val="2"/>
      <w:sz w:val="21"/>
      <w:szCs w:val="24"/>
      <w:lang w:val="en-US" w:eastAsia="zh-CN" w:bidi="ar-SA"/>
    </w:rPr>
  </w:style>
  <w:style w:type="character" w:customStyle="1" w:styleId="158">
    <w:name w:val="日期 字符"/>
    <w:link w:val="24"/>
    <w:qFormat/>
    <w:uiPriority w:val="0"/>
    <w:rPr>
      <w:rFonts w:ascii="宋体" w:hAnsi="Courier New" w:eastAsia="宋体"/>
      <w:kern w:val="2"/>
      <w:sz w:val="32"/>
      <w:lang w:val="en-US" w:eastAsia="zh-CN" w:bidi="ar-SA"/>
    </w:rPr>
  </w:style>
  <w:style w:type="character" w:customStyle="1" w:styleId="159">
    <w:name w:val="标题 2 字符"/>
    <w:link w:val="4"/>
    <w:qFormat/>
    <w:uiPriority w:val="0"/>
    <w:rPr>
      <w:rFonts w:ascii="宋体" w:hAnsi="宋体" w:eastAsia="宋体"/>
      <w:b/>
      <w:bCs/>
      <w:sz w:val="24"/>
      <w:lang w:val="en-US" w:eastAsia="zh-CN" w:bidi="ar-SA"/>
    </w:rPr>
  </w:style>
  <w:style w:type="character" w:customStyle="1" w:styleId="160">
    <w:name w:val="样式 小三 加粗"/>
    <w:qFormat/>
    <w:uiPriority w:val="0"/>
    <w:rPr>
      <w:rFonts w:eastAsia="宋体"/>
      <w:b/>
      <w:bCs/>
      <w:sz w:val="32"/>
    </w:rPr>
  </w:style>
  <w:style w:type="character" w:customStyle="1" w:styleId="161">
    <w:name w:val="标题 1 字符"/>
    <w:qFormat/>
    <w:uiPriority w:val="0"/>
    <w:rPr>
      <w:rFonts w:ascii="宋体" w:hAnsi="宋体" w:eastAsia="黑体"/>
      <w:b/>
      <w:bCs/>
      <w:kern w:val="44"/>
      <w:sz w:val="28"/>
      <w:szCs w:val="44"/>
      <w:lang w:val="en-US" w:eastAsia="zh-CN" w:bidi="ar-SA"/>
    </w:rPr>
  </w:style>
  <w:style w:type="character" w:customStyle="1" w:styleId="162">
    <w:name w:val="layui-layer-tabnow"/>
    <w:qFormat/>
    <w:uiPriority w:val="0"/>
    <w:rPr>
      <w:bdr w:val="single" w:color="CCCCCC" w:sz="6" w:space="0"/>
      <w:shd w:val="clear" w:color="auto" w:fill="FFFFFF"/>
    </w:rPr>
  </w:style>
  <w:style w:type="character" w:customStyle="1" w:styleId="163">
    <w:name w:val="标题 3 Char Char"/>
    <w:qFormat/>
    <w:uiPriority w:val="0"/>
    <w:rPr>
      <w:rFonts w:eastAsia="宋体"/>
      <w:b/>
      <w:bCs/>
      <w:kern w:val="2"/>
      <w:sz w:val="32"/>
      <w:szCs w:val="32"/>
      <w:lang w:val="en-US" w:eastAsia="zh-CN" w:bidi="ar-SA"/>
    </w:rPr>
  </w:style>
  <w:style w:type="character" w:customStyle="1" w:styleId="164">
    <w:name w:val="正文文本 3 字符"/>
    <w:link w:val="17"/>
    <w:qFormat/>
    <w:uiPriority w:val="0"/>
    <w:rPr>
      <w:rFonts w:eastAsia="宋体"/>
      <w:kern w:val="2"/>
      <w:sz w:val="16"/>
      <w:szCs w:val="16"/>
      <w:lang w:val="en-US" w:eastAsia="zh-CN" w:bidi="ar-SA"/>
    </w:rPr>
  </w:style>
  <w:style w:type="character" w:customStyle="1" w:styleId="165">
    <w:name w:val="alt-edited1"/>
    <w:qFormat/>
    <w:uiPriority w:val="0"/>
    <w:rPr>
      <w:color w:val="4D90F0"/>
    </w:rPr>
  </w:style>
  <w:style w:type="character" w:customStyle="1" w:styleId="166">
    <w:name w:val="active6"/>
    <w:qFormat/>
    <w:uiPriority w:val="0"/>
    <w:rPr>
      <w:color w:val="FFFFFF"/>
    </w:rPr>
  </w:style>
  <w:style w:type="character" w:customStyle="1" w:styleId="167">
    <w:name w:val="--规划正文 Char Char"/>
    <w:qFormat/>
    <w:uiPriority w:val="0"/>
    <w:rPr>
      <w:rFonts w:eastAsia="宋体"/>
      <w:kern w:val="2"/>
      <w:sz w:val="24"/>
      <w:szCs w:val="24"/>
      <w:lang w:val="en-US" w:eastAsia="zh-CN" w:bidi="ar-SA"/>
    </w:rPr>
  </w:style>
  <w:style w:type="character" w:customStyle="1" w:styleId="168">
    <w:name w:val="第*章 Char"/>
    <w:qFormat/>
    <w:uiPriority w:val="0"/>
    <w:rPr>
      <w:rFonts w:ascii="Arial" w:hAnsi="Arial" w:eastAsia="黑体"/>
      <w:b/>
      <w:bCs/>
      <w:kern w:val="2"/>
      <w:sz w:val="32"/>
      <w:szCs w:val="32"/>
    </w:rPr>
  </w:style>
  <w:style w:type="character" w:customStyle="1" w:styleId="169">
    <w:name w:val="info4"/>
    <w:basedOn w:val="45"/>
    <w:qFormat/>
    <w:uiPriority w:val="0"/>
  </w:style>
  <w:style w:type="character" w:customStyle="1" w:styleId="170">
    <w:name w:val="text"/>
    <w:basedOn w:val="45"/>
    <w:qFormat/>
    <w:uiPriority w:val="0"/>
  </w:style>
  <w:style w:type="character" w:customStyle="1" w:styleId="171">
    <w:name w:val="unnamed3"/>
    <w:basedOn w:val="45"/>
    <w:qFormat/>
    <w:uiPriority w:val="0"/>
  </w:style>
  <w:style w:type="character" w:customStyle="1" w:styleId="172">
    <w:name w:val="blue"/>
    <w:basedOn w:val="45"/>
    <w:qFormat/>
    <w:uiPriority w:val="0"/>
  </w:style>
  <w:style w:type="character" w:customStyle="1" w:styleId="173">
    <w:name w:val="gray6"/>
    <w:basedOn w:val="45"/>
    <w:qFormat/>
    <w:uiPriority w:val="0"/>
  </w:style>
  <w:style w:type="character" w:customStyle="1" w:styleId="174">
    <w:name w:val="正文文本缩进 3 字符"/>
    <w:link w:val="33"/>
    <w:qFormat/>
    <w:uiPriority w:val="0"/>
    <w:rPr>
      <w:rFonts w:ascii="宋体" w:eastAsia="宋体"/>
      <w:b/>
      <w:bCs/>
      <w:kern w:val="2"/>
      <w:sz w:val="24"/>
      <w:szCs w:val="24"/>
      <w:lang w:val="en-US" w:eastAsia="zh-CN" w:bidi="ar-SA"/>
    </w:rPr>
  </w:style>
  <w:style w:type="character" w:customStyle="1" w:styleId="175">
    <w:name w:val="缩进正文 Char"/>
    <w:link w:val="100"/>
    <w:qFormat/>
    <w:uiPriority w:val="0"/>
    <w:rPr>
      <w:rFonts w:eastAsia="仿宋_GB2312" w:cs="宋体"/>
      <w:kern w:val="2"/>
      <w:sz w:val="28"/>
      <w:lang w:val="en-US" w:eastAsia="zh-CN" w:bidi="ar-SA"/>
    </w:rPr>
  </w:style>
  <w:style w:type="character" w:customStyle="1" w:styleId="176">
    <w:name w:val="fielderror"/>
    <w:qFormat/>
    <w:uiPriority w:val="0"/>
    <w:rPr>
      <w:color w:val="800000"/>
    </w:rPr>
  </w:style>
  <w:style w:type="character" w:customStyle="1" w:styleId="177">
    <w:name w:val="H4 Char2"/>
    <w:qFormat/>
    <w:uiPriority w:val="0"/>
    <w:rPr>
      <w:rFonts w:ascii="Arial" w:hAnsi="Arial" w:eastAsia="黑体"/>
      <w:b/>
      <w:bCs/>
      <w:kern w:val="2"/>
      <w:sz w:val="28"/>
      <w:szCs w:val="28"/>
      <w:lang w:val="en-US" w:eastAsia="zh-CN" w:bidi="ar-SA"/>
    </w:rPr>
  </w:style>
  <w:style w:type="character" w:customStyle="1" w:styleId="178">
    <w:name w:val="font"/>
    <w:basedOn w:val="45"/>
    <w:qFormat/>
    <w:uiPriority w:val="0"/>
  </w:style>
  <w:style w:type="character" w:customStyle="1" w:styleId="179">
    <w:name w:val="正文文本首行缩进 字符"/>
    <w:link w:val="42"/>
    <w:qFormat/>
    <w:uiPriority w:val="0"/>
    <w:rPr>
      <w:rFonts w:eastAsia="宋体"/>
      <w:b/>
      <w:bCs/>
      <w:kern w:val="2"/>
      <w:sz w:val="21"/>
      <w:szCs w:val="24"/>
      <w:lang w:val="en-US" w:eastAsia="zh-CN" w:bidi="ar-SA"/>
    </w:rPr>
  </w:style>
  <w:style w:type="character" w:customStyle="1" w:styleId="180">
    <w:name w:val="active"/>
    <w:qFormat/>
    <w:uiPriority w:val="0"/>
    <w:rPr>
      <w:color w:val="FFFFFF"/>
    </w:rPr>
  </w:style>
  <w:style w:type="character" w:customStyle="1" w:styleId="181">
    <w:name w:val="unnamed4"/>
    <w:basedOn w:val="45"/>
    <w:qFormat/>
    <w:uiPriority w:val="0"/>
  </w:style>
  <w:style w:type="character" w:customStyle="1" w:styleId="182">
    <w:name w:val="正文文本缩进 字符"/>
    <w:link w:val="19"/>
    <w:qFormat/>
    <w:uiPriority w:val="0"/>
    <w:rPr>
      <w:rFonts w:eastAsia="宋体"/>
      <w:kern w:val="2"/>
      <w:sz w:val="21"/>
      <w:szCs w:val="24"/>
      <w:lang w:val="en-US" w:eastAsia="zh-CN" w:bidi="ar-SA"/>
    </w:rPr>
  </w:style>
  <w:style w:type="character" w:customStyle="1" w:styleId="183">
    <w:name w:val="font41"/>
    <w:basedOn w:val="45"/>
    <w:qFormat/>
    <w:uiPriority w:val="0"/>
    <w:rPr>
      <w:color w:val="000000"/>
      <w:spacing w:val="260"/>
      <w:sz w:val="18"/>
      <w:szCs w:val="18"/>
      <w:u w:val="none"/>
    </w:rPr>
  </w:style>
  <w:style w:type="character" w:customStyle="1" w:styleId="184">
    <w:name w:val="页眉 字符"/>
    <w:link w:val="29"/>
    <w:qFormat/>
    <w:uiPriority w:val="99"/>
    <w:rPr>
      <w:rFonts w:eastAsia="宋体"/>
      <w:kern w:val="2"/>
      <w:sz w:val="18"/>
      <w:szCs w:val="18"/>
      <w:lang w:val="en-US" w:eastAsia="zh-CN" w:bidi="ar-SA"/>
    </w:rPr>
  </w:style>
  <w:style w:type="character" w:customStyle="1" w:styleId="185">
    <w:name w:val="inline-help"/>
    <w:basedOn w:val="45"/>
    <w:qFormat/>
    <w:uiPriority w:val="0"/>
  </w:style>
  <w:style w:type="character" w:customStyle="1" w:styleId="186">
    <w:name w:val="--规划正文 Char1"/>
    <w:qFormat/>
    <w:uiPriority w:val="0"/>
    <w:rPr>
      <w:rFonts w:eastAsia="宋体"/>
      <w:kern w:val="2"/>
      <w:sz w:val="21"/>
      <w:lang w:val="en-US" w:eastAsia="zh-CN" w:bidi="ar-SA"/>
    </w:rPr>
  </w:style>
  <w:style w:type="character" w:customStyle="1" w:styleId="187">
    <w:name w:val="hilite"/>
    <w:qFormat/>
    <w:uiPriority w:val="0"/>
    <w:rPr>
      <w:color w:val="000000"/>
    </w:rPr>
  </w:style>
  <w:style w:type="character" w:customStyle="1" w:styleId="188">
    <w:name w:val="style9"/>
    <w:basedOn w:val="45"/>
    <w:qFormat/>
    <w:uiPriority w:val="0"/>
  </w:style>
  <w:style w:type="character" w:customStyle="1" w:styleId="189">
    <w:name w:val="正文文本 字符"/>
    <w:link w:val="18"/>
    <w:qFormat/>
    <w:uiPriority w:val="0"/>
    <w:rPr>
      <w:rFonts w:eastAsia="宋体"/>
      <w:b/>
      <w:bCs/>
      <w:kern w:val="2"/>
      <w:sz w:val="24"/>
      <w:szCs w:val="24"/>
      <w:lang w:val="en-US" w:eastAsia="zh-CN" w:bidi="ar-SA"/>
    </w:rPr>
  </w:style>
  <w:style w:type="character" w:customStyle="1" w:styleId="190">
    <w:name w:val="grame"/>
    <w:basedOn w:val="45"/>
    <w:qFormat/>
    <w:uiPriority w:val="0"/>
  </w:style>
  <w:style w:type="character" w:customStyle="1" w:styleId="191">
    <w:name w:val="正文缩进 字符"/>
    <w:link w:val="6"/>
    <w:qFormat/>
    <w:uiPriority w:val="0"/>
    <w:rPr>
      <w:rFonts w:eastAsia="宋体"/>
      <w:kern w:val="2"/>
      <w:sz w:val="21"/>
      <w:lang w:val="en-US" w:eastAsia="zh-CN" w:bidi="ar-SA"/>
    </w:rPr>
  </w:style>
  <w:style w:type="character" w:customStyle="1" w:styleId="192">
    <w:name w:val="正文文字首行缩进 Char"/>
    <w:qFormat/>
    <w:uiPriority w:val="0"/>
    <w:rPr>
      <w:kern w:val="2"/>
      <w:sz w:val="21"/>
      <w:szCs w:val="24"/>
    </w:rPr>
  </w:style>
  <w:style w:type="character" w:customStyle="1" w:styleId="193">
    <w:name w:val="font21"/>
    <w:qFormat/>
    <w:uiPriority w:val="0"/>
    <w:rPr>
      <w:rFonts w:hint="eastAsia" w:ascii="宋体" w:hAnsi="宋体" w:eastAsia="宋体" w:cs="宋体"/>
      <w:color w:val="000000"/>
      <w:sz w:val="24"/>
      <w:szCs w:val="24"/>
      <w:u w:val="none"/>
    </w:rPr>
  </w:style>
  <w:style w:type="character" w:customStyle="1" w:styleId="194">
    <w:name w:val="font2"/>
    <w:basedOn w:val="45"/>
    <w:qFormat/>
    <w:uiPriority w:val="0"/>
  </w:style>
  <w:style w:type="character" w:customStyle="1" w:styleId="195">
    <w:name w:val="章标题1 Char"/>
    <w:qFormat/>
    <w:uiPriority w:val="0"/>
    <w:rPr>
      <w:rFonts w:eastAsia="宋体"/>
      <w:b/>
      <w:bCs/>
      <w:kern w:val="2"/>
      <w:sz w:val="32"/>
      <w:szCs w:val="32"/>
      <w:lang w:val="en-US" w:eastAsia="zh-CN" w:bidi="ar-SA"/>
    </w:rPr>
  </w:style>
  <w:style w:type="character" w:customStyle="1" w:styleId="196">
    <w:name w:val="标题 6 字符"/>
    <w:link w:val="8"/>
    <w:qFormat/>
    <w:uiPriority w:val="0"/>
    <w:rPr>
      <w:rFonts w:ascii="Arial" w:hAnsi="Arial" w:eastAsia="黑体"/>
      <w:b/>
      <w:kern w:val="2"/>
      <w:sz w:val="24"/>
      <w:lang w:val="en-US" w:eastAsia="zh-CN" w:bidi="ar-SA"/>
    </w:rPr>
  </w:style>
  <w:style w:type="character" w:customStyle="1" w:styleId="197">
    <w:name w:val="标题 9 字符"/>
    <w:link w:val="11"/>
    <w:qFormat/>
    <w:uiPriority w:val="0"/>
    <w:rPr>
      <w:rFonts w:ascii="Arial" w:hAnsi="Arial" w:eastAsia="黑体"/>
      <w:kern w:val="2"/>
      <w:sz w:val="21"/>
      <w:lang w:val="en-US" w:eastAsia="zh-CN" w:bidi="ar-SA"/>
    </w:rPr>
  </w:style>
  <w:style w:type="character" w:customStyle="1" w:styleId="198">
    <w:name w:val="标题 5 字符"/>
    <w:link w:val="7"/>
    <w:qFormat/>
    <w:uiPriority w:val="0"/>
    <w:rPr>
      <w:rFonts w:eastAsia="宋体"/>
      <w:b/>
      <w:kern w:val="2"/>
      <w:sz w:val="28"/>
      <w:lang w:val="en-US" w:eastAsia="zh-CN" w:bidi="ar-SA"/>
    </w:rPr>
  </w:style>
  <w:style w:type="character" w:customStyle="1" w:styleId="199">
    <w:name w:val="批注框文本 字符"/>
    <w:link w:val="27"/>
    <w:semiHidden/>
    <w:qFormat/>
    <w:uiPriority w:val="0"/>
    <w:rPr>
      <w:rFonts w:eastAsia="宋体"/>
      <w:kern w:val="2"/>
      <w:sz w:val="18"/>
      <w:szCs w:val="18"/>
      <w:lang w:val="en-US" w:eastAsia="zh-CN" w:bidi="ar-SA"/>
    </w:rPr>
  </w:style>
  <w:style w:type="character" w:customStyle="1" w:styleId="200">
    <w:name w:val="font11"/>
    <w:qFormat/>
    <w:uiPriority w:val="0"/>
    <w:rPr>
      <w:rFonts w:hint="default" w:ascii="ˎ̥" w:hAnsi="ˎ̥"/>
    </w:rPr>
  </w:style>
  <w:style w:type="character" w:customStyle="1" w:styleId="201">
    <w:name w:val="纯文本 字符"/>
    <w:link w:val="22"/>
    <w:qFormat/>
    <w:uiPriority w:val="0"/>
    <w:rPr>
      <w:rFonts w:ascii="宋体" w:hAnsi="Courier New" w:eastAsia="宋体"/>
      <w:kern w:val="2"/>
      <w:sz w:val="21"/>
      <w:lang w:val="en-US" w:eastAsia="zh-CN" w:bidi="ar-SA"/>
    </w:rPr>
  </w:style>
  <w:style w:type="character" w:customStyle="1" w:styleId="202">
    <w:name w:val="正文文本 2 字符"/>
    <w:link w:val="36"/>
    <w:qFormat/>
    <w:uiPriority w:val="0"/>
    <w:rPr>
      <w:rFonts w:eastAsia="宋体"/>
      <w:kern w:val="2"/>
      <w:sz w:val="24"/>
      <w:szCs w:val="24"/>
      <w:lang w:val="en-US" w:eastAsia="zh-CN" w:bidi="ar-SA"/>
    </w:rPr>
  </w:style>
  <w:style w:type="character" w:customStyle="1" w:styleId="203">
    <w:name w:val="_Style 192"/>
    <w:unhideWhenUsed/>
    <w:qFormat/>
    <w:uiPriority w:val="99"/>
    <w:rPr>
      <w:color w:val="605E5C"/>
      <w:shd w:val="clear" w:color="auto" w:fill="E1DFDD"/>
    </w:rPr>
  </w:style>
  <w:style w:type="character" w:customStyle="1" w:styleId="204">
    <w:name w:val="HTML 预设格式 字符"/>
    <w:link w:val="37"/>
    <w:qFormat/>
    <w:uiPriority w:val="0"/>
    <w:rPr>
      <w:rFonts w:ascii="Arial Unicode MS" w:hAnsi="Arial Unicode MS" w:eastAsia="Arial Unicode MS"/>
      <w:color w:val="000000"/>
      <w:lang w:val="en-US" w:eastAsia="zh-CN" w:bidi="ar-SA"/>
    </w:rPr>
  </w:style>
  <w:style w:type="character" w:customStyle="1" w:styleId="205">
    <w:name w:val="active2"/>
    <w:qFormat/>
    <w:uiPriority w:val="0"/>
    <w:rPr>
      <w:color w:val="FFFFFF"/>
    </w:rPr>
  </w:style>
  <w:style w:type="character" w:customStyle="1" w:styleId="206">
    <w:name w:val="hilite6"/>
    <w:qFormat/>
    <w:uiPriority w:val="0"/>
    <w:rPr>
      <w:color w:val="000000"/>
    </w:rPr>
  </w:style>
  <w:style w:type="character" w:customStyle="1" w:styleId="207">
    <w:name w:val="first-child"/>
    <w:basedOn w:val="45"/>
    <w:qFormat/>
    <w:uiPriority w:val="0"/>
  </w:style>
  <w:style w:type="character" w:customStyle="1" w:styleId="208">
    <w:name w:val="页脚 字符"/>
    <w:link w:val="28"/>
    <w:qFormat/>
    <w:uiPriority w:val="0"/>
    <w:rPr>
      <w:rFonts w:eastAsia="宋体"/>
      <w:kern w:val="2"/>
      <w:sz w:val="18"/>
      <w:szCs w:val="18"/>
      <w:lang w:val="en-US" w:eastAsia="zh-CN" w:bidi="ar-SA"/>
    </w:rPr>
  </w:style>
  <w:style w:type="character" w:customStyle="1" w:styleId="209">
    <w:name w:val="mode"/>
    <w:basedOn w:val="45"/>
    <w:qFormat/>
    <w:uiPriority w:val="0"/>
  </w:style>
  <w:style w:type="character" w:customStyle="1" w:styleId="210">
    <w:name w:val="标题 3 Char"/>
    <w:qFormat/>
    <w:uiPriority w:val="0"/>
    <w:rPr>
      <w:rFonts w:ascii="黑体" w:eastAsia="黑体"/>
      <w:bCs/>
      <w:sz w:val="30"/>
    </w:rPr>
  </w:style>
  <w:style w:type="paragraph" w:customStyle="1" w:styleId="211">
    <w:name w:val="保留正文"/>
    <w:basedOn w:val="18"/>
    <w:qFormat/>
    <w:uiPriority w:val="0"/>
    <w:pPr>
      <w:keepNext/>
      <w:tabs>
        <w:tab w:val="left" w:pos="562"/>
        <w:tab w:val="left" w:pos="3372"/>
        <w:tab w:val="left" w:pos="3653"/>
      </w:tabs>
      <w:spacing w:after="160"/>
    </w:pPr>
    <w:rPr>
      <w:sz w:val="21"/>
    </w:rPr>
  </w:style>
  <w:style w:type="character" w:customStyle="1" w:styleId="212">
    <w:name w:val="标题 1 字符1"/>
    <w:link w:val="3"/>
    <w:qFormat/>
    <w:uiPriority w:val="0"/>
    <w:rPr>
      <w:rFonts w:ascii="Times New Roman" w:hAnsi="Times New Roman" w:eastAsia="宋体"/>
      <w:b/>
      <w:bCs/>
      <w:kern w:val="44"/>
      <w:sz w:val="44"/>
      <w:szCs w:val="44"/>
      <w:lang w:val="en-US" w:eastAsia="zh-CN" w:bidi="ar-SA"/>
    </w:rPr>
  </w:style>
  <w:style w:type="paragraph" w:customStyle="1" w:styleId="213">
    <w:name w:val="无间隔1"/>
    <w:qFormat/>
    <w:uiPriority w:val="0"/>
    <w:rPr>
      <w:rFonts w:ascii="Calibri" w:hAnsi="Calibri" w:eastAsia="宋体" w:cs="Times New Roman"/>
      <w:sz w:val="24"/>
      <w:szCs w:val="24"/>
      <w:lang w:val="en-US" w:eastAsia="zh-CN" w:bidi="ar-SA"/>
    </w:rPr>
  </w:style>
  <w:style w:type="character" w:customStyle="1" w:styleId="214">
    <w:name w:val="未处理的提及1"/>
    <w:basedOn w:val="45"/>
    <w:semiHidden/>
    <w:unhideWhenUsed/>
    <w:qFormat/>
    <w:uiPriority w:val="99"/>
    <w:rPr>
      <w:color w:val="605E5C"/>
      <w:shd w:val="clear" w:color="auto" w:fill="E1DFDD"/>
    </w:rPr>
  </w:style>
  <w:style w:type="character" w:customStyle="1" w:styleId="215">
    <w:name w:val="批注文字 Char"/>
    <w:semiHidden/>
    <w:qFormat/>
    <w:uiPriority w:val="0"/>
    <w:rPr>
      <w:rFonts w:eastAsia="宋体"/>
      <w:kern w:val="2"/>
      <w:sz w:val="21"/>
      <w:szCs w:val="24"/>
      <w:lang w:val="en-US" w:eastAsia="zh-CN" w:bidi="ar-SA"/>
    </w:rPr>
  </w:style>
  <w:style w:type="paragraph" w:customStyle="1" w:styleId="216">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17">
    <w:name w:val="合同控件1"/>
    <w:qFormat/>
    <w:uiPriority w:val="0"/>
    <w:rPr>
      <w:rFonts w:ascii="仿宋" w:hAnsi="仿宋" w:eastAsia="仿宋" w:cs="仿宋"/>
      <w:b/>
      <w:bCs/>
      <w:color w:val="FF0000"/>
      <w:sz w:val="24"/>
      <w:szCs w:val="24"/>
      <w:u w:val="single" w:color="FF0000"/>
    </w:rPr>
  </w:style>
  <w:style w:type="character" w:styleId="218">
    <w:name w:val="Placeholder Text"/>
    <w:unhideWhenUsed/>
    <w:qFormat/>
    <w:uiPriority w:val="99"/>
    <w:rPr>
      <w:color w:val="808080"/>
    </w:rPr>
  </w:style>
  <w:style w:type="paragraph" w:customStyle="1" w:styleId="219">
    <w:name w:val="List Paragraph1"/>
    <w:basedOn w:val="1"/>
    <w:qFormat/>
    <w:uiPriority w:val="34"/>
    <w:pPr>
      <w:ind w:firstLine="420" w:firstLineChars="200"/>
    </w:pPr>
    <w:rPr>
      <w:szCs w:val="22"/>
    </w:rPr>
  </w:style>
  <w:style w:type="paragraph" w:customStyle="1" w:styleId="220">
    <w:name w:val="强调文字2"/>
    <w:basedOn w:val="1"/>
    <w:qFormat/>
    <w:uiPriority w:val="0"/>
    <w:pPr>
      <w:spacing w:line="440" w:lineRule="exact"/>
      <w:jc w:val="center"/>
    </w:pPr>
    <w:rPr>
      <w:rFonts w:ascii="华文细黑" w:hAnsi="华文细黑" w:eastAsia="黑体" w:cs="Arial"/>
      <w:spacing w:val="40"/>
      <w:kern w:val="0"/>
      <w:sz w:val="30"/>
      <w:szCs w:val="28"/>
    </w:rPr>
  </w:style>
  <w:style w:type="paragraph" w:customStyle="1" w:styleId="221">
    <w:name w:val="表格内文字"/>
    <w:basedOn w:val="1"/>
    <w:qFormat/>
    <w:uiPriority w:val="0"/>
    <w:rPr>
      <w:rFonts w:ascii="Times New Roman" w:hAnsi="Times New Roman"/>
      <w:sz w:val="24"/>
      <w:szCs w:val="20"/>
    </w:rPr>
  </w:style>
  <w:style w:type="paragraph" w:customStyle="1" w:styleId="222">
    <w:name w:val="表格文字"/>
    <w:basedOn w:val="1"/>
    <w:qFormat/>
    <w:uiPriority w:val="99"/>
    <w:pPr>
      <w:spacing w:before="25" w:after="25"/>
    </w:pPr>
    <w:rPr>
      <w:spacing w:val="10"/>
      <w:sz w:val="24"/>
    </w:rPr>
  </w:style>
  <w:style w:type="paragraph" w:customStyle="1" w:styleId="22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24">
    <w:name w:val="列表段落1"/>
    <w:basedOn w:val="1"/>
    <w:qFormat/>
    <w:uiPriority w:val="0"/>
    <w:pPr>
      <w:ind w:firstLine="420" w:firstLineChars="200"/>
    </w:pPr>
    <w:rPr>
      <w:szCs w:val="21"/>
    </w:rPr>
  </w:style>
  <w:style w:type="paragraph" w:customStyle="1" w:styleId="225">
    <w:name w:val="列出段落2"/>
    <w:basedOn w:val="1"/>
    <w:qFormat/>
    <w:uiPriority w:val="34"/>
    <w:pPr>
      <w:ind w:firstLine="420" w:firstLineChars="200"/>
    </w:pPr>
  </w:style>
  <w:style w:type="character" w:customStyle="1" w:styleId="226">
    <w:name w:val="layui-this"/>
    <w:basedOn w:val="45"/>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7929</Words>
  <Characters>8773</Characters>
  <Lines>223</Lines>
  <Paragraphs>63</Paragraphs>
  <TotalTime>0</TotalTime>
  <ScaleCrop>false</ScaleCrop>
  <LinksUpToDate>false</LinksUpToDate>
  <CharactersWithSpaces>8974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2020-11-26T07:58:00Z</dcterms:created>
  <dc:creator>thsware</dc:creator>
  <cp:lastModifiedBy>in 雨神辉</cp:lastModifiedBy>
  <cp:lastPrinted>2019-09-24T01:38:00Z</cp:lastPrinted>
  <dcterms:modified xsi:type="dcterms:W3CDTF">2025-04-10T02:38:51Z</dcterms:modified>
  <dc:title>招  标　文　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D43C260A86034F3C9CE8D462E6C56C00_13</vt:lpwstr>
  </property>
  <property fmtid="{D5CDD505-2E9C-101B-9397-08002B2CF9AE}" pid="4" name="KSOTemplateDocerSaveRecord">
    <vt:lpwstr>eyJoZGlkIjoiMDFhNWM2ZmMyMDhhYzdmNTgwY2ExNTYzZjMxZGJmNjciLCJ1c2VySWQiOiI5OTIwNzM2NzAifQ==</vt:lpwstr>
  </property>
</Properties>
</file>