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1863" w14:textId="77777777" w:rsidR="0073531E" w:rsidRDefault="003A6D25" w:rsidP="00890BA1">
      <w:pPr>
        <w:spacing w:after="0" w:line="240" w:lineRule="auto"/>
        <w:jc w:val="center"/>
        <w:rPr>
          <w:rFonts w:ascii="宋体" w:hAnsi="宋体" w:hint="eastAsia"/>
          <w:color w:val="FF0000"/>
          <w:szCs w:val="21"/>
        </w:rPr>
      </w:pPr>
      <w:bookmarkStart w:id="0" w:name="_Hlk137453387"/>
      <w:r>
        <w:rPr>
          <w:rFonts w:ascii="宋体" w:eastAsia="黑体" w:hAnsi="宋体" w:hint="eastAsia"/>
          <w:b/>
          <w:bCs/>
          <w:color w:val="FF0000"/>
          <w:kern w:val="44"/>
          <w:sz w:val="28"/>
          <w:szCs w:val="44"/>
        </w:rPr>
        <w:t>特别警示条款</w:t>
      </w:r>
    </w:p>
    <w:p w14:paraId="54F6894C" w14:textId="77777777" w:rsidR="0073531E" w:rsidRDefault="0073531E" w:rsidP="00890BA1">
      <w:pPr>
        <w:spacing w:after="0" w:line="240" w:lineRule="auto"/>
        <w:ind w:firstLineChars="200" w:firstLine="400"/>
        <w:rPr>
          <w:rFonts w:ascii="宋体" w:hAnsi="宋体" w:hint="eastAsia"/>
          <w:color w:val="FF0000"/>
          <w:sz w:val="20"/>
          <w:szCs w:val="20"/>
        </w:rPr>
      </w:pPr>
    </w:p>
    <w:p w14:paraId="10FE01B4"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cs="宋体" w:hint="eastAsia"/>
          <w:b/>
          <w:bCs/>
          <w:color w:val="FF0000"/>
          <w:szCs w:val="21"/>
        </w:rPr>
      </w:pPr>
      <w:r>
        <w:rPr>
          <w:rFonts w:ascii="宋体" w:hAnsi="宋体" w:hint="eastAsia"/>
          <w:color w:val="FF0000"/>
          <w:sz w:val="20"/>
          <w:szCs w:val="20"/>
        </w:rPr>
        <w:t>本项目为自行采购项目，参照《深圳经济特区政府采购条例》、《深圳经济特区政府采购条例实施细则》及政府采购其他法律法规，按照采购人内控制度，通过公开征集方式确定中标供应商。供应商</w:t>
      </w:r>
      <w:r>
        <w:rPr>
          <w:rFonts w:ascii="宋体" w:hAnsi="宋体" w:cs="宋体" w:hint="eastAsia"/>
          <w:b/>
          <w:bCs/>
          <w:color w:val="FF0000"/>
          <w:szCs w:val="21"/>
        </w:rPr>
        <w:t>不得存在以下所列禁止情形，一旦发现，将被处以记入供应商诚信档案、罚款、取消参与采购资格、吊销营业执照等处罚；构成犯罪的，依法追究刑事责任。</w:t>
      </w:r>
    </w:p>
    <w:tbl>
      <w:tblPr>
        <w:tblStyle w:val="aff4"/>
        <w:tblW w:w="0" w:type="auto"/>
        <w:tblLook w:val="04A0" w:firstRow="1" w:lastRow="0" w:firstColumn="1" w:lastColumn="0" w:noHBand="0" w:noVBand="1"/>
      </w:tblPr>
      <w:tblGrid>
        <w:gridCol w:w="779"/>
        <w:gridCol w:w="7743"/>
      </w:tblGrid>
      <w:tr w:rsidR="0073531E" w14:paraId="64DAFDE4" w14:textId="77777777">
        <w:trPr>
          <w:trHeight w:val="341"/>
        </w:trPr>
        <w:tc>
          <w:tcPr>
            <w:tcW w:w="811" w:type="dxa"/>
            <w:tcBorders>
              <w:tl2br w:val="nil"/>
              <w:tr2bl w:val="nil"/>
            </w:tcBorders>
            <w:vAlign w:val="center"/>
          </w:tcPr>
          <w:p w14:paraId="7B9408BD"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序号</w:t>
            </w:r>
          </w:p>
        </w:tc>
        <w:tc>
          <w:tcPr>
            <w:tcW w:w="8387" w:type="dxa"/>
            <w:tcBorders>
              <w:tl2br w:val="nil"/>
              <w:tr2bl w:val="nil"/>
            </w:tcBorders>
            <w:vAlign w:val="center"/>
          </w:tcPr>
          <w:p w14:paraId="79203D42"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b/>
                <w:bCs/>
                <w:color w:val="FF0000"/>
                <w:szCs w:val="21"/>
              </w:rPr>
              <w:t>供应商参与投标禁止情形</w:t>
            </w:r>
          </w:p>
        </w:tc>
      </w:tr>
      <w:tr w:rsidR="0073531E" w14:paraId="4320EE06" w14:textId="77777777">
        <w:tc>
          <w:tcPr>
            <w:tcW w:w="811" w:type="dxa"/>
            <w:tcBorders>
              <w:tl2br w:val="nil"/>
              <w:tr2bl w:val="nil"/>
            </w:tcBorders>
            <w:vAlign w:val="center"/>
          </w:tcPr>
          <w:p w14:paraId="404B09D7"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1</w:t>
            </w:r>
          </w:p>
        </w:tc>
        <w:tc>
          <w:tcPr>
            <w:tcW w:w="8387" w:type="dxa"/>
            <w:tcBorders>
              <w:tl2br w:val="nil"/>
              <w:tr2bl w:val="nil"/>
            </w:tcBorders>
            <w:vAlign w:val="center"/>
          </w:tcPr>
          <w:p w14:paraId="19C55A2B"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与其他投标供应商的法定代表人、主要经营负责人、投标授权代表人、项目负责人、主要技术人员为</w:t>
            </w:r>
            <w:r>
              <w:rPr>
                <w:rFonts w:ascii="宋体" w:hAnsi="宋体" w:cs="宋体" w:hint="eastAsia"/>
                <w:b/>
                <w:bCs/>
                <w:color w:val="FF0000"/>
                <w:szCs w:val="21"/>
              </w:rPr>
              <w:t>同一人、属同一单位或者在同一单位缴纳社会保险</w:t>
            </w:r>
            <w:r>
              <w:rPr>
                <w:rFonts w:ascii="宋体" w:hAnsi="宋体" w:cs="宋体" w:hint="eastAsia"/>
                <w:color w:val="FF0000"/>
                <w:szCs w:val="21"/>
              </w:rPr>
              <w:t>。</w:t>
            </w:r>
          </w:p>
        </w:tc>
      </w:tr>
      <w:tr w:rsidR="0073531E" w14:paraId="34AFD523" w14:textId="77777777">
        <w:trPr>
          <w:trHeight w:val="90"/>
        </w:trPr>
        <w:tc>
          <w:tcPr>
            <w:tcW w:w="811" w:type="dxa"/>
            <w:tcBorders>
              <w:tl2br w:val="nil"/>
              <w:tr2bl w:val="nil"/>
            </w:tcBorders>
            <w:vAlign w:val="center"/>
          </w:tcPr>
          <w:p w14:paraId="6158442E"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2</w:t>
            </w:r>
          </w:p>
        </w:tc>
        <w:tc>
          <w:tcPr>
            <w:tcW w:w="8387" w:type="dxa"/>
            <w:tcBorders>
              <w:tl2br w:val="nil"/>
              <w:tr2bl w:val="nil"/>
            </w:tcBorders>
            <w:vAlign w:val="center"/>
          </w:tcPr>
          <w:p w14:paraId="123C770C"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参与本项目采购活动时，与其他投标供应</w:t>
            </w:r>
            <w:proofErr w:type="gramStart"/>
            <w:r>
              <w:rPr>
                <w:rFonts w:ascii="宋体" w:hAnsi="宋体" w:cs="宋体" w:hint="eastAsia"/>
                <w:color w:val="FF0000"/>
                <w:szCs w:val="21"/>
              </w:rPr>
              <w:t>商存在</w:t>
            </w:r>
            <w:proofErr w:type="gramEnd"/>
            <w:r>
              <w:rPr>
                <w:rFonts w:ascii="宋体" w:hAnsi="宋体" w:cs="宋体" w:hint="eastAsia"/>
                <w:color w:val="FF0000"/>
                <w:szCs w:val="21"/>
              </w:rPr>
              <w:t>单位负责人为</w:t>
            </w:r>
            <w:r>
              <w:rPr>
                <w:rFonts w:ascii="宋体" w:hAnsi="宋体" w:cs="宋体" w:hint="eastAsia"/>
                <w:b/>
                <w:bCs/>
                <w:color w:val="FF0000"/>
                <w:szCs w:val="21"/>
              </w:rPr>
              <w:t>同一人或直接控股、管理关系</w:t>
            </w:r>
            <w:r>
              <w:rPr>
                <w:rFonts w:ascii="宋体" w:hAnsi="宋体" w:cs="宋体" w:hint="eastAsia"/>
                <w:color w:val="FF0000"/>
                <w:szCs w:val="21"/>
              </w:rPr>
              <w:t>。</w:t>
            </w:r>
          </w:p>
        </w:tc>
      </w:tr>
      <w:tr w:rsidR="0073531E" w14:paraId="339708F4" w14:textId="77777777">
        <w:tc>
          <w:tcPr>
            <w:tcW w:w="811" w:type="dxa"/>
            <w:tcBorders>
              <w:tl2br w:val="nil"/>
              <w:tr2bl w:val="nil"/>
            </w:tcBorders>
            <w:vAlign w:val="center"/>
          </w:tcPr>
          <w:p w14:paraId="58906805"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3</w:t>
            </w:r>
          </w:p>
        </w:tc>
        <w:tc>
          <w:tcPr>
            <w:tcW w:w="8387" w:type="dxa"/>
            <w:tcBorders>
              <w:tl2br w:val="nil"/>
              <w:tr2bl w:val="nil"/>
            </w:tcBorders>
            <w:vAlign w:val="center"/>
          </w:tcPr>
          <w:p w14:paraId="36F36C85"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与其他投标供应商的投标文件或部分投标文件</w:t>
            </w:r>
            <w:r>
              <w:rPr>
                <w:rFonts w:ascii="宋体" w:hAnsi="宋体" w:cs="宋体" w:hint="eastAsia"/>
                <w:b/>
                <w:bCs/>
                <w:color w:val="FF0000"/>
                <w:szCs w:val="21"/>
              </w:rPr>
              <w:t>相互混装或存在非正常一致</w:t>
            </w:r>
            <w:r>
              <w:rPr>
                <w:rFonts w:ascii="宋体" w:hAnsi="宋体" w:cs="宋体" w:hint="eastAsia"/>
                <w:color w:val="FF0000"/>
                <w:szCs w:val="21"/>
              </w:rPr>
              <w:t>。</w:t>
            </w:r>
          </w:p>
        </w:tc>
      </w:tr>
      <w:tr w:rsidR="0073531E" w14:paraId="736B9D5B" w14:textId="77777777">
        <w:trPr>
          <w:trHeight w:val="619"/>
        </w:trPr>
        <w:tc>
          <w:tcPr>
            <w:tcW w:w="811" w:type="dxa"/>
            <w:tcBorders>
              <w:tl2br w:val="nil"/>
              <w:tr2bl w:val="nil"/>
            </w:tcBorders>
            <w:vAlign w:val="center"/>
          </w:tcPr>
          <w:p w14:paraId="443F3BED"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4</w:t>
            </w:r>
          </w:p>
        </w:tc>
        <w:tc>
          <w:tcPr>
            <w:tcW w:w="8387" w:type="dxa"/>
            <w:tcBorders>
              <w:tl2br w:val="nil"/>
              <w:tr2bl w:val="nil"/>
            </w:tcBorders>
            <w:vAlign w:val="center"/>
          </w:tcPr>
          <w:p w14:paraId="48EAD148"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与其他投标供应商的投标文件由</w:t>
            </w:r>
            <w:r>
              <w:rPr>
                <w:rFonts w:ascii="宋体" w:hAnsi="宋体" w:cs="宋体" w:hint="eastAsia"/>
                <w:b/>
                <w:bCs/>
                <w:color w:val="FF0000"/>
                <w:szCs w:val="21"/>
              </w:rPr>
              <w:t>同一单位或者同一人编制</w:t>
            </w:r>
            <w:r>
              <w:rPr>
                <w:rFonts w:ascii="宋体" w:hAnsi="宋体" w:cs="宋体" w:hint="eastAsia"/>
                <w:color w:val="FF0000"/>
                <w:szCs w:val="21"/>
              </w:rPr>
              <w:t>，或者使用</w:t>
            </w:r>
            <w:r>
              <w:rPr>
                <w:rFonts w:ascii="宋体" w:hAnsi="宋体" w:cs="宋体" w:hint="eastAsia"/>
                <w:b/>
                <w:bCs/>
                <w:color w:val="FF0000"/>
                <w:szCs w:val="21"/>
              </w:rPr>
              <w:t>同一设备编制</w:t>
            </w:r>
            <w:r>
              <w:rPr>
                <w:rFonts w:ascii="宋体" w:hAnsi="宋体" w:cs="宋体" w:hint="eastAsia"/>
                <w:color w:val="FF0000"/>
                <w:szCs w:val="21"/>
              </w:rPr>
              <w:t>。</w:t>
            </w:r>
          </w:p>
        </w:tc>
      </w:tr>
      <w:tr w:rsidR="0073531E" w14:paraId="36EDD9E9" w14:textId="77777777">
        <w:trPr>
          <w:trHeight w:val="478"/>
        </w:trPr>
        <w:tc>
          <w:tcPr>
            <w:tcW w:w="811" w:type="dxa"/>
            <w:tcBorders>
              <w:tl2br w:val="nil"/>
              <w:tr2bl w:val="nil"/>
            </w:tcBorders>
            <w:vAlign w:val="center"/>
          </w:tcPr>
          <w:p w14:paraId="0280A2F9"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5</w:t>
            </w:r>
          </w:p>
        </w:tc>
        <w:tc>
          <w:tcPr>
            <w:tcW w:w="8387" w:type="dxa"/>
            <w:tcBorders>
              <w:tl2br w:val="nil"/>
              <w:tr2bl w:val="nil"/>
            </w:tcBorders>
            <w:vAlign w:val="center"/>
          </w:tcPr>
          <w:p w14:paraId="1BF8E820"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提供</w:t>
            </w:r>
            <w:r>
              <w:rPr>
                <w:rFonts w:ascii="宋体" w:hAnsi="宋体" w:cs="宋体" w:hint="eastAsia"/>
                <w:b/>
                <w:bCs/>
                <w:color w:val="FF0000"/>
                <w:szCs w:val="21"/>
              </w:rPr>
              <w:t>未经出具机构核实</w:t>
            </w:r>
            <w:r>
              <w:rPr>
                <w:rFonts w:ascii="宋体" w:hAnsi="宋体" w:cs="宋体" w:hint="eastAsia"/>
                <w:color w:val="FF0000"/>
                <w:szCs w:val="21"/>
              </w:rPr>
              <w:t>的虚假的检验检测报告、业绩材料、社保缴纳证明、学历学位证书、职称认证证书等材料。</w:t>
            </w:r>
          </w:p>
        </w:tc>
      </w:tr>
      <w:tr w:rsidR="0073531E" w14:paraId="79100E6F" w14:textId="77777777">
        <w:trPr>
          <w:trHeight w:val="245"/>
        </w:trPr>
        <w:tc>
          <w:tcPr>
            <w:tcW w:w="811" w:type="dxa"/>
            <w:tcBorders>
              <w:tl2br w:val="nil"/>
              <w:tr2bl w:val="nil"/>
            </w:tcBorders>
            <w:vAlign w:val="center"/>
          </w:tcPr>
          <w:p w14:paraId="5DCD98A8"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center"/>
              <w:rPr>
                <w:rFonts w:ascii="宋体" w:hAnsi="宋体" w:cs="宋体" w:hint="eastAsia"/>
                <w:color w:val="FF0000"/>
                <w:szCs w:val="21"/>
              </w:rPr>
            </w:pPr>
            <w:r>
              <w:rPr>
                <w:rFonts w:ascii="宋体" w:hAnsi="宋体" w:cs="宋体" w:hint="eastAsia"/>
                <w:color w:val="FF0000"/>
                <w:szCs w:val="21"/>
              </w:rPr>
              <w:t>6</w:t>
            </w:r>
          </w:p>
        </w:tc>
        <w:tc>
          <w:tcPr>
            <w:tcW w:w="8387" w:type="dxa"/>
            <w:tcBorders>
              <w:tl2br w:val="nil"/>
              <w:tr2bl w:val="nil"/>
            </w:tcBorders>
            <w:vAlign w:val="center"/>
          </w:tcPr>
          <w:p w14:paraId="33665D24"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jc w:val="left"/>
              <w:rPr>
                <w:rFonts w:ascii="宋体" w:hAnsi="宋体" w:cs="宋体" w:hint="eastAsia"/>
                <w:color w:val="FF0000"/>
                <w:szCs w:val="21"/>
              </w:rPr>
            </w:pPr>
            <w:r>
              <w:rPr>
                <w:rFonts w:ascii="宋体" w:hAnsi="宋体" w:cs="宋体" w:hint="eastAsia"/>
                <w:color w:val="FF0000"/>
                <w:szCs w:val="21"/>
              </w:rPr>
              <w:t>擅自将投标密钥出借他人使用或未妥善保管。</w:t>
            </w:r>
          </w:p>
        </w:tc>
      </w:tr>
    </w:tbl>
    <w:p w14:paraId="7806A8CA"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一、</w:t>
      </w:r>
      <w:r>
        <w:rPr>
          <w:rFonts w:ascii="宋体" w:hAnsi="宋体" w:hint="eastAsia"/>
          <w:b/>
          <w:bCs/>
          <w:color w:val="FF0000"/>
          <w:sz w:val="20"/>
          <w:szCs w:val="20"/>
        </w:rPr>
        <w:t>《深圳经济特区政府采购条例》第五十七条</w:t>
      </w:r>
      <w:r>
        <w:rPr>
          <w:rFonts w:ascii="宋体" w:hAnsi="宋体" w:hint="eastAsia"/>
          <w:color w:val="FF0000"/>
          <w:sz w:val="20"/>
          <w:szCs w:val="20"/>
        </w:rPr>
        <w:t xml:space="preserve"> 供应商在政府采购中，有下列行为之一的，一至三年内禁止其参与本市政府采购，并由主管部门记入供应商诚信档案，处采购金额千分之十以上千</w:t>
      </w:r>
      <w:proofErr w:type="gramStart"/>
      <w:r>
        <w:rPr>
          <w:rFonts w:ascii="宋体" w:hAnsi="宋体" w:hint="eastAsia"/>
          <w:color w:val="FF0000"/>
          <w:sz w:val="20"/>
          <w:szCs w:val="20"/>
        </w:rPr>
        <w:t>分之二十</w:t>
      </w:r>
      <w:proofErr w:type="gramEnd"/>
      <w:r>
        <w:rPr>
          <w:rFonts w:ascii="宋体" w:hAnsi="宋体" w:hint="eastAsia"/>
          <w:color w:val="FF0000"/>
          <w:sz w:val="20"/>
          <w:szCs w:val="20"/>
        </w:rPr>
        <w:t>以下的罚款；情节严重的，取消其参与本市政府采购资格，处采购金额千分之二十以上千</w:t>
      </w:r>
      <w:proofErr w:type="gramStart"/>
      <w:r>
        <w:rPr>
          <w:rFonts w:ascii="宋体" w:hAnsi="宋体" w:hint="eastAsia"/>
          <w:color w:val="FF0000"/>
          <w:sz w:val="20"/>
          <w:szCs w:val="20"/>
        </w:rPr>
        <w:t>分之三十</w:t>
      </w:r>
      <w:proofErr w:type="gramEnd"/>
      <w:r>
        <w:rPr>
          <w:rFonts w:ascii="宋体" w:hAnsi="宋体" w:hint="eastAsia"/>
          <w:color w:val="FF0000"/>
          <w:sz w:val="20"/>
          <w:szCs w:val="20"/>
        </w:rPr>
        <w:t>以下的罚款，并由市场监管部门依法吊销其营业执照；给他人造成损失的，依法承担赔偿责任；构成犯罪的，依法追究刑事责任：</w:t>
      </w:r>
    </w:p>
    <w:p w14:paraId="32863FF3"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（一）在采购活动中应当回避而未回避的；</w:t>
      </w:r>
    </w:p>
    <w:p w14:paraId="63501CC6"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（二）未按本条例规定签订、履行采购合同，造成严重后果的；</w:t>
      </w:r>
    </w:p>
    <w:p w14:paraId="136CCD6C"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（三）隐瞒真实情况，提供虚假资料的；</w:t>
      </w:r>
    </w:p>
    <w:p w14:paraId="50115484"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（四）以非法手段排斥其他供应商参与竞争的；</w:t>
      </w:r>
    </w:p>
    <w:p w14:paraId="43E43334"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（五）与其他采购参加人串通投标的；</w:t>
      </w:r>
    </w:p>
    <w:p w14:paraId="248D3745"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（六）恶意投诉的；</w:t>
      </w:r>
    </w:p>
    <w:p w14:paraId="588E22B0"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（七）向采购项目相关人行贿或者提供其他不当利益的；</w:t>
      </w:r>
    </w:p>
    <w:p w14:paraId="5FD5A4DC"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（八）阻碍、抗拒主管部门监督检查的；</w:t>
      </w:r>
    </w:p>
    <w:p w14:paraId="22226D7B"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（九）其他违反本条例规定的行为。</w:t>
      </w:r>
    </w:p>
    <w:p w14:paraId="1DCECE32"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2"/>
        <w:rPr>
          <w:rFonts w:ascii="宋体" w:hAnsi="宋体" w:hint="eastAsia"/>
          <w:color w:val="FF0000"/>
          <w:sz w:val="20"/>
          <w:szCs w:val="20"/>
        </w:rPr>
      </w:pPr>
      <w:r>
        <w:rPr>
          <w:rFonts w:ascii="宋体" w:hAnsi="宋体" w:hint="eastAsia"/>
          <w:b/>
          <w:bCs/>
          <w:color w:val="FF0000"/>
          <w:sz w:val="20"/>
          <w:szCs w:val="20"/>
        </w:rPr>
        <w:t xml:space="preserve">二、《深圳经济特区政府采购条例实施细则》第七十五条 </w:t>
      </w:r>
      <w:r>
        <w:rPr>
          <w:rFonts w:ascii="宋体" w:hAnsi="宋体" w:hint="eastAsia"/>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1C904B8"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2"/>
        <w:rPr>
          <w:rFonts w:ascii="宋体" w:hAnsi="宋体" w:hint="eastAsia"/>
          <w:color w:val="FF0000"/>
          <w:sz w:val="20"/>
          <w:szCs w:val="20"/>
        </w:rPr>
      </w:pPr>
      <w:r>
        <w:rPr>
          <w:rFonts w:ascii="宋体" w:hAnsi="宋体" w:hint="eastAsia"/>
          <w:b/>
          <w:bCs/>
          <w:color w:val="FF0000"/>
          <w:sz w:val="20"/>
          <w:szCs w:val="20"/>
        </w:rPr>
        <w:t xml:space="preserve">三、《深圳经济特区政府采购条例实施细则》第七十七条 </w:t>
      </w:r>
      <w:r>
        <w:rPr>
          <w:rFonts w:ascii="宋体" w:hAnsi="宋体" w:hint="eastAsia"/>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w:t>
      </w:r>
      <w:r>
        <w:rPr>
          <w:rFonts w:ascii="宋体" w:hAnsi="宋体" w:hint="eastAsia"/>
          <w:color w:val="FF0000"/>
          <w:sz w:val="20"/>
          <w:szCs w:val="20"/>
        </w:rPr>
        <w:lastRenderedPageBreak/>
        <w:t>投标供应商编制的投标文件上加盖印章或者签字的。（三）项目负责人或者主要技术人员不是本单位人员的。（四）投标保证金不是从投标供应商基本账户转出的。（五）其他隐瞒真实情况、提供虚假资料的行为。</w:t>
      </w:r>
    </w:p>
    <w:p w14:paraId="37C6D54B" w14:textId="77777777" w:rsidR="0073531E" w:rsidRDefault="003A6D25" w:rsidP="00890BA1">
      <w:pPr>
        <w:pBdr>
          <w:top w:val="none" w:sz="0" w:space="1" w:color="auto"/>
          <w:left w:val="none" w:sz="0" w:space="4" w:color="auto"/>
          <w:bottom w:val="none" w:sz="0" w:space="1" w:color="auto"/>
          <w:right w:val="none" w:sz="0" w:space="4" w:color="auto"/>
        </w:pBdr>
        <w:spacing w:after="0" w:line="240" w:lineRule="auto"/>
        <w:ind w:firstLineChars="200" w:firstLine="400"/>
        <w:rPr>
          <w:rFonts w:ascii="宋体" w:hAnsi="宋体" w:hint="eastAsia"/>
          <w:color w:val="FF0000"/>
          <w:sz w:val="20"/>
          <w:szCs w:val="20"/>
        </w:rPr>
      </w:pPr>
      <w:r>
        <w:rPr>
          <w:rFonts w:ascii="宋体" w:hAnsi="宋体" w:hint="eastAsia"/>
          <w:color w:val="FF0000"/>
          <w:sz w:val="20"/>
          <w:szCs w:val="20"/>
        </w:rPr>
        <w:t>投标供应商不能提供项目负责人或者主要技术人员的劳动合同、社会保险等劳动关系证明材料的，视为存在前款第（三）项规定的情形。</w:t>
      </w:r>
    </w:p>
    <w:p w14:paraId="61F17EE7" w14:textId="77777777" w:rsidR="0073531E" w:rsidRDefault="003A6D25" w:rsidP="00890BA1">
      <w:pPr>
        <w:spacing w:after="0" w:line="240" w:lineRule="auto"/>
        <w:ind w:firstLineChars="200" w:firstLine="402"/>
      </w:pPr>
      <w:r>
        <w:rPr>
          <w:rFonts w:ascii="宋体" w:hAnsi="宋体" w:hint="eastAsia"/>
          <w:b/>
          <w:bCs/>
          <w:color w:val="FF0000"/>
          <w:sz w:val="20"/>
          <w:szCs w:val="20"/>
        </w:rPr>
        <w:t>四、根据《深圳经济特区政府采购条例实施细则》第七十五条规定，</w:t>
      </w:r>
      <w:r>
        <w:rPr>
          <w:rFonts w:ascii="宋体" w:hAnsi="宋体" w:hint="eastAsia"/>
          <w:color w:val="FF0000"/>
          <w:sz w:val="20"/>
          <w:szCs w:val="20"/>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w:t>
      </w:r>
      <w:proofErr w:type="gramStart"/>
      <w:r>
        <w:rPr>
          <w:rFonts w:ascii="宋体" w:hAnsi="宋体" w:hint="eastAsia"/>
          <w:color w:val="FF0000"/>
          <w:sz w:val="20"/>
          <w:szCs w:val="20"/>
        </w:rPr>
        <w:t>商独立</w:t>
      </w:r>
      <w:proofErr w:type="gramEnd"/>
      <w:r>
        <w:rPr>
          <w:rFonts w:ascii="宋体" w:hAnsi="宋体" w:hint="eastAsia"/>
          <w:color w:val="FF0000"/>
          <w:sz w:val="20"/>
          <w:szCs w:val="20"/>
        </w:rPr>
        <w:t>编制、上传投标文件，妥善保管和使用电子秘</w:t>
      </w:r>
      <w:proofErr w:type="gramStart"/>
      <w:r>
        <w:rPr>
          <w:rFonts w:ascii="宋体" w:hAnsi="宋体" w:hint="eastAsia"/>
          <w:color w:val="FF0000"/>
          <w:sz w:val="20"/>
          <w:szCs w:val="20"/>
        </w:rPr>
        <w:t>钥</w:t>
      </w:r>
      <w:proofErr w:type="gramEnd"/>
      <w:r>
        <w:rPr>
          <w:rFonts w:ascii="宋体" w:hAnsi="宋体" w:hint="eastAsia"/>
          <w:color w:val="FF0000"/>
          <w:sz w:val="20"/>
          <w:szCs w:val="20"/>
        </w:rPr>
        <w:t>。</w:t>
      </w:r>
      <w:r>
        <w:rPr>
          <w:rFonts w:ascii="宋体" w:hAnsi="宋体" w:hint="eastAsia"/>
          <w:color w:val="FF0000"/>
          <w:sz w:val="20"/>
          <w:szCs w:val="20"/>
        </w:rPr>
        <w:br/>
      </w:r>
      <w:r>
        <w:rPr>
          <w:rFonts w:ascii="宋体" w:hAnsi="宋体" w:hint="eastAsia"/>
          <w:b/>
          <w:bCs/>
          <w:color w:val="FF0000"/>
          <w:sz w:val="20"/>
          <w:szCs w:val="20"/>
        </w:rPr>
        <w:t xml:space="preserve">   五、请投标供应商阅读《自行采购违法行为风险知悉确认书》</w:t>
      </w:r>
      <w:r>
        <w:rPr>
          <w:rFonts w:ascii="宋体" w:hAnsi="宋体" w:hint="eastAsia"/>
          <w:color w:val="FF0000"/>
          <w:sz w:val="20"/>
          <w:szCs w:val="20"/>
        </w:rPr>
        <w:t>（内容详见“第四章 投标文件组成要求及格式”中节点“投标人认为需要加以说明的其他内容（格式自定）”），并经各投标供应商负责人或投标授权代表签字并加盖单位公章后，扫描上传至投标文件一并提交。注：该风险知悉确认</w:t>
      </w:r>
      <w:proofErr w:type="gramStart"/>
      <w:r>
        <w:rPr>
          <w:rFonts w:ascii="宋体" w:hAnsi="宋体" w:hint="eastAsia"/>
          <w:color w:val="FF0000"/>
          <w:sz w:val="20"/>
          <w:szCs w:val="20"/>
        </w:rPr>
        <w:t>书用于</w:t>
      </w:r>
      <w:proofErr w:type="gramEnd"/>
      <w:r>
        <w:rPr>
          <w:rFonts w:ascii="宋体" w:hAnsi="宋体" w:hint="eastAsia"/>
          <w:color w:val="FF0000"/>
          <w:sz w:val="20"/>
          <w:szCs w:val="20"/>
        </w:rPr>
        <w:t>对供应商违法行为的警示，不作为供应商资格性审查及符合性审查条件。</w:t>
      </w:r>
    </w:p>
    <w:p w14:paraId="089E49E6" w14:textId="77777777" w:rsidR="0073531E" w:rsidRDefault="003A6D25" w:rsidP="00890BA1">
      <w:pPr>
        <w:spacing w:after="0" w:line="240" w:lineRule="auto"/>
        <w:ind w:firstLineChars="200" w:firstLine="400"/>
      </w:pPr>
      <w:r>
        <w:rPr>
          <w:rFonts w:ascii="宋体" w:hAnsi="宋体" w:hint="eastAsia"/>
          <w:color w:val="FF0000"/>
          <w:sz w:val="20"/>
          <w:szCs w:val="20"/>
        </w:rPr>
        <w:t>六、投标供应商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w:t>
      </w:r>
      <w:proofErr w:type="gramStart"/>
      <w:r>
        <w:rPr>
          <w:rFonts w:ascii="宋体" w:hAnsi="宋体" w:hint="eastAsia"/>
          <w:color w:val="FF0000"/>
          <w:sz w:val="20"/>
          <w:szCs w:val="20"/>
        </w:rPr>
        <w:t>二维码等</w:t>
      </w:r>
      <w:proofErr w:type="gramEnd"/>
      <w:r>
        <w:rPr>
          <w:rFonts w:ascii="宋体" w:hAnsi="宋体" w:hint="eastAsia"/>
          <w:color w:val="FF0000"/>
          <w:sz w:val="20"/>
          <w:szCs w:val="20"/>
        </w:rPr>
        <w:t>），并留存核实过程证据备查，避免因未尽核实义务在投标文件中提交伪造、变造的虚假检测报告而被相关部门予以行政处罚。</w:t>
      </w:r>
    </w:p>
    <w:p w14:paraId="3B85B833" w14:textId="77777777" w:rsidR="0073531E" w:rsidRDefault="0073531E" w:rsidP="00890BA1">
      <w:pPr>
        <w:spacing w:after="0" w:line="240" w:lineRule="auto"/>
        <w:ind w:firstLineChars="200" w:firstLine="420"/>
      </w:pPr>
    </w:p>
    <w:bookmarkEnd w:id="0"/>
    <w:p w14:paraId="13F8467C" w14:textId="77777777" w:rsidR="0073531E" w:rsidRDefault="003A6D25" w:rsidP="00890BA1">
      <w:pPr>
        <w:widowControl/>
        <w:spacing w:after="0" w:line="240" w:lineRule="auto"/>
        <w:jc w:val="left"/>
        <w:rPr>
          <w:rFonts w:ascii="宋体" w:eastAsia="黑体" w:hAnsi="宋体" w:hint="eastAsia"/>
          <w:b/>
          <w:bCs/>
          <w:kern w:val="44"/>
          <w:sz w:val="28"/>
          <w:szCs w:val="44"/>
        </w:rPr>
      </w:pPr>
      <w:r>
        <w:br w:type="page"/>
      </w:r>
    </w:p>
    <w:p w14:paraId="4F6611DB" w14:textId="77777777" w:rsidR="0073531E" w:rsidRDefault="003A6D25" w:rsidP="00890BA1">
      <w:pPr>
        <w:widowControl/>
        <w:spacing w:before="100" w:beforeAutospacing="1" w:after="0" w:line="240" w:lineRule="auto"/>
        <w:jc w:val="center"/>
        <w:outlineLvl w:val="1"/>
        <w:rPr>
          <w:rFonts w:ascii="方正小标宋简体" w:eastAsia="方正小标宋简体" w:hAnsi="方正小标宋简体" w:cs="方正小标宋简体" w:hint="eastAsia"/>
          <w:bCs/>
          <w:color w:val="000000"/>
          <w:sz w:val="44"/>
          <w:szCs w:val="44"/>
        </w:rPr>
      </w:pPr>
      <w:r>
        <w:rPr>
          <w:rFonts w:ascii="方正小标宋简体" w:eastAsia="方正小标宋简体" w:hAnsi="方正小标宋简体" w:cs="方正小标宋简体" w:hint="eastAsia"/>
          <w:bCs/>
          <w:color w:val="000000"/>
          <w:sz w:val="44"/>
          <w:szCs w:val="44"/>
        </w:rPr>
        <w:lastRenderedPageBreak/>
        <w:t>招标文件信息</w:t>
      </w:r>
    </w:p>
    <w:tbl>
      <w:tblPr>
        <w:tblW w:w="7943" w:type="dxa"/>
        <w:jc w:val="center"/>
        <w:tblCellSpacing w:w="0" w:type="dxa"/>
        <w:tblCellMar>
          <w:top w:w="45" w:type="dxa"/>
          <w:left w:w="45" w:type="dxa"/>
          <w:bottom w:w="45" w:type="dxa"/>
          <w:right w:w="45" w:type="dxa"/>
        </w:tblCellMar>
        <w:tblLook w:val="04A0" w:firstRow="1" w:lastRow="0" w:firstColumn="1" w:lastColumn="0" w:noHBand="0" w:noVBand="1"/>
      </w:tblPr>
      <w:tblGrid>
        <w:gridCol w:w="2723"/>
        <w:gridCol w:w="5220"/>
      </w:tblGrid>
      <w:tr w:rsidR="0073531E" w14:paraId="56E589DD" w14:textId="77777777">
        <w:trPr>
          <w:trHeight w:val="738"/>
          <w:tblCellSpacing w:w="0" w:type="dxa"/>
          <w:jc w:val="center"/>
        </w:trPr>
        <w:tc>
          <w:tcPr>
            <w:tcW w:w="2723" w:type="dxa"/>
            <w:vAlign w:val="center"/>
          </w:tcPr>
          <w:p w14:paraId="19C7F074" w14:textId="77777777" w:rsidR="0073531E" w:rsidRDefault="003A6D25" w:rsidP="00890BA1">
            <w:pPr>
              <w:widowControl/>
              <w:spacing w:after="0" w:line="240" w:lineRule="auto"/>
              <w:jc w:val="right"/>
              <w:rPr>
                <w:sz w:val="30"/>
                <w:szCs w:val="30"/>
              </w:rPr>
            </w:pPr>
            <w:r>
              <w:rPr>
                <w:rFonts w:ascii="宋体" w:hAnsi="宋体" w:cs="宋体"/>
                <w:kern w:val="0"/>
                <w:sz w:val="30"/>
                <w:szCs w:val="30"/>
              </w:rPr>
              <w:t>项目编号：</w:t>
            </w:r>
          </w:p>
        </w:tc>
        <w:tc>
          <w:tcPr>
            <w:tcW w:w="5220" w:type="dxa"/>
            <w:vAlign w:val="center"/>
          </w:tcPr>
          <w:p w14:paraId="26604937" w14:textId="59F6EAB1" w:rsidR="0073531E" w:rsidRDefault="00D87B3B" w:rsidP="00890BA1">
            <w:pPr>
              <w:widowControl/>
              <w:spacing w:after="0" w:line="240" w:lineRule="auto"/>
              <w:jc w:val="left"/>
              <w:rPr>
                <w:sz w:val="30"/>
                <w:szCs w:val="30"/>
              </w:rPr>
            </w:pPr>
            <w:r w:rsidRPr="00D87B3B">
              <w:rPr>
                <w:sz w:val="30"/>
                <w:szCs w:val="30"/>
              </w:rPr>
              <w:t>SZZXCG-2026-00162</w:t>
            </w:r>
          </w:p>
        </w:tc>
      </w:tr>
      <w:tr w:rsidR="0073531E" w14:paraId="41D81867" w14:textId="77777777">
        <w:trPr>
          <w:trHeight w:val="738"/>
          <w:tblCellSpacing w:w="0" w:type="dxa"/>
          <w:jc w:val="center"/>
        </w:trPr>
        <w:tc>
          <w:tcPr>
            <w:tcW w:w="2723" w:type="dxa"/>
            <w:vAlign w:val="center"/>
          </w:tcPr>
          <w:p w14:paraId="3EE6B6AE" w14:textId="77777777" w:rsidR="0073531E" w:rsidRDefault="003A6D25" w:rsidP="00890BA1">
            <w:pPr>
              <w:widowControl/>
              <w:spacing w:after="0" w:line="240" w:lineRule="auto"/>
              <w:jc w:val="right"/>
              <w:rPr>
                <w:sz w:val="30"/>
                <w:szCs w:val="30"/>
              </w:rPr>
            </w:pPr>
            <w:r>
              <w:rPr>
                <w:rFonts w:ascii="宋体" w:hAnsi="宋体" w:cs="宋体"/>
                <w:kern w:val="0"/>
                <w:sz w:val="30"/>
                <w:szCs w:val="30"/>
              </w:rPr>
              <w:t>项目名称：</w:t>
            </w:r>
          </w:p>
        </w:tc>
        <w:tc>
          <w:tcPr>
            <w:tcW w:w="5220" w:type="dxa"/>
            <w:vAlign w:val="center"/>
          </w:tcPr>
          <w:p w14:paraId="33FB116C" w14:textId="376D08CA" w:rsidR="0073531E" w:rsidRDefault="00D87B3B" w:rsidP="00890BA1">
            <w:pPr>
              <w:widowControl/>
              <w:spacing w:after="0" w:line="240" w:lineRule="auto"/>
              <w:jc w:val="left"/>
              <w:rPr>
                <w:sz w:val="30"/>
                <w:szCs w:val="30"/>
              </w:rPr>
            </w:pPr>
            <w:r w:rsidRPr="00D87B3B">
              <w:rPr>
                <w:rFonts w:ascii="宋体" w:hAnsi="宋体" w:cs="宋体"/>
                <w:kern w:val="0"/>
                <w:sz w:val="30"/>
                <w:szCs w:val="30"/>
              </w:rPr>
              <w:t>深圳市不动产登记中心总部办公及福田服务厅物业租赁项目</w:t>
            </w:r>
          </w:p>
        </w:tc>
      </w:tr>
      <w:tr w:rsidR="0073531E" w14:paraId="654211AC" w14:textId="77777777">
        <w:trPr>
          <w:trHeight w:val="738"/>
          <w:tblCellSpacing w:w="0" w:type="dxa"/>
          <w:jc w:val="center"/>
        </w:trPr>
        <w:tc>
          <w:tcPr>
            <w:tcW w:w="2723" w:type="dxa"/>
            <w:vAlign w:val="center"/>
          </w:tcPr>
          <w:p w14:paraId="1A2CFBCA" w14:textId="77777777" w:rsidR="0073531E" w:rsidRDefault="003A6D25" w:rsidP="00890BA1">
            <w:pPr>
              <w:widowControl/>
              <w:spacing w:after="0" w:line="240" w:lineRule="auto"/>
              <w:jc w:val="right"/>
              <w:rPr>
                <w:sz w:val="30"/>
                <w:szCs w:val="30"/>
              </w:rPr>
            </w:pPr>
            <w:r>
              <w:rPr>
                <w:rFonts w:ascii="宋体" w:hAnsi="宋体" w:cs="宋体"/>
                <w:kern w:val="0"/>
                <w:sz w:val="30"/>
                <w:szCs w:val="30"/>
              </w:rPr>
              <w:t>包 号：</w:t>
            </w:r>
          </w:p>
        </w:tc>
        <w:tc>
          <w:tcPr>
            <w:tcW w:w="5220" w:type="dxa"/>
            <w:vAlign w:val="center"/>
          </w:tcPr>
          <w:p w14:paraId="4AC43C17" w14:textId="77777777" w:rsidR="0073531E" w:rsidRDefault="003A6D25" w:rsidP="00890BA1">
            <w:pPr>
              <w:widowControl/>
              <w:spacing w:after="0" w:line="240" w:lineRule="auto"/>
              <w:jc w:val="left"/>
              <w:rPr>
                <w:sz w:val="30"/>
                <w:szCs w:val="30"/>
              </w:rPr>
            </w:pPr>
            <w:r>
              <w:rPr>
                <w:rFonts w:ascii="宋体" w:hAnsi="宋体" w:cs="宋体"/>
                <w:kern w:val="0"/>
                <w:sz w:val="30"/>
                <w:szCs w:val="30"/>
              </w:rPr>
              <w:t>A</w:t>
            </w:r>
          </w:p>
        </w:tc>
      </w:tr>
      <w:tr w:rsidR="0073531E" w14:paraId="1DA582F0" w14:textId="77777777">
        <w:trPr>
          <w:trHeight w:val="738"/>
          <w:tblCellSpacing w:w="0" w:type="dxa"/>
          <w:jc w:val="center"/>
        </w:trPr>
        <w:tc>
          <w:tcPr>
            <w:tcW w:w="2723" w:type="dxa"/>
            <w:vAlign w:val="center"/>
          </w:tcPr>
          <w:p w14:paraId="32ACF317" w14:textId="77777777" w:rsidR="0073531E" w:rsidRDefault="003A6D25" w:rsidP="00890BA1">
            <w:pPr>
              <w:widowControl/>
              <w:spacing w:after="0" w:line="240" w:lineRule="auto"/>
              <w:jc w:val="right"/>
              <w:rPr>
                <w:sz w:val="30"/>
                <w:szCs w:val="30"/>
              </w:rPr>
            </w:pPr>
            <w:r>
              <w:rPr>
                <w:rFonts w:ascii="宋体" w:hAnsi="宋体" w:cs="宋体"/>
                <w:kern w:val="0"/>
                <w:sz w:val="30"/>
                <w:szCs w:val="30"/>
              </w:rPr>
              <w:t>项目类型：</w:t>
            </w:r>
          </w:p>
        </w:tc>
        <w:tc>
          <w:tcPr>
            <w:tcW w:w="5220" w:type="dxa"/>
            <w:vAlign w:val="center"/>
          </w:tcPr>
          <w:p w14:paraId="2FF679A5" w14:textId="77777777" w:rsidR="0073531E" w:rsidRDefault="003A6D25" w:rsidP="00890BA1">
            <w:pPr>
              <w:widowControl/>
              <w:spacing w:after="0" w:line="240" w:lineRule="auto"/>
              <w:jc w:val="left"/>
              <w:rPr>
                <w:sz w:val="30"/>
                <w:szCs w:val="30"/>
              </w:rPr>
            </w:pPr>
            <w:r>
              <w:rPr>
                <w:rFonts w:ascii="宋体" w:hAnsi="宋体" w:cs="宋体" w:hint="eastAsia"/>
                <w:kern w:val="0"/>
                <w:sz w:val="30"/>
                <w:szCs w:val="30"/>
              </w:rPr>
              <w:t>服务类</w:t>
            </w:r>
          </w:p>
        </w:tc>
      </w:tr>
      <w:tr w:rsidR="0073531E" w14:paraId="58DCB7C4" w14:textId="77777777">
        <w:trPr>
          <w:trHeight w:val="738"/>
          <w:tblCellSpacing w:w="0" w:type="dxa"/>
          <w:jc w:val="center"/>
        </w:trPr>
        <w:tc>
          <w:tcPr>
            <w:tcW w:w="2723" w:type="dxa"/>
            <w:vAlign w:val="center"/>
          </w:tcPr>
          <w:p w14:paraId="719CFC6A" w14:textId="77777777" w:rsidR="0073531E" w:rsidRDefault="003A6D25" w:rsidP="00890BA1">
            <w:pPr>
              <w:widowControl/>
              <w:spacing w:after="0" w:line="240" w:lineRule="auto"/>
              <w:jc w:val="right"/>
              <w:rPr>
                <w:sz w:val="30"/>
                <w:szCs w:val="30"/>
              </w:rPr>
            </w:pPr>
            <w:r>
              <w:rPr>
                <w:rFonts w:ascii="宋体" w:hAnsi="宋体" w:cs="宋体"/>
                <w:kern w:val="0"/>
                <w:sz w:val="30"/>
                <w:szCs w:val="30"/>
              </w:rPr>
              <w:t>采购方式：</w:t>
            </w:r>
          </w:p>
        </w:tc>
        <w:tc>
          <w:tcPr>
            <w:tcW w:w="5220" w:type="dxa"/>
            <w:vAlign w:val="center"/>
          </w:tcPr>
          <w:p w14:paraId="2E8C566F" w14:textId="77777777" w:rsidR="0073531E" w:rsidRDefault="003A6D25" w:rsidP="00890BA1">
            <w:pPr>
              <w:widowControl/>
              <w:spacing w:after="0" w:line="240" w:lineRule="auto"/>
              <w:jc w:val="left"/>
              <w:rPr>
                <w:sz w:val="30"/>
                <w:szCs w:val="30"/>
              </w:rPr>
            </w:pPr>
            <w:r>
              <w:rPr>
                <w:rFonts w:ascii="宋体" w:hAnsi="宋体" w:cs="宋体"/>
                <w:kern w:val="0"/>
                <w:sz w:val="30"/>
                <w:szCs w:val="30"/>
              </w:rPr>
              <w:t>公开</w:t>
            </w:r>
            <w:r>
              <w:rPr>
                <w:rFonts w:ascii="宋体" w:hAnsi="宋体" w:cs="宋体" w:hint="eastAsia"/>
                <w:kern w:val="0"/>
                <w:sz w:val="30"/>
                <w:szCs w:val="30"/>
              </w:rPr>
              <w:t>招标</w:t>
            </w:r>
          </w:p>
        </w:tc>
      </w:tr>
      <w:tr w:rsidR="0073531E" w14:paraId="0301A7F0" w14:textId="77777777">
        <w:trPr>
          <w:trHeight w:val="738"/>
          <w:tblCellSpacing w:w="0" w:type="dxa"/>
          <w:jc w:val="center"/>
        </w:trPr>
        <w:tc>
          <w:tcPr>
            <w:tcW w:w="2723" w:type="dxa"/>
            <w:vAlign w:val="center"/>
          </w:tcPr>
          <w:p w14:paraId="2682B312" w14:textId="77777777" w:rsidR="0073531E" w:rsidRDefault="003A6D25" w:rsidP="00890BA1">
            <w:pPr>
              <w:widowControl/>
              <w:spacing w:after="0" w:line="240" w:lineRule="auto"/>
              <w:jc w:val="right"/>
              <w:rPr>
                <w:sz w:val="30"/>
                <w:szCs w:val="30"/>
              </w:rPr>
            </w:pPr>
            <w:r>
              <w:rPr>
                <w:rFonts w:ascii="宋体" w:hAnsi="宋体" w:cs="宋体"/>
                <w:kern w:val="0"/>
                <w:sz w:val="30"/>
                <w:szCs w:val="30"/>
              </w:rPr>
              <w:t>货币类型：</w:t>
            </w:r>
          </w:p>
        </w:tc>
        <w:tc>
          <w:tcPr>
            <w:tcW w:w="5220" w:type="dxa"/>
            <w:vAlign w:val="center"/>
          </w:tcPr>
          <w:p w14:paraId="7F1C7D58" w14:textId="77777777" w:rsidR="0073531E" w:rsidRDefault="003A6D25" w:rsidP="00890BA1">
            <w:pPr>
              <w:widowControl/>
              <w:spacing w:after="0" w:line="240" w:lineRule="auto"/>
              <w:jc w:val="left"/>
              <w:rPr>
                <w:sz w:val="30"/>
                <w:szCs w:val="30"/>
              </w:rPr>
            </w:pPr>
            <w:r>
              <w:rPr>
                <w:rFonts w:ascii="宋体" w:hAnsi="宋体" w:cs="宋体"/>
                <w:kern w:val="0"/>
                <w:sz w:val="30"/>
                <w:szCs w:val="30"/>
              </w:rPr>
              <w:t>人民币</w:t>
            </w:r>
          </w:p>
        </w:tc>
      </w:tr>
      <w:tr w:rsidR="0073531E" w14:paraId="7DDD687B" w14:textId="77777777">
        <w:trPr>
          <w:trHeight w:val="738"/>
          <w:tblCellSpacing w:w="0" w:type="dxa"/>
          <w:jc w:val="center"/>
        </w:trPr>
        <w:tc>
          <w:tcPr>
            <w:tcW w:w="2723" w:type="dxa"/>
            <w:vAlign w:val="center"/>
          </w:tcPr>
          <w:p w14:paraId="7194452D" w14:textId="77777777" w:rsidR="0073531E" w:rsidRDefault="003A6D25" w:rsidP="00890BA1">
            <w:pPr>
              <w:widowControl/>
              <w:spacing w:after="0" w:line="240" w:lineRule="auto"/>
              <w:jc w:val="right"/>
              <w:rPr>
                <w:sz w:val="30"/>
                <w:szCs w:val="30"/>
              </w:rPr>
            </w:pPr>
            <w:r>
              <w:rPr>
                <w:rFonts w:ascii="宋体" w:hAnsi="宋体" w:cs="宋体"/>
                <w:kern w:val="0"/>
                <w:sz w:val="30"/>
                <w:szCs w:val="30"/>
              </w:rPr>
              <w:t>评标方法：</w:t>
            </w:r>
          </w:p>
        </w:tc>
        <w:tc>
          <w:tcPr>
            <w:tcW w:w="5220" w:type="dxa"/>
            <w:vAlign w:val="center"/>
          </w:tcPr>
          <w:p w14:paraId="602EC8E2" w14:textId="77777777" w:rsidR="0073531E" w:rsidRDefault="003A6D25" w:rsidP="00890BA1">
            <w:pPr>
              <w:widowControl/>
              <w:spacing w:after="0" w:line="240" w:lineRule="auto"/>
              <w:jc w:val="left"/>
              <w:rPr>
                <w:sz w:val="30"/>
                <w:szCs w:val="30"/>
              </w:rPr>
            </w:pPr>
            <w:r>
              <w:rPr>
                <w:rFonts w:ascii="宋体" w:hAnsi="宋体" w:cs="宋体"/>
                <w:kern w:val="0"/>
                <w:sz w:val="30"/>
                <w:szCs w:val="30"/>
                <w:lang w:bidi="ar"/>
              </w:rPr>
              <w:t>综合评分法</w:t>
            </w:r>
          </w:p>
        </w:tc>
      </w:tr>
    </w:tbl>
    <w:p w14:paraId="31FE237B" w14:textId="77777777" w:rsidR="0073531E" w:rsidRDefault="003A6D25" w:rsidP="00890BA1">
      <w:pPr>
        <w:pStyle w:val="afc"/>
        <w:spacing w:after="0" w:line="240" w:lineRule="auto"/>
        <w:jc w:val="center"/>
        <w:outlineLvl w:val="1"/>
        <w:rPr>
          <w:rFonts w:ascii="黑体" w:eastAsia="黑体" w:hAnsi="黑体" w:hint="eastAsia"/>
          <w:sz w:val="40"/>
          <w:szCs w:val="40"/>
        </w:rPr>
      </w:pPr>
      <w:r>
        <w:rPr>
          <w:rFonts w:ascii="黑体" w:eastAsia="黑体" w:hAnsi="黑体" w:hint="eastAsia"/>
          <w:sz w:val="40"/>
          <w:szCs w:val="40"/>
        </w:rPr>
        <w:t>资格性审查表</w:t>
      </w:r>
    </w:p>
    <w:tbl>
      <w:tblPr>
        <w:tblW w:w="90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78"/>
      </w:tblGrid>
      <w:tr w:rsidR="0073531E" w14:paraId="75E981AA"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DA3F5A1" w14:textId="77777777" w:rsidR="0073531E" w:rsidRDefault="003A6D25" w:rsidP="00890BA1">
            <w:pPr>
              <w:spacing w:after="0" w:line="240" w:lineRule="auto"/>
              <w:jc w:val="center"/>
              <w:rPr>
                <w:rFonts w:ascii="宋体" w:hAnsi="宋体" w:cs="宋体" w:hint="eastAsia"/>
                <w:sz w:val="28"/>
                <w:szCs w:val="28"/>
              </w:rPr>
            </w:pPr>
            <w:r>
              <w:rPr>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16131A6D" w14:textId="77777777" w:rsidR="0073531E" w:rsidRDefault="003A6D25" w:rsidP="00890BA1">
            <w:pPr>
              <w:spacing w:after="0" w:line="240" w:lineRule="auto"/>
              <w:jc w:val="center"/>
              <w:rPr>
                <w:rFonts w:ascii="宋体" w:hAnsi="宋体" w:cs="宋体" w:hint="eastAsia"/>
                <w:sz w:val="28"/>
                <w:szCs w:val="28"/>
              </w:rPr>
            </w:pPr>
            <w:r>
              <w:rPr>
                <w:sz w:val="28"/>
                <w:szCs w:val="28"/>
              </w:rPr>
              <w:t>内容</w:t>
            </w:r>
          </w:p>
        </w:tc>
      </w:tr>
      <w:tr w:rsidR="0073531E" w14:paraId="02CDCC8F"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1A204E32" w14:textId="77777777" w:rsidR="0073531E" w:rsidRDefault="003A6D25" w:rsidP="00890BA1">
            <w:pPr>
              <w:spacing w:after="0" w:line="240" w:lineRule="auto"/>
              <w:jc w:val="center"/>
              <w:rPr>
                <w:rFonts w:ascii="宋体" w:hAnsi="宋体" w:cs="宋体" w:hint="eastAsia"/>
                <w:szCs w:val="21"/>
              </w:rPr>
            </w:pPr>
            <w:r>
              <w:rPr>
                <w:szCs w:val="21"/>
              </w:rPr>
              <w:t>1</w:t>
            </w:r>
          </w:p>
        </w:tc>
        <w:tc>
          <w:tcPr>
            <w:tcW w:w="0" w:type="auto"/>
            <w:tcBorders>
              <w:top w:val="single" w:sz="8" w:space="0" w:color="000000"/>
              <w:left w:val="single" w:sz="8" w:space="0" w:color="000000"/>
              <w:bottom w:val="single" w:sz="8" w:space="0" w:color="000000"/>
              <w:right w:val="single" w:sz="8" w:space="0" w:color="000000"/>
            </w:tcBorders>
          </w:tcPr>
          <w:p w14:paraId="64649C51" w14:textId="77777777" w:rsidR="0073531E" w:rsidRDefault="003A6D25" w:rsidP="00890BA1">
            <w:pPr>
              <w:spacing w:after="0" w:line="240" w:lineRule="auto"/>
              <w:rPr>
                <w:rFonts w:ascii="宋体" w:hAnsi="宋体" w:cs="宋体" w:hint="eastAsia"/>
                <w:szCs w:val="21"/>
              </w:rPr>
            </w:pPr>
            <w:r>
              <w:rPr>
                <w:rFonts w:ascii="宋体" w:hAnsi="宋体" w:cs="宋体"/>
                <w:kern w:val="0"/>
                <w:szCs w:val="21"/>
              </w:rPr>
              <w:t>投标人不</w:t>
            </w:r>
            <w:r>
              <w:rPr>
                <w:rFonts w:ascii="宋体" w:hAnsi="宋体" w:cs="宋体" w:hint="eastAsia"/>
                <w:kern w:val="0"/>
                <w:szCs w:val="21"/>
              </w:rPr>
              <w:t>符合</w:t>
            </w:r>
            <w:r>
              <w:rPr>
                <w:rFonts w:ascii="宋体" w:hAnsi="宋体" w:cs="宋体"/>
                <w:kern w:val="0"/>
                <w:szCs w:val="21"/>
              </w:rPr>
              <w:t>资格要求，或未提交相应的资格证明资料（详见</w:t>
            </w:r>
            <w:r>
              <w:rPr>
                <w:rFonts w:ascii="宋体" w:hAnsi="宋体" w:cs="宋体" w:hint="eastAsia"/>
                <w:kern w:val="0"/>
                <w:szCs w:val="21"/>
              </w:rPr>
              <w:t>招标</w:t>
            </w:r>
            <w:r>
              <w:rPr>
                <w:rFonts w:ascii="宋体" w:hAnsi="宋体" w:cs="宋体"/>
                <w:kern w:val="0"/>
                <w:szCs w:val="21"/>
              </w:rPr>
              <w:t>公告</w:t>
            </w:r>
            <w:r>
              <w:rPr>
                <w:rFonts w:ascii="宋体" w:hAnsi="宋体" w:hint="eastAsia"/>
                <w:szCs w:val="21"/>
              </w:rPr>
              <w:t>投标人资格要求</w:t>
            </w:r>
            <w:r>
              <w:rPr>
                <w:rFonts w:ascii="宋体" w:hAnsi="宋体" w:cs="宋体"/>
                <w:kern w:val="0"/>
                <w:szCs w:val="21"/>
              </w:rPr>
              <w:t>）</w:t>
            </w:r>
          </w:p>
        </w:tc>
      </w:tr>
    </w:tbl>
    <w:p w14:paraId="2C2D4A77" w14:textId="77777777" w:rsidR="0073531E" w:rsidRDefault="003A6D25" w:rsidP="00890BA1">
      <w:pPr>
        <w:pStyle w:val="afc"/>
        <w:spacing w:before="280" w:after="0" w:line="240" w:lineRule="auto"/>
        <w:jc w:val="center"/>
        <w:outlineLvl w:val="1"/>
        <w:rPr>
          <w:rFonts w:ascii="黑体" w:eastAsia="黑体" w:hAnsi="黑体" w:hint="eastAsia"/>
          <w:sz w:val="40"/>
          <w:szCs w:val="40"/>
        </w:rPr>
      </w:pPr>
      <w:r>
        <w:rPr>
          <w:rFonts w:ascii="黑体" w:eastAsia="黑体" w:hAnsi="黑体" w:hint="eastAsia"/>
          <w:sz w:val="40"/>
          <w:szCs w:val="40"/>
        </w:rPr>
        <w:t>符合性审查表</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bottom w:w="20" w:type="dxa"/>
        </w:tblCellMar>
        <w:tblLook w:val="04A0" w:firstRow="1" w:lastRow="0" w:firstColumn="1" w:lastColumn="0" w:noHBand="0" w:noVBand="1"/>
      </w:tblPr>
      <w:tblGrid>
        <w:gridCol w:w="794"/>
        <w:gridCol w:w="8284"/>
      </w:tblGrid>
      <w:tr w:rsidR="0073531E" w14:paraId="09349250" w14:textId="77777777">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08E79C4" w14:textId="77777777" w:rsidR="0073531E" w:rsidRDefault="003A6D25" w:rsidP="00890BA1">
            <w:pPr>
              <w:widowControl/>
              <w:spacing w:after="0" w:line="240" w:lineRule="auto"/>
              <w:jc w:val="center"/>
              <w:rPr>
                <w:sz w:val="28"/>
                <w:szCs w:val="28"/>
              </w:rPr>
            </w:pPr>
            <w:r>
              <w:rPr>
                <w:rFonts w:ascii="宋体" w:hAnsi="宋体" w:cs="宋体"/>
                <w:kern w:val="0"/>
                <w:sz w:val="28"/>
                <w:szCs w:val="28"/>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E6EFFA"/>
            <w:vAlign w:val="center"/>
          </w:tcPr>
          <w:p w14:paraId="54E2506F" w14:textId="77777777" w:rsidR="0073531E" w:rsidRDefault="003A6D25" w:rsidP="00890BA1">
            <w:pPr>
              <w:widowControl/>
              <w:spacing w:after="0" w:line="240" w:lineRule="auto"/>
              <w:jc w:val="center"/>
              <w:rPr>
                <w:sz w:val="28"/>
                <w:szCs w:val="28"/>
              </w:rPr>
            </w:pPr>
            <w:r>
              <w:rPr>
                <w:rFonts w:ascii="宋体" w:hAnsi="宋体" w:cs="宋体"/>
                <w:kern w:val="0"/>
                <w:sz w:val="28"/>
                <w:szCs w:val="28"/>
              </w:rPr>
              <w:t>内容</w:t>
            </w:r>
          </w:p>
        </w:tc>
      </w:tr>
      <w:tr w:rsidR="0073531E" w14:paraId="1EC4790D"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40DDAE53"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1</w:t>
            </w:r>
          </w:p>
        </w:tc>
        <w:tc>
          <w:tcPr>
            <w:tcW w:w="8284" w:type="dxa"/>
            <w:tcBorders>
              <w:top w:val="single" w:sz="8" w:space="0" w:color="000000"/>
              <w:left w:val="single" w:sz="8" w:space="0" w:color="000000"/>
              <w:bottom w:val="single" w:sz="8" w:space="0" w:color="000000"/>
              <w:right w:val="single" w:sz="8" w:space="0" w:color="000000"/>
            </w:tcBorders>
          </w:tcPr>
          <w:p w14:paraId="137586E3" w14:textId="77777777" w:rsidR="0073531E" w:rsidRDefault="003A6D25" w:rsidP="00890BA1">
            <w:pPr>
              <w:widowControl/>
              <w:spacing w:after="0" w:line="240" w:lineRule="auto"/>
              <w:jc w:val="left"/>
              <w:textAlignment w:val="top"/>
              <w:rPr>
                <w:szCs w:val="21"/>
              </w:rPr>
            </w:pPr>
            <w:r>
              <w:rPr>
                <w:rFonts w:hint="eastAsia"/>
              </w:rPr>
              <w:t>不得将一个</w:t>
            </w:r>
            <w:proofErr w:type="gramStart"/>
            <w:r>
              <w:rPr>
                <w:rFonts w:hint="eastAsia"/>
              </w:rPr>
              <w:t>包内容</w:t>
            </w:r>
            <w:proofErr w:type="gramEnd"/>
            <w:r>
              <w:rPr>
                <w:rFonts w:hint="eastAsia"/>
              </w:rPr>
              <w:t>拆开投标；</w:t>
            </w:r>
          </w:p>
        </w:tc>
      </w:tr>
      <w:tr w:rsidR="0073531E" w14:paraId="7A4E6502"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72649F3E"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2</w:t>
            </w:r>
          </w:p>
        </w:tc>
        <w:tc>
          <w:tcPr>
            <w:tcW w:w="8284" w:type="dxa"/>
            <w:tcBorders>
              <w:top w:val="single" w:sz="8" w:space="0" w:color="000000"/>
              <w:left w:val="single" w:sz="8" w:space="0" w:color="000000"/>
              <w:bottom w:val="single" w:sz="8" w:space="0" w:color="000000"/>
              <w:right w:val="single" w:sz="8" w:space="0" w:color="000000"/>
            </w:tcBorders>
          </w:tcPr>
          <w:p w14:paraId="193DFE38" w14:textId="77777777" w:rsidR="0073531E" w:rsidRDefault="003A6D25" w:rsidP="00890BA1">
            <w:pPr>
              <w:widowControl/>
              <w:spacing w:after="0" w:line="240" w:lineRule="auto"/>
              <w:jc w:val="left"/>
              <w:textAlignment w:val="top"/>
              <w:rPr>
                <w:szCs w:val="21"/>
              </w:rPr>
            </w:pPr>
            <w:r>
              <w:rPr>
                <w:rFonts w:hint="eastAsia"/>
              </w:rPr>
              <w:t>对同一项目投标时，不得提供两套以上的投标方案（招标文件另有规定的除外）；</w:t>
            </w:r>
          </w:p>
        </w:tc>
      </w:tr>
      <w:tr w:rsidR="0073531E" w14:paraId="5BBAF3E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2C86068C"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3</w:t>
            </w:r>
          </w:p>
        </w:tc>
        <w:tc>
          <w:tcPr>
            <w:tcW w:w="8284" w:type="dxa"/>
            <w:tcBorders>
              <w:top w:val="single" w:sz="8" w:space="0" w:color="000000"/>
              <w:left w:val="single" w:sz="8" w:space="0" w:color="000000"/>
              <w:bottom w:val="single" w:sz="8" w:space="0" w:color="000000"/>
              <w:right w:val="single" w:sz="8" w:space="0" w:color="000000"/>
            </w:tcBorders>
          </w:tcPr>
          <w:p w14:paraId="2CB5F669" w14:textId="77777777" w:rsidR="0073531E" w:rsidRDefault="003A6D25" w:rsidP="00890BA1">
            <w:pPr>
              <w:widowControl/>
              <w:spacing w:after="0" w:line="240" w:lineRule="auto"/>
              <w:jc w:val="left"/>
              <w:textAlignment w:val="top"/>
              <w:rPr>
                <w:szCs w:val="21"/>
              </w:rPr>
            </w:pPr>
            <w:r>
              <w:rPr>
                <w:rFonts w:hint="eastAsia"/>
              </w:rPr>
              <w:t>分项报价或投标总价不得高于相应预算金额（或设定的预算金额下的最高限价）；</w:t>
            </w:r>
          </w:p>
        </w:tc>
      </w:tr>
      <w:tr w:rsidR="0073531E" w14:paraId="383077C5" w14:textId="77777777">
        <w:trPr>
          <w:trHeight w:val="1436"/>
          <w:jc w:val="center"/>
        </w:trPr>
        <w:tc>
          <w:tcPr>
            <w:tcW w:w="794" w:type="dxa"/>
            <w:tcBorders>
              <w:top w:val="single" w:sz="8" w:space="0" w:color="000000"/>
              <w:left w:val="single" w:sz="8" w:space="0" w:color="000000"/>
              <w:bottom w:val="single" w:sz="8" w:space="0" w:color="000000"/>
              <w:right w:val="single" w:sz="8" w:space="0" w:color="000000"/>
            </w:tcBorders>
          </w:tcPr>
          <w:p w14:paraId="2E2BFC59"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4</w:t>
            </w:r>
          </w:p>
        </w:tc>
        <w:tc>
          <w:tcPr>
            <w:tcW w:w="8284" w:type="dxa"/>
            <w:tcBorders>
              <w:top w:val="single" w:sz="8" w:space="0" w:color="000000"/>
              <w:left w:val="single" w:sz="8" w:space="0" w:color="000000"/>
              <w:bottom w:val="single" w:sz="8" w:space="0" w:color="000000"/>
              <w:right w:val="single" w:sz="8" w:space="0" w:color="000000"/>
            </w:tcBorders>
          </w:tcPr>
          <w:p w14:paraId="52FF0C10" w14:textId="77777777"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t>评审中出现下列情形之一的，评审委员会应当启动异常低价投标（响应）审查程序：</w:t>
            </w:r>
          </w:p>
          <w:p w14:paraId="1D7EA266" w14:textId="58D1CD86"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t>1.投标（响应）报价低于全部通过符合性审查供应商投标（响应）报价平均值65%的，即投标（响应）报价＜全部通过符合性审查供应商投标（响应）报价平均值×65%；</w:t>
            </w:r>
          </w:p>
          <w:p w14:paraId="1AB9F01D" w14:textId="70134D3E"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t>2.投标（响应）报价低于通过符合性审查的次低报价供应商投标（响应）报价65%的，即投标（响应）报价＜通过符合性审查的次低报价供应商投标（响应）报价×65%；</w:t>
            </w:r>
          </w:p>
          <w:p w14:paraId="22B67975" w14:textId="6F1C37E8"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t>3.投标（响应）报价低于采购项目最高限价65%的，即投标（响应）报价＜采购项目最高限价×65%；</w:t>
            </w:r>
          </w:p>
          <w:p w14:paraId="790E6001" w14:textId="77777777"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lastRenderedPageBreak/>
              <w:t>4.评审委员会基于专业判断，认为供应商报价过低，有可能影响产品质量或者不能诚信履约的其他情形。</w:t>
            </w:r>
          </w:p>
          <w:p w14:paraId="3785F1E3" w14:textId="77777777" w:rsidR="0073531E" w:rsidRDefault="003A6D25" w:rsidP="00890BA1">
            <w:pPr>
              <w:widowControl/>
              <w:spacing w:after="0" w:line="240" w:lineRule="auto"/>
              <w:jc w:val="left"/>
              <w:textAlignment w:val="top"/>
              <w:rPr>
                <w:rFonts w:asciiTheme="minorEastAsia" w:eastAsiaTheme="minorEastAsia" w:hAnsiTheme="minorEastAsia" w:hint="eastAsia"/>
              </w:rPr>
            </w:pPr>
            <w:r>
              <w:rPr>
                <w:rFonts w:asciiTheme="minorEastAsia" w:eastAsiaTheme="minorEastAsia" w:hAnsiTheme="minorEastAsia" w:hint="eastAsia"/>
              </w:rPr>
              <w:t>评审委员会启动异常低价投标（响应）审查后，属于前述第1项至第4项情形的，应当要求相关供应商在评审现场合理的时间内对投标（响应）价格</w:t>
            </w:r>
            <w:proofErr w:type="gramStart"/>
            <w:r>
              <w:rPr>
                <w:rFonts w:asciiTheme="minorEastAsia" w:eastAsiaTheme="minorEastAsia" w:hAnsiTheme="minorEastAsia" w:hint="eastAsia"/>
              </w:rPr>
              <w:t>作出</w:t>
            </w:r>
            <w:proofErr w:type="gramEnd"/>
            <w:r>
              <w:rPr>
                <w:rFonts w:asciiTheme="minorEastAsia" w:eastAsiaTheme="minorEastAsia" w:hAnsiTheme="minorEastAsia" w:hint="eastAsia"/>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89D5E1E" w14:textId="77777777" w:rsidR="0073531E" w:rsidRDefault="003A6D25" w:rsidP="00890BA1">
            <w:pPr>
              <w:widowControl/>
              <w:spacing w:after="0" w:line="240" w:lineRule="auto"/>
              <w:jc w:val="left"/>
              <w:textAlignment w:val="top"/>
              <w:rPr>
                <w:szCs w:val="21"/>
              </w:rPr>
            </w:pPr>
            <w:r>
              <w:rPr>
                <w:rFonts w:asciiTheme="minorEastAsia" w:eastAsiaTheme="minorEastAsia" w:hAnsiTheme="minorEastAsia"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rsidR="0073531E" w14:paraId="71313A6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66F965C" w14:textId="77777777" w:rsidR="0073531E" w:rsidRDefault="003A6D25" w:rsidP="00890BA1">
            <w:pPr>
              <w:widowControl/>
              <w:spacing w:after="0" w:line="240" w:lineRule="auto"/>
              <w:jc w:val="center"/>
              <w:textAlignment w:val="top"/>
              <w:rPr>
                <w:szCs w:val="21"/>
              </w:rPr>
            </w:pPr>
            <w:r>
              <w:rPr>
                <w:rFonts w:ascii="宋体" w:hAnsi="宋体" w:cs="宋体"/>
                <w:kern w:val="0"/>
                <w:szCs w:val="21"/>
              </w:rPr>
              <w:lastRenderedPageBreak/>
              <w:t>5</w:t>
            </w:r>
          </w:p>
        </w:tc>
        <w:tc>
          <w:tcPr>
            <w:tcW w:w="8284" w:type="dxa"/>
            <w:tcBorders>
              <w:top w:val="single" w:sz="8" w:space="0" w:color="000000"/>
              <w:left w:val="single" w:sz="8" w:space="0" w:color="000000"/>
              <w:bottom w:val="single" w:sz="8" w:space="0" w:color="000000"/>
              <w:right w:val="single" w:sz="8" w:space="0" w:color="000000"/>
            </w:tcBorders>
          </w:tcPr>
          <w:p w14:paraId="71E8206F" w14:textId="77777777" w:rsidR="0073531E" w:rsidRDefault="003A6D25" w:rsidP="00890BA1">
            <w:pPr>
              <w:widowControl/>
              <w:spacing w:after="0" w:line="240" w:lineRule="auto"/>
              <w:jc w:val="left"/>
              <w:textAlignment w:val="top"/>
              <w:rPr>
                <w:szCs w:val="21"/>
              </w:rPr>
            </w:pPr>
            <w:r>
              <w:rPr>
                <w:rFonts w:hint="eastAsia"/>
              </w:rPr>
              <w:t>投标人响应的内容在技术、商务等方面没有实质性满足（</w:t>
            </w:r>
            <w:r>
              <w:rPr>
                <w:rFonts w:ascii="Calibri" w:hAnsi="Calibri" w:hint="eastAsia"/>
              </w:rPr>
              <w:t>或未响应招标文件中带★号条款或响应有负偏离）</w:t>
            </w:r>
            <w:r>
              <w:rPr>
                <w:rFonts w:hint="eastAsia"/>
              </w:rPr>
              <w:t>招标文件要求的（是否实质性满足招标文件要求，由评审委员会根据实质性条款响应情况</w:t>
            </w:r>
            <w:proofErr w:type="gramStart"/>
            <w:r>
              <w:rPr>
                <w:rFonts w:hint="eastAsia"/>
              </w:rPr>
              <w:t>作出</w:t>
            </w:r>
            <w:proofErr w:type="gramEnd"/>
            <w:r>
              <w:rPr>
                <w:rFonts w:hint="eastAsia"/>
              </w:rPr>
              <w:t>评判，若招标文件未设置实质性条款，不得据此做投标无效处理）；</w:t>
            </w:r>
          </w:p>
        </w:tc>
      </w:tr>
      <w:tr w:rsidR="0073531E" w14:paraId="3B79741A"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089B94C3"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6</w:t>
            </w:r>
          </w:p>
        </w:tc>
        <w:tc>
          <w:tcPr>
            <w:tcW w:w="8284" w:type="dxa"/>
            <w:tcBorders>
              <w:top w:val="single" w:sz="8" w:space="0" w:color="000000"/>
              <w:left w:val="single" w:sz="8" w:space="0" w:color="000000"/>
              <w:bottom w:val="single" w:sz="8" w:space="0" w:color="000000"/>
              <w:right w:val="single" w:sz="8" w:space="0" w:color="000000"/>
            </w:tcBorders>
          </w:tcPr>
          <w:p w14:paraId="53A6A79F" w14:textId="77777777" w:rsidR="0073531E" w:rsidRDefault="003A6D25" w:rsidP="00890BA1">
            <w:pPr>
              <w:widowControl/>
              <w:spacing w:after="0" w:line="240" w:lineRule="auto"/>
              <w:jc w:val="left"/>
              <w:textAlignment w:val="top"/>
              <w:rPr>
                <w:szCs w:val="21"/>
              </w:rPr>
            </w:pPr>
            <w:r>
              <w:rPr>
                <w:rFonts w:hint="eastAsia"/>
              </w:rPr>
              <w:t>未按招标文件所提供的样式填写《投标函》；未按招标文件所提供的《采购投标及履约承诺函》进行承诺或不符合承诺的；未按招标文件对投标文件组成的要求提供投标文件；</w:t>
            </w:r>
          </w:p>
        </w:tc>
      </w:tr>
      <w:tr w:rsidR="0073531E" w14:paraId="46194106"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D67CE28"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7</w:t>
            </w:r>
          </w:p>
        </w:tc>
        <w:tc>
          <w:tcPr>
            <w:tcW w:w="8284" w:type="dxa"/>
            <w:tcBorders>
              <w:top w:val="single" w:sz="8" w:space="0" w:color="000000"/>
              <w:left w:val="single" w:sz="8" w:space="0" w:color="000000"/>
              <w:bottom w:val="single" w:sz="8" w:space="0" w:color="000000"/>
              <w:right w:val="single" w:sz="8" w:space="0" w:color="000000"/>
            </w:tcBorders>
          </w:tcPr>
          <w:p w14:paraId="525C9DA9" w14:textId="77777777" w:rsidR="0073531E" w:rsidRDefault="003A6D25" w:rsidP="00890BA1">
            <w:pPr>
              <w:widowControl/>
              <w:spacing w:after="0" w:line="240" w:lineRule="auto"/>
              <w:jc w:val="left"/>
              <w:textAlignment w:val="top"/>
              <w:rPr>
                <w:szCs w:val="21"/>
              </w:rPr>
            </w:pPr>
            <w:r>
              <w:rPr>
                <w:rFonts w:hint="eastAsia"/>
              </w:rPr>
              <w:t>采购标的</w:t>
            </w:r>
            <w:r>
              <w:rPr>
                <w:rFonts w:hint="eastAsia"/>
              </w:rPr>
              <w:t>/</w:t>
            </w:r>
            <w:r>
              <w:rPr>
                <w:rFonts w:hint="eastAsia"/>
              </w:rPr>
              <w:t>所投产品</w:t>
            </w:r>
            <w:r>
              <w:rPr>
                <w:rFonts w:hint="eastAsia"/>
              </w:rPr>
              <w:t>/</w:t>
            </w:r>
            <w:r>
              <w:rPr>
                <w:rFonts w:hint="eastAsia"/>
              </w:rPr>
              <w:t>货物清单有缺漏项或响应不全或报价有缺漏或者对招标文件规定的项目需求内容或者需求数量进行修改，评审委员会判定投标响应不满足采购需求；</w:t>
            </w:r>
          </w:p>
        </w:tc>
      </w:tr>
      <w:tr w:rsidR="0073531E" w14:paraId="456B47F8"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1E05AD8" w14:textId="77777777" w:rsidR="0073531E" w:rsidRDefault="003A6D25" w:rsidP="00890BA1">
            <w:pPr>
              <w:widowControl/>
              <w:spacing w:after="0" w:line="240" w:lineRule="auto"/>
              <w:jc w:val="center"/>
              <w:textAlignment w:val="top"/>
              <w:rPr>
                <w:szCs w:val="21"/>
              </w:rPr>
            </w:pPr>
            <w:r>
              <w:rPr>
                <w:rFonts w:ascii="宋体" w:hAnsi="宋体" w:cs="宋体" w:hint="eastAsia"/>
                <w:kern w:val="0"/>
                <w:szCs w:val="21"/>
              </w:rPr>
              <w:t>8</w:t>
            </w:r>
          </w:p>
        </w:tc>
        <w:tc>
          <w:tcPr>
            <w:tcW w:w="8284" w:type="dxa"/>
            <w:tcBorders>
              <w:top w:val="single" w:sz="8" w:space="0" w:color="000000"/>
              <w:left w:val="single" w:sz="8" w:space="0" w:color="000000"/>
              <w:bottom w:val="single" w:sz="8" w:space="0" w:color="000000"/>
              <w:right w:val="single" w:sz="8" w:space="0" w:color="000000"/>
            </w:tcBorders>
          </w:tcPr>
          <w:p w14:paraId="2709FE3E" w14:textId="77777777" w:rsidR="0073531E" w:rsidRDefault="003A6D25" w:rsidP="00890BA1">
            <w:pPr>
              <w:widowControl/>
              <w:spacing w:after="0" w:line="240" w:lineRule="auto"/>
              <w:jc w:val="left"/>
              <w:textAlignment w:val="top"/>
              <w:rPr>
                <w:szCs w:val="21"/>
              </w:rPr>
            </w:pPr>
            <w:r>
              <w:rPr>
                <w:rFonts w:hint="eastAsia"/>
              </w:rPr>
              <w:t>投标文件电子文档不得带病毒；</w:t>
            </w:r>
          </w:p>
        </w:tc>
      </w:tr>
      <w:tr w:rsidR="0073531E" w14:paraId="39322A59"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3FB4DED1" w14:textId="77777777" w:rsidR="0073531E" w:rsidRDefault="003A6D25" w:rsidP="00890BA1">
            <w:pPr>
              <w:widowControl/>
              <w:spacing w:after="0" w:line="240" w:lineRule="auto"/>
              <w:jc w:val="center"/>
              <w:textAlignment w:val="top"/>
              <w:rPr>
                <w:szCs w:val="21"/>
              </w:rPr>
            </w:pPr>
            <w:r>
              <w:rPr>
                <w:rFonts w:ascii="宋体" w:hAnsi="宋体" w:cs="宋体" w:hint="eastAsia"/>
                <w:kern w:val="0"/>
                <w:szCs w:val="21"/>
              </w:rPr>
              <w:t>9</w:t>
            </w:r>
          </w:p>
        </w:tc>
        <w:tc>
          <w:tcPr>
            <w:tcW w:w="8284" w:type="dxa"/>
            <w:tcBorders>
              <w:top w:val="single" w:sz="8" w:space="0" w:color="000000"/>
              <w:left w:val="single" w:sz="8" w:space="0" w:color="000000"/>
              <w:bottom w:val="single" w:sz="8" w:space="0" w:color="000000"/>
              <w:right w:val="single" w:sz="8" w:space="0" w:color="000000"/>
            </w:tcBorders>
          </w:tcPr>
          <w:p w14:paraId="18D4DD15" w14:textId="77777777" w:rsidR="0073531E" w:rsidRDefault="003A6D25" w:rsidP="00890BA1">
            <w:pPr>
              <w:widowControl/>
              <w:spacing w:after="0" w:line="240" w:lineRule="auto"/>
              <w:jc w:val="left"/>
              <w:textAlignment w:val="top"/>
              <w:rPr>
                <w:szCs w:val="21"/>
              </w:rPr>
            </w:pPr>
            <w:r>
              <w:rPr>
                <w:rFonts w:hint="eastAsia"/>
              </w:rPr>
              <w:t>投标文件</w:t>
            </w:r>
            <w:proofErr w:type="gramStart"/>
            <w:r>
              <w:rPr>
                <w:rFonts w:hint="eastAsia"/>
              </w:rPr>
              <w:t>不</w:t>
            </w:r>
            <w:proofErr w:type="gramEnd"/>
            <w:r>
              <w:rPr>
                <w:rFonts w:hint="eastAsia"/>
              </w:rPr>
              <w:t>得用不属于本公司的电子密钥进行加密或投标文件未按时解密的；</w:t>
            </w:r>
          </w:p>
        </w:tc>
      </w:tr>
      <w:tr w:rsidR="0073531E" w14:paraId="69D8746E" w14:textId="77777777">
        <w:trPr>
          <w:jc w:val="center"/>
        </w:trPr>
        <w:tc>
          <w:tcPr>
            <w:tcW w:w="794" w:type="dxa"/>
            <w:tcBorders>
              <w:top w:val="single" w:sz="8" w:space="0" w:color="000000"/>
              <w:left w:val="single" w:sz="8" w:space="0" w:color="000000"/>
              <w:bottom w:val="single" w:sz="8" w:space="0" w:color="000000"/>
              <w:right w:val="single" w:sz="8" w:space="0" w:color="000000"/>
            </w:tcBorders>
          </w:tcPr>
          <w:p w14:paraId="548F6941" w14:textId="77777777" w:rsidR="0073531E" w:rsidRDefault="003A6D25" w:rsidP="00890BA1">
            <w:pPr>
              <w:widowControl/>
              <w:spacing w:after="0" w:line="240" w:lineRule="auto"/>
              <w:jc w:val="center"/>
              <w:textAlignment w:val="top"/>
              <w:rPr>
                <w:szCs w:val="21"/>
              </w:rPr>
            </w:pPr>
            <w:r>
              <w:rPr>
                <w:rFonts w:ascii="宋体" w:hAnsi="宋体" w:cs="宋体"/>
                <w:kern w:val="0"/>
                <w:szCs w:val="21"/>
              </w:rPr>
              <w:t>1</w:t>
            </w:r>
            <w:r>
              <w:rPr>
                <w:rFonts w:ascii="宋体" w:hAnsi="宋体" w:cs="宋体" w:hint="eastAsia"/>
                <w:kern w:val="0"/>
                <w:szCs w:val="21"/>
              </w:rPr>
              <w:t>0</w:t>
            </w:r>
          </w:p>
        </w:tc>
        <w:tc>
          <w:tcPr>
            <w:tcW w:w="8284" w:type="dxa"/>
            <w:tcBorders>
              <w:top w:val="single" w:sz="8" w:space="0" w:color="000000"/>
              <w:left w:val="single" w:sz="8" w:space="0" w:color="000000"/>
              <w:bottom w:val="single" w:sz="8" w:space="0" w:color="000000"/>
              <w:right w:val="single" w:sz="8" w:space="0" w:color="000000"/>
            </w:tcBorders>
          </w:tcPr>
          <w:p w14:paraId="1CC5C30C" w14:textId="77777777" w:rsidR="0073531E" w:rsidRDefault="003A6D25" w:rsidP="00890BA1">
            <w:pPr>
              <w:widowControl/>
              <w:spacing w:after="0" w:line="240" w:lineRule="auto"/>
              <w:jc w:val="left"/>
              <w:textAlignment w:val="top"/>
              <w:rPr>
                <w:szCs w:val="21"/>
              </w:rPr>
            </w:pPr>
            <w:r>
              <w:rPr>
                <w:rFonts w:hint="eastAsia"/>
              </w:rPr>
              <w:t>法律、法规、规章、规范性文件规定的其他情形。</w:t>
            </w:r>
          </w:p>
        </w:tc>
      </w:tr>
    </w:tbl>
    <w:p w14:paraId="2FF78E55" w14:textId="77777777" w:rsidR="0073531E" w:rsidRDefault="003A6D25" w:rsidP="00890BA1">
      <w:pPr>
        <w:pStyle w:val="afc"/>
        <w:spacing w:after="0" w:line="240" w:lineRule="auto"/>
        <w:jc w:val="center"/>
        <w:outlineLvl w:val="1"/>
        <w:rPr>
          <w:rFonts w:ascii="黑体" w:eastAsia="黑体" w:hAnsi="黑体" w:hint="eastAsia"/>
          <w:sz w:val="40"/>
          <w:szCs w:val="40"/>
        </w:rPr>
      </w:pPr>
      <w:r>
        <w:rPr>
          <w:rFonts w:ascii="黑体" w:eastAsia="黑体" w:hAnsi="黑体" w:hint="eastAsia"/>
          <w:sz w:val="40"/>
          <w:szCs w:val="40"/>
        </w:rPr>
        <w:t>评标信息</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688"/>
        <w:gridCol w:w="692"/>
        <w:gridCol w:w="1634"/>
        <w:gridCol w:w="1097"/>
        <w:gridCol w:w="4961"/>
      </w:tblGrid>
      <w:tr w:rsidR="0073531E" w14:paraId="1C5FDDE0" w14:textId="77777777">
        <w:trPr>
          <w:tblCellSpacing w:w="0" w:type="dxa"/>
          <w:jc w:val="center"/>
        </w:trPr>
        <w:tc>
          <w:tcPr>
            <w:tcW w:w="9072" w:type="dxa"/>
            <w:gridSpan w:val="5"/>
            <w:vAlign w:val="center"/>
          </w:tcPr>
          <w:p w14:paraId="471C1BB6" w14:textId="77777777" w:rsidR="0073531E" w:rsidRDefault="003A6D25" w:rsidP="00890BA1">
            <w:pPr>
              <w:spacing w:after="0" w:line="240" w:lineRule="auto"/>
              <w:jc w:val="left"/>
              <w:rPr>
                <w:rFonts w:asciiTheme="minorEastAsia" w:eastAsiaTheme="minorEastAsia" w:hAnsiTheme="minorEastAsia" w:cs="宋体" w:hint="eastAsia"/>
                <w:b/>
                <w:bCs/>
                <w:sz w:val="24"/>
              </w:rPr>
            </w:pPr>
            <w:r>
              <w:rPr>
                <w:rFonts w:asciiTheme="minorEastAsia" w:eastAsiaTheme="minorEastAsia" w:hAnsiTheme="minorEastAsia"/>
                <w:b/>
                <w:bCs/>
              </w:rPr>
              <w:t>评标方法：综合评分法</w:t>
            </w:r>
          </w:p>
        </w:tc>
      </w:tr>
      <w:tr w:rsidR="0073531E" w14:paraId="3A1A8327" w14:textId="77777777">
        <w:trPr>
          <w:tblCellSpacing w:w="0" w:type="dxa"/>
          <w:jc w:val="center"/>
        </w:trPr>
        <w:tc>
          <w:tcPr>
            <w:tcW w:w="9072" w:type="dxa"/>
            <w:gridSpan w:val="5"/>
            <w:vAlign w:val="center"/>
          </w:tcPr>
          <w:p w14:paraId="24CF9C2A" w14:textId="77777777" w:rsidR="0073531E" w:rsidRDefault="003A6D25" w:rsidP="00890BA1">
            <w:pPr>
              <w:pStyle w:val="afc"/>
              <w:spacing w:after="0" w:line="240" w:lineRule="auto"/>
              <w:ind w:firstLine="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4BA6BD2A" w14:textId="77777777" w:rsidR="0073531E" w:rsidRDefault="003A6D25" w:rsidP="00890BA1">
            <w:pPr>
              <w:pStyle w:val="afc"/>
              <w:spacing w:after="0" w:line="240" w:lineRule="auto"/>
              <w:ind w:firstLine="420"/>
              <w:rPr>
                <w:rFonts w:asciiTheme="minorEastAsia" w:eastAsiaTheme="minorEastAsia" w:hAnsiTheme="minorEastAsia" w:hint="eastAsia"/>
                <w:sz w:val="21"/>
                <w:szCs w:val="21"/>
              </w:rPr>
            </w:pPr>
            <w:r>
              <w:rPr>
                <w:rFonts w:asciiTheme="minorEastAsia" w:eastAsiaTheme="minorEastAsia" w:hAnsiTheme="minorEastAsia"/>
                <w:sz w:val="21"/>
                <w:szCs w:val="21"/>
              </w:rPr>
              <w:t>价格分计算方法：</w:t>
            </w:r>
          </w:p>
          <w:p w14:paraId="56B3E027" w14:textId="77777777" w:rsidR="0073531E" w:rsidRDefault="003A6D25" w:rsidP="00890BA1">
            <w:pPr>
              <w:pStyle w:val="afc"/>
              <w:spacing w:after="0" w:line="240" w:lineRule="auto"/>
              <w:ind w:left="420"/>
              <w:rPr>
                <w:rFonts w:asciiTheme="minorEastAsia" w:eastAsiaTheme="minorEastAsia" w:hAnsiTheme="minorEastAsia" w:hint="eastAsia"/>
                <w:sz w:val="21"/>
                <w:szCs w:val="21"/>
              </w:rPr>
            </w:pPr>
            <w:r>
              <w:rPr>
                <w:rFonts w:asciiTheme="minorEastAsia" w:eastAsiaTheme="minorEastAsia" w:hAnsiTheme="minorEastAsia"/>
                <w:sz w:val="21"/>
                <w:szCs w:val="21"/>
              </w:rPr>
              <w:t>采用低价优先法计算，即满足</w:t>
            </w:r>
            <w:r>
              <w:rPr>
                <w:rFonts w:asciiTheme="minorEastAsia" w:eastAsiaTheme="minorEastAsia" w:hAnsiTheme="minorEastAsia" w:hint="eastAsia"/>
                <w:sz w:val="21"/>
                <w:szCs w:val="21"/>
              </w:rPr>
              <w:t>招标</w:t>
            </w:r>
            <w:r>
              <w:rPr>
                <w:rFonts w:asciiTheme="minorEastAsia" w:eastAsiaTheme="minorEastAsia" w:hAnsiTheme="minorEastAsia"/>
                <w:sz w:val="21"/>
                <w:szCs w:val="21"/>
              </w:rPr>
              <w:t>文件要求且投标价格最低的投标报价为评标基准价，其价格分为满分。其他投标人的价格</w:t>
            </w:r>
            <w:proofErr w:type="gramStart"/>
            <w:r>
              <w:rPr>
                <w:rFonts w:asciiTheme="minorEastAsia" w:eastAsiaTheme="minorEastAsia" w:hAnsiTheme="minorEastAsia"/>
                <w:sz w:val="21"/>
                <w:szCs w:val="21"/>
              </w:rPr>
              <w:t>分统一</w:t>
            </w:r>
            <w:proofErr w:type="gramEnd"/>
            <w:r>
              <w:rPr>
                <w:rFonts w:asciiTheme="minorEastAsia" w:eastAsiaTheme="minorEastAsia" w:hAnsiTheme="minorEastAsia"/>
                <w:sz w:val="21"/>
                <w:szCs w:val="21"/>
              </w:rPr>
              <w:t xml:space="preserve">按照下列公式计算： </w:t>
            </w:r>
            <w:r>
              <w:rPr>
                <w:rFonts w:asciiTheme="minorEastAsia" w:eastAsiaTheme="minorEastAsia" w:hAnsiTheme="minorEastAsia"/>
                <w:sz w:val="21"/>
                <w:szCs w:val="21"/>
              </w:rPr>
              <w:br/>
              <w:t xml:space="preserve">投标报价得分=(评标基准价／投标报价)×100 </w:t>
            </w:r>
            <w:r>
              <w:rPr>
                <w:rFonts w:asciiTheme="minorEastAsia" w:eastAsiaTheme="minorEastAsia" w:hAnsiTheme="minorEastAsia"/>
                <w:sz w:val="21"/>
                <w:szCs w:val="21"/>
              </w:rPr>
              <w:br/>
              <w:t>评标总得分＝F1×A1＋F2×A2＋……＋</w:t>
            </w:r>
            <w:proofErr w:type="spellStart"/>
            <w:r>
              <w:rPr>
                <w:rFonts w:asciiTheme="minorEastAsia" w:eastAsiaTheme="minorEastAsia" w:hAnsiTheme="minorEastAsia"/>
                <w:sz w:val="21"/>
                <w:szCs w:val="21"/>
              </w:rPr>
              <w:t>Fn×An</w:t>
            </w:r>
            <w:proofErr w:type="spellEnd"/>
            <w:r>
              <w:rPr>
                <w:rFonts w:asciiTheme="minorEastAsia" w:eastAsiaTheme="minorEastAsia" w:hAnsiTheme="minorEastAsia"/>
                <w:sz w:val="21"/>
                <w:szCs w:val="21"/>
              </w:rPr>
              <w:t xml:space="preserve"> </w:t>
            </w:r>
            <w:r>
              <w:rPr>
                <w:rFonts w:asciiTheme="minorEastAsia" w:eastAsiaTheme="minorEastAsia" w:hAnsiTheme="minorEastAsia"/>
                <w:sz w:val="21"/>
                <w:szCs w:val="21"/>
              </w:rPr>
              <w:br/>
              <w:t>F1、F2……</w:t>
            </w:r>
            <w:proofErr w:type="spellStart"/>
            <w:r>
              <w:rPr>
                <w:rFonts w:asciiTheme="minorEastAsia" w:eastAsiaTheme="minorEastAsia" w:hAnsiTheme="minorEastAsia"/>
                <w:sz w:val="21"/>
                <w:szCs w:val="21"/>
              </w:rPr>
              <w:t>Fn</w:t>
            </w:r>
            <w:proofErr w:type="spellEnd"/>
            <w:r>
              <w:rPr>
                <w:rFonts w:asciiTheme="minorEastAsia" w:eastAsiaTheme="minorEastAsia" w:hAnsiTheme="minorEastAsia"/>
                <w:sz w:val="21"/>
                <w:szCs w:val="21"/>
              </w:rPr>
              <w:t xml:space="preserve">分别为各项评审因素的得分； </w:t>
            </w:r>
            <w:r>
              <w:rPr>
                <w:rFonts w:asciiTheme="minorEastAsia" w:eastAsiaTheme="minorEastAsia" w:hAnsiTheme="minorEastAsia"/>
                <w:sz w:val="21"/>
                <w:szCs w:val="21"/>
              </w:rPr>
              <w:br/>
              <w:t xml:space="preserve">A1、A2、……An 分别为各项评审因素所占的权重(A1＋A2＋……＋An＝1)。 </w:t>
            </w:r>
            <w:r>
              <w:rPr>
                <w:rFonts w:asciiTheme="minorEastAsia" w:eastAsiaTheme="minorEastAsia" w:hAnsiTheme="minorEastAsia"/>
                <w:sz w:val="21"/>
                <w:szCs w:val="21"/>
              </w:rPr>
              <w:br/>
              <w:t>评标过程中，不得去掉报价中的最高报价和最低报价。</w:t>
            </w:r>
          </w:p>
          <w:p w14:paraId="4DAB2796" w14:textId="77777777" w:rsidR="0073531E" w:rsidRDefault="003A6D25" w:rsidP="00890BA1">
            <w:pPr>
              <w:pStyle w:val="afc"/>
              <w:spacing w:after="0" w:line="240" w:lineRule="auto"/>
              <w:ind w:left="420"/>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注：投标人的“</w:t>
            </w:r>
            <w:r>
              <w:rPr>
                <w:rFonts w:asciiTheme="minorEastAsia" w:eastAsiaTheme="minorEastAsia" w:hAnsiTheme="minorEastAsia" w:hint="eastAsia"/>
                <w:color w:val="FF0000"/>
                <w:sz w:val="21"/>
                <w:szCs w:val="21"/>
              </w:rPr>
              <w:t>技术规格响应情况</w:t>
            </w:r>
            <w:r>
              <w:rPr>
                <w:rFonts w:asciiTheme="minorEastAsia" w:eastAsiaTheme="minorEastAsia" w:hAnsiTheme="minorEastAsia" w:hint="eastAsia"/>
                <w:sz w:val="21"/>
                <w:szCs w:val="21"/>
              </w:rPr>
              <w:t>”“技术规格偏离情况”等必须与客观实际保持一致，响应不实且情节严重的，经查实，将依法记入供应商诚信档案或受到行政处罚。</w:t>
            </w:r>
          </w:p>
        </w:tc>
      </w:tr>
      <w:tr w:rsidR="0073531E" w14:paraId="185C5DEA" w14:textId="77777777">
        <w:tblPrEx>
          <w:tblCellMar>
            <w:top w:w="20" w:type="dxa"/>
            <w:left w:w="108" w:type="dxa"/>
            <w:bottom w:w="20" w:type="dxa"/>
            <w:right w:w="108" w:type="dxa"/>
          </w:tblCellMar>
        </w:tblPrEx>
        <w:trPr>
          <w:tblCellSpacing w:w="0" w:type="dxa"/>
          <w:jc w:val="center"/>
        </w:trPr>
        <w:tc>
          <w:tcPr>
            <w:tcW w:w="688" w:type="dxa"/>
            <w:shd w:val="clear" w:color="auto" w:fill="E6EFFA"/>
            <w:vAlign w:val="center"/>
          </w:tcPr>
          <w:p w14:paraId="26264AF5" w14:textId="77777777" w:rsidR="0073531E" w:rsidRDefault="003A6D25" w:rsidP="00890BA1">
            <w:pPr>
              <w:spacing w:after="0" w:line="240" w:lineRule="auto"/>
              <w:jc w:val="center"/>
              <w:rPr>
                <w:rFonts w:asciiTheme="minorEastAsia" w:eastAsiaTheme="minorEastAsia" w:hAnsiTheme="minorEastAsia" w:cs="宋体" w:hint="eastAsia"/>
                <w:b/>
                <w:bCs/>
                <w:sz w:val="24"/>
              </w:rPr>
            </w:pPr>
            <w:r>
              <w:rPr>
                <w:rFonts w:asciiTheme="minorEastAsia" w:eastAsiaTheme="minorEastAsia" w:hAnsiTheme="minorEastAsia"/>
                <w:b/>
                <w:bCs/>
              </w:rPr>
              <w:t>序号</w:t>
            </w:r>
          </w:p>
        </w:tc>
        <w:tc>
          <w:tcPr>
            <w:tcW w:w="3423" w:type="dxa"/>
            <w:gridSpan w:val="3"/>
            <w:shd w:val="clear" w:color="auto" w:fill="E6EFFA"/>
            <w:vAlign w:val="center"/>
          </w:tcPr>
          <w:p w14:paraId="2616600A" w14:textId="77777777" w:rsidR="0073531E" w:rsidRDefault="003A6D25" w:rsidP="00890BA1">
            <w:pPr>
              <w:spacing w:after="0" w:line="240" w:lineRule="auto"/>
              <w:jc w:val="center"/>
              <w:rPr>
                <w:rFonts w:asciiTheme="minorEastAsia" w:eastAsiaTheme="minorEastAsia" w:hAnsiTheme="minorEastAsia" w:cs="宋体" w:hint="eastAsia"/>
                <w:b/>
                <w:bCs/>
                <w:sz w:val="24"/>
              </w:rPr>
            </w:pPr>
            <w:r>
              <w:rPr>
                <w:rFonts w:asciiTheme="minorEastAsia" w:eastAsiaTheme="minorEastAsia" w:hAnsiTheme="minorEastAsia"/>
                <w:b/>
                <w:bCs/>
              </w:rPr>
              <w:t>评分项</w:t>
            </w:r>
          </w:p>
        </w:tc>
        <w:tc>
          <w:tcPr>
            <w:tcW w:w="4961" w:type="dxa"/>
            <w:shd w:val="clear" w:color="auto" w:fill="E6EFFA"/>
            <w:vAlign w:val="center"/>
          </w:tcPr>
          <w:p w14:paraId="436F1A9A" w14:textId="77777777" w:rsidR="0073531E" w:rsidRDefault="003A6D25" w:rsidP="00890BA1">
            <w:pPr>
              <w:spacing w:after="0" w:line="240" w:lineRule="auto"/>
              <w:jc w:val="center"/>
              <w:rPr>
                <w:rFonts w:asciiTheme="minorEastAsia" w:eastAsiaTheme="minorEastAsia" w:hAnsiTheme="minorEastAsia" w:cs="宋体" w:hint="eastAsia"/>
                <w:b/>
                <w:bCs/>
                <w:sz w:val="24"/>
              </w:rPr>
            </w:pPr>
            <w:r>
              <w:rPr>
                <w:rFonts w:asciiTheme="minorEastAsia" w:eastAsiaTheme="minorEastAsia" w:hAnsiTheme="minorEastAsia"/>
                <w:b/>
                <w:bCs/>
              </w:rPr>
              <w:t>权重(%)</w:t>
            </w:r>
          </w:p>
        </w:tc>
      </w:tr>
      <w:tr w:rsidR="0073531E" w14:paraId="3E335892" w14:textId="77777777">
        <w:tblPrEx>
          <w:tblCellMar>
            <w:top w:w="20" w:type="dxa"/>
            <w:left w:w="108" w:type="dxa"/>
            <w:bottom w:w="20" w:type="dxa"/>
            <w:right w:w="108" w:type="dxa"/>
          </w:tblCellMar>
        </w:tblPrEx>
        <w:trPr>
          <w:tblCellSpacing w:w="0" w:type="dxa"/>
          <w:jc w:val="center"/>
        </w:trPr>
        <w:tc>
          <w:tcPr>
            <w:tcW w:w="688" w:type="dxa"/>
            <w:vMerge w:val="restart"/>
          </w:tcPr>
          <w:p w14:paraId="2A8B96ED"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1</w:t>
            </w:r>
          </w:p>
        </w:tc>
        <w:tc>
          <w:tcPr>
            <w:tcW w:w="3423" w:type="dxa"/>
            <w:gridSpan w:val="3"/>
          </w:tcPr>
          <w:p w14:paraId="4829CF6C"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价格</w:t>
            </w:r>
          </w:p>
        </w:tc>
        <w:tc>
          <w:tcPr>
            <w:tcW w:w="4961" w:type="dxa"/>
          </w:tcPr>
          <w:p w14:paraId="07074D76"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1</w:t>
            </w:r>
            <w:r>
              <w:rPr>
                <w:rFonts w:asciiTheme="minorEastAsia" w:eastAsiaTheme="minorEastAsia" w:hAnsiTheme="minorEastAsia"/>
                <w:b/>
                <w:bCs/>
                <w:color w:val="0000FF"/>
              </w:rPr>
              <w:t>0</w:t>
            </w:r>
          </w:p>
        </w:tc>
      </w:tr>
      <w:tr w:rsidR="0073531E" w14:paraId="1C0B2CD2" w14:textId="77777777">
        <w:tblPrEx>
          <w:tblCellMar>
            <w:top w:w="20" w:type="dxa"/>
            <w:left w:w="108" w:type="dxa"/>
            <w:bottom w:w="20" w:type="dxa"/>
            <w:right w:w="108" w:type="dxa"/>
          </w:tblCellMar>
        </w:tblPrEx>
        <w:trPr>
          <w:tblCellSpacing w:w="0" w:type="dxa"/>
          <w:jc w:val="center"/>
        </w:trPr>
        <w:tc>
          <w:tcPr>
            <w:tcW w:w="688" w:type="dxa"/>
            <w:vMerge/>
            <w:vAlign w:val="center"/>
          </w:tcPr>
          <w:p w14:paraId="52D9B56D"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8384" w:type="dxa"/>
            <w:gridSpan w:val="4"/>
          </w:tcPr>
          <w:p w14:paraId="0511EF04" w14:textId="77777777" w:rsidR="0073531E" w:rsidRDefault="0073531E" w:rsidP="00890BA1">
            <w:pPr>
              <w:spacing w:after="0" w:line="240" w:lineRule="auto"/>
              <w:rPr>
                <w:rFonts w:asciiTheme="minorEastAsia" w:eastAsiaTheme="minorEastAsia" w:hAnsiTheme="minorEastAsia" w:cs="宋体" w:hint="eastAsia"/>
                <w:szCs w:val="21"/>
              </w:rPr>
            </w:pPr>
          </w:p>
        </w:tc>
      </w:tr>
      <w:tr w:rsidR="0073531E" w14:paraId="33DAAA24" w14:textId="77777777">
        <w:tblPrEx>
          <w:tblCellMar>
            <w:top w:w="20" w:type="dxa"/>
            <w:left w:w="108" w:type="dxa"/>
            <w:bottom w:w="20" w:type="dxa"/>
            <w:right w:w="108" w:type="dxa"/>
          </w:tblCellMar>
        </w:tblPrEx>
        <w:trPr>
          <w:tblCellSpacing w:w="0" w:type="dxa"/>
          <w:jc w:val="center"/>
        </w:trPr>
        <w:tc>
          <w:tcPr>
            <w:tcW w:w="688" w:type="dxa"/>
            <w:vMerge w:val="restart"/>
          </w:tcPr>
          <w:p w14:paraId="73C328E3"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2</w:t>
            </w:r>
          </w:p>
        </w:tc>
        <w:tc>
          <w:tcPr>
            <w:tcW w:w="3423" w:type="dxa"/>
            <w:gridSpan w:val="3"/>
          </w:tcPr>
          <w:p w14:paraId="210479F0"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技术</w:t>
            </w:r>
            <w:r>
              <w:rPr>
                <w:rFonts w:asciiTheme="minorEastAsia" w:eastAsiaTheme="minorEastAsia" w:hAnsiTheme="minorEastAsia" w:hint="eastAsia"/>
                <w:b/>
                <w:bCs/>
                <w:color w:val="0000FF"/>
              </w:rPr>
              <w:t>部分</w:t>
            </w:r>
          </w:p>
        </w:tc>
        <w:tc>
          <w:tcPr>
            <w:tcW w:w="4961" w:type="dxa"/>
          </w:tcPr>
          <w:p w14:paraId="43C6AE33" w14:textId="2899B405"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45</w:t>
            </w:r>
          </w:p>
        </w:tc>
      </w:tr>
      <w:tr w:rsidR="0073531E" w14:paraId="0689513E" w14:textId="77777777">
        <w:tblPrEx>
          <w:tblCellMar>
            <w:top w:w="20" w:type="dxa"/>
            <w:left w:w="108" w:type="dxa"/>
            <w:bottom w:w="20" w:type="dxa"/>
            <w:right w:w="108" w:type="dxa"/>
          </w:tblCellMar>
        </w:tblPrEx>
        <w:trPr>
          <w:tblCellSpacing w:w="0" w:type="dxa"/>
          <w:jc w:val="center"/>
        </w:trPr>
        <w:tc>
          <w:tcPr>
            <w:tcW w:w="688" w:type="dxa"/>
            <w:vMerge/>
            <w:vAlign w:val="center"/>
          </w:tcPr>
          <w:p w14:paraId="66BDF141"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8384" w:type="dxa"/>
            <w:gridSpan w:val="4"/>
          </w:tcPr>
          <w:p w14:paraId="1FDD4413" w14:textId="77777777" w:rsidR="0073531E" w:rsidRDefault="0073531E" w:rsidP="00890BA1">
            <w:pPr>
              <w:spacing w:after="0" w:line="240" w:lineRule="auto"/>
              <w:rPr>
                <w:rFonts w:asciiTheme="minorEastAsia" w:eastAsiaTheme="minorEastAsia" w:hAnsiTheme="minorEastAsia" w:cs="宋体" w:hint="eastAsia"/>
                <w:szCs w:val="21"/>
              </w:rPr>
            </w:pPr>
          </w:p>
        </w:tc>
      </w:tr>
      <w:tr w:rsidR="0073531E" w14:paraId="3F2B0479" w14:textId="77777777">
        <w:tblPrEx>
          <w:tblCellMar>
            <w:top w:w="20" w:type="dxa"/>
            <w:left w:w="108" w:type="dxa"/>
            <w:bottom w:w="20" w:type="dxa"/>
            <w:right w:w="108" w:type="dxa"/>
          </w:tblCellMar>
        </w:tblPrEx>
        <w:trPr>
          <w:tblCellSpacing w:w="0" w:type="dxa"/>
          <w:jc w:val="center"/>
        </w:trPr>
        <w:tc>
          <w:tcPr>
            <w:tcW w:w="688" w:type="dxa"/>
            <w:vMerge/>
            <w:shd w:val="clear" w:color="auto" w:fill="E6EFFA"/>
            <w:vAlign w:val="center"/>
          </w:tcPr>
          <w:p w14:paraId="5CFE5DCF"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shd w:val="clear" w:color="auto" w:fill="E6EFFA"/>
            <w:vAlign w:val="center"/>
          </w:tcPr>
          <w:p w14:paraId="2561C76F"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序号</w:t>
            </w:r>
          </w:p>
        </w:tc>
        <w:tc>
          <w:tcPr>
            <w:tcW w:w="1634" w:type="dxa"/>
            <w:shd w:val="clear" w:color="auto" w:fill="E6EFFA"/>
            <w:vAlign w:val="center"/>
          </w:tcPr>
          <w:p w14:paraId="332CC31E"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hint="eastAsia"/>
                <w:b/>
                <w:bCs/>
                <w:szCs w:val="21"/>
              </w:rPr>
              <w:t>评审因素</w:t>
            </w:r>
          </w:p>
        </w:tc>
        <w:tc>
          <w:tcPr>
            <w:tcW w:w="1097" w:type="dxa"/>
            <w:shd w:val="clear" w:color="auto" w:fill="E6EFFA"/>
            <w:vAlign w:val="center"/>
          </w:tcPr>
          <w:p w14:paraId="57462EEA"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权重(%)</w:t>
            </w:r>
          </w:p>
        </w:tc>
        <w:tc>
          <w:tcPr>
            <w:tcW w:w="4961" w:type="dxa"/>
            <w:shd w:val="clear" w:color="auto" w:fill="E6EFFA"/>
            <w:vAlign w:val="center"/>
          </w:tcPr>
          <w:p w14:paraId="3A8298C1"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评分准则</w:t>
            </w:r>
          </w:p>
        </w:tc>
      </w:tr>
      <w:tr w:rsidR="0073531E" w14:paraId="3D55F062" w14:textId="77777777">
        <w:tblPrEx>
          <w:tblCellMar>
            <w:top w:w="20" w:type="dxa"/>
            <w:left w:w="108" w:type="dxa"/>
            <w:bottom w:w="20" w:type="dxa"/>
            <w:right w:w="108" w:type="dxa"/>
          </w:tblCellMar>
        </w:tblPrEx>
        <w:trPr>
          <w:tblCellSpacing w:w="0" w:type="dxa"/>
          <w:jc w:val="center"/>
        </w:trPr>
        <w:tc>
          <w:tcPr>
            <w:tcW w:w="688" w:type="dxa"/>
            <w:vMerge/>
            <w:vAlign w:val="center"/>
          </w:tcPr>
          <w:p w14:paraId="7057600F"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630D11F0"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1</w:t>
            </w:r>
          </w:p>
        </w:tc>
        <w:tc>
          <w:tcPr>
            <w:tcW w:w="1634" w:type="dxa"/>
            <w:vAlign w:val="center"/>
          </w:tcPr>
          <w:p w14:paraId="07761303"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lang w:val="zh-CN"/>
              </w:rPr>
              <w:t>实施方案</w:t>
            </w:r>
          </w:p>
        </w:tc>
        <w:tc>
          <w:tcPr>
            <w:tcW w:w="1097" w:type="dxa"/>
            <w:vAlign w:val="center"/>
          </w:tcPr>
          <w:p w14:paraId="57C40001"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8</w:t>
            </w:r>
          </w:p>
        </w:tc>
        <w:tc>
          <w:tcPr>
            <w:tcW w:w="4961" w:type="dxa"/>
            <w:vAlign w:val="center"/>
          </w:tcPr>
          <w:p w14:paraId="1540FCC2"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（一）评审内容</w:t>
            </w:r>
            <w:r>
              <w:rPr>
                <w:rFonts w:ascii="宋体" w:hAnsi="宋体" w:cs="宋体"/>
                <w:color w:val="000000"/>
                <w:kern w:val="0"/>
                <w:szCs w:val="21"/>
                <w:lang w:val="zh-CN"/>
              </w:rPr>
              <w:t xml:space="preserve"> </w:t>
            </w:r>
          </w:p>
          <w:p w14:paraId="792D6282"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投标人需按本项目要求提供实施方案，包括以下内容：</w:t>
            </w:r>
          </w:p>
          <w:p w14:paraId="5D2912BB"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1.</w:t>
            </w:r>
            <w:r>
              <w:rPr>
                <w:rFonts w:ascii="宋体" w:hAnsi="宋体" w:cs="宋体" w:hint="eastAsia"/>
                <w:color w:val="000000"/>
                <w:kern w:val="0"/>
                <w:szCs w:val="21"/>
              </w:rPr>
              <w:t>项目全周期实施方案和计划；</w:t>
            </w:r>
          </w:p>
          <w:p w14:paraId="0BC0735E"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2.项目重点难点分析、应对措施及相关的合理化建议，明确办公及服务窗口布局、通行保障、群众办事便捷性提升</w:t>
            </w:r>
            <w:r>
              <w:rPr>
                <w:rFonts w:ascii="宋体" w:hAnsi="宋体" w:cs="宋体" w:hint="eastAsia"/>
                <w:color w:val="000000"/>
                <w:kern w:val="0"/>
                <w:szCs w:val="21"/>
              </w:rPr>
              <w:t>等政务服务保障</w:t>
            </w:r>
            <w:r>
              <w:rPr>
                <w:rFonts w:ascii="宋体" w:hAnsi="宋体" w:cs="宋体" w:hint="eastAsia"/>
                <w:color w:val="000000"/>
                <w:kern w:val="0"/>
                <w:szCs w:val="21"/>
                <w:lang w:val="zh-CN"/>
              </w:rPr>
              <w:t>措施；</w:t>
            </w:r>
          </w:p>
          <w:p w14:paraId="7116920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szCs w:val="21"/>
                <w:lang w:val="zh-CN" w:bidi="ar"/>
              </w:rPr>
            </w:pPr>
            <w:r>
              <w:rPr>
                <w:rFonts w:ascii="宋体" w:hAnsi="宋体" w:cs="宋体" w:hint="eastAsia"/>
                <w:color w:val="000000"/>
                <w:kern w:val="0"/>
                <w:szCs w:val="21"/>
                <w:lang w:val="zh-CN"/>
              </w:rPr>
              <w:t>3.</w:t>
            </w:r>
            <w:r>
              <w:rPr>
                <w:rFonts w:ascii="宋体" w:hAnsi="宋体" w:cs="宋体" w:hint="eastAsia"/>
                <w:color w:val="000000"/>
                <w:kern w:val="0"/>
                <w:szCs w:val="21"/>
                <w:lang w:val="zh-CN" w:bidi="ar"/>
              </w:rPr>
              <w:t>质量保障措施及</w:t>
            </w:r>
            <w:r>
              <w:rPr>
                <w:rFonts w:ascii="宋体" w:hAnsi="宋体" w:cs="宋体" w:hint="eastAsia"/>
                <w:color w:val="000000"/>
                <w:szCs w:val="21"/>
                <w:lang w:val="zh-CN" w:bidi="ar"/>
              </w:rPr>
              <w:t>方案，</w:t>
            </w:r>
            <w:r>
              <w:rPr>
                <w:rFonts w:ascii="宋体" w:hAnsi="宋体" w:cs="宋体" w:hint="eastAsia"/>
                <w:color w:val="000000"/>
                <w:szCs w:val="21"/>
                <w:lang w:bidi="ar"/>
              </w:rPr>
              <w:t>明确</w:t>
            </w:r>
            <w:r>
              <w:rPr>
                <w:rFonts w:ascii="宋体" w:hAnsi="宋体" w:cs="宋体" w:hint="eastAsia"/>
                <w:color w:val="000000"/>
                <w:kern w:val="0"/>
                <w:szCs w:val="21"/>
                <w:lang w:bidi="ar"/>
              </w:rPr>
              <w:t>完成</w:t>
            </w:r>
            <w:r>
              <w:rPr>
                <w:rFonts w:ascii="宋体" w:hAnsi="宋体" w:cs="宋体" w:hint="eastAsia"/>
                <w:color w:val="000000"/>
                <w:kern w:val="0"/>
                <w:szCs w:val="21"/>
                <w:lang w:val="zh-CN" w:bidi="ar"/>
              </w:rPr>
              <w:t>时间、安全、环保</w:t>
            </w:r>
            <w:r>
              <w:rPr>
                <w:rFonts w:ascii="宋体" w:hAnsi="宋体" w:cs="宋体" w:hint="eastAsia"/>
                <w:color w:val="000000"/>
                <w:kern w:val="0"/>
                <w:szCs w:val="21"/>
                <w:lang w:bidi="ar"/>
              </w:rPr>
              <w:t>等具体措施</w:t>
            </w:r>
            <w:r>
              <w:rPr>
                <w:rFonts w:ascii="宋体" w:hAnsi="宋体" w:cs="宋体" w:hint="eastAsia"/>
                <w:color w:val="000000"/>
                <w:szCs w:val="21"/>
                <w:lang w:val="zh-CN" w:bidi="ar"/>
              </w:rPr>
              <w:t>；</w:t>
            </w:r>
          </w:p>
          <w:p w14:paraId="09EDB95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szCs w:val="21"/>
                <w:lang w:bidi="ar"/>
              </w:rPr>
              <w:t>4.明</w:t>
            </w:r>
            <w:r>
              <w:rPr>
                <w:rFonts w:ascii="宋体" w:hAnsi="宋体" w:cs="宋体" w:hint="eastAsia"/>
                <w:color w:val="000000"/>
                <w:kern w:val="0"/>
                <w:szCs w:val="21"/>
              </w:rPr>
              <w:t>确</w:t>
            </w:r>
            <w:r>
              <w:rPr>
                <w:rFonts w:ascii="宋体" w:hAnsi="宋体" w:cs="宋体" w:hint="eastAsia"/>
                <w:color w:val="000000"/>
                <w:kern w:val="0"/>
                <w:szCs w:val="21"/>
                <w:lang w:val="zh-CN"/>
              </w:rPr>
              <w:t>租赁场地装修实施方案，明确装修流程、工期管控措施，确保</w:t>
            </w:r>
            <w:r>
              <w:rPr>
                <w:rFonts w:ascii="宋体" w:hAnsi="宋体" w:cs="宋体" w:hint="eastAsia"/>
                <w:color w:val="000000"/>
                <w:kern w:val="0"/>
                <w:szCs w:val="21"/>
              </w:rPr>
              <w:t>按时</w:t>
            </w:r>
            <w:r>
              <w:rPr>
                <w:rFonts w:ascii="宋体" w:hAnsi="宋体" w:cs="宋体" w:hint="eastAsia"/>
                <w:color w:val="000000"/>
                <w:kern w:val="0"/>
                <w:szCs w:val="21"/>
                <w:lang w:val="zh-CN"/>
              </w:rPr>
              <w:t>完成装修并通过验收；</w:t>
            </w:r>
          </w:p>
          <w:p w14:paraId="7FEC167E"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5.成本</w:t>
            </w:r>
            <w:proofErr w:type="gramStart"/>
            <w:r>
              <w:rPr>
                <w:rFonts w:ascii="宋体" w:hAnsi="宋体" w:cs="宋体" w:hint="eastAsia"/>
                <w:color w:val="000000"/>
                <w:kern w:val="0"/>
                <w:szCs w:val="21"/>
                <w:lang w:val="zh-CN"/>
              </w:rPr>
              <w:t>管控及厉行节约</w:t>
            </w:r>
            <w:proofErr w:type="gramEnd"/>
            <w:r>
              <w:rPr>
                <w:rFonts w:ascii="宋体" w:hAnsi="宋体" w:cs="宋体" w:hint="eastAsia"/>
                <w:color w:val="000000"/>
                <w:kern w:val="0"/>
                <w:szCs w:val="21"/>
                <w:lang w:val="zh-CN"/>
              </w:rPr>
              <w:t>实施方案。</w:t>
            </w:r>
          </w:p>
          <w:p w14:paraId="1F27E27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（二）投标人提供的实施方案</w:t>
            </w:r>
            <w:proofErr w:type="gramStart"/>
            <w:r>
              <w:rPr>
                <w:rFonts w:ascii="宋体" w:hAnsi="宋体" w:cs="宋体" w:hint="eastAsia"/>
                <w:color w:val="000000"/>
                <w:kern w:val="0"/>
                <w:szCs w:val="21"/>
                <w:lang w:val="zh-CN"/>
              </w:rPr>
              <w:t>每满足</w:t>
            </w:r>
            <w:proofErr w:type="gramEnd"/>
            <w:r>
              <w:rPr>
                <w:rFonts w:ascii="宋体" w:hAnsi="宋体" w:cs="宋体" w:hint="eastAsia"/>
                <w:color w:val="000000"/>
                <w:kern w:val="0"/>
                <w:szCs w:val="21"/>
                <w:lang w:val="zh-CN"/>
              </w:rPr>
              <w:t>以上</w:t>
            </w:r>
            <w:r>
              <w:rPr>
                <w:rFonts w:ascii="宋体" w:hAnsi="宋体" w:cs="宋体"/>
                <w:color w:val="000000"/>
                <w:kern w:val="0"/>
                <w:szCs w:val="21"/>
                <w:lang w:val="zh-CN"/>
              </w:rPr>
              <w:t>1</w:t>
            </w:r>
            <w:r>
              <w:rPr>
                <w:rFonts w:ascii="宋体" w:hAnsi="宋体" w:cs="宋体" w:hint="eastAsia"/>
                <w:color w:val="000000"/>
                <w:kern w:val="0"/>
                <w:szCs w:val="21"/>
                <w:lang w:val="zh-CN"/>
              </w:rPr>
              <w:t>点的得</w:t>
            </w:r>
            <w:r>
              <w:rPr>
                <w:rFonts w:ascii="宋体" w:hAnsi="宋体" w:cs="宋体" w:hint="eastAsia"/>
                <w:color w:val="000000"/>
                <w:kern w:val="0"/>
                <w:szCs w:val="21"/>
              </w:rPr>
              <w:t>10</w:t>
            </w:r>
            <w:r>
              <w:rPr>
                <w:rFonts w:ascii="宋体" w:hAnsi="宋体" w:cs="宋体" w:hint="eastAsia"/>
                <w:color w:val="000000"/>
                <w:kern w:val="0"/>
                <w:szCs w:val="21"/>
                <w:lang w:val="zh-CN"/>
              </w:rPr>
              <w:t>分，最高得</w:t>
            </w:r>
            <w:r>
              <w:rPr>
                <w:rFonts w:ascii="宋体" w:hAnsi="宋体" w:cs="宋体" w:hint="eastAsia"/>
                <w:color w:val="000000"/>
                <w:kern w:val="0"/>
                <w:szCs w:val="21"/>
              </w:rPr>
              <w:t>50</w:t>
            </w:r>
            <w:r>
              <w:rPr>
                <w:rFonts w:ascii="宋体" w:hAnsi="宋体" w:cs="宋体" w:hint="eastAsia"/>
                <w:color w:val="000000"/>
                <w:kern w:val="0"/>
                <w:szCs w:val="21"/>
                <w:lang w:val="zh-CN"/>
              </w:rPr>
              <w:t>分。在以上评审内容的基础上，专家根据各投标人的</w:t>
            </w:r>
            <w:proofErr w:type="gramStart"/>
            <w:r>
              <w:rPr>
                <w:rFonts w:ascii="宋体" w:hAnsi="宋体" w:cs="宋体" w:hint="eastAsia"/>
                <w:color w:val="000000"/>
                <w:kern w:val="0"/>
                <w:szCs w:val="21"/>
                <w:lang w:val="zh-CN"/>
              </w:rPr>
              <w:t>具体响应</w:t>
            </w:r>
            <w:proofErr w:type="gramEnd"/>
            <w:r>
              <w:rPr>
                <w:rFonts w:ascii="宋体" w:hAnsi="宋体" w:cs="宋体" w:hint="eastAsia"/>
                <w:color w:val="000000"/>
                <w:kern w:val="0"/>
                <w:szCs w:val="21"/>
                <w:lang w:val="zh-CN"/>
              </w:rPr>
              <w:t>内容进一步评审加分。加分</w:t>
            </w:r>
            <w:r>
              <w:rPr>
                <w:rFonts w:ascii="宋体" w:hAnsi="宋体" w:cs="宋体" w:hint="eastAsia"/>
                <w:color w:val="000000"/>
                <w:kern w:val="0"/>
                <w:szCs w:val="21"/>
              </w:rPr>
              <w:t>内容</w:t>
            </w:r>
            <w:r>
              <w:rPr>
                <w:rFonts w:ascii="宋体" w:hAnsi="宋体" w:cs="宋体" w:hint="eastAsia"/>
                <w:color w:val="000000"/>
                <w:kern w:val="0"/>
                <w:szCs w:val="21"/>
                <w:lang w:val="zh-CN"/>
              </w:rPr>
              <w:t>需以完整包含以下5项核心内容为前提，未全覆盖的不得加分；</w:t>
            </w:r>
            <w:r>
              <w:rPr>
                <w:rFonts w:ascii="宋体" w:hAnsi="宋体" w:cs="宋体" w:hint="eastAsia"/>
                <w:color w:val="000000"/>
                <w:kern w:val="0"/>
                <w:szCs w:val="21"/>
              </w:rPr>
              <w:t>在此基础上，</w:t>
            </w:r>
            <w:r>
              <w:rPr>
                <w:rFonts w:ascii="宋体" w:hAnsi="宋体" w:cs="宋体" w:hint="eastAsia"/>
                <w:color w:val="000000"/>
                <w:kern w:val="0"/>
                <w:szCs w:val="21"/>
                <w:lang w:val="zh-CN"/>
              </w:rPr>
              <w:t>专家将根据方案质量、完善程度及可落地性</w:t>
            </w:r>
            <w:r>
              <w:rPr>
                <w:rFonts w:ascii="宋体" w:hAnsi="宋体" w:cs="宋体" w:hint="eastAsia"/>
                <w:color w:val="000000"/>
                <w:kern w:val="0"/>
                <w:szCs w:val="21"/>
              </w:rPr>
              <w:t>进行评分</w:t>
            </w:r>
            <w:r>
              <w:rPr>
                <w:rFonts w:ascii="宋体" w:hAnsi="宋体" w:cs="宋体" w:hint="eastAsia"/>
                <w:color w:val="000000"/>
                <w:kern w:val="0"/>
                <w:szCs w:val="21"/>
                <w:lang w:val="zh-CN"/>
              </w:rPr>
              <w:t>，具体如下：</w:t>
            </w:r>
          </w:p>
          <w:p w14:paraId="5827273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1.加分需全覆盖的核心内容：</w:t>
            </w:r>
          </w:p>
          <w:p w14:paraId="7118A08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1</w:t>
            </w:r>
            <w:r>
              <w:rPr>
                <w:rFonts w:ascii="宋体" w:hAnsi="宋体" w:cs="宋体" w:hint="eastAsia"/>
                <w:color w:val="000000"/>
                <w:kern w:val="0"/>
                <w:szCs w:val="21"/>
                <w:lang w:val="zh-CN"/>
              </w:rPr>
              <w:t>）装修方案中融入不动产登记窗口建设标准化设计，符合深圳市政务服务大厅和窗口建设相关规范，服务大厅规划科学合理；</w:t>
            </w:r>
          </w:p>
          <w:p w14:paraId="58D4422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2</w:t>
            </w:r>
            <w:r>
              <w:rPr>
                <w:rFonts w:ascii="宋体" w:hAnsi="宋体" w:cs="宋体" w:hint="eastAsia"/>
                <w:color w:val="000000"/>
                <w:kern w:val="0"/>
                <w:szCs w:val="21"/>
                <w:lang w:val="zh-CN"/>
              </w:rPr>
              <w:t>）提供具体的信息化与智慧服务支撑方案，预留自助终端、排队叫号、视频导办等系统接口与空间；或提出支持5G、物联网等智慧政务场景扩展的具体设计，方案具有前瞻性且可落地；</w:t>
            </w:r>
          </w:p>
          <w:p w14:paraId="61FB830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3</w:t>
            </w:r>
            <w:r>
              <w:rPr>
                <w:rFonts w:ascii="宋体" w:hAnsi="宋体" w:cs="宋体" w:hint="eastAsia"/>
                <w:color w:val="000000"/>
                <w:kern w:val="0"/>
                <w:szCs w:val="21"/>
                <w:lang w:val="zh-CN"/>
              </w:rPr>
              <w:t>）提供安全与应急管理具体方案，针对消防、治安、网络安全等制定专项预案，明确疏散通道、监控门禁、政务专网隔离等具体措施，并包含定期演练或培训机制；</w:t>
            </w:r>
          </w:p>
          <w:p w14:paraId="08DF673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4</w:t>
            </w:r>
            <w:r>
              <w:rPr>
                <w:rFonts w:ascii="宋体" w:hAnsi="宋体" w:cs="宋体" w:hint="eastAsia"/>
                <w:color w:val="000000"/>
                <w:kern w:val="0"/>
                <w:szCs w:val="21"/>
                <w:lang w:val="zh-CN"/>
              </w:rPr>
              <w:t>）</w:t>
            </w:r>
            <w:r>
              <w:rPr>
                <w:rFonts w:ascii="宋体" w:hAnsi="宋体" w:cs="宋体" w:hint="eastAsia"/>
                <w:color w:val="000000"/>
                <w:kern w:val="0"/>
                <w:szCs w:val="21"/>
              </w:rPr>
              <w:t>提供</w:t>
            </w:r>
            <w:r>
              <w:rPr>
                <w:rFonts w:ascii="宋体" w:hAnsi="宋体" w:cs="宋体" w:hint="eastAsia"/>
                <w:color w:val="000000"/>
                <w:kern w:val="0"/>
                <w:szCs w:val="21"/>
                <w:lang w:val="zh-CN"/>
              </w:rPr>
              <w:t>物业配套设施运维方案，涵盖设施巡检、日常维护、故障处置等具体措施，明确专人专岗负责，并建立制度化、可追溯的巡检机制；</w:t>
            </w:r>
          </w:p>
          <w:p w14:paraId="7D8836A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5</w:t>
            </w:r>
            <w:r>
              <w:rPr>
                <w:rFonts w:ascii="宋体" w:hAnsi="宋体" w:cs="宋体" w:hint="eastAsia"/>
                <w:color w:val="000000"/>
                <w:kern w:val="0"/>
                <w:szCs w:val="21"/>
                <w:lang w:val="zh-CN"/>
              </w:rPr>
              <w:t>）</w:t>
            </w:r>
            <w:r>
              <w:rPr>
                <w:rFonts w:ascii="宋体" w:hAnsi="宋体" w:cs="宋体" w:hint="eastAsia"/>
                <w:color w:val="000000"/>
                <w:kern w:val="0"/>
                <w:szCs w:val="21"/>
              </w:rPr>
              <w:t>提供</w:t>
            </w:r>
            <w:r>
              <w:rPr>
                <w:rFonts w:ascii="宋体" w:hAnsi="宋体" w:cs="宋体" w:hint="eastAsia"/>
                <w:color w:val="000000"/>
                <w:kern w:val="0"/>
                <w:szCs w:val="21"/>
                <w:lang w:val="zh-CN"/>
              </w:rPr>
              <w:t>后续服务实施方案，明确响应时效、应急处置、沟通对接等具体落实举措。</w:t>
            </w:r>
          </w:p>
          <w:p w14:paraId="6DA54D94"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2.加分项目评分标准：</w:t>
            </w:r>
          </w:p>
          <w:p w14:paraId="799E077F"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（1）完整覆盖全部5项加分基础内容，方案内容详实全面、逻辑严谨，贴合项目实际需求，各项措施针对性强、可落地性高，细节规划完善，具备前瞻性</w:t>
            </w:r>
            <w:r>
              <w:rPr>
                <w:rFonts w:ascii="宋体" w:hAnsi="宋体" w:cs="宋体" w:hint="eastAsia"/>
                <w:color w:val="000000"/>
                <w:kern w:val="0"/>
                <w:szCs w:val="21"/>
                <w:lang w:val="zh-CN"/>
              </w:rPr>
              <w:lastRenderedPageBreak/>
              <w:t>与实操性，能全面保障项目落地及政务服务和办公开展的，得50分。</w:t>
            </w:r>
          </w:p>
          <w:p w14:paraId="3E92802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（2）完整覆盖全部5项加分基础内容，方案内容较为完善，各项措施合理可行，能满足项目实施及政务服务基本需求，无明显漏洞，具备一定落地性的，得25分。</w:t>
            </w:r>
          </w:p>
          <w:p w14:paraId="154B637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（3）完整覆盖全部5项加分基础内容，但方案内容较为简略，部分措施不够细化、针对性不足，仅能基本满足项目实施需求，落地性一般的，得12.5分。</w:t>
            </w:r>
          </w:p>
          <w:p w14:paraId="0833730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（4）未完整覆盖5项加分基础内容，或方案内容空洞、无实质性措施，无法支撑项目实施及政务服务和办公保障的，不得分。</w:t>
            </w:r>
          </w:p>
          <w:p w14:paraId="38D14A4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以上累计最高加</w:t>
            </w:r>
            <w:r>
              <w:rPr>
                <w:rFonts w:ascii="宋体" w:hAnsi="宋体" w:cs="宋体" w:hint="eastAsia"/>
                <w:color w:val="000000"/>
                <w:kern w:val="0"/>
                <w:szCs w:val="21"/>
              </w:rPr>
              <w:t>50</w:t>
            </w:r>
            <w:r>
              <w:rPr>
                <w:rFonts w:ascii="宋体" w:hAnsi="宋体" w:cs="宋体" w:hint="eastAsia"/>
                <w:color w:val="000000"/>
                <w:kern w:val="0"/>
                <w:szCs w:val="21"/>
                <w:lang w:val="zh-CN"/>
              </w:rPr>
              <w:t>分。</w:t>
            </w:r>
          </w:p>
          <w:p w14:paraId="501B8B7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备注：</w:t>
            </w:r>
          </w:p>
          <w:p w14:paraId="4BC22FDE" w14:textId="2B9BFDA8"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color w:val="000000"/>
                <w:kern w:val="0"/>
                <w:szCs w:val="21"/>
                <w:lang w:val="zh-CN"/>
              </w:rPr>
              <w:t>1.</w:t>
            </w:r>
            <w:r>
              <w:rPr>
                <w:rFonts w:ascii="宋体" w:hAnsi="宋体" w:cs="宋体" w:hint="eastAsia"/>
                <w:color w:val="000000"/>
                <w:kern w:val="0"/>
                <w:szCs w:val="21"/>
                <w:lang w:val="zh-CN"/>
              </w:rPr>
              <w:t>以上评审累加计分，最高得</w:t>
            </w:r>
            <w:r>
              <w:rPr>
                <w:rFonts w:ascii="宋体" w:hAnsi="宋体" w:cs="宋体" w:hint="eastAsia"/>
                <w:color w:val="000000"/>
                <w:kern w:val="0"/>
                <w:szCs w:val="21"/>
              </w:rPr>
              <w:t>100</w:t>
            </w:r>
            <w:r>
              <w:rPr>
                <w:rFonts w:ascii="宋体" w:hAnsi="宋体" w:cs="宋体" w:hint="eastAsia"/>
                <w:color w:val="000000"/>
                <w:kern w:val="0"/>
                <w:szCs w:val="21"/>
                <w:lang w:val="zh-CN"/>
              </w:rPr>
              <w:t>分；</w:t>
            </w:r>
          </w:p>
          <w:p w14:paraId="73B3371B"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color w:val="000000"/>
                <w:kern w:val="0"/>
                <w:szCs w:val="21"/>
                <w:lang w:val="zh-CN"/>
              </w:rPr>
              <w:t>2.</w:t>
            </w:r>
            <w:r>
              <w:rPr>
                <w:rFonts w:ascii="宋体" w:hAnsi="宋体" w:cs="宋体" w:hint="eastAsia"/>
                <w:color w:val="000000"/>
                <w:kern w:val="0"/>
                <w:szCs w:val="21"/>
                <w:lang w:val="zh-CN"/>
              </w:rPr>
              <w:t>不提供或提供不齐全的或无法辨别的不得分。</w:t>
            </w:r>
          </w:p>
        </w:tc>
      </w:tr>
      <w:tr w:rsidR="0073531E" w14:paraId="523ADBE4" w14:textId="77777777">
        <w:tblPrEx>
          <w:tblCellMar>
            <w:top w:w="20" w:type="dxa"/>
            <w:left w:w="108" w:type="dxa"/>
            <w:bottom w:w="20" w:type="dxa"/>
            <w:right w:w="108" w:type="dxa"/>
          </w:tblCellMar>
        </w:tblPrEx>
        <w:trPr>
          <w:tblCellSpacing w:w="0" w:type="dxa"/>
          <w:jc w:val="center"/>
        </w:trPr>
        <w:tc>
          <w:tcPr>
            <w:tcW w:w="688" w:type="dxa"/>
            <w:vMerge/>
            <w:vAlign w:val="center"/>
          </w:tcPr>
          <w:p w14:paraId="24F3B6E5"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34BC3A1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2</w:t>
            </w:r>
          </w:p>
        </w:tc>
        <w:tc>
          <w:tcPr>
            <w:tcW w:w="1634" w:type="dxa"/>
            <w:vAlign w:val="center"/>
          </w:tcPr>
          <w:p w14:paraId="340E8351"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公共交通便利性</w:t>
            </w:r>
          </w:p>
        </w:tc>
        <w:tc>
          <w:tcPr>
            <w:tcW w:w="1097" w:type="dxa"/>
            <w:vAlign w:val="center"/>
          </w:tcPr>
          <w:p w14:paraId="2BD07BEA"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9</w:t>
            </w:r>
          </w:p>
        </w:tc>
        <w:tc>
          <w:tcPr>
            <w:tcW w:w="4961" w:type="dxa"/>
            <w:vAlign w:val="center"/>
          </w:tcPr>
          <w:p w14:paraId="782E906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（一）评审内容</w:t>
            </w:r>
          </w:p>
          <w:p w14:paraId="2D66BBC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1.以拟投入的物业主要出入口到最近的地铁站出入口的步行距离为标准进行评分：</w:t>
            </w:r>
          </w:p>
          <w:p w14:paraId="593F6F0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1</w:t>
            </w:r>
            <w:r>
              <w:rPr>
                <w:rFonts w:ascii="宋体" w:hAnsi="宋体" w:cs="宋体" w:hint="eastAsia"/>
                <w:color w:val="000000"/>
                <w:kern w:val="0"/>
                <w:szCs w:val="21"/>
                <w:lang w:val="zh-CN"/>
              </w:rPr>
              <w:t>）</w:t>
            </w:r>
            <w:r>
              <w:rPr>
                <w:rFonts w:ascii="宋体" w:hAnsi="宋体" w:cs="宋体" w:hint="eastAsia"/>
                <w:color w:val="000000"/>
                <w:kern w:val="0"/>
                <w:szCs w:val="21"/>
              </w:rPr>
              <w:t>地铁站出入口</w:t>
            </w:r>
            <w:r>
              <w:rPr>
                <w:rFonts w:ascii="宋体" w:hAnsi="宋体" w:cs="宋体" w:hint="eastAsia"/>
                <w:color w:val="000000"/>
                <w:kern w:val="0"/>
                <w:szCs w:val="21"/>
                <w:lang w:val="zh-CN"/>
              </w:rPr>
              <w:t>距离≤</w:t>
            </w:r>
            <w:r>
              <w:rPr>
                <w:rFonts w:ascii="宋体" w:hAnsi="宋体" w:cs="宋体" w:hint="eastAsia"/>
                <w:color w:val="000000"/>
                <w:kern w:val="0"/>
                <w:szCs w:val="21"/>
              </w:rPr>
              <w:t>10</w:t>
            </w:r>
            <w:r>
              <w:rPr>
                <w:rFonts w:ascii="宋体" w:hAnsi="宋体" w:cs="宋体" w:hint="eastAsia"/>
                <w:color w:val="000000"/>
                <w:kern w:val="0"/>
                <w:szCs w:val="21"/>
                <w:lang w:val="zh-CN"/>
              </w:rPr>
              <w:t>0米，得</w:t>
            </w:r>
            <w:r>
              <w:rPr>
                <w:rFonts w:ascii="宋体" w:hAnsi="宋体" w:cs="宋体" w:hint="eastAsia"/>
                <w:color w:val="000000"/>
                <w:kern w:val="0"/>
                <w:szCs w:val="21"/>
              </w:rPr>
              <w:t>45</w:t>
            </w:r>
            <w:r>
              <w:rPr>
                <w:rFonts w:ascii="宋体" w:hAnsi="宋体" w:cs="宋体" w:hint="eastAsia"/>
                <w:color w:val="000000"/>
                <w:kern w:val="0"/>
                <w:szCs w:val="21"/>
                <w:lang w:val="zh-CN"/>
              </w:rPr>
              <w:t>分；</w:t>
            </w:r>
          </w:p>
          <w:p w14:paraId="71934B4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w:t>
            </w:r>
            <w:r>
              <w:rPr>
                <w:rFonts w:ascii="宋体" w:hAnsi="宋体" w:cs="宋体" w:hint="eastAsia"/>
                <w:color w:val="000000"/>
                <w:kern w:val="0"/>
                <w:szCs w:val="21"/>
              </w:rPr>
              <w:t>10</w:t>
            </w:r>
            <w:r>
              <w:rPr>
                <w:rFonts w:ascii="宋体" w:hAnsi="宋体" w:cs="宋体" w:hint="eastAsia"/>
                <w:color w:val="000000"/>
                <w:kern w:val="0"/>
                <w:szCs w:val="21"/>
                <w:lang w:val="zh-CN"/>
              </w:rPr>
              <w:t>0米＜</w:t>
            </w:r>
            <w:r>
              <w:rPr>
                <w:rFonts w:ascii="宋体" w:hAnsi="宋体" w:cs="宋体" w:hint="eastAsia"/>
                <w:color w:val="000000"/>
                <w:kern w:val="0"/>
                <w:szCs w:val="21"/>
              </w:rPr>
              <w:t>地铁站出入口</w:t>
            </w:r>
            <w:r>
              <w:rPr>
                <w:rFonts w:ascii="宋体" w:hAnsi="宋体" w:cs="宋体" w:hint="eastAsia"/>
                <w:color w:val="000000"/>
                <w:kern w:val="0"/>
                <w:szCs w:val="21"/>
                <w:lang w:val="zh-CN"/>
              </w:rPr>
              <w:t>距离≤</w:t>
            </w:r>
            <w:r>
              <w:rPr>
                <w:rFonts w:ascii="宋体" w:hAnsi="宋体" w:cs="宋体" w:hint="eastAsia"/>
                <w:color w:val="000000"/>
                <w:kern w:val="0"/>
                <w:szCs w:val="21"/>
              </w:rPr>
              <w:t>200</w:t>
            </w:r>
            <w:r>
              <w:rPr>
                <w:rFonts w:ascii="宋体" w:hAnsi="宋体" w:cs="宋体" w:hint="eastAsia"/>
                <w:color w:val="000000"/>
                <w:kern w:val="0"/>
                <w:szCs w:val="21"/>
                <w:lang w:val="zh-CN"/>
              </w:rPr>
              <w:t>米，得</w:t>
            </w:r>
            <w:r>
              <w:rPr>
                <w:rFonts w:ascii="宋体" w:hAnsi="宋体" w:cs="宋体" w:hint="eastAsia"/>
                <w:color w:val="000000"/>
                <w:kern w:val="0"/>
                <w:szCs w:val="21"/>
              </w:rPr>
              <w:t>33</w:t>
            </w:r>
            <w:r>
              <w:rPr>
                <w:rFonts w:ascii="宋体" w:hAnsi="宋体" w:cs="宋体" w:hint="eastAsia"/>
                <w:color w:val="000000"/>
                <w:kern w:val="0"/>
                <w:szCs w:val="21"/>
                <w:lang w:val="zh-CN"/>
              </w:rPr>
              <w:t>分；</w:t>
            </w:r>
          </w:p>
          <w:p w14:paraId="3ABC375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（3）</w:t>
            </w:r>
            <w:r>
              <w:rPr>
                <w:rFonts w:ascii="宋体" w:hAnsi="宋体" w:cs="宋体" w:hint="eastAsia"/>
                <w:color w:val="000000"/>
                <w:kern w:val="0"/>
                <w:szCs w:val="21"/>
              </w:rPr>
              <w:t>200</w:t>
            </w:r>
            <w:r>
              <w:rPr>
                <w:rFonts w:ascii="宋体" w:hAnsi="宋体" w:cs="宋体" w:hint="eastAsia"/>
                <w:color w:val="000000"/>
                <w:kern w:val="0"/>
                <w:szCs w:val="21"/>
                <w:lang w:val="zh-CN"/>
              </w:rPr>
              <w:t>米＜</w:t>
            </w:r>
            <w:r>
              <w:rPr>
                <w:rFonts w:ascii="宋体" w:hAnsi="宋体" w:cs="宋体" w:hint="eastAsia"/>
                <w:color w:val="000000"/>
                <w:kern w:val="0"/>
                <w:szCs w:val="21"/>
              </w:rPr>
              <w:t>地铁站出入口</w:t>
            </w:r>
            <w:r>
              <w:rPr>
                <w:rFonts w:ascii="宋体" w:hAnsi="宋体" w:cs="宋体" w:hint="eastAsia"/>
                <w:color w:val="000000"/>
                <w:kern w:val="0"/>
                <w:szCs w:val="21"/>
                <w:lang w:val="zh-CN"/>
              </w:rPr>
              <w:t>距离≤</w:t>
            </w:r>
            <w:r>
              <w:rPr>
                <w:rFonts w:ascii="宋体" w:hAnsi="宋体" w:cs="宋体" w:hint="eastAsia"/>
                <w:color w:val="000000"/>
                <w:kern w:val="0"/>
                <w:szCs w:val="21"/>
              </w:rPr>
              <w:t>3</w:t>
            </w:r>
            <w:r>
              <w:rPr>
                <w:rFonts w:ascii="宋体" w:hAnsi="宋体" w:cs="宋体" w:hint="eastAsia"/>
                <w:color w:val="000000"/>
                <w:kern w:val="0"/>
                <w:szCs w:val="21"/>
                <w:lang w:val="zh-CN"/>
              </w:rPr>
              <w:t>00米，得</w:t>
            </w:r>
            <w:r>
              <w:rPr>
                <w:rFonts w:ascii="宋体" w:hAnsi="宋体" w:cs="宋体" w:hint="eastAsia"/>
                <w:color w:val="000000"/>
                <w:kern w:val="0"/>
                <w:szCs w:val="21"/>
              </w:rPr>
              <w:t>22</w:t>
            </w:r>
            <w:r>
              <w:rPr>
                <w:rFonts w:ascii="宋体" w:hAnsi="宋体" w:cs="宋体" w:hint="eastAsia"/>
                <w:color w:val="000000"/>
                <w:kern w:val="0"/>
                <w:szCs w:val="21"/>
                <w:lang w:val="zh-CN"/>
              </w:rPr>
              <w:t>分；</w:t>
            </w:r>
          </w:p>
          <w:p w14:paraId="61A4D0C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（4）</w:t>
            </w:r>
            <w:r>
              <w:rPr>
                <w:rFonts w:ascii="宋体" w:hAnsi="宋体" w:cs="宋体" w:hint="eastAsia"/>
                <w:color w:val="000000"/>
                <w:kern w:val="0"/>
                <w:szCs w:val="21"/>
              </w:rPr>
              <w:t>300</w:t>
            </w:r>
            <w:r>
              <w:rPr>
                <w:rFonts w:ascii="宋体" w:hAnsi="宋体" w:cs="宋体" w:hint="eastAsia"/>
                <w:color w:val="000000"/>
                <w:kern w:val="0"/>
                <w:szCs w:val="21"/>
                <w:lang w:val="zh-CN"/>
              </w:rPr>
              <w:t>米＜</w:t>
            </w:r>
            <w:r>
              <w:rPr>
                <w:rFonts w:ascii="宋体" w:hAnsi="宋体" w:cs="宋体" w:hint="eastAsia"/>
                <w:color w:val="000000"/>
                <w:kern w:val="0"/>
                <w:szCs w:val="21"/>
              </w:rPr>
              <w:t>地铁站出入口</w:t>
            </w:r>
            <w:r>
              <w:rPr>
                <w:rFonts w:ascii="宋体" w:hAnsi="宋体" w:cs="宋体" w:hint="eastAsia"/>
                <w:color w:val="000000"/>
                <w:kern w:val="0"/>
                <w:szCs w:val="21"/>
                <w:lang w:val="zh-CN"/>
              </w:rPr>
              <w:t>距离≤</w:t>
            </w:r>
            <w:r>
              <w:rPr>
                <w:rFonts w:ascii="宋体" w:hAnsi="宋体" w:cs="宋体" w:hint="eastAsia"/>
                <w:color w:val="000000"/>
                <w:kern w:val="0"/>
                <w:szCs w:val="21"/>
              </w:rPr>
              <w:t>5</w:t>
            </w:r>
            <w:r>
              <w:rPr>
                <w:rFonts w:ascii="宋体" w:hAnsi="宋体" w:cs="宋体" w:hint="eastAsia"/>
                <w:color w:val="000000"/>
                <w:kern w:val="0"/>
                <w:szCs w:val="21"/>
                <w:lang w:val="zh-CN"/>
              </w:rPr>
              <w:t>00米，得</w:t>
            </w:r>
            <w:r>
              <w:rPr>
                <w:rFonts w:ascii="宋体" w:hAnsi="宋体" w:cs="宋体" w:hint="eastAsia"/>
                <w:color w:val="000000"/>
                <w:kern w:val="0"/>
                <w:szCs w:val="21"/>
              </w:rPr>
              <w:t>11</w:t>
            </w:r>
            <w:r>
              <w:rPr>
                <w:rFonts w:ascii="宋体" w:hAnsi="宋体" w:cs="宋体" w:hint="eastAsia"/>
                <w:color w:val="000000"/>
                <w:kern w:val="0"/>
                <w:szCs w:val="21"/>
                <w:lang w:val="zh-CN"/>
              </w:rPr>
              <w:t>分；</w:t>
            </w:r>
          </w:p>
          <w:p w14:paraId="0AE9AAD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5</w:t>
            </w:r>
            <w:r>
              <w:rPr>
                <w:rFonts w:ascii="宋体" w:hAnsi="宋体" w:cs="宋体" w:hint="eastAsia"/>
                <w:color w:val="000000"/>
                <w:kern w:val="0"/>
                <w:szCs w:val="21"/>
                <w:lang w:val="zh-CN"/>
              </w:rPr>
              <w:t>）其它情形不得分。</w:t>
            </w:r>
          </w:p>
          <w:p w14:paraId="414C10C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2.以拟投入的物业主要出入口到最近的公交站点的步行距离为标准进行评分：</w:t>
            </w:r>
          </w:p>
          <w:p w14:paraId="1E2CD39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（1）公交站</w:t>
            </w:r>
            <w:r>
              <w:rPr>
                <w:rFonts w:ascii="宋体" w:hAnsi="宋体" w:cs="宋体" w:hint="eastAsia"/>
                <w:color w:val="000000"/>
                <w:kern w:val="0"/>
                <w:szCs w:val="21"/>
                <w:lang w:val="zh-CN"/>
              </w:rPr>
              <w:t>距离</w:t>
            </w:r>
            <w:r>
              <w:rPr>
                <w:rFonts w:ascii="宋体" w:hAnsi="宋体" w:cs="宋体" w:hint="eastAsia"/>
                <w:color w:val="000000"/>
                <w:kern w:val="0"/>
                <w:szCs w:val="21"/>
              </w:rPr>
              <w:t>≤100</w:t>
            </w:r>
            <w:r>
              <w:rPr>
                <w:rFonts w:ascii="宋体" w:hAnsi="宋体" w:cs="宋体" w:hint="eastAsia"/>
                <w:color w:val="000000"/>
                <w:kern w:val="0"/>
                <w:szCs w:val="21"/>
                <w:lang w:val="zh-CN"/>
              </w:rPr>
              <w:t>米</w:t>
            </w:r>
            <w:r>
              <w:rPr>
                <w:rFonts w:ascii="宋体" w:hAnsi="宋体" w:cs="宋体" w:hint="eastAsia"/>
                <w:color w:val="000000"/>
                <w:kern w:val="0"/>
                <w:szCs w:val="21"/>
              </w:rPr>
              <w:t>，</w:t>
            </w:r>
            <w:r>
              <w:rPr>
                <w:rFonts w:ascii="宋体" w:hAnsi="宋体" w:cs="宋体" w:hint="eastAsia"/>
                <w:color w:val="000000"/>
                <w:kern w:val="0"/>
                <w:szCs w:val="21"/>
                <w:lang w:val="zh-CN"/>
              </w:rPr>
              <w:t>得</w:t>
            </w:r>
            <w:r>
              <w:rPr>
                <w:rFonts w:ascii="宋体" w:hAnsi="宋体" w:cs="宋体" w:hint="eastAsia"/>
                <w:color w:val="000000"/>
                <w:kern w:val="0"/>
                <w:szCs w:val="21"/>
              </w:rPr>
              <w:t>33</w:t>
            </w:r>
            <w:r>
              <w:rPr>
                <w:rFonts w:ascii="宋体" w:hAnsi="宋体" w:cs="宋体" w:hint="eastAsia"/>
                <w:color w:val="000000"/>
                <w:kern w:val="0"/>
                <w:szCs w:val="21"/>
                <w:lang w:val="zh-CN"/>
              </w:rPr>
              <w:t>分</w:t>
            </w:r>
            <w:r>
              <w:rPr>
                <w:rFonts w:ascii="宋体" w:hAnsi="宋体" w:cs="宋体" w:hint="eastAsia"/>
                <w:color w:val="000000"/>
                <w:kern w:val="0"/>
                <w:szCs w:val="21"/>
              </w:rPr>
              <w:t>；</w:t>
            </w:r>
          </w:p>
          <w:p w14:paraId="38BD7F1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（2）100</w:t>
            </w:r>
            <w:r>
              <w:rPr>
                <w:rFonts w:ascii="宋体" w:hAnsi="宋体" w:cs="宋体" w:hint="eastAsia"/>
                <w:color w:val="000000"/>
                <w:kern w:val="0"/>
                <w:szCs w:val="21"/>
                <w:lang w:val="zh-CN"/>
              </w:rPr>
              <w:t>米</w:t>
            </w:r>
            <w:r>
              <w:rPr>
                <w:rFonts w:ascii="宋体" w:hAnsi="宋体" w:cs="宋体" w:hint="eastAsia"/>
                <w:color w:val="000000"/>
                <w:kern w:val="0"/>
                <w:szCs w:val="21"/>
              </w:rPr>
              <w:t>＜公交站</w:t>
            </w:r>
            <w:r>
              <w:rPr>
                <w:rFonts w:ascii="宋体" w:hAnsi="宋体" w:cs="宋体" w:hint="eastAsia"/>
                <w:color w:val="000000"/>
                <w:kern w:val="0"/>
                <w:szCs w:val="21"/>
                <w:lang w:val="zh-CN"/>
              </w:rPr>
              <w:t>距离</w:t>
            </w:r>
            <w:r>
              <w:rPr>
                <w:rFonts w:ascii="宋体" w:hAnsi="宋体" w:cs="宋体" w:hint="eastAsia"/>
                <w:color w:val="000000"/>
                <w:kern w:val="0"/>
                <w:szCs w:val="21"/>
              </w:rPr>
              <w:t>≤200</w:t>
            </w:r>
            <w:r>
              <w:rPr>
                <w:rFonts w:ascii="宋体" w:hAnsi="宋体" w:cs="宋体" w:hint="eastAsia"/>
                <w:color w:val="000000"/>
                <w:kern w:val="0"/>
                <w:szCs w:val="21"/>
                <w:lang w:val="zh-CN"/>
              </w:rPr>
              <w:t>米</w:t>
            </w:r>
            <w:r>
              <w:rPr>
                <w:rFonts w:ascii="宋体" w:hAnsi="宋体" w:cs="宋体" w:hint="eastAsia"/>
                <w:color w:val="000000"/>
                <w:kern w:val="0"/>
                <w:szCs w:val="21"/>
              </w:rPr>
              <w:t>，</w:t>
            </w:r>
            <w:r>
              <w:rPr>
                <w:rFonts w:ascii="宋体" w:hAnsi="宋体" w:cs="宋体" w:hint="eastAsia"/>
                <w:color w:val="000000"/>
                <w:kern w:val="0"/>
                <w:szCs w:val="21"/>
                <w:lang w:val="zh-CN"/>
              </w:rPr>
              <w:t>得</w:t>
            </w:r>
            <w:r>
              <w:rPr>
                <w:rFonts w:ascii="宋体" w:hAnsi="宋体" w:cs="宋体" w:hint="eastAsia"/>
                <w:color w:val="000000"/>
                <w:kern w:val="0"/>
                <w:szCs w:val="21"/>
              </w:rPr>
              <w:t>22</w:t>
            </w:r>
            <w:r>
              <w:rPr>
                <w:rFonts w:ascii="宋体" w:hAnsi="宋体" w:cs="宋体" w:hint="eastAsia"/>
                <w:color w:val="000000"/>
                <w:kern w:val="0"/>
                <w:szCs w:val="21"/>
                <w:lang w:val="zh-CN"/>
              </w:rPr>
              <w:t>分</w:t>
            </w:r>
            <w:r>
              <w:rPr>
                <w:rFonts w:ascii="宋体" w:hAnsi="宋体" w:cs="宋体" w:hint="eastAsia"/>
                <w:color w:val="000000"/>
                <w:kern w:val="0"/>
                <w:szCs w:val="21"/>
              </w:rPr>
              <w:t>；</w:t>
            </w:r>
          </w:p>
          <w:p w14:paraId="58C1D3F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（3）200</w:t>
            </w:r>
            <w:r>
              <w:rPr>
                <w:rFonts w:ascii="宋体" w:hAnsi="宋体" w:cs="宋体" w:hint="eastAsia"/>
                <w:color w:val="000000"/>
                <w:kern w:val="0"/>
                <w:szCs w:val="21"/>
                <w:lang w:val="zh-CN"/>
              </w:rPr>
              <w:t>米</w:t>
            </w:r>
            <w:r>
              <w:rPr>
                <w:rFonts w:ascii="宋体" w:hAnsi="宋体" w:cs="宋体" w:hint="eastAsia"/>
                <w:color w:val="000000"/>
                <w:kern w:val="0"/>
                <w:szCs w:val="21"/>
              </w:rPr>
              <w:t>＜公交站</w:t>
            </w:r>
            <w:r>
              <w:rPr>
                <w:rFonts w:ascii="宋体" w:hAnsi="宋体" w:cs="宋体" w:hint="eastAsia"/>
                <w:color w:val="000000"/>
                <w:kern w:val="0"/>
                <w:szCs w:val="21"/>
                <w:lang w:val="zh-CN"/>
              </w:rPr>
              <w:t>距离</w:t>
            </w:r>
            <w:r>
              <w:rPr>
                <w:rFonts w:ascii="宋体" w:hAnsi="宋体" w:cs="宋体" w:hint="eastAsia"/>
                <w:color w:val="000000"/>
                <w:kern w:val="0"/>
                <w:szCs w:val="21"/>
              </w:rPr>
              <w:t>≤300</w:t>
            </w:r>
            <w:r>
              <w:rPr>
                <w:rFonts w:ascii="宋体" w:hAnsi="宋体" w:cs="宋体" w:hint="eastAsia"/>
                <w:color w:val="000000"/>
                <w:kern w:val="0"/>
                <w:szCs w:val="21"/>
                <w:lang w:val="zh-CN"/>
              </w:rPr>
              <w:t>米</w:t>
            </w:r>
            <w:r>
              <w:rPr>
                <w:rFonts w:ascii="宋体" w:hAnsi="宋体" w:cs="宋体" w:hint="eastAsia"/>
                <w:color w:val="000000"/>
                <w:kern w:val="0"/>
                <w:szCs w:val="21"/>
              </w:rPr>
              <w:t>，</w:t>
            </w:r>
            <w:r>
              <w:rPr>
                <w:rFonts w:ascii="宋体" w:hAnsi="宋体" w:cs="宋体" w:hint="eastAsia"/>
                <w:color w:val="000000"/>
                <w:kern w:val="0"/>
                <w:szCs w:val="21"/>
                <w:lang w:val="zh-CN"/>
              </w:rPr>
              <w:t>得</w:t>
            </w:r>
            <w:r>
              <w:rPr>
                <w:rFonts w:ascii="宋体" w:hAnsi="宋体" w:cs="宋体" w:hint="eastAsia"/>
                <w:color w:val="000000"/>
                <w:kern w:val="0"/>
                <w:szCs w:val="21"/>
              </w:rPr>
              <w:t>11</w:t>
            </w:r>
            <w:r>
              <w:rPr>
                <w:rFonts w:ascii="宋体" w:hAnsi="宋体" w:cs="宋体" w:hint="eastAsia"/>
                <w:color w:val="000000"/>
                <w:kern w:val="0"/>
                <w:szCs w:val="21"/>
                <w:lang w:val="zh-CN"/>
              </w:rPr>
              <w:t>分</w:t>
            </w:r>
            <w:r>
              <w:rPr>
                <w:rFonts w:ascii="宋体" w:hAnsi="宋体" w:cs="宋体" w:hint="eastAsia"/>
                <w:color w:val="000000"/>
                <w:kern w:val="0"/>
                <w:szCs w:val="21"/>
              </w:rPr>
              <w:t>；</w:t>
            </w:r>
          </w:p>
          <w:p w14:paraId="1EEDD4E5" w14:textId="1A5EE7B5"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（4）300</w:t>
            </w:r>
            <w:r>
              <w:rPr>
                <w:rFonts w:ascii="宋体" w:hAnsi="宋体" w:cs="宋体" w:hint="eastAsia"/>
                <w:color w:val="000000"/>
                <w:kern w:val="0"/>
                <w:szCs w:val="21"/>
                <w:lang w:val="zh-CN"/>
              </w:rPr>
              <w:t>米</w:t>
            </w:r>
            <w:r>
              <w:rPr>
                <w:rFonts w:ascii="宋体" w:hAnsi="宋体" w:cs="宋体" w:hint="eastAsia"/>
                <w:color w:val="000000"/>
                <w:kern w:val="0"/>
                <w:szCs w:val="21"/>
              </w:rPr>
              <w:t>＜公交站</w:t>
            </w:r>
            <w:r>
              <w:rPr>
                <w:rFonts w:ascii="宋体" w:hAnsi="宋体" w:cs="宋体" w:hint="eastAsia"/>
                <w:color w:val="000000"/>
                <w:kern w:val="0"/>
                <w:szCs w:val="21"/>
                <w:lang w:val="zh-CN"/>
              </w:rPr>
              <w:t>距离</w:t>
            </w:r>
            <w:r>
              <w:rPr>
                <w:rFonts w:ascii="宋体" w:hAnsi="宋体" w:cs="宋体" w:hint="eastAsia"/>
                <w:color w:val="000000"/>
                <w:kern w:val="0"/>
                <w:szCs w:val="21"/>
              </w:rPr>
              <w:t>≤500</w:t>
            </w:r>
            <w:r>
              <w:rPr>
                <w:rFonts w:ascii="宋体" w:hAnsi="宋体" w:cs="宋体" w:hint="eastAsia"/>
                <w:color w:val="000000"/>
                <w:kern w:val="0"/>
                <w:szCs w:val="21"/>
                <w:lang w:val="zh-CN"/>
              </w:rPr>
              <w:t>米</w:t>
            </w:r>
            <w:r>
              <w:rPr>
                <w:rFonts w:ascii="宋体" w:hAnsi="宋体" w:cs="宋体" w:hint="eastAsia"/>
                <w:color w:val="000000"/>
                <w:kern w:val="0"/>
                <w:szCs w:val="21"/>
              </w:rPr>
              <w:t>，</w:t>
            </w:r>
            <w:r>
              <w:rPr>
                <w:rFonts w:ascii="宋体" w:hAnsi="宋体" w:cs="宋体" w:hint="eastAsia"/>
                <w:color w:val="000000"/>
                <w:kern w:val="0"/>
                <w:szCs w:val="21"/>
                <w:lang w:val="zh-CN"/>
              </w:rPr>
              <w:t>得</w:t>
            </w:r>
            <w:r>
              <w:rPr>
                <w:rFonts w:ascii="宋体" w:hAnsi="宋体" w:cs="宋体" w:hint="eastAsia"/>
                <w:color w:val="000000"/>
                <w:kern w:val="0"/>
                <w:szCs w:val="21"/>
              </w:rPr>
              <w:t>5.5</w:t>
            </w:r>
            <w:r>
              <w:rPr>
                <w:rFonts w:ascii="宋体" w:hAnsi="宋体" w:cs="宋体" w:hint="eastAsia"/>
                <w:color w:val="000000"/>
                <w:kern w:val="0"/>
                <w:szCs w:val="21"/>
                <w:lang w:val="zh-CN"/>
              </w:rPr>
              <w:t>分</w:t>
            </w:r>
            <w:r>
              <w:rPr>
                <w:rFonts w:ascii="宋体" w:hAnsi="宋体" w:cs="宋体" w:hint="eastAsia"/>
                <w:color w:val="000000"/>
                <w:kern w:val="0"/>
                <w:szCs w:val="21"/>
              </w:rPr>
              <w:t>；</w:t>
            </w:r>
          </w:p>
          <w:p w14:paraId="250D1C1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5</w:t>
            </w:r>
            <w:r>
              <w:rPr>
                <w:rFonts w:ascii="宋体" w:hAnsi="宋体" w:cs="宋体" w:hint="eastAsia"/>
                <w:color w:val="000000"/>
                <w:kern w:val="0"/>
                <w:szCs w:val="21"/>
                <w:lang w:val="zh-CN"/>
              </w:rPr>
              <w:t>）其它情形不得分。</w:t>
            </w:r>
          </w:p>
          <w:p w14:paraId="02FAD84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以上最高得78分，在上述基础上，如符合以下情形可进一步加分：</w:t>
            </w:r>
          </w:p>
          <w:p w14:paraId="6C48BBD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1.拟投入的物业步行距离500米范围内（以主要出入口为起点）已开通运营的不同线路地铁站出入口数量≥2个，加11分；</w:t>
            </w:r>
          </w:p>
          <w:p w14:paraId="3D5A237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2.拟投入的物业步行距离500米范围内（以主要出入口为起点）已开通运营的不同公交站点数量≥2个，加11分。</w:t>
            </w:r>
          </w:p>
          <w:p w14:paraId="460F2AE0"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本项合计最高得100分。</w:t>
            </w:r>
          </w:p>
          <w:p w14:paraId="4EECB86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（二）评分依据</w:t>
            </w:r>
          </w:p>
          <w:p w14:paraId="6A6A356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lastRenderedPageBreak/>
              <w:t>投标人需分别</w:t>
            </w:r>
            <w:proofErr w:type="gramStart"/>
            <w:r>
              <w:rPr>
                <w:rFonts w:ascii="宋体" w:hAnsi="宋体" w:cs="宋体" w:hint="eastAsia"/>
                <w:color w:val="000000"/>
                <w:kern w:val="0"/>
                <w:szCs w:val="21"/>
              </w:rPr>
              <w:t>明确拟</w:t>
            </w:r>
            <w:proofErr w:type="gramEnd"/>
            <w:r>
              <w:rPr>
                <w:rFonts w:ascii="宋体" w:hAnsi="宋体" w:cs="宋体" w:hint="eastAsia"/>
                <w:color w:val="000000"/>
                <w:kern w:val="0"/>
                <w:szCs w:val="21"/>
              </w:rPr>
              <w:t>投入的物业主要出入口（若有多个主要出入口，需逐一列明）与周边已开通运营的所有地铁站出入口、公交站点的步行距离（精确至米）及站点名称，并附场地平面图、导航地图等作为依据</w:t>
            </w:r>
            <w:r>
              <w:rPr>
                <w:rFonts w:ascii="宋体" w:hAnsi="宋体" w:cs="宋体" w:hint="eastAsia"/>
                <w:color w:val="000000"/>
                <w:kern w:val="0"/>
                <w:szCs w:val="21"/>
                <w:lang w:val="zh-CN"/>
              </w:rPr>
              <w:t>。</w:t>
            </w:r>
          </w:p>
          <w:p w14:paraId="078EC9C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备注：</w:t>
            </w:r>
          </w:p>
          <w:p w14:paraId="0BDF43E4"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1.</w:t>
            </w:r>
            <w:r>
              <w:rPr>
                <w:rFonts w:ascii="宋体" w:hAnsi="宋体" w:cs="宋体" w:hint="eastAsia"/>
                <w:color w:val="000000"/>
                <w:kern w:val="0"/>
                <w:szCs w:val="21"/>
                <w:lang w:val="zh-CN"/>
              </w:rPr>
              <w:t>上述</w:t>
            </w:r>
            <w:r>
              <w:rPr>
                <w:rFonts w:ascii="宋体" w:hAnsi="宋体" w:cs="宋体" w:hint="eastAsia"/>
                <w:color w:val="000000"/>
                <w:kern w:val="0"/>
                <w:szCs w:val="21"/>
              </w:rPr>
              <w:t>步行</w:t>
            </w:r>
            <w:r>
              <w:rPr>
                <w:rFonts w:ascii="宋体" w:hAnsi="宋体" w:cs="宋体" w:hint="eastAsia"/>
                <w:color w:val="000000"/>
                <w:kern w:val="0"/>
                <w:szCs w:val="21"/>
                <w:lang w:val="zh-CN"/>
              </w:rPr>
              <w:t>距离以地图</w:t>
            </w:r>
            <w:r>
              <w:rPr>
                <w:rFonts w:ascii="宋体" w:hAnsi="宋体" w:cs="宋体" w:hint="eastAsia"/>
                <w:color w:val="000000"/>
                <w:kern w:val="0"/>
                <w:szCs w:val="21"/>
              </w:rPr>
              <w:t>所</w:t>
            </w:r>
            <w:r>
              <w:rPr>
                <w:rFonts w:ascii="宋体" w:hAnsi="宋体" w:cs="宋体" w:hint="eastAsia"/>
                <w:color w:val="000000"/>
                <w:kern w:val="0"/>
                <w:szCs w:val="21"/>
                <w:lang w:val="zh-CN"/>
              </w:rPr>
              <w:t>标示的步行距离为准，</w:t>
            </w:r>
            <w:r>
              <w:rPr>
                <w:rFonts w:ascii="宋体" w:hAnsi="宋体" w:cs="宋体" w:hint="eastAsia"/>
                <w:color w:val="000000"/>
                <w:kern w:val="0"/>
                <w:szCs w:val="21"/>
              </w:rPr>
              <w:t>需</w:t>
            </w:r>
            <w:r>
              <w:rPr>
                <w:rFonts w:ascii="宋体" w:hAnsi="宋体" w:cs="宋体" w:hint="eastAsia"/>
                <w:color w:val="000000"/>
                <w:kern w:val="0"/>
                <w:szCs w:val="21"/>
                <w:lang w:val="zh-CN"/>
              </w:rPr>
              <w:t>提供</w:t>
            </w:r>
            <w:r>
              <w:rPr>
                <w:rFonts w:ascii="宋体" w:hAnsi="宋体" w:cs="宋体" w:hint="eastAsia"/>
                <w:color w:val="000000"/>
                <w:kern w:val="0"/>
                <w:szCs w:val="21"/>
              </w:rPr>
              <w:t>主流软件（高德、百度</w:t>
            </w:r>
            <w:proofErr w:type="gramStart"/>
            <w:r>
              <w:rPr>
                <w:rFonts w:ascii="宋体" w:hAnsi="宋体" w:cs="宋体" w:hint="eastAsia"/>
                <w:color w:val="000000"/>
                <w:kern w:val="0"/>
                <w:szCs w:val="21"/>
              </w:rPr>
              <w:t>或腾讯</w:t>
            </w:r>
            <w:proofErr w:type="gramEnd"/>
            <w:r>
              <w:rPr>
                <w:rFonts w:ascii="宋体" w:hAnsi="宋体" w:cs="宋体" w:hint="eastAsia"/>
                <w:color w:val="000000"/>
                <w:kern w:val="0"/>
                <w:szCs w:val="21"/>
              </w:rPr>
              <w:t>地图）</w:t>
            </w:r>
            <w:r>
              <w:rPr>
                <w:rFonts w:ascii="宋体" w:hAnsi="宋体" w:cs="宋体" w:hint="eastAsia"/>
                <w:color w:val="000000"/>
                <w:kern w:val="0"/>
                <w:szCs w:val="21"/>
                <w:lang w:val="zh-CN"/>
              </w:rPr>
              <w:t>导航截图</w:t>
            </w:r>
            <w:r>
              <w:rPr>
                <w:rFonts w:ascii="宋体" w:hAnsi="宋体" w:cs="宋体" w:hint="eastAsia"/>
                <w:color w:val="000000"/>
                <w:kern w:val="0"/>
                <w:szCs w:val="21"/>
              </w:rPr>
              <w:t>或地图扫描件，并标注必要的文字说明</w:t>
            </w:r>
            <w:r>
              <w:rPr>
                <w:rFonts w:ascii="宋体" w:hAnsi="宋体" w:cs="宋体" w:hint="eastAsia"/>
                <w:color w:val="000000"/>
                <w:kern w:val="0"/>
                <w:szCs w:val="21"/>
                <w:lang w:val="zh-CN"/>
              </w:rPr>
              <w:t>；</w:t>
            </w:r>
          </w:p>
          <w:p w14:paraId="0F3C339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2.</w:t>
            </w:r>
            <w:r>
              <w:rPr>
                <w:rFonts w:ascii="宋体" w:hAnsi="宋体" w:cs="宋体" w:hint="eastAsia"/>
                <w:color w:val="000000"/>
                <w:kern w:val="0"/>
                <w:szCs w:val="21"/>
                <w:lang w:val="zh-CN"/>
              </w:rPr>
              <w:t>如</w:t>
            </w:r>
            <w:r>
              <w:rPr>
                <w:rFonts w:ascii="宋体" w:hAnsi="宋体" w:cs="宋体" w:hint="eastAsia"/>
                <w:color w:val="000000"/>
                <w:kern w:val="0"/>
                <w:szCs w:val="21"/>
              </w:rPr>
              <w:t>场地分散在多个楼栋</w:t>
            </w:r>
            <w:r>
              <w:rPr>
                <w:rFonts w:ascii="宋体" w:hAnsi="宋体" w:cs="宋体" w:hint="eastAsia"/>
                <w:color w:val="000000"/>
                <w:kern w:val="0"/>
                <w:szCs w:val="21"/>
                <w:lang w:val="zh-CN"/>
              </w:rPr>
              <w:t>，则</w:t>
            </w:r>
            <w:r>
              <w:rPr>
                <w:rFonts w:ascii="宋体" w:hAnsi="宋体" w:cs="宋体" w:hint="eastAsia"/>
                <w:color w:val="000000"/>
                <w:kern w:val="0"/>
                <w:szCs w:val="21"/>
              </w:rPr>
              <w:t>取各楼栋</w:t>
            </w:r>
            <w:r>
              <w:rPr>
                <w:rFonts w:ascii="宋体" w:hAnsi="宋体" w:cs="宋体" w:hint="eastAsia"/>
                <w:color w:val="000000"/>
                <w:kern w:val="0"/>
                <w:szCs w:val="21"/>
                <w:lang w:val="zh-CN"/>
              </w:rPr>
              <w:t>平均距离</w:t>
            </w:r>
            <w:r>
              <w:rPr>
                <w:rFonts w:ascii="宋体" w:hAnsi="宋体" w:cs="宋体" w:hint="eastAsia"/>
                <w:color w:val="000000"/>
                <w:kern w:val="0"/>
                <w:szCs w:val="21"/>
              </w:rPr>
              <w:t>进行评分</w:t>
            </w:r>
            <w:r>
              <w:rPr>
                <w:rFonts w:ascii="宋体" w:hAnsi="宋体" w:cs="宋体" w:hint="eastAsia"/>
                <w:color w:val="000000"/>
                <w:kern w:val="0"/>
                <w:szCs w:val="21"/>
                <w:lang w:val="zh-CN"/>
              </w:rPr>
              <w:t>；</w:t>
            </w:r>
          </w:p>
          <w:p w14:paraId="1393A5F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3.若步行路线中存在天桥、地道、电梯、扶梯等垂直交通部分，需保证路线上该处存在无障碍设施，投标人需在地图上进行标注并提供现场照片证明；</w:t>
            </w:r>
          </w:p>
          <w:p w14:paraId="225379A2"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4.若步行路径为一般公众难以通过的非常规路线（如穿越封闭式小区），视为无效材料，不得分</w:t>
            </w:r>
            <w:r>
              <w:rPr>
                <w:rFonts w:ascii="宋体" w:hAnsi="宋体" w:cs="宋体" w:hint="eastAsia"/>
                <w:color w:val="000000"/>
                <w:kern w:val="0"/>
                <w:szCs w:val="21"/>
                <w:lang w:val="zh-CN"/>
              </w:rPr>
              <w:t>；</w:t>
            </w:r>
          </w:p>
          <w:p w14:paraId="776E0175"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color w:val="000000"/>
                <w:kern w:val="0"/>
                <w:szCs w:val="21"/>
              </w:rPr>
              <w:t>5</w:t>
            </w:r>
            <w:r>
              <w:rPr>
                <w:rFonts w:ascii="宋体" w:hAnsi="宋体" w:cs="宋体"/>
                <w:color w:val="000000"/>
                <w:kern w:val="0"/>
                <w:szCs w:val="21"/>
                <w:lang w:val="zh-CN"/>
              </w:rPr>
              <w:t>.</w:t>
            </w:r>
            <w:r>
              <w:rPr>
                <w:rFonts w:ascii="宋体" w:hAnsi="宋体" w:cs="宋体" w:hint="eastAsia"/>
                <w:color w:val="000000"/>
                <w:kern w:val="0"/>
                <w:szCs w:val="21"/>
                <w:lang w:val="zh-CN"/>
              </w:rPr>
              <w:t>不提供或提供不齐全的或无法辨别的不得分。</w:t>
            </w:r>
          </w:p>
        </w:tc>
      </w:tr>
      <w:tr w:rsidR="0073531E" w14:paraId="3C50CBB2" w14:textId="77777777">
        <w:tblPrEx>
          <w:tblCellMar>
            <w:top w:w="20" w:type="dxa"/>
            <w:left w:w="108" w:type="dxa"/>
            <w:bottom w:w="20" w:type="dxa"/>
            <w:right w:w="108" w:type="dxa"/>
          </w:tblCellMar>
        </w:tblPrEx>
        <w:trPr>
          <w:tblCellSpacing w:w="0" w:type="dxa"/>
          <w:jc w:val="center"/>
        </w:trPr>
        <w:tc>
          <w:tcPr>
            <w:tcW w:w="688" w:type="dxa"/>
            <w:vMerge/>
            <w:vAlign w:val="center"/>
          </w:tcPr>
          <w:p w14:paraId="3712935E"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EAC594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3</w:t>
            </w:r>
          </w:p>
        </w:tc>
        <w:tc>
          <w:tcPr>
            <w:tcW w:w="1634" w:type="dxa"/>
            <w:vAlign w:val="center"/>
          </w:tcPr>
          <w:p w14:paraId="14EB1593"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场地集约程度</w:t>
            </w:r>
          </w:p>
        </w:tc>
        <w:tc>
          <w:tcPr>
            <w:tcW w:w="1097" w:type="dxa"/>
            <w:vAlign w:val="center"/>
          </w:tcPr>
          <w:p w14:paraId="19A77522"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8</w:t>
            </w:r>
          </w:p>
        </w:tc>
        <w:tc>
          <w:tcPr>
            <w:tcW w:w="4961" w:type="dxa"/>
            <w:vAlign w:val="center"/>
          </w:tcPr>
          <w:p w14:paraId="48454CD4"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（一）评审内容</w:t>
            </w:r>
          </w:p>
          <w:p w14:paraId="25A132B0"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1.在总面积满足采购</w:t>
            </w:r>
            <w:proofErr w:type="gramStart"/>
            <w:r>
              <w:rPr>
                <w:rFonts w:ascii="宋体" w:hAnsi="宋体" w:cs="宋体" w:hint="eastAsia"/>
                <w:color w:val="000000"/>
                <w:kern w:val="0"/>
                <w:szCs w:val="21"/>
              </w:rPr>
              <w:t>人面积</w:t>
            </w:r>
            <w:proofErr w:type="gramEnd"/>
            <w:r>
              <w:rPr>
                <w:rFonts w:ascii="宋体" w:hAnsi="宋体" w:cs="宋体" w:hint="eastAsia"/>
                <w:color w:val="000000"/>
                <w:kern w:val="0"/>
                <w:szCs w:val="21"/>
              </w:rPr>
              <w:t>需求范围的基础上，对提供给采购人使用的总楼层数量进行评分：</w:t>
            </w:r>
          </w:p>
          <w:p w14:paraId="34226354"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1</w:t>
            </w:r>
            <w:r>
              <w:rPr>
                <w:rFonts w:ascii="宋体" w:hAnsi="宋体" w:cs="宋体" w:hint="eastAsia"/>
                <w:color w:val="000000"/>
                <w:kern w:val="0"/>
                <w:szCs w:val="21"/>
                <w:lang w:val="zh-CN"/>
              </w:rPr>
              <w:t>）</w:t>
            </w:r>
            <w:r>
              <w:rPr>
                <w:rFonts w:ascii="宋体" w:hAnsi="宋体" w:cs="宋体" w:hint="eastAsia"/>
                <w:color w:val="000000"/>
                <w:kern w:val="0"/>
                <w:szCs w:val="21"/>
              </w:rPr>
              <w:t>楼层数量</w:t>
            </w:r>
            <w:r>
              <w:rPr>
                <w:rFonts w:ascii="宋体" w:hAnsi="宋体" w:cs="宋体" w:hint="eastAsia"/>
                <w:color w:val="000000"/>
                <w:kern w:val="0"/>
                <w:szCs w:val="21"/>
                <w:lang w:val="zh-CN"/>
              </w:rPr>
              <w:t>≤</w:t>
            </w:r>
            <w:r>
              <w:rPr>
                <w:rFonts w:ascii="宋体" w:hAnsi="宋体" w:cs="宋体" w:hint="eastAsia"/>
                <w:color w:val="000000"/>
                <w:kern w:val="0"/>
                <w:szCs w:val="21"/>
              </w:rPr>
              <w:t>4层的</w:t>
            </w:r>
            <w:r>
              <w:rPr>
                <w:rFonts w:ascii="宋体" w:hAnsi="宋体" w:cs="宋体" w:hint="eastAsia"/>
                <w:color w:val="000000"/>
                <w:kern w:val="0"/>
                <w:szCs w:val="21"/>
                <w:lang w:val="zh-CN"/>
              </w:rPr>
              <w:t>，得</w:t>
            </w:r>
            <w:r>
              <w:rPr>
                <w:rFonts w:ascii="宋体" w:hAnsi="宋体" w:cs="宋体" w:hint="eastAsia"/>
                <w:color w:val="000000"/>
                <w:kern w:val="0"/>
                <w:szCs w:val="21"/>
              </w:rPr>
              <w:t>50</w:t>
            </w:r>
            <w:r>
              <w:rPr>
                <w:rFonts w:ascii="宋体" w:hAnsi="宋体" w:cs="宋体" w:hint="eastAsia"/>
                <w:color w:val="000000"/>
                <w:kern w:val="0"/>
                <w:szCs w:val="21"/>
                <w:lang w:val="zh-CN"/>
              </w:rPr>
              <w:t>分；</w:t>
            </w:r>
          </w:p>
          <w:p w14:paraId="26495BBE"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w:t>
            </w:r>
            <w:r>
              <w:rPr>
                <w:rFonts w:ascii="宋体" w:hAnsi="宋体" w:cs="宋体" w:hint="eastAsia"/>
                <w:color w:val="000000"/>
                <w:kern w:val="0"/>
                <w:szCs w:val="21"/>
              </w:rPr>
              <w:t>楼层数量为5层的</w:t>
            </w:r>
            <w:r>
              <w:rPr>
                <w:rFonts w:ascii="宋体" w:hAnsi="宋体" w:cs="宋体" w:hint="eastAsia"/>
                <w:color w:val="000000"/>
                <w:kern w:val="0"/>
                <w:szCs w:val="21"/>
                <w:lang w:val="zh-CN"/>
              </w:rPr>
              <w:t>，得</w:t>
            </w:r>
            <w:r>
              <w:rPr>
                <w:rFonts w:ascii="宋体" w:hAnsi="宋体" w:cs="宋体" w:hint="eastAsia"/>
                <w:color w:val="000000"/>
                <w:kern w:val="0"/>
                <w:szCs w:val="21"/>
              </w:rPr>
              <w:t>25</w:t>
            </w:r>
            <w:r>
              <w:rPr>
                <w:rFonts w:ascii="宋体" w:hAnsi="宋体" w:cs="宋体" w:hint="eastAsia"/>
                <w:color w:val="000000"/>
                <w:kern w:val="0"/>
                <w:szCs w:val="21"/>
                <w:lang w:val="zh-CN"/>
              </w:rPr>
              <w:t>分；</w:t>
            </w:r>
          </w:p>
          <w:p w14:paraId="675153C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lang w:val="zh-CN"/>
              </w:rPr>
              <w:t>（</w:t>
            </w:r>
            <w:r>
              <w:rPr>
                <w:rFonts w:ascii="宋体" w:hAnsi="宋体" w:cs="宋体" w:hint="eastAsia"/>
                <w:color w:val="000000"/>
                <w:kern w:val="0"/>
                <w:szCs w:val="21"/>
              </w:rPr>
              <w:t>3</w:t>
            </w:r>
            <w:r>
              <w:rPr>
                <w:rFonts w:ascii="宋体" w:hAnsi="宋体" w:cs="宋体" w:hint="eastAsia"/>
                <w:color w:val="000000"/>
                <w:kern w:val="0"/>
                <w:szCs w:val="21"/>
                <w:lang w:val="zh-CN"/>
              </w:rPr>
              <w:t>）</w:t>
            </w:r>
            <w:r>
              <w:rPr>
                <w:rFonts w:ascii="宋体" w:hAnsi="宋体" w:cs="宋体" w:hint="eastAsia"/>
                <w:color w:val="000000"/>
                <w:kern w:val="0"/>
                <w:szCs w:val="21"/>
              </w:rPr>
              <w:t>楼层数量为6层的，得12.5分；</w:t>
            </w:r>
          </w:p>
          <w:p w14:paraId="3607C54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4</w:t>
            </w:r>
            <w:r>
              <w:rPr>
                <w:rFonts w:ascii="宋体" w:hAnsi="宋体" w:cs="宋体" w:hint="eastAsia"/>
                <w:color w:val="000000"/>
                <w:kern w:val="0"/>
                <w:szCs w:val="21"/>
                <w:lang w:val="zh-CN"/>
              </w:rPr>
              <w:t>）</w:t>
            </w:r>
            <w:r>
              <w:rPr>
                <w:rFonts w:ascii="宋体" w:hAnsi="宋体" w:cs="宋体" w:hint="eastAsia"/>
                <w:color w:val="000000"/>
                <w:kern w:val="0"/>
                <w:szCs w:val="21"/>
              </w:rPr>
              <w:t>楼层数量</w:t>
            </w:r>
            <w:r>
              <w:rPr>
                <w:rFonts w:ascii="宋体" w:hAnsi="宋体" w:cs="华文仿宋" w:hint="eastAsia"/>
                <w:color w:val="000000"/>
                <w:kern w:val="0"/>
                <w:szCs w:val="21"/>
              </w:rPr>
              <w:t>&gt;</w:t>
            </w:r>
            <w:r>
              <w:rPr>
                <w:rFonts w:ascii="宋体" w:hAnsi="宋体" w:cs="宋体" w:hint="eastAsia"/>
                <w:color w:val="000000"/>
                <w:kern w:val="0"/>
                <w:szCs w:val="21"/>
              </w:rPr>
              <w:t>6层的</w:t>
            </w:r>
            <w:r>
              <w:rPr>
                <w:rFonts w:ascii="宋体" w:hAnsi="宋体" w:cs="宋体" w:hint="eastAsia"/>
                <w:color w:val="000000"/>
                <w:kern w:val="0"/>
                <w:szCs w:val="21"/>
                <w:lang w:val="zh-CN"/>
              </w:rPr>
              <w:t>，不得分。</w:t>
            </w:r>
          </w:p>
          <w:p w14:paraId="6327C8F2"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2.对楼栋分布状况进行评分：</w:t>
            </w:r>
          </w:p>
          <w:p w14:paraId="0854E6C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1</w:t>
            </w:r>
            <w:r>
              <w:rPr>
                <w:rFonts w:ascii="宋体" w:hAnsi="宋体" w:cs="宋体" w:hint="eastAsia"/>
                <w:color w:val="000000"/>
                <w:kern w:val="0"/>
                <w:szCs w:val="21"/>
                <w:lang w:val="zh-CN"/>
              </w:rPr>
              <w:t>）</w:t>
            </w:r>
            <w:r>
              <w:rPr>
                <w:rFonts w:ascii="宋体" w:hAnsi="宋体" w:cs="宋体" w:hint="eastAsia"/>
                <w:color w:val="000000"/>
                <w:kern w:val="0"/>
                <w:szCs w:val="21"/>
              </w:rPr>
              <w:t>各楼层全部分布在同一楼栋的</w:t>
            </w:r>
            <w:r>
              <w:rPr>
                <w:rFonts w:ascii="宋体" w:hAnsi="宋体" w:cs="宋体" w:hint="eastAsia"/>
                <w:color w:val="000000"/>
                <w:kern w:val="0"/>
                <w:szCs w:val="21"/>
                <w:lang w:val="zh-CN"/>
              </w:rPr>
              <w:t>，得</w:t>
            </w:r>
            <w:r>
              <w:rPr>
                <w:rFonts w:ascii="宋体" w:hAnsi="宋体" w:cs="宋体" w:hint="eastAsia"/>
                <w:color w:val="000000"/>
                <w:kern w:val="0"/>
                <w:szCs w:val="21"/>
              </w:rPr>
              <w:t>50</w:t>
            </w:r>
            <w:r>
              <w:rPr>
                <w:rFonts w:ascii="宋体" w:hAnsi="宋体" w:cs="宋体" w:hint="eastAsia"/>
                <w:color w:val="000000"/>
                <w:kern w:val="0"/>
                <w:szCs w:val="21"/>
                <w:lang w:val="zh-CN"/>
              </w:rPr>
              <w:t>分；</w:t>
            </w:r>
          </w:p>
          <w:p w14:paraId="3C26F5C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w:t>
            </w:r>
            <w:r>
              <w:rPr>
                <w:rFonts w:ascii="宋体" w:hAnsi="宋体" w:cs="宋体" w:hint="eastAsia"/>
                <w:color w:val="000000"/>
                <w:kern w:val="0"/>
                <w:szCs w:val="21"/>
              </w:rPr>
              <w:t>各楼层分布在两栋楼内且楼栋之间步行距离≤200米的</w:t>
            </w:r>
            <w:r>
              <w:rPr>
                <w:rFonts w:ascii="宋体" w:hAnsi="宋体" w:cs="宋体" w:hint="eastAsia"/>
                <w:color w:val="000000"/>
                <w:kern w:val="0"/>
                <w:szCs w:val="21"/>
                <w:lang w:val="zh-CN"/>
              </w:rPr>
              <w:t>，得</w:t>
            </w:r>
            <w:r>
              <w:rPr>
                <w:rFonts w:ascii="宋体" w:hAnsi="宋体" w:cs="宋体" w:hint="eastAsia"/>
                <w:color w:val="000000"/>
                <w:kern w:val="0"/>
                <w:szCs w:val="21"/>
              </w:rPr>
              <w:t>25</w:t>
            </w:r>
            <w:r>
              <w:rPr>
                <w:rFonts w:ascii="宋体" w:hAnsi="宋体" w:cs="宋体" w:hint="eastAsia"/>
                <w:color w:val="000000"/>
                <w:kern w:val="0"/>
                <w:szCs w:val="21"/>
                <w:lang w:val="zh-CN"/>
              </w:rPr>
              <w:t>分；</w:t>
            </w:r>
          </w:p>
          <w:p w14:paraId="3DAEB83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3</w:t>
            </w:r>
            <w:r>
              <w:rPr>
                <w:rFonts w:ascii="宋体" w:hAnsi="宋体" w:cs="宋体" w:hint="eastAsia"/>
                <w:color w:val="000000"/>
                <w:kern w:val="0"/>
                <w:szCs w:val="21"/>
                <w:lang w:val="zh-CN"/>
              </w:rPr>
              <w:t>）</w:t>
            </w:r>
            <w:r>
              <w:rPr>
                <w:rFonts w:ascii="宋体" w:hAnsi="宋体" w:cs="宋体" w:hint="eastAsia"/>
                <w:color w:val="000000"/>
                <w:kern w:val="0"/>
                <w:szCs w:val="21"/>
              </w:rPr>
              <w:t>各楼层分布在三栋楼内且楼栋之间步行距离≤200米的</w:t>
            </w:r>
            <w:r>
              <w:rPr>
                <w:rFonts w:ascii="宋体" w:hAnsi="宋体" w:cs="宋体" w:hint="eastAsia"/>
                <w:color w:val="000000"/>
                <w:kern w:val="0"/>
                <w:szCs w:val="21"/>
                <w:lang w:val="zh-CN"/>
              </w:rPr>
              <w:t>，得</w:t>
            </w:r>
            <w:r>
              <w:rPr>
                <w:rFonts w:ascii="宋体" w:hAnsi="宋体" w:cs="宋体" w:hint="eastAsia"/>
                <w:color w:val="000000"/>
                <w:kern w:val="0"/>
                <w:szCs w:val="21"/>
              </w:rPr>
              <w:t>12.5</w:t>
            </w:r>
            <w:r>
              <w:rPr>
                <w:rFonts w:ascii="宋体" w:hAnsi="宋体" w:cs="宋体" w:hint="eastAsia"/>
                <w:color w:val="000000"/>
                <w:kern w:val="0"/>
                <w:szCs w:val="21"/>
                <w:lang w:val="zh-CN"/>
              </w:rPr>
              <w:t>分；</w:t>
            </w:r>
          </w:p>
          <w:p w14:paraId="72DD09C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w:t>
            </w:r>
            <w:r>
              <w:rPr>
                <w:rFonts w:ascii="宋体" w:hAnsi="宋体" w:cs="宋体" w:hint="eastAsia"/>
                <w:color w:val="000000"/>
                <w:kern w:val="0"/>
                <w:szCs w:val="21"/>
              </w:rPr>
              <w:t>4</w:t>
            </w:r>
            <w:r>
              <w:rPr>
                <w:rFonts w:ascii="宋体" w:hAnsi="宋体" w:cs="宋体" w:hint="eastAsia"/>
                <w:color w:val="000000"/>
                <w:kern w:val="0"/>
                <w:szCs w:val="21"/>
                <w:lang w:val="zh-CN"/>
              </w:rPr>
              <w:t>）</w:t>
            </w:r>
            <w:r>
              <w:rPr>
                <w:rFonts w:ascii="宋体" w:hAnsi="宋体" w:cs="宋体" w:hint="eastAsia"/>
                <w:color w:val="000000"/>
                <w:kern w:val="0"/>
                <w:szCs w:val="21"/>
              </w:rPr>
              <w:t>其他情形</w:t>
            </w:r>
            <w:r>
              <w:rPr>
                <w:rFonts w:ascii="宋体" w:hAnsi="宋体" w:cs="宋体" w:hint="eastAsia"/>
                <w:color w:val="000000"/>
                <w:kern w:val="0"/>
                <w:szCs w:val="21"/>
                <w:lang w:val="zh-CN"/>
              </w:rPr>
              <w:t>不得分。</w:t>
            </w:r>
          </w:p>
          <w:p w14:paraId="24CD69FE"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lang w:val="zh-CN"/>
              </w:rPr>
              <w:t>本项合计最高分得</w:t>
            </w:r>
            <w:r>
              <w:rPr>
                <w:rFonts w:ascii="宋体" w:hAnsi="宋体" w:cs="宋体" w:hint="eastAsia"/>
                <w:color w:val="000000"/>
                <w:kern w:val="0"/>
                <w:szCs w:val="21"/>
              </w:rPr>
              <w:t>100分。</w:t>
            </w:r>
          </w:p>
          <w:p w14:paraId="7768066B"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（二）评分依据</w:t>
            </w:r>
          </w:p>
          <w:p w14:paraId="6CCB2C3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投标人需提供：</w:t>
            </w:r>
          </w:p>
          <w:p w14:paraId="496BD87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1.完整的楼层示意图（标注楼栋、楼层号、各层边界）；</w:t>
            </w:r>
          </w:p>
          <w:p w14:paraId="495C977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2.各层面积证明（产权证明扫描件或第三方测绘报告，</w:t>
            </w:r>
            <w:proofErr w:type="gramStart"/>
            <w:r>
              <w:rPr>
                <w:rFonts w:ascii="宋体" w:hAnsi="宋体" w:cs="宋体" w:hint="eastAsia"/>
                <w:color w:val="000000"/>
                <w:kern w:val="0"/>
                <w:szCs w:val="21"/>
              </w:rPr>
              <w:t>需体现</w:t>
            </w:r>
            <w:proofErr w:type="gramEnd"/>
            <w:r>
              <w:rPr>
                <w:rFonts w:ascii="宋体" w:hAnsi="宋体" w:cs="宋体" w:hint="eastAsia"/>
                <w:color w:val="000000"/>
                <w:kern w:val="0"/>
                <w:szCs w:val="21"/>
              </w:rPr>
              <w:t>出每层可出租部分的建筑面积）；</w:t>
            </w:r>
          </w:p>
          <w:p w14:paraId="002B6D3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3.垂直交通说明（电梯楼梯数量、是否专属、通达楼层范围等）；</w:t>
            </w:r>
          </w:p>
          <w:p w14:paraId="1D09F80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4.跨楼栋场地需额外提供连廊或垂直交通图纸和实景照片。</w:t>
            </w:r>
          </w:p>
          <w:p w14:paraId="227BFF1B"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备注：</w:t>
            </w:r>
          </w:p>
          <w:p w14:paraId="09F66E4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hint="eastAsia"/>
                <w:szCs w:val="21"/>
                <w:lang w:val="zh-CN"/>
              </w:rPr>
            </w:pPr>
            <w:r>
              <w:rPr>
                <w:rFonts w:ascii="宋体" w:hAnsi="宋体" w:cs="宋体" w:hint="eastAsia"/>
                <w:color w:val="000000"/>
                <w:kern w:val="0"/>
                <w:szCs w:val="21"/>
              </w:rPr>
              <w:t>1.位于</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同楼栋、单元，需通过垂直交通互相联</w:t>
            </w:r>
            <w:r>
              <w:rPr>
                <w:rFonts w:ascii="宋体" w:hAnsi="宋体" w:cs="宋体" w:hint="eastAsia"/>
                <w:color w:val="000000"/>
                <w:kern w:val="0"/>
                <w:szCs w:val="21"/>
              </w:rPr>
              <w:lastRenderedPageBreak/>
              <w:t>系的，或两个区域间标高相差超过1米的，</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视为同一层</w:t>
            </w:r>
            <w:r>
              <w:rPr>
                <w:rFonts w:ascii="宋体" w:hAnsi="宋体" w:cs="宋体" w:hint="eastAsia"/>
                <w:color w:val="000000"/>
                <w:kern w:val="0"/>
                <w:szCs w:val="21"/>
                <w:lang w:val="zh-CN"/>
              </w:rPr>
              <w:t>；</w:t>
            </w:r>
          </w:p>
          <w:p w14:paraId="4DF14780"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color w:val="000000"/>
                <w:kern w:val="0"/>
                <w:szCs w:val="21"/>
              </w:rPr>
              <w:t>2</w:t>
            </w:r>
            <w:r>
              <w:rPr>
                <w:rFonts w:ascii="宋体" w:hAnsi="宋体" w:cs="宋体"/>
                <w:color w:val="000000"/>
                <w:kern w:val="0"/>
                <w:szCs w:val="21"/>
                <w:lang w:val="zh-CN"/>
              </w:rPr>
              <w:t>.</w:t>
            </w:r>
            <w:r>
              <w:rPr>
                <w:rFonts w:ascii="宋体" w:hAnsi="宋体" w:cs="宋体" w:hint="eastAsia"/>
                <w:color w:val="000000"/>
                <w:kern w:val="0"/>
                <w:szCs w:val="21"/>
                <w:lang w:val="zh-CN"/>
              </w:rPr>
              <w:t>不提供或提供不齐全的或无法辨别的不得分。</w:t>
            </w:r>
          </w:p>
        </w:tc>
      </w:tr>
      <w:tr w:rsidR="0073531E" w14:paraId="70A2EE08" w14:textId="77777777">
        <w:tblPrEx>
          <w:tblCellMar>
            <w:top w:w="20" w:type="dxa"/>
            <w:left w:w="108" w:type="dxa"/>
            <w:bottom w:w="20" w:type="dxa"/>
            <w:right w:w="108" w:type="dxa"/>
          </w:tblCellMar>
        </w:tblPrEx>
        <w:trPr>
          <w:tblCellSpacing w:w="0" w:type="dxa"/>
          <w:jc w:val="center"/>
        </w:trPr>
        <w:tc>
          <w:tcPr>
            <w:tcW w:w="688" w:type="dxa"/>
            <w:vMerge/>
            <w:vAlign w:val="center"/>
          </w:tcPr>
          <w:p w14:paraId="02A34F79"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4E2C8656"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4</w:t>
            </w:r>
          </w:p>
        </w:tc>
        <w:tc>
          <w:tcPr>
            <w:tcW w:w="1634" w:type="dxa"/>
            <w:vAlign w:val="center"/>
          </w:tcPr>
          <w:p w14:paraId="1D2A5F9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服务大厅窗口建设支撑能力</w:t>
            </w:r>
          </w:p>
        </w:tc>
        <w:tc>
          <w:tcPr>
            <w:tcW w:w="1097" w:type="dxa"/>
            <w:vAlign w:val="center"/>
          </w:tcPr>
          <w:p w14:paraId="7DA32116"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16</w:t>
            </w:r>
          </w:p>
        </w:tc>
        <w:tc>
          <w:tcPr>
            <w:tcW w:w="4961" w:type="dxa"/>
            <w:vAlign w:val="center"/>
          </w:tcPr>
          <w:p w14:paraId="76395062"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（一）评审内容</w:t>
            </w:r>
          </w:p>
          <w:p w14:paraId="0FCDC880"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投标人需提供租赁</w:t>
            </w:r>
            <w:r>
              <w:rPr>
                <w:rFonts w:ascii="宋体" w:hAnsi="宋体" w:cs="宋体" w:hint="eastAsia"/>
                <w:color w:val="000000"/>
                <w:kern w:val="0"/>
                <w:szCs w:val="21"/>
                <w:lang w:val="zh-CN"/>
              </w:rPr>
              <w:t>场地</w:t>
            </w:r>
            <w:r>
              <w:rPr>
                <w:rFonts w:ascii="宋体" w:hAnsi="宋体" w:cs="宋体" w:hint="eastAsia"/>
                <w:color w:val="000000"/>
                <w:kern w:val="0"/>
                <w:szCs w:val="21"/>
              </w:rPr>
              <w:t>中一块建筑面积≥1200㎡、整体长宽尺寸均≥</w:t>
            </w:r>
            <w:r>
              <w:rPr>
                <w:rFonts w:ascii="宋体" w:hAnsi="宋体" w:cs="宋体"/>
                <w:color w:val="000000"/>
                <w:kern w:val="0"/>
                <w:szCs w:val="21"/>
              </w:rPr>
              <w:t>8</w:t>
            </w:r>
            <w:r>
              <w:rPr>
                <w:rFonts w:ascii="宋体" w:hAnsi="宋体" w:cs="宋体" w:hint="eastAsia"/>
                <w:color w:val="000000"/>
                <w:kern w:val="0"/>
                <w:szCs w:val="21"/>
              </w:rPr>
              <w:t>米、层高≥4米、同层连续室内区域作为采购人服务大厅窗口区域，该区域将为采购人打造全国不动产登记服务标杆提供重要物理场地支撑，在符合技术要求的基础上，对该区域层高、面积、所在楼层进行评审；</w:t>
            </w:r>
          </w:p>
          <w:p w14:paraId="64918494"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1.对该区域层高进行评分：</w:t>
            </w:r>
          </w:p>
          <w:p w14:paraId="3D9816CE"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（1）层高≥6米，得31分；</w:t>
            </w:r>
          </w:p>
          <w:p w14:paraId="0EAFAC0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（2）4米≤层高＜6米，得19分；</w:t>
            </w:r>
          </w:p>
          <w:p w14:paraId="0467AEE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（3）层高＜4米的，不得分。</w:t>
            </w:r>
          </w:p>
          <w:p w14:paraId="18ACF73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2.对该区域面积进行评分：</w:t>
            </w:r>
          </w:p>
          <w:p w14:paraId="3E957830"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（1）面积≥1800㎡，得31分；</w:t>
            </w:r>
          </w:p>
          <w:p w14:paraId="0730968B"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（2）1500㎡≤面积＜1800㎡，得19分；</w:t>
            </w:r>
          </w:p>
          <w:p w14:paraId="6E0C027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（3）1200㎡≤面积＜1500㎡，得6分；</w:t>
            </w:r>
          </w:p>
          <w:p w14:paraId="5DC6D93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（4）其他情形不得分。</w:t>
            </w:r>
          </w:p>
          <w:p w14:paraId="3087A19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3.对该区域所在楼层便利度进行评分：</w:t>
            </w:r>
          </w:p>
          <w:p w14:paraId="5E4F07CD"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（1）服务大厅可设在一楼的，得31分；</w:t>
            </w:r>
          </w:p>
          <w:p w14:paraId="18EB3D8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（2）服务大厅可设在二层至三层且可步梯（含电动扶梯）直达的，得</w:t>
            </w:r>
            <w:r>
              <w:rPr>
                <w:rFonts w:ascii="宋体" w:hAnsi="宋体" w:cs="宋体" w:hint="eastAsia"/>
                <w:color w:val="000000"/>
                <w:kern w:val="0"/>
                <w:szCs w:val="21"/>
                <w:lang w:val="en"/>
              </w:rPr>
              <w:t>25</w:t>
            </w:r>
            <w:r>
              <w:rPr>
                <w:rFonts w:ascii="宋体" w:hAnsi="宋体" w:cs="宋体" w:hint="eastAsia"/>
                <w:color w:val="000000"/>
                <w:kern w:val="0"/>
                <w:szCs w:val="21"/>
              </w:rPr>
              <w:t>分；</w:t>
            </w:r>
          </w:p>
          <w:p w14:paraId="13A4602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（3）服务大厅设在负一层或三层以上（不含三层）且可步梯（含电动扶梯）直达的，得12.5分；</w:t>
            </w:r>
          </w:p>
          <w:p w14:paraId="24087DA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4.该区域采光面积（直接对室外的窗户、天窗等面积加总）不低于该区域建筑面积20%的，得7分。</w:t>
            </w:r>
          </w:p>
          <w:p w14:paraId="74CA055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其他情形不得分。</w:t>
            </w:r>
          </w:p>
          <w:p w14:paraId="053C2DAF"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本项合计最高得100分。</w:t>
            </w:r>
          </w:p>
          <w:p w14:paraId="70B139E9"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（二）评分依据</w:t>
            </w:r>
          </w:p>
          <w:p w14:paraId="5A07875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提供相关图纸准确、完整、清晰的扫描件作为佐证。</w:t>
            </w:r>
          </w:p>
          <w:p w14:paraId="6DE023CA"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备注：</w:t>
            </w:r>
          </w:p>
          <w:p w14:paraId="4ACA010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1.大厅窗口区域有完整围护结构（墙、门窗等），缺少屋顶门窗围合的室外、半室外区域</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得计入；</w:t>
            </w:r>
          </w:p>
          <w:p w14:paraId="429570AF"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2.层高指结构层高（楼面至上层楼面/屋顶板的垂直距离）；</w:t>
            </w:r>
          </w:p>
          <w:p w14:paraId="7A10C3EF"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3.区域内存在多个层高的，取各部分按面积的加权平均值进行计算，平均层高=Σ(子区域层高×面积)/总面积</w:t>
            </w:r>
            <w:r>
              <w:rPr>
                <w:rFonts w:ascii="宋体" w:hAnsi="宋体" w:cs="宋体" w:hint="eastAsia"/>
                <w:color w:val="000000"/>
                <w:kern w:val="0"/>
                <w:szCs w:val="21"/>
                <w:lang w:val="zh-CN"/>
              </w:rPr>
              <w:t>；</w:t>
            </w:r>
          </w:p>
          <w:p w14:paraId="7039AA4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4.楼层认定以场地产权证明、测绘报告或相关图纸标注为准；步梯（含电动扶梯）直达需提供相关图纸佐证，确保服务大厅可通过步梯（含电动扶梯）直接通达室外或首层公共区域；</w:t>
            </w:r>
          </w:p>
          <w:p w14:paraId="6F462268"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color w:val="000000"/>
                <w:kern w:val="0"/>
                <w:szCs w:val="21"/>
              </w:rPr>
              <w:lastRenderedPageBreak/>
              <w:t>5.</w:t>
            </w:r>
            <w:r>
              <w:rPr>
                <w:rFonts w:ascii="宋体" w:hAnsi="宋体" w:cs="宋体" w:hint="eastAsia"/>
                <w:color w:val="000000"/>
                <w:kern w:val="0"/>
                <w:szCs w:val="21"/>
                <w:lang w:val="zh-CN"/>
              </w:rPr>
              <w:t>不提供或提供不齐全的或无法辨别的不得分。</w:t>
            </w:r>
          </w:p>
        </w:tc>
      </w:tr>
      <w:tr w:rsidR="0073531E" w14:paraId="33715280" w14:textId="77777777">
        <w:tblPrEx>
          <w:tblCellMar>
            <w:top w:w="20" w:type="dxa"/>
            <w:left w:w="108" w:type="dxa"/>
            <w:bottom w:w="20" w:type="dxa"/>
            <w:right w:w="108" w:type="dxa"/>
          </w:tblCellMar>
        </w:tblPrEx>
        <w:trPr>
          <w:tblCellSpacing w:w="0" w:type="dxa"/>
          <w:jc w:val="center"/>
        </w:trPr>
        <w:tc>
          <w:tcPr>
            <w:tcW w:w="688" w:type="dxa"/>
            <w:vMerge/>
            <w:vAlign w:val="center"/>
          </w:tcPr>
          <w:p w14:paraId="3592ABA8"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6D02485"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5</w:t>
            </w:r>
          </w:p>
        </w:tc>
        <w:tc>
          <w:tcPr>
            <w:tcW w:w="1634" w:type="dxa"/>
            <w:vAlign w:val="center"/>
          </w:tcPr>
          <w:p w14:paraId="0A15F004"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服务惯性</w:t>
            </w:r>
          </w:p>
        </w:tc>
        <w:tc>
          <w:tcPr>
            <w:tcW w:w="1097" w:type="dxa"/>
            <w:vAlign w:val="center"/>
          </w:tcPr>
          <w:p w14:paraId="06A579F0"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3</w:t>
            </w:r>
          </w:p>
        </w:tc>
        <w:tc>
          <w:tcPr>
            <w:tcW w:w="4961" w:type="dxa"/>
            <w:vAlign w:val="center"/>
          </w:tcPr>
          <w:p w14:paraId="15438D4F" w14:textId="77777777"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（一）评审内容</w:t>
            </w:r>
          </w:p>
          <w:p w14:paraId="5B90CE1D" w14:textId="77777777"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基于采购人对服务惯性的需求，对</w:t>
            </w:r>
            <w:r>
              <w:rPr>
                <w:rFonts w:ascii="宋体" w:hAnsi="宋体" w:cs="宋体" w:hint="eastAsia"/>
                <w:color w:val="000000"/>
                <w:kern w:val="0"/>
                <w:szCs w:val="21"/>
                <w:lang w:val="zh-CN"/>
              </w:rPr>
              <w:t>福田服务厅现址（福田区彩田路新</w:t>
            </w:r>
            <w:proofErr w:type="gramStart"/>
            <w:r>
              <w:rPr>
                <w:rFonts w:ascii="宋体" w:hAnsi="宋体" w:cs="宋体" w:hint="eastAsia"/>
                <w:color w:val="000000"/>
                <w:kern w:val="0"/>
                <w:szCs w:val="21"/>
                <w:lang w:val="zh-CN"/>
              </w:rPr>
              <w:t>浩</w:t>
            </w:r>
            <w:proofErr w:type="gramEnd"/>
            <w:r>
              <w:rPr>
                <w:rFonts w:ascii="宋体" w:hAnsi="宋体" w:cs="宋体" w:hint="eastAsia"/>
                <w:color w:val="000000"/>
                <w:kern w:val="0"/>
                <w:szCs w:val="21"/>
                <w:lang w:val="zh-CN"/>
              </w:rPr>
              <w:t>壹都）</w:t>
            </w:r>
            <w:r>
              <w:rPr>
                <w:rFonts w:ascii="宋体" w:hAnsi="宋体" w:cs="宋体" w:hint="eastAsia"/>
                <w:color w:val="000000"/>
                <w:kern w:val="0"/>
                <w:szCs w:val="21"/>
              </w:rPr>
              <w:t>到</w:t>
            </w:r>
            <w:r>
              <w:rPr>
                <w:rFonts w:ascii="宋体" w:hAnsi="宋体" w:cs="宋体" w:hint="eastAsia"/>
                <w:color w:val="000000"/>
                <w:kern w:val="0"/>
                <w:szCs w:val="21"/>
                <w:lang w:val="zh-CN"/>
              </w:rPr>
              <w:t>场地所在位置</w:t>
            </w:r>
            <w:r>
              <w:rPr>
                <w:rFonts w:ascii="宋体" w:hAnsi="宋体" w:cs="宋体" w:hint="eastAsia"/>
                <w:color w:val="000000"/>
                <w:kern w:val="0"/>
                <w:szCs w:val="21"/>
              </w:rPr>
              <w:t>的</w:t>
            </w:r>
            <w:r>
              <w:rPr>
                <w:rFonts w:ascii="宋体" w:hAnsi="宋体" w:cs="宋体" w:hint="eastAsia"/>
                <w:color w:val="000000"/>
                <w:kern w:val="0"/>
                <w:szCs w:val="21"/>
                <w:lang w:val="zh-CN"/>
              </w:rPr>
              <w:t>主流交通软件或地图直线距离</w:t>
            </w:r>
            <w:r>
              <w:rPr>
                <w:rFonts w:ascii="宋体" w:hAnsi="宋体" w:cs="宋体" w:hint="eastAsia"/>
                <w:color w:val="000000"/>
                <w:kern w:val="0"/>
                <w:szCs w:val="21"/>
              </w:rPr>
              <w:t>进行评分：</w:t>
            </w:r>
          </w:p>
          <w:p w14:paraId="1418F116" w14:textId="45EBBDC8"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（1）直线</w:t>
            </w:r>
            <w:r>
              <w:rPr>
                <w:rFonts w:ascii="宋体" w:hAnsi="宋体" w:cs="宋体" w:hint="eastAsia"/>
                <w:color w:val="000000"/>
                <w:kern w:val="0"/>
                <w:szCs w:val="21"/>
                <w:lang w:val="zh-CN"/>
              </w:rPr>
              <w:t>距离≤</w:t>
            </w:r>
            <w:r>
              <w:rPr>
                <w:rFonts w:ascii="宋体" w:hAnsi="宋体" w:cs="宋体" w:hint="eastAsia"/>
                <w:color w:val="000000"/>
                <w:kern w:val="0"/>
                <w:szCs w:val="21"/>
              </w:rPr>
              <w:t>2</w:t>
            </w:r>
            <w:r>
              <w:rPr>
                <w:rFonts w:ascii="宋体" w:hAnsi="宋体" w:cs="宋体" w:hint="eastAsia"/>
                <w:color w:val="000000"/>
                <w:kern w:val="0"/>
                <w:szCs w:val="21"/>
                <w:lang w:val="zh-CN"/>
              </w:rPr>
              <w:t>公里，得</w:t>
            </w:r>
            <w:r>
              <w:rPr>
                <w:rFonts w:ascii="宋体" w:hAnsi="宋体" w:cs="宋体" w:hint="eastAsia"/>
                <w:color w:val="000000"/>
                <w:kern w:val="0"/>
                <w:szCs w:val="21"/>
              </w:rPr>
              <w:t>100</w:t>
            </w:r>
            <w:r>
              <w:rPr>
                <w:rFonts w:ascii="宋体" w:hAnsi="宋体" w:cs="宋体" w:hint="eastAsia"/>
                <w:color w:val="000000"/>
                <w:kern w:val="0"/>
                <w:szCs w:val="21"/>
                <w:lang w:val="zh-CN"/>
              </w:rPr>
              <w:t>分；</w:t>
            </w:r>
          </w:p>
          <w:p w14:paraId="1BE59576" w14:textId="7FDC6FE1"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（2）</w:t>
            </w:r>
            <w:r>
              <w:rPr>
                <w:rFonts w:ascii="宋体" w:hAnsi="宋体" w:cs="宋体" w:hint="eastAsia"/>
                <w:color w:val="000000"/>
                <w:kern w:val="0"/>
                <w:szCs w:val="21"/>
              </w:rPr>
              <w:t>2</w:t>
            </w:r>
            <w:r>
              <w:rPr>
                <w:rFonts w:ascii="宋体" w:hAnsi="宋体" w:cs="宋体" w:hint="eastAsia"/>
                <w:color w:val="000000"/>
                <w:kern w:val="0"/>
                <w:szCs w:val="21"/>
                <w:lang w:val="zh-CN"/>
              </w:rPr>
              <w:t>公里＜</w:t>
            </w:r>
            <w:r>
              <w:rPr>
                <w:rFonts w:ascii="宋体" w:hAnsi="宋体" w:cs="宋体" w:hint="eastAsia"/>
                <w:color w:val="000000"/>
                <w:kern w:val="0"/>
                <w:szCs w:val="21"/>
              </w:rPr>
              <w:t>直线</w:t>
            </w:r>
            <w:r>
              <w:rPr>
                <w:rFonts w:ascii="宋体" w:hAnsi="宋体" w:cs="宋体" w:hint="eastAsia"/>
                <w:color w:val="000000"/>
                <w:kern w:val="0"/>
                <w:szCs w:val="21"/>
                <w:lang w:val="zh-CN"/>
              </w:rPr>
              <w:t>距离≤</w:t>
            </w:r>
            <w:r>
              <w:rPr>
                <w:rFonts w:ascii="宋体" w:hAnsi="宋体" w:cs="宋体" w:hint="eastAsia"/>
                <w:color w:val="000000"/>
                <w:kern w:val="0"/>
                <w:szCs w:val="21"/>
              </w:rPr>
              <w:t>6</w:t>
            </w:r>
            <w:r>
              <w:rPr>
                <w:rFonts w:ascii="宋体" w:hAnsi="宋体" w:cs="宋体" w:hint="eastAsia"/>
                <w:color w:val="000000"/>
                <w:kern w:val="0"/>
                <w:szCs w:val="21"/>
                <w:lang w:val="zh-CN"/>
              </w:rPr>
              <w:t>公里，得</w:t>
            </w:r>
            <w:r>
              <w:rPr>
                <w:rFonts w:ascii="宋体" w:hAnsi="宋体" w:cs="宋体" w:hint="eastAsia"/>
                <w:color w:val="000000"/>
                <w:kern w:val="0"/>
                <w:szCs w:val="21"/>
              </w:rPr>
              <w:t>66</w:t>
            </w:r>
            <w:r>
              <w:rPr>
                <w:rFonts w:ascii="宋体" w:hAnsi="宋体" w:cs="宋体" w:hint="eastAsia"/>
                <w:color w:val="000000"/>
                <w:kern w:val="0"/>
                <w:szCs w:val="21"/>
                <w:lang w:val="zh-CN"/>
              </w:rPr>
              <w:t>分；</w:t>
            </w:r>
          </w:p>
          <w:p w14:paraId="51A399BF" w14:textId="46BCFCDB"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（3）</w:t>
            </w:r>
            <w:r>
              <w:rPr>
                <w:rFonts w:ascii="宋体" w:hAnsi="宋体" w:cs="宋体" w:hint="eastAsia"/>
                <w:color w:val="000000"/>
                <w:kern w:val="0"/>
                <w:szCs w:val="21"/>
              </w:rPr>
              <w:t>6</w:t>
            </w:r>
            <w:r>
              <w:rPr>
                <w:rFonts w:ascii="宋体" w:hAnsi="宋体" w:cs="宋体" w:hint="eastAsia"/>
                <w:color w:val="000000"/>
                <w:kern w:val="0"/>
                <w:szCs w:val="21"/>
                <w:lang w:val="zh-CN"/>
              </w:rPr>
              <w:t>公里＜</w:t>
            </w:r>
            <w:r>
              <w:rPr>
                <w:rFonts w:ascii="宋体" w:hAnsi="宋体" w:cs="宋体" w:hint="eastAsia"/>
                <w:color w:val="000000"/>
                <w:kern w:val="0"/>
                <w:szCs w:val="21"/>
              </w:rPr>
              <w:t>直线</w:t>
            </w:r>
            <w:r>
              <w:rPr>
                <w:rFonts w:ascii="宋体" w:hAnsi="宋体" w:cs="宋体" w:hint="eastAsia"/>
                <w:color w:val="000000"/>
                <w:kern w:val="0"/>
                <w:szCs w:val="21"/>
                <w:lang w:val="zh-CN"/>
              </w:rPr>
              <w:t>距离≤</w:t>
            </w:r>
            <w:r>
              <w:rPr>
                <w:rFonts w:ascii="宋体" w:hAnsi="宋体" w:cs="宋体" w:hint="eastAsia"/>
                <w:color w:val="000000"/>
                <w:kern w:val="0"/>
                <w:szCs w:val="21"/>
              </w:rPr>
              <w:t>10</w:t>
            </w:r>
            <w:r>
              <w:rPr>
                <w:rFonts w:ascii="宋体" w:hAnsi="宋体" w:cs="宋体" w:hint="eastAsia"/>
                <w:color w:val="000000"/>
                <w:kern w:val="0"/>
                <w:szCs w:val="21"/>
                <w:lang w:val="zh-CN"/>
              </w:rPr>
              <w:t>公里，得33分；</w:t>
            </w:r>
          </w:p>
          <w:p w14:paraId="0C4E11FA" w14:textId="77777777"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（4）其他情形不得分。</w:t>
            </w:r>
          </w:p>
          <w:p w14:paraId="2A145247" w14:textId="77777777"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（二）评分依据</w:t>
            </w:r>
          </w:p>
          <w:p w14:paraId="68A538F2" w14:textId="77777777" w:rsidR="0073531E" w:rsidRDefault="003A6D25" w:rsidP="00890BA1">
            <w:pPr>
              <w:widowControl/>
              <w:autoSpaceDE w:val="0"/>
              <w:autoSpaceDN w:val="0"/>
              <w:adjustRightInd w:val="0"/>
              <w:spacing w:after="0" w:line="240" w:lineRule="auto"/>
              <w:ind w:firstLineChars="200" w:firstLine="420"/>
              <w:textAlignment w:val="center"/>
              <w:rPr>
                <w:rFonts w:ascii="宋体" w:hAnsi="宋体" w:cs="宋体" w:hint="eastAsia"/>
                <w:color w:val="000000"/>
                <w:kern w:val="0"/>
                <w:szCs w:val="21"/>
                <w:lang w:bidi="ar"/>
              </w:rPr>
            </w:pPr>
            <w:r>
              <w:rPr>
                <w:rFonts w:ascii="宋体" w:hAnsi="宋体" w:cs="宋体" w:hint="eastAsia"/>
                <w:color w:val="000000"/>
                <w:kern w:val="0"/>
                <w:szCs w:val="21"/>
                <w:lang w:bidi="ar"/>
              </w:rPr>
              <w:t>1.投标人可提供高德、百度、</w:t>
            </w:r>
            <w:proofErr w:type="gramStart"/>
            <w:r>
              <w:rPr>
                <w:rFonts w:ascii="宋体" w:hAnsi="宋体" w:cs="宋体" w:hint="eastAsia"/>
                <w:color w:val="000000"/>
                <w:kern w:val="0"/>
                <w:szCs w:val="21"/>
                <w:lang w:bidi="ar"/>
              </w:rPr>
              <w:t>腾讯等</w:t>
            </w:r>
            <w:proofErr w:type="gramEnd"/>
            <w:r>
              <w:rPr>
                <w:rFonts w:ascii="宋体" w:hAnsi="宋体" w:cs="宋体" w:hint="eastAsia"/>
                <w:color w:val="000000"/>
                <w:kern w:val="0"/>
                <w:szCs w:val="21"/>
                <w:lang w:bidi="ar"/>
              </w:rPr>
              <w:t>主流交通软件截图或地图作为证明材料，</w:t>
            </w:r>
            <w:proofErr w:type="gramStart"/>
            <w:r>
              <w:rPr>
                <w:rFonts w:ascii="宋体" w:hAnsi="宋体" w:cs="宋体" w:hint="eastAsia"/>
                <w:color w:val="000000"/>
                <w:kern w:val="0"/>
                <w:szCs w:val="21"/>
                <w:lang w:bidi="ar"/>
              </w:rPr>
              <w:t>截图需清晰</w:t>
            </w:r>
            <w:proofErr w:type="gramEnd"/>
            <w:r>
              <w:rPr>
                <w:rFonts w:ascii="宋体" w:hAnsi="宋体" w:cs="宋体" w:hint="eastAsia"/>
                <w:color w:val="000000"/>
                <w:kern w:val="0"/>
                <w:szCs w:val="21"/>
                <w:lang w:bidi="ar"/>
              </w:rPr>
              <w:t>显示起点、终点及直线距离。</w:t>
            </w:r>
          </w:p>
          <w:p w14:paraId="25867CE0"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color w:val="000000"/>
                <w:kern w:val="0"/>
                <w:szCs w:val="21"/>
              </w:rPr>
              <w:t>2.</w:t>
            </w:r>
            <w:r>
              <w:rPr>
                <w:rFonts w:ascii="宋体" w:hAnsi="宋体" w:cs="宋体" w:hint="eastAsia"/>
                <w:color w:val="000000"/>
                <w:kern w:val="0"/>
                <w:szCs w:val="21"/>
                <w:lang w:val="zh-CN"/>
              </w:rPr>
              <w:t>不提供或提供不齐全的或无法辨别的不得分</w:t>
            </w:r>
            <w:r>
              <w:rPr>
                <w:rFonts w:ascii="宋体" w:hAnsi="宋体" w:cs="宋体" w:hint="eastAsia"/>
                <w:color w:val="000000"/>
                <w:kern w:val="0"/>
                <w:szCs w:val="21"/>
                <w:lang w:bidi="ar"/>
              </w:rPr>
              <w:t>。</w:t>
            </w:r>
          </w:p>
        </w:tc>
      </w:tr>
      <w:tr w:rsidR="0073531E" w14:paraId="1DC74F18" w14:textId="77777777">
        <w:tblPrEx>
          <w:tblCellMar>
            <w:top w:w="20" w:type="dxa"/>
            <w:left w:w="108" w:type="dxa"/>
            <w:bottom w:w="20" w:type="dxa"/>
            <w:right w:w="108" w:type="dxa"/>
          </w:tblCellMar>
        </w:tblPrEx>
        <w:trPr>
          <w:tblCellSpacing w:w="0" w:type="dxa"/>
          <w:jc w:val="center"/>
        </w:trPr>
        <w:tc>
          <w:tcPr>
            <w:tcW w:w="688" w:type="dxa"/>
            <w:vMerge/>
            <w:vAlign w:val="center"/>
          </w:tcPr>
          <w:p w14:paraId="1D76CA06"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713113A1"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6</w:t>
            </w:r>
          </w:p>
        </w:tc>
        <w:tc>
          <w:tcPr>
            <w:tcW w:w="1634" w:type="dxa"/>
            <w:vAlign w:val="center"/>
          </w:tcPr>
          <w:p w14:paraId="02CB0453"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lang w:val="zh-CN"/>
              </w:rPr>
              <w:t>违约承诺</w:t>
            </w:r>
          </w:p>
        </w:tc>
        <w:tc>
          <w:tcPr>
            <w:tcW w:w="1097" w:type="dxa"/>
            <w:vAlign w:val="center"/>
          </w:tcPr>
          <w:p w14:paraId="417188F1"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1</w:t>
            </w:r>
          </w:p>
        </w:tc>
        <w:tc>
          <w:tcPr>
            <w:tcW w:w="4961" w:type="dxa"/>
            <w:vAlign w:val="center"/>
          </w:tcPr>
          <w:p w14:paraId="3B9F668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（一）评审标准</w:t>
            </w:r>
          </w:p>
          <w:p w14:paraId="6D2C7BB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投标人需以本项目要求提供“违约承诺”，“违约承诺”包括以下内容：</w:t>
            </w:r>
          </w:p>
          <w:p w14:paraId="5E930A4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rPr>
              <w:t>1.</w:t>
            </w:r>
            <w:r>
              <w:rPr>
                <w:rFonts w:ascii="宋体" w:hAnsi="宋体" w:cs="宋体" w:hint="eastAsia"/>
                <w:color w:val="000000"/>
                <w:kern w:val="0"/>
                <w:szCs w:val="21"/>
                <w:lang w:val="zh-CN"/>
              </w:rPr>
              <w:t>质量承诺</w:t>
            </w:r>
            <w:r>
              <w:rPr>
                <w:color w:val="000000"/>
                <w:kern w:val="0"/>
                <w:szCs w:val="21"/>
                <w:lang w:val="zh-CN"/>
              </w:rPr>
              <w:t>‌</w:t>
            </w:r>
            <w:r>
              <w:rPr>
                <w:rFonts w:ascii="宋体" w:hAnsi="宋体" w:cs="宋体" w:hint="eastAsia"/>
                <w:color w:val="000000"/>
                <w:kern w:val="0"/>
                <w:szCs w:val="21"/>
                <w:lang w:val="zh-CN"/>
              </w:rPr>
              <w:t>：确保房屋、附属设施及装修工程完全符合合同标准、项目要求及国家相关规范标准，一般缺陷发现后48小时内完成维修或更换，电梯、水电、消防等紧急故障即时响应，并在最短合理时间内修复；因质量瑕疵或装修不符合相关标准导致采购人或相关人员遭受财产损失或人身伤害的，自愿承担全部直接与可预见间接损失。</w:t>
            </w:r>
          </w:p>
          <w:p w14:paraId="49FEF85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2.</w:t>
            </w:r>
            <w:r>
              <w:rPr>
                <w:color w:val="000000"/>
                <w:kern w:val="0"/>
                <w:szCs w:val="21"/>
                <w:lang w:val="zh-CN"/>
              </w:rPr>
              <w:t>‌</w:t>
            </w:r>
            <w:r>
              <w:rPr>
                <w:rFonts w:ascii="宋体" w:hAnsi="宋体" w:cs="宋体" w:hint="eastAsia"/>
                <w:color w:val="000000"/>
                <w:kern w:val="0"/>
                <w:szCs w:val="21"/>
                <w:lang w:val="zh-CN"/>
              </w:rPr>
              <w:t>交付承诺</w:t>
            </w:r>
            <w:r>
              <w:rPr>
                <w:color w:val="000000"/>
                <w:kern w:val="0"/>
                <w:szCs w:val="21"/>
                <w:lang w:val="zh-CN"/>
              </w:rPr>
              <w:t>‌</w:t>
            </w:r>
            <w:r>
              <w:rPr>
                <w:rFonts w:ascii="宋体" w:hAnsi="宋体" w:cs="宋体" w:hint="eastAsia"/>
                <w:color w:val="000000"/>
                <w:kern w:val="0"/>
                <w:szCs w:val="21"/>
                <w:lang w:val="zh-CN"/>
              </w:rPr>
              <w:t>：严格按期完成采购人的装修需求及场地交付，如果遇到可能影响装修并按时交付的情形时，应及时以书面形式将迟延的事实、可能迟延的期限和理由通知采购人，</w:t>
            </w:r>
            <w:r>
              <w:rPr>
                <w:rFonts w:ascii="宋体" w:hAnsi="宋体" w:cs="宋体" w:hint="eastAsia"/>
                <w:color w:val="000000"/>
                <w:kern w:val="0"/>
                <w:szCs w:val="21"/>
              </w:rPr>
              <w:t>并征得采购人同意</w:t>
            </w:r>
            <w:r>
              <w:rPr>
                <w:rFonts w:ascii="宋体" w:hAnsi="宋体" w:cs="宋体" w:hint="eastAsia"/>
                <w:color w:val="000000"/>
                <w:kern w:val="0"/>
                <w:szCs w:val="21"/>
                <w:lang w:val="zh-CN"/>
              </w:rPr>
              <w:t>。未通知或逾期的，</w:t>
            </w:r>
            <w:r>
              <w:rPr>
                <w:rFonts w:ascii="宋体" w:hAnsi="宋体" w:cs="宋体" w:hint="eastAsia"/>
                <w:color w:val="000000"/>
                <w:kern w:val="0"/>
                <w:szCs w:val="21"/>
              </w:rPr>
              <w:t>承担相关违约责任及损失费用。</w:t>
            </w:r>
          </w:p>
          <w:p w14:paraId="55896583"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hint="eastAsia"/>
                <w:color w:val="000000"/>
                <w:kern w:val="0"/>
                <w:szCs w:val="21"/>
              </w:rPr>
              <w:t>满足以上2项的，每项得50分，最高得100分。</w:t>
            </w:r>
          </w:p>
          <w:p w14:paraId="130838DF"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hint="eastAsia"/>
                <w:color w:val="000000"/>
                <w:kern w:val="0"/>
                <w:szCs w:val="21"/>
                <w:lang w:val="zh-CN"/>
              </w:rPr>
              <w:t>（二）评分依据</w:t>
            </w:r>
          </w:p>
          <w:p w14:paraId="3D7A742A"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color w:val="000000"/>
                <w:kern w:val="0"/>
                <w:szCs w:val="21"/>
                <w:lang w:val="zh-CN"/>
              </w:rPr>
              <w:t>证明文件：提供承诺函（格式自拟）作为得分依据。评分中出现无承诺函或无法</w:t>
            </w:r>
            <w:proofErr w:type="gramStart"/>
            <w:r>
              <w:rPr>
                <w:rFonts w:ascii="宋体" w:hAnsi="宋体" w:cs="宋体" w:hint="eastAsia"/>
                <w:color w:val="000000"/>
                <w:kern w:val="0"/>
                <w:szCs w:val="21"/>
                <w:lang w:val="zh-CN"/>
              </w:rPr>
              <w:t>凭承诺函内容</w:t>
            </w:r>
            <w:proofErr w:type="gramEnd"/>
            <w:r>
              <w:rPr>
                <w:rFonts w:ascii="宋体" w:hAnsi="宋体" w:cs="宋体" w:hint="eastAsia"/>
                <w:color w:val="000000"/>
                <w:kern w:val="0"/>
                <w:szCs w:val="21"/>
                <w:lang w:val="zh-CN"/>
              </w:rPr>
              <w:t>判断是否得分的情况，一律作不得分处理。</w:t>
            </w:r>
          </w:p>
        </w:tc>
      </w:tr>
      <w:tr w:rsidR="0073531E" w14:paraId="5DCD2F85" w14:textId="77777777">
        <w:tblPrEx>
          <w:tblCellMar>
            <w:top w:w="20" w:type="dxa"/>
            <w:left w:w="108" w:type="dxa"/>
            <w:bottom w:w="20" w:type="dxa"/>
            <w:right w:w="108" w:type="dxa"/>
          </w:tblCellMar>
        </w:tblPrEx>
        <w:trPr>
          <w:tblCellSpacing w:w="0" w:type="dxa"/>
          <w:jc w:val="center"/>
        </w:trPr>
        <w:tc>
          <w:tcPr>
            <w:tcW w:w="688" w:type="dxa"/>
            <w:vMerge w:val="restart"/>
          </w:tcPr>
          <w:p w14:paraId="6DBBC16F"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3</w:t>
            </w:r>
          </w:p>
        </w:tc>
        <w:tc>
          <w:tcPr>
            <w:tcW w:w="3423" w:type="dxa"/>
            <w:gridSpan w:val="3"/>
          </w:tcPr>
          <w:p w14:paraId="56F8A154"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hint="eastAsia"/>
                <w:b/>
                <w:bCs/>
                <w:color w:val="0000FF"/>
              </w:rPr>
              <w:t>综合实力部分</w:t>
            </w:r>
          </w:p>
        </w:tc>
        <w:tc>
          <w:tcPr>
            <w:tcW w:w="4961" w:type="dxa"/>
          </w:tcPr>
          <w:p w14:paraId="1B5203D6" w14:textId="5B3D299C"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cs="宋体" w:hint="eastAsia"/>
                <w:b/>
                <w:bCs/>
                <w:color w:val="0000FF"/>
                <w:sz w:val="24"/>
              </w:rPr>
              <w:t>40</w:t>
            </w:r>
          </w:p>
        </w:tc>
      </w:tr>
      <w:tr w:rsidR="0073531E" w14:paraId="1933EE30" w14:textId="77777777">
        <w:tblPrEx>
          <w:tblCellMar>
            <w:top w:w="20" w:type="dxa"/>
            <w:left w:w="108" w:type="dxa"/>
            <w:bottom w:w="20" w:type="dxa"/>
            <w:right w:w="108" w:type="dxa"/>
          </w:tblCellMar>
        </w:tblPrEx>
        <w:trPr>
          <w:tblCellSpacing w:w="0" w:type="dxa"/>
          <w:jc w:val="center"/>
        </w:trPr>
        <w:tc>
          <w:tcPr>
            <w:tcW w:w="688" w:type="dxa"/>
            <w:vMerge/>
            <w:vAlign w:val="center"/>
          </w:tcPr>
          <w:p w14:paraId="23A4F336"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8384" w:type="dxa"/>
            <w:gridSpan w:val="4"/>
          </w:tcPr>
          <w:p w14:paraId="0A1315B1" w14:textId="77777777" w:rsidR="0073531E" w:rsidRDefault="0073531E" w:rsidP="00890BA1">
            <w:pPr>
              <w:spacing w:after="0" w:line="240" w:lineRule="auto"/>
              <w:rPr>
                <w:rFonts w:asciiTheme="minorEastAsia" w:eastAsiaTheme="minorEastAsia" w:hAnsiTheme="minorEastAsia" w:cs="宋体" w:hint="eastAsia"/>
                <w:szCs w:val="21"/>
              </w:rPr>
            </w:pPr>
          </w:p>
        </w:tc>
      </w:tr>
      <w:tr w:rsidR="0073531E" w14:paraId="07067DB0" w14:textId="77777777">
        <w:tblPrEx>
          <w:tblCellMar>
            <w:top w:w="20" w:type="dxa"/>
            <w:left w:w="108" w:type="dxa"/>
            <w:bottom w:w="20" w:type="dxa"/>
            <w:right w:w="108" w:type="dxa"/>
          </w:tblCellMar>
        </w:tblPrEx>
        <w:trPr>
          <w:tblCellSpacing w:w="0" w:type="dxa"/>
          <w:jc w:val="center"/>
        </w:trPr>
        <w:tc>
          <w:tcPr>
            <w:tcW w:w="688" w:type="dxa"/>
            <w:vMerge/>
            <w:shd w:val="clear" w:color="auto" w:fill="E6EFFA"/>
            <w:vAlign w:val="center"/>
          </w:tcPr>
          <w:p w14:paraId="78455477"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shd w:val="clear" w:color="auto" w:fill="E6EFFA"/>
            <w:vAlign w:val="center"/>
          </w:tcPr>
          <w:p w14:paraId="16C65FCE"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序号</w:t>
            </w:r>
          </w:p>
        </w:tc>
        <w:tc>
          <w:tcPr>
            <w:tcW w:w="1634" w:type="dxa"/>
            <w:shd w:val="clear" w:color="auto" w:fill="E6EFFA"/>
            <w:vAlign w:val="center"/>
          </w:tcPr>
          <w:p w14:paraId="53561E01"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hint="eastAsia"/>
                <w:b/>
                <w:bCs/>
                <w:szCs w:val="21"/>
              </w:rPr>
              <w:t>评审因素</w:t>
            </w:r>
          </w:p>
        </w:tc>
        <w:tc>
          <w:tcPr>
            <w:tcW w:w="1097" w:type="dxa"/>
            <w:shd w:val="clear" w:color="auto" w:fill="E6EFFA"/>
            <w:vAlign w:val="center"/>
          </w:tcPr>
          <w:p w14:paraId="29C9E0BC"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权重(%)</w:t>
            </w:r>
          </w:p>
        </w:tc>
        <w:tc>
          <w:tcPr>
            <w:tcW w:w="4961" w:type="dxa"/>
            <w:shd w:val="clear" w:color="auto" w:fill="E6EFFA"/>
            <w:vAlign w:val="center"/>
          </w:tcPr>
          <w:p w14:paraId="40BF5401"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评分准则</w:t>
            </w:r>
          </w:p>
        </w:tc>
      </w:tr>
      <w:tr w:rsidR="0073531E" w14:paraId="5836BB0A" w14:textId="77777777">
        <w:tblPrEx>
          <w:tblCellMar>
            <w:top w:w="20" w:type="dxa"/>
            <w:left w:w="108" w:type="dxa"/>
            <w:bottom w:w="20" w:type="dxa"/>
            <w:right w:w="108" w:type="dxa"/>
          </w:tblCellMar>
        </w:tblPrEx>
        <w:trPr>
          <w:tblCellSpacing w:w="0" w:type="dxa"/>
          <w:jc w:val="center"/>
        </w:trPr>
        <w:tc>
          <w:tcPr>
            <w:tcW w:w="688" w:type="dxa"/>
            <w:vMerge/>
            <w:vAlign w:val="center"/>
          </w:tcPr>
          <w:p w14:paraId="1F107BD1"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66AC137"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1</w:t>
            </w:r>
          </w:p>
        </w:tc>
        <w:tc>
          <w:tcPr>
            <w:tcW w:w="1634" w:type="dxa"/>
            <w:vAlign w:val="center"/>
          </w:tcPr>
          <w:p w14:paraId="58832EF9"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供应商认证情况</w:t>
            </w:r>
          </w:p>
        </w:tc>
        <w:tc>
          <w:tcPr>
            <w:tcW w:w="1097" w:type="dxa"/>
            <w:vAlign w:val="center"/>
          </w:tcPr>
          <w:p w14:paraId="3BADF80D"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3</w:t>
            </w:r>
          </w:p>
        </w:tc>
        <w:tc>
          <w:tcPr>
            <w:tcW w:w="4961" w:type="dxa"/>
          </w:tcPr>
          <w:p w14:paraId="1C11CC4A" w14:textId="77777777" w:rsidR="0073531E" w:rsidRDefault="003A6D25" w:rsidP="00890BA1">
            <w:pPr>
              <w:spacing w:after="0" w:line="240" w:lineRule="auto"/>
              <w:ind w:firstLineChars="200" w:firstLine="420"/>
              <w:rPr>
                <w:rFonts w:ascii="宋体" w:hAnsi="宋体" w:cs="等线" w:hint="eastAsia"/>
                <w:szCs w:val="21"/>
              </w:rPr>
            </w:pPr>
            <w:r>
              <w:rPr>
                <w:rFonts w:ascii="宋体" w:hAnsi="宋体" w:cs="等线"/>
                <w:szCs w:val="21"/>
              </w:rPr>
              <w:t>（一）评分内容</w:t>
            </w:r>
          </w:p>
          <w:p w14:paraId="71D6E3E2" w14:textId="77777777" w:rsidR="0073531E" w:rsidRDefault="003A6D25" w:rsidP="00890BA1">
            <w:pPr>
              <w:spacing w:after="0" w:line="240" w:lineRule="auto"/>
              <w:ind w:firstLineChars="200" w:firstLine="420"/>
              <w:rPr>
                <w:rFonts w:ascii="宋体" w:hAnsi="宋体" w:cs="等线" w:hint="eastAsia"/>
                <w:szCs w:val="21"/>
              </w:rPr>
            </w:pPr>
            <w:r>
              <w:rPr>
                <w:rFonts w:ascii="宋体" w:hAnsi="宋体" w:cs="等线"/>
                <w:szCs w:val="21"/>
              </w:rPr>
              <w:t>1.投标人具有质量管理体系认证证书，得5</w:t>
            </w:r>
            <w:r>
              <w:rPr>
                <w:rFonts w:ascii="宋体" w:hAnsi="宋体" w:cs="等线" w:hint="eastAsia"/>
                <w:szCs w:val="21"/>
              </w:rPr>
              <w:t>0</w:t>
            </w:r>
            <w:r>
              <w:rPr>
                <w:rFonts w:ascii="宋体" w:hAnsi="宋体" w:cs="等线"/>
                <w:szCs w:val="21"/>
              </w:rPr>
              <w:t>分；</w:t>
            </w:r>
          </w:p>
          <w:p w14:paraId="5BF14D5C" w14:textId="77777777" w:rsidR="0073531E" w:rsidRDefault="003A6D25" w:rsidP="00890BA1">
            <w:pPr>
              <w:spacing w:after="0" w:line="240" w:lineRule="auto"/>
              <w:ind w:firstLineChars="200" w:firstLine="420"/>
              <w:rPr>
                <w:rFonts w:ascii="宋体" w:hAnsi="宋体" w:cs="等线" w:hint="eastAsia"/>
                <w:szCs w:val="21"/>
              </w:rPr>
            </w:pPr>
            <w:r>
              <w:rPr>
                <w:rFonts w:ascii="宋体" w:hAnsi="宋体" w:cs="等线"/>
                <w:szCs w:val="21"/>
              </w:rPr>
              <w:t>2.投标物业所在项目具有中国绿色建筑评价标识，得5</w:t>
            </w:r>
            <w:r>
              <w:rPr>
                <w:rFonts w:ascii="宋体" w:hAnsi="宋体" w:cs="等线" w:hint="eastAsia"/>
                <w:szCs w:val="21"/>
              </w:rPr>
              <w:t>0</w:t>
            </w:r>
            <w:r>
              <w:rPr>
                <w:rFonts w:ascii="宋体" w:hAnsi="宋体" w:cs="等线"/>
                <w:szCs w:val="21"/>
              </w:rPr>
              <w:t>分。</w:t>
            </w:r>
          </w:p>
          <w:p w14:paraId="5331B0CA" w14:textId="77777777" w:rsidR="0073531E" w:rsidRDefault="003A6D25" w:rsidP="00890BA1">
            <w:pPr>
              <w:spacing w:after="0" w:line="240" w:lineRule="auto"/>
              <w:ind w:firstLineChars="200" w:firstLine="420"/>
              <w:rPr>
                <w:rFonts w:ascii="宋体" w:hAnsi="宋体" w:cs="等线" w:hint="eastAsia"/>
                <w:szCs w:val="21"/>
              </w:rPr>
            </w:pPr>
            <w:r>
              <w:rPr>
                <w:rFonts w:ascii="宋体" w:hAnsi="宋体" w:cs="等线"/>
                <w:szCs w:val="21"/>
              </w:rPr>
              <w:t>本项目合计最高得</w:t>
            </w:r>
            <w:r>
              <w:rPr>
                <w:rFonts w:ascii="宋体" w:hAnsi="宋体" w:cs="等线" w:hint="eastAsia"/>
                <w:szCs w:val="21"/>
              </w:rPr>
              <w:t>100</w:t>
            </w:r>
            <w:r>
              <w:rPr>
                <w:rFonts w:ascii="宋体" w:hAnsi="宋体" w:cs="等线"/>
                <w:szCs w:val="21"/>
              </w:rPr>
              <w:t>分。</w:t>
            </w:r>
          </w:p>
          <w:p w14:paraId="34582494" w14:textId="77777777" w:rsidR="0073531E" w:rsidRDefault="003A6D25" w:rsidP="00890BA1">
            <w:pPr>
              <w:spacing w:after="0" w:line="240" w:lineRule="auto"/>
              <w:ind w:firstLineChars="200" w:firstLine="420"/>
              <w:rPr>
                <w:rFonts w:ascii="宋体" w:hAnsi="宋体" w:cs="等线" w:hint="eastAsia"/>
                <w:szCs w:val="21"/>
              </w:rPr>
            </w:pPr>
            <w:r>
              <w:rPr>
                <w:rFonts w:ascii="宋体" w:hAnsi="宋体" w:cs="等线"/>
                <w:szCs w:val="21"/>
              </w:rPr>
              <w:t>（二）评分依据</w:t>
            </w:r>
          </w:p>
          <w:p w14:paraId="34800A8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lastRenderedPageBreak/>
              <w:t>相关认证对应提供以下材料，否则不得分：</w:t>
            </w:r>
          </w:p>
          <w:p w14:paraId="2F207878"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1.质量管理体系认证证书：</w:t>
            </w:r>
          </w:p>
          <w:p w14:paraId="0BBA598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①国家认可的认证机构颁发的有效期内的认证证书扫描件；</w:t>
            </w:r>
          </w:p>
          <w:p w14:paraId="07086F67"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②认证证书</w:t>
            </w:r>
            <w:proofErr w:type="gramStart"/>
            <w:r>
              <w:rPr>
                <w:rFonts w:ascii="宋体" w:hAnsi="宋体" w:cs="等线"/>
                <w:szCs w:val="21"/>
              </w:rPr>
              <w:t>信息须可在</w:t>
            </w:r>
            <w:proofErr w:type="gramEnd"/>
            <w:r>
              <w:rPr>
                <w:rFonts w:ascii="宋体" w:hAnsi="宋体" w:cs="等线"/>
                <w:szCs w:val="21"/>
              </w:rPr>
              <w:t>国家认证认可监督管理委员会官方网站www.cnca.gov.cn查询。打印认证证书网站公布的链接信息资料截图（网址以http://cx.cnca.cn/CertECloud/index/index/page网站公布为准），资料证书状态</w:t>
            </w:r>
            <w:proofErr w:type="gramStart"/>
            <w:r>
              <w:rPr>
                <w:rFonts w:ascii="宋体" w:hAnsi="宋体" w:cs="等线"/>
                <w:szCs w:val="21"/>
              </w:rPr>
              <w:t>须显示</w:t>
            </w:r>
            <w:proofErr w:type="gramEnd"/>
            <w:r>
              <w:rPr>
                <w:rFonts w:ascii="宋体" w:hAnsi="宋体" w:cs="等线"/>
                <w:szCs w:val="21"/>
              </w:rPr>
              <w:t>“有效”。原件备查。</w:t>
            </w:r>
          </w:p>
          <w:p w14:paraId="69A6651C"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2.绿色建筑评价标识：</w:t>
            </w:r>
          </w:p>
          <w:p w14:paraId="2F81C0D5"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①住</w:t>
            </w:r>
            <w:proofErr w:type="gramStart"/>
            <w:r>
              <w:rPr>
                <w:rFonts w:ascii="宋体" w:hAnsi="宋体" w:cs="等线"/>
                <w:szCs w:val="21"/>
              </w:rPr>
              <w:t>建部门</w:t>
            </w:r>
            <w:proofErr w:type="gramEnd"/>
            <w:r>
              <w:rPr>
                <w:rFonts w:ascii="宋体" w:hAnsi="宋体" w:cs="等线"/>
                <w:szCs w:val="21"/>
              </w:rPr>
              <w:t>或其认定机构颁发的有效期内的标识证书扫描件/电子凭证；</w:t>
            </w:r>
          </w:p>
          <w:p w14:paraId="1FCF872B"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②证书信息在绿色建筑标识管理信息系统（http://lsjz.jzjn.mohurd.gov.cn） 或住</w:t>
            </w:r>
            <w:proofErr w:type="gramStart"/>
            <w:r>
              <w:rPr>
                <w:rFonts w:ascii="宋体" w:hAnsi="宋体" w:cs="等线"/>
                <w:szCs w:val="21"/>
              </w:rPr>
              <w:t>建部门</w:t>
            </w:r>
            <w:proofErr w:type="gramEnd"/>
            <w:r>
              <w:rPr>
                <w:rFonts w:ascii="宋体" w:hAnsi="宋体" w:cs="等线"/>
                <w:szCs w:val="21"/>
              </w:rPr>
              <w:t>等相关官方平台的查询截图，原件备查。</w:t>
            </w:r>
          </w:p>
          <w:p w14:paraId="778143A6"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等线" w:hint="eastAsia"/>
                <w:szCs w:val="21"/>
              </w:rPr>
            </w:pPr>
            <w:r>
              <w:rPr>
                <w:rFonts w:ascii="宋体" w:hAnsi="宋体" w:cs="等线"/>
                <w:szCs w:val="21"/>
              </w:rPr>
              <w:t>供应</w:t>
            </w:r>
            <w:proofErr w:type="gramStart"/>
            <w:r>
              <w:rPr>
                <w:rFonts w:ascii="宋体" w:hAnsi="宋体" w:cs="等线"/>
                <w:szCs w:val="21"/>
              </w:rPr>
              <w:t>商成立</w:t>
            </w:r>
            <w:proofErr w:type="gramEnd"/>
            <w:r>
              <w:rPr>
                <w:rFonts w:ascii="宋体" w:hAnsi="宋体" w:cs="等线"/>
                <w:szCs w:val="21"/>
              </w:rPr>
              <w:t>时间不足证书获取时间的，提供对应情况说明（格式自拟）可获得对应分值。</w:t>
            </w:r>
          </w:p>
          <w:p w14:paraId="350D3F00"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hAnsi="宋体" w:cs="等线"/>
                <w:szCs w:val="21"/>
              </w:rPr>
              <w:t>评分中出现无证明资料或专家无法凭所提供资料判断是否得分的情况，一律作不得分处理。</w:t>
            </w:r>
          </w:p>
        </w:tc>
      </w:tr>
      <w:tr w:rsidR="0073531E" w14:paraId="3652F31B" w14:textId="77777777">
        <w:tblPrEx>
          <w:tblCellMar>
            <w:top w:w="20" w:type="dxa"/>
            <w:left w:w="108" w:type="dxa"/>
            <w:bottom w:w="20" w:type="dxa"/>
            <w:right w:w="108" w:type="dxa"/>
          </w:tblCellMar>
        </w:tblPrEx>
        <w:trPr>
          <w:tblCellSpacing w:w="0" w:type="dxa"/>
          <w:jc w:val="center"/>
        </w:trPr>
        <w:tc>
          <w:tcPr>
            <w:tcW w:w="688" w:type="dxa"/>
            <w:vMerge/>
            <w:vAlign w:val="center"/>
          </w:tcPr>
          <w:p w14:paraId="46B258E2"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43089F4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2</w:t>
            </w:r>
          </w:p>
        </w:tc>
        <w:tc>
          <w:tcPr>
            <w:tcW w:w="1634" w:type="dxa"/>
            <w:vAlign w:val="center"/>
          </w:tcPr>
          <w:p w14:paraId="3CD45EE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供应商同类项目业绩情况</w:t>
            </w:r>
          </w:p>
        </w:tc>
        <w:tc>
          <w:tcPr>
            <w:tcW w:w="1097" w:type="dxa"/>
            <w:vAlign w:val="center"/>
          </w:tcPr>
          <w:p w14:paraId="3A4ACA5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color w:val="000000"/>
                <w:kern w:val="0"/>
                <w:sz w:val="20"/>
                <w:szCs w:val="20"/>
                <w:lang w:val="zh-CN"/>
              </w:rPr>
              <w:t>3</w:t>
            </w:r>
          </w:p>
        </w:tc>
        <w:tc>
          <w:tcPr>
            <w:tcW w:w="4961" w:type="dxa"/>
            <w:vAlign w:val="center"/>
          </w:tcPr>
          <w:p w14:paraId="6242664B"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（一）评审内容</w:t>
            </w:r>
          </w:p>
          <w:p w14:paraId="285B2589"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2021年1月1日至本项目投标截止之日（不含当日），投标人承接过</w:t>
            </w:r>
            <w:r>
              <w:rPr>
                <w:rFonts w:ascii="宋体" w:cs="宋体" w:hint="eastAsia"/>
                <w:color w:val="000000"/>
                <w:kern w:val="0"/>
                <w:szCs w:val="21"/>
              </w:rPr>
              <w:t>同类</w:t>
            </w:r>
            <w:r>
              <w:rPr>
                <w:rFonts w:ascii="宋体" w:cs="宋体" w:hint="eastAsia"/>
                <w:color w:val="000000"/>
                <w:kern w:val="0"/>
                <w:szCs w:val="21"/>
                <w:lang w:val="zh-CN"/>
              </w:rPr>
              <w:t>主体物业租赁服务项目的，得100分。</w:t>
            </w:r>
          </w:p>
          <w:p w14:paraId="4BBBCDE3"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注：提供同类项目合同关键页扫描件作为证明材料。</w:t>
            </w:r>
          </w:p>
          <w:p w14:paraId="7ED6647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（二）评分依据</w:t>
            </w:r>
          </w:p>
          <w:p w14:paraId="01DA0640"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color w:val="000000"/>
                <w:kern w:val="0"/>
                <w:szCs w:val="21"/>
                <w:lang w:val="zh-CN"/>
              </w:rPr>
              <w:t>1.</w:t>
            </w:r>
            <w:r>
              <w:rPr>
                <w:rFonts w:ascii="宋体" w:cs="宋体" w:hint="eastAsia"/>
                <w:color w:val="000000"/>
                <w:kern w:val="0"/>
                <w:szCs w:val="21"/>
                <w:lang w:val="zh-CN"/>
              </w:rPr>
              <w:t>要求同时提供合同关键信息作为得分依据。</w:t>
            </w:r>
          </w:p>
          <w:p w14:paraId="242E7C06"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color w:val="000000"/>
                <w:kern w:val="0"/>
                <w:szCs w:val="21"/>
                <w:lang w:val="zh-CN"/>
              </w:rPr>
              <w:t>2.</w:t>
            </w:r>
            <w:r>
              <w:rPr>
                <w:rFonts w:ascii="宋体" w:cs="宋体" w:hint="eastAsia"/>
                <w:color w:val="000000"/>
                <w:kern w:val="0"/>
                <w:szCs w:val="21"/>
                <w:lang w:val="zh-CN"/>
              </w:rPr>
              <w:t>通过合同关键信息无法判断是否得分的，也可以提供能证明得分的其他证明资料，如项目报告或合同甲方出具的证明文件等。</w:t>
            </w:r>
          </w:p>
          <w:p w14:paraId="2658C38E"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color w:val="000000"/>
                <w:kern w:val="0"/>
                <w:szCs w:val="21"/>
                <w:lang w:val="zh-CN"/>
              </w:rPr>
              <w:t>3.</w:t>
            </w:r>
            <w:r>
              <w:rPr>
                <w:rFonts w:ascii="宋体" w:cs="宋体" w:hint="eastAsia"/>
                <w:color w:val="000000"/>
                <w:kern w:val="0"/>
                <w:szCs w:val="21"/>
                <w:lang w:val="zh-CN"/>
              </w:rPr>
              <w:t>以上资料均要求提供扫描件，原件备查。</w:t>
            </w:r>
          </w:p>
        </w:tc>
      </w:tr>
      <w:tr w:rsidR="0073531E" w14:paraId="0101F329" w14:textId="77777777">
        <w:tblPrEx>
          <w:tblCellMar>
            <w:top w:w="20" w:type="dxa"/>
            <w:left w:w="108" w:type="dxa"/>
            <w:bottom w:w="20" w:type="dxa"/>
            <w:right w:w="108" w:type="dxa"/>
          </w:tblCellMar>
        </w:tblPrEx>
        <w:trPr>
          <w:tblCellSpacing w:w="0" w:type="dxa"/>
          <w:jc w:val="center"/>
        </w:trPr>
        <w:tc>
          <w:tcPr>
            <w:tcW w:w="688" w:type="dxa"/>
            <w:vMerge/>
            <w:vAlign w:val="center"/>
          </w:tcPr>
          <w:p w14:paraId="27452874"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232DB539"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3</w:t>
            </w:r>
          </w:p>
        </w:tc>
        <w:tc>
          <w:tcPr>
            <w:tcW w:w="1634" w:type="dxa"/>
            <w:vAlign w:val="center"/>
          </w:tcPr>
          <w:p w14:paraId="2B8DFF56"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hint="eastAsia"/>
                <w:szCs w:val="21"/>
              </w:rPr>
              <w:t>供应商获奖情况</w:t>
            </w:r>
          </w:p>
        </w:tc>
        <w:tc>
          <w:tcPr>
            <w:tcW w:w="1097" w:type="dxa"/>
            <w:vAlign w:val="center"/>
          </w:tcPr>
          <w:p w14:paraId="01893F7E"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2</w:t>
            </w:r>
          </w:p>
        </w:tc>
        <w:tc>
          <w:tcPr>
            <w:tcW w:w="4961" w:type="dxa"/>
            <w:vAlign w:val="center"/>
          </w:tcPr>
          <w:p w14:paraId="09556F90"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（一）评审内容：</w:t>
            </w:r>
          </w:p>
          <w:p w14:paraId="2DA58FE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1.投标人就该投标物业所在场地项目获得物业租赁、办公楼宇、建筑工程、数字智能、建筑节能环保、政务服务</w:t>
            </w:r>
            <w:r>
              <w:rPr>
                <w:rFonts w:ascii="宋体" w:cs="宋体" w:hint="eastAsia"/>
                <w:color w:val="000000"/>
                <w:kern w:val="0"/>
                <w:szCs w:val="21"/>
              </w:rPr>
              <w:t>任一</w:t>
            </w:r>
            <w:proofErr w:type="gramStart"/>
            <w:r>
              <w:rPr>
                <w:rFonts w:ascii="宋体" w:cs="宋体" w:hint="eastAsia"/>
                <w:color w:val="000000"/>
                <w:kern w:val="0"/>
                <w:szCs w:val="21"/>
              </w:rPr>
              <w:t>领域</w:t>
            </w:r>
            <w:r>
              <w:rPr>
                <w:rFonts w:ascii="宋体" w:cs="宋体" w:hint="eastAsia"/>
                <w:color w:val="000000"/>
                <w:kern w:val="0"/>
                <w:szCs w:val="21"/>
                <w:lang w:val="zh-CN"/>
              </w:rPr>
              <w:t>副</w:t>
            </w:r>
            <w:proofErr w:type="gramEnd"/>
            <w:r>
              <w:rPr>
                <w:rFonts w:ascii="宋体" w:cs="宋体" w:hint="eastAsia"/>
                <w:color w:val="000000"/>
                <w:kern w:val="0"/>
                <w:szCs w:val="21"/>
                <w:lang w:val="zh-CN"/>
              </w:rPr>
              <w:t>省级及以上奖项的，得</w:t>
            </w:r>
            <w:r>
              <w:rPr>
                <w:rFonts w:ascii="宋体" w:cs="宋体" w:hint="eastAsia"/>
                <w:color w:val="000000"/>
                <w:kern w:val="0"/>
                <w:szCs w:val="21"/>
              </w:rPr>
              <w:t>100</w:t>
            </w:r>
            <w:r>
              <w:rPr>
                <w:rFonts w:ascii="宋体" w:cs="宋体" w:hint="eastAsia"/>
                <w:color w:val="000000"/>
                <w:kern w:val="0"/>
                <w:szCs w:val="21"/>
                <w:lang w:val="zh-CN"/>
              </w:rPr>
              <w:t>分；</w:t>
            </w:r>
          </w:p>
          <w:p w14:paraId="438F474F"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2.投标人就该投标物业所在场地项目获得物业租赁、办公楼宇、建筑工程、数字智能、建筑节能环保、政务服务</w:t>
            </w:r>
            <w:r>
              <w:rPr>
                <w:rFonts w:ascii="宋体" w:cs="宋体" w:hint="eastAsia"/>
                <w:color w:val="000000"/>
                <w:kern w:val="0"/>
                <w:szCs w:val="21"/>
              </w:rPr>
              <w:t>任</w:t>
            </w:r>
            <w:proofErr w:type="gramStart"/>
            <w:r>
              <w:rPr>
                <w:rFonts w:ascii="宋体" w:cs="宋体" w:hint="eastAsia"/>
                <w:color w:val="000000"/>
                <w:kern w:val="0"/>
                <w:szCs w:val="21"/>
              </w:rPr>
              <w:t>一</w:t>
            </w:r>
            <w:proofErr w:type="gramEnd"/>
            <w:r>
              <w:rPr>
                <w:rFonts w:ascii="宋体" w:cs="宋体" w:hint="eastAsia"/>
                <w:color w:val="000000"/>
                <w:kern w:val="0"/>
                <w:szCs w:val="21"/>
                <w:lang w:val="zh-CN"/>
              </w:rPr>
              <w:t>领域市级或区级奖项的，得50分。</w:t>
            </w:r>
          </w:p>
          <w:p w14:paraId="6AAF797A"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本项最高得100分。</w:t>
            </w:r>
          </w:p>
          <w:p w14:paraId="68D42252"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（二）评分依据：</w:t>
            </w:r>
          </w:p>
          <w:p w14:paraId="2D359E4C"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w:t>
            </w:r>
            <w:r>
              <w:rPr>
                <w:rFonts w:ascii="宋体" w:cs="宋体" w:hint="eastAsia"/>
                <w:color w:val="000000"/>
                <w:kern w:val="0"/>
                <w:szCs w:val="21"/>
                <w:lang w:val="zh-CN"/>
              </w:rPr>
              <w:t>提供获奖证书的扫描件，</w:t>
            </w:r>
            <w:r>
              <w:rPr>
                <w:rFonts w:ascii="宋体" w:cs="宋体" w:hint="eastAsia"/>
                <w:color w:val="000000"/>
                <w:kern w:val="0"/>
                <w:szCs w:val="21"/>
              </w:rPr>
              <w:t>原件备查。</w:t>
            </w:r>
          </w:p>
          <w:p w14:paraId="7D06A2C5" w14:textId="4D8B0FA6"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rPr>
              <w:t>2.副</w:t>
            </w:r>
            <w:r>
              <w:rPr>
                <w:rFonts w:ascii="宋体" w:cs="宋体" w:hint="eastAsia"/>
                <w:color w:val="000000"/>
                <w:kern w:val="0"/>
                <w:szCs w:val="21"/>
                <w:lang w:val="zh-CN"/>
              </w:rPr>
              <w:t>省级奖项的颁发单位应当为</w:t>
            </w:r>
            <w:r>
              <w:rPr>
                <w:rFonts w:ascii="宋体" w:cs="宋体" w:hint="eastAsia"/>
                <w:color w:val="000000"/>
                <w:kern w:val="0"/>
                <w:szCs w:val="21"/>
              </w:rPr>
              <w:t>副</w:t>
            </w:r>
            <w:r>
              <w:rPr>
                <w:rFonts w:ascii="宋体" w:cs="宋体" w:hint="eastAsia"/>
                <w:color w:val="000000"/>
                <w:kern w:val="0"/>
                <w:szCs w:val="21"/>
                <w:lang w:val="zh-CN"/>
              </w:rPr>
              <w:t>省级人民政</w:t>
            </w:r>
            <w:r>
              <w:rPr>
                <w:rFonts w:ascii="宋体" w:cs="宋体" w:hint="eastAsia"/>
                <w:color w:val="000000"/>
                <w:kern w:val="0"/>
                <w:szCs w:val="21"/>
                <w:lang w:val="zh-CN"/>
              </w:rPr>
              <w:lastRenderedPageBreak/>
              <w:t>府或其组成部门；市级</w:t>
            </w:r>
            <w:r>
              <w:rPr>
                <w:rFonts w:ascii="宋体" w:cs="宋体" w:hint="eastAsia"/>
                <w:color w:val="000000"/>
                <w:kern w:val="0"/>
                <w:szCs w:val="21"/>
              </w:rPr>
              <w:t>或区级</w:t>
            </w:r>
            <w:r>
              <w:rPr>
                <w:rFonts w:ascii="宋体" w:cs="宋体" w:hint="eastAsia"/>
                <w:color w:val="000000"/>
                <w:kern w:val="0"/>
                <w:szCs w:val="21"/>
                <w:lang w:val="zh-CN"/>
              </w:rPr>
              <w:t>奖项的颁发单位应当为市级</w:t>
            </w:r>
            <w:r>
              <w:rPr>
                <w:rFonts w:ascii="宋体" w:cs="宋体" w:hint="eastAsia"/>
                <w:color w:val="000000"/>
                <w:kern w:val="0"/>
                <w:szCs w:val="21"/>
              </w:rPr>
              <w:t>或区级</w:t>
            </w:r>
            <w:r>
              <w:rPr>
                <w:rFonts w:ascii="宋体" w:cs="宋体" w:hint="eastAsia"/>
                <w:color w:val="000000"/>
                <w:kern w:val="0"/>
                <w:szCs w:val="21"/>
                <w:lang w:val="zh-CN"/>
              </w:rPr>
              <w:t>人民政府或其组成部门。</w:t>
            </w:r>
          </w:p>
          <w:p w14:paraId="751D52E4"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rPr>
              <w:t>3.</w:t>
            </w:r>
            <w:r>
              <w:rPr>
                <w:rFonts w:ascii="宋体" w:cs="宋体" w:hint="eastAsia"/>
                <w:color w:val="000000"/>
                <w:kern w:val="0"/>
                <w:szCs w:val="21"/>
                <w:lang w:val="zh-CN"/>
              </w:rPr>
              <w:t>评分中出现无证明资料或专家无法凭所提供资料判断是否得分的情况，一律作不得分处理。</w:t>
            </w:r>
          </w:p>
        </w:tc>
      </w:tr>
      <w:tr w:rsidR="0073531E" w14:paraId="62D36D57" w14:textId="77777777">
        <w:tblPrEx>
          <w:tblCellMar>
            <w:top w:w="20" w:type="dxa"/>
            <w:left w:w="108" w:type="dxa"/>
            <w:bottom w:w="20" w:type="dxa"/>
            <w:right w:w="108" w:type="dxa"/>
          </w:tblCellMar>
        </w:tblPrEx>
        <w:trPr>
          <w:tblCellSpacing w:w="0" w:type="dxa"/>
          <w:jc w:val="center"/>
        </w:trPr>
        <w:tc>
          <w:tcPr>
            <w:tcW w:w="688" w:type="dxa"/>
            <w:vMerge/>
            <w:vAlign w:val="center"/>
          </w:tcPr>
          <w:p w14:paraId="42DA28F6"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466240A2"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7</w:t>
            </w:r>
          </w:p>
        </w:tc>
        <w:tc>
          <w:tcPr>
            <w:tcW w:w="1634" w:type="dxa"/>
            <w:vAlign w:val="center"/>
          </w:tcPr>
          <w:p w14:paraId="42564EEF"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lang w:val="zh-CN"/>
              </w:rPr>
              <w:t>拟安排的项目负责人情况（仅限一人）</w:t>
            </w:r>
          </w:p>
        </w:tc>
        <w:tc>
          <w:tcPr>
            <w:tcW w:w="1097" w:type="dxa"/>
            <w:vAlign w:val="center"/>
          </w:tcPr>
          <w:p w14:paraId="041EF6A0"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3</w:t>
            </w:r>
          </w:p>
        </w:tc>
        <w:tc>
          <w:tcPr>
            <w:tcW w:w="4961" w:type="dxa"/>
          </w:tcPr>
          <w:p w14:paraId="32E81CC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（一）评分内容：拟安排项目主要团队成员为投标单位员工，否则该人员情况不计分。</w:t>
            </w:r>
          </w:p>
          <w:p w14:paraId="0DA42701"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lang w:val="zh-CN"/>
              </w:rPr>
            </w:pPr>
            <w:r>
              <w:rPr>
                <w:rFonts w:ascii="宋体" w:hAnsi="宋体" w:cs="宋体"/>
                <w:color w:val="000000"/>
                <w:kern w:val="0"/>
                <w:szCs w:val="21"/>
              </w:rPr>
              <w:t>1.</w:t>
            </w:r>
            <w:r>
              <w:rPr>
                <w:rFonts w:ascii="宋体" w:hAnsi="宋体" w:cs="宋体"/>
                <w:color w:val="000000"/>
                <w:kern w:val="0"/>
                <w:szCs w:val="21"/>
                <w:lang w:val="zh-CN"/>
              </w:rPr>
              <w:t>本项目负责人具有大学本科或以上学历，且为管理科学与工程类、工商管理类、公共管理类、土木类、建筑类、房地产开发与管理类等与本项目场地运营管理相关专业</w:t>
            </w:r>
            <w:r>
              <w:rPr>
                <w:rFonts w:ascii="宋体" w:hAnsi="宋体" w:cs="宋体"/>
                <w:color w:val="000000"/>
                <w:kern w:val="0"/>
                <w:szCs w:val="21"/>
              </w:rPr>
              <w:t>的</w:t>
            </w:r>
            <w:r>
              <w:rPr>
                <w:rFonts w:ascii="宋体" w:hAnsi="宋体" w:cs="宋体"/>
                <w:color w:val="000000"/>
                <w:kern w:val="0"/>
                <w:szCs w:val="21"/>
                <w:lang w:val="zh-CN"/>
              </w:rPr>
              <w:t>，得</w:t>
            </w:r>
            <w:r>
              <w:rPr>
                <w:rFonts w:ascii="宋体" w:hAnsi="宋体" w:cs="宋体" w:hint="eastAsia"/>
                <w:color w:val="000000"/>
                <w:kern w:val="0"/>
                <w:szCs w:val="21"/>
              </w:rPr>
              <w:t>50</w:t>
            </w:r>
            <w:r>
              <w:rPr>
                <w:rFonts w:ascii="宋体" w:hAnsi="宋体" w:cs="宋体"/>
                <w:color w:val="000000"/>
                <w:kern w:val="0"/>
                <w:szCs w:val="21"/>
                <w:lang w:val="zh-CN"/>
              </w:rPr>
              <w:t>分</w:t>
            </w:r>
            <w:r>
              <w:rPr>
                <w:rFonts w:ascii="宋体" w:hAnsi="宋体" w:cs="宋体" w:hint="eastAsia"/>
                <w:color w:val="000000"/>
                <w:kern w:val="0"/>
                <w:szCs w:val="21"/>
                <w:lang w:val="zh-CN"/>
              </w:rPr>
              <w:t>,最高50分</w:t>
            </w:r>
            <w:r>
              <w:rPr>
                <w:rFonts w:ascii="宋体" w:hAnsi="宋体" w:cs="宋体"/>
                <w:color w:val="000000"/>
                <w:kern w:val="0"/>
                <w:szCs w:val="21"/>
                <w:lang w:val="zh-CN"/>
              </w:rPr>
              <w:t>。</w:t>
            </w:r>
          </w:p>
          <w:p w14:paraId="2A916500" w14:textId="77777777" w:rsidR="0073531E" w:rsidRDefault="003A6D25" w:rsidP="00890BA1">
            <w:pPr>
              <w:autoSpaceDE w:val="0"/>
              <w:autoSpaceDN w:val="0"/>
              <w:adjustRightInd w:val="0"/>
              <w:spacing w:after="0" w:line="240" w:lineRule="auto"/>
              <w:ind w:firstLineChars="200" w:firstLine="420"/>
              <w:textAlignment w:val="center"/>
              <w:rPr>
                <w:rFonts w:ascii="宋体" w:hAnsi="宋体" w:cs="宋体" w:hint="eastAsia"/>
                <w:color w:val="000000"/>
                <w:kern w:val="0"/>
                <w:szCs w:val="21"/>
              </w:rPr>
            </w:pPr>
            <w:r>
              <w:rPr>
                <w:rFonts w:ascii="宋体" w:hAnsi="宋体" w:cs="宋体"/>
                <w:color w:val="000000"/>
                <w:kern w:val="0"/>
                <w:szCs w:val="21"/>
              </w:rPr>
              <w:t>2.</w:t>
            </w:r>
            <w:r>
              <w:rPr>
                <w:rFonts w:ascii="宋体" w:hAnsi="宋体" w:cs="宋体"/>
                <w:kern w:val="0"/>
                <w:szCs w:val="21"/>
                <w:lang w:val="zh-CN"/>
              </w:rPr>
              <w:t>具备人力资源和社会保障部门(或其他具备评定资格的单位或机构)颁发的中级(或以上)管理类职称/资格/技能证书的，</w:t>
            </w:r>
            <w:r>
              <w:rPr>
                <w:rFonts w:ascii="宋体" w:hAnsi="宋体" w:cs="宋体"/>
                <w:kern w:val="0"/>
                <w:szCs w:val="21"/>
              </w:rPr>
              <w:t>得</w:t>
            </w:r>
            <w:r>
              <w:rPr>
                <w:rFonts w:ascii="宋体" w:hAnsi="宋体" w:cs="宋体" w:hint="eastAsia"/>
                <w:kern w:val="0"/>
                <w:szCs w:val="21"/>
                <w:lang w:val="en"/>
              </w:rPr>
              <w:t>50</w:t>
            </w:r>
            <w:r>
              <w:rPr>
                <w:rFonts w:ascii="宋体" w:hAnsi="宋体" w:cs="宋体"/>
                <w:kern w:val="0"/>
                <w:szCs w:val="21"/>
              </w:rPr>
              <w:t>分</w:t>
            </w:r>
            <w:r>
              <w:rPr>
                <w:rFonts w:ascii="宋体" w:hAnsi="宋体" w:cs="宋体" w:hint="eastAsia"/>
                <w:color w:val="000000"/>
                <w:kern w:val="0"/>
                <w:szCs w:val="21"/>
                <w:lang w:val="zh-CN"/>
              </w:rPr>
              <w:t>,最高50分</w:t>
            </w:r>
            <w:r>
              <w:rPr>
                <w:rFonts w:ascii="宋体" w:hAnsi="宋体" w:cs="宋体"/>
                <w:kern w:val="0"/>
                <w:szCs w:val="21"/>
              </w:rPr>
              <w:t>。</w:t>
            </w:r>
          </w:p>
          <w:p w14:paraId="26DC840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（二）评分依据：</w:t>
            </w:r>
          </w:p>
          <w:p w14:paraId="74C1978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1.通过投标人缴纳的近三个月（含开标当月）的任意一个月的</w:t>
            </w:r>
            <w:proofErr w:type="gramStart"/>
            <w:r>
              <w:rPr>
                <w:rFonts w:ascii="宋体" w:hAnsi="宋体" w:hint="eastAsia"/>
                <w:szCs w:val="21"/>
              </w:rPr>
              <w:t>社保证明</w:t>
            </w:r>
            <w:proofErr w:type="gramEnd"/>
            <w:r>
              <w:rPr>
                <w:rFonts w:ascii="宋体" w:hAnsi="宋体" w:hint="eastAsia"/>
                <w:szCs w:val="21"/>
              </w:rPr>
              <w:t>作为本单位员工的证明依据，如供应</w:t>
            </w:r>
            <w:proofErr w:type="gramStart"/>
            <w:r>
              <w:rPr>
                <w:rFonts w:ascii="宋体" w:hAnsi="宋体" w:hint="eastAsia"/>
                <w:szCs w:val="21"/>
              </w:rPr>
              <w:t>商成立</w:t>
            </w:r>
            <w:proofErr w:type="gramEnd"/>
            <w:r>
              <w:rPr>
                <w:rFonts w:ascii="宋体" w:hAnsi="宋体" w:hint="eastAsia"/>
                <w:szCs w:val="21"/>
              </w:rPr>
              <w:t>不足一个月或员工入</w:t>
            </w:r>
            <w:proofErr w:type="gramStart"/>
            <w:r>
              <w:rPr>
                <w:rFonts w:ascii="宋体" w:hAnsi="宋体" w:hint="eastAsia"/>
                <w:szCs w:val="21"/>
              </w:rPr>
              <w:t>职不足</w:t>
            </w:r>
            <w:proofErr w:type="gramEnd"/>
            <w:r>
              <w:rPr>
                <w:rFonts w:ascii="宋体" w:hAnsi="宋体" w:hint="eastAsia"/>
                <w:szCs w:val="21"/>
              </w:rPr>
              <w:t>一个月的，提供情况说明函（格式自拟），无需提供相关人员社保，亦可得分。</w:t>
            </w:r>
          </w:p>
          <w:p w14:paraId="41DFA6A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w:t>
            </w:r>
            <w:r>
              <w:rPr>
                <w:rFonts w:ascii="宋体" w:hAnsi="宋体"/>
                <w:szCs w:val="21"/>
              </w:rPr>
              <w:t xml:space="preserve"> </w:t>
            </w:r>
            <w:r>
              <w:rPr>
                <w:rFonts w:ascii="宋体" w:hAnsi="宋体" w:hint="eastAsia"/>
                <w:szCs w:val="21"/>
              </w:rPr>
              <w:t>要求提供投标人相关证明资料作为得分依据。</w:t>
            </w:r>
          </w:p>
          <w:p w14:paraId="3C08677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 xml:space="preserve"> </w:t>
            </w:r>
            <w:r>
              <w:rPr>
                <w:rFonts w:ascii="宋体" w:hAnsi="宋体" w:cs="宋体" w:hint="eastAsia"/>
                <w:szCs w:val="21"/>
              </w:rPr>
              <w:t>提供相关人员相关证书扫描件，其中：1）涉及学历的，需同时提供学历证书扫描件及</w:t>
            </w:r>
            <w:proofErr w:type="gramStart"/>
            <w:r>
              <w:rPr>
                <w:rFonts w:ascii="宋体" w:hAnsi="宋体" w:cs="宋体" w:hint="eastAsia"/>
                <w:szCs w:val="21"/>
              </w:rPr>
              <w:t>学信网查询</w:t>
            </w:r>
            <w:proofErr w:type="gramEnd"/>
            <w:r>
              <w:rPr>
                <w:rFonts w:ascii="宋体" w:hAnsi="宋体" w:cs="宋体" w:hint="eastAsia"/>
                <w:szCs w:val="21"/>
              </w:rPr>
              <w:t>记录截图（如较早颁发的学历证书，学</w:t>
            </w:r>
            <w:proofErr w:type="gramStart"/>
            <w:r>
              <w:rPr>
                <w:rFonts w:ascii="宋体" w:hAnsi="宋体" w:cs="宋体" w:hint="eastAsia"/>
                <w:szCs w:val="21"/>
              </w:rPr>
              <w:t>信网无法</w:t>
            </w:r>
            <w:proofErr w:type="gramEnd"/>
            <w:r>
              <w:rPr>
                <w:rFonts w:ascii="宋体" w:hAnsi="宋体" w:cs="宋体" w:hint="eastAsia"/>
                <w:szCs w:val="21"/>
              </w:rPr>
              <w:t>查询的，可提供毕业院校或教育或</w:t>
            </w:r>
            <w:proofErr w:type="gramStart"/>
            <w:r>
              <w:rPr>
                <w:rFonts w:ascii="宋体" w:hAnsi="宋体" w:cs="宋体" w:hint="eastAsia"/>
                <w:szCs w:val="21"/>
              </w:rPr>
              <w:t>人社部门</w:t>
            </w:r>
            <w:proofErr w:type="gramEnd"/>
            <w:r>
              <w:rPr>
                <w:rFonts w:ascii="宋体" w:hAnsi="宋体" w:cs="宋体" w:hint="eastAsia"/>
                <w:szCs w:val="21"/>
              </w:rPr>
              <w:t>等颁发机构或监管机构等出具的证明，如海外留学（含港澳台）人学历无法通过学信网站查询的，应当提供教育部留学服务中心出具的学历学位认证书以及教育部留学</w:t>
            </w:r>
            <w:proofErr w:type="gramStart"/>
            <w:r>
              <w:rPr>
                <w:rFonts w:ascii="宋体" w:hAnsi="宋体" w:cs="宋体" w:hint="eastAsia"/>
                <w:szCs w:val="21"/>
              </w:rPr>
              <w:t>服务中心官网查询</w:t>
            </w:r>
            <w:proofErr w:type="gramEnd"/>
            <w:r>
              <w:rPr>
                <w:rFonts w:ascii="宋体" w:hAnsi="宋体" w:cs="宋体" w:hint="eastAsia"/>
                <w:szCs w:val="21"/>
              </w:rPr>
              <w:t>截图。</w:t>
            </w:r>
          </w:p>
          <w:p w14:paraId="29775A6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 以上资料均要求提供扫描件。</w:t>
            </w:r>
            <w:r>
              <w:rPr>
                <w:rFonts w:ascii="宋体" w:hAnsi="宋体"/>
                <w:szCs w:val="21"/>
              </w:rPr>
              <w:t>评分中出现无证明资料或专家无法凭所提供资料判断是否得分的情况，一律作不得分处理。</w:t>
            </w:r>
          </w:p>
        </w:tc>
      </w:tr>
      <w:tr w:rsidR="0073531E" w14:paraId="1EB0CABA" w14:textId="77777777">
        <w:tblPrEx>
          <w:tblCellMar>
            <w:top w:w="20" w:type="dxa"/>
            <w:left w:w="108" w:type="dxa"/>
            <w:bottom w:w="20" w:type="dxa"/>
            <w:right w:w="108" w:type="dxa"/>
          </w:tblCellMar>
        </w:tblPrEx>
        <w:trPr>
          <w:tblCellSpacing w:w="0" w:type="dxa"/>
          <w:jc w:val="center"/>
        </w:trPr>
        <w:tc>
          <w:tcPr>
            <w:tcW w:w="688" w:type="dxa"/>
            <w:vMerge/>
            <w:vAlign w:val="center"/>
          </w:tcPr>
          <w:p w14:paraId="64169997"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20F20C7"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4</w:t>
            </w:r>
          </w:p>
        </w:tc>
        <w:tc>
          <w:tcPr>
            <w:tcW w:w="1634" w:type="dxa"/>
            <w:vAlign w:val="center"/>
          </w:tcPr>
          <w:p w14:paraId="296953DA"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租赁方案适配性</w:t>
            </w:r>
          </w:p>
        </w:tc>
        <w:tc>
          <w:tcPr>
            <w:tcW w:w="1097" w:type="dxa"/>
            <w:vAlign w:val="center"/>
          </w:tcPr>
          <w:p w14:paraId="48C298B4"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宋体" w:cs="宋体" w:hint="eastAsia"/>
                <w:color w:val="000000"/>
                <w:kern w:val="0"/>
                <w:sz w:val="20"/>
                <w:szCs w:val="20"/>
              </w:rPr>
              <w:t>9</w:t>
            </w:r>
          </w:p>
        </w:tc>
        <w:tc>
          <w:tcPr>
            <w:tcW w:w="4961" w:type="dxa"/>
            <w:vAlign w:val="center"/>
          </w:tcPr>
          <w:p w14:paraId="6C69084E"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（一）评审内容</w:t>
            </w:r>
          </w:p>
          <w:p w14:paraId="14708D27"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投标人需按本项目要求，提交完整书面租赁方案及</w:t>
            </w:r>
            <w:r>
              <w:rPr>
                <w:rFonts w:ascii="宋体" w:cs="宋体" w:hint="eastAsia"/>
                <w:color w:val="000000"/>
                <w:kern w:val="0"/>
                <w:szCs w:val="21"/>
              </w:rPr>
              <w:t>拟投入的</w:t>
            </w:r>
            <w:r>
              <w:rPr>
                <w:rFonts w:ascii="宋体" w:cs="宋体" w:hint="eastAsia"/>
                <w:color w:val="000000"/>
                <w:kern w:val="0"/>
                <w:szCs w:val="21"/>
                <w:lang w:val="zh-CN"/>
              </w:rPr>
              <w:t>场地相关资料，资料需包含以下三部分内容：</w:t>
            </w:r>
          </w:p>
          <w:p w14:paraId="3CE3CB8A"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color w:val="000000"/>
                <w:kern w:val="0"/>
                <w:szCs w:val="21"/>
                <w:lang w:val="zh-CN"/>
              </w:rPr>
              <w:t>1.</w:t>
            </w:r>
            <w:r>
              <w:rPr>
                <w:rFonts w:ascii="宋体" w:cs="宋体" w:hint="eastAsia"/>
                <w:color w:val="000000"/>
                <w:kern w:val="0"/>
                <w:szCs w:val="21"/>
              </w:rPr>
              <w:t>场地基础介绍资料：提供场地详细文字介绍，配套场地实景照片或内部楼层效果图，全面说明场地基础情况；</w:t>
            </w:r>
          </w:p>
          <w:p w14:paraId="0A0433B8"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color w:val="000000"/>
                <w:kern w:val="0"/>
                <w:szCs w:val="21"/>
                <w:lang w:val="zh-CN"/>
              </w:rPr>
              <w:t>2.</w:t>
            </w:r>
            <w:r>
              <w:rPr>
                <w:rFonts w:ascii="宋体" w:cs="宋体" w:hint="eastAsia"/>
                <w:color w:val="000000"/>
                <w:kern w:val="0"/>
                <w:szCs w:val="21"/>
              </w:rPr>
              <w:t>场地相关图纸资料：提供场地楼栋及室外环境相关全套图纸，图纸需清晰标注本次投标涉及的楼层、区域范围、建筑面积、套内或使用面积；图纸可包含区位图、总平面图、平面图、立面图、关键位置剖面图、大样图、水电燃气空调等配套专业图纸，图</w:t>
            </w:r>
            <w:r>
              <w:rPr>
                <w:rFonts w:ascii="宋体" w:cs="宋体" w:hint="eastAsia"/>
                <w:color w:val="000000"/>
                <w:kern w:val="0"/>
                <w:szCs w:val="21"/>
              </w:rPr>
              <w:lastRenderedPageBreak/>
              <w:t>纸类型和数量不限。</w:t>
            </w:r>
          </w:p>
          <w:p w14:paraId="5E40D15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核心功能区规划方案及图纸：针对政务服务大厅、食堂两大核心功能区域，提交专项规划方案及对应专项图纸，明确标注服务大厅、食堂各自所在的具体楼层与区域范围，配套功能区布局规划图纸、设计方案及运营适配说明，确保功能区设置符合政务服务使用需求。</w:t>
            </w:r>
          </w:p>
          <w:p w14:paraId="77ACCD79"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投标人提供</w:t>
            </w:r>
            <w:r>
              <w:rPr>
                <w:rFonts w:ascii="宋体" w:cs="宋体" w:hint="eastAsia"/>
                <w:color w:val="000000"/>
                <w:kern w:val="0"/>
                <w:szCs w:val="21"/>
              </w:rPr>
              <w:t>的书面资料</w:t>
            </w:r>
            <w:proofErr w:type="gramStart"/>
            <w:r>
              <w:rPr>
                <w:rFonts w:ascii="宋体" w:cs="宋体" w:hint="eastAsia"/>
                <w:color w:val="000000"/>
                <w:kern w:val="0"/>
                <w:szCs w:val="21"/>
                <w:lang w:val="zh-CN"/>
              </w:rPr>
              <w:t>每满足</w:t>
            </w:r>
            <w:proofErr w:type="gramEnd"/>
            <w:r>
              <w:rPr>
                <w:rFonts w:ascii="宋体" w:cs="宋体" w:hint="eastAsia"/>
                <w:color w:val="000000"/>
                <w:kern w:val="0"/>
                <w:szCs w:val="21"/>
                <w:lang w:val="zh-CN"/>
              </w:rPr>
              <w:t>以上</w:t>
            </w:r>
            <w:r>
              <w:rPr>
                <w:rFonts w:ascii="宋体" w:cs="宋体"/>
                <w:color w:val="000000"/>
                <w:kern w:val="0"/>
                <w:szCs w:val="21"/>
                <w:lang w:val="zh-CN"/>
              </w:rPr>
              <w:t>1</w:t>
            </w:r>
            <w:r>
              <w:rPr>
                <w:rFonts w:ascii="宋体" w:cs="宋体" w:hint="eastAsia"/>
                <w:color w:val="000000"/>
                <w:kern w:val="0"/>
                <w:szCs w:val="21"/>
                <w:lang w:val="zh-CN"/>
              </w:rPr>
              <w:t>点的得</w:t>
            </w:r>
            <w:r>
              <w:rPr>
                <w:rFonts w:ascii="宋体" w:cs="宋体" w:hint="eastAsia"/>
                <w:color w:val="000000"/>
                <w:kern w:val="0"/>
                <w:szCs w:val="21"/>
              </w:rPr>
              <w:t>22</w:t>
            </w:r>
            <w:r>
              <w:rPr>
                <w:rFonts w:ascii="宋体" w:cs="宋体" w:hint="eastAsia"/>
                <w:color w:val="000000"/>
                <w:kern w:val="0"/>
                <w:szCs w:val="21"/>
                <w:lang w:val="zh-CN"/>
              </w:rPr>
              <w:t>分，最高得</w:t>
            </w:r>
            <w:r>
              <w:rPr>
                <w:rFonts w:ascii="宋体" w:cs="宋体" w:hint="eastAsia"/>
                <w:color w:val="000000"/>
                <w:kern w:val="0"/>
                <w:szCs w:val="21"/>
              </w:rPr>
              <w:t>66</w:t>
            </w:r>
            <w:r>
              <w:rPr>
                <w:rFonts w:ascii="宋体" w:cs="宋体" w:hint="eastAsia"/>
                <w:color w:val="000000"/>
                <w:kern w:val="0"/>
                <w:szCs w:val="21"/>
                <w:lang w:val="zh-CN"/>
              </w:rPr>
              <w:t>分。</w:t>
            </w:r>
          </w:p>
          <w:p w14:paraId="3B53A25A"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（二）在以上评审内容的基础上，专家根据各投标人的</w:t>
            </w:r>
            <w:r>
              <w:rPr>
                <w:rFonts w:ascii="宋体" w:cs="宋体" w:hint="eastAsia"/>
                <w:color w:val="000000"/>
                <w:kern w:val="0"/>
                <w:szCs w:val="21"/>
              </w:rPr>
              <w:t>书面</w:t>
            </w:r>
            <w:r>
              <w:rPr>
                <w:rFonts w:ascii="宋体" w:cs="宋体" w:hint="eastAsia"/>
                <w:color w:val="000000"/>
                <w:kern w:val="0"/>
                <w:szCs w:val="21"/>
                <w:lang w:val="zh-CN"/>
              </w:rPr>
              <w:t>响应内容进一步评审加分：</w:t>
            </w:r>
          </w:p>
          <w:p w14:paraId="1288393B" w14:textId="6AE434C9"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1.图文介绍全面完整，能够清晰表现各层空间整体形貌，且充分体现场地条件与采购人需求的适配性，得</w:t>
            </w:r>
            <w:r>
              <w:rPr>
                <w:rFonts w:ascii="宋体" w:cs="宋体" w:hint="eastAsia"/>
                <w:color w:val="000000"/>
                <w:kern w:val="0"/>
                <w:szCs w:val="21"/>
              </w:rPr>
              <w:t>12分；</w:t>
            </w:r>
          </w:p>
          <w:p w14:paraId="0F083A71"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2.提交图纸齐全规范，能够清晰标注场地具体位置、出租区域完整轮廓、内部墙体等区域分隔状况，以及各项相关尺寸数据，得</w:t>
            </w:r>
            <w:r>
              <w:rPr>
                <w:rFonts w:ascii="宋体" w:cs="宋体" w:hint="eastAsia"/>
                <w:color w:val="000000"/>
                <w:kern w:val="0"/>
                <w:szCs w:val="21"/>
              </w:rPr>
              <w:t>11分</w:t>
            </w:r>
            <w:r>
              <w:rPr>
                <w:rFonts w:ascii="宋体" w:cs="宋体" w:hint="eastAsia"/>
                <w:color w:val="000000"/>
                <w:kern w:val="0"/>
                <w:szCs w:val="21"/>
                <w:lang w:val="zh-CN"/>
              </w:rPr>
              <w:t>；</w:t>
            </w:r>
          </w:p>
          <w:p w14:paraId="49B6C8C2"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3.图纸及规划方案详实，既能清晰体现电梯、楼梯、卫生间、各类设备间等内部交通动线及设施设备布设状况，同时清晰标注所涉楼层上下水、燃气等管道接入位置，可充分保障相关房间设备使用需求，又能明确体现政务服务大厅、食堂核心功能区的楼层定位、布局规划合理性，完全适配政务服务开展与人员就餐保障需求，得</w:t>
            </w:r>
            <w:r w:rsidRPr="00890BA1">
              <w:rPr>
                <w:rFonts w:ascii="宋体" w:cs="宋体" w:hint="eastAsia"/>
                <w:color w:val="000000"/>
                <w:kern w:val="0"/>
                <w:szCs w:val="21"/>
                <w:lang w:val="zh-CN"/>
              </w:rPr>
              <w:t>11分</w:t>
            </w:r>
            <w:r>
              <w:rPr>
                <w:rFonts w:ascii="宋体" w:cs="宋体" w:hint="eastAsia"/>
                <w:color w:val="000000"/>
                <w:kern w:val="0"/>
                <w:szCs w:val="21"/>
                <w:lang w:val="zh-CN"/>
              </w:rPr>
              <w:t>。</w:t>
            </w:r>
          </w:p>
          <w:p w14:paraId="04408DCD" w14:textId="50A594CA"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以上</w:t>
            </w:r>
            <w:r w:rsidRPr="00890BA1">
              <w:rPr>
                <w:rFonts w:ascii="宋体" w:cs="宋体" w:hint="eastAsia"/>
                <w:color w:val="000000"/>
                <w:kern w:val="0"/>
                <w:szCs w:val="21"/>
                <w:lang w:val="zh-CN"/>
              </w:rPr>
              <w:t>最高加</w:t>
            </w:r>
            <w:r w:rsidRPr="00890BA1">
              <w:rPr>
                <w:rFonts w:ascii="宋体" w:cs="宋体"/>
                <w:color w:val="000000"/>
                <w:kern w:val="0"/>
                <w:szCs w:val="21"/>
                <w:lang w:val="zh-CN"/>
              </w:rPr>
              <w:t>34</w:t>
            </w:r>
            <w:r w:rsidRPr="00890BA1">
              <w:rPr>
                <w:rFonts w:ascii="宋体" w:cs="宋体" w:hint="eastAsia"/>
                <w:color w:val="000000"/>
                <w:kern w:val="0"/>
                <w:szCs w:val="21"/>
                <w:lang w:val="zh-CN"/>
              </w:rPr>
              <w:t>分</w:t>
            </w:r>
            <w:r>
              <w:rPr>
                <w:rFonts w:ascii="宋体" w:cs="宋体" w:hint="eastAsia"/>
                <w:color w:val="000000"/>
                <w:kern w:val="0"/>
                <w:szCs w:val="21"/>
                <w:lang w:val="zh-CN"/>
              </w:rPr>
              <w:t>。</w:t>
            </w:r>
          </w:p>
          <w:p w14:paraId="3B8CA459"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本项合计最高得100分。</w:t>
            </w:r>
          </w:p>
          <w:p w14:paraId="1D89D0FC"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备注：</w:t>
            </w:r>
          </w:p>
          <w:p w14:paraId="4B23278B"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lang w:val="zh-CN"/>
              </w:rPr>
              <w:t>不提供或提供不齐全的或无法辨别的不得分。</w:t>
            </w:r>
          </w:p>
        </w:tc>
      </w:tr>
      <w:tr w:rsidR="0073531E" w14:paraId="588CA473" w14:textId="77777777">
        <w:tblPrEx>
          <w:tblCellMar>
            <w:top w:w="20" w:type="dxa"/>
            <w:left w:w="108" w:type="dxa"/>
            <w:bottom w:w="20" w:type="dxa"/>
            <w:right w:w="108" w:type="dxa"/>
          </w:tblCellMar>
        </w:tblPrEx>
        <w:trPr>
          <w:tblCellSpacing w:w="0" w:type="dxa"/>
          <w:jc w:val="center"/>
        </w:trPr>
        <w:tc>
          <w:tcPr>
            <w:tcW w:w="688" w:type="dxa"/>
            <w:vMerge/>
            <w:vAlign w:val="center"/>
          </w:tcPr>
          <w:p w14:paraId="7F5E0321"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4AB06B8"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5</w:t>
            </w:r>
          </w:p>
        </w:tc>
        <w:tc>
          <w:tcPr>
            <w:tcW w:w="1634" w:type="dxa"/>
            <w:vAlign w:val="center"/>
          </w:tcPr>
          <w:p w14:paraId="402D92E4"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配套设施</w:t>
            </w:r>
          </w:p>
        </w:tc>
        <w:tc>
          <w:tcPr>
            <w:tcW w:w="1097" w:type="dxa"/>
            <w:vAlign w:val="center"/>
          </w:tcPr>
          <w:p w14:paraId="2F690AB3"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15</w:t>
            </w:r>
          </w:p>
        </w:tc>
        <w:tc>
          <w:tcPr>
            <w:tcW w:w="4961" w:type="dxa"/>
            <w:vAlign w:val="center"/>
          </w:tcPr>
          <w:p w14:paraId="6BCC2EA5"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（一）评审内容</w:t>
            </w:r>
          </w:p>
          <w:p w14:paraId="132663EF"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1.对场地项目</w:t>
            </w:r>
            <w:proofErr w:type="gramStart"/>
            <w:r>
              <w:rPr>
                <w:rFonts w:ascii="宋体" w:cs="宋体" w:hint="eastAsia"/>
                <w:color w:val="000000"/>
                <w:kern w:val="0"/>
                <w:szCs w:val="21"/>
              </w:rPr>
              <w:t>范围内专属</w:t>
            </w:r>
            <w:proofErr w:type="gramEnd"/>
            <w:r>
              <w:rPr>
                <w:rFonts w:ascii="宋体" w:cs="宋体" w:hint="eastAsia"/>
                <w:color w:val="000000"/>
                <w:kern w:val="0"/>
                <w:szCs w:val="21"/>
              </w:rPr>
              <w:t>的配套停车位数量进行评分，参评停车位须同时满足以下条件：本项目宗地红线范围内，或与本项目宗地仅间隔市政道路、公共基础设施且属同一产权人的相邻宗地内，可直达场地楼栋的专属停车位；停车位产权或合法使用权归属于投标人，可供办理不动产登记业务的企业、市民等相关人员车辆临时停放；按照国家相关标准进行车位划线，具备正常停放使用条件。</w:t>
            </w:r>
          </w:p>
          <w:p w14:paraId="42D48232"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（1）现有已建成使用的停车位：</w:t>
            </w:r>
          </w:p>
          <w:p w14:paraId="6D937EBE"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①停车位数量≥600个，得40分；</w:t>
            </w:r>
          </w:p>
          <w:p w14:paraId="4E724345"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②400个≤停车位数量＜600个，得27分；</w:t>
            </w:r>
          </w:p>
          <w:p w14:paraId="108B9ED6"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③300个≤停车位数量＜400个，得13分；</w:t>
            </w:r>
          </w:p>
          <w:p w14:paraId="57593961"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④停车位数量＜300个，不得分。</w:t>
            </w:r>
          </w:p>
          <w:p w14:paraId="14FB1C93" w14:textId="7B49F07B"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（2）在上述基础上，投标人书面承诺，在项目租赁场地交付前，额外增设合格配套停车位（包含固</w:t>
            </w:r>
            <w:r>
              <w:rPr>
                <w:rFonts w:ascii="宋体" w:cs="宋体" w:hint="eastAsia"/>
                <w:color w:val="000000"/>
                <w:kern w:val="0"/>
                <w:szCs w:val="21"/>
              </w:rPr>
              <w:lastRenderedPageBreak/>
              <w:t>定停车位、立体停车位等合</w:t>
            </w:r>
            <w:proofErr w:type="gramStart"/>
            <w:r>
              <w:rPr>
                <w:rFonts w:ascii="宋体" w:cs="宋体" w:hint="eastAsia"/>
                <w:color w:val="000000"/>
                <w:kern w:val="0"/>
                <w:szCs w:val="21"/>
              </w:rPr>
              <w:t>规</w:t>
            </w:r>
            <w:proofErr w:type="gramEnd"/>
            <w:r>
              <w:rPr>
                <w:rFonts w:ascii="宋体" w:cs="宋体" w:hint="eastAsia"/>
                <w:color w:val="000000"/>
                <w:kern w:val="0"/>
                <w:szCs w:val="21"/>
              </w:rPr>
              <w:t>车位类型），每新增100个合格停车位加7分，最多加20分；未提供书面承诺或承诺新增数量不足100个的，不给予加分。</w:t>
            </w:r>
          </w:p>
          <w:p w14:paraId="0084012F"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2.厨房配套设施评分</w:t>
            </w:r>
          </w:p>
          <w:p w14:paraId="632E0A04"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租赁场地范围内配备燃气管道连接，并承诺取得相关部门合</w:t>
            </w:r>
            <w:proofErr w:type="gramStart"/>
            <w:r>
              <w:rPr>
                <w:rFonts w:ascii="宋体" w:cs="宋体" w:hint="eastAsia"/>
                <w:color w:val="000000"/>
                <w:kern w:val="0"/>
                <w:szCs w:val="21"/>
              </w:rPr>
              <w:t>规</w:t>
            </w:r>
            <w:proofErr w:type="gramEnd"/>
            <w:r>
              <w:rPr>
                <w:rFonts w:ascii="宋体" w:cs="宋体" w:hint="eastAsia"/>
                <w:color w:val="000000"/>
                <w:kern w:val="0"/>
                <w:szCs w:val="21"/>
              </w:rPr>
              <w:t>文件，确保场地交付后可直接通气使用，得20分。</w:t>
            </w:r>
          </w:p>
          <w:p w14:paraId="78432028"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3.楼梯电梯便利度评分</w:t>
            </w:r>
          </w:p>
          <w:p w14:paraId="423588A1" w14:textId="5E9B9C7D"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（1）所有办公楼层对内电梯数量≥3部的，得7分；</w:t>
            </w:r>
          </w:p>
          <w:p w14:paraId="1AC76A1F"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（2）办事大厅窗口区域直达对外电梯数量≥3部的，得6.5分；</w:t>
            </w:r>
          </w:p>
          <w:p w14:paraId="6F3EF4BC"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（3）办事大厅窗口区域疏散楼梯数量≥2处的，得6.5分；</w:t>
            </w:r>
          </w:p>
          <w:p w14:paraId="5D3FC974"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其他情形不得分。</w:t>
            </w:r>
          </w:p>
          <w:p w14:paraId="73205C67"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本项合计最高得100分。</w:t>
            </w:r>
          </w:p>
          <w:p w14:paraId="3B85BF86"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lang w:val="zh-CN"/>
              </w:rPr>
              <w:t>（二）评分依据</w:t>
            </w:r>
          </w:p>
          <w:p w14:paraId="151144EF"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1.停车位评分项</w:t>
            </w:r>
          </w:p>
          <w:p w14:paraId="528E42B7"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针对现有已建成使用的停车位数量评分项，投标人需提供规划验收或竣工测绘等相关证明材料，并提供场地楼栋直达的地下各层及地面停车场的平面图或准确示意图，对各分区停车位数量清晰计算并标注，同时加</w:t>
            </w:r>
            <w:proofErr w:type="gramStart"/>
            <w:r>
              <w:rPr>
                <w:rFonts w:ascii="宋体" w:cs="宋体" w:hint="eastAsia"/>
                <w:color w:val="000000"/>
                <w:kern w:val="0"/>
                <w:szCs w:val="21"/>
              </w:rPr>
              <w:t>总计算</w:t>
            </w:r>
            <w:proofErr w:type="gramEnd"/>
            <w:r>
              <w:rPr>
                <w:rFonts w:ascii="宋体" w:cs="宋体" w:hint="eastAsia"/>
                <w:color w:val="000000"/>
                <w:kern w:val="0"/>
                <w:szCs w:val="21"/>
              </w:rPr>
              <w:t>总停车位数量，无图纸/示意图、标注不清或未加</w:t>
            </w:r>
            <w:proofErr w:type="gramStart"/>
            <w:r>
              <w:rPr>
                <w:rFonts w:ascii="宋体" w:cs="宋体" w:hint="eastAsia"/>
                <w:color w:val="000000"/>
                <w:kern w:val="0"/>
                <w:szCs w:val="21"/>
              </w:rPr>
              <w:t>总计算</w:t>
            </w:r>
            <w:proofErr w:type="gramEnd"/>
            <w:r>
              <w:rPr>
                <w:rFonts w:ascii="宋体" w:cs="宋体" w:hint="eastAsia"/>
                <w:color w:val="000000"/>
                <w:kern w:val="0"/>
                <w:szCs w:val="21"/>
              </w:rPr>
              <w:t>的，对应评分项不得分。</w:t>
            </w:r>
          </w:p>
          <w:p w14:paraId="36A241AB"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针对承诺新增停车位评分项，投标人须提交加盖投标人公章的书面承诺函，明确承诺新增停车位的具体数量、类型（固定车位/立体车位等）、完成时限及交付标准，同时配套提交新增停车位规划布局示意图，清晰标注新增车位位置、分区及数量，承诺内容及图纸需与本项目场地配套使用要求相符；未按要求提供有效书面承诺函、配套图纸，或图纸标注不清的，加分项不予计分。</w:t>
            </w:r>
          </w:p>
          <w:p w14:paraId="09BE1923"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2.厨房配套设施评分项</w:t>
            </w:r>
          </w:p>
          <w:p w14:paraId="5CD7094A"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投标人需提供相关楼层厨房燃气及电力设施配备情况的图纸标注或准确示意图，无图纸/示意图、无法清晰说明设施配备情况的，对应评分项不得分；</w:t>
            </w:r>
          </w:p>
          <w:p w14:paraId="408C30DA"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3.楼梯电梯便利度评分项</w:t>
            </w:r>
          </w:p>
          <w:p w14:paraId="5D3AF449"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投标人须提供租赁场地的电梯配置平面图、疏散楼梯布局图（或准确示意图），清晰标注办公楼层对内电梯、办事大厅窗口区域直达对外电梯的位置、数量，以及办事大厅窗口区域疏散楼梯的位置、数量，确保图纸可辨、数据准确。</w:t>
            </w:r>
          </w:p>
          <w:p w14:paraId="39BA6D3C"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备注：</w:t>
            </w:r>
          </w:p>
          <w:p w14:paraId="3FFD7309"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(1)电梯数量计算时可包含消防梯，但不包含货</w:t>
            </w:r>
            <w:r>
              <w:rPr>
                <w:rFonts w:ascii="宋体" w:cs="宋体" w:hint="eastAsia"/>
                <w:color w:val="000000"/>
                <w:kern w:val="0"/>
                <w:szCs w:val="21"/>
              </w:rPr>
              <w:lastRenderedPageBreak/>
              <w:t>梯；</w:t>
            </w:r>
          </w:p>
          <w:p w14:paraId="7932EABF"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(2)疏散楼梯需满足相应等级的公共场所相关设计规范；</w:t>
            </w:r>
          </w:p>
          <w:p w14:paraId="3164905B"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(3)不提供、提供不齐全、提供内容不满足得分要求或无法辨别的不得分。</w:t>
            </w:r>
          </w:p>
          <w:p w14:paraId="7A02CD58"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rPr>
              <w:t>4.所有图纸/示意图需清晰可辨、数据准确，专家无法</w:t>
            </w:r>
            <w:proofErr w:type="gramStart"/>
            <w:r>
              <w:rPr>
                <w:rFonts w:ascii="宋体" w:cs="宋体" w:hint="eastAsia"/>
                <w:color w:val="000000"/>
                <w:kern w:val="0"/>
                <w:szCs w:val="21"/>
              </w:rPr>
              <w:t>凭提供</w:t>
            </w:r>
            <w:proofErr w:type="gramEnd"/>
            <w:r>
              <w:rPr>
                <w:rFonts w:ascii="宋体" w:cs="宋体" w:hint="eastAsia"/>
                <w:color w:val="000000"/>
                <w:kern w:val="0"/>
                <w:szCs w:val="21"/>
              </w:rPr>
              <w:t>材料判断是否符合要求的，一律作不得分处理。</w:t>
            </w:r>
          </w:p>
        </w:tc>
      </w:tr>
      <w:tr w:rsidR="0073531E" w14:paraId="79FF2AF9" w14:textId="77777777">
        <w:tblPrEx>
          <w:tblCellMar>
            <w:top w:w="20" w:type="dxa"/>
            <w:left w:w="108" w:type="dxa"/>
            <w:bottom w:w="20" w:type="dxa"/>
            <w:right w:w="108" w:type="dxa"/>
          </w:tblCellMar>
        </w:tblPrEx>
        <w:trPr>
          <w:tblCellSpacing w:w="0" w:type="dxa"/>
          <w:jc w:val="center"/>
        </w:trPr>
        <w:tc>
          <w:tcPr>
            <w:tcW w:w="688" w:type="dxa"/>
            <w:vMerge/>
            <w:vAlign w:val="center"/>
          </w:tcPr>
          <w:p w14:paraId="268DB6CE"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25AACD50"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6</w:t>
            </w:r>
          </w:p>
        </w:tc>
        <w:tc>
          <w:tcPr>
            <w:tcW w:w="1634" w:type="dxa"/>
            <w:vAlign w:val="center"/>
          </w:tcPr>
          <w:p w14:paraId="24932CB0"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拟投入物业的抵押情况</w:t>
            </w:r>
          </w:p>
        </w:tc>
        <w:tc>
          <w:tcPr>
            <w:tcW w:w="1097" w:type="dxa"/>
            <w:vAlign w:val="center"/>
          </w:tcPr>
          <w:p w14:paraId="3D261F60"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1</w:t>
            </w:r>
          </w:p>
        </w:tc>
        <w:tc>
          <w:tcPr>
            <w:tcW w:w="4961" w:type="dxa"/>
            <w:vAlign w:val="center"/>
          </w:tcPr>
          <w:p w14:paraId="7A8E6BA1"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hAnsi="Calibri" w:cs="宋体" w:hint="eastAsia"/>
                <w:color w:val="000000"/>
                <w:kern w:val="0"/>
                <w:szCs w:val="21"/>
              </w:rPr>
              <w:t>（一）</w:t>
            </w:r>
            <w:r>
              <w:rPr>
                <w:rFonts w:ascii="宋体" w:cs="宋体" w:hint="eastAsia"/>
                <w:color w:val="000000"/>
                <w:kern w:val="0"/>
                <w:szCs w:val="21"/>
              </w:rPr>
              <w:t>评审内容</w:t>
            </w:r>
          </w:p>
          <w:p w14:paraId="44C403D0"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对投标人拟投入物业的抵押</w:t>
            </w:r>
            <w:proofErr w:type="gramStart"/>
            <w:r>
              <w:rPr>
                <w:rFonts w:ascii="宋体" w:cs="宋体" w:hint="eastAsia"/>
                <w:color w:val="000000"/>
                <w:kern w:val="0"/>
                <w:szCs w:val="21"/>
              </w:rPr>
              <w:t>权设立</w:t>
            </w:r>
            <w:proofErr w:type="gramEnd"/>
            <w:r>
              <w:rPr>
                <w:rFonts w:ascii="宋体" w:cs="宋体" w:hint="eastAsia"/>
                <w:color w:val="000000"/>
                <w:kern w:val="0"/>
                <w:szCs w:val="21"/>
              </w:rPr>
              <w:t>情况进行评分：</w:t>
            </w:r>
          </w:p>
          <w:p w14:paraId="2ED31403"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截至投标截止日（不含当日），拟投入的物业未设立有效抵押权，且承诺自抵押情况证明材料出具之日起至本项目</w:t>
            </w:r>
            <w:proofErr w:type="gramStart"/>
            <w:r>
              <w:rPr>
                <w:rFonts w:ascii="宋体" w:cs="宋体" w:hint="eastAsia"/>
                <w:color w:val="000000"/>
                <w:kern w:val="0"/>
                <w:szCs w:val="21"/>
              </w:rPr>
              <w:t>起租日</w:t>
            </w:r>
            <w:proofErr w:type="gramEnd"/>
            <w:r>
              <w:rPr>
                <w:rFonts w:ascii="宋体" w:cs="宋体" w:hint="eastAsia"/>
                <w:color w:val="000000"/>
                <w:kern w:val="0"/>
                <w:szCs w:val="21"/>
              </w:rPr>
              <w:t>期间不设立抵押权的，得100分；其他情形均不得分。</w:t>
            </w:r>
          </w:p>
          <w:p w14:paraId="72B37B92" w14:textId="77777777" w:rsidR="0073531E" w:rsidRDefault="003A6D25" w:rsidP="00890BA1">
            <w:pPr>
              <w:tabs>
                <w:tab w:val="left" w:pos="312"/>
              </w:tabs>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（二）评分依据</w:t>
            </w:r>
          </w:p>
          <w:p w14:paraId="6A9890FD"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rPr>
              <w:t>证明文件：提供不动产登记机构出具的拟投入物业抵押情况查询结果（原件或电子查询凭证）和承诺</w:t>
            </w:r>
            <w:proofErr w:type="gramStart"/>
            <w:r>
              <w:rPr>
                <w:rFonts w:ascii="宋体" w:cs="宋体" w:hint="eastAsia"/>
                <w:color w:val="000000"/>
                <w:kern w:val="0"/>
                <w:szCs w:val="21"/>
              </w:rPr>
              <w:t>函作为</w:t>
            </w:r>
            <w:proofErr w:type="gramEnd"/>
            <w:r>
              <w:rPr>
                <w:rFonts w:ascii="宋体" w:cs="宋体" w:hint="eastAsia"/>
                <w:color w:val="000000"/>
                <w:kern w:val="0"/>
                <w:szCs w:val="21"/>
              </w:rPr>
              <w:t>评分依据。评分中出现未按要求提供上述材料、材料缺失，或无法判定是否符合得分条件的，一律作不得分处理。</w:t>
            </w:r>
          </w:p>
        </w:tc>
      </w:tr>
      <w:tr w:rsidR="0073531E" w14:paraId="0F2F06D6" w14:textId="77777777">
        <w:tblPrEx>
          <w:tblCellMar>
            <w:top w:w="20" w:type="dxa"/>
            <w:left w:w="108" w:type="dxa"/>
            <w:bottom w:w="20" w:type="dxa"/>
            <w:right w:w="108" w:type="dxa"/>
          </w:tblCellMar>
        </w:tblPrEx>
        <w:trPr>
          <w:tblCellSpacing w:w="0" w:type="dxa"/>
          <w:jc w:val="center"/>
        </w:trPr>
        <w:tc>
          <w:tcPr>
            <w:tcW w:w="688" w:type="dxa"/>
            <w:vMerge/>
            <w:vAlign w:val="center"/>
          </w:tcPr>
          <w:p w14:paraId="4D209655"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763408BA"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7</w:t>
            </w:r>
          </w:p>
        </w:tc>
        <w:tc>
          <w:tcPr>
            <w:tcW w:w="1634" w:type="dxa"/>
            <w:vAlign w:val="center"/>
          </w:tcPr>
          <w:p w14:paraId="453FBD35"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场地筹备过渡期承诺</w:t>
            </w:r>
          </w:p>
        </w:tc>
        <w:tc>
          <w:tcPr>
            <w:tcW w:w="1097" w:type="dxa"/>
            <w:vAlign w:val="center"/>
          </w:tcPr>
          <w:p w14:paraId="394A7AFD"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2</w:t>
            </w:r>
          </w:p>
        </w:tc>
        <w:tc>
          <w:tcPr>
            <w:tcW w:w="4961" w:type="dxa"/>
            <w:vAlign w:val="center"/>
          </w:tcPr>
          <w:p w14:paraId="795D027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（一）评审内容</w:t>
            </w:r>
          </w:p>
          <w:p w14:paraId="003579AA"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对投标人承诺的筹备过渡期进行评分：</w:t>
            </w:r>
          </w:p>
          <w:p w14:paraId="1E8912C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1.承诺筹备过渡期≥5个月的，得100分；</w:t>
            </w:r>
          </w:p>
          <w:p w14:paraId="0BA3041D"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2.3个月≤承诺筹备过渡期＜5个月的，得50分；</w:t>
            </w:r>
          </w:p>
          <w:p w14:paraId="07E192E6"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3.承诺筹备过渡期＜3个月，或无相关承诺的，不得分。</w:t>
            </w:r>
          </w:p>
          <w:p w14:paraId="73CD242B"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（二）评分依据</w:t>
            </w:r>
          </w:p>
          <w:p w14:paraId="1FF182AE"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rPr>
              <w:t>证明文件：提供承诺函（格式自拟）作为得分依据。评分中出现无承诺函或无法</w:t>
            </w:r>
            <w:proofErr w:type="gramStart"/>
            <w:r>
              <w:rPr>
                <w:rFonts w:ascii="宋体" w:cs="宋体" w:hint="eastAsia"/>
                <w:color w:val="000000"/>
                <w:kern w:val="0"/>
                <w:szCs w:val="21"/>
              </w:rPr>
              <w:t>凭承诺函内容</w:t>
            </w:r>
            <w:proofErr w:type="gramEnd"/>
            <w:r>
              <w:rPr>
                <w:rFonts w:ascii="宋体" w:cs="宋体" w:hint="eastAsia"/>
                <w:color w:val="000000"/>
                <w:kern w:val="0"/>
                <w:szCs w:val="21"/>
              </w:rPr>
              <w:t>判断是否得分的情况，一律作不得分处理。</w:t>
            </w:r>
          </w:p>
        </w:tc>
      </w:tr>
      <w:tr w:rsidR="0073531E" w14:paraId="17A088CF" w14:textId="77777777">
        <w:tblPrEx>
          <w:tblCellMar>
            <w:top w:w="20" w:type="dxa"/>
            <w:left w:w="108" w:type="dxa"/>
            <w:bottom w:w="20" w:type="dxa"/>
            <w:right w:w="108" w:type="dxa"/>
          </w:tblCellMar>
        </w:tblPrEx>
        <w:trPr>
          <w:tblCellSpacing w:w="0" w:type="dxa"/>
          <w:jc w:val="center"/>
        </w:trPr>
        <w:tc>
          <w:tcPr>
            <w:tcW w:w="688" w:type="dxa"/>
            <w:vMerge/>
            <w:vAlign w:val="center"/>
          </w:tcPr>
          <w:p w14:paraId="1A25E702"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3B1BF219"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8</w:t>
            </w:r>
          </w:p>
        </w:tc>
        <w:tc>
          <w:tcPr>
            <w:tcW w:w="1634" w:type="dxa"/>
            <w:vAlign w:val="center"/>
          </w:tcPr>
          <w:p w14:paraId="3A236FAA"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配套服务承诺</w:t>
            </w:r>
          </w:p>
        </w:tc>
        <w:tc>
          <w:tcPr>
            <w:tcW w:w="1097" w:type="dxa"/>
            <w:vAlign w:val="center"/>
          </w:tcPr>
          <w:p w14:paraId="7C7FAAA4"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宋体" w:cs="宋体" w:hint="eastAsia"/>
                <w:color w:val="000000"/>
                <w:kern w:val="0"/>
                <w:sz w:val="20"/>
                <w:szCs w:val="20"/>
              </w:rPr>
              <w:t>2</w:t>
            </w:r>
          </w:p>
        </w:tc>
        <w:tc>
          <w:tcPr>
            <w:tcW w:w="4961" w:type="dxa"/>
            <w:vAlign w:val="center"/>
          </w:tcPr>
          <w:p w14:paraId="48C24645"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（一）评审内容</w:t>
            </w:r>
          </w:p>
          <w:p w14:paraId="600EA619" w14:textId="12CF405A"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1.投标人承诺服务期内大堂区域长期24小时配备现场驻守保安的，得</w:t>
            </w:r>
            <w:r>
              <w:rPr>
                <w:rFonts w:ascii="宋体" w:cs="宋体" w:hint="eastAsia"/>
                <w:color w:val="000000"/>
                <w:kern w:val="0"/>
                <w:szCs w:val="21"/>
              </w:rPr>
              <w:t>50</w:t>
            </w:r>
            <w:r>
              <w:rPr>
                <w:rFonts w:ascii="宋体" w:cs="宋体" w:hint="eastAsia"/>
                <w:color w:val="000000"/>
                <w:kern w:val="0"/>
                <w:szCs w:val="21"/>
                <w:lang w:val="zh-CN"/>
              </w:rPr>
              <w:t>分；</w:t>
            </w:r>
          </w:p>
          <w:p w14:paraId="2D06EF8A"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2.投标人承诺服务期内大堂区域工作日上班时间段（9点-12点、14点-18点）配备前台客服人员的，得</w:t>
            </w:r>
            <w:r>
              <w:rPr>
                <w:rFonts w:ascii="宋体" w:cs="宋体" w:hint="eastAsia"/>
                <w:color w:val="000000"/>
                <w:kern w:val="0"/>
                <w:szCs w:val="21"/>
              </w:rPr>
              <w:t>50</w:t>
            </w:r>
            <w:r>
              <w:rPr>
                <w:rFonts w:ascii="宋体" w:cs="宋体" w:hint="eastAsia"/>
                <w:color w:val="000000"/>
                <w:kern w:val="0"/>
                <w:szCs w:val="21"/>
                <w:lang w:val="zh-CN"/>
              </w:rPr>
              <w:t>分。</w:t>
            </w:r>
          </w:p>
          <w:p w14:paraId="7E204E88" w14:textId="33E4877A"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rPr>
            </w:pPr>
            <w:r>
              <w:rPr>
                <w:rFonts w:ascii="宋体" w:cs="宋体" w:hint="eastAsia"/>
                <w:color w:val="000000"/>
                <w:kern w:val="0"/>
                <w:szCs w:val="21"/>
              </w:rPr>
              <w:t>本项最高得100分。</w:t>
            </w:r>
          </w:p>
          <w:p w14:paraId="3871A999" w14:textId="77777777" w:rsidR="0073531E" w:rsidRDefault="003A6D25" w:rsidP="00890BA1">
            <w:pPr>
              <w:autoSpaceDE w:val="0"/>
              <w:autoSpaceDN w:val="0"/>
              <w:adjustRightInd w:val="0"/>
              <w:spacing w:after="0" w:line="240" w:lineRule="auto"/>
              <w:ind w:firstLineChars="200" w:firstLine="420"/>
              <w:textAlignment w:val="center"/>
              <w:rPr>
                <w:rFonts w:ascii="宋体" w:cs="宋体"/>
                <w:color w:val="000000"/>
                <w:kern w:val="0"/>
                <w:szCs w:val="21"/>
                <w:lang w:val="zh-CN"/>
              </w:rPr>
            </w:pPr>
            <w:r>
              <w:rPr>
                <w:rFonts w:ascii="宋体" w:cs="宋体" w:hint="eastAsia"/>
                <w:color w:val="000000"/>
                <w:kern w:val="0"/>
                <w:szCs w:val="21"/>
                <w:lang w:val="zh-CN"/>
              </w:rPr>
              <w:t>（二）评分依据</w:t>
            </w:r>
          </w:p>
          <w:p w14:paraId="7B842586"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宋体" w:cs="宋体" w:hint="eastAsia"/>
                <w:color w:val="000000"/>
                <w:kern w:val="0"/>
                <w:szCs w:val="21"/>
                <w:lang w:val="zh-CN"/>
              </w:rPr>
              <w:t>证明文件：提供承诺函（格式自拟）作为得分依据。评分中出现无承诺函或无法</w:t>
            </w:r>
            <w:proofErr w:type="gramStart"/>
            <w:r>
              <w:rPr>
                <w:rFonts w:ascii="宋体" w:cs="宋体" w:hint="eastAsia"/>
                <w:color w:val="000000"/>
                <w:kern w:val="0"/>
                <w:szCs w:val="21"/>
                <w:lang w:val="zh-CN"/>
              </w:rPr>
              <w:t>凭承诺函内容</w:t>
            </w:r>
            <w:proofErr w:type="gramEnd"/>
            <w:r>
              <w:rPr>
                <w:rFonts w:ascii="宋体" w:cs="宋体" w:hint="eastAsia"/>
                <w:color w:val="000000"/>
                <w:kern w:val="0"/>
                <w:szCs w:val="21"/>
                <w:lang w:val="zh-CN"/>
              </w:rPr>
              <w:t>判断是否得分的情况，一律作不得分处理。</w:t>
            </w:r>
          </w:p>
        </w:tc>
      </w:tr>
      <w:tr w:rsidR="0073531E" w14:paraId="6698FA00" w14:textId="77777777">
        <w:tblPrEx>
          <w:tblCellMar>
            <w:top w:w="20" w:type="dxa"/>
            <w:left w:w="108" w:type="dxa"/>
            <w:bottom w:w="20" w:type="dxa"/>
            <w:right w:w="108" w:type="dxa"/>
          </w:tblCellMar>
        </w:tblPrEx>
        <w:trPr>
          <w:tblCellSpacing w:w="0" w:type="dxa"/>
          <w:jc w:val="center"/>
        </w:trPr>
        <w:tc>
          <w:tcPr>
            <w:tcW w:w="688" w:type="dxa"/>
            <w:vMerge w:val="restart"/>
          </w:tcPr>
          <w:p w14:paraId="04AD1BE2"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4</w:t>
            </w:r>
          </w:p>
        </w:tc>
        <w:tc>
          <w:tcPr>
            <w:tcW w:w="3423" w:type="dxa"/>
            <w:gridSpan w:val="3"/>
          </w:tcPr>
          <w:p w14:paraId="001366CD"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诚信情况</w:t>
            </w:r>
          </w:p>
        </w:tc>
        <w:tc>
          <w:tcPr>
            <w:tcW w:w="4961" w:type="dxa"/>
          </w:tcPr>
          <w:p w14:paraId="035B74B5" w14:textId="77777777" w:rsidR="0073531E" w:rsidRDefault="003A6D25" w:rsidP="00890BA1">
            <w:pPr>
              <w:spacing w:after="0" w:line="240" w:lineRule="auto"/>
              <w:jc w:val="center"/>
              <w:rPr>
                <w:rFonts w:asciiTheme="minorEastAsia" w:eastAsiaTheme="minorEastAsia" w:hAnsiTheme="minorEastAsia" w:cs="宋体" w:hint="eastAsia"/>
                <w:b/>
                <w:bCs/>
                <w:color w:val="0000FF"/>
                <w:sz w:val="24"/>
              </w:rPr>
            </w:pPr>
            <w:r>
              <w:rPr>
                <w:rFonts w:asciiTheme="minorEastAsia" w:eastAsiaTheme="minorEastAsia" w:hAnsiTheme="minorEastAsia"/>
                <w:b/>
                <w:bCs/>
                <w:color w:val="0000FF"/>
              </w:rPr>
              <w:t>5</w:t>
            </w:r>
          </w:p>
        </w:tc>
      </w:tr>
      <w:tr w:rsidR="0073531E" w14:paraId="426ECE94" w14:textId="77777777">
        <w:tblPrEx>
          <w:tblCellMar>
            <w:top w:w="20" w:type="dxa"/>
            <w:left w:w="108" w:type="dxa"/>
            <w:bottom w:w="20" w:type="dxa"/>
            <w:right w:w="108" w:type="dxa"/>
          </w:tblCellMar>
        </w:tblPrEx>
        <w:trPr>
          <w:tblCellSpacing w:w="0" w:type="dxa"/>
          <w:jc w:val="center"/>
        </w:trPr>
        <w:tc>
          <w:tcPr>
            <w:tcW w:w="688" w:type="dxa"/>
            <w:vMerge/>
            <w:vAlign w:val="center"/>
          </w:tcPr>
          <w:p w14:paraId="15BBCCFB"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shd w:val="clear" w:color="auto" w:fill="E6EFFA"/>
            <w:vAlign w:val="center"/>
          </w:tcPr>
          <w:p w14:paraId="60B36790"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序号</w:t>
            </w:r>
          </w:p>
        </w:tc>
        <w:tc>
          <w:tcPr>
            <w:tcW w:w="1634" w:type="dxa"/>
            <w:shd w:val="clear" w:color="auto" w:fill="E6EFFA"/>
            <w:vAlign w:val="center"/>
          </w:tcPr>
          <w:p w14:paraId="5D98E9DC"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hint="eastAsia"/>
                <w:b/>
                <w:bCs/>
                <w:szCs w:val="21"/>
              </w:rPr>
              <w:t>评审因素</w:t>
            </w:r>
          </w:p>
        </w:tc>
        <w:tc>
          <w:tcPr>
            <w:tcW w:w="1097" w:type="dxa"/>
            <w:shd w:val="clear" w:color="auto" w:fill="E6EFFA"/>
            <w:vAlign w:val="center"/>
          </w:tcPr>
          <w:p w14:paraId="4E508200"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权重(%)</w:t>
            </w:r>
          </w:p>
        </w:tc>
        <w:tc>
          <w:tcPr>
            <w:tcW w:w="4961" w:type="dxa"/>
            <w:shd w:val="clear" w:color="auto" w:fill="E6EFFA"/>
            <w:vAlign w:val="center"/>
          </w:tcPr>
          <w:p w14:paraId="0198151E" w14:textId="77777777" w:rsidR="0073531E" w:rsidRDefault="003A6D25" w:rsidP="00890BA1">
            <w:pPr>
              <w:spacing w:after="0" w:line="240" w:lineRule="auto"/>
              <w:jc w:val="center"/>
              <w:rPr>
                <w:rFonts w:asciiTheme="minorEastAsia" w:eastAsiaTheme="minorEastAsia" w:hAnsiTheme="minorEastAsia" w:cs="宋体" w:hint="eastAsia"/>
                <w:b/>
                <w:bCs/>
                <w:szCs w:val="21"/>
              </w:rPr>
            </w:pPr>
            <w:r>
              <w:rPr>
                <w:rFonts w:asciiTheme="minorEastAsia" w:eastAsiaTheme="minorEastAsia" w:hAnsiTheme="minorEastAsia"/>
                <w:b/>
                <w:bCs/>
                <w:szCs w:val="21"/>
              </w:rPr>
              <w:t>评分准则</w:t>
            </w:r>
          </w:p>
        </w:tc>
      </w:tr>
      <w:tr w:rsidR="0073531E" w14:paraId="4E47C55C" w14:textId="77777777">
        <w:tblPrEx>
          <w:tblCellMar>
            <w:top w:w="20" w:type="dxa"/>
            <w:left w:w="108" w:type="dxa"/>
            <w:bottom w:w="20" w:type="dxa"/>
            <w:right w:w="108" w:type="dxa"/>
          </w:tblCellMar>
        </w:tblPrEx>
        <w:trPr>
          <w:tblCellSpacing w:w="0" w:type="dxa"/>
          <w:jc w:val="center"/>
        </w:trPr>
        <w:tc>
          <w:tcPr>
            <w:tcW w:w="688" w:type="dxa"/>
            <w:vMerge/>
            <w:vAlign w:val="center"/>
          </w:tcPr>
          <w:p w14:paraId="2FF7E3D3" w14:textId="77777777" w:rsidR="0073531E" w:rsidRDefault="0073531E" w:rsidP="00890BA1">
            <w:pPr>
              <w:spacing w:after="0" w:line="240" w:lineRule="auto"/>
              <w:rPr>
                <w:rFonts w:asciiTheme="minorEastAsia" w:eastAsiaTheme="minorEastAsia" w:hAnsiTheme="minorEastAsia" w:cs="宋体" w:hint="eastAsia"/>
                <w:b/>
                <w:bCs/>
                <w:color w:val="0000FF"/>
                <w:sz w:val="24"/>
              </w:rPr>
            </w:pPr>
          </w:p>
        </w:tc>
        <w:tc>
          <w:tcPr>
            <w:tcW w:w="692" w:type="dxa"/>
            <w:vAlign w:val="center"/>
          </w:tcPr>
          <w:p w14:paraId="53EBF5B6"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szCs w:val="21"/>
              </w:rPr>
              <w:t>1</w:t>
            </w:r>
          </w:p>
        </w:tc>
        <w:tc>
          <w:tcPr>
            <w:tcW w:w="1634" w:type="dxa"/>
            <w:vAlign w:val="center"/>
          </w:tcPr>
          <w:p w14:paraId="1E3E1BB7" w14:textId="77777777" w:rsidR="0073531E" w:rsidRDefault="003A6D25" w:rsidP="00890BA1">
            <w:pPr>
              <w:spacing w:after="0" w:line="240" w:lineRule="auto"/>
              <w:jc w:val="center"/>
              <w:rPr>
                <w:rFonts w:asciiTheme="minorEastAsia" w:eastAsiaTheme="minorEastAsia" w:hAnsiTheme="minorEastAsia" w:hint="eastAsia"/>
                <w:szCs w:val="21"/>
              </w:rPr>
            </w:pPr>
            <w:r>
              <w:rPr>
                <w:rFonts w:asciiTheme="minorEastAsia" w:eastAsiaTheme="minorEastAsia" w:hAnsiTheme="minorEastAsia"/>
                <w:szCs w:val="21"/>
              </w:rPr>
              <w:t>诚信情况</w:t>
            </w:r>
          </w:p>
        </w:tc>
        <w:tc>
          <w:tcPr>
            <w:tcW w:w="1097" w:type="dxa"/>
            <w:vAlign w:val="center"/>
          </w:tcPr>
          <w:p w14:paraId="4FB9F1BA" w14:textId="77777777" w:rsidR="0073531E" w:rsidRDefault="003A6D25" w:rsidP="00890BA1">
            <w:pPr>
              <w:spacing w:after="0" w:line="240" w:lineRule="auto"/>
              <w:jc w:val="center"/>
              <w:rPr>
                <w:rFonts w:asciiTheme="minorEastAsia" w:eastAsiaTheme="minorEastAsia" w:hAnsiTheme="minorEastAsia" w:cs="宋体" w:hint="eastAsia"/>
                <w:szCs w:val="21"/>
              </w:rPr>
            </w:pPr>
            <w:r>
              <w:rPr>
                <w:rFonts w:asciiTheme="minorEastAsia" w:eastAsiaTheme="minorEastAsia" w:hAnsiTheme="minorEastAsia"/>
                <w:szCs w:val="21"/>
              </w:rPr>
              <w:t>5</w:t>
            </w:r>
          </w:p>
        </w:tc>
        <w:tc>
          <w:tcPr>
            <w:tcW w:w="4961" w:type="dxa"/>
          </w:tcPr>
          <w:p w14:paraId="2B7B59E4"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（一）评分内容：</w:t>
            </w:r>
          </w:p>
          <w:p w14:paraId="36345A31"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商存在</w:t>
            </w:r>
            <w:proofErr w:type="gramEnd"/>
            <w:r>
              <w:rPr>
                <w:rFonts w:asciiTheme="minorEastAsia" w:eastAsiaTheme="minorEastAsia" w:hAnsiTheme="minorEastAsia" w:hint="eastAsia"/>
                <w:szCs w:val="21"/>
              </w:rPr>
              <w:t>《深圳市财政局政府采购供应商信用信息管理办法》（深财</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2023〕3号）列明的一般行政处罚信息、一般违法失信记录信息的，本项不得分，不存在上述情形的本项得100分。供应商无需提供任何证明材料，评标过程中由工作人员向评审委员会提供有关供应商诚信查询结果。</w:t>
            </w:r>
          </w:p>
          <w:p w14:paraId="1174E5E4"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（二）评分依据：</w:t>
            </w:r>
          </w:p>
          <w:p w14:paraId="4CA4185F" w14:textId="77777777" w:rsidR="0073531E" w:rsidRDefault="003A6D25" w:rsidP="00890BA1">
            <w:pPr>
              <w:spacing w:after="0" w:line="240" w:lineRule="auto"/>
              <w:ind w:firstLineChars="200" w:firstLine="420"/>
              <w:rPr>
                <w:rFonts w:asciiTheme="minorEastAsia" w:eastAsiaTheme="minorEastAsia" w:hAnsiTheme="minorEastAsia" w:cs="宋体" w:hint="eastAsia"/>
                <w:szCs w:val="21"/>
              </w:rPr>
            </w:pPr>
            <w:r>
              <w:rPr>
                <w:rFonts w:asciiTheme="minorEastAsia" w:eastAsiaTheme="minorEastAsia" w:hAnsiTheme="minorEastAsia" w:hint="eastAsia"/>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326B33E3" w14:textId="77777777" w:rsidR="0073531E" w:rsidRDefault="003A6D25" w:rsidP="00890BA1">
      <w:pPr>
        <w:spacing w:after="0" w:line="240" w:lineRule="auto"/>
      </w:pPr>
      <w:r>
        <w:rPr>
          <w:rFonts w:hint="eastAsia"/>
        </w:rPr>
        <w:br w:type="page"/>
      </w:r>
    </w:p>
    <w:p w14:paraId="55B260A8" w14:textId="77777777" w:rsidR="0073531E" w:rsidRDefault="0073531E" w:rsidP="00890BA1">
      <w:pPr>
        <w:spacing w:after="0" w:line="240" w:lineRule="auto"/>
        <w:jc w:val="center"/>
        <w:rPr>
          <w:b/>
          <w:sz w:val="120"/>
          <w:szCs w:val="120"/>
        </w:rPr>
      </w:pPr>
    </w:p>
    <w:p w14:paraId="3732FB07" w14:textId="77777777" w:rsidR="0073531E" w:rsidRDefault="0073531E" w:rsidP="00890BA1">
      <w:pPr>
        <w:spacing w:after="0" w:line="240" w:lineRule="auto"/>
        <w:jc w:val="center"/>
        <w:rPr>
          <w:b/>
          <w:sz w:val="120"/>
          <w:szCs w:val="120"/>
        </w:rPr>
      </w:pPr>
    </w:p>
    <w:p w14:paraId="39D507E5" w14:textId="77777777" w:rsidR="0073531E" w:rsidRDefault="003A6D25" w:rsidP="00890BA1">
      <w:pPr>
        <w:spacing w:after="0" w:line="240" w:lineRule="auto"/>
        <w:jc w:val="center"/>
        <w:rPr>
          <w:b/>
          <w:sz w:val="120"/>
          <w:szCs w:val="120"/>
        </w:rPr>
      </w:pPr>
      <w:r>
        <w:rPr>
          <w:rFonts w:hint="eastAsia"/>
          <w:b/>
          <w:sz w:val="120"/>
          <w:szCs w:val="120"/>
        </w:rPr>
        <w:t>自行采购</w:t>
      </w:r>
    </w:p>
    <w:p w14:paraId="3C9CB98D" w14:textId="77777777" w:rsidR="0073531E" w:rsidRDefault="003A6D25" w:rsidP="00890BA1">
      <w:pPr>
        <w:spacing w:after="0" w:line="240" w:lineRule="auto"/>
        <w:jc w:val="center"/>
        <w:rPr>
          <w:b/>
          <w:sz w:val="120"/>
          <w:szCs w:val="120"/>
        </w:rPr>
      </w:pPr>
      <w:r>
        <w:rPr>
          <w:rFonts w:hint="eastAsia"/>
          <w:b/>
          <w:sz w:val="120"/>
          <w:szCs w:val="120"/>
        </w:rPr>
        <w:t>招标文件</w:t>
      </w:r>
    </w:p>
    <w:p w14:paraId="63873C7F" w14:textId="77777777" w:rsidR="0073531E" w:rsidRDefault="003A6D25" w:rsidP="00890BA1">
      <w:pPr>
        <w:spacing w:after="0" w:line="240" w:lineRule="auto"/>
        <w:jc w:val="center"/>
        <w:rPr>
          <w:b/>
          <w:sz w:val="52"/>
          <w:szCs w:val="52"/>
        </w:rPr>
      </w:pPr>
      <w:r>
        <w:rPr>
          <w:rFonts w:hint="eastAsia"/>
          <w:b/>
          <w:sz w:val="52"/>
          <w:szCs w:val="52"/>
        </w:rPr>
        <w:t>（服务类）</w:t>
      </w:r>
    </w:p>
    <w:p w14:paraId="5628D204" w14:textId="77777777" w:rsidR="0073531E" w:rsidRDefault="0073531E" w:rsidP="00890BA1">
      <w:pPr>
        <w:spacing w:after="0" w:line="240" w:lineRule="auto"/>
        <w:jc w:val="center"/>
      </w:pPr>
    </w:p>
    <w:p w14:paraId="770DC349" w14:textId="77777777" w:rsidR="0073531E" w:rsidRDefault="0073531E" w:rsidP="00890BA1">
      <w:pPr>
        <w:spacing w:after="0" w:line="240" w:lineRule="auto"/>
        <w:jc w:val="center"/>
      </w:pPr>
    </w:p>
    <w:p w14:paraId="6609AD92" w14:textId="77777777" w:rsidR="0073531E" w:rsidRDefault="0073531E" w:rsidP="00890BA1">
      <w:pPr>
        <w:spacing w:after="0" w:line="240" w:lineRule="auto"/>
        <w:jc w:val="center"/>
      </w:pPr>
    </w:p>
    <w:p w14:paraId="1C54A32A" w14:textId="77777777" w:rsidR="0073531E" w:rsidRDefault="0073531E" w:rsidP="00890BA1">
      <w:pPr>
        <w:spacing w:after="0" w:line="240" w:lineRule="auto"/>
        <w:jc w:val="center"/>
      </w:pPr>
    </w:p>
    <w:p w14:paraId="76045606" w14:textId="77777777" w:rsidR="0073531E" w:rsidRDefault="0073531E" w:rsidP="00890BA1">
      <w:pPr>
        <w:spacing w:after="0" w:line="240" w:lineRule="auto"/>
        <w:jc w:val="center"/>
      </w:pPr>
    </w:p>
    <w:p w14:paraId="1F65273B" w14:textId="77777777" w:rsidR="0073531E" w:rsidRDefault="0073531E" w:rsidP="00890BA1">
      <w:pPr>
        <w:spacing w:after="0" w:line="240" w:lineRule="auto"/>
        <w:jc w:val="center"/>
        <w:rPr>
          <w:b/>
          <w:sz w:val="44"/>
          <w:szCs w:val="44"/>
        </w:rPr>
      </w:pPr>
    </w:p>
    <w:p w14:paraId="069ED070" w14:textId="77777777" w:rsidR="0073531E" w:rsidRDefault="0073531E" w:rsidP="00890BA1">
      <w:pPr>
        <w:spacing w:after="0" w:line="240" w:lineRule="auto"/>
        <w:jc w:val="center"/>
        <w:rPr>
          <w:b/>
          <w:sz w:val="44"/>
          <w:szCs w:val="44"/>
        </w:rPr>
      </w:pPr>
    </w:p>
    <w:p w14:paraId="15AF0F8A" w14:textId="77777777" w:rsidR="0073531E" w:rsidRDefault="0073531E" w:rsidP="00890BA1">
      <w:pPr>
        <w:spacing w:after="0" w:line="240" w:lineRule="auto"/>
        <w:jc w:val="center"/>
        <w:rPr>
          <w:b/>
          <w:sz w:val="44"/>
          <w:szCs w:val="44"/>
        </w:rPr>
      </w:pPr>
    </w:p>
    <w:p w14:paraId="77F3D31B" w14:textId="77777777" w:rsidR="0073531E" w:rsidRDefault="0073531E" w:rsidP="00890BA1">
      <w:pPr>
        <w:spacing w:after="0" w:line="240" w:lineRule="auto"/>
        <w:jc w:val="center"/>
        <w:rPr>
          <w:b/>
          <w:sz w:val="44"/>
          <w:szCs w:val="44"/>
        </w:rPr>
      </w:pPr>
    </w:p>
    <w:p w14:paraId="5FF6B8EE" w14:textId="77777777" w:rsidR="0073531E" w:rsidRDefault="0073531E" w:rsidP="00890BA1">
      <w:pPr>
        <w:spacing w:after="0" w:line="240" w:lineRule="auto"/>
        <w:jc w:val="center"/>
        <w:rPr>
          <w:b/>
          <w:sz w:val="44"/>
          <w:szCs w:val="44"/>
        </w:rPr>
      </w:pPr>
    </w:p>
    <w:p w14:paraId="172161B3" w14:textId="77777777" w:rsidR="0073531E" w:rsidRDefault="0073531E" w:rsidP="00890BA1">
      <w:pPr>
        <w:spacing w:after="0" w:line="240" w:lineRule="auto"/>
        <w:jc w:val="center"/>
        <w:rPr>
          <w:b/>
          <w:sz w:val="44"/>
          <w:szCs w:val="44"/>
        </w:rPr>
      </w:pPr>
    </w:p>
    <w:p w14:paraId="76ADBE54" w14:textId="77777777" w:rsidR="0073531E" w:rsidRDefault="0073531E" w:rsidP="00890BA1">
      <w:pPr>
        <w:spacing w:after="0" w:line="240" w:lineRule="auto"/>
        <w:jc w:val="center"/>
        <w:rPr>
          <w:b/>
          <w:sz w:val="44"/>
          <w:szCs w:val="44"/>
        </w:rPr>
      </w:pPr>
    </w:p>
    <w:p w14:paraId="026BA676" w14:textId="77777777" w:rsidR="0073531E" w:rsidRDefault="0073531E" w:rsidP="00890BA1">
      <w:pPr>
        <w:spacing w:after="0" w:line="240" w:lineRule="auto"/>
        <w:jc w:val="center"/>
        <w:rPr>
          <w:b/>
          <w:sz w:val="44"/>
          <w:szCs w:val="44"/>
        </w:rPr>
      </w:pPr>
    </w:p>
    <w:p w14:paraId="76DDBFC6" w14:textId="77777777" w:rsidR="0073531E" w:rsidRDefault="003A6D25" w:rsidP="00890BA1">
      <w:pPr>
        <w:spacing w:after="0" w:line="240" w:lineRule="auto"/>
        <w:jc w:val="center"/>
        <w:rPr>
          <w:b/>
          <w:sz w:val="44"/>
          <w:szCs w:val="44"/>
        </w:rPr>
      </w:pPr>
      <w:bookmarkStart w:id="1" w:name="_Hlk71465316"/>
      <w:r>
        <w:rPr>
          <w:rFonts w:hint="eastAsia"/>
          <w:b/>
          <w:sz w:val="44"/>
          <w:szCs w:val="44"/>
        </w:rPr>
        <w:lastRenderedPageBreak/>
        <w:t>深圳公共资源交易中心</w:t>
      </w:r>
    </w:p>
    <w:p w14:paraId="34131701" w14:textId="77777777" w:rsidR="0073531E" w:rsidRDefault="003A6D25" w:rsidP="00890BA1">
      <w:pPr>
        <w:spacing w:after="0" w:line="240" w:lineRule="auto"/>
        <w:jc w:val="center"/>
        <w:rPr>
          <w:sz w:val="28"/>
          <w:szCs w:val="28"/>
        </w:rPr>
      </w:pPr>
      <w:r>
        <w:rPr>
          <w:rFonts w:hint="eastAsia"/>
          <w:b/>
          <w:sz w:val="28"/>
          <w:szCs w:val="28"/>
        </w:rPr>
        <w:t>（</w:t>
      </w:r>
      <w:r>
        <w:rPr>
          <w:b/>
          <w:sz w:val="28"/>
          <w:szCs w:val="28"/>
        </w:rPr>
        <w:t>20</w:t>
      </w:r>
      <w:r>
        <w:rPr>
          <w:rFonts w:hint="eastAsia"/>
          <w:b/>
          <w:sz w:val="28"/>
          <w:szCs w:val="28"/>
        </w:rPr>
        <w:t>26</w:t>
      </w:r>
      <w:r>
        <w:rPr>
          <w:rFonts w:hint="eastAsia"/>
          <w:b/>
          <w:sz w:val="28"/>
          <w:szCs w:val="28"/>
        </w:rPr>
        <w:t>年）</w:t>
      </w:r>
      <w:bookmarkEnd w:id="1"/>
    </w:p>
    <w:p w14:paraId="5B664685" w14:textId="77777777" w:rsidR="0073531E" w:rsidRDefault="003A6D25" w:rsidP="00890BA1">
      <w:pPr>
        <w:widowControl/>
        <w:spacing w:after="0" w:line="240" w:lineRule="auto"/>
        <w:jc w:val="left"/>
        <w:rPr>
          <w:rFonts w:ascii="宋体" w:eastAsia="黑体" w:hAnsi="宋体" w:hint="eastAsia"/>
          <w:b/>
          <w:bCs/>
          <w:kern w:val="44"/>
          <w:sz w:val="28"/>
          <w:szCs w:val="44"/>
        </w:rPr>
      </w:pPr>
      <w:r>
        <w:rPr>
          <w:rFonts w:hint="eastAsia"/>
        </w:rPr>
        <w:br w:type="page"/>
      </w:r>
    </w:p>
    <w:p w14:paraId="7DAC4F41" w14:textId="77777777" w:rsidR="0073531E" w:rsidRDefault="003A6D25" w:rsidP="00890BA1">
      <w:pPr>
        <w:pStyle w:val="10"/>
        <w:spacing w:after="0" w:line="240" w:lineRule="auto"/>
        <w:rPr>
          <w:rFonts w:hint="eastAsia"/>
        </w:rPr>
      </w:pPr>
      <w:r>
        <w:rPr>
          <w:rFonts w:hint="eastAsia"/>
        </w:rPr>
        <w:lastRenderedPageBreak/>
        <w:t>目</w:t>
      </w:r>
      <w:r>
        <w:rPr>
          <w:rFonts w:hint="eastAsia"/>
        </w:rPr>
        <w:t xml:space="preserve">   </w:t>
      </w:r>
      <w:r>
        <w:rPr>
          <w:rFonts w:hint="eastAsia"/>
        </w:rPr>
        <w:t>录</w:t>
      </w:r>
    </w:p>
    <w:p w14:paraId="566962E1" w14:textId="77777777" w:rsidR="0073531E" w:rsidRDefault="003A6D25" w:rsidP="00890BA1">
      <w:pPr>
        <w:spacing w:after="0" w:line="240" w:lineRule="auto"/>
        <w:outlineLvl w:val="0"/>
        <w:rPr>
          <w:b/>
          <w:sz w:val="24"/>
        </w:rPr>
      </w:pPr>
      <w:r>
        <w:rPr>
          <w:rFonts w:hint="eastAsia"/>
          <w:b/>
          <w:sz w:val="24"/>
        </w:rPr>
        <w:t>第一册</w:t>
      </w:r>
      <w:r>
        <w:rPr>
          <w:rFonts w:hint="eastAsia"/>
          <w:b/>
          <w:sz w:val="24"/>
        </w:rPr>
        <w:t xml:space="preserve">  </w:t>
      </w:r>
      <w:r>
        <w:rPr>
          <w:rFonts w:hint="eastAsia"/>
          <w:b/>
          <w:sz w:val="24"/>
        </w:rPr>
        <w:t>专用条款</w:t>
      </w:r>
    </w:p>
    <w:p w14:paraId="24032BBB" w14:textId="77777777" w:rsidR="0073531E" w:rsidRDefault="003A6D25" w:rsidP="00890BA1">
      <w:pPr>
        <w:spacing w:after="0" w:line="240" w:lineRule="auto"/>
        <w:ind w:leftChars="300" w:left="630" w:firstLineChars="300" w:firstLine="632"/>
        <w:rPr>
          <w:rFonts w:ascii="宋体" w:hAnsi="宋体" w:hint="eastAsia"/>
          <w:b/>
          <w:szCs w:val="21"/>
        </w:rPr>
      </w:pPr>
      <w:r>
        <w:rPr>
          <w:rFonts w:ascii="宋体" w:hAnsi="宋体" w:hint="eastAsia"/>
          <w:b/>
          <w:szCs w:val="21"/>
        </w:rPr>
        <w:t>关键信息</w:t>
      </w:r>
    </w:p>
    <w:p w14:paraId="28B15E2E"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第一章  招标公告</w:t>
      </w:r>
    </w:p>
    <w:p w14:paraId="3776DBDC"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 xml:space="preserve">第二章  </w:t>
      </w:r>
      <w:bookmarkStart w:id="2" w:name="_Hlk71994379"/>
      <w:r>
        <w:rPr>
          <w:rFonts w:ascii="宋体" w:hAnsi="宋体" w:hint="eastAsia"/>
          <w:szCs w:val="21"/>
        </w:rPr>
        <w:t>对通用条款的补充内容及其他关键信息</w:t>
      </w:r>
      <w:bookmarkEnd w:id="2"/>
    </w:p>
    <w:p w14:paraId="65DD55E5"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 xml:space="preserve">第三章 </w:t>
      </w:r>
      <w:r>
        <w:rPr>
          <w:rFonts w:ascii="宋体" w:hAnsi="宋体"/>
          <w:szCs w:val="21"/>
        </w:rPr>
        <w:t xml:space="preserve"> </w:t>
      </w:r>
      <w:r>
        <w:rPr>
          <w:rFonts w:ascii="宋体" w:hAnsi="宋体" w:hint="eastAsia"/>
          <w:szCs w:val="21"/>
        </w:rPr>
        <w:t>用户需求书</w:t>
      </w:r>
    </w:p>
    <w:p w14:paraId="77351D43"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 xml:space="preserve">第四章 </w:t>
      </w:r>
      <w:r>
        <w:rPr>
          <w:rFonts w:ascii="宋体" w:hAnsi="宋体"/>
          <w:szCs w:val="21"/>
        </w:rPr>
        <w:t xml:space="preserve"> </w:t>
      </w:r>
      <w:r>
        <w:rPr>
          <w:rFonts w:ascii="宋体" w:hAnsi="宋体" w:hint="eastAsia"/>
          <w:szCs w:val="21"/>
        </w:rPr>
        <w:t>投标文件组成要求及格式</w:t>
      </w:r>
    </w:p>
    <w:p w14:paraId="4BB082D5"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第五章  合同条款及格式</w:t>
      </w:r>
    </w:p>
    <w:p w14:paraId="4D980A02" w14:textId="77777777" w:rsidR="0073531E" w:rsidRDefault="0073531E" w:rsidP="00890BA1">
      <w:pPr>
        <w:spacing w:after="0" w:line="240" w:lineRule="auto"/>
        <w:rPr>
          <w:b/>
          <w:sz w:val="24"/>
        </w:rPr>
      </w:pPr>
    </w:p>
    <w:p w14:paraId="5CC4C664" w14:textId="77777777" w:rsidR="0073531E" w:rsidRDefault="003A6D25" w:rsidP="00890BA1">
      <w:pPr>
        <w:spacing w:after="0" w:line="240" w:lineRule="auto"/>
        <w:outlineLvl w:val="0"/>
        <w:rPr>
          <w:b/>
          <w:sz w:val="24"/>
        </w:rPr>
      </w:pPr>
      <w:r>
        <w:rPr>
          <w:rFonts w:hint="eastAsia"/>
          <w:b/>
          <w:sz w:val="24"/>
        </w:rPr>
        <w:t>第二册</w:t>
      </w:r>
      <w:r>
        <w:rPr>
          <w:rFonts w:hint="eastAsia"/>
          <w:b/>
          <w:sz w:val="24"/>
        </w:rPr>
        <w:t xml:space="preserve">  </w:t>
      </w:r>
      <w:r>
        <w:rPr>
          <w:rFonts w:hint="eastAsia"/>
          <w:b/>
          <w:sz w:val="24"/>
        </w:rPr>
        <w:t>通用条款</w:t>
      </w:r>
    </w:p>
    <w:p w14:paraId="03FBD81A"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第一章  总则</w:t>
      </w:r>
    </w:p>
    <w:p w14:paraId="6F9E14E4"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第二章  招标文件</w:t>
      </w:r>
    </w:p>
    <w:p w14:paraId="1E94588E"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第三章  投标文件的编制</w:t>
      </w:r>
    </w:p>
    <w:p w14:paraId="3C15FE74"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第四章  投标文件的递交</w:t>
      </w:r>
    </w:p>
    <w:p w14:paraId="32CF6AD4"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第五章  开标</w:t>
      </w:r>
    </w:p>
    <w:p w14:paraId="5A4213D1"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第六章  评审要求</w:t>
      </w:r>
    </w:p>
    <w:p w14:paraId="33FF19BC"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第七章  评审程序及评审方法</w:t>
      </w:r>
    </w:p>
    <w:p w14:paraId="5C8B0ED9"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第八章  定标及公示</w:t>
      </w:r>
    </w:p>
    <w:p w14:paraId="5DC57498"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第九章  公开招标失败的后续处理</w:t>
      </w:r>
    </w:p>
    <w:p w14:paraId="7B16DC48"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第十章  合同的授予与备案</w:t>
      </w:r>
    </w:p>
    <w:p w14:paraId="370DBA08" w14:textId="77777777" w:rsidR="0073531E" w:rsidRDefault="003A6D25" w:rsidP="00890BA1">
      <w:pPr>
        <w:spacing w:after="0" w:line="240" w:lineRule="auto"/>
        <w:ind w:leftChars="300" w:left="630" w:firstLineChars="300" w:firstLine="630"/>
        <w:rPr>
          <w:rFonts w:ascii="宋体" w:hAnsi="宋体" w:hint="eastAsia"/>
          <w:szCs w:val="21"/>
        </w:rPr>
      </w:pPr>
      <w:r>
        <w:rPr>
          <w:rFonts w:ascii="宋体" w:hAnsi="宋体" w:hint="eastAsia"/>
          <w:szCs w:val="21"/>
        </w:rPr>
        <w:t>第十一章  质疑处理</w:t>
      </w:r>
    </w:p>
    <w:p w14:paraId="24A692C2" w14:textId="77777777" w:rsidR="0073531E" w:rsidRDefault="0073531E" w:rsidP="00890BA1">
      <w:pPr>
        <w:spacing w:after="0" w:line="240" w:lineRule="auto"/>
        <w:ind w:firstLineChars="200" w:firstLine="420"/>
        <w:jc w:val="left"/>
        <w:rPr>
          <w:rFonts w:ascii="宋体" w:hAnsi="宋体" w:hint="eastAsia"/>
          <w:szCs w:val="21"/>
        </w:rPr>
      </w:pPr>
    </w:p>
    <w:p w14:paraId="2558EBC1" w14:textId="77777777" w:rsidR="0073531E" w:rsidRDefault="003A6D25" w:rsidP="00890BA1">
      <w:pPr>
        <w:pStyle w:val="10"/>
        <w:spacing w:after="0" w:line="240" w:lineRule="auto"/>
        <w:rPr>
          <w:rFonts w:hint="eastAsia"/>
          <w:sz w:val="24"/>
        </w:rPr>
      </w:pPr>
      <w:r>
        <w:br w:type="page"/>
      </w:r>
      <w:bookmarkStart w:id="3" w:name="bt投标函"/>
      <w:bookmarkStart w:id="4" w:name="bt技术标投标文件格式"/>
      <w:bookmarkStart w:id="5" w:name="bt项目管理班子配备情况"/>
      <w:bookmarkStart w:id="6" w:name="bt合同条款"/>
      <w:bookmarkStart w:id="7" w:name="bt其他资料由投标人自定"/>
      <w:bookmarkStart w:id="8" w:name="bt开标一览表"/>
      <w:bookmarkStart w:id="9" w:name="bt合同格式"/>
      <w:bookmarkStart w:id="10" w:name="bt投标文件签署授权委托书"/>
      <w:bookmarkStart w:id="11" w:name="bt合同条款及格式"/>
      <w:bookmarkStart w:id="12" w:name="bt商务标投标文件格式"/>
      <w:bookmarkStart w:id="13" w:name="合同格式"/>
      <w:bookmarkStart w:id="14" w:name="bt本工程承诺书"/>
      <w:bookmarkStart w:id="15" w:name="bt其他资料2"/>
      <w:bookmarkStart w:id="16" w:name="bt投标人须知"/>
      <w:bookmarkStart w:id="17" w:name="bt投标人情况介绍"/>
      <w:bookmarkStart w:id="18" w:name="bt说明"/>
      <w:bookmarkStart w:id="19" w:name="bt投标报价汇总表"/>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第一册专用条款</w:t>
      </w:r>
    </w:p>
    <w:p w14:paraId="5F590555" w14:textId="77777777" w:rsidR="0073531E" w:rsidRDefault="003A6D25" w:rsidP="00890BA1">
      <w:pPr>
        <w:pStyle w:val="2"/>
        <w:spacing w:after="0" w:line="240" w:lineRule="auto"/>
        <w:rPr>
          <w:sz w:val="28"/>
          <w:szCs w:val="28"/>
        </w:rPr>
      </w:pPr>
      <w:r>
        <w:rPr>
          <w:rFonts w:hint="eastAsia"/>
          <w:sz w:val="28"/>
          <w:szCs w:val="28"/>
        </w:rPr>
        <w:t>第一章</w:t>
      </w:r>
      <w:r>
        <w:rPr>
          <w:rFonts w:hint="eastAsia"/>
          <w:sz w:val="28"/>
          <w:szCs w:val="28"/>
        </w:rPr>
        <w:t xml:space="preserve">  </w:t>
      </w:r>
      <w:r>
        <w:rPr>
          <w:rFonts w:hint="eastAsia"/>
          <w:sz w:val="28"/>
          <w:szCs w:val="28"/>
        </w:rPr>
        <w:t>招标公告</w:t>
      </w:r>
    </w:p>
    <w:p w14:paraId="752E6CE3" w14:textId="77777777" w:rsidR="0073531E" w:rsidRDefault="0073531E" w:rsidP="00890BA1">
      <w:pPr>
        <w:spacing w:after="0" w:line="240" w:lineRule="auto"/>
      </w:pPr>
    </w:p>
    <w:p w14:paraId="11142698" w14:textId="77777777" w:rsidR="0073531E" w:rsidRDefault="003A6D25" w:rsidP="00890BA1">
      <w:pPr>
        <w:spacing w:after="0" w:line="240" w:lineRule="auto"/>
        <w:rPr>
          <w:rFonts w:ascii="宋体" w:hAnsi="宋体" w:cs="宋体" w:hint="eastAsia"/>
          <w:b/>
          <w:bCs/>
          <w:kern w:val="0"/>
          <w:szCs w:val="21"/>
        </w:rPr>
      </w:pPr>
      <w:r>
        <w:rPr>
          <w:rFonts w:ascii="宋体" w:hAnsi="宋体" w:cs="宋体" w:hint="eastAsia"/>
          <w:b/>
          <w:bCs/>
          <w:kern w:val="0"/>
          <w:szCs w:val="21"/>
        </w:rPr>
        <w:t>投标人的资格要求：</w:t>
      </w:r>
    </w:p>
    <w:p w14:paraId="4D195EDF"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1</w:t>
      </w:r>
      <w:r>
        <w:rPr>
          <w:rFonts w:ascii="宋体" w:hAnsi="宋体" w:cs="宋体"/>
          <w:kern w:val="0"/>
          <w:szCs w:val="21"/>
        </w:rPr>
        <w:t>.</w:t>
      </w:r>
      <w:bookmarkStart w:id="20" w:name="_Hlk72162904"/>
      <w:r>
        <w:rPr>
          <w:rFonts w:ascii="宋体" w:hAnsi="宋体" w:cs="宋体" w:hint="eastAsia"/>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14:paraId="6159800E"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color w:val="FF0000"/>
          <w:kern w:val="0"/>
          <w:szCs w:val="21"/>
        </w:rPr>
        <w:t>2.本项目不接受联合体投标，不接受投标人选用进口产品参与投标（由供应商在《采购投标及履约承诺函》中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41927A45"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3</w:t>
      </w:r>
      <w:r>
        <w:rPr>
          <w:rFonts w:ascii="宋体" w:hAnsi="宋体" w:cs="宋体"/>
          <w:kern w:val="0"/>
          <w:szCs w:val="21"/>
        </w:rPr>
        <w:t>.</w:t>
      </w:r>
      <w:r>
        <w:rPr>
          <w:rFonts w:ascii="宋体" w:hAnsi="宋体" w:cs="宋体" w:hint="eastAsia"/>
          <w:kern w:val="0"/>
          <w:szCs w:val="21"/>
        </w:rPr>
        <w:t>参与本项目采购活动时不存在被有关部门禁止参与政府采购活动且在有效期内的情况（由供应商在《采购投标及履约承诺函》中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2B697319"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具备《中华人民共和国政府采购法》第二十二条第一款的条件（由供应商在《采购投标及履约承诺函》中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07714B3F"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5</w:t>
      </w:r>
      <w:r>
        <w:rPr>
          <w:rFonts w:ascii="宋体" w:hAnsi="宋体" w:cs="宋体"/>
          <w:kern w:val="0"/>
          <w:szCs w:val="21"/>
        </w:rPr>
        <w:t>.</w:t>
      </w:r>
      <w:r>
        <w:rPr>
          <w:rFonts w:ascii="宋体" w:hAnsi="宋体" w:cs="宋体" w:hint="eastAsia"/>
          <w:kern w:val="0"/>
          <w:szCs w:val="21"/>
        </w:rPr>
        <w:t>未被列入失信被执行人、重大税收违法案件当事人名单、政府采购严重违法失信行为记录名单（由供应商在《采购投标及履约承诺函》中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2060561A" w14:textId="77777777" w:rsidR="0073531E" w:rsidRDefault="003A6D25" w:rsidP="00890BA1">
      <w:pPr>
        <w:spacing w:after="0" w:line="240" w:lineRule="auto"/>
        <w:ind w:firstLineChars="300" w:firstLine="630"/>
        <w:rPr>
          <w:rFonts w:ascii="宋体" w:hAnsi="宋体" w:cs="宋体" w:hint="eastAsia"/>
          <w:color w:val="FF0000"/>
          <w:kern w:val="0"/>
          <w:szCs w:val="21"/>
        </w:rPr>
      </w:pPr>
      <w:r>
        <w:rPr>
          <w:rFonts w:ascii="宋体" w:hAnsi="宋体" w:cs="宋体" w:hint="eastAsia"/>
          <w:color w:val="FF0000"/>
          <w:kern w:val="0"/>
          <w:szCs w:val="21"/>
        </w:rPr>
        <w:t>6.不存在《深圳市财政局政府采购供应商信用信息管理办法》（深财</w:t>
      </w:r>
      <w:proofErr w:type="gramStart"/>
      <w:r>
        <w:rPr>
          <w:rFonts w:ascii="宋体" w:hAnsi="宋体" w:cs="宋体" w:hint="eastAsia"/>
          <w:color w:val="FF0000"/>
          <w:kern w:val="0"/>
          <w:szCs w:val="21"/>
        </w:rPr>
        <w:t>规</w:t>
      </w:r>
      <w:proofErr w:type="gramEnd"/>
      <w:r>
        <w:rPr>
          <w:rFonts w:ascii="宋体" w:hAnsi="宋体" w:cs="宋体" w:hint="eastAsia"/>
          <w:color w:val="FF0000"/>
          <w:kern w:val="0"/>
          <w:szCs w:val="21"/>
        </w:rPr>
        <w:t>〔2023〕3号）列明的严重违法失信行为（由供应商在《采购投标及履约承诺函》中</w:t>
      </w:r>
      <w:proofErr w:type="gramStart"/>
      <w:r>
        <w:rPr>
          <w:rFonts w:ascii="宋体" w:hAnsi="宋体" w:cs="宋体" w:hint="eastAsia"/>
          <w:color w:val="FF0000"/>
          <w:kern w:val="0"/>
          <w:szCs w:val="21"/>
        </w:rPr>
        <w:t>作出</w:t>
      </w:r>
      <w:proofErr w:type="gramEnd"/>
      <w:r>
        <w:rPr>
          <w:rFonts w:ascii="宋体" w:hAnsi="宋体" w:cs="宋体" w:hint="eastAsia"/>
          <w:color w:val="FF0000"/>
          <w:kern w:val="0"/>
          <w:szCs w:val="21"/>
        </w:rPr>
        <w:t>声明）；</w:t>
      </w:r>
    </w:p>
    <w:p w14:paraId="2AD3EF59"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14:paraId="1F920340"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8.本项目是（否）专门面向中小企业采购</w:t>
      </w:r>
      <w:r>
        <w:rPr>
          <w:rFonts w:ascii="宋体" w:hAnsi="宋体" w:cs="宋体"/>
          <w:kern w:val="0"/>
          <w:szCs w:val="21"/>
        </w:rPr>
        <w:tab/>
      </w:r>
    </w:p>
    <w:p w14:paraId="3F936087" w14:textId="77777777" w:rsidR="0073531E" w:rsidRDefault="003A6D25" w:rsidP="00890BA1">
      <w:pPr>
        <w:spacing w:after="0" w:line="240" w:lineRule="auto"/>
        <w:ind w:firstLineChars="300" w:firstLine="630"/>
        <w:rPr>
          <w:rFonts w:ascii="宋体" w:hAnsi="宋体" w:cs="宋体" w:hint="eastAsia"/>
          <w:kern w:val="0"/>
          <w:szCs w:val="21"/>
        </w:rPr>
      </w:pPr>
      <w:r>
        <w:rPr>
          <w:rFonts w:ascii="宋体" w:hAnsi="宋体" w:cs="宋体" w:hint="eastAsia"/>
          <w:kern w:val="0"/>
          <w:szCs w:val="21"/>
        </w:rPr>
        <w:t>9.</w:t>
      </w:r>
      <w:r>
        <w:rPr>
          <w:rFonts w:ascii="宋体" w:hAnsi="宋体" w:cs="宋体" w:hint="eastAsia"/>
          <w:color w:val="FF0000"/>
          <w:kern w:val="0"/>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hAnsi="宋体" w:cs="宋体" w:hint="eastAsia"/>
          <w:kern w:val="0"/>
          <w:szCs w:val="21"/>
        </w:rPr>
        <w:t>。</w:t>
      </w:r>
    </w:p>
    <w:p w14:paraId="13EAF050"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711FBAA"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hint="eastAsia"/>
        </w:rPr>
        <w:t>（2）供应商投标（上传投标文件）必须先行办理注册手续，具体操作指引请按照深圳公共资源交易网/交易服务指南/资料下载/深圳政府采购自行采购系统用户操作指引（供应商）相关内容指引办理。</w:t>
      </w:r>
    </w:p>
    <w:p w14:paraId="47F070FD" w14:textId="77777777" w:rsidR="0073531E" w:rsidRDefault="0073531E" w:rsidP="00890BA1">
      <w:pPr>
        <w:spacing w:after="0" w:line="240" w:lineRule="auto"/>
        <w:rPr>
          <w:rFonts w:ascii="宋体" w:hAnsi="宋体" w:hint="eastAsia"/>
          <w:szCs w:val="21"/>
        </w:rPr>
      </w:pPr>
    </w:p>
    <w:p w14:paraId="6E2B77A5" w14:textId="77777777" w:rsidR="0073531E" w:rsidRDefault="003A6D25" w:rsidP="00890BA1">
      <w:pPr>
        <w:spacing w:after="0" w:line="240" w:lineRule="auto"/>
        <w:rPr>
          <w:rFonts w:ascii="宋体" w:hAnsi="宋体" w:hint="eastAsia"/>
          <w:szCs w:val="21"/>
        </w:rPr>
      </w:pPr>
      <w:r>
        <w:rPr>
          <w:rFonts w:ascii="宋体" w:hAnsi="宋体" w:hint="eastAsia"/>
          <w:szCs w:val="21"/>
        </w:rPr>
        <w:t>完整公告内容详见：深圳交易集团（深圳公共资源交易中心）</w:t>
      </w:r>
      <w:proofErr w:type="gramStart"/>
      <w:r>
        <w:rPr>
          <w:rFonts w:ascii="宋体" w:hAnsi="宋体" w:hint="eastAsia"/>
          <w:szCs w:val="21"/>
        </w:rPr>
        <w:t>官网</w:t>
      </w:r>
      <w:proofErr w:type="gramEnd"/>
      <w:r>
        <w:rPr>
          <w:rFonts w:ascii="宋体" w:hAnsi="宋体" w:hint="eastAsia"/>
          <w:szCs w:val="21"/>
        </w:rPr>
        <w:t>https://www.szexgrp.com/jyfw/zfcg-view.html?id=zfcg</w:t>
      </w:r>
    </w:p>
    <w:p w14:paraId="1499D7B3" w14:textId="77777777" w:rsidR="0073531E" w:rsidRDefault="003A6D25" w:rsidP="00890BA1">
      <w:pPr>
        <w:spacing w:after="0" w:line="240" w:lineRule="auto"/>
      </w:pPr>
      <w:r>
        <w:rPr>
          <w:rFonts w:hint="eastAsia"/>
        </w:rPr>
        <w:lastRenderedPageBreak/>
        <w:br w:type="page"/>
      </w:r>
    </w:p>
    <w:p w14:paraId="6CF4B116" w14:textId="77777777" w:rsidR="0073531E" w:rsidRDefault="003A6D25" w:rsidP="00890BA1">
      <w:pPr>
        <w:pStyle w:val="2"/>
        <w:spacing w:after="0" w:line="240" w:lineRule="auto"/>
        <w:rPr>
          <w:sz w:val="28"/>
          <w:szCs w:val="28"/>
        </w:rPr>
      </w:pPr>
      <w:r>
        <w:rPr>
          <w:rFonts w:hint="eastAsia"/>
          <w:sz w:val="28"/>
          <w:szCs w:val="28"/>
        </w:rPr>
        <w:lastRenderedPageBreak/>
        <w:t>第二章</w:t>
      </w:r>
      <w:r>
        <w:rPr>
          <w:rFonts w:hint="eastAsia"/>
          <w:sz w:val="28"/>
          <w:szCs w:val="28"/>
        </w:rPr>
        <w:t xml:space="preserve"> </w:t>
      </w:r>
      <w:r>
        <w:rPr>
          <w:rFonts w:hint="eastAsia"/>
          <w:sz w:val="28"/>
          <w:szCs w:val="28"/>
        </w:rPr>
        <w:t>对通用条款的补充内容及其他关键信息</w:t>
      </w:r>
    </w:p>
    <w:p w14:paraId="023A88A4" w14:textId="77777777" w:rsidR="0073531E" w:rsidRDefault="003A6D25" w:rsidP="00890BA1">
      <w:pPr>
        <w:pStyle w:val="2"/>
        <w:spacing w:beforeLines="50" w:before="156" w:afterLines="50" w:after="156" w:line="240" w:lineRule="auto"/>
        <w:rPr>
          <w:sz w:val="28"/>
          <w:szCs w:val="28"/>
        </w:rPr>
      </w:pPr>
      <w:bookmarkStart w:id="21" w:name="_Toc60631620"/>
      <w:bookmarkStart w:id="22" w:name="_Toc100052364"/>
      <w:bookmarkStart w:id="23" w:name="_Toc73521547"/>
      <w:bookmarkStart w:id="24" w:name="_Toc60560625"/>
      <w:bookmarkStart w:id="25" w:name="_Toc73521635"/>
      <w:bookmarkStart w:id="26" w:name="_Toc101074876"/>
      <w:bookmarkStart w:id="27" w:name="_Toc73517639"/>
      <w:bookmarkStart w:id="28" w:name="_Toc73518117"/>
      <w:r>
        <w:rPr>
          <w:rFonts w:hint="eastAsia"/>
          <w:szCs w:val="24"/>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0"/>
        <w:gridCol w:w="2526"/>
        <w:gridCol w:w="4871"/>
      </w:tblGrid>
      <w:tr w:rsidR="0073531E" w14:paraId="463FAAAC" w14:textId="77777777">
        <w:trPr>
          <w:cantSplit/>
          <w:trHeight w:val="20"/>
          <w:jc w:val="center"/>
        </w:trPr>
        <w:tc>
          <w:tcPr>
            <w:tcW w:w="970" w:type="dxa"/>
            <w:vAlign w:val="center"/>
          </w:tcPr>
          <w:bookmarkEnd w:id="21"/>
          <w:bookmarkEnd w:id="22"/>
          <w:bookmarkEnd w:id="23"/>
          <w:bookmarkEnd w:id="24"/>
          <w:bookmarkEnd w:id="25"/>
          <w:bookmarkEnd w:id="26"/>
          <w:bookmarkEnd w:id="27"/>
          <w:bookmarkEnd w:id="28"/>
          <w:p w14:paraId="1A98A192" w14:textId="77777777" w:rsidR="0073531E" w:rsidRDefault="003A6D25" w:rsidP="00890BA1">
            <w:pPr>
              <w:spacing w:after="0" w:line="240" w:lineRule="auto"/>
              <w:jc w:val="center"/>
              <w:rPr>
                <w:rFonts w:ascii="宋体" w:hAnsi="宋体" w:hint="eastAsia"/>
                <w:b/>
                <w:bCs/>
              </w:rPr>
            </w:pPr>
            <w:r>
              <w:rPr>
                <w:rFonts w:ascii="宋体" w:hAnsi="宋体" w:hint="eastAsia"/>
                <w:b/>
                <w:bCs/>
              </w:rPr>
              <w:t>通用条款序号</w:t>
            </w:r>
          </w:p>
        </w:tc>
        <w:tc>
          <w:tcPr>
            <w:tcW w:w="2526" w:type="dxa"/>
            <w:vAlign w:val="center"/>
          </w:tcPr>
          <w:p w14:paraId="6C7B1509" w14:textId="77777777" w:rsidR="0073531E" w:rsidRDefault="003A6D25" w:rsidP="00890BA1">
            <w:pPr>
              <w:spacing w:after="0" w:line="240" w:lineRule="auto"/>
              <w:jc w:val="center"/>
              <w:rPr>
                <w:rFonts w:ascii="宋体" w:hAnsi="宋体" w:hint="eastAsia"/>
                <w:b/>
                <w:bCs/>
              </w:rPr>
            </w:pPr>
            <w:r>
              <w:rPr>
                <w:rFonts w:ascii="宋体" w:hAnsi="宋体" w:hint="eastAsia"/>
                <w:b/>
                <w:bCs/>
              </w:rPr>
              <w:t>涉及事项</w:t>
            </w:r>
          </w:p>
        </w:tc>
        <w:tc>
          <w:tcPr>
            <w:tcW w:w="4871" w:type="dxa"/>
            <w:vAlign w:val="center"/>
          </w:tcPr>
          <w:p w14:paraId="48E2F78D" w14:textId="77777777" w:rsidR="0073531E" w:rsidRDefault="003A6D25" w:rsidP="00890BA1">
            <w:pPr>
              <w:spacing w:after="0" w:line="240" w:lineRule="auto"/>
              <w:jc w:val="center"/>
              <w:rPr>
                <w:rFonts w:ascii="宋体" w:hAnsi="宋体" w:hint="eastAsia"/>
                <w:b/>
                <w:bCs/>
              </w:rPr>
            </w:pPr>
            <w:r>
              <w:rPr>
                <w:rFonts w:ascii="宋体" w:hAnsi="宋体" w:hint="eastAsia"/>
                <w:b/>
                <w:bCs/>
              </w:rPr>
              <w:t xml:space="preserve">具 </w:t>
            </w:r>
            <w:r>
              <w:rPr>
                <w:rFonts w:ascii="宋体" w:hAnsi="宋体"/>
                <w:b/>
                <w:bCs/>
              </w:rPr>
              <w:t xml:space="preserve"> </w:t>
            </w:r>
            <w:r>
              <w:rPr>
                <w:rFonts w:ascii="宋体" w:hAnsi="宋体" w:hint="eastAsia"/>
                <w:b/>
                <w:bCs/>
              </w:rPr>
              <w:t xml:space="preserve">体 </w:t>
            </w:r>
            <w:r>
              <w:rPr>
                <w:rFonts w:ascii="宋体" w:hAnsi="宋体"/>
                <w:b/>
                <w:bCs/>
              </w:rPr>
              <w:t xml:space="preserve"> </w:t>
            </w:r>
            <w:r>
              <w:rPr>
                <w:rFonts w:ascii="宋体" w:hAnsi="宋体" w:hint="eastAsia"/>
                <w:b/>
                <w:bCs/>
              </w:rPr>
              <w:t xml:space="preserve">补 </w:t>
            </w:r>
            <w:r>
              <w:rPr>
                <w:rFonts w:ascii="宋体" w:hAnsi="宋体"/>
                <w:b/>
                <w:bCs/>
              </w:rPr>
              <w:t xml:space="preserve"> </w:t>
            </w:r>
            <w:r>
              <w:rPr>
                <w:rFonts w:ascii="宋体" w:hAnsi="宋体" w:hint="eastAsia"/>
                <w:b/>
                <w:bCs/>
              </w:rPr>
              <w:t xml:space="preserve">充 </w:t>
            </w:r>
            <w:r>
              <w:rPr>
                <w:rFonts w:ascii="宋体" w:hAnsi="宋体"/>
                <w:b/>
                <w:bCs/>
              </w:rPr>
              <w:t xml:space="preserve"> </w:t>
            </w:r>
            <w:r>
              <w:rPr>
                <w:rFonts w:ascii="宋体" w:hAnsi="宋体" w:hint="eastAsia"/>
                <w:b/>
                <w:bCs/>
              </w:rPr>
              <w:t xml:space="preserve">内 </w:t>
            </w:r>
            <w:r>
              <w:rPr>
                <w:rFonts w:ascii="宋体" w:hAnsi="宋体"/>
                <w:b/>
                <w:bCs/>
              </w:rPr>
              <w:t xml:space="preserve"> </w:t>
            </w:r>
            <w:r>
              <w:rPr>
                <w:rFonts w:ascii="宋体" w:hAnsi="宋体" w:hint="eastAsia"/>
                <w:b/>
                <w:bCs/>
              </w:rPr>
              <w:t>容</w:t>
            </w:r>
          </w:p>
        </w:tc>
      </w:tr>
      <w:tr w:rsidR="0073531E" w14:paraId="3365700E" w14:textId="77777777">
        <w:trPr>
          <w:cantSplit/>
          <w:trHeight w:val="20"/>
          <w:jc w:val="center"/>
        </w:trPr>
        <w:tc>
          <w:tcPr>
            <w:tcW w:w="8367" w:type="dxa"/>
            <w:gridSpan w:val="3"/>
            <w:vAlign w:val="center"/>
          </w:tcPr>
          <w:p w14:paraId="13836925" w14:textId="77777777" w:rsidR="0073531E" w:rsidRDefault="003A6D25" w:rsidP="00890BA1">
            <w:pPr>
              <w:spacing w:after="0" w:line="240" w:lineRule="auto"/>
              <w:jc w:val="center"/>
              <w:rPr>
                <w:rFonts w:ascii="宋体" w:hAnsi="宋体" w:hint="eastAsia"/>
                <w:b/>
                <w:bCs/>
              </w:rPr>
            </w:pPr>
            <w:r>
              <w:rPr>
                <w:rFonts w:hint="eastAsia"/>
              </w:rPr>
              <w:t>本项目为自行采购项目，相关事宜按照招标文件要求及采购单位内控制度执行。</w:t>
            </w:r>
          </w:p>
        </w:tc>
      </w:tr>
      <w:tr w:rsidR="0073531E" w14:paraId="0DF6B87C" w14:textId="77777777">
        <w:trPr>
          <w:cantSplit/>
          <w:trHeight w:val="20"/>
          <w:jc w:val="center"/>
        </w:trPr>
        <w:tc>
          <w:tcPr>
            <w:tcW w:w="970" w:type="dxa"/>
            <w:vAlign w:val="center"/>
          </w:tcPr>
          <w:p w14:paraId="5588AB17" w14:textId="77777777" w:rsidR="0073531E" w:rsidRDefault="003A6D25" w:rsidP="00890BA1">
            <w:pPr>
              <w:spacing w:after="0" w:line="240" w:lineRule="auto"/>
              <w:jc w:val="center"/>
              <w:rPr>
                <w:rFonts w:ascii="宋体" w:hAnsi="宋体" w:hint="eastAsia"/>
              </w:rPr>
            </w:pPr>
            <w:r>
              <w:rPr>
                <w:rFonts w:ascii="宋体" w:hAnsi="宋体" w:hint="eastAsia"/>
              </w:rPr>
              <w:t>3</w:t>
            </w:r>
            <w:r>
              <w:rPr>
                <w:rFonts w:ascii="宋体" w:hAnsi="宋体"/>
              </w:rPr>
              <w:t>.1</w:t>
            </w:r>
          </w:p>
        </w:tc>
        <w:tc>
          <w:tcPr>
            <w:tcW w:w="2526" w:type="dxa"/>
            <w:vAlign w:val="center"/>
          </w:tcPr>
          <w:p w14:paraId="771881AC" w14:textId="77777777" w:rsidR="0073531E" w:rsidRDefault="003A6D25" w:rsidP="00890BA1">
            <w:pPr>
              <w:spacing w:after="0" w:line="240" w:lineRule="auto"/>
              <w:jc w:val="center"/>
            </w:pPr>
            <w:r>
              <w:rPr>
                <w:rFonts w:hint="eastAsia"/>
              </w:rPr>
              <w:t>采购人</w:t>
            </w:r>
          </w:p>
        </w:tc>
        <w:tc>
          <w:tcPr>
            <w:tcW w:w="4871" w:type="dxa"/>
            <w:vAlign w:val="center"/>
          </w:tcPr>
          <w:p w14:paraId="0233880B" w14:textId="77777777" w:rsidR="0073531E" w:rsidRDefault="003A6D25" w:rsidP="00890BA1">
            <w:pPr>
              <w:spacing w:after="0" w:line="240" w:lineRule="auto"/>
              <w:jc w:val="center"/>
              <w:rPr>
                <w:rFonts w:ascii="宋体" w:hAnsi="宋体" w:hint="eastAsia"/>
              </w:rPr>
            </w:pPr>
            <w:r>
              <w:rPr>
                <w:rFonts w:ascii="宋体" w:hAnsi="宋体"/>
              </w:rPr>
              <w:t>深圳市不动产登记中心</w:t>
            </w:r>
          </w:p>
        </w:tc>
      </w:tr>
      <w:tr w:rsidR="0073531E" w14:paraId="3EB79F72" w14:textId="77777777">
        <w:trPr>
          <w:cantSplit/>
          <w:trHeight w:val="20"/>
          <w:jc w:val="center"/>
        </w:trPr>
        <w:tc>
          <w:tcPr>
            <w:tcW w:w="970" w:type="dxa"/>
            <w:vAlign w:val="center"/>
          </w:tcPr>
          <w:p w14:paraId="4D102026" w14:textId="77777777" w:rsidR="0073531E" w:rsidRDefault="003A6D25" w:rsidP="00890BA1">
            <w:pPr>
              <w:spacing w:after="0" w:line="240" w:lineRule="auto"/>
              <w:jc w:val="center"/>
              <w:rPr>
                <w:rFonts w:ascii="宋体" w:hAnsi="宋体" w:hint="eastAsia"/>
              </w:rPr>
            </w:pPr>
            <w:r>
              <w:rPr>
                <w:rFonts w:ascii="宋体" w:hAnsi="宋体" w:hint="eastAsia"/>
              </w:rPr>
              <w:t>3</w:t>
            </w:r>
            <w:r>
              <w:rPr>
                <w:rFonts w:ascii="宋体" w:hAnsi="宋体"/>
              </w:rPr>
              <w:t>.2</w:t>
            </w:r>
          </w:p>
        </w:tc>
        <w:tc>
          <w:tcPr>
            <w:tcW w:w="2526" w:type="dxa"/>
            <w:vAlign w:val="center"/>
          </w:tcPr>
          <w:p w14:paraId="7EAE3DFF" w14:textId="77777777" w:rsidR="0073531E" w:rsidRDefault="003A6D25" w:rsidP="00890BA1">
            <w:pPr>
              <w:spacing w:after="0" w:line="240" w:lineRule="auto"/>
              <w:jc w:val="center"/>
              <w:rPr>
                <w:rFonts w:ascii="宋体" w:hAnsi="宋体" w:hint="eastAsia"/>
              </w:rPr>
            </w:pPr>
            <w:r>
              <w:rPr>
                <w:rFonts w:ascii="宋体" w:hAnsi="宋体" w:hint="eastAsia"/>
              </w:rPr>
              <w:t>政府集中采购机构</w:t>
            </w:r>
          </w:p>
        </w:tc>
        <w:tc>
          <w:tcPr>
            <w:tcW w:w="4871" w:type="dxa"/>
            <w:vAlign w:val="center"/>
          </w:tcPr>
          <w:p w14:paraId="7D8D6AED" w14:textId="77777777" w:rsidR="0073531E" w:rsidRDefault="003A6D25" w:rsidP="00890BA1">
            <w:pPr>
              <w:spacing w:after="0" w:line="240" w:lineRule="auto"/>
              <w:jc w:val="center"/>
              <w:rPr>
                <w:rFonts w:ascii="宋体" w:hAnsi="宋体" w:hint="eastAsia"/>
              </w:rPr>
            </w:pPr>
            <w:r>
              <w:rPr>
                <w:rFonts w:ascii="宋体" w:hAnsi="宋体" w:hint="eastAsia"/>
              </w:rPr>
              <w:t>深圳公共资源交易中心</w:t>
            </w:r>
          </w:p>
          <w:p w14:paraId="354BF9B7" w14:textId="77777777" w:rsidR="0073531E" w:rsidRDefault="003A6D25" w:rsidP="00890BA1">
            <w:pPr>
              <w:spacing w:after="0" w:line="240" w:lineRule="auto"/>
              <w:jc w:val="center"/>
              <w:rPr>
                <w:rFonts w:ascii="宋体" w:hAnsi="宋体" w:hint="eastAsia"/>
              </w:rPr>
            </w:pPr>
            <w:r>
              <w:rPr>
                <w:rFonts w:ascii="宋体" w:hAnsi="宋体" w:hint="eastAsia"/>
              </w:rPr>
              <w:t>（深圳交易集团有限公司政府采购业务分公司）</w:t>
            </w:r>
          </w:p>
        </w:tc>
      </w:tr>
      <w:tr w:rsidR="0073531E" w14:paraId="62394560" w14:textId="77777777">
        <w:trPr>
          <w:cantSplit/>
          <w:trHeight w:val="20"/>
          <w:jc w:val="center"/>
        </w:trPr>
        <w:tc>
          <w:tcPr>
            <w:tcW w:w="970" w:type="dxa"/>
            <w:vAlign w:val="center"/>
          </w:tcPr>
          <w:p w14:paraId="256CBA92" w14:textId="77777777" w:rsidR="0073531E" w:rsidRDefault="003A6D25" w:rsidP="00890BA1">
            <w:pPr>
              <w:spacing w:after="0" w:line="240" w:lineRule="auto"/>
              <w:jc w:val="center"/>
              <w:rPr>
                <w:rFonts w:ascii="宋体" w:hAnsi="宋体" w:hint="eastAsia"/>
              </w:rPr>
            </w:pPr>
            <w:r>
              <w:rPr>
                <w:rFonts w:ascii="宋体" w:hAnsi="宋体" w:hint="eastAsia"/>
              </w:rPr>
              <w:t>9</w:t>
            </w:r>
          </w:p>
        </w:tc>
        <w:tc>
          <w:tcPr>
            <w:tcW w:w="2526" w:type="dxa"/>
            <w:vAlign w:val="center"/>
          </w:tcPr>
          <w:p w14:paraId="573E4AEE" w14:textId="77777777" w:rsidR="0073531E" w:rsidRDefault="003A6D25" w:rsidP="00890BA1">
            <w:pPr>
              <w:spacing w:after="0" w:line="240" w:lineRule="auto"/>
              <w:jc w:val="center"/>
              <w:rPr>
                <w:rFonts w:ascii="宋体" w:hAnsi="宋体" w:hint="eastAsia"/>
              </w:rPr>
            </w:pPr>
            <w:r>
              <w:rPr>
                <w:rFonts w:ascii="宋体" w:hAnsi="宋体" w:hint="eastAsia"/>
              </w:rPr>
              <w:t>踏勘现场</w:t>
            </w:r>
          </w:p>
        </w:tc>
        <w:tc>
          <w:tcPr>
            <w:tcW w:w="4871" w:type="dxa"/>
            <w:vAlign w:val="center"/>
          </w:tcPr>
          <w:p w14:paraId="0BCD68C7" w14:textId="77777777" w:rsidR="0073531E" w:rsidRDefault="003A6D25" w:rsidP="00890BA1">
            <w:pPr>
              <w:spacing w:after="0" w:line="240" w:lineRule="auto"/>
              <w:jc w:val="center"/>
              <w:rPr>
                <w:rFonts w:ascii="宋体" w:hAnsi="宋体" w:hint="eastAsia"/>
              </w:rPr>
            </w:pPr>
            <w:r>
              <w:rPr>
                <w:rFonts w:ascii="宋体" w:hAnsi="宋体" w:hint="eastAsia"/>
              </w:rPr>
              <w:t>不组织</w:t>
            </w:r>
          </w:p>
        </w:tc>
      </w:tr>
      <w:tr w:rsidR="0073531E" w14:paraId="0C28D635" w14:textId="77777777">
        <w:trPr>
          <w:cantSplit/>
          <w:trHeight w:val="20"/>
          <w:jc w:val="center"/>
        </w:trPr>
        <w:tc>
          <w:tcPr>
            <w:tcW w:w="970" w:type="dxa"/>
            <w:vAlign w:val="center"/>
          </w:tcPr>
          <w:p w14:paraId="4A275EB9" w14:textId="77777777" w:rsidR="0073531E" w:rsidRDefault="003A6D25" w:rsidP="00890BA1">
            <w:pPr>
              <w:spacing w:after="0" w:line="240" w:lineRule="auto"/>
              <w:jc w:val="center"/>
              <w:rPr>
                <w:rFonts w:ascii="宋体" w:hAnsi="宋体" w:hint="eastAsia"/>
              </w:rPr>
            </w:pPr>
            <w:r>
              <w:rPr>
                <w:rFonts w:ascii="宋体" w:hAnsi="宋体" w:hint="eastAsia"/>
              </w:rPr>
              <w:t>1</w:t>
            </w:r>
            <w:r>
              <w:rPr>
                <w:rFonts w:ascii="宋体" w:hAnsi="宋体"/>
              </w:rPr>
              <w:t>0</w:t>
            </w:r>
          </w:p>
        </w:tc>
        <w:tc>
          <w:tcPr>
            <w:tcW w:w="2526" w:type="dxa"/>
            <w:vAlign w:val="center"/>
          </w:tcPr>
          <w:p w14:paraId="6369B9CB" w14:textId="77777777" w:rsidR="0073531E" w:rsidRDefault="003A6D25" w:rsidP="00890BA1">
            <w:pPr>
              <w:spacing w:after="0" w:line="240" w:lineRule="auto"/>
              <w:jc w:val="center"/>
              <w:rPr>
                <w:rFonts w:ascii="宋体" w:hAnsi="宋体" w:hint="eastAsia"/>
              </w:rPr>
            </w:pPr>
            <w:r>
              <w:rPr>
                <w:rFonts w:ascii="宋体" w:hAnsi="宋体" w:hint="eastAsia"/>
              </w:rPr>
              <w:t>标前会议</w:t>
            </w:r>
          </w:p>
        </w:tc>
        <w:tc>
          <w:tcPr>
            <w:tcW w:w="4871" w:type="dxa"/>
            <w:vAlign w:val="center"/>
          </w:tcPr>
          <w:p w14:paraId="6A0991BC" w14:textId="77777777" w:rsidR="0073531E" w:rsidRDefault="003A6D25" w:rsidP="00890BA1">
            <w:pPr>
              <w:spacing w:after="0" w:line="240" w:lineRule="auto"/>
              <w:jc w:val="center"/>
              <w:rPr>
                <w:rFonts w:ascii="宋体" w:hAnsi="宋体" w:hint="eastAsia"/>
              </w:rPr>
            </w:pPr>
            <w:r>
              <w:rPr>
                <w:rFonts w:ascii="宋体" w:hAnsi="宋体" w:hint="eastAsia"/>
              </w:rPr>
              <w:t>不组织</w:t>
            </w:r>
          </w:p>
        </w:tc>
      </w:tr>
      <w:tr w:rsidR="0073531E" w14:paraId="498B5BF6" w14:textId="77777777">
        <w:trPr>
          <w:cantSplit/>
          <w:trHeight w:val="20"/>
          <w:jc w:val="center"/>
        </w:trPr>
        <w:tc>
          <w:tcPr>
            <w:tcW w:w="970" w:type="dxa"/>
            <w:vAlign w:val="center"/>
          </w:tcPr>
          <w:p w14:paraId="15AE5ADD" w14:textId="77777777" w:rsidR="0073531E" w:rsidRDefault="003A6D25" w:rsidP="00890BA1">
            <w:pPr>
              <w:spacing w:after="0" w:line="240" w:lineRule="auto"/>
              <w:jc w:val="center"/>
              <w:rPr>
                <w:rFonts w:ascii="宋体" w:hAnsi="宋体" w:hint="eastAsia"/>
              </w:rPr>
            </w:pPr>
            <w:r>
              <w:rPr>
                <w:rFonts w:ascii="宋体" w:hAnsi="宋体" w:hint="eastAsia"/>
              </w:rPr>
              <w:t>1</w:t>
            </w:r>
            <w:r>
              <w:rPr>
                <w:rFonts w:ascii="宋体" w:hAnsi="宋体"/>
              </w:rPr>
              <w:t>2</w:t>
            </w:r>
            <w:r>
              <w:rPr>
                <w:rFonts w:ascii="宋体" w:hAnsi="宋体" w:hint="eastAsia"/>
              </w:rPr>
              <w:t>/1</w:t>
            </w:r>
            <w:r>
              <w:rPr>
                <w:rFonts w:ascii="宋体" w:hAnsi="宋体"/>
              </w:rPr>
              <w:t>3</w:t>
            </w:r>
          </w:p>
        </w:tc>
        <w:tc>
          <w:tcPr>
            <w:tcW w:w="2526" w:type="dxa"/>
            <w:vAlign w:val="center"/>
          </w:tcPr>
          <w:p w14:paraId="5CE09F2F" w14:textId="77777777" w:rsidR="0073531E" w:rsidRDefault="003A6D25" w:rsidP="00890BA1">
            <w:pPr>
              <w:spacing w:after="0" w:line="240" w:lineRule="auto"/>
              <w:jc w:val="center"/>
              <w:rPr>
                <w:rFonts w:ascii="宋体" w:hAnsi="宋体" w:hint="eastAsia"/>
              </w:rPr>
            </w:pPr>
            <w:r>
              <w:rPr>
                <w:rFonts w:ascii="宋体" w:hAnsi="宋体" w:hint="eastAsia"/>
              </w:rPr>
              <w:t>招标文件的澄清和修改</w:t>
            </w:r>
          </w:p>
        </w:tc>
        <w:tc>
          <w:tcPr>
            <w:tcW w:w="4871" w:type="dxa"/>
            <w:vAlign w:val="center"/>
          </w:tcPr>
          <w:p w14:paraId="3047B22E" w14:textId="77777777" w:rsidR="0073531E" w:rsidRDefault="003A6D25" w:rsidP="00890BA1">
            <w:pPr>
              <w:spacing w:after="0" w:line="240" w:lineRule="auto"/>
              <w:jc w:val="left"/>
              <w:rPr>
                <w:rFonts w:ascii="宋体" w:hAnsi="宋体" w:hint="eastAsia"/>
              </w:rPr>
            </w:pPr>
            <w:r>
              <w:rPr>
                <w:rFonts w:ascii="宋体" w:hAnsi="宋体" w:hint="eastAsia"/>
              </w:rPr>
              <w:t>投标截止日三日前，投标人有义务在招标期间在政府集中采购机构网站浏览与本项目有关的澄清和修改信息</w:t>
            </w:r>
          </w:p>
        </w:tc>
      </w:tr>
      <w:tr w:rsidR="0073531E" w14:paraId="78C825D2" w14:textId="77777777">
        <w:trPr>
          <w:cantSplit/>
          <w:trHeight w:val="20"/>
          <w:jc w:val="center"/>
        </w:trPr>
        <w:tc>
          <w:tcPr>
            <w:tcW w:w="970" w:type="dxa"/>
            <w:vAlign w:val="center"/>
          </w:tcPr>
          <w:p w14:paraId="0253D0A0" w14:textId="77777777" w:rsidR="0073531E" w:rsidRDefault="003A6D25" w:rsidP="00890BA1">
            <w:pPr>
              <w:spacing w:after="0" w:line="240" w:lineRule="auto"/>
              <w:jc w:val="center"/>
              <w:rPr>
                <w:rFonts w:ascii="宋体" w:hAnsi="宋体" w:hint="eastAsia"/>
              </w:rPr>
            </w:pPr>
            <w:r>
              <w:rPr>
                <w:rFonts w:ascii="宋体" w:hAnsi="宋体" w:hint="eastAsia"/>
              </w:rPr>
              <w:t>2</w:t>
            </w:r>
            <w:r>
              <w:rPr>
                <w:rFonts w:ascii="宋体" w:hAnsi="宋体"/>
              </w:rPr>
              <w:t>0</w:t>
            </w:r>
          </w:p>
        </w:tc>
        <w:tc>
          <w:tcPr>
            <w:tcW w:w="2526" w:type="dxa"/>
            <w:vAlign w:val="center"/>
          </w:tcPr>
          <w:p w14:paraId="64773EF3" w14:textId="77777777" w:rsidR="0073531E" w:rsidRDefault="003A6D25" w:rsidP="00890BA1">
            <w:pPr>
              <w:spacing w:after="0" w:line="240" w:lineRule="auto"/>
              <w:jc w:val="center"/>
              <w:rPr>
                <w:rFonts w:ascii="宋体" w:hAnsi="宋体" w:hint="eastAsia"/>
              </w:rPr>
            </w:pPr>
            <w:r>
              <w:rPr>
                <w:rFonts w:ascii="宋体" w:hAnsi="宋体" w:hint="eastAsia"/>
              </w:rPr>
              <w:t>投标有效期</w:t>
            </w:r>
          </w:p>
        </w:tc>
        <w:tc>
          <w:tcPr>
            <w:tcW w:w="4871" w:type="dxa"/>
            <w:vAlign w:val="center"/>
          </w:tcPr>
          <w:p w14:paraId="4DB6CC4B" w14:textId="77777777" w:rsidR="0073531E" w:rsidRDefault="003A6D25" w:rsidP="00890BA1">
            <w:pPr>
              <w:spacing w:after="0" w:line="240" w:lineRule="auto"/>
              <w:jc w:val="center"/>
              <w:rPr>
                <w:rFonts w:ascii="宋体" w:hAnsi="宋体" w:hint="eastAsia"/>
              </w:rPr>
            </w:pPr>
            <w:r>
              <w:rPr>
                <w:rFonts w:ascii="宋体" w:hAnsi="宋体" w:hint="eastAsia"/>
              </w:rPr>
              <w:t>120个日历日</w:t>
            </w:r>
          </w:p>
        </w:tc>
      </w:tr>
      <w:tr w:rsidR="0073531E" w14:paraId="1F255F3D" w14:textId="77777777">
        <w:trPr>
          <w:cantSplit/>
          <w:trHeight w:val="20"/>
          <w:jc w:val="center"/>
        </w:trPr>
        <w:tc>
          <w:tcPr>
            <w:tcW w:w="970" w:type="dxa"/>
            <w:vAlign w:val="center"/>
          </w:tcPr>
          <w:p w14:paraId="315FDB8E" w14:textId="77777777" w:rsidR="0073531E" w:rsidRDefault="003A6D25" w:rsidP="00890BA1">
            <w:pPr>
              <w:spacing w:after="0" w:line="240" w:lineRule="auto"/>
              <w:jc w:val="center"/>
              <w:rPr>
                <w:rFonts w:ascii="宋体" w:hAnsi="宋体" w:hint="eastAsia"/>
              </w:rPr>
            </w:pPr>
            <w:r>
              <w:rPr>
                <w:rFonts w:ascii="宋体" w:hAnsi="宋体" w:hint="eastAsia"/>
              </w:rPr>
              <w:t>2</w:t>
            </w:r>
            <w:r>
              <w:rPr>
                <w:rFonts w:ascii="宋体" w:hAnsi="宋体"/>
              </w:rPr>
              <w:t>2</w:t>
            </w:r>
          </w:p>
        </w:tc>
        <w:tc>
          <w:tcPr>
            <w:tcW w:w="2526" w:type="dxa"/>
            <w:vAlign w:val="center"/>
          </w:tcPr>
          <w:p w14:paraId="4576B093" w14:textId="77777777" w:rsidR="0073531E" w:rsidRDefault="003A6D25" w:rsidP="00890BA1">
            <w:pPr>
              <w:spacing w:after="0" w:line="240" w:lineRule="auto"/>
              <w:jc w:val="center"/>
              <w:rPr>
                <w:rFonts w:ascii="宋体" w:hAnsi="宋体" w:hint="eastAsia"/>
              </w:rPr>
            </w:pPr>
            <w:r>
              <w:rPr>
                <w:rFonts w:ascii="宋体" w:hAnsi="宋体" w:hint="eastAsia"/>
              </w:rPr>
              <w:t>投标人的替代方案</w:t>
            </w:r>
          </w:p>
        </w:tc>
        <w:tc>
          <w:tcPr>
            <w:tcW w:w="4871" w:type="dxa"/>
            <w:vAlign w:val="center"/>
          </w:tcPr>
          <w:p w14:paraId="7560D702" w14:textId="77777777" w:rsidR="0073531E" w:rsidRDefault="003A6D25" w:rsidP="00890BA1">
            <w:pPr>
              <w:spacing w:after="0" w:line="240" w:lineRule="auto"/>
              <w:jc w:val="center"/>
              <w:rPr>
                <w:rFonts w:ascii="宋体" w:hAnsi="宋体" w:hint="eastAsia"/>
              </w:rPr>
            </w:pPr>
            <w:r>
              <w:rPr>
                <w:rFonts w:ascii="宋体" w:hAnsi="宋体" w:hint="eastAsia"/>
              </w:rPr>
              <w:t>不接受</w:t>
            </w:r>
          </w:p>
        </w:tc>
      </w:tr>
      <w:tr w:rsidR="0073531E" w14:paraId="61DF6324" w14:textId="77777777">
        <w:trPr>
          <w:cantSplit/>
          <w:trHeight w:val="20"/>
          <w:jc w:val="center"/>
        </w:trPr>
        <w:tc>
          <w:tcPr>
            <w:tcW w:w="970" w:type="dxa"/>
            <w:vAlign w:val="center"/>
          </w:tcPr>
          <w:p w14:paraId="77C37635" w14:textId="77777777" w:rsidR="0073531E" w:rsidRDefault="003A6D25" w:rsidP="00890BA1">
            <w:pPr>
              <w:spacing w:after="0" w:line="240" w:lineRule="auto"/>
              <w:jc w:val="center"/>
              <w:rPr>
                <w:rFonts w:ascii="宋体" w:hAnsi="宋体" w:hint="eastAsia"/>
              </w:rPr>
            </w:pPr>
            <w:r>
              <w:rPr>
                <w:rFonts w:ascii="宋体" w:hAnsi="宋体" w:hint="eastAsia"/>
              </w:rPr>
              <w:t>2</w:t>
            </w:r>
            <w:r>
              <w:rPr>
                <w:rFonts w:ascii="宋体" w:hAnsi="宋体"/>
              </w:rPr>
              <w:t>5</w:t>
            </w:r>
          </w:p>
        </w:tc>
        <w:tc>
          <w:tcPr>
            <w:tcW w:w="2526" w:type="dxa"/>
            <w:vAlign w:val="center"/>
          </w:tcPr>
          <w:p w14:paraId="209AC14C" w14:textId="77777777" w:rsidR="0073531E" w:rsidRDefault="003A6D25" w:rsidP="00890BA1">
            <w:pPr>
              <w:spacing w:after="0" w:line="240" w:lineRule="auto"/>
              <w:jc w:val="center"/>
              <w:rPr>
                <w:rFonts w:ascii="宋体" w:hAnsi="宋体" w:hint="eastAsia"/>
              </w:rPr>
            </w:pPr>
            <w:r>
              <w:rPr>
                <w:rFonts w:ascii="宋体" w:hAnsi="宋体" w:hint="eastAsia"/>
              </w:rPr>
              <w:t>投标文件的大小</w:t>
            </w:r>
          </w:p>
        </w:tc>
        <w:tc>
          <w:tcPr>
            <w:tcW w:w="4871" w:type="dxa"/>
            <w:vAlign w:val="center"/>
          </w:tcPr>
          <w:p w14:paraId="6BF645C4" w14:textId="77777777" w:rsidR="0073531E" w:rsidRDefault="003A6D25" w:rsidP="00890BA1">
            <w:pPr>
              <w:spacing w:after="0" w:line="240" w:lineRule="auto"/>
              <w:jc w:val="center"/>
              <w:rPr>
                <w:rFonts w:ascii="宋体" w:hAnsi="宋体" w:hint="eastAsia"/>
              </w:rPr>
            </w:pPr>
            <w:r>
              <w:rPr>
                <w:rFonts w:ascii="宋体" w:hAnsi="宋体" w:hint="eastAsia"/>
              </w:rPr>
              <w:t>投标文件大小不得超过</w:t>
            </w:r>
            <w:r>
              <w:rPr>
                <w:rFonts w:ascii="宋体" w:hAnsi="宋体"/>
              </w:rPr>
              <w:t>1</w:t>
            </w:r>
            <w:r>
              <w:rPr>
                <w:rFonts w:ascii="宋体" w:hAnsi="宋体" w:hint="eastAsia"/>
              </w:rPr>
              <w:t>00MB</w:t>
            </w:r>
          </w:p>
        </w:tc>
      </w:tr>
      <w:tr w:rsidR="0073531E" w14:paraId="605CA3B2" w14:textId="77777777">
        <w:trPr>
          <w:cantSplit/>
          <w:trHeight w:val="20"/>
          <w:jc w:val="center"/>
        </w:trPr>
        <w:tc>
          <w:tcPr>
            <w:tcW w:w="970" w:type="dxa"/>
            <w:vAlign w:val="center"/>
          </w:tcPr>
          <w:p w14:paraId="51EB4E7E" w14:textId="77777777" w:rsidR="0073531E" w:rsidRDefault="003A6D25" w:rsidP="00890BA1">
            <w:pPr>
              <w:spacing w:after="0" w:line="240" w:lineRule="auto"/>
              <w:jc w:val="center"/>
              <w:rPr>
                <w:rFonts w:ascii="宋体" w:hAnsi="宋体" w:hint="eastAsia"/>
              </w:rPr>
            </w:pPr>
            <w:r>
              <w:rPr>
                <w:rFonts w:ascii="宋体" w:hAnsi="宋体" w:hint="eastAsia"/>
              </w:rPr>
              <w:t>2</w:t>
            </w:r>
            <w:r>
              <w:rPr>
                <w:rFonts w:ascii="宋体" w:hAnsi="宋体"/>
              </w:rPr>
              <w:t>6</w:t>
            </w:r>
          </w:p>
        </w:tc>
        <w:tc>
          <w:tcPr>
            <w:tcW w:w="2526" w:type="dxa"/>
            <w:vAlign w:val="center"/>
          </w:tcPr>
          <w:p w14:paraId="4B2F1FA0" w14:textId="77777777" w:rsidR="0073531E" w:rsidRDefault="003A6D25" w:rsidP="00890BA1">
            <w:pPr>
              <w:spacing w:after="0" w:line="240" w:lineRule="auto"/>
              <w:jc w:val="center"/>
              <w:rPr>
                <w:rFonts w:ascii="宋体" w:hAnsi="宋体" w:hint="eastAsia"/>
              </w:rPr>
            </w:pPr>
            <w:bookmarkStart w:id="29" w:name="_Hlk71664860"/>
            <w:r>
              <w:rPr>
                <w:rFonts w:ascii="宋体" w:hAnsi="宋体" w:hint="eastAsia"/>
              </w:rPr>
              <w:t>样品、演示、方案讲解</w:t>
            </w:r>
            <w:bookmarkEnd w:id="29"/>
          </w:p>
        </w:tc>
        <w:tc>
          <w:tcPr>
            <w:tcW w:w="4871" w:type="dxa"/>
            <w:vAlign w:val="center"/>
          </w:tcPr>
          <w:p w14:paraId="69DD0D85" w14:textId="77777777" w:rsidR="0073531E" w:rsidRDefault="003A6D25" w:rsidP="00890BA1">
            <w:pPr>
              <w:spacing w:after="0" w:line="240" w:lineRule="auto"/>
              <w:rPr>
                <w:rFonts w:ascii="宋体" w:hAnsi="宋体" w:hint="eastAsia"/>
              </w:rPr>
            </w:pPr>
            <w:r>
              <w:rPr>
                <w:rFonts w:ascii="宋体" w:hAnsi="宋体" w:hint="eastAsia"/>
              </w:rPr>
              <w:t>如有样品、演示、方案讲解，具体安排见第三章 用户需求</w:t>
            </w:r>
            <w:proofErr w:type="gramStart"/>
            <w:r>
              <w:rPr>
                <w:rFonts w:ascii="宋体" w:hAnsi="宋体" w:hint="eastAsia"/>
              </w:rPr>
              <w:t>书相关</w:t>
            </w:r>
            <w:proofErr w:type="gramEnd"/>
            <w:r>
              <w:rPr>
                <w:rFonts w:ascii="宋体" w:hAnsi="宋体" w:hint="eastAsia"/>
              </w:rPr>
              <w:t>要求</w:t>
            </w:r>
          </w:p>
        </w:tc>
      </w:tr>
      <w:tr w:rsidR="0073531E" w14:paraId="6C74AD75" w14:textId="77777777">
        <w:trPr>
          <w:cantSplit/>
          <w:trHeight w:val="20"/>
          <w:jc w:val="center"/>
        </w:trPr>
        <w:tc>
          <w:tcPr>
            <w:tcW w:w="970" w:type="dxa"/>
            <w:vAlign w:val="center"/>
          </w:tcPr>
          <w:p w14:paraId="5D00D195" w14:textId="77777777" w:rsidR="0073531E" w:rsidRDefault="003A6D25" w:rsidP="00890BA1">
            <w:pPr>
              <w:spacing w:after="0" w:line="240" w:lineRule="auto"/>
              <w:jc w:val="center"/>
              <w:rPr>
                <w:rFonts w:ascii="宋体" w:hAnsi="宋体" w:hint="eastAsia"/>
              </w:rPr>
            </w:pPr>
            <w:r>
              <w:rPr>
                <w:rFonts w:ascii="宋体" w:hAnsi="宋体" w:hint="eastAsia"/>
              </w:rPr>
              <w:t>3</w:t>
            </w:r>
            <w:r>
              <w:rPr>
                <w:rFonts w:ascii="宋体" w:hAnsi="宋体"/>
              </w:rPr>
              <w:t>7</w:t>
            </w:r>
          </w:p>
        </w:tc>
        <w:tc>
          <w:tcPr>
            <w:tcW w:w="2526" w:type="dxa"/>
            <w:vAlign w:val="center"/>
          </w:tcPr>
          <w:p w14:paraId="03752CE1" w14:textId="77777777" w:rsidR="0073531E" w:rsidRDefault="003A6D25" w:rsidP="00890BA1">
            <w:pPr>
              <w:spacing w:after="0" w:line="240" w:lineRule="auto"/>
              <w:jc w:val="center"/>
              <w:rPr>
                <w:rFonts w:ascii="宋体" w:hAnsi="宋体" w:hint="eastAsia"/>
              </w:rPr>
            </w:pPr>
            <w:r>
              <w:rPr>
                <w:rFonts w:ascii="宋体" w:hAnsi="宋体" w:hint="eastAsia"/>
              </w:rPr>
              <w:t>评审方法</w:t>
            </w:r>
          </w:p>
        </w:tc>
        <w:tc>
          <w:tcPr>
            <w:tcW w:w="4871" w:type="dxa"/>
            <w:vAlign w:val="center"/>
          </w:tcPr>
          <w:p w14:paraId="41476EDB" w14:textId="77777777" w:rsidR="0073531E" w:rsidRDefault="003A6D25" w:rsidP="00890BA1">
            <w:pPr>
              <w:spacing w:after="0" w:line="240" w:lineRule="auto"/>
              <w:jc w:val="left"/>
              <w:rPr>
                <w:rFonts w:ascii="宋体" w:hAnsi="宋体" w:hint="eastAsia"/>
              </w:rPr>
            </w:pPr>
            <w:r>
              <w:rPr>
                <w:rFonts w:ascii="宋体" w:hAnsi="宋体" w:hint="eastAsia"/>
              </w:rPr>
              <w:t>综合评分法</w:t>
            </w:r>
          </w:p>
        </w:tc>
      </w:tr>
      <w:tr w:rsidR="0073531E" w14:paraId="21A9F946" w14:textId="77777777">
        <w:trPr>
          <w:cantSplit/>
          <w:trHeight w:val="59"/>
          <w:jc w:val="center"/>
        </w:trPr>
        <w:tc>
          <w:tcPr>
            <w:tcW w:w="970" w:type="dxa"/>
            <w:vAlign w:val="center"/>
          </w:tcPr>
          <w:p w14:paraId="532F62E7" w14:textId="77777777" w:rsidR="0073531E" w:rsidRDefault="003A6D25" w:rsidP="00890BA1">
            <w:pPr>
              <w:spacing w:after="0" w:line="240" w:lineRule="auto"/>
              <w:jc w:val="center"/>
              <w:rPr>
                <w:rFonts w:ascii="宋体" w:hAnsi="宋体" w:hint="eastAsia"/>
              </w:rPr>
            </w:pPr>
            <w:r>
              <w:rPr>
                <w:rFonts w:ascii="宋体" w:hAnsi="宋体" w:hint="eastAsia"/>
              </w:rPr>
              <w:t>3</w:t>
            </w:r>
            <w:r>
              <w:rPr>
                <w:rFonts w:ascii="宋体" w:hAnsi="宋体"/>
              </w:rPr>
              <w:t>8</w:t>
            </w:r>
          </w:p>
        </w:tc>
        <w:tc>
          <w:tcPr>
            <w:tcW w:w="2526" w:type="dxa"/>
            <w:vAlign w:val="center"/>
          </w:tcPr>
          <w:p w14:paraId="5BF22C6E" w14:textId="77777777" w:rsidR="0073531E" w:rsidRDefault="003A6D25" w:rsidP="00890BA1">
            <w:pPr>
              <w:spacing w:after="0" w:line="240" w:lineRule="auto"/>
              <w:jc w:val="center"/>
              <w:rPr>
                <w:rFonts w:ascii="宋体" w:hAnsi="宋体" w:hint="eastAsia"/>
              </w:rPr>
            </w:pPr>
            <w:r>
              <w:rPr>
                <w:rFonts w:ascii="宋体" w:hAnsi="宋体" w:hint="eastAsia"/>
              </w:rPr>
              <w:t>定标方法</w:t>
            </w:r>
          </w:p>
        </w:tc>
        <w:tc>
          <w:tcPr>
            <w:tcW w:w="4871" w:type="dxa"/>
            <w:vAlign w:val="center"/>
          </w:tcPr>
          <w:p w14:paraId="749F631B" w14:textId="77777777" w:rsidR="0073531E" w:rsidRDefault="003A6D25" w:rsidP="00890BA1">
            <w:pPr>
              <w:spacing w:after="0" w:line="240" w:lineRule="auto"/>
              <w:jc w:val="left"/>
              <w:rPr>
                <w:rFonts w:ascii="宋体" w:hAnsi="宋体" w:hint="eastAsia"/>
              </w:rPr>
            </w:pPr>
            <w:r>
              <w:rPr>
                <w:rFonts w:ascii="宋体" w:hAnsi="宋体" w:hint="eastAsia"/>
                <w:b/>
              </w:rPr>
              <w:t xml:space="preserve"> </w:t>
            </w:r>
            <w:r>
              <w:rPr>
                <w:rFonts w:ascii="宋体" w:hAnsi="宋体" w:hint="eastAsia"/>
              </w:rPr>
              <w:t>非评定分离</w:t>
            </w:r>
          </w:p>
        </w:tc>
      </w:tr>
      <w:tr w:rsidR="0073531E" w14:paraId="52D5EB61" w14:textId="77777777">
        <w:trPr>
          <w:cantSplit/>
          <w:trHeight w:val="20"/>
          <w:jc w:val="center"/>
        </w:trPr>
        <w:tc>
          <w:tcPr>
            <w:tcW w:w="970" w:type="dxa"/>
            <w:vAlign w:val="center"/>
          </w:tcPr>
          <w:p w14:paraId="10CCACA7" w14:textId="77777777" w:rsidR="0073531E" w:rsidRDefault="003A6D25" w:rsidP="00890BA1">
            <w:pPr>
              <w:spacing w:after="0" w:line="240" w:lineRule="auto"/>
              <w:jc w:val="center"/>
              <w:rPr>
                <w:rFonts w:ascii="宋体" w:hAnsi="宋体" w:hint="eastAsia"/>
              </w:rPr>
            </w:pPr>
            <w:r>
              <w:rPr>
                <w:rFonts w:ascii="宋体" w:hAnsi="宋体" w:hint="eastAsia"/>
              </w:rPr>
              <w:t>4</w:t>
            </w:r>
            <w:r>
              <w:rPr>
                <w:rFonts w:ascii="宋体" w:hAnsi="宋体"/>
              </w:rPr>
              <w:t>6</w:t>
            </w:r>
          </w:p>
        </w:tc>
        <w:tc>
          <w:tcPr>
            <w:tcW w:w="2526" w:type="dxa"/>
            <w:vAlign w:val="center"/>
          </w:tcPr>
          <w:p w14:paraId="17083B51" w14:textId="77777777" w:rsidR="0073531E" w:rsidRDefault="003A6D25" w:rsidP="00890BA1">
            <w:pPr>
              <w:spacing w:after="0" w:line="240" w:lineRule="auto"/>
              <w:jc w:val="center"/>
              <w:rPr>
                <w:rFonts w:ascii="宋体" w:hAnsi="宋体" w:hint="eastAsia"/>
              </w:rPr>
            </w:pPr>
            <w:r>
              <w:rPr>
                <w:rFonts w:ascii="宋体" w:hAnsi="宋体" w:hint="eastAsia"/>
              </w:rPr>
              <w:t>履约担保</w:t>
            </w:r>
          </w:p>
        </w:tc>
        <w:tc>
          <w:tcPr>
            <w:tcW w:w="4871" w:type="dxa"/>
            <w:vAlign w:val="center"/>
          </w:tcPr>
          <w:p w14:paraId="31D85231" w14:textId="77777777" w:rsidR="0073531E" w:rsidRDefault="003A6D25" w:rsidP="00890BA1">
            <w:pPr>
              <w:spacing w:after="0" w:line="240" w:lineRule="auto"/>
              <w:jc w:val="left"/>
              <w:rPr>
                <w:rFonts w:asciiTheme="minorEastAsia" w:eastAsiaTheme="minorEastAsia" w:hAnsiTheme="minorEastAsia" w:hint="eastAsia"/>
              </w:rPr>
            </w:pPr>
            <w:r>
              <w:rPr>
                <w:rFonts w:asciiTheme="minorEastAsia" w:eastAsiaTheme="minorEastAsia" w:hAnsiTheme="minorEastAsia" w:hint="eastAsia"/>
                <w:b/>
              </w:rPr>
              <w:t xml:space="preserve"> </w:t>
            </w:r>
            <w:r>
              <w:rPr>
                <w:rFonts w:asciiTheme="minorEastAsia" w:eastAsiaTheme="minorEastAsia" w:hAnsiTheme="minorEastAsia" w:hint="eastAsia"/>
              </w:rPr>
              <w:t>不需要</w:t>
            </w:r>
          </w:p>
        </w:tc>
      </w:tr>
      <w:tr w:rsidR="0073531E" w14:paraId="616F2C84" w14:textId="77777777">
        <w:trPr>
          <w:cantSplit/>
          <w:trHeight w:val="20"/>
          <w:jc w:val="center"/>
        </w:trPr>
        <w:tc>
          <w:tcPr>
            <w:tcW w:w="970" w:type="dxa"/>
            <w:vAlign w:val="center"/>
          </w:tcPr>
          <w:p w14:paraId="73B3D050" w14:textId="77777777" w:rsidR="0073531E" w:rsidRDefault="003A6D25" w:rsidP="00890BA1">
            <w:pPr>
              <w:spacing w:after="0" w:line="240" w:lineRule="auto"/>
              <w:jc w:val="center"/>
              <w:rPr>
                <w:rFonts w:ascii="宋体" w:hAnsi="宋体" w:hint="eastAsia"/>
              </w:rPr>
            </w:pPr>
            <w:r>
              <w:rPr>
                <w:rFonts w:ascii="宋体" w:hAnsi="宋体" w:hint="eastAsia"/>
              </w:rPr>
              <w:t>52.8</w:t>
            </w:r>
          </w:p>
        </w:tc>
        <w:tc>
          <w:tcPr>
            <w:tcW w:w="2526" w:type="dxa"/>
            <w:vAlign w:val="center"/>
          </w:tcPr>
          <w:p w14:paraId="544B725D" w14:textId="77777777" w:rsidR="0073531E" w:rsidRDefault="003A6D25" w:rsidP="00890BA1">
            <w:pPr>
              <w:spacing w:after="0" w:line="240" w:lineRule="auto"/>
              <w:jc w:val="center"/>
              <w:rPr>
                <w:rFonts w:ascii="宋体" w:hAnsi="宋体" w:hint="eastAsia"/>
              </w:rPr>
            </w:pPr>
            <w:r>
              <w:rPr>
                <w:rFonts w:ascii="宋体" w:hAnsi="宋体" w:hint="eastAsia"/>
              </w:rPr>
              <w:t>争议（投诉）</w:t>
            </w:r>
          </w:p>
        </w:tc>
        <w:tc>
          <w:tcPr>
            <w:tcW w:w="4871" w:type="dxa"/>
            <w:vAlign w:val="center"/>
          </w:tcPr>
          <w:p w14:paraId="6D6F49CD" w14:textId="77777777" w:rsidR="0073531E" w:rsidRDefault="003A6D25" w:rsidP="00890BA1">
            <w:pPr>
              <w:spacing w:after="0" w:line="240" w:lineRule="auto"/>
              <w:jc w:val="left"/>
              <w:rPr>
                <w:rFonts w:asciiTheme="minorEastAsia" w:eastAsiaTheme="minorEastAsia" w:hAnsiTheme="minorEastAsia" w:hint="eastAsia"/>
                <w:b/>
              </w:rPr>
            </w:pPr>
            <w:r>
              <w:rPr>
                <w:rFonts w:asciiTheme="minorEastAsia" w:eastAsiaTheme="minorEastAsia" w:hAnsiTheme="minorEastAsia" w:hint="eastAsia"/>
              </w:rPr>
              <w:t>对被质疑人的答复不满意或者被质疑人未在规定时间内答复的，提出质疑的供应商可以在答复期满后十五个工作日内向本项目预算主管单位投诉。供应</w:t>
            </w:r>
            <w:proofErr w:type="gramStart"/>
            <w:r>
              <w:rPr>
                <w:rFonts w:asciiTheme="minorEastAsia" w:eastAsiaTheme="minorEastAsia" w:hAnsiTheme="minorEastAsia" w:hint="eastAsia"/>
              </w:rPr>
              <w:t>商投诉</w:t>
            </w:r>
            <w:proofErr w:type="gramEnd"/>
            <w:r>
              <w:rPr>
                <w:rFonts w:asciiTheme="minorEastAsia" w:eastAsiaTheme="minorEastAsia" w:hAnsiTheme="minorEastAsia" w:hint="eastAsia"/>
              </w:rPr>
              <w:t>的事项应当是经过质疑的事项。</w:t>
            </w:r>
          </w:p>
        </w:tc>
      </w:tr>
    </w:tbl>
    <w:p w14:paraId="010BA54A" w14:textId="77777777" w:rsidR="0073531E" w:rsidRDefault="003A6D25" w:rsidP="00890BA1">
      <w:pPr>
        <w:spacing w:after="0" w:line="240" w:lineRule="auto"/>
        <w:rPr>
          <w:b/>
        </w:rPr>
      </w:pPr>
      <w:r>
        <w:rPr>
          <w:rFonts w:hint="eastAsia"/>
          <w:szCs w:val="21"/>
        </w:rPr>
        <w:t>备注：本表是通用条款相关条款的补充和明确，如与通用条款内容相冲突的，以本表为准。</w:t>
      </w:r>
    </w:p>
    <w:p w14:paraId="36D0B97C" w14:textId="77777777" w:rsidR="0073531E" w:rsidRDefault="0073531E" w:rsidP="00890BA1">
      <w:pPr>
        <w:spacing w:after="0" w:line="240" w:lineRule="auto"/>
        <w:rPr>
          <w:b/>
        </w:rPr>
      </w:pPr>
    </w:p>
    <w:p w14:paraId="0068AD55" w14:textId="77777777" w:rsidR="0073531E" w:rsidRDefault="003A6D25" w:rsidP="00890BA1">
      <w:pPr>
        <w:pStyle w:val="2"/>
        <w:spacing w:beforeLines="50" w:before="156" w:afterLines="50" w:after="156" w:line="240" w:lineRule="auto"/>
        <w:rPr>
          <w:szCs w:val="24"/>
        </w:rPr>
      </w:pPr>
      <w:r>
        <w:rPr>
          <w:rFonts w:hint="eastAsia"/>
          <w:szCs w:val="24"/>
        </w:rPr>
        <w:t>二、其他关键信息</w:t>
      </w:r>
    </w:p>
    <w:p w14:paraId="4ACE484E" w14:textId="77777777" w:rsidR="0073531E" w:rsidRDefault="003A6D25" w:rsidP="00890BA1">
      <w:pPr>
        <w:spacing w:after="0" w:line="240" w:lineRule="auto"/>
        <w:ind w:firstLineChars="200" w:firstLine="422"/>
        <w:rPr>
          <w:b/>
          <w:bCs/>
        </w:rPr>
      </w:pPr>
      <w:r>
        <w:rPr>
          <w:rFonts w:hint="eastAsia"/>
          <w:b/>
          <w:bCs/>
        </w:rPr>
        <w:t>（一）与“对通用条款的补充内容”章节相关的事项</w:t>
      </w:r>
    </w:p>
    <w:p w14:paraId="66B8BB8A" w14:textId="77777777" w:rsidR="0073531E" w:rsidRDefault="003A6D25" w:rsidP="00890BA1">
      <w:pPr>
        <w:spacing w:after="0" w:line="240" w:lineRule="auto"/>
        <w:ind w:firstLineChars="200" w:firstLine="422"/>
        <w:jc w:val="left"/>
        <w:rPr>
          <w:rFonts w:asciiTheme="minorEastAsia" w:eastAsiaTheme="minorEastAsia" w:hAnsiTheme="minorEastAsia" w:hint="eastAsia"/>
          <w:b/>
          <w:kern w:val="0"/>
          <w:szCs w:val="20"/>
        </w:rPr>
      </w:pPr>
      <w:bookmarkStart w:id="30" w:name="_Hlk72579465"/>
      <w:r>
        <w:rPr>
          <w:rFonts w:asciiTheme="minorEastAsia" w:eastAsiaTheme="minorEastAsia" w:hAnsiTheme="minorEastAsia" w:hint="eastAsia"/>
          <w:b/>
          <w:kern w:val="0"/>
          <w:szCs w:val="20"/>
        </w:rPr>
        <w:t>1.评标定标信息</w:t>
      </w:r>
    </w:p>
    <w:p w14:paraId="57FF983D" w14:textId="77777777" w:rsidR="0073531E" w:rsidRDefault="003A6D25" w:rsidP="00890BA1">
      <w:pPr>
        <w:spacing w:after="0" w:line="240" w:lineRule="auto"/>
        <w:jc w:val="center"/>
      </w:pPr>
      <w:r>
        <w:rPr>
          <w:rFonts w:hint="eastAsia"/>
          <w:b/>
        </w:rPr>
        <w:t>非评定分离项目</w:t>
      </w:r>
    </w:p>
    <w:tbl>
      <w:tblPr>
        <w:tblStyle w:val="aff4"/>
        <w:tblW w:w="8472" w:type="dxa"/>
        <w:tblLayout w:type="fixed"/>
        <w:tblLook w:val="04A0" w:firstRow="1" w:lastRow="0" w:firstColumn="1" w:lastColumn="0" w:noHBand="0" w:noVBand="1"/>
      </w:tblPr>
      <w:tblGrid>
        <w:gridCol w:w="3652"/>
        <w:gridCol w:w="4820"/>
      </w:tblGrid>
      <w:tr w:rsidR="0073531E" w14:paraId="16B3307F" w14:textId="77777777">
        <w:tc>
          <w:tcPr>
            <w:tcW w:w="3652" w:type="dxa"/>
          </w:tcPr>
          <w:p w14:paraId="038046B6" w14:textId="77777777" w:rsidR="0073531E" w:rsidRDefault="003A6D25" w:rsidP="00890BA1">
            <w:pPr>
              <w:spacing w:after="0" w:line="240" w:lineRule="auto"/>
              <w:jc w:val="center"/>
            </w:pPr>
            <w:r>
              <w:rPr>
                <w:rFonts w:hint="eastAsia"/>
              </w:rPr>
              <w:t>评标方法</w:t>
            </w:r>
          </w:p>
        </w:tc>
        <w:tc>
          <w:tcPr>
            <w:tcW w:w="4820" w:type="dxa"/>
          </w:tcPr>
          <w:p w14:paraId="6B2572D4" w14:textId="77777777" w:rsidR="0073531E" w:rsidRDefault="003A6D25" w:rsidP="00890BA1">
            <w:pPr>
              <w:spacing w:after="0" w:line="240" w:lineRule="auto"/>
              <w:jc w:val="center"/>
            </w:pPr>
            <w:r>
              <w:rPr>
                <w:rFonts w:hint="eastAsia"/>
              </w:rPr>
              <w:t>综合评分法</w:t>
            </w:r>
          </w:p>
        </w:tc>
      </w:tr>
      <w:tr w:rsidR="0073531E" w14:paraId="07CA3B4B" w14:textId="77777777">
        <w:tc>
          <w:tcPr>
            <w:tcW w:w="3652" w:type="dxa"/>
          </w:tcPr>
          <w:p w14:paraId="735826D0" w14:textId="77777777" w:rsidR="0073531E" w:rsidRDefault="003A6D25" w:rsidP="00890BA1">
            <w:pPr>
              <w:spacing w:after="0" w:line="240" w:lineRule="auto"/>
              <w:jc w:val="center"/>
            </w:pPr>
            <w:r>
              <w:rPr>
                <w:rFonts w:hint="eastAsia"/>
              </w:rPr>
              <w:t>候选中标供应</w:t>
            </w:r>
            <w:proofErr w:type="gramStart"/>
            <w:r>
              <w:rPr>
                <w:rFonts w:hint="eastAsia"/>
              </w:rPr>
              <w:t>商家数</w:t>
            </w:r>
            <w:proofErr w:type="gramEnd"/>
          </w:p>
        </w:tc>
        <w:tc>
          <w:tcPr>
            <w:tcW w:w="4820" w:type="dxa"/>
          </w:tcPr>
          <w:p w14:paraId="17D5FFFD" w14:textId="77777777" w:rsidR="0073531E" w:rsidRDefault="003A6D25" w:rsidP="00890BA1">
            <w:pPr>
              <w:spacing w:after="0" w:line="240" w:lineRule="auto"/>
              <w:jc w:val="center"/>
            </w:pPr>
            <w:r>
              <w:rPr>
                <w:rFonts w:hint="eastAsia"/>
              </w:rPr>
              <w:t>3</w:t>
            </w:r>
          </w:p>
        </w:tc>
      </w:tr>
      <w:tr w:rsidR="0073531E" w14:paraId="54C187D2" w14:textId="77777777">
        <w:tc>
          <w:tcPr>
            <w:tcW w:w="3652" w:type="dxa"/>
          </w:tcPr>
          <w:p w14:paraId="7451706E" w14:textId="77777777" w:rsidR="0073531E" w:rsidRDefault="003A6D25" w:rsidP="00890BA1">
            <w:pPr>
              <w:spacing w:after="0" w:line="240" w:lineRule="auto"/>
              <w:jc w:val="center"/>
            </w:pPr>
            <w:r>
              <w:rPr>
                <w:rFonts w:hint="eastAsia"/>
              </w:rPr>
              <w:t>中标供应</w:t>
            </w:r>
            <w:proofErr w:type="gramStart"/>
            <w:r>
              <w:rPr>
                <w:rFonts w:hint="eastAsia"/>
              </w:rPr>
              <w:t>商家数</w:t>
            </w:r>
            <w:proofErr w:type="gramEnd"/>
          </w:p>
        </w:tc>
        <w:tc>
          <w:tcPr>
            <w:tcW w:w="4820" w:type="dxa"/>
          </w:tcPr>
          <w:p w14:paraId="73531109" w14:textId="77777777" w:rsidR="0073531E" w:rsidRDefault="003A6D25" w:rsidP="00890BA1">
            <w:pPr>
              <w:spacing w:after="0" w:line="240" w:lineRule="auto"/>
              <w:jc w:val="center"/>
            </w:pPr>
            <w:r>
              <w:rPr>
                <w:rFonts w:hint="eastAsia"/>
              </w:rPr>
              <w:t>1</w:t>
            </w:r>
          </w:p>
        </w:tc>
      </w:tr>
    </w:tbl>
    <w:p w14:paraId="1F845F61" w14:textId="77777777" w:rsidR="0073531E" w:rsidRDefault="0073531E" w:rsidP="00890BA1">
      <w:pPr>
        <w:pStyle w:val="21"/>
        <w:spacing w:after="0" w:line="240" w:lineRule="auto"/>
      </w:pPr>
    </w:p>
    <w:p w14:paraId="344BC8C8" w14:textId="77777777" w:rsidR="0073531E" w:rsidRDefault="0073531E" w:rsidP="00890BA1">
      <w:pPr>
        <w:spacing w:after="0" w:line="240" w:lineRule="auto"/>
        <w:ind w:firstLineChars="200" w:firstLine="422"/>
        <w:rPr>
          <w:rFonts w:ascii="宋体" w:hAnsi="宋体" w:hint="eastAsia"/>
          <w:b/>
        </w:rPr>
      </w:pPr>
    </w:p>
    <w:bookmarkEnd w:id="30"/>
    <w:p w14:paraId="5A627181" w14:textId="77777777" w:rsidR="0073531E" w:rsidRDefault="003A6D25" w:rsidP="00890BA1">
      <w:pPr>
        <w:spacing w:after="0" w:line="240" w:lineRule="auto"/>
        <w:ind w:firstLineChars="200" w:firstLine="422"/>
        <w:rPr>
          <w:rFonts w:asciiTheme="minorEastAsia" w:eastAsiaTheme="minorEastAsia" w:hAnsiTheme="minorEastAsia" w:hint="eastAsia"/>
          <w:b/>
        </w:rPr>
      </w:pPr>
      <w:r>
        <w:rPr>
          <w:rFonts w:asciiTheme="minorEastAsia" w:eastAsiaTheme="minorEastAsia" w:hAnsiTheme="minorEastAsia" w:hint="eastAsia"/>
          <w:b/>
        </w:rPr>
        <w:t>（二）其他事项</w:t>
      </w:r>
    </w:p>
    <w:p w14:paraId="0DA93B55" w14:textId="77777777" w:rsidR="0073531E" w:rsidRDefault="003A6D25" w:rsidP="00890BA1">
      <w:pPr>
        <w:spacing w:after="0" w:line="24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1.关于享受中小企业扶持政策的主体、价格扣除比例及采购标的所属行业等事项的说明</w:t>
      </w:r>
    </w:p>
    <w:p w14:paraId="3055DAB6" w14:textId="77777777" w:rsidR="0073531E" w:rsidRDefault="003A6D25" w:rsidP="00890BA1">
      <w:pPr>
        <w:spacing w:after="0" w:line="240" w:lineRule="auto"/>
        <w:ind w:firstLineChars="200" w:firstLine="420"/>
        <w:rPr>
          <w:rFonts w:asciiTheme="minorEastAsia" w:eastAsiaTheme="minorEastAsia" w:hAnsiTheme="minorEastAsia" w:hint="eastAsia"/>
          <w:b/>
          <w:bCs/>
        </w:rPr>
      </w:pPr>
      <w:r>
        <w:rPr>
          <w:rFonts w:asciiTheme="minorEastAsia" w:eastAsiaTheme="minorEastAsia" w:hAnsiTheme="minorEastAsia" w:hint="eastAsia"/>
        </w:rPr>
        <w:t>（1）适用主体：中型企业、小型、微型企业（残疾人福利性单位视同小型、微型企业；</w:t>
      </w:r>
      <w:r>
        <w:rPr>
          <w:rFonts w:asciiTheme="minorEastAsia" w:eastAsiaTheme="minorEastAsia" w:hAnsiTheme="minorEastAsia" w:hint="eastAsia"/>
        </w:rPr>
        <w:lastRenderedPageBreak/>
        <w:t>监狱企业视同小型、微型企业）。接受联合体的项目，供应商以联合体形</w:t>
      </w:r>
      <w:proofErr w:type="gramStart"/>
      <w:r>
        <w:rPr>
          <w:rFonts w:asciiTheme="minorEastAsia" w:eastAsiaTheme="minorEastAsia" w:hAnsiTheme="minorEastAsia" w:hint="eastAsia"/>
        </w:rPr>
        <w:t>式参加</w:t>
      </w:r>
      <w:proofErr w:type="gramEnd"/>
      <w:r>
        <w:rPr>
          <w:rFonts w:asciiTheme="minorEastAsia" w:eastAsiaTheme="minorEastAsia" w:hAnsiTheme="minorEastAsia" w:hint="eastAsia"/>
        </w:rPr>
        <w:t>政府采购活动，联合体各方均为中小企业的，联合体视同中小企业。其中，联合体各方均为小</w:t>
      </w:r>
      <w:proofErr w:type="gramStart"/>
      <w:r>
        <w:rPr>
          <w:rFonts w:asciiTheme="minorEastAsia" w:eastAsiaTheme="minorEastAsia" w:hAnsiTheme="minorEastAsia" w:hint="eastAsia"/>
        </w:rPr>
        <w:t>微企业</w:t>
      </w:r>
      <w:proofErr w:type="gramEnd"/>
      <w:r>
        <w:rPr>
          <w:rFonts w:asciiTheme="minorEastAsia" w:eastAsiaTheme="minorEastAsia" w:hAnsiTheme="minorEastAsia" w:hint="eastAsia"/>
        </w:rPr>
        <w:t>的，联合体视同小微企业。</w:t>
      </w:r>
    </w:p>
    <w:p w14:paraId="68B43FBF"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备注：（a）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asciiTheme="minorEastAsia" w:eastAsiaTheme="minorEastAsia" w:hAnsiTheme="minorEastAsia" w:hint="eastAsia"/>
          <w:szCs w:val="22"/>
        </w:rPr>
        <w:t>在货物采购项目中，货物由中小企业制造，即货物由中小企业生产且使用该中小企业商号或者注册商标（供应商提供的货物既有中小企业制造货物，也有大型企业制造货物的，不享受中小企业扶持政策）；在工程采购项目中，工程由中小企业承建，即工程施工单位为中小企业；在服务采购项目中，服务由中小企业承接，即提供服务的人员为中小企业依照《中华人民共和国劳动合同法》订立劳动合同的从业人员。</w:t>
      </w:r>
    </w:p>
    <w:p w14:paraId="65FE751A"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（2）预留份额专门面向中小企业采购的项目，不再执行价格扣除比例。</w:t>
      </w:r>
    </w:p>
    <w:p w14:paraId="6DDF43CE"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（3）未预留份额专门面向中小企业采购的项目，应执行价格扣除比例：供应商提供的服务</w:t>
      </w:r>
      <w:r>
        <w:rPr>
          <w:rFonts w:asciiTheme="minorEastAsia" w:eastAsiaTheme="minorEastAsia" w:hAnsiTheme="minorEastAsia" w:hint="eastAsia"/>
          <w:b/>
          <w:bCs/>
          <w:color w:val="FF0000"/>
        </w:rPr>
        <w:t>全部由小型、微型企业承接</w:t>
      </w:r>
      <w:r>
        <w:rPr>
          <w:rFonts w:asciiTheme="minorEastAsia" w:eastAsiaTheme="minorEastAsia" w:hAnsiTheme="minorEastAsia" w:hint="eastAsia"/>
        </w:rPr>
        <w:t>，则对其投标总价给予</w:t>
      </w:r>
      <w:r>
        <w:rPr>
          <w:rFonts w:asciiTheme="minorEastAsia" w:eastAsiaTheme="minorEastAsia" w:hAnsiTheme="minorEastAsia" w:hint="eastAsia"/>
          <w:b/>
          <w:bCs/>
          <w:color w:val="FF0000"/>
          <w:u w:val="single"/>
        </w:rPr>
        <w:t xml:space="preserve"> 10 </w:t>
      </w:r>
      <w:r>
        <w:rPr>
          <w:rFonts w:asciiTheme="minorEastAsia" w:eastAsiaTheme="minorEastAsia" w:hAnsiTheme="minorEastAsia" w:hint="eastAsia"/>
          <w:b/>
          <w:bCs/>
          <w:color w:val="FF0000"/>
        </w:rPr>
        <w:t>%</w:t>
      </w:r>
      <w:r>
        <w:rPr>
          <w:rFonts w:asciiTheme="minorEastAsia" w:eastAsiaTheme="minorEastAsia" w:hAnsiTheme="minorEastAsia" w:hint="eastAsia"/>
          <w:color w:val="000000" w:themeColor="text1"/>
        </w:rPr>
        <w:t>（10%~20%）</w:t>
      </w:r>
      <w:r>
        <w:rPr>
          <w:rFonts w:asciiTheme="minorEastAsia" w:eastAsiaTheme="minorEastAsia" w:hAnsiTheme="minorEastAsia" w:hint="eastAsia"/>
        </w:rPr>
        <w:t>的扣除，用扣除后的价格参与评审。</w:t>
      </w:r>
    </w:p>
    <w:p w14:paraId="29391C1D"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w:t>
      </w:r>
      <w:r>
        <w:rPr>
          <w:rFonts w:asciiTheme="minorEastAsia" w:eastAsiaTheme="minorEastAsia" w:hAnsiTheme="minorEastAsia" w:cstheme="minorEastAsia" w:hint="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Theme="minorEastAsia" w:eastAsiaTheme="minorEastAsia" w:hAnsiTheme="minorEastAsia" w:cs="宋体" w:hint="eastAsia"/>
          <w:b/>
          <w:bCs/>
          <w:color w:val="FF0000"/>
          <w:szCs w:val="21"/>
        </w:rPr>
        <w:t>《中小企业声明函》中相关企业（服务承接商）所属行业应当与采购标的所属行业相一致</w:t>
      </w:r>
      <w:r>
        <w:rPr>
          <w:rFonts w:asciiTheme="minorEastAsia" w:eastAsiaTheme="minorEastAsia" w:hAnsiTheme="minorEastAsia" w:hint="eastAsia"/>
          <w:b/>
          <w:bCs/>
          <w:color w:val="FF0000"/>
        </w:rPr>
        <w:t>，标的所属行业以招标文件第一册第三章用户需求书“服务需求明细”的“标的所属行业”一栏为准</w:t>
      </w:r>
      <w:r>
        <w:rPr>
          <w:rFonts w:asciiTheme="minorEastAsia" w:eastAsiaTheme="minorEastAsia" w:hAnsiTheme="minorEastAsia" w:cs="宋体" w:hint="eastAsia"/>
          <w:b/>
          <w:bCs/>
          <w:color w:val="FF0000"/>
          <w:szCs w:val="21"/>
        </w:rPr>
        <w:t>。</w:t>
      </w:r>
    </w:p>
    <w:p w14:paraId="0EF85C21"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cstheme="minorEastAsia" w:hint="eastAsia"/>
          <w:szCs w:val="21"/>
        </w:rPr>
        <w:t>（5）中型企业、小型、微型企业为优惠主体的认定资料为《中小企业声明函》；残疾人福利性单位为优惠主体的认定资料为《残疾人福利性单</w:t>
      </w:r>
      <w:r>
        <w:rPr>
          <w:rFonts w:asciiTheme="minorEastAsia" w:eastAsiaTheme="minorEastAsia" w:hAnsiTheme="minorEastAsia" w:hint="eastAsia"/>
        </w:rPr>
        <w:t>位声明函》；监狱企业为优惠主体的认定资料为省级以上监狱管理局、戒毒管理局出具的监狱企业证明文件。声明函样式见本招标文件第一册专用条款第四章“投标文件格式、附件”中“三、投标人情况及资格证明文件”章节提供的格式）。</w:t>
      </w:r>
    </w:p>
    <w:p w14:paraId="68F31E6D"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（6）依据《</w:t>
      </w:r>
      <w:r>
        <w:rPr>
          <w:rFonts w:asciiTheme="minorEastAsia" w:eastAsiaTheme="minorEastAsia" w:hAnsiTheme="minorEastAsia" w:cstheme="minorEastAsia" w:hint="eastAsia"/>
          <w:szCs w:val="21"/>
        </w:rPr>
        <w:t>政府采购促进中小企业发展管理办法》</w:t>
      </w:r>
      <w:r>
        <w:rPr>
          <w:rFonts w:asciiTheme="minorEastAsia" w:eastAsiaTheme="minorEastAsia" w:hAnsiTheme="minorEastAsia" w:hint="eastAsia"/>
        </w:rPr>
        <w:t>规定享受扶持政策获得政府采购合同的，小</w:t>
      </w:r>
      <w:proofErr w:type="gramStart"/>
      <w:r>
        <w:rPr>
          <w:rFonts w:asciiTheme="minorEastAsia" w:eastAsiaTheme="minorEastAsia" w:hAnsiTheme="minorEastAsia" w:hint="eastAsia"/>
        </w:rPr>
        <w:t>微企业</w:t>
      </w:r>
      <w:proofErr w:type="gramEnd"/>
      <w:r>
        <w:rPr>
          <w:rFonts w:asciiTheme="minorEastAsia" w:eastAsiaTheme="minorEastAsia" w:hAnsiTheme="minorEastAsia" w:hint="eastAsia"/>
        </w:rPr>
        <w:t>不得将合同分包给大中型企业，中型企业不得将合同分包给大型企业。</w:t>
      </w:r>
    </w:p>
    <w:p w14:paraId="51E31D87" w14:textId="77777777" w:rsidR="0073531E" w:rsidRDefault="003A6D25" w:rsidP="00890BA1">
      <w:pPr>
        <w:spacing w:after="0" w:line="24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2.关于享受对本国产品的政府采购支持政策的主体、价格扣除比例等事项的说明</w:t>
      </w:r>
    </w:p>
    <w:p w14:paraId="10F0AD65"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（1）适用主体：国有企业、民营企业、外资企业等各类经营主体平等享受对本国产品的政府采购支持政策。</w:t>
      </w:r>
    </w:p>
    <w:p w14:paraId="7C38BE00"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DDFCB0"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（3）价格扣除：政府采购活动中既有本国产品又有非本国产品参与竞争的，依法对本国产品给予价格评审优惠，</w:t>
      </w:r>
      <w:r>
        <w:rPr>
          <w:rFonts w:asciiTheme="minorEastAsia" w:eastAsiaTheme="minorEastAsia" w:hAnsiTheme="minorEastAsia" w:hint="eastAsia"/>
          <w:b/>
          <w:bCs/>
          <w:color w:val="FF0000"/>
        </w:rPr>
        <w:t>对本国产品的报价给予20%的价格扣除</w:t>
      </w:r>
      <w:r>
        <w:rPr>
          <w:rFonts w:asciiTheme="minorEastAsia" w:eastAsiaTheme="minorEastAsia" w:hAnsiTheme="minorEastAsia" w:hint="eastAsia"/>
          <w:color w:val="000000" w:themeColor="text1"/>
        </w:rPr>
        <w:t>，</w:t>
      </w:r>
      <w:r>
        <w:rPr>
          <w:rFonts w:asciiTheme="minorEastAsia" w:eastAsiaTheme="minorEastAsia" w:hAnsiTheme="minorEastAsia" w:hint="eastAsia"/>
        </w:rPr>
        <w:t>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w:t>
      </w:r>
      <w:r>
        <w:rPr>
          <w:rFonts w:asciiTheme="minorEastAsia" w:eastAsiaTheme="minorEastAsia" w:hAnsiTheme="minorEastAsia" w:hint="eastAsia"/>
          <w:b/>
          <w:bCs/>
          <w:color w:val="FF0000"/>
        </w:rPr>
        <w:t>总报价给予20%的价格扣除</w:t>
      </w:r>
      <w:r>
        <w:rPr>
          <w:rFonts w:asciiTheme="minorEastAsia" w:eastAsiaTheme="minorEastAsia" w:hAnsiTheme="minorEastAsia" w:hint="eastAsia"/>
        </w:rPr>
        <w:t>，用扣除后的价格参与评审。</w:t>
      </w:r>
    </w:p>
    <w:p w14:paraId="0A33BAFE"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（4）供应商出具符合要求的《关于符合本国产品标准的声明函》或财政部会同有关部门规定的有关证明文件，该产品视为本国产品。</w:t>
      </w:r>
      <w:r>
        <w:rPr>
          <w:rFonts w:asciiTheme="minorEastAsia" w:eastAsiaTheme="minorEastAsia" w:hAnsiTheme="minorEastAsia" w:hint="eastAsia"/>
          <w:szCs w:val="22"/>
        </w:rPr>
        <w:t>声明函样式见本招标文件第一册专用条款第四章“投标文件格式、附件”中“三、投标人情况及资格证明文件”章节提供的格式）。</w:t>
      </w:r>
    </w:p>
    <w:p w14:paraId="7D994796" w14:textId="77777777" w:rsidR="0073531E" w:rsidRDefault="003A6D25" w:rsidP="00890BA1">
      <w:pPr>
        <w:spacing w:after="0" w:line="240" w:lineRule="auto"/>
        <w:ind w:firstLineChars="200" w:firstLine="422"/>
        <w:rPr>
          <w:rFonts w:asciiTheme="minorEastAsia" w:eastAsiaTheme="minorEastAsia" w:hAnsiTheme="minorEastAsia" w:hint="eastAsia"/>
        </w:rPr>
      </w:pPr>
      <w:r>
        <w:rPr>
          <w:rFonts w:asciiTheme="minorEastAsia" w:eastAsiaTheme="minorEastAsia" w:hAnsiTheme="minorEastAsia" w:hint="eastAsia"/>
          <w:b/>
          <w:bCs/>
          <w:szCs w:val="22"/>
        </w:rPr>
        <w:lastRenderedPageBreak/>
        <w:t>3.关于同时满足中小企业扶持政策和对本国产品的支持政策的事项说明</w:t>
      </w:r>
    </w:p>
    <w:p w14:paraId="7C5C30DC"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本国产品政策实施后，政府采购活动中既有本国产品又有非本国产品参与竞争的，依法对本国产品给予价格评审优惠，对本国产品的报价给予20%的价格扣除，用扣除后的价格参与评审。</w:t>
      </w:r>
      <w:r>
        <w:rPr>
          <w:rFonts w:asciiTheme="minorEastAsia" w:eastAsiaTheme="minorEastAsia" w:hAnsiTheme="minorEastAsia" w:hint="eastAsia"/>
          <w:b/>
          <w:bCs/>
          <w:color w:val="FF0000"/>
        </w:rPr>
        <w:t>同时，若提供本国产品的供应商也符合政府采购支持中小企业政策，也按规定给与价格评审优惠。需要说明的是，相关价格评审扣除优惠，都应该在供应商报价基础上计算。</w:t>
      </w:r>
      <w:r>
        <w:rPr>
          <w:rFonts w:asciiTheme="minorEastAsia" w:eastAsiaTheme="minorEastAsia" w:hAnsiTheme="minorEastAsia" w:hint="eastAsia"/>
        </w:rPr>
        <w:t>例如：某</w:t>
      </w:r>
      <w:proofErr w:type="gramStart"/>
      <w:r>
        <w:rPr>
          <w:rFonts w:asciiTheme="minorEastAsia" w:eastAsiaTheme="minorEastAsia" w:hAnsiTheme="minorEastAsia" w:hint="eastAsia"/>
        </w:rPr>
        <w:t>一供应</w:t>
      </w:r>
      <w:proofErr w:type="gramEnd"/>
      <w:r>
        <w:rPr>
          <w:rFonts w:asciiTheme="minorEastAsia" w:eastAsiaTheme="minorEastAsia" w:hAnsiTheme="minorEastAsia" w:hint="eastAsia"/>
        </w:rPr>
        <w:t>商的产品报价100元，其提供的产品符合本国产品标准，同时按照采购文件规定也享受对小</w:t>
      </w:r>
      <w:proofErr w:type="gramStart"/>
      <w:r>
        <w:rPr>
          <w:rFonts w:asciiTheme="minorEastAsia" w:eastAsiaTheme="minorEastAsia" w:hAnsiTheme="minorEastAsia" w:hint="eastAsia"/>
        </w:rPr>
        <w:t>微企业</w:t>
      </w:r>
      <w:proofErr w:type="gramEnd"/>
      <w:r>
        <w:rPr>
          <w:rFonts w:asciiTheme="minorEastAsia" w:eastAsiaTheme="minorEastAsia" w:hAnsiTheme="minorEastAsia" w:hint="eastAsia"/>
        </w:rPr>
        <w:t>的10%的价格扣除优惠。则对其报价按规定进行两次扣除，用扣除后的价格参与评审。其参与评审的价格为100-100x20%-100x10%=70元。具体情形如下：</w:t>
      </w:r>
    </w:p>
    <w:p w14:paraId="77CB735C"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（1）预留份额专门面向中小企业采购的项目，不再享受小</w:t>
      </w:r>
      <w:proofErr w:type="gramStart"/>
      <w:r>
        <w:rPr>
          <w:rFonts w:asciiTheme="minorEastAsia" w:eastAsiaTheme="minorEastAsia" w:hAnsiTheme="minorEastAsia" w:hint="eastAsia"/>
        </w:rPr>
        <w:t>微企业</w:t>
      </w:r>
      <w:proofErr w:type="gramEnd"/>
      <w:r>
        <w:rPr>
          <w:rFonts w:asciiTheme="minorEastAsia" w:eastAsiaTheme="minorEastAsia" w:hAnsiTheme="minorEastAsia" w:hint="eastAsia"/>
        </w:rPr>
        <w:t>价格扣除优惠。若供应商所投货物同时满足对本国产品的支持政策的规定，应享受该政策20%价格扣除优惠；</w:t>
      </w:r>
    </w:p>
    <w:p w14:paraId="531591F9"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（2）未预留份额专门面向中小企业采购的项目，供应商同时满足小</w:t>
      </w:r>
      <w:proofErr w:type="gramStart"/>
      <w:r>
        <w:rPr>
          <w:rFonts w:asciiTheme="minorEastAsia" w:eastAsiaTheme="minorEastAsia" w:hAnsiTheme="minorEastAsia" w:hint="eastAsia"/>
        </w:rPr>
        <w:t>微企业</w:t>
      </w:r>
      <w:proofErr w:type="gramEnd"/>
      <w:r>
        <w:rPr>
          <w:rFonts w:asciiTheme="minorEastAsia" w:eastAsiaTheme="minorEastAsia" w:hAnsiTheme="minorEastAsia" w:hint="eastAsia"/>
        </w:rPr>
        <w:t>和所投产品符合本国产品支持政策规定的，应同时对该供应商投标总报价给予多项价格扣除优惠，用扣除后的价格参与评审。</w:t>
      </w:r>
    </w:p>
    <w:p w14:paraId="7D8DD98A" w14:textId="77777777" w:rsidR="0073531E" w:rsidRDefault="003A6D25" w:rsidP="00890BA1">
      <w:pPr>
        <w:spacing w:after="0" w:line="240" w:lineRule="auto"/>
        <w:ind w:firstLineChars="200" w:firstLine="422"/>
        <w:rPr>
          <w:rFonts w:asciiTheme="minorEastAsia" w:eastAsiaTheme="minorEastAsia" w:hAnsiTheme="minorEastAsia" w:hint="eastAsia"/>
        </w:rPr>
      </w:pPr>
      <w:r>
        <w:rPr>
          <w:rFonts w:asciiTheme="minorEastAsia" w:eastAsiaTheme="minorEastAsia" w:hAnsiTheme="minorEastAsia" w:hint="eastAsia"/>
          <w:b/>
          <w:bCs/>
          <w:szCs w:val="22"/>
        </w:rPr>
        <w:t>4.上述支持政策不改变最终中标（成交）价格，政府采购合同仍按照中标（成交）供应商的报价签订。</w:t>
      </w:r>
    </w:p>
    <w:p w14:paraId="45DF8C67" w14:textId="77777777" w:rsidR="0073531E" w:rsidRDefault="003A6D25" w:rsidP="00890BA1">
      <w:pPr>
        <w:spacing w:after="0" w:line="240" w:lineRule="auto"/>
        <w:ind w:firstLineChars="200" w:firstLine="422"/>
        <w:rPr>
          <w:rFonts w:ascii="宋体" w:hAnsi="宋体" w:cs="宋体" w:hint="eastAsia"/>
          <w:b/>
          <w:bCs/>
        </w:rPr>
      </w:pPr>
      <w:r>
        <w:rPr>
          <w:rFonts w:ascii="宋体" w:hAnsi="宋体" w:cs="宋体" w:hint="eastAsia"/>
          <w:b/>
          <w:bCs/>
        </w:rPr>
        <w:t>5.关于采购订单融资政策</w:t>
      </w:r>
    </w:p>
    <w:p w14:paraId="2C1A1C44" w14:textId="77777777" w:rsidR="0073531E" w:rsidRDefault="003A6D25" w:rsidP="00890BA1">
      <w:pPr>
        <w:spacing w:after="0" w:line="240" w:lineRule="auto"/>
        <w:ind w:firstLineChars="200" w:firstLine="420"/>
        <w:rPr>
          <w:rFonts w:asciiTheme="minorEastAsia" w:eastAsiaTheme="minorEastAsia" w:hAnsiTheme="minorEastAsia" w:hint="eastAsia"/>
          <w:b/>
        </w:rPr>
      </w:pPr>
      <w:r>
        <w:rPr>
          <w:rFonts w:asciiTheme="minorEastAsia" w:eastAsiaTheme="minorEastAsia" w:hAnsiTheme="minorEastAsia" w:hint="eastAsia"/>
          <w:color w:val="FF0000"/>
        </w:rPr>
        <w:t>为深入贯彻落实国家深化政府采购制度改革精神，充分发挥政府采购扶持中小企业发展的政策功能，缓解中小</w:t>
      </w:r>
      <w:proofErr w:type="gramStart"/>
      <w:r>
        <w:rPr>
          <w:rFonts w:asciiTheme="minorEastAsia" w:eastAsiaTheme="minorEastAsia" w:hAnsiTheme="minorEastAsia" w:hint="eastAsia"/>
          <w:color w:val="FF0000"/>
        </w:rPr>
        <w:t>微企业</w:t>
      </w:r>
      <w:proofErr w:type="gramEnd"/>
      <w:r>
        <w:rPr>
          <w:rFonts w:asciiTheme="minorEastAsia" w:eastAsiaTheme="minorEastAsia" w:hAnsiTheme="minorEastAsia" w:hint="eastAsia"/>
          <w:color w:val="FF0000"/>
        </w:rPr>
        <w:t>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00BB362C" w14:textId="77777777" w:rsidR="0073531E" w:rsidRDefault="0073531E" w:rsidP="00890BA1">
      <w:pPr>
        <w:spacing w:after="0" w:line="240" w:lineRule="auto"/>
        <w:ind w:firstLineChars="200" w:firstLine="422"/>
        <w:rPr>
          <w:rFonts w:asciiTheme="minorEastAsia" w:eastAsiaTheme="minorEastAsia" w:hAnsiTheme="minorEastAsia" w:hint="eastAsia"/>
          <w:b/>
          <w:bCs/>
        </w:rPr>
      </w:pPr>
    </w:p>
    <w:p w14:paraId="2919E4D1" w14:textId="77777777" w:rsidR="0073531E" w:rsidRDefault="003A6D25" w:rsidP="00890BA1">
      <w:pPr>
        <w:spacing w:after="0" w:line="240" w:lineRule="auto"/>
        <w:ind w:firstLineChars="200" w:firstLine="422"/>
        <w:rPr>
          <w:rFonts w:asciiTheme="minorEastAsia" w:eastAsiaTheme="minorEastAsia" w:hAnsiTheme="minorEastAsia" w:hint="eastAsia"/>
          <w:b/>
          <w:bCs/>
        </w:rPr>
      </w:pPr>
      <w:r>
        <w:rPr>
          <w:rFonts w:asciiTheme="minorEastAsia" w:eastAsiaTheme="minorEastAsia" w:hAnsiTheme="minorEastAsia" w:hint="eastAsia"/>
          <w:b/>
          <w:bCs/>
        </w:rPr>
        <w:t>（三）代理服务费</w:t>
      </w:r>
    </w:p>
    <w:p w14:paraId="616BED8F" w14:textId="77777777" w:rsidR="0073531E" w:rsidRDefault="003A6D25" w:rsidP="00890BA1">
      <w:pPr>
        <w:spacing w:after="0" w:line="240" w:lineRule="auto"/>
        <w:ind w:firstLineChars="200" w:firstLine="422"/>
        <w:rPr>
          <w:rFonts w:asciiTheme="minorEastAsia" w:eastAsiaTheme="minorEastAsia" w:hAnsiTheme="minorEastAsia" w:hint="eastAsia"/>
        </w:rPr>
      </w:pPr>
      <w:r>
        <w:rPr>
          <w:rFonts w:asciiTheme="minorEastAsia" w:eastAsiaTheme="minorEastAsia" w:hAnsiTheme="minorEastAsia" w:hint="eastAsia"/>
          <w:b/>
        </w:rPr>
        <w:t>本项目为代理服务项目，将向中标（成交）供应商收取代理服务费。</w:t>
      </w:r>
      <w:r>
        <w:rPr>
          <w:rFonts w:asciiTheme="minorEastAsia" w:eastAsiaTheme="minorEastAsia" w:hAnsiTheme="minorEastAsia"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asciiTheme="minorEastAsia" w:eastAsiaTheme="minorEastAsia" w:hAnsiTheme="minorEastAsia" w:hint="eastAsia"/>
          <w:b/>
          <w:color w:val="FF0000"/>
        </w:rPr>
        <w:t>本项目类型为</w:t>
      </w:r>
      <w:r>
        <w:rPr>
          <w:rFonts w:asciiTheme="minorEastAsia" w:eastAsiaTheme="minorEastAsia" w:hAnsiTheme="minorEastAsia" w:hint="eastAsia"/>
          <w:b/>
          <w:color w:val="FF0000"/>
          <w:u w:val="single"/>
        </w:rPr>
        <w:t>服务采购</w:t>
      </w:r>
      <w:r>
        <w:rPr>
          <w:rFonts w:asciiTheme="minorEastAsia" w:eastAsiaTheme="minorEastAsia" w:hAnsiTheme="minorEastAsia" w:hint="eastAsia"/>
          <w:b/>
          <w:color w:val="FF0000"/>
        </w:rPr>
        <w:t>：</w:t>
      </w:r>
    </w:p>
    <w:p w14:paraId="04855ECE"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（1）代理服务费以《中标（成交）通知书》确定的中标（成交）金额作为计算基数，按差额定率累进法计算。</w:t>
      </w:r>
    </w:p>
    <w:p w14:paraId="0B92CA86"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（2）中标（成交）金额的各部分费率如下表：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1799"/>
        <w:gridCol w:w="1799"/>
        <w:gridCol w:w="1799"/>
      </w:tblGrid>
      <w:tr w:rsidR="0073531E" w14:paraId="22FFB948" w14:textId="77777777">
        <w:trPr>
          <w:trHeight w:val="601"/>
          <w:jc w:val="center"/>
        </w:trPr>
        <w:tc>
          <w:tcPr>
            <w:tcW w:w="3125" w:type="dxa"/>
            <w:tcBorders>
              <w:top w:val="single" w:sz="4" w:space="0" w:color="auto"/>
              <w:left w:val="single" w:sz="4" w:space="0" w:color="auto"/>
              <w:bottom w:val="single" w:sz="4" w:space="0" w:color="auto"/>
              <w:right w:val="single" w:sz="4" w:space="0" w:color="auto"/>
            </w:tcBorders>
            <w:vAlign w:val="center"/>
          </w:tcPr>
          <w:p w14:paraId="19702750"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中标（成交）金额</w:t>
            </w:r>
          </w:p>
        </w:tc>
        <w:tc>
          <w:tcPr>
            <w:tcW w:w="1799" w:type="dxa"/>
            <w:tcBorders>
              <w:top w:val="single" w:sz="4" w:space="0" w:color="auto"/>
              <w:left w:val="single" w:sz="4" w:space="0" w:color="auto"/>
              <w:bottom w:val="single" w:sz="4" w:space="0" w:color="auto"/>
              <w:right w:val="single" w:sz="4" w:space="0" w:color="auto"/>
            </w:tcBorders>
            <w:vAlign w:val="center"/>
          </w:tcPr>
          <w:p w14:paraId="7EA0D71D"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货物采购</w:t>
            </w:r>
          </w:p>
        </w:tc>
        <w:tc>
          <w:tcPr>
            <w:tcW w:w="1799" w:type="dxa"/>
            <w:tcBorders>
              <w:top w:val="single" w:sz="4" w:space="0" w:color="auto"/>
              <w:left w:val="single" w:sz="4" w:space="0" w:color="auto"/>
              <w:bottom w:val="single" w:sz="4" w:space="0" w:color="auto"/>
              <w:right w:val="single" w:sz="4" w:space="0" w:color="auto"/>
            </w:tcBorders>
            <w:vAlign w:val="center"/>
          </w:tcPr>
          <w:p w14:paraId="7B69766E"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服务采购</w:t>
            </w:r>
          </w:p>
        </w:tc>
        <w:tc>
          <w:tcPr>
            <w:tcW w:w="1799" w:type="dxa"/>
            <w:tcBorders>
              <w:top w:val="single" w:sz="4" w:space="0" w:color="auto"/>
              <w:left w:val="single" w:sz="4" w:space="0" w:color="auto"/>
              <w:bottom w:val="single" w:sz="4" w:space="0" w:color="auto"/>
              <w:right w:val="single" w:sz="4" w:space="0" w:color="auto"/>
            </w:tcBorders>
            <w:vAlign w:val="center"/>
          </w:tcPr>
          <w:p w14:paraId="17F166C1"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工程采购</w:t>
            </w:r>
          </w:p>
        </w:tc>
      </w:tr>
      <w:tr w:rsidR="0073531E" w14:paraId="797D5346"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4773B75A"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100万元以下</w:t>
            </w:r>
          </w:p>
        </w:tc>
        <w:tc>
          <w:tcPr>
            <w:tcW w:w="1799" w:type="dxa"/>
            <w:tcBorders>
              <w:top w:val="single" w:sz="4" w:space="0" w:color="auto"/>
              <w:left w:val="single" w:sz="4" w:space="0" w:color="auto"/>
              <w:bottom w:val="single" w:sz="4" w:space="0" w:color="auto"/>
              <w:right w:val="single" w:sz="4" w:space="0" w:color="auto"/>
            </w:tcBorders>
            <w:vAlign w:val="center"/>
          </w:tcPr>
          <w:p w14:paraId="3D4DDA60"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1.5%</w:t>
            </w:r>
          </w:p>
        </w:tc>
        <w:tc>
          <w:tcPr>
            <w:tcW w:w="1799" w:type="dxa"/>
            <w:tcBorders>
              <w:top w:val="single" w:sz="4" w:space="0" w:color="auto"/>
              <w:left w:val="single" w:sz="4" w:space="0" w:color="auto"/>
              <w:bottom w:val="single" w:sz="4" w:space="0" w:color="auto"/>
              <w:right w:val="single" w:sz="4" w:space="0" w:color="auto"/>
            </w:tcBorders>
            <w:vAlign w:val="center"/>
          </w:tcPr>
          <w:p w14:paraId="6EBF772E"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1.5%</w:t>
            </w:r>
          </w:p>
        </w:tc>
        <w:tc>
          <w:tcPr>
            <w:tcW w:w="1799" w:type="dxa"/>
            <w:tcBorders>
              <w:top w:val="single" w:sz="4" w:space="0" w:color="auto"/>
              <w:left w:val="single" w:sz="4" w:space="0" w:color="auto"/>
              <w:bottom w:val="single" w:sz="4" w:space="0" w:color="auto"/>
              <w:right w:val="single" w:sz="4" w:space="0" w:color="auto"/>
            </w:tcBorders>
            <w:vAlign w:val="center"/>
          </w:tcPr>
          <w:p w14:paraId="424C058A"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w:t>
            </w:r>
          </w:p>
        </w:tc>
      </w:tr>
      <w:tr w:rsidR="0073531E" w14:paraId="1E38F30B"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57F0A3F5"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100万元（含）-500万元</w:t>
            </w:r>
          </w:p>
        </w:tc>
        <w:tc>
          <w:tcPr>
            <w:tcW w:w="1799" w:type="dxa"/>
            <w:tcBorders>
              <w:top w:val="single" w:sz="4" w:space="0" w:color="auto"/>
              <w:left w:val="single" w:sz="4" w:space="0" w:color="auto"/>
              <w:bottom w:val="single" w:sz="4" w:space="0" w:color="auto"/>
              <w:right w:val="single" w:sz="4" w:space="0" w:color="auto"/>
            </w:tcBorders>
            <w:vAlign w:val="center"/>
          </w:tcPr>
          <w:p w14:paraId="45CECDD6"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1.1%</w:t>
            </w:r>
          </w:p>
        </w:tc>
        <w:tc>
          <w:tcPr>
            <w:tcW w:w="1799" w:type="dxa"/>
            <w:tcBorders>
              <w:top w:val="single" w:sz="4" w:space="0" w:color="auto"/>
              <w:left w:val="single" w:sz="4" w:space="0" w:color="auto"/>
              <w:bottom w:val="single" w:sz="4" w:space="0" w:color="auto"/>
              <w:right w:val="single" w:sz="4" w:space="0" w:color="auto"/>
            </w:tcBorders>
            <w:vAlign w:val="center"/>
          </w:tcPr>
          <w:p w14:paraId="29BB70CC"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0.8%</w:t>
            </w:r>
          </w:p>
        </w:tc>
        <w:tc>
          <w:tcPr>
            <w:tcW w:w="1799" w:type="dxa"/>
            <w:tcBorders>
              <w:top w:val="single" w:sz="4" w:space="0" w:color="auto"/>
              <w:left w:val="single" w:sz="4" w:space="0" w:color="auto"/>
              <w:bottom w:val="single" w:sz="4" w:space="0" w:color="auto"/>
              <w:right w:val="single" w:sz="4" w:space="0" w:color="auto"/>
            </w:tcBorders>
            <w:vAlign w:val="center"/>
          </w:tcPr>
          <w:p w14:paraId="16E304B9"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0.7%</w:t>
            </w:r>
          </w:p>
        </w:tc>
      </w:tr>
      <w:tr w:rsidR="0073531E" w14:paraId="0CD48319"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09D0AB91"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500万元（含）-1000万元</w:t>
            </w:r>
          </w:p>
        </w:tc>
        <w:tc>
          <w:tcPr>
            <w:tcW w:w="1799" w:type="dxa"/>
            <w:tcBorders>
              <w:top w:val="single" w:sz="4" w:space="0" w:color="auto"/>
              <w:left w:val="single" w:sz="4" w:space="0" w:color="auto"/>
              <w:bottom w:val="single" w:sz="4" w:space="0" w:color="auto"/>
              <w:right w:val="single" w:sz="4" w:space="0" w:color="auto"/>
            </w:tcBorders>
            <w:vAlign w:val="center"/>
          </w:tcPr>
          <w:p w14:paraId="2552807E"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0.8%</w:t>
            </w:r>
          </w:p>
        </w:tc>
        <w:tc>
          <w:tcPr>
            <w:tcW w:w="1799" w:type="dxa"/>
            <w:tcBorders>
              <w:top w:val="single" w:sz="4" w:space="0" w:color="auto"/>
              <w:left w:val="single" w:sz="4" w:space="0" w:color="auto"/>
              <w:bottom w:val="single" w:sz="4" w:space="0" w:color="auto"/>
              <w:right w:val="single" w:sz="4" w:space="0" w:color="auto"/>
            </w:tcBorders>
            <w:vAlign w:val="center"/>
          </w:tcPr>
          <w:p w14:paraId="691818B2"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0.45%</w:t>
            </w:r>
          </w:p>
        </w:tc>
        <w:tc>
          <w:tcPr>
            <w:tcW w:w="1799" w:type="dxa"/>
            <w:tcBorders>
              <w:top w:val="single" w:sz="4" w:space="0" w:color="auto"/>
              <w:left w:val="single" w:sz="4" w:space="0" w:color="auto"/>
              <w:bottom w:val="single" w:sz="4" w:space="0" w:color="auto"/>
              <w:right w:val="single" w:sz="4" w:space="0" w:color="auto"/>
            </w:tcBorders>
            <w:vAlign w:val="center"/>
          </w:tcPr>
          <w:p w14:paraId="5C7843F9"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0.55%</w:t>
            </w:r>
          </w:p>
        </w:tc>
      </w:tr>
      <w:tr w:rsidR="0073531E" w14:paraId="4449BE1E"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4FB60F2D"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1000万元（含）-5000万元</w:t>
            </w:r>
          </w:p>
        </w:tc>
        <w:tc>
          <w:tcPr>
            <w:tcW w:w="1799" w:type="dxa"/>
            <w:tcBorders>
              <w:top w:val="single" w:sz="4" w:space="0" w:color="auto"/>
              <w:left w:val="single" w:sz="4" w:space="0" w:color="auto"/>
              <w:bottom w:val="single" w:sz="4" w:space="0" w:color="auto"/>
              <w:right w:val="single" w:sz="4" w:space="0" w:color="auto"/>
            </w:tcBorders>
            <w:vAlign w:val="center"/>
          </w:tcPr>
          <w:p w14:paraId="16711AED"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0.5%</w:t>
            </w:r>
          </w:p>
        </w:tc>
        <w:tc>
          <w:tcPr>
            <w:tcW w:w="1799" w:type="dxa"/>
            <w:tcBorders>
              <w:top w:val="single" w:sz="4" w:space="0" w:color="auto"/>
              <w:left w:val="single" w:sz="4" w:space="0" w:color="auto"/>
              <w:bottom w:val="single" w:sz="4" w:space="0" w:color="auto"/>
              <w:right w:val="single" w:sz="4" w:space="0" w:color="auto"/>
            </w:tcBorders>
            <w:vAlign w:val="center"/>
          </w:tcPr>
          <w:p w14:paraId="0C22A6F4"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0.25%</w:t>
            </w:r>
          </w:p>
        </w:tc>
        <w:tc>
          <w:tcPr>
            <w:tcW w:w="1799" w:type="dxa"/>
            <w:tcBorders>
              <w:top w:val="single" w:sz="4" w:space="0" w:color="auto"/>
              <w:left w:val="single" w:sz="4" w:space="0" w:color="auto"/>
              <w:bottom w:val="single" w:sz="4" w:space="0" w:color="auto"/>
              <w:right w:val="single" w:sz="4" w:space="0" w:color="auto"/>
            </w:tcBorders>
            <w:vAlign w:val="center"/>
          </w:tcPr>
          <w:p w14:paraId="286BA29A"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0.35%</w:t>
            </w:r>
          </w:p>
        </w:tc>
      </w:tr>
      <w:tr w:rsidR="0073531E" w14:paraId="1C77CF29"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5C0F6C5F"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5000万元（含）-1亿元</w:t>
            </w:r>
          </w:p>
        </w:tc>
        <w:tc>
          <w:tcPr>
            <w:tcW w:w="1799" w:type="dxa"/>
            <w:tcBorders>
              <w:top w:val="single" w:sz="4" w:space="0" w:color="auto"/>
              <w:left w:val="single" w:sz="4" w:space="0" w:color="auto"/>
              <w:bottom w:val="single" w:sz="4" w:space="0" w:color="auto"/>
              <w:right w:val="single" w:sz="4" w:space="0" w:color="auto"/>
            </w:tcBorders>
            <w:vAlign w:val="center"/>
          </w:tcPr>
          <w:p w14:paraId="56BD72CB"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0.25%</w:t>
            </w:r>
          </w:p>
        </w:tc>
        <w:tc>
          <w:tcPr>
            <w:tcW w:w="1799" w:type="dxa"/>
            <w:tcBorders>
              <w:top w:val="single" w:sz="4" w:space="0" w:color="auto"/>
              <w:left w:val="single" w:sz="4" w:space="0" w:color="auto"/>
              <w:bottom w:val="single" w:sz="4" w:space="0" w:color="auto"/>
              <w:right w:val="single" w:sz="4" w:space="0" w:color="auto"/>
            </w:tcBorders>
            <w:vAlign w:val="center"/>
          </w:tcPr>
          <w:p w14:paraId="3CE9C05F"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0.1%</w:t>
            </w:r>
          </w:p>
        </w:tc>
        <w:tc>
          <w:tcPr>
            <w:tcW w:w="1799" w:type="dxa"/>
            <w:tcBorders>
              <w:top w:val="single" w:sz="4" w:space="0" w:color="auto"/>
              <w:left w:val="single" w:sz="4" w:space="0" w:color="auto"/>
              <w:bottom w:val="single" w:sz="4" w:space="0" w:color="auto"/>
              <w:right w:val="single" w:sz="4" w:space="0" w:color="auto"/>
            </w:tcBorders>
            <w:vAlign w:val="center"/>
          </w:tcPr>
          <w:p w14:paraId="6E85C231"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0.2%</w:t>
            </w:r>
          </w:p>
        </w:tc>
      </w:tr>
      <w:tr w:rsidR="0073531E" w14:paraId="7BA5E4B9"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3B530706"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1亿元（含）-5亿元</w:t>
            </w:r>
          </w:p>
        </w:tc>
        <w:tc>
          <w:tcPr>
            <w:tcW w:w="1799" w:type="dxa"/>
            <w:tcBorders>
              <w:top w:val="single" w:sz="4" w:space="0" w:color="auto"/>
              <w:left w:val="single" w:sz="4" w:space="0" w:color="auto"/>
              <w:bottom w:val="single" w:sz="4" w:space="0" w:color="auto"/>
              <w:right w:val="single" w:sz="4" w:space="0" w:color="auto"/>
            </w:tcBorders>
            <w:vAlign w:val="center"/>
          </w:tcPr>
          <w:p w14:paraId="7B4154AE"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0.05%</w:t>
            </w:r>
          </w:p>
        </w:tc>
        <w:tc>
          <w:tcPr>
            <w:tcW w:w="1799" w:type="dxa"/>
            <w:tcBorders>
              <w:top w:val="single" w:sz="4" w:space="0" w:color="auto"/>
              <w:left w:val="single" w:sz="4" w:space="0" w:color="auto"/>
              <w:bottom w:val="single" w:sz="4" w:space="0" w:color="auto"/>
              <w:right w:val="single" w:sz="4" w:space="0" w:color="auto"/>
            </w:tcBorders>
            <w:vAlign w:val="center"/>
          </w:tcPr>
          <w:p w14:paraId="145A9FCF"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0.05%</w:t>
            </w:r>
          </w:p>
        </w:tc>
        <w:tc>
          <w:tcPr>
            <w:tcW w:w="1799" w:type="dxa"/>
            <w:tcBorders>
              <w:top w:val="single" w:sz="4" w:space="0" w:color="auto"/>
              <w:left w:val="single" w:sz="4" w:space="0" w:color="auto"/>
              <w:bottom w:val="single" w:sz="4" w:space="0" w:color="auto"/>
              <w:right w:val="single" w:sz="4" w:space="0" w:color="auto"/>
            </w:tcBorders>
            <w:vAlign w:val="center"/>
          </w:tcPr>
          <w:p w14:paraId="73B180C4"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0.05%</w:t>
            </w:r>
          </w:p>
        </w:tc>
      </w:tr>
      <w:tr w:rsidR="0073531E" w14:paraId="0B96B596"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2644816C"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5亿元（含）-10亿元</w:t>
            </w:r>
          </w:p>
        </w:tc>
        <w:tc>
          <w:tcPr>
            <w:tcW w:w="1799" w:type="dxa"/>
            <w:tcBorders>
              <w:top w:val="single" w:sz="4" w:space="0" w:color="auto"/>
              <w:left w:val="single" w:sz="4" w:space="0" w:color="auto"/>
              <w:bottom w:val="single" w:sz="4" w:space="0" w:color="auto"/>
              <w:right w:val="single" w:sz="4" w:space="0" w:color="auto"/>
            </w:tcBorders>
            <w:vAlign w:val="center"/>
          </w:tcPr>
          <w:p w14:paraId="2D25DB96"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0.035%</w:t>
            </w:r>
          </w:p>
        </w:tc>
        <w:tc>
          <w:tcPr>
            <w:tcW w:w="1799" w:type="dxa"/>
            <w:tcBorders>
              <w:top w:val="single" w:sz="4" w:space="0" w:color="auto"/>
              <w:left w:val="single" w:sz="4" w:space="0" w:color="auto"/>
              <w:bottom w:val="single" w:sz="4" w:space="0" w:color="auto"/>
              <w:right w:val="single" w:sz="4" w:space="0" w:color="auto"/>
            </w:tcBorders>
            <w:vAlign w:val="center"/>
          </w:tcPr>
          <w:p w14:paraId="2065CAAF"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0.035%</w:t>
            </w:r>
          </w:p>
        </w:tc>
        <w:tc>
          <w:tcPr>
            <w:tcW w:w="1799" w:type="dxa"/>
            <w:tcBorders>
              <w:top w:val="single" w:sz="4" w:space="0" w:color="auto"/>
              <w:left w:val="single" w:sz="4" w:space="0" w:color="auto"/>
              <w:bottom w:val="single" w:sz="4" w:space="0" w:color="auto"/>
              <w:right w:val="single" w:sz="4" w:space="0" w:color="auto"/>
            </w:tcBorders>
            <w:vAlign w:val="center"/>
          </w:tcPr>
          <w:p w14:paraId="7C1D5018"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0.035%</w:t>
            </w:r>
          </w:p>
        </w:tc>
      </w:tr>
      <w:tr w:rsidR="0073531E" w14:paraId="43CDD2AD" w14:textId="77777777">
        <w:trPr>
          <w:trHeight w:val="90"/>
          <w:jc w:val="center"/>
        </w:trPr>
        <w:tc>
          <w:tcPr>
            <w:tcW w:w="3125" w:type="dxa"/>
            <w:tcBorders>
              <w:top w:val="single" w:sz="4" w:space="0" w:color="auto"/>
              <w:left w:val="single" w:sz="4" w:space="0" w:color="auto"/>
              <w:bottom w:val="single" w:sz="4" w:space="0" w:color="auto"/>
              <w:right w:val="single" w:sz="4" w:space="0" w:color="auto"/>
            </w:tcBorders>
            <w:vAlign w:val="center"/>
          </w:tcPr>
          <w:p w14:paraId="2FC1018D"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10亿元（含）-50亿元</w:t>
            </w:r>
          </w:p>
        </w:tc>
        <w:tc>
          <w:tcPr>
            <w:tcW w:w="1799" w:type="dxa"/>
            <w:tcBorders>
              <w:top w:val="single" w:sz="4" w:space="0" w:color="auto"/>
              <w:left w:val="single" w:sz="4" w:space="0" w:color="auto"/>
              <w:bottom w:val="single" w:sz="4" w:space="0" w:color="auto"/>
              <w:right w:val="single" w:sz="4" w:space="0" w:color="auto"/>
            </w:tcBorders>
            <w:vAlign w:val="center"/>
          </w:tcPr>
          <w:p w14:paraId="1A6551B2"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0.008%</w:t>
            </w:r>
          </w:p>
        </w:tc>
        <w:tc>
          <w:tcPr>
            <w:tcW w:w="1799" w:type="dxa"/>
            <w:tcBorders>
              <w:top w:val="single" w:sz="4" w:space="0" w:color="auto"/>
              <w:left w:val="single" w:sz="4" w:space="0" w:color="auto"/>
              <w:bottom w:val="single" w:sz="4" w:space="0" w:color="auto"/>
              <w:right w:val="single" w:sz="4" w:space="0" w:color="auto"/>
            </w:tcBorders>
            <w:vAlign w:val="center"/>
          </w:tcPr>
          <w:p w14:paraId="3BFBDA7A"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0.008%</w:t>
            </w:r>
          </w:p>
        </w:tc>
        <w:tc>
          <w:tcPr>
            <w:tcW w:w="1799" w:type="dxa"/>
            <w:tcBorders>
              <w:top w:val="single" w:sz="4" w:space="0" w:color="auto"/>
              <w:left w:val="single" w:sz="4" w:space="0" w:color="auto"/>
              <w:bottom w:val="single" w:sz="4" w:space="0" w:color="auto"/>
              <w:right w:val="single" w:sz="4" w:space="0" w:color="auto"/>
            </w:tcBorders>
            <w:vAlign w:val="center"/>
          </w:tcPr>
          <w:p w14:paraId="47F958BB"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0.008%</w:t>
            </w:r>
          </w:p>
        </w:tc>
      </w:tr>
      <w:tr w:rsidR="0073531E" w14:paraId="00CC59AD"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4A182165"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lastRenderedPageBreak/>
              <w:t>50亿元（含）-100亿元</w:t>
            </w:r>
          </w:p>
        </w:tc>
        <w:tc>
          <w:tcPr>
            <w:tcW w:w="1799" w:type="dxa"/>
            <w:tcBorders>
              <w:top w:val="single" w:sz="4" w:space="0" w:color="auto"/>
              <w:left w:val="single" w:sz="4" w:space="0" w:color="auto"/>
              <w:bottom w:val="single" w:sz="4" w:space="0" w:color="auto"/>
              <w:right w:val="single" w:sz="4" w:space="0" w:color="auto"/>
            </w:tcBorders>
            <w:vAlign w:val="center"/>
          </w:tcPr>
          <w:p w14:paraId="1AC604C6"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0.006%</w:t>
            </w:r>
          </w:p>
        </w:tc>
        <w:tc>
          <w:tcPr>
            <w:tcW w:w="1799" w:type="dxa"/>
            <w:tcBorders>
              <w:top w:val="single" w:sz="4" w:space="0" w:color="auto"/>
              <w:left w:val="single" w:sz="4" w:space="0" w:color="auto"/>
              <w:bottom w:val="single" w:sz="4" w:space="0" w:color="auto"/>
              <w:right w:val="single" w:sz="4" w:space="0" w:color="auto"/>
            </w:tcBorders>
            <w:vAlign w:val="center"/>
          </w:tcPr>
          <w:p w14:paraId="39B1D4AE"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0.006%</w:t>
            </w:r>
          </w:p>
        </w:tc>
        <w:tc>
          <w:tcPr>
            <w:tcW w:w="1799" w:type="dxa"/>
            <w:tcBorders>
              <w:top w:val="single" w:sz="4" w:space="0" w:color="auto"/>
              <w:left w:val="single" w:sz="4" w:space="0" w:color="auto"/>
              <w:bottom w:val="single" w:sz="4" w:space="0" w:color="auto"/>
              <w:right w:val="single" w:sz="4" w:space="0" w:color="auto"/>
            </w:tcBorders>
            <w:vAlign w:val="center"/>
          </w:tcPr>
          <w:p w14:paraId="7638EC40"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0.006%</w:t>
            </w:r>
          </w:p>
        </w:tc>
      </w:tr>
      <w:tr w:rsidR="0073531E" w14:paraId="432510A4" w14:textId="77777777">
        <w:trPr>
          <w:jc w:val="center"/>
        </w:trPr>
        <w:tc>
          <w:tcPr>
            <w:tcW w:w="3125" w:type="dxa"/>
            <w:tcBorders>
              <w:top w:val="single" w:sz="4" w:space="0" w:color="auto"/>
              <w:left w:val="single" w:sz="4" w:space="0" w:color="auto"/>
              <w:bottom w:val="single" w:sz="4" w:space="0" w:color="auto"/>
              <w:right w:val="single" w:sz="4" w:space="0" w:color="auto"/>
            </w:tcBorders>
            <w:vAlign w:val="center"/>
          </w:tcPr>
          <w:p w14:paraId="3A98F03B"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100亿元（含）以上</w:t>
            </w:r>
          </w:p>
        </w:tc>
        <w:tc>
          <w:tcPr>
            <w:tcW w:w="1799" w:type="dxa"/>
            <w:tcBorders>
              <w:top w:val="single" w:sz="4" w:space="0" w:color="auto"/>
              <w:left w:val="single" w:sz="4" w:space="0" w:color="auto"/>
              <w:bottom w:val="single" w:sz="4" w:space="0" w:color="auto"/>
              <w:right w:val="single" w:sz="4" w:space="0" w:color="auto"/>
            </w:tcBorders>
            <w:vAlign w:val="center"/>
          </w:tcPr>
          <w:p w14:paraId="1844CB9F"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0.004%</w:t>
            </w:r>
          </w:p>
        </w:tc>
        <w:tc>
          <w:tcPr>
            <w:tcW w:w="1799" w:type="dxa"/>
            <w:tcBorders>
              <w:top w:val="single" w:sz="4" w:space="0" w:color="auto"/>
              <w:left w:val="single" w:sz="4" w:space="0" w:color="auto"/>
              <w:bottom w:val="single" w:sz="4" w:space="0" w:color="auto"/>
              <w:right w:val="single" w:sz="4" w:space="0" w:color="auto"/>
            </w:tcBorders>
            <w:vAlign w:val="center"/>
          </w:tcPr>
          <w:p w14:paraId="22445CF1"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0.004%</w:t>
            </w:r>
          </w:p>
        </w:tc>
        <w:tc>
          <w:tcPr>
            <w:tcW w:w="1799" w:type="dxa"/>
            <w:tcBorders>
              <w:top w:val="single" w:sz="4" w:space="0" w:color="auto"/>
              <w:left w:val="single" w:sz="4" w:space="0" w:color="auto"/>
              <w:bottom w:val="single" w:sz="4" w:space="0" w:color="auto"/>
              <w:right w:val="single" w:sz="4" w:space="0" w:color="auto"/>
            </w:tcBorders>
            <w:vAlign w:val="center"/>
          </w:tcPr>
          <w:p w14:paraId="33AE5CA6" w14:textId="77777777" w:rsidR="0073531E" w:rsidRDefault="003A6D25" w:rsidP="00890BA1">
            <w:pPr>
              <w:widowControl/>
              <w:spacing w:after="0" w:line="240" w:lineRule="auto"/>
              <w:jc w:val="center"/>
              <w:rPr>
                <w:rFonts w:asciiTheme="minorEastAsia" w:eastAsiaTheme="minorEastAsia" w:hAnsiTheme="minorEastAsia" w:hint="eastAsia"/>
              </w:rPr>
            </w:pPr>
            <w:r>
              <w:rPr>
                <w:rFonts w:asciiTheme="minorEastAsia" w:eastAsiaTheme="minorEastAsia" w:hAnsiTheme="minorEastAsia" w:hint="eastAsia"/>
              </w:rPr>
              <w:t>0.004%</w:t>
            </w:r>
          </w:p>
        </w:tc>
      </w:tr>
    </w:tbl>
    <w:p w14:paraId="7FFC303A"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备注：1.每宗交易代理服务费不低于 5000 元；</w:t>
      </w:r>
    </w:p>
    <w:p w14:paraId="08D31A4F"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2.对于报总价的采购类项目，中标（成交）价为中标（成交）金额；对于报单价、折扣或费率的采购类项目，中标（成交）价为预算上限金额或经委托方与代理方确定的支付上限金额；</w:t>
      </w:r>
    </w:p>
    <w:p w14:paraId="25A4F848" w14:textId="77777777" w:rsidR="0073531E" w:rsidRDefault="0073531E" w:rsidP="00890BA1">
      <w:pPr>
        <w:spacing w:after="0" w:line="240" w:lineRule="auto"/>
        <w:ind w:firstLineChars="200" w:firstLine="420"/>
        <w:rPr>
          <w:rFonts w:asciiTheme="minorEastAsia" w:eastAsiaTheme="minorEastAsia" w:hAnsiTheme="minorEastAsia" w:hint="eastAsia"/>
        </w:rPr>
      </w:pPr>
    </w:p>
    <w:p w14:paraId="44D5A2BF"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如某货物采购项目，中标（成交）金额为600万元，总共交纳的代理服务费的具体计算过程如下：</w:t>
      </w:r>
    </w:p>
    <w:p w14:paraId="52D142E4"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rPr>
        <w:t>标准代理服务费＝（100万以下部分的代理服务费）+（100万～500万部分的代理服务费）+（500万～600万部分的代理服务费）＝100万元×1.5%+（500-100）万元×1.1%+（600-500）万元×0.8%=1.5万元+4.4万元+0.8万元＝6.7万元</w:t>
      </w:r>
    </w:p>
    <w:p w14:paraId="410005EF" w14:textId="77777777" w:rsidR="0073531E" w:rsidRDefault="003A6D25" w:rsidP="00890BA1">
      <w:pPr>
        <w:spacing w:after="0" w:line="240" w:lineRule="auto"/>
        <w:ind w:firstLineChars="200" w:firstLine="420"/>
        <w:rPr>
          <w:rFonts w:ascii="宋体" w:hAnsi="宋体" w:cs="宋体" w:hint="eastAsia"/>
          <w:bCs/>
          <w:color w:val="FF0000"/>
          <w:szCs w:val="21"/>
        </w:rPr>
      </w:pPr>
      <w:r>
        <w:rPr>
          <w:rFonts w:asciiTheme="minorEastAsia" w:eastAsiaTheme="minorEastAsia" w:hAnsiTheme="minorEastAsia" w:hint="eastAsia"/>
        </w:rPr>
        <w:t>（3）中标（成交）供应商中标（成交）后，必须按规定采用银行对公转账方式向深圳交易集团有限公司直接交纳代理服务费，</w:t>
      </w:r>
      <w:r>
        <w:rPr>
          <w:rFonts w:asciiTheme="minorEastAsia" w:eastAsiaTheme="minorEastAsia" w:hAnsiTheme="minorEastAsia" w:hint="eastAsia"/>
          <w:b/>
          <w:bCs/>
        </w:rPr>
        <w:t>交纳信息及要求按照缴款（付款）通知书执行。</w:t>
      </w:r>
    </w:p>
    <w:p w14:paraId="38F08B40" w14:textId="77777777" w:rsidR="0073531E" w:rsidRDefault="003A6D25" w:rsidP="00890BA1">
      <w:pPr>
        <w:pStyle w:val="a4"/>
        <w:spacing w:after="0" w:line="240" w:lineRule="auto"/>
      </w:pPr>
      <w:r>
        <w:rPr>
          <w:rFonts w:hint="eastAsia"/>
        </w:rPr>
        <w:br w:type="page"/>
      </w:r>
    </w:p>
    <w:p w14:paraId="7F1ADF87" w14:textId="77777777" w:rsidR="0073531E" w:rsidRDefault="003A6D25" w:rsidP="00890BA1">
      <w:pPr>
        <w:pStyle w:val="2"/>
        <w:spacing w:after="0" w:line="240" w:lineRule="auto"/>
        <w:rPr>
          <w:sz w:val="28"/>
          <w:szCs w:val="28"/>
        </w:rPr>
      </w:pPr>
      <w:bookmarkStart w:id="31" w:name="_Toc128884461"/>
      <w:r>
        <w:rPr>
          <w:rFonts w:hint="eastAsia"/>
          <w:sz w:val="28"/>
          <w:szCs w:val="28"/>
        </w:rPr>
        <w:lastRenderedPageBreak/>
        <w:t>第三章</w:t>
      </w:r>
      <w:r>
        <w:rPr>
          <w:rFonts w:hint="eastAsia"/>
          <w:sz w:val="28"/>
          <w:szCs w:val="28"/>
        </w:rPr>
        <w:t xml:space="preserve"> </w:t>
      </w:r>
      <w:r>
        <w:rPr>
          <w:rFonts w:hint="eastAsia"/>
          <w:sz w:val="28"/>
          <w:szCs w:val="28"/>
        </w:rPr>
        <w:t>用户需求书</w:t>
      </w:r>
    </w:p>
    <w:p w14:paraId="44FE309C" w14:textId="77777777" w:rsidR="0073531E" w:rsidRDefault="003A6D25" w:rsidP="00890BA1">
      <w:pPr>
        <w:pStyle w:val="2"/>
        <w:spacing w:beforeLines="50" w:before="156" w:afterLines="50" w:after="156" w:line="240" w:lineRule="auto"/>
        <w:rPr>
          <w:szCs w:val="24"/>
        </w:rPr>
      </w:pPr>
      <w:r>
        <w:rPr>
          <w:rFonts w:hint="eastAsia"/>
          <w:szCs w:val="24"/>
        </w:rPr>
        <w:t>一、项目基本信息</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2977"/>
      </w:tblGrid>
      <w:tr w:rsidR="0073531E" w14:paraId="5B43AC40" w14:textId="77777777">
        <w:trPr>
          <w:trHeight w:val="554"/>
        </w:trPr>
        <w:tc>
          <w:tcPr>
            <w:tcW w:w="675" w:type="dxa"/>
            <w:vAlign w:val="center"/>
          </w:tcPr>
          <w:p w14:paraId="669BA02B" w14:textId="77777777" w:rsidR="0073531E" w:rsidRDefault="003A6D25" w:rsidP="00890BA1">
            <w:pPr>
              <w:spacing w:after="0" w:line="240" w:lineRule="auto"/>
              <w:jc w:val="center"/>
              <w:rPr>
                <w:bCs/>
                <w:szCs w:val="21"/>
              </w:rPr>
            </w:pPr>
            <w:r>
              <w:rPr>
                <w:rFonts w:hint="eastAsia"/>
                <w:bCs/>
                <w:szCs w:val="21"/>
              </w:rPr>
              <w:t>序号</w:t>
            </w:r>
          </w:p>
        </w:tc>
        <w:tc>
          <w:tcPr>
            <w:tcW w:w="4678" w:type="dxa"/>
            <w:vAlign w:val="center"/>
          </w:tcPr>
          <w:p w14:paraId="7B5C871B" w14:textId="77777777" w:rsidR="0073531E" w:rsidRDefault="003A6D25" w:rsidP="00890BA1">
            <w:pPr>
              <w:spacing w:after="0" w:line="240" w:lineRule="auto"/>
              <w:jc w:val="center"/>
              <w:rPr>
                <w:bCs/>
                <w:szCs w:val="21"/>
              </w:rPr>
            </w:pPr>
            <w:r>
              <w:rPr>
                <w:rFonts w:hint="eastAsia"/>
                <w:bCs/>
                <w:szCs w:val="21"/>
              </w:rPr>
              <w:t>采购项目名称</w:t>
            </w:r>
          </w:p>
        </w:tc>
        <w:tc>
          <w:tcPr>
            <w:tcW w:w="2977" w:type="dxa"/>
            <w:vAlign w:val="center"/>
          </w:tcPr>
          <w:p w14:paraId="27B80FD2" w14:textId="77777777" w:rsidR="0073531E" w:rsidRDefault="003A6D25" w:rsidP="00890BA1">
            <w:pPr>
              <w:spacing w:after="0" w:line="240" w:lineRule="auto"/>
              <w:jc w:val="center"/>
              <w:rPr>
                <w:b/>
                <w:bCs/>
                <w:color w:val="FF0000"/>
                <w:szCs w:val="21"/>
              </w:rPr>
            </w:pPr>
            <w:r>
              <w:rPr>
                <w:rFonts w:hint="eastAsia"/>
                <w:b/>
                <w:bCs/>
                <w:color w:val="FF0000"/>
                <w:szCs w:val="21"/>
              </w:rPr>
              <w:t>预算金额（元）</w:t>
            </w:r>
          </w:p>
        </w:tc>
      </w:tr>
      <w:tr w:rsidR="0073531E" w14:paraId="1B013723" w14:textId="77777777">
        <w:trPr>
          <w:trHeight w:val="290"/>
        </w:trPr>
        <w:tc>
          <w:tcPr>
            <w:tcW w:w="675" w:type="dxa"/>
            <w:vAlign w:val="center"/>
          </w:tcPr>
          <w:p w14:paraId="4E33FF99" w14:textId="77777777" w:rsidR="0073531E" w:rsidRDefault="003A6D25" w:rsidP="00890BA1">
            <w:pPr>
              <w:spacing w:after="0" w:line="240" w:lineRule="auto"/>
              <w:jc w:val="center"/>
              <w:rPr>
                <w:bCs/>
                <w:color w:val="FF0000"/>
                <w:szCs w:val="21"/>
              </w:rPr>
            </w:pPr>
            <w:r>
              <w:rPr>
                <w:rFonts w:hint="eastAsia"/>
                <w:bCs/>
                <w:color w:val="FF0000"/>
                <w:szCs w:val="21"/>
              </w:rPr>
              <w:t>1</w:t>
            </w:r>
          </w:p>
        </w:tc>
        <w:tc>
          <w:tcPr>
            <w:tcW w:w="4678" w:type="dxa"/>
            <w:vAlign w:val="center"/>
          </w:tcPr>
          <w:p w14:paraId="3BE15D16" w14:textId="77777777" w:rsidR="0073531E" w:rsidRDefault="003A6D25" w:rsidP="00890BA1">
            <w:pPr>
              <w:spacing w:after="0" w:line="240" w:lineRule="auto"/>
              <w:jc w:val="center"/>
              <w:rPr>
                <w:b/>
                <w:bCs/>
                <w:color w:val="FF0000"/>
                <w:szCs w:val="21"/>
              </w:rPr>
            </w:pPr>
            <w:r>
              <w:rPr>
                <w:b/>
                <w:bCs/>
                <w:color w:val="FF0000"/>
                <w:szCs w:val="21"/>
              </w:rPr>
              <w:t>深圳市不动产登记中心总部办公及福田服务厅物业租赁项目</w:t>
            </w:r>
          </w:p>
        </w:tc>
        <w:tc>
          <w:tcPr>
            <w:tcW w:w="2977" w:type="dxa"/>
            <w:vAlign w:val="center"/>
          </w:tcPr>
          <w:p w14:paraId="4FBCD9ED" w14:textId="77777777" w:rsidR="0073531E" w:rsidRDefault="003A6D25" w:rsidP="00890BA1">
            <w:pPr>
              <w:spacing w:after="0" w:line="240" w:lineRule="auto"/>
              <w:jc w:val="center"/>
              <w:rPr>
                <w:bCs/>
                <w:color w:val="FF0000"/>
                <w:szCs w:val="21"/>
              </w:rPr>
            </w:pPr>
            <w:r>
              <w:rPr>
                <w:bCs/>
                <w:color w:val="FF0000"/>
                <w:szCs w:val="21"/>
              </w:rPr>
              <w:t>13</w:t>
            </w:r>
            <w:r>
              <w:rPr>
                <w:rFonts w:hint="eastAsia"/>
                <w:bCs/>
                <w:color w:val="FF0000"/>
                <w:szCs w:val="21"/>
              </w:rPr>
              <w:t>,</w:t>
            </w:r>
            <w:r>
              <w:rPr>
                <w:bCs/>
                <w:color w:val="FF0000"/>
                <w:szCs w:val="21"/>
              </w:rPr>
              <w:t>824</w:t>
            </w:r>
            <w:r>
              <w:rPr>
                <w:rFonts w:hint="eastAsia"/>
                <w:bCs/>
                <w:color w:val="FF0000"/>
                <w:szCs w:val="21"/>
              </w:rPr>
              <w:t>,000.00</w:t>
            </w:r>
          </w:p>
        </w:tc>
      </w:tr>
    </w:tbl>
    <w:p w14:paraId="18ACEB9F" w14:textId="77777777" w:rsidR="0073531E" w:rsidRDefault="003A6D25" w:rsidP="00890BA1">
      <w:pPr>
        <w:pStyle w:val="2"/>
        <w:spacing w:beforeLines="50" w:before="156" w:afterLines="50" w:after="156" w:line="240" w:lineRule="auto"/>
        <w:rPr>
          <w:szCs w:val="24"/>
        </w:rPr>
      </w:pPr>
      <w:r>
        <w:rPr>
          <w:rFonts w:hint="eastAsia"/>
          <w:szCs w:val="24"/>
        </w:rPr>
        <w:t>二、项目概况</w:t>
      </w:r>
    </w:p>
    <w:p w14:paraId="3CD7E530" w14:textId="77777777" w:rsidR="0073531E" w:rsidRDefault="003A6D25" w:rsidP="00890BA1">
      <w:pPr>
        <w:spacing w:after="0" w:line="240" w:lineRule="auto"/>
        <w:ind w:firstLineChars="200" w:firstLine="480"/>
        <w:rPr>
          <w:sz w:val="24"/>
        </w:rPr>
      </w:pPr>
      <w:r>
        <w:rPr>
          <w:rFonts w:hint="eastAsia"/>
          <w:sz w:val="24"/>
        </w:rPr>
        <w:t>采购人深圳市不动产登记中心（以下简称“登记中心”）当前总部办公及福田服务厅物业租赁服务即将于</w:t>
      </w:r>
      <w:r>
        <w:rPr>
          <w:rFonts w:hint="eastAsia"/>
          <w:sz w:val="24"/>
        </w:rPr>
        <w:t>2027</w:t>
      </w:r>
      <w:r>
        <w:rPr>
          <w:rFonts w:hint="eastAsia"/>
          <w:sz w:val="24"/>
        </w:rPr>
        <w:t>年上半年到期，为确保业务正常开展，登记中心以打造全国</w:t>
      </w:r>
      <w:proofErr w:type="gramStart"/>
      <w:r>
        <w:rPr>
          <w:rFonts w:hint="eastAsia"/>
          <w:sz w:val="24"/>
        </w:rPr>
        <w:t>最</w:t>
      </w:r>
      <w:proofErr w:type="gramEnd"/>
      <w:r>
        <w:rPr>
          <w:rFonts w:hint="eastAsia"/>
          <w:sz w:val="24"/>
        </w:rPr>
        <w:t>便民、</w:t>
      </w:r>
      <w:proofErr w:type="gramStart"/>
      <w:r>
        <w:rPr>
          <w:rFonts w:hint="eastAsia"/>
          <w:sz w:val="24"/>
        </w:rPr>
        <w:t>最</w:t>
      </w:r>
      <w:proofErr w:type="gramEnd"/>
      <w:r>
        <w:rPr>
          <w:rFonts w:hint="eastAsia"/>
          <w:sz w:val="24"/>
        </w:rPr>
        <w:t>高效、最暖心的不动产登记服务标杆为目标，正式启动总部办公及福田服务厅物业租赁这一基础性、紧迫性工作。为构建标准更高、响应更快、体验更优的不动产登记服务体系，全面提升对外服务能力与内部运行效率，经上级主管部门批准，拟通过市场化方式遴选一处集综合办公、对外服务、业务办理、智能支撑与</w:t>
      </w:r>
      <w:proofErr w:type="gramStart"/>
      <w:r>
        <w:rPr>
          <w:rFonts w:hint="eastAsia"/>
          <w:sz w:val="24"/>
        </w:rPr>
        <w:t>安全运</w:t>
      </w:r>
      <w:proofErr w:type="gramEnd"/>
      <w:r>
        <w:rPr>
          <w:rFonts w:hint="eastAsia"/>
          <w:sz w:val="24"/>
        </w:rPr>
        <w:t>维于一体的高品质物业，切实支撑“安全规范、功能完备、智能高效”的建设要求。</w:t>
      </w:r>
    </w:p>
    <w:p w14:paraId="418045A5" w14:textId="77777777" w:rsidR="0073531E" w:rsidRDefault="003A6D25" w:rsidP="00890BA1">
      <w:pPr>
        <w:spacing w:after="0" w:line="240" w:lineRule="auto"/>
        <w:ind w:firstLineChars="200" w:firstLine="480"/>
        <w:rPr>
          <w:sz w:val="24"/>
        </w:rPr>
      </w:pPr>
      <w:r>
        <w:rPr>
          <w:rFonts w:hint="eastAsia"/>
          <w:sz w:val="24"/>
        </w:rPr>
        <w:t>本项目聚焦登记中心总部办公及福田服务</w:t>
      </w:r>
      <w:proofErr w:type="gramStart"/>
      <w:r>
        <w:rPr>
          <w:rFonts w:hint="eastAsia"/>
          <w:sz w:val="24"/>
        </w:rPr>
        <w:t>厅整体</w:t>
      </w:r>
      <w:proofErr w:type="gramEnd"/>
      <w:r>
        <w:rPr>
          <w:rFonts w:hint="eastAsia"/>
          <w:sz w:val="24"/>
        </w:rPr>
        <w:t>运营的核心空间需求，重点统筹空间布局合理性、服务动线便捷性、设施配套完备性、楼宇智能化水平及后期运</w:t>
      </w:r>
      <w:proofErr w:type="gramStart"/>
      <w:r>
        <w:rPr>
          <w:rFonts w:hint="eastAsia"/>
          <w:sz w:val="24"/>
        </w:rPr>
        <w:t>维保障</w:t>
      </w:r>
      <w:proofErr w:type="gramEnd"/>
      <w:r>
        <w:rPr>
          <w:rFonts w:hint="eastAsia"/>
          <w:sz w:val="24"/>
        </w:rPr>
        <w:t>能力等关键要素，为后续高标准完成服务大厅建设、实现集中高效办公、信息系统部署及平稳有序搬迁提供坚实可靠的物理载体与空间基础，全面夯实全国不动产登记服务标杆落地的硬件支撑与运行环境。</w:t>
      </w:r>
    </w:p>
    <w:p w14:paraId="70FC914C" w14:textId="77777777" w:rsidR="0073531E" w:rsidRDefault="0073531E" w:rsidP="00890BA1">
      <w:pPr>
        <w:spacing w:after="0" w:line="240" w:lineRule="auto"/>
        <w:rPr>
          <w:rFonts w:ascii="宋体" w:hAnsi="宋体" w:hint="eastAsia"/>
          <w:b/>
          <w:color w:val="FF0000"/>
          <w:szCs w:val="21"/>
        </w:rPr>
      </w:pPr>
    </w:p>
    <w:p w14:paraId="245EFFF4" w14:textId="77777777" w:rsidR="0073531E" w:rsidRDefault="003A6D25" w:rsidP="00890BA1">
      <w:pPr>
        <w:pStyle w:val="2"/>
        <w:spacing w:beforeLines="50" w:before="156" w:afterLines="50" w:after="156" w:line="240" w:lineRule="auto"/>
        <w:rPr>
          <w:szCs w:val="24"/>
        </w:rPr>
      </w:pPr>
      <w:r>
        <w:rPr>
          <w:rFonts w:hint="eastAsia"/>
          <w:szCs w:val="24"/>
        </w:rPr>
        <w:t>三、</w:t>
      </w:r>
      <w:bookmarkStart w:id="32" w:name="_Hlk72073432"/>
      <w:r>
        <w:rPr>
          <w:rFonts w:hint="eastAsia"/>
          <w:szCs w:val="24"/>
        </w:rPr>
        <w:t>服务需求明细</w:t>
      </w:r>
      <w:bookmarkEnd w:id="32"/>
    </w:p>
    <w:tbl>
      <w:tblPr>
        <w:tblpPr w:leftFromText="180" w:rightFromText="180" w:vertAnchor="text" w:horzAnchor="margin" w:tblpY="173"/>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3306"/>
        <w:gridCol w:w="851"/>
        <w:gridCol w:w="850"/>
        <w:gridCol w:w="1560"/>
        <w:gridCol w:w="1134"/>
      </w:tblGrid>
      <w:tr w:rsidR="0073531E" w14:paraId="4999BE62" w14:textId="77777777">
        <w:trPr>
          <w:trHeight w:val="416"/>
        </w:trPr>
        <w:tc>
          <w:tcPr>
            <w:tcW w:w="771" w:type="dxa"/>
            <w:vAlign w:val="center"/>
          </w:tcPr>
          <w:p w14:paraId="6B8E0A7B"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序号</w:t>
            </w:r>
          </w:p>
        </w:tc>
        <w:tc>
          <w:tcPr>
            <w:tcW w:w="3306" w:type="dxa"/>
            <w:vAlign w:val="center"/>
          </w:tcPr>
          <w:p w14:paraId="4334FE87"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服务需求名称（标的名称）</w:t>
            </w:r>
          </w:p>
        </w:tc>
        <w:tc>
          <w:tcPr>
            <w:tcW w:w="851" w:type="dxa"/>
            <w:vAlign w:val="center"/>
          </w:tcPr>
          <w:p w14:paraId="631565F8"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数量</w:t>
            </w:r>
          </w:p>
        </w:tc>
        <w:tc>
          <w:tcPr>
            <w:tcW w:w="850" w:type="dxa"/>
            <w:vAlign w:val="center"/>
          </w:tcPr>
          <w:p w14:paraId="46F5CEA2"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单位</w:t>
            </w:r>
          </w:p>
        </w:tc>
        <w:tc>
          <w:tcPr>
            <w:tcW w:w="1560" w:type="dxa"/>
            <w:vAlign w:val="center"/>
          </w:tcPr>
          <w:p w14:paraId="5F04FA23"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是否专门面向中小企业</w:t>
            </w:r>
          </w:p>
        </w:tc>
        <w:tc>
          <w:tcPr>
            <w:tcW w:w="1134" w:type="dxa"/>
            <w:vAlign w:val="center"/>
          </w:tcPr>
          <w:p w14:paraId="5CFCF006"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标的所属行业</w:t>
            </w:r>
          </w:p>
        </w:tc>
      </w:tr>
      <w:tr w:rsidR="0073531E" w14:paraId="0D51FB08" w14:textId="77777777">
        <w:trPr>
          <w:trHeight w:val="170"/>
        </w:trPr>
        <w:tc>
          <w:tcPr>
            <w:tcW w:w="771" w:type="dxa"/>
            <w:vAlign w:val="center"/>
          </w:tcPr>
          <w:p w14:paraId="2A299F54"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w:t>
            </w:r>
          </w:p>
        </w:tc>
        <w:tc>
          <w:tcPr>
            <w:tcW w:w="3306" w:type="dxa"/>
            <w:vAlign w:val="center"/>
          </w:tcPr>
          <w:p w14:paraId="19D2184F" w14:textId="77777777" w:rsidR="0073531E" w:rsidRDefault="003A6D25" w:rsidP="00890BA1">
            <w:pPr>
              <w:spacing w:after="0" w:line="240" w:lineRule="auto"/>
              <w:jc w:val="center"/>
              <w:rPr>
                <w:rFonts w:asciiTheme="minorEastAsia" w:eastAsiaTheme="minorEastAsia" w:hAnsiTheme="minorEastAsia" w:hint="eastAsia"/>
                <w:bCs/>
                <w:szCs w:val="21"/>
              </w:rPr>
            </w:pPr>
            <w:r>
              <w:rPr>
                <w:b/>
                <w:bCs/>
                <w:color w:val="FF0000"/>
                <w:szCs w:val="21"/>
              </w:rPr>
              <w:t>深圳市不动产登记中心总部办公及福田服务厅物业租赁项目</w:t>
            </w:r>
          </w:p>
        </w:tc>
        <w:tc>
          <w:tcPr>
            <w:tcW w:w="851" w:type="dxa"/>
            <w:vAlign w:val="center"/>
          </w:tcPr>
          <w:p w14:paraId="2BFB4A6B"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1</w:t>
            </w:r>
          </w:p>
        </w:tc>
        <w:tc>
          <w:tcPr>
            <w:tcW w:w="850" w:type="dxa"/>
            <w:vAlign w:val="center"/>
          </w:tcPr>
          <w:p w14:paraId="6262BBCB"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项</w:t>
            </w:r>
          </w:p>
        </w:tc>
        <w:tc>
          <w:tcPr>
            <w:tcW w:w="1560" w:type="dxa"/>
            <w:vAlign w:val="center"/>
          </w:tcPr>
          <w:p w14:paraId="00CB3B2F"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否</w:t>
            </w:r>
          </w:p>
        </w:tc>
        <w:tc>
          <w:tcPr>
            <w:tcW w:w="1134" w:type="dxa"/>
            <w:vAlign w:val="center"/>
          </w:tcPr>
          <w:p w14:paraId="0FAA24C9" w14:textId="77777777" w:rsidR="0073531E" w:rsidRDefault="003A6D25" w:rsidP="00890BA1">
            <w:pPr>
              <w:spacing w:after="0" w:line="240" w:lineRule="auto"/>
              <w:jc w:val="center"/>
              <w:rPr>
                <w:rFonts w:asciiTheme="minorEastAsia" w:eastAsiaTheme="minorEastAsia" w:hAnsiTheme="minorEastAsia" w:hint="eastAsia"/>
                <w:bCs/>
                <w:szCs w:val="21"/>
              </w:rPr>
            </w:pPr>
            <w:r>
              <w:rPr>
                <w:rFonts w:asciiTheme="minorEastAsia" w:eastAsiaTheme="minorEastAsia" w:hAnsiTheme="minorEastAsia" w:hint="eastAsia"/>
                <w:bCs/>
                <w:szCs w:val="21"/>
              </w:rPr>
              <w:t>租赁和商务服务业</w:t>
            </w:r>
          </w:p>
        </w:tc>
      </w:tr>
    </w:tbl>
    <w:p w14:paraId="1D180FE1" w14:textId="77777777" w:rsidR="0073531E" w:rsidRDefault="0073531E" w:rsidP="00890BA1">
      <w:pPr>
        <w:spacing w:after="0" w:line="240" w:lineRule="auto"/>
        <w:rPr>
          <w:rFonts w:ascii="宋体" w:hAnsi="宋体" w:hint="eastAsia"/>
          <w:b/>
          <w:color w:val="FF0000"/>
          <w:szCs w:val="21"/>
        </w:rPr>
      </w:pPr>
    </w:p>
    <w:p w14:paraId="3F25DBC7" w14:textId="77777777" w:rsidR="0073531E" w:rsidRDefault="003A6D25" w:rsidP="00890BA1">
      <w:pPr>
        <w:pStyle w:val="2"/>
        <w:spacing w:beforeLines="50" w:before="156" w:afterLines="50" w:after="156" w:line="240" w:lineRule="auto"/>
        <w:rPr>
          <w:szCs w:val="24"/>
        </w:rPr>
      </w:pPr>
      <w:r>
        <w:rPr>
          <w:rFonts w:hint="eastAsia"/>
          <w:szCs w:val="24"/>
        </w:rPr>
        <w:t>四、实质性条款</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951"/>
      </w:tblGrid>
      <w:tr w:rsidR="0073531E" w14:paraId="37A8EC26" w14:textId="77777777">
        <w:tc>
          <w:tcPr>
            <w:tcW w:w="705" w:type="dxa"/>
          </w:tcPr>
          <w:p w14:paraId="2A6D49DB" w14:textId="77777777" w:rsidR="0073531E" w:rsidRDefault="003A6D25" w:rsidP="00890BA1">
            <w:pPr>
              <w:adjustRightInd w:val="0"/>
              <w:snapToGrid w:val="0"/>
              <w:spacing w:after="0" w:line="240" w:lineRule="auto"/>
              <w:jc w:val="center"/>
              <w:rPr>
                <w:rFonts w:ascii="宋体" w:hAnsi="宋体" w:hint="eastAsia"/>
                <w:kern w:val="0"/>
                <w:szCs w:val="21"/>
              </w:rPr>
            </w:pPr>
            <w:r>
              <w:rPr>
                <w:rFonts w:ascii="宋体" w:hAnsi="宋体" w:hint="eastAsia"/>
                <w:kern w:val="0"/>
                <w:szCs w:val="21"/>
              </w:rPr>
              <w:t>序号</w:t>
            </w:r>
          </w:p>
        </w:tc>
        <w:tc>
          <w:tcPr>
            <w:tcW w:w="7951" w:type="dxa"/>
          </w:tcPr>
          <w:p w14:paraId="3DB72F93" w14:textId="77777777" w:rsidR="0073531E" w:rsidRDefault="003A6D25" w:rsidP="00890BA1">
            <w:pPr>
              <w:adjustRightInd w:val="0"/>
              <w:snapToGrid w:val="0"/>
              <w:spacing w:after="0" w:line="240" w:lineRule="auto"/>
              <w:jc w:val="center"/>
              <w:rPr>
                <w:rFonts w:ascii="宋体" w:hAnsi="宋体" w:hint="eastAsia"/>
                <w:kern w:val="0"/>
                <w:szCs w:val="21"/>
              </w:rPr>
            </w:pPr>
            <w:r>
              <w:rPr>
                <w:rFonts w:ascii="宋体" w:hAnsi="宋体" w:hint="eastAsia"/>
                <w:kern w:val="0"/>
                <w:szCs w:val="21"/>
              </w:rPr>
              <w:t>实质性条款具体内容</w:t>
            </w:r>
          </w:p>
        </w:tc>
      </w:tr>
      <w:tr w:rsidR="0073531E" w14:paraId="3E329AEA" w14:textId="77777777">
        <w:tc>
          <w:tcPr>
            <w:tcW w:w="705" w:type="dxa"/>
          </w:tcPr>
          <w:p w14:paraId="66784E29" w14:textId="77777777" w:rsidR="0073531E" w:rsidRDefault="003A6D25" w:rsidP="00890BA1">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7951" w:type="dxa"/>
          </w:tcPr>
          <w:p w14:paraId="305B6B5D" w14:textId="77777777" w:rsidR="0073531E" w:rsidRDefault="003A6D25" w:rsidP="00890BA1">
            <w:pPr>
              <w:spacing w:after="0" w:line="240" w:lineRule="auto"/>
              <w:rPr>
                <w:rFonts w:eastAsiaTheme="minorEastAsia" w:hAnsi="宋体" w:hint="eastAsia"/>
                <w:kern w:val="0"/>
                <w:szCs w:val="21"/>
              </w:rPr>
            </w:pPr>
            <w:r>
              <w:rPr>
                <w:rFonts w:hint="eastAsia"/>
              </w:rPr>
              <w:t>满足本项目标★的条款要求</w:t>
            </w:r>
          </w:p>
        </w:tc>
      </w:tr>
    </w:tbl>
    <w:bookmarkEnd w:id="31"/>
    <w:p w14:paraId="366DCB77" w14:textId="77777777" w:rsidR="0073531E" w:rsidRDefault="003A6D25" w:rsidP="00890BA1">
      <w:pPr>
        <w:spacing w:after="0" w:line="240" w:lineRule="auto"/>
        <w:rPr>
          <w:rFonts w:ascii="宋体"/>
          <w:b/>
          <w:kern w:val="0"/>
          <w:sz w:val="24"/>
          <w:szCs w:val="20"/>
        </w:rPr>
      </w:pPr>
      <w:r>
        <w:rPr>
          <w:rFonts w:ascii="宋体"/>
          <w:b/>
          <w:kern w:val="0"/>
          <w:sz w:val="24"/>
          <w:szCs w:val="20"/>
        </w:rPr>
        <w:t>注：上表所列内容为不可负偏离条款，负偏离将视为未实质性满足</w:t>
      </w:r>
      <w:r>
        <w:rPr>
          <w:rFonts w:ascii="宋体" w:hint="eastAsia"/>
          <w:b/>
          <w:kern w:val="0"/>
          <w:sz w:val="24"/>
          <w:szCs w:val="20"/>
        </w:rPr>
        <w:t>招标</w:t>
      </w:r>
      <w:r>
        <w:rPr>
          <w:rFonts w:ascii="宋体"/>
          <w:b/>
          <w:kern w:val="0"/>
          <w:sz w:val="24"/>
          <w:szCs w:val="20"/>
        </w:rPr>
        <w:t>文件要求和条件作投标无效处理。</w:t>
      </w:r>
    </w:p>
    <w:p w14:paraId="2D236082" w14:textId="77777777" w:rsidR="0073531E" w:rsidRDefault="0073531E" w:rsidP="00890BA1">
      <w:pPr>
        <w:pStyle w:val="a4"/>
        <w:spacing w:after="0" w:line="240" w:lineRule="auto"/>
      </w:pPr>
    </w:p>
    <w:p w14:paraId="413A319E" w14:textId="77777777" w:rsidR="0073531E" w:rsidRDefault="003A6D25" w:rsidP="00890BA1">
      <w:pPr>
        <w:pStyle w:val="2"/>
        <w:spacing w:beforeLines="50" w:before="156" w:afterLines="50" w:after="156" w:line="240" w:lineRule="auto"/>
        <w:rPr>
          <w:szCs w:val="24"/>
        </w:rPr>
      </w:pPr>
      <w:r>
        <w:rPr>
          <w:rFonts w:hint="eastAsia"/>
          <w:szCs w:val="24"/>
        </w:rPr>
        <w:t>五、技术要求</w:t>
      </w:r>
    </w:p>
    <w:p w14:paraId="708E64CB"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（一）场地交付要求</w:t>
      </w:r>
    </w:p>
    <w:p w14:paraId="21BDBD41"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Segoe UI Symbol" w:hAnsi="Segoe UI Symbol" w:cs="Segoe UI Symbol"/>
          <w:szCs w:val="28"/>
        </w:rPr>
        <w:t>★</w:t>
      </w:r>
      <w:r>
        <w:rPr>
          <w:rFonts w:ascii="宋体" w:hAnsi="Calibri" w:cs="宋体"/>
          <w:color w:val="000000"/>
          <w:kern w:val="0"/>
          <w:sz w:val="22"/>
          <w:szCs w:val="22"/>
        </w:rPr>
        <w:t>1.总体要求</w:t>
      </w:r>
    </w:p>
    <w:p w14:paraId="071223AF"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供应商须提供符合国家及深圳市相关建筑、消防、环保、无障碍等规范标准的场地，并完成基本的室内装修</w:t>
      </w:r>
      <w:r>
        <w:rPr>
          <w:rFonts w:ascii="Calibri" w:hAnsi="Calibri"/>
          <w:szCs w:val="22"/>
        </w:rPr>
        <w:t>（详</w:t>
      </w:r>
      <w:r>
        <w:rPr>
          <w:rFonts w:ascii="宋体" w:hAnsi="Calibri" w:cs="宋体"/>
          <w:color w:val="000000"/>
          <w:kern w:val="0"/>
          <w:sz w:val="22"/>
          <w:szCs w:val="22"/>
        </w:rPr>
        <w:t>见（5）</w:t>
      </w:r>
      <w:r>
        <w:rPr>
          <w:rFonts w:ascii="宋体" w:hAnsi="Calibri" w:cs="宋体"/>
          <w:color w:val="000000"/>
          <w:kern w:val="0"/>
          <w:sz w:val="22"/>
          <w:szCs w:val="22"/>
        </w:rPr>
        <w:t>①</w:t>
      </w:r>
      <w:r>
        <w:rPr>
          <w:rFonts w:ascii="宋体" w:hAnsi="Calibri" w:cs="宋体"/>
          <w:color w:val="000000"/>
          <w:kern w:val="0"/>
          <w:sz w:val="22"/>
          <w:szCs w:val="22"/>
        </w:rPr>
        <w:t>装修要求</w:t>
      </w:r>
      <w:r>
        <w:rPr>
          <w:rFonts w:ascii="Calibri" w:hAnsi="Calibri"/>
          <w:szCs w:val="22"/>
        </w:rPr>
        <w:t>）</w:t>
      </w:r>
      <w:r>
        <w:rPr>
          <w:rFonts w:ascii="宋体" w:hAnsi="Calibri" w:cs="宋体"/>
          <w:color w:val="000000"/>
          <w:kern w:val="0"/>
          <w:sz w:val="22"/>
          <w:szCs w:val="22"/>
        </w:rPr>
        <w:t>，确保场地结构安全、设施完好，同</w:t>
      </w:r>
      <w:r>
        <w:rPr>
          <w:rFonts w:ascii="宋体" w:hAnsi="Calibri" w:cs="宋体"/>
          <w:color w:val="000000"/>
          <w:kern w:val="0"/>
          <w:sz w:val="22"/>
          <w:szCs w:val="22"/>
        </w:rPr>
        <w:lastRenderedPageBreak/>
        <w:t>时满足采购人正常办公、政务服务及配套保障等综合使用需求，适配采购人福田服务厅及办公场地监控部署、会议系统建设、厨房与食堂配置等配套项目实施条件，并为福田服务厅预留自助终端、排队叫号等信息化智慧政务服务设施的安装、布线与运行条件，确保场地功能完整、安全成熟，采购人能直接入驻或经简单布置后即可开展业务。</w:t>
      </w:r>
    </w:p>
    <w:p w14:paraId="5DEFA579"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2.具体要求</w:t>
      </w:r>
    </w:p>
    <w:p w14:paraId="4DABF5F0"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Segoe UI Symbol" w:hAnsi="Segoe UI Symbol" w:cs="Segoe UI Symbol"/>
          <w:szCs w:val="28"/>
        </w:rPr>
        <w:t>★</w:t>
      </w:r>
      <w:r>
        <w:rPr>
          <w:rFonts w:ascii="宋体" w:hAnsi="Calibri" w:cs="宋体"/>
          <w:color w:val="000000"/>
          <w:kern w:val="0"/>
          <w:sz w:val="22"/>
          <w:szCs w:val="22"/>
        </w:rPr>
        <w:t>（1）租赁物业位置</w:t>
      </w:r>
    </w:p>
    <w:p w14:paraId="5906D001"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本着政务服务便利化和厉行节约的原则，结合福田服务</w:t>
      </w:r>
      <w:proofErr w:type="gramStart"/>
      <w:r>
        <w:rPr>
          <w:rFonts w:ascii="宋体" w:hAnsi="Calibri" w:cs="宋体"/>
          <w:color w:val="000000"/>
          <w:kern w:val="0"/>
          <w:sz w:val="22"/>
          <w:szCs w:val="22"/>
        </w:rPr>
        <w:t>厅建设</w:t>
      </w:r>
      <w:proofErr w:type="gramEnd"/>
      <w:r>
        <w:rPr>
          <w:rFonts w:ascii="宋体" w:hAnsi="Calibri" w:cs="宋体"/>
          <w:color w:val="000000"/>
          <w:kern w:val="0"/>
          <w:sz w:val="22"/>
          <w:szCs w:val="22"/>
        </w:rPr>
        <w:t>实际需求，租赁</w:t>
      </w:r>
      <w:proofErr w:type="gramStart"/>
      <w:r>
        <w:rPr>
          <w:rFonts w:ascii="宋体" w:hAnsi="Calibri" w:cs="宋体"/>
          <w:color w:val="000000"/>
          <w:kern w:val="0"/>
          <w:sz w:val="22"/>
          <w:szCs w:val="22"/>
        </w:rPr>
        <w:t>物业须位于</w:t>
      </w:r>
      <w:proofErr w:type="gramEnd"/>
      <w:r>
        <w:rPr>
          <w:rFonts w:ascii="宋体" w:hAnsi="Calibri" w:cs="宋体"/>
          <w:color w:val="000000"/>
          <w:kern w:val="0"/>
          <w:sz w:val="22"/>
          <w:szCs w:val="22"/>
        </w:rPr>
        <w:t>福田区内，且处于市委、市政府</w:t>
      </w:r>
      <w:r>
        <w:rPr>
          <w:rFonts w:ascii="宋体" w:hAnsi="Calibri" w:cs="宋体"/>
          <w:color w:val="000000"/>
          <w:kern w:val="0"/>
          <w:sz w:val="22"/>
          <w:szCs w:val="22"/>
          <w:lang w:val="en"/>
        </w:rPr>
        <w:t>、</w:t>
      </w:r>
      <w:r>
        <w:rPr>
          <w:rFonts w:ascii="宋体" w:hAnsi="Calibri" w:cs="宋体"/>
          <w:color w:val="000000"/>
          <w:kern w:val="0"/>
          <w:sz w:val="22"/>
          <w:szCs w:val="22"/>
        </w:rPr>
        <w:t>深圳市政务服务大厅、福田区政务服务大厅、市规划和自然资源局、登记中心总部及福田服务厅现址所在街道范围（具体为华强北街道、莲花街道、福田街道、香蜜湖街道、华富街道，上述任</w:t>
      </w:r>
      <w:proofErr w:type="gramStart"/>
      <w:r>
        <w:rPr>
          <w:rFonts w:ascii="宋体" w:hAnsi="Calibri" w:cs="宋体"/>
          <w:color w:val="000000"/>
          <w:kern w:val="0"/>
          <w:sz w:val="22"/>
          <w:szCs w:val="22"/>
        </w:rPr>
        <w:t>一</w:t>
      </w:r>
      <w:proofErr w:type="gramEnd"/>
      <w:r>
        <w:rPr>
          <w:rFonts w:ascii="宋体" w:hAnsi="Calibri" w:cs="宋体"/>
          <w:color w:val="000000"/>
          <w:kern w:val="0"/>
          <w:sz w:val="22"/>
          <w:szCs w:val="22"/>
        </w:rPr>
        <w:t>街道均可），以便便利群众办事、降低运营通勤成本，提升政务服务质效。</w:t>
      </w:r>
    </w:p>
    <w:p w14:paraId="75668BB4" w14:textId="77777777" w:rsidR="0073531E" w:rsidRDefault="003A6D25" w:rsidP="00890BA1">
      <w:pPr>
        <w:autoSpaceDE w:val="0"/>
        <w:autoSpaceDN w:val="0"/>
        <w:adjustRightInd w:val="0"/>
        <w:spacing w:after="0" w:line="240" w:lineRule="auto"/>
        <w:ind w:firstLine="442"/>
        <w:textAlignment w:val="center"/>
        <w:rPr>
          <w:rFonts w:ascii="宋体" w:hAnsi="Calibri" w:cs="宋体"/>
          <w:b/>
          <w:bCs/>
          <w:color w:val="EE0000"/>
          <w:kern w:val="0"/>
          <w:sz w:val="22"/>
          <w:szCs w:val="22"/>
        </w:rPr>
      </w:pPr>
      <w:r>
        <w:rPr>
          <w:rFonts w:ascii="Segoe UI Symbol" w:hAnsi="Segoe UI Symbol" w:cs="Segoe UI Symbol"/>
          <w:b/>
          <w:bCs/>
          <w:color w:val="EE0000"/>
          <w:szCs w:val="28"/>
        </w:rPr>
        <w:t>★</w:t>
      </w:r>
      <w:r>
        <w:rPr>
          <w:rFonts w:ascii="宋体" w:hAnsi="Calibri" w:cs="宋体"/>
          <w:b/>
          <w:bCs/>
          <w:color w:val="EE0000"/>
          <w:kern w:val="0"/>
          <w:sz w:val="22"/>
          <w:szCs w:val="22"/>
        </w:rPr>
        <w:t>（2）产权与使用要求</w:t>
      </w:r>
    </w:p>
    <w:p w14:paraId="7A0A745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b/>
          <w:bCs/>
          <w:color w:val="EE0000"/>
          <w:kern w:val="0"/>
          <w:sz w:val="22"/>
          <w:szCs w:val="22"/>
        </w:rPr>
        <w:t>①</w:t>
      </w:r>
      <w:r>
        <w:rPr>
          <w:rFonts w:ascii="宋体" w:hAnsi="Calibri" w:cs="宋体"/>
          <w:b/>
          <w:bCs/>
          <w:color w:val="EE0000"/>
          <w:kern w:val="0"/>
          <w:sz w:val="22"/>
          <w:szCs w:val="22"/>
        </w:rPr>
        <w:t>供应商必须是物业产权所有人，对出租物业拥有合法产权，出租物业及其土地使用权剩余使用年限不少于10年，保证出租物业产权清晰，无任何与出租物业相关的债权债务纠纷及其他法律纠纷，无查封、预告登记、</w:t>
      </w:r>
      <w:proofErr w:type="gramStart"/>
      <w:r>
        <w:rPr>
          <w:rFonts w:ascii="宋体" w:hAnsi="Calibri" w:cs="宋体"/>
          <w:b/>
          <w:bCs/>
          <w:color w:val="EE0000"/>
          <w:kern w:val="0"/>
          <w:sz w:val="22"/>
          <w:szCs w:val="22"/>
        </w:rPr>
        <w:t>违建等</w:t>
      </w:r>
      <w:proofErr w:type="gramEnd"/>
      <w:r>
        <w:rPr>
          <w:rFonts w:ascii="宋体" w:hAnsi="Calibri" w:cs="宋体"/>
          <w:b/>
          <w:bCs/>
          <w:color w:val="EE0000"/>
          <w:kern w:val="0"/>
          <w:sz w:val="22"/>
          <w:szCs w:val="22"/>
        </w:rPr>
        <w:t>影响出租物业正常使用的限制事项（以上需提供权属证书证明、不动产登记查询结果等相关证明材料）。</w:t>
      </w:r>
      <w:r>
        <w:rPr>
          <w:rFonts w:ascii="宋体" w:hAnsi="Calibri" w:cs="宋体"/>
          <w:color w:val="000000"/>
          <w:kern w:val="0"/>
          <w:sz w:val="22"/>
          <w:szCs w:val="22"/>
        </w:rPr>
        <w:t>若出租物业在本项目合同生效前已设立抵押或抵押权预告登记的，供应商应书面告知采购人，并承诺中标后至本项目</w:t>
      </w:r>
      <w:proofErr w:type="gramStart"/>
      <w:r>
        <w:rPr>
          <w:rFonts w:ascii="宋体" w:hAnsi="Calibri" w:cs="宋体"/>
          <w:color w:val="000000"/>
          <w:kern w:val="0"/>
          <w:sz w:val="22"/>
          <w:szCs w:val="22"/>
        </w:rPr>
        <w:t>起租日</w:t>
      </w:r>
      <w:proofErr w:type="gramEnd"/>
      <w:r>
        <w:rPr>
          <w:rFonts w:ascii="宋体" w:hAnsi="Calibri" w:cs="宋体"/>
          <w:color w:val="000000"/>
          <w:kern w:val="0"/>
          <w:sz w:val="22"/>
          <w:szCs w:val="22"/>
        </w:rPr>
        <w:t>之前不再设立新的抵押权；合同期内因抵押权实现导致采购人无法正常使用场地的，采购人将依法追究供应商的法律责任。</w:t>
      </w:r>
    </w:p>
    <w:p w14:paraId="7E1D5869"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②</w:t>
      </w:r>
      <w:r>
        <w:rPr>
          <w:rFonts w:ascii="宋体" w:hAnsi="Calibri" w:cs="宋体"/>
          <w:color w:val="000000"/>
          <w:kern w:val="0"/>
          <w:sz w:val="22"/>
          <w:szCs w:val="22"/>
        </w:rPr>
        <w:t>所供办公场地所发生的相关物业服务费、水电等相关费用已全部缴清，采购人只负责交付使用后的相关费用，如因投标人在交付前产生的各种纠纷均与采购人无关。</w:t>
      </w:r>
    </w:p>
    <w:p w14:paraId="46D5A044"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③</w:t>
      </w:r>
      <w:r>
        <w:rPr>
          <w:rFonts w:ascii="宋体" w:hAnsi="Calibri" w:cs="宋体"/>
          <w:color w:val="000000"/>
          <w:kern w:val="0"/>
          <w:sz w:val="22"/>
          <w:szCs w:val="22"/>
        </w:rPr>
        <w:t>租赁期内，采购人拥有投标人提供场地内物品的使用权。</w:t>
      </w:r>
    </w:p>
    <w:p w14:paraId="0C722EBE" w14:textId="77777777" w:rsidR="0073531E" w:rsidRDefault="003A6D25" w:rsidP="00890BA1">
      <w:pPr>
        <w:autoSpaceDE w:val="0"/>
        <w:autoSpaceDN w:val="0"/>
        <w:adjustRightInd w:val="0"/>
        <w:spacing w:after="0" w:line="240" w:lineRule="auto"/>
        <w:ind w:firstLine="442"/>
        <w:textAlignment w:val="center"/>
        <w:rPr>
          <w:rFonts w:ascii="Calibri" w:hAnsi="Calibri"/>
          <w:szCs w:val="28"/>
        </w:rPr>
      </w:pPr>
      <w:r>
        <w:rPr>
          <w:rFonts w:ascii="宋体" w:hAnsi="Calibri" w:cs="宋体"/>
          <w:color w:val="000000"/>
          <w:kern w:val="0"/>
          <w:sz w:val="22"/>
          <w:szCs w:val="22"/>
        </w:rPr>
        <w:t>④</w:t>
      </w:r>
      <w:r>
        <w:rPr>
          <w:rFonts w:ascii="宋体" w:hAnsi="Calibri" w:cs="宋体"/>
          <w:color w:val="000000"/>
          <w:kern w:val="0"/>
          <w:sz w:val="22"/>
          <w:szCs w:val="22"/>
        </w:rPr>
        <w:t>交付使用后，采购人可根据实际需求，在不影响租赁场地主体结构稳定性的情况下进行适当装修布局调整。</w:t>
      </w:r>
    </w:p>
    <w:p w14:paraId="1377E0EE" w14:textId="77777777" w:rsidR="0073531E" w:rsidRPr="00890BA1" w:rsidRDefault="003A6D25" w:rsidP="00890BA1">
      <w:pPr>
        <w:autoSpaceDE w:val="0"/>
        <w:autoSpaceDN w:val="0"/>
        <w:adjustRightInd w:val="0"/>
        <w:spacing w:after="0" w:line="240" w:lineRule="auto"/>
        <w:ind w:firstLine="442"/>
        <w:textAlignment w:val="center"/>
        <w:rPr>
          <w:rFonts w:ascii="宋体" w:hAnsi="Calibri" w:cs="宋体"/>
          <w:b/>
          <w:bCs/>
          <w:color w:val="EE0000"/>
          <w:kern w:val="0"/>
          <w:sz w:val="22"/>
          <w:szCs w:val="22"/>
        </w:rPr>
      </w:pPr>
      <w:r w:rsidRPr="00890BA1">
        <w:rPr>
          <w:rFonts w:ascii="Segoe UI Symbol" w:hAnsi="Segoe UI Symbol" w:cs="Segoe UI Symbol"/>
          <w:b/>
          <w:bCs/>
          <w:color w:val="EE0000"/>
          <w:szCs w:val="28"/>
        </w:rPr>
        <w:t>★</w:t>
      </w:r>
      <w:r w:rsidRPr="00890BA1">
        <w:rPr>
          <w:rFonts w:ascii="宋体" w:hAnsi="Calibri" w:cs="宋体"/>
          <w:b/>
          <w:bCs/>
          <w:color w:val="EE0000"/>
          <w:kern w:val="0"/>
          <w:sz w:val="22"/>
          <w:szCs w:val="22"/>
        </w:rPr>
        <w:t>（3）租赁物业面积等要求</w:t>
      </w:r>
    </w:p>
    <w:p w14:paraId="78FCBCE2" w14:textId="77777777" w:rsidR="0073531E" w:rsidRPr="00890BA1" w:rsidRDefault="003A6D25" w:rsidP="00890BA1">
      <w:pPr>
        <w:autoSpaceDE w:val="0"/>
        <w:autoSpaceDN w:val="0"/>
        <w:adjustRightInd w:val="0"/>
        <w:spacing w:after="0" w:line="240" w:lineRule="auto"/>
        <w:ind w:firstLine="442"/>
        <w:textAlignment w:val="center"/>
        <w:rPr>
          <w:rFonts w:ascii="宋体" w:hAnsi="Calibri" w:cs="宋体"/>
          <w:b/>
          <w:bCs/>
          <w:color w:val="EE0000"/>
          <w:kern w:val="0"/>
          <w:sz w:val="22"/>
          <w:szCs w:val="22"/>
        </w:rPr>
      </w:pPr>
      <w:r w:rsidRPr="00890BA1">
        <w:rPr>
          <w:rFonts w:ascii="宋体" w:hAnsi="Calibri" w:cs="宋体"/>
          <w:b/>
          <w:bCs/>
          <w:color w:val="EE0000"/>
          <w:kern w:val="0"/>
          <w:sz w:val="22"/>
          <w:szCs w:val="22"/>
        </w:rPr>
        <w:t>经上级主管部门核准，采购人租赁需求建筑面积</w:t>
      </w:r>
      <w:r w:rsidRPr="00890BA1">
        <w:rPr>
          <w:rFonts w:ascii="宋体" w:hAnsi="Calibri" w:cs="宋体"/>
          <w:b/>
          <w:bCs/>
          <w:color w:val="EE0000"/>
          <w:kern w:val="0"/>
          <w:sz w:val="22"/>
          <w:szCs w:val="22"/>
          <w:lang w:val="en"/>
        </w:rPr>
        <w:t>为</w:t>
      </w:r>
      <w:r w:rsidRPr="00890BA1">
        <w:rPr>
          <w:rFonts w:ascii="宋体" w:hAnsi="Calibri" w:cs="宋体"/>
          <w:b/>
          <w:bCs/>
          <w:color w:val="EE0000"/>
          <w:kern w:val="0"/>
          <w:sz w:val="22"/>
          <w:szCs w:val="22"/>
        </w:rPr>
        <w:t>9600㎡，供应商物业总建筑面积应满足采购人需求总面积和各功能区套内使用面积需求，便于采购人集中布局办公及服务窗口、提升政务效率，具体以实际租赁面积为准；租赁物业层高不低于3.5米，满足政务服务大厅采光及群众办事舒适性需求；租赁</w:t>
      </w:r>
      <w:proofErr w:type="gramStart"/>
      <w:r w:rsidRPr="00890BA1">
        <w:rPr>
          <w:rFonts w:ascii="宋体" w:hAnsi="Calibri" w:cs="宋体"/>
          <w:b/>
          <w:bCs/>
          <w:color w:val="EE0000"/>
          <w:kern w:val="0"/>
          <w:sz w:val="22"/>
          <w:szCs w:val="22"/>
        </w:rPr>
        <w:t>楼层需</w:t>
      </w:r>
      <w:proofErr w:type="gramEnd"/>
      <w:r w:rsidRPr="00890BA1">
        <w:rPr>
          <w:rFonts w:ascii="宋体" w:hAnsi="Calibri" w:cs="宋体"/>
          <w:b/>
          <w:bCs/>
          <w:color w:val="EE0000"/>
          <w:kern w:val="0"/>
          <w:sz w:val="22"/>
          <w:szCs w:val="22"/>
        </w:rPr>
        <w:t>有不少于3部电梯直达，保障办事群众、工作人员便捷通行，契合政务服务高效便民要求。</w:t>
      </w:r>
    </w:p>
    <w:p w14:paraId="12E733AC" w14:textId="77777777" w:rsidR="0073531E" w:rsidRPr="00890BA1" w:rsidRDefault="003A6D25" w:rsidP="00890BA1">
      <w:pPr>
        <w:autoSpaceDE w:val="0"/>
        <w:autoSpaceDN w:val="0"/>
        <w:adjustRightInd w:val="0"/>
        <w:spacing w:after="0" w:line="240" w:lineRule="auto"/>
        <w:ind w:firstLineChars="200" w:firstLine="422"/>
        <w:textAlignment w:val="center"/>
        <w:rPr>
          <w:rFonts w:ascii="宋体" w:hAnsi="Calibri" w:cs="宋体"/>
          <w:b/>
          <w:bCs/>
          <w:color w:val="EE0000"/>
          <w:kern w:val="0"/>
          <w:sz w:val="22"/>
          <w:szCs w:val="22"/>
        </w:rPr>
      </w:pPr>
      <w:r w:rsidRPr="00890BA1">
        <w:rPr>
          <w:rFonts w:ascii="Segoe UI Symbol" w:hAnsi="Segoe UI Symbol" w:cs="Segoe UI Symbol"/>
          <w:b/>
          <w:bCs/>
          <w:color w:val="EE0000"/>
          <w:szCs w:val="28"/>
        </w:rPr>
        <w:t>★</w:t>
      </w:r>
      <w:r w:rsidRPr="00890BA1">
        <w:rPr>
          <w:rFonts w:ascii="宋体" w:hAnsi="Calibri" w:cs="宋体"/>
          <w:b/>
          <w:bCs/>
          <w:color w:val="EE0000"/>
          <w:kern w:val="0"/>
          <w:sz w:val="22"/>
          <w:szCs w:val="22"/>
        </w:rPr>
        <w:t>（4）基础配置</w:t>
      </w:r>
    </w:p>
    <w:p w14:paraId="4AB613D7" w14:textId="77777777" w:rsidR="0073531E" w:rsidRPr="00890BA1" w:rsidRDefault="003A6D25" w:rsidP="00890BA1">
      <w:pPr>
        <w:autoSpaceDE w:val="0"/>
        <w:autoSpaceDN w:val="0"/>
        <w:adjustRightInd w:val="0"/>
        <w:spacing w:after="0" w:line="240" w:lineRule="auto"/>
        <w:ind w:firstLine="420"/>
        <w:textAlignment w:val="center"/>
        <w:rPr>
          <w:rFonts w:ascii="宋体" w:hAnsi="Calibri" w:cs="宋体"/>
          <w:b/>
          <w:bCs/>
          <w:color w:val="EE0000"/>
          <w:kern w:val="0"/>
          <w:sz w:val="22"/>
          <w:szCs w:val="22"/>
        </w:rPr>
      </w:pPr>
      <w:r w:rsidRPr="00890BA1">
        <w:rPr>
          <w:rFonts w:ascii="宋体" w:hAnsi="Calibri" w:cs="宋体"/>
          <w:b/>
          <w:bCs/>
          <w:color w:val="EE0000"/>
          <w:kern w:val="0"/>
          <w:sz w:val="22"/>
          <w:szCs w:val="22"/>
        </w:rPr>
        <w:t>①</w:t>
      </w:r>
      <w:r w:rsidRPr="00890BA1">
        <w:rPr>
          <w:rFonts w:ascii="宋体" w:hAnsi="Calibri" w:cs="宋体"/>
          <w:b/>
          <w:bCs/>
          <w:color w:val="EE0000"/>
          <w:kern w:val="0"/>
          <w:sz w:val="22"/>
          <w:szCs w:val="22"/>
        </w:rPr>
        <w:t>对外公共服务空间、共享空间及内部办公区域应相对独立；</w:t>
      </w:r>
    </w:p>
    <w:p w14:paraId="46240E73" w14:textId="77777777" w:rsidR="0073531E" w:rsidRPr="00890BA1" w:rsidRDefault="003A6D25" w:rsidP="00890BA1">
      <w:pPr>
        <w:autoSpaceDE w:val="0"/>
        <w:autoSpaceDN w:val="0"/>
        <w:adjustRightInd w:val="0"/>
        <w:spacing w:after="0" w:line="240" w:lineRule="auto"/>
        <w:ind w:firstLine="442"/>
        <w:textAlignment w:val="center"/>
        <w:rPr>
          <w:rFonts w:ascii="宋体" w:hAnsi="Calibri" w:cs="宋体"/>
          <w:b/>
          <w:bCs/>
          <w:color w:val="EE0000"/>
          <w:kern w:val="0"/>
          <w:sz w:val="22"/>
          <w:szCs w:val="22"/>
        </w:rPr>
      </w:pPr>
      <w:r w:rsidRPr="00890BA1">
        <w:rPr>
          <w:rFonts w:ascii="宋体" w:hAnsi="Calibri" w:cs="宋体"/>
          <w:b/>
          <w:bCs/>
          <w:color w:val="EE0000"/>
          <w:kern w:val="0"/>
          <w:sz w:val="22"/>
          <w:szCs w:val="22"/>
        </w:rPr>
        <w:t>②</w:t>
      </w:r>
      <w:r w:rsidRPr="00890BA1">
        <w:rPr>
          <w:rFonts w:ascii="宋体" w:hAnsi="Calibri" w:cs="宋体"/>
          <w:b/>
          <w:bCs/>
          <w:color w:val="EE0000"/>
          <w:kern w:val="0"/>
          <w:sz w:val="22"/>
          <w:szCs w:val="22"/>
        </w:rPr>
        <w:t>供应商需提供场地中一块建筑面积</w:t>
      </w:r>
      <w:r w:rsidRPr="00890BA1">
        <w:rPr>
          <w:rFonts w:ascii="宋体" w:hAnsi="Calibri" w:cs="宋体"/>
          <w:b/>
          <w:bCs/>
          <w:color w:val="EE0000"/>
          <w:kern w:val="0"/>
          <w:sz w:val="22"/>
          <w:szCs w:val="22"/>
        </w:rPr>
        <w:t>≥</w:t>
      </w:r>
      <w:r w:rsidRPr="00890BA1">
        <w:rPr>
          <w:rFonts w:ascii="宋体" w:hAnsi="Calibri" w:cs="宋体"/>
          <w:b/>
          <w:bCs/>
          <w:color w:val="EE0000"/>
          <w:kern w:val="0"/>
          <w:sz w:val="22"/>
          <w:szCs w:val="22"/>
          <w:lang w:val="en"/>
        </w:rPr>
        <w:t>12</w:t>
      </w:r>
      <w:r w:rsidRPr="00890BA1">
        <w:rPr>
          <w:rFonts w:ascii="宋体" w:hAnsi="Calibri" w:cs="宋体"/>
          <w:b/>
          <w:bCs/>
          <w:color w:val="EE0000"/>
          <w:kern w:val="0"/>
          <w:sz w:val="22"/>
          <w:szCs w:val="22"/>
        </w:rPr>
        <w:t>00㎡、整体长宽尺寸均</w:t>
      </w:r>
      <w:r w:rsidRPr="00890BA1">
        <w:rPr>
          <w:rFonts w:ascii="宋体" w:hAnsi="Calibri" w:cs="宋体"/>
          <w:b/>
          <w:bCs/>
          <w:color w:val="EE0000"/>
          <w:kern w:val="0"/>
          <w:sz w:val="22"/>
          <w:szCs w:val="22"/>
        </w:rPr>
        <w:t>≥</w:t>
      </w:r>
      <w:r w:rsidRPr="00890BA1">
        <w:rPr>
          <w:rFonts w:ascii="宋体" w:hAnsi="Calibri" w:cs="宋体"/>
          <w:b/>
          <w:bCs/>
          <w:color w:val="EE0000"/>
          <w:kern w:val="0"/>
          <w:sz w:val="22"/>
          <w:szCs w:val="22"/>
        </w:rPr>
        <w:t>8米、层高</w:t>
      </w:r>
      <w:r w:rsidRPr="00890BA1">
        <w:rPr>
          <w:rFonts w:ascii="宋体" w:hAnsi="Calibri" w:cs="宋体"/>
          <w:b/>
          <w:bCs/>
          <w:color w:val="EE0000"/>
          <w:kern w:val="0"/>
          <w:sz w:val="22"/>
          <w:szCs w:val="22"/>
        </w:rPr>
        <w:t>≥</w:t>
      </w:r>
      <w:r w:rsidRPr="00890BA1">
        <w:rPr>
          <w:rFonts w:ascii="宋体" w:hAnsi="Calibri" w:cs="宋体"/>
          <w:b/>
          <w:bCs/>
          <w:color w:val="EE0000"/>
          <w:kern w:val="0"/>
          <w:sz w:val="22"/>
          <w:szCs w:val="22"/>
        </w:rPr>
        <w:t>4米、同层连续室内区域作为采购人服务大厅窗口区域，该区域至少拥有3部可直达的对外电梯；同时提供场地内一块建筑面积约800㎡的区域作为采购人食堂厨房区域，且需为食堂厨房配备满足日常运转需求的稳定供电及配套设施，保障食堂厨房正常运营使用。</w:t>
      </w:r>
    </w:p>
    <w:p w14:paraId="704B2877" w14:textId="77777777" w:rsidR="0073531E" w:rsidRPr="00890BA1" w:rsidRDefault="003A6D25" w:rsidP="00890BA1">
      <w:pPr>
        <w:autoSpaceDE w:val="0"/>
        <w:autoSpaceDN w:val="0"/>
        <w:adjustRightInd w:val="0"/>
        <w:spacing w:after="0" w:line="240" w:lineRule="auto"/>
        <w:ind w:firstLine="420"/>
        <w:textAlignment w:val="center"/>
        <w:rPr>
          <w:rFonts w:ascii="宋体" w:hAnsi="Calibri" w:cs="宋体"/>
          <w:b/>
          <w:bCs/>
          <w:color w:val="EE0000"/>
          <w:kern w:val="0"/>
          <w:sz w:val="22"/>
          <w:szCs w:val="22"/>
        </w:rPr>
      </w:pPr>
      <w:r w:rsidRPr="00890BA1">
        <w:rPr>
          <w:rFonts w:ascii="宋体" w:hAnsi="Calibri" w:cs="宋体"/>
          <w:b/>
          <w:bCs/>
          <w:color w:val="EE0000"/>
          <w:kern w:val="0"/>
          <w:sz w:val="22"/>
          <w:szCs w:val="22"/>
        </w:rPr>
        <w:t>③</w:t>
      </w:r>
      <w:r w:rsidRPr="00890BA1">
        <w:rPr>
          <w:rFonts w:ascii="宋体" w:hAnsi="Calibri" w:cs="宋体"/>
          <w:b/>
          <w:bCs/>
          <w:color w:val="EE0000"/>
          <w:kern w:val="0"/>
          <w:sz w:val="22"/>
          <w:szCs w:val="22"/>
        </w:rPr>
        <w:t>租赁物业应满足采购人对各功能区的合理布局需求，能够承载采购人办公、政务服务、配套保障等核心功能开展，需涵盖的主要功能板块包括：办公区域、政务服务大厅窗口区域、政务服务大厅后台办理区域、职工食堂、会议用房、保密用房、信息机房等。具体功能分区设置及面积需求以双方最终协商确定的为准。</w:t>
      </w:r>
    </w:p>
    <w:p w14:paraId="0E5C6381" w14:textId="77777777" w:rsidR="0073531E" w:rsidRDefault="003A6D25" w:rsidP="00890BA1">
      <w:pPr>
        <w:autoSpaceDE w:val="0"/>
        <w:autoSpaceDN w:val="0"/>
        <w:adjustRightInd w:val="0"/>
        <w:spacing w:after="0" w:line="240" w:lineRule="auto"/>
        <w:ind w:firstLine="420"/>
        <w:textAlignment w:val="center"/>
        <w:rPr>
          <w:rFonts w:ascii="宋体" w:hAnsi="Calibri" w:cs="宋体"/>
          <w:color w:val="000000"/>
          <w:kern w:val="0"/>
          <w:sz w:val="22"/>
          <w:szCs w:val="22"/>
        </w:rPr>
      </w:pPr>
      <w:r w:rsidRPr="00890BA1">
        <w:rPr>
          <w:rFonts w:ascii="Segoe UI Symbol" w:hAnsi="Segoe UI Symbol" w:cs="Segoe UI Symbol"/>
          <w:b/>
          <w:bCs/>
          <w:color w:val="EE0000"/>
          <w:szCs w:val="28"/>
        </w:rPr>
        <w:t>★</w:t>
      </w:r>
      <w:r w:rsidRPr="00890BA1">
        <w:rPr>
          <w:rFonts w:ascii="宋体" w:hAnsi="Calibri" w:cs="宋体"/>
          <w:b/>
          <w:bCs/>
          <w:color w:val="EE0000"/>
          <w:kern w:val="0"/>
          <w:sz w:val="22"/>
          <w:szCs w:val="22"/>
        </w:rPr>
        <w:t>以上第（3）（4）</w:t>
      </w:r>
      <w:proofErr w:type="gramStart"/>
      <w:r w:rsidRPr="00890BA1">
        <w:rPr>
          <w:rFonts w:ascii="宋体" w:hAnsi="Calibri" w:cs="宋体"/>
          <w:b/>
          <w:bCs/>
          <w:color w:val="EE0000"/>
          <w:kern w:val="0"/>
          <w:sz w:val="22"/>
          <w:szCs w:val="22"/>
        </w:rPr>
        <w:t>项相关</w:t>
      </w:r>
      <w:proofErr w:type="gramEnd"/>
      <w:r w:rsidRPr="00890BA1">
        <w:rPr>
          <w:rFonts w:ascii="宋体" w:hAnsi="Calibri" w:cs="宋体"/>
          <w:b/>
          <w:bCs/>
          <w:color w:val="EE0000"/>
          <w:kern w:val="0"/>
          <w:sz w:val="22"/>
          <w:szCs w:val="22"/>
        </w:rPr>
        <w:t>要求</w:t>
      </w:r>
      <w:r w:rsidRPr="00890BA1">
        <w:rPr>
          <w:rFonts w:ascii="宋体" w:hAnsi="Calibri" w:cs="宋体" w:hint="eastAsia"/>
          <w:b/>
          <w:bCs/>
          <w:color w:val="EE0000"/>
          <w:kern w:val="0"/>
          <w:sz w:val="22"/>
          <w:szCs w:val="22"/>
        </w:rPr>
        <w:t>，供应商需提交拟投入物业的权属证明、标注关键信息并加盖公章的场地图纸、明确核心参数的文字表格说明等相关材料</w:t>
      </w:r>
      <w:r>
        <w:rPr>
          <w:rFonts w:ascii="宋体" w:hAnsi="Calibri" w:cs="宋体"/>
          <w:color w:val="000000"/>
          <w:kern w:val="0"/>
          <w:sz w:val="22"/>
          <w:szCs w:val="22"/>
        </w:rPr>
        <w:t>；中标人需在签订租赁合同当日，提供完整且加盖公章的物业交底图纸。</w:t>
      </w:r>
    </w:p>
    <w:p w14:paraId="16492431" w14:textId="77777777" w:rsidR="0073531E" w:rsidRDefault="003A6D25" w:rsidP="00890BA1">
      <w:pPr>
        <w:autoSpaceDE w:val="0"/>
        <w:autoSpaceDN w:val="0"/>
        <w:adjustRightInd w:val="0"/>
        <w:spacing w:after="0" w:line="240" w:lineRule="auto"/>
        <w:ind w:firstLineChars="200" w:firstLine="420"/>
        <w:textAlignment w:val="center"/>
        <w:rPr>
          <w:rFonts w:ascii="宋体" w:hAnsi="Calibri" w:cs="宋体"/>
          <w:color w:val="000000"/>
          <w:kern w:val="0"/>
          <w:sz w:val="22"/>
          <w:szCs w:val="22"/>
        </w:rPr>
      </w:pPr>
      <w:r>
        <w:rPr>
          <w:rFonts w:ascii="Segoe UI Symbol" w:hAnsi="Segoe UI Symbol" w:cs="Segoe UI Symbol"/>
          <w:szCs w:val="28"/>
        </w:rPr>
        <w:t>★</w:t>
      </w:r>
      <w:r>
        <w:rPr>
          <w:rFonts w:ascii="宋体" w:hAnsi="Calibri" w:cs="宋体"/>
          <w:color w:val="000000"/>
          <w:kern w:val="0"/>
          <w:sz w:val="22"/>
          <w:szCs w:val="22"/>
        </w:rPr>
        <w:t>（5）装修设计</w:t>
      </w:r>
    </w:p>
    <w:p w14:paraId="0EFE249A"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lastRenderedPageBreak/>
        <w:t>①</w:t>
      </w:r>
      <w:r>
        <w:rPr>
          <w:rFonts w:ascii="宋体" w:hAnsi="Calibri" w:cs="宋体"/>
          <w:color w:val="000000"/>
          <w:kern w:val="0"/>
          <w:sz w:val="22"/>
          <w:szCs w:val="22"/>
        </w:rPr>
        <w:t>装修要求</w:t>
      </w:r>
    </w:p>
    <w:p w14:paraId="46CECF48"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供应商应配合采购人根据办公及对外服务需求，按照采购人的设计要求（以采购人提供并确认的设计方案、施工图等设计成果文件为准）对场地进行合理的装修改造，承担租赁场地装修改造费用（设计费、监理费、搬迁入驻新物业所必需配套的机房及布线、大厅设备及系统、固定厨具</w:t>
      </w:r>
      <w:proofErr w:type="gramStart"/>
      <w:r>
        <w:rPr>
          <w:rFonts w:ascii="宋体" w:hAnsi="Calibri" w:cs="宋体"/>
          <w:color w:val="000000"/>
          <w:kern w:val="0"/>
          <w:sz w:val="22"/>
          <w:szCs w:val="22"/>
        </w:rPr>
        <w:t>及利旧搬迁</w:t>
      </w:r>
      <w:proofErr w:type="gramEnd"/>
      <w:r>
        <w:rPr>
          <w:rFonts w:ascii="宋体" w:hAnsi="Calibri" w:cs="宋体"/>
          <w:color w:val="000000"/>
          <w:kern w:val="0"/>
          <w:sz w:val="22"/>
          <w:szCs w:val="22"/>
        </w:rPr>
        <w:t>等必要项目经费除外）。监理费用由采购人承担，采购人负责委托具备相应资质的监理单位开展监督工作。</w:t>
      </w:r>
    </w:p>
    <w:p w14:paraId="06F2E4DC"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供应商作为装修改造责任主体，负责委托具备相应资质的施工单位开展工作并明确各方权责：施工单位负责按照确认的设计文件、相关规范标准开展施工，严格把控施工质量、施工进度及施工安全，完成全部装修改造工程并确保工程合格；监理单位全程监督施工，核查工艺、材料等关键环节，督促整改问题、明确工程是否符合设计要求及装修相关标准规范并出具监理报告，保障施工规范及工程质量。</w:t>
      </w:r>
    </w:p>
    <w:p w14:paraId="2F428E62"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供应商需按照采购人的设计要求全程推进装修改造工程实施，并为采购人、监理单位、施工单位提供必要的协助与支持，包括但不限于提供场地相关图纸、协调物业及周边关系、配合采购人及监理单位开展工程检查、验收等。装修质量需符合国家及深圳市相关装修标准、政务服务场地装修规范，确保可顺利投入办公及政务服务使用。</w:t>
      </w:r>
    </w:p>
    <w:p w14:paraId="275D23DD"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②</w:t>
      </w:r>
      <w:r>
        <w:rPr>
          <w:rFonts w:ascii="宋体" w:hAnsi="Calibri" w:cs="宋体"/>
          <w:color w:val="000000"/>
          <w:kern w:val="0"/>
          <w:sz w:val="22"/>
          <w:szCs w:val="22"/>
        </w:rPr>
        <w:t>装修标准</w:t>
      </w:r>
    </w:p>
    <w:p w14:paraId="3B359C18" w14:textId="77777777" w:rsidR="0073531E" w:rsidRDefault="003A6D25" w:rsidP="00890BA1">
      <w:pPr>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本项目装修改造工程按照《深圳市市直党政机关和事业单位办公用房改造项目支出预算标准》等相关规定执行；其中福田服务厅窗口区域按1800元/㎡中级装修标准实施，全程贴合采购人审定的设计方案落地施工，确保装修用材、施工工艺、空间风貌及整体呈现效果，完全符合采购人既定设计标准与使用观感要求。</w:t>
      </w:r>
    </w:p>
    <w:p w14:paraId="12B21126" w14:textId="77777777" w:rsidR="0073531E" w:rsidRDefault="003A6D25" w:rsidP="00890BA1">
      <w:pPr>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供应商提供的物业为毛坯状态的，须按上述标准完成全部装修改造工程。</w:t>
      </w:r>
    </w:p>
    <w:p w14:paraId="54489CC5" w14:textId="77777777" w:rsidR="0073531E" w:rsidRDefault="003A6D25" w:rsidP="00890BA1">
      <w:pPr>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物业已带现状装修的，除采购人明确不予改造的区域或面积外，其余按采购人设计要求实施的新增装修改造部分（如对服务大厅和办公场所的新增装修、拆改及优化等）按上述标准执行；原有已装修部分（墙面、地面、天花等）不纳入本项目装修改造成本核算。</w:t>
      </w:r>
    </w:p>
    <w:p w14:paraId="00B313BA"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③</w:t>
      </w:r>
      <w:r>
        <w:rPr>
          <w:rFonts w:ascii="宋体" w:hAnsi="Calibri" w:cs="宋体"/>
          <w:color w:val="000000"/>
          <w:kern w:val="0"/>
          <w:sz w:val="22"/>
          <w:szCs w:val="22"/>
        </w:rPr>
        <w:t>时间要求</w:t>
      </w:r>
    </w:p>
    <w:p w14:paraId="71087818" w14:textId="77777777" w:rsidR="0073531E" w:rsidRDefault="003A6D25" w:rsidP="00890BA1">
      <w:pPr>
        <w:spacing w:after="0" w:line="240" w:lineRule="auto"/>
        <w:ind w:firstLineChars="200" w:firstLine="440"/>
        <w:rPr>
          <w:rFonts w:ascii="宋体" w:hAnsi="Calibri" w:cs="宋体"/>
          <w:color w:val="000000"/>
          <w:kern w:val="0"/>
          <w:sz w:val="22"/>
          <w:szCs w:val="22"/>
        </w:rPr>
      </w:pPr>
      <w:r>
        <w:rPr>
          <w:rFonts w:ascii="宋体" w:hAnsi="Calibri" w:cs="宋体"/>
          <w:color w:val="000000"/>
          <w:kern w:val="0"/>
          <w:sz w:val="22"/>
          <w:szCs w:val="22"/>
        </w:rPr>
        <w:t>供应商应自接到采购人的设计要求之日起四个月内（以装修工程竣工验收合格文件出具之日为准）完成租赁场地的装修。</w:t>
      </w:r>
    </w:p>
    <w:p w14:paraId="6CF43364" w14:textId="77777777" w:rsidR="0073531E" w:rsidRDefault="003A6D25" w:rsidP="00890BA1">
      <w:pPr>
        <w:autoSpaceDE w:val="0"/>
        <w:autoSpaceDN w:val="0"/>
        <w:adjustRightInd w:val="0"/>
        <w:spacing w:after="0" w:line="240" w:lineRule="auto"/>
        <w:ind w:firstLine="420"/>
        <w:textAlignment w:val="center"/>
        <w:rPr>
          <w:rFonts w:ascii="宋体" w:hAnsi="Calibri" w:cs="宋体"/>
          <w:color w:val="000000"/>
          <w:kern w:val="0"/>
          <w:sz w:val="22"/>
          <w:szCs w:val="22"/>
        </w:rPr>
      </w:pPr>
      <w:r>
        <w:rPr>
          <w:rFonts w:ascii="宋体" w:hAnsi="Calibri" w:cs="宋体"/>
          <w:color w:val="000000"/>
          <w:kern w:val="0"/>
          <w:sz w:val="22"/>
          <w:szCs w:val="22"/>
        </w:rPr>
        <w:t>（6）验收交付要求</w:t>
      </w:r>
    </w:p>
    <w:p w14:paraId="6F6486AD"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投标人按照采购人的要求进行装修后，应当自装修工程竣工合格验收完成之日起15个自然日内将场地交付采购人。采购人根据实际需求添置设备设施、局部改装，完成后，采购人组织质量验收，验收合格方可交付使用。</w:t>
      </w:r>
    </w:p>
    <w:p w14:paraId="7E8F84B8"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（二）配套设施要求</w:t>
      </w:r>
    </w:p>
    <w:p w14:paraId="62E37A0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1.周边公共设施：市政供水、供电、供气、排污等基础设施完善，临近公交、地铁等公共交通站点，便于办事群众及工作人员出行；</w:t>
      </w:r>
    </w:p>
    <w:p w14:paraId="4BCC7F9C"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2.停车位：</w:t>
      </w:r>
      <w:r>
        <w:rPr>
          <w:rFonts w:ascii="宋体" w:hAnsi="Calibri" w:cs="宋体"/>
          <w:color w:val="000000"/>
          <w:kern w:val="0"/>
          <w:sz w:val="22"/>
          <w:szCs w:val="22"/>
          <w:lang w:val="en"/>
        </w:rPr>
        <w:t>原则上</w:t>
      </w:r>
      <w:r>
        <w:rPr>
          <w:rFonts w:ascii="宋体" w:hAnsi="Calibri" w:cs="宋体"/>
          <w:color w:val="000000"/>
          <w:kern w:val="0"/>
          <w:sz w:val="22"/>
          <w:szCs w:val="22"/>
        </w:rPr>
        <w:t>不少于300个，需满足办事群众、工作人员及公务用车停放需求；</w:t>
      </w:r>
    </w:p>
    <w:p w14:paraId="7F485830"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3.内部设施：配备完善的固定电话、高速宽带网络设施，配套消防、安防（监控、门禁）、空调等基础办公设备，可直接投入使用；场地配备的中央空调系统需与场地规模相匹配，保证正常运行、制冷制热效果达标，可满足办公区域恒温需求；</w:t>
      </w:r>
    </w:p>
    <w:p w14:paraId="156C257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4.建筑状况：主体结构完好，墙面、地面平整，门窗完好，采光、通风条件良好，无安全隐患，满足政务服务对外接待及日常办公基本需求。</w:t>
      </w:r>
    </w:p>
    <w:p w14:paraId="70E55191"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（三）服务惯性要求</w:t>
      </w:r>
    </w:p>
    <w:p w14:paraId="287708A3"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采购人为对外服务的窗口单位，业务开展始终坚持</w:t>
      </w:r>
      <w:r>
        <w:rPr>
          <w:rFonts w:ascii="宋体" w:hAnsi="Calibri" w:cs="宋体"/>
          <w:color w:val="000000"/>
          <w:kern w:val="0"/>
          <w:sz w:val="22"/>
          <w:szCs w:val="22"/>
        </w:rPr>
        <w:t>“</w:t>
      </w:r>
      <w:r>
        <w:rPr>
          <w:rFonts w:ascii="宋体" w:hAnsi="Calibri" w:cs="宋体"/>
          <w:color w:val="000000"/>
          <w:kern w:val="0"/>
          <w:sz w:val="22"/>
          <w:szCs w:val="22"/>
        </w:rPr>
        <w:t>便民利民</w:t>
      </w:r>
      <w:r>
        <w:rPr>
          <w:rFonts w:ascii="宋体" w:hAnsi="Calibri" w:cs="宋体"/>
          <w:color w:val="000000"/>
          <w:kern w:val="0"/>
          <w:sz w:val="22"/>
          <w:szCs w:val="22"/>
        </w:rPr>
        <w:t>”</w:t>
      </w:r>
      <w:r>
        <w:rPr>
          <w:rFonts w:ascii="宋体" w:hAnsi="Calibri" w:cs="宋体"/>
          <w:color w:val="000000"/>
          <w:kern w:val="0"/>
          <w:sz w:val="22"/>
          <w:szCs w:val="22"/>
        </w:rPr>
        <w:t>原则，长期以来已形成固定的办事习惯（即服务惯性）。2018年，采购人从原办公地址（深圳市罗湖区北环</w:t>
      </w:r>
      <w:r>
        <w:rPr>
          <w:rFonts w:ascii="宋体" w:hAnsi="Calibri" w:cs="宋体"/>
          <w:color w:val="000000"/>
          <w:kern w:val="0"/>
          <w:sz w:val="22"/>
          <w:szCs w:val="22"/>
        </w:rPr>
        <w:lastRenderedPageBreak/>
        <w:t>大道1022号金湖文化中心）搬至现址（深圳市福田区彩田路新</w:t>
      </w:r>
      <w:proofErr w:type="gramStart"/>
      <w:r>
        <w:rPr>
          <w:rFonts w:ascii="宋体" w:hAnsi="Calibri" w:cs="宋体"/>
          <w:color w:val="000000"/>
          <w:kern w:val="0"/>
          <w:sz w:val="22"/>
          <w:szCs w:val="22"/>
        </w:rPr>
        <w:t>浩</w:t>
      </w:r>
      <w:proofErr w:type="gramEnd"/>
      <w:r>
        <w:rPr>
          <w:rFonts w:ascii="宋体" w:hAnsi="Calibri" w:cs="宋体"/>
          <w:color w:val="000000"/>
          <w:kern w:val="0"/>
          <w:sz w:val="22"/>
          <w:szCs w:val="22"/>
        </w:rPr>
        <w:t>壹都）时，选择1.8公里（直线距离）的近距搬迁，尽可能降低群众适应成本、减少办事不便，切实保障了政务服务连续性，也逐步让群众形成了稳定的办事路径与习惯。截至目前，采购人已在现址持续办公近十年，为持续坚守便民利民初心、延续该服务优势，进一步保障政务服务连续性，切实降低群众因场地变更产生的适应成本，同时兼顾厉行节约、控制搬迁及运营成本，本次租赁场地需考察办事群众进行新旧办事地点的交通转换便利性，因此要求新场地所在位置到福田服务厅现址（福田区彩田路新</w:t>
      </w:r>
      <w:proofErr w:type="gramStart"/>
      <w:r>
        <w:rPr>
          <w:rFonts w:ascii="宋体" w:hAnsi="Calibri" w:cs="宋体"/>
          <w:color w:val="000000"/>
          <w:kern w:val="0"/>
          <w:sz w:val="22"/>
          <w:szCs w:val="22"/>
        </w:rPr>
        <w:t>浩</w:t>
      </w:r>
      <w:proofErr w:type="gramEnd"/>
      <w:r>
        <w:rPr>
          <w:rFonts w:ascii="宋体" w:hAnsi="Calibri" w:cs="宋体"/>
          <w:color w:val="000000"/>
          <w:kern w:val="0"/>
          <w:sz w:val="22"/>
          <w:szCs w:val="22"/>
        </w:rPr>
        <w:t>壹都）的直线距离不超过10公里。</w:t>
      </w:r>
    </w:p>
    <w:p w14:paraId="79930A7C"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（四）物业管理要求</w:t>
      </w:r>
    </w:p>
    <w:p w14:paraId="19063CDF"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供应商须提供专业、高效的物业管理服务，包括但不限于安保、保洁、绿化、公共设施设备（电梯、空调、水电等）的日常维护与应急维修，确保办公环境安全、整洁、舒适。物业管理服务</w:t>
      </w:r>
      <w:proofErr w:type="gramStart"/>
      <w:r>
        <w:rPr>
          <w:rFonts w:ascii="宋体" w:hAnsi="Calibri" w:cs="宋体"/>
          <w:color w:val="000000"/>
          <w:kern w:val="0"/>
          <w:sz w:val="22"/>
          <w:szCs w:val="22"/>
        </w:rPr>
        <w:t>采购按</w:t>
      </w:r>
      <w:proofErr w:type="gramEnd"/>
      <w:r>
        <w:rPr>
          <w:rFonts w:ascii="宋体" w:hAnsi="Calibri" w:cs="宋体"/>
          <w:color w:val="000000"/>
          <w:kern w:val="0"/>
          <w:sz w:val="22"/>
          <w:szCs w:val="22"/>
        </w:rPr>
        <w:t>以下方式执行：</w:t>
      </w:r>
    </w:p>
    <w:p w14:paraId="1F59FA60"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1.若本项目所涉物业由采购人占主导地位，且达到政府采购公开招标条件的，由采购人通过公开招标方式采购；</w:t>
      </w:r>
    </w:p>
    <w:p w14:paraId="59E6F3AA"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2.若本项目所涉物业采购人不占主导地位，由采购人按政府采购和内控制度相关要求自行采购。</w:t>
      </w:r>
    </w:p>
    <w:p w14:paraId="0C1EA2D8"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（五）后续服务要求</w:t>
      </w:r>
    </w:p>
    <w:p w14:paraId="0E59E308" w14:textId="77777777" w:rsidR="0073531E" w:rsidRDefault="003A6D25" w:rsidP="00890BA1">
      <w:pPr>
        <w:spacing w:after="0" w:line="240" w:lineRule="auto"/>
        <w:ind w:firstLineChars="200" w:firstLine="440"/>
        <w:rPr>
          <w:rFonts w:ascii="宋体" w:hAnsi="Calibri" w:cs="宋体"/>
          <w:color w:val="000000"/>
          <w:kern w:val="0"/>
          <w:sz w:val="22"/>
          <w:szCs w:val="22"/>
        </w:rPr>
      </w:pPr>
      <w:r>
        <w:rPr>
          <w:rFonts w:ascii="宋体" w:hAnsi="Calibri" w:cs="宋体"/>
          <w:color w:val="000000"/>
          <w:kern w:val="0"/>
          <w:sz w:val="22"/>
          <w:szCs w:val="22"/>
        </w:rPr>
        <w:t>供应商对紧急事项（水电、电梯故障等）应即时响应；定期巡检维护物业及配套设施；建立应急机制，妥善处置突发情况；指定专人对接，定期反馈服务情况；配合政务服务保障，严格保护信息安全。</w:t>
      </w:r>
    </w:p>
    <w:p w14:paraId="296763FA" w14:textId="77777777" w:rsidR="0073531E" w:rsidRDefault="0073531E" w:rsidP="00890BA1">
      <w:pPr>
        <w:spacing w:after="0" w:line="240" w:lineRule="auto"/>
        <w:rPr>
          <w:rFonts w:asciiTheme="minorEastAsia" w:eastAsiaTheme="minorEastAsia" w:hAnsiTheme="minorEastAsia" w:hint="eastAsia"/>
          <w:b/>
          <w:szCs w:val="21"/>
        </w:rPr>
      </w:pPr>
    </w:p>
    <w:p w14:paraId="7E733EE4" w14:textId="77777777" w:rsidR="0073531E" w:rsidRDefault="0073531E" w:rsidP="00890BA1">
      <w:pPr>
        <w:spacing w:after="0" w:line="240" w:lineRule="auto"/>
        <w:rPr>
          <w:b/>
          <w:sz w:val="24"/>
        </w:rPr>
      </w:pPr>
    </w:p>
    <w:p w14:paraId="26409F33" w14:textId="77777777" w:rsidR="0073531E" w:rsidRDefault="003A6D25" w:rsidP="00890BA1">
      <w:pPr>
        <w:pStyle w:val="2"/>
        <w:spacing w:beforeLines="50" w:before="156" w:afterLines="50" w:after="156" w:line="240" w:lineRule="auto"/>
        <w:rPr>
          <w:szCs w:val="24"/>
        </w:rPr>
      </w:pPr>
      <w:r>
        <w:rPr>
          <w:rFonts w:hint="eastAsia"/>
          <w:szCs w:val="24"/>
        </w:rPr>
        <w:t>六、商务要求</w:t>
      </w:r>
    </w:p>
    <w:p w14:paraId="1828306F"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Segoe UI Symbol" w:hAnsi="Segoe UI Symbol" w:cs="Segoe UI Symbol"/>
          <w:szCs w:val="28"/>
        </w:rPr>
        <w:t>★</w:t>
      </w:r>
      <w:r>
        <w:rPr>
          <w:rFonts w:ascii="宋体" w:hAnsi="Calibri" w:cs="宋体"/>
          <w:color w:val="000000"/>
          <w:kern w:val="0"/>
          <w:sz w:val="22"/>
          <w:szCs w:val="22"/>
          <w:lang w:val="zh-CN"/>
        </w:rPr>
        <w:t>（一）服务期</w:t>
      </w:r>
    </w:p>
    <w:p w14:paraId="58D6E20C"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本项目为长期服务类自行采购项目，鉴于采购标的属于面向社会公众的高频政务服务场所，需保障服务连续稳定并按政务服务等相关标准实施专项装修。为避免短期更迭造成财政资金浪费及额外搬迁成本，</w:t>
      </w:r>
      <w:proofErr w:type="gramStart"/>
      <w:r>
        <w:rPr>
          <w:rFonts w:ascii="宋体" w:hAnsi="Calibri" w:cs="宋体"/>
          <w:color w:val="000000"/>
          <w:kern w:val="0"/>
          <w:sz w:val="22"/>
          <w:szCs w:val="22"/>
          <w:lang w:val="zh-CN"/>
        </w:rPr>
        <w:t>践行</w:t>
      </w:r>
      <w:proofErr w:type="gramEnd"/>
      <w:r>
        <w:rPr>
          <w:rFonts w:ascii="宋体" w:hAnsi="Calibri" w:cs="宋体"/>
          <w:color w:val="000000"/>
          <w:kern w:val="0"/>
          <w:sz w:val="22"/>
          <w:szCs w:val="22"/>
          <w:lang w:val="zh-CN"/>
        </w:rPr>
        <w:t>厉行节约原则，设定服务期为六年，场地达到入驻条件并交付后，自2027年5月1日起租。合同期满后，若采购人对中标人履约评价结果为优秀，可续期二十四个月，续期最多不超过两次。续期的合同实质性内容不得改变。续期届满后，相关事宜参照国家及深圳市相关法律法规、自行采购相关要求执行。合同期内因采购方机构改革、政策调整或政府指令等不可抗力原因需提前退租搬迁的，采购方提前2个月通知供应商，可免责解除合同。</w:t>
      </w:r>
    </w:p>
    <w:p w14:paraId="46AACA63" w14:textId="77777777" w:rsidR="0073531E" w:rsidRDefault="003A6D25" w:rsidP="00890BA1">
      <w:pPr>
        <w:spacing w:after="0" w:line="240" w:lineRule="auto"/>
        <w:ind w:firstLineChars="200" w:firstLine="440"/>
        <w:rPr>
          <w:rFonts w:ascii="宋体" w:hAnsi="Calibri" w:cs="宋体"/>
          <w:color w:val="000000"/>
          <w:kern w:val="0"/>
          <w:sz w:val="22"/>
          <w:szCs w:val="22"/>
          <w:lang w:val="zh-CN"/>
        </w:rPr>
      </w:pPr>
      <w:r>
        <w:rPr>
          <w:rFonts w:ascii="宋体" w:hAnsi="Calibri" w:cs="宋体"/>
          <w:color w:val="000000"/>
          <w:kern w:val="0"/>
          <w:sz w:val="22"/>
          <w:szCs w:val="22"/>
          <w:lang w:val="zh-CN"/>
        </w:rPr>
        <w:t>本项目需设置不少于三个月的筹备过渡期，自场地验收合格后交付采购人之日起计算，过渡期内采购人无需支付租金</w:t>
      </w:r>
      <w:r>
        <w:rPr>
          <w:rFonts w:ascii="宋体" w:hAnsi="Calibri" w:cs="宋体"/>
          <w:color w:val="000000"/>
          <w:kern w:val="0"/>
          <w:sz w:val="22"/>
          <w:szCs w:val="22"/>
        </w:rPr>
        <w:t>和物业管理费。</w:t>
      </w:r>
    </w:p>
    <w:p w14:paraId="2123249D"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Segoe UI Symbol" w:hAnsi="Segoe UI Symbol" w:cs="Segoe UI Symbol"/>
          <w:szCs w:val="28"/>
        </w:rPr>
        <w:t>★</w:t>
      </w:r>
      <w:r>
        <w:rPr>
          <w:rFonts w:ascii="宋体" w:hAnsi="Calibri" w:cs="宋体"/>
          <w:color w:val="000000"/>
          <w:kern w:val="0"/>
          <w:sz w:val="22"/>
          <w:szCs w:val="22"/>
          <w:lang w:val="zh-CN"/>
        </w:rPr>
        <w:t>（</w:t>
      </w:r>
      <w:r>
        <w:rPr>
          <w:rFonts w:ascii="宋体" w:hAnsi="Calibri" w:cs="宋体"/>
          <w:color w:val="000000"/>
          <w:kern w:val="0"/>
          <w:sz w:val="22"/>
          <w:szCs w:val="22"/>
        </w:rPr>
        <w:t>二</w:t>
      </w:r>
      <w:r>
        <w:rPr>
          <w:rFonts w:ascii="宋体" w:hAnsi="Calibri" w:cs="宋体"/>
          <w:color w:val="000000"/>
          <w:kern w:val="0"/>
          <w:sz w:val="22"/>
          <w:szCs w:val="22"/>
          <w:lang w:val="zh-CN"/>
        </w:rPr>
        <w:t>）报价要求</w:t>
      </w:r>
    </w:p>
    <w:p w14:paraId="5C405D0C"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lang w:val="zh-CN"/>
        </w:rPr>
        <w:t>1.本项目服务费采用包干制，应包括服务成本、法定税费和企业的利润。由投标供应商根据采购文件所提供的资料自行测算投标报价；</w:t>
      </w:r>
      <w:r>
        <w:rPr>
          <w:rFonts w:ascii="宋体" w:hAnsi="Calibri" w:cs="宋体"/>
          <w:color w:val="000000"/>
          <w:kern w:val="0"/>
          <w:sz w:val="22"/>
          <w:szCs w:val="22"/>
        </w:rPr>
        <w:t>项目</w:t>
      </w:r>
      <w:r>
        <w:rPr>
          <w:rFonts w:ascii="宋体" w:hAnsi="Calibri" w:cs="宋体"/>
          <w:color w:val="000000"/>
          <w:kern w:val="0"/>
          <w:sz w:val="22"/>
          <w:szCs w:val="22"/>
          <w:lang w:val="zh-CN"/>
        </w:rPr>
        <w:t>采用单价报价，一经中标，报价单价作为中标供应商与采购人</w:t>
      </w:r>
      <w:proofErr w:type="gramStart"/>
      <w:r>
        <w:rPr>
          <w:rFonts w:ascii="宋体" w:hAnsi="Calibri" w:cs="宋体"/>
          <w:color w:val="000000"/>
          <w:kern w:val="0"/>
          <w:sz w:val="22"/>
          <w:szCs w:val="22"/>
          <w:lang w:val="zh-CN"/>
        </w:rPr>
        <w:t>签定</w:t>
      </w:r>
      <w:proofErr w:type="gramEnd"/>
      <w:r>
        <w:rPr>
          <w:rFonts w:ascii="宋体" w:hAnsi="Calibri" w:cs="宋体"/>
          <w:color w:val="000000"/>
          <w:kern w:val="0"/>
          <w:sz w:val="22"/>
          <w:szCs w:val="22"/>
          <w:lang w:val="zh-CN"/>
        </w:rPr>
        <w:t>的合同金额。报价单价（</w:t>
      </w:r>
      <w:r>
        <w:rPr>
          <w:rFonts w:ascii="宋体" w:hAnsi="Calibri" w:cs="宋体"/>
          <w:color w:val="000000"/>
          <w:kern w:val="0"/>
          <w:sz w:val="22"/>
          <w:szCs w:val="22"/>
        </w:rPr>
        <w:t>不含物业费</w:t>
      </w:r>
      <w:r>
        <w:rPr>
          <w:rFonts w:ascii="宋体" w:hAnsi="Calibri" w:cs="宋体"/>
          <w:color w:val="000000"/>
          <w:kern w:val="0"/>
          <w:sz w:val="22"/>
          <w:szCs w:val="22"/>
          <w:lang w:val="zh-CN"/>
        </w:rPr>
        <w:t>）为计算结算金额的计算基础，结算金额=报价单价（元/平方米/月）*租赁面积（平方米）*租赁月份。</w:t>
      </w:r>
    </w:p>
    <w:p w14:paraId="2C3E702D"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2.投标供应商应当根据本企业的成本自行决定报价，但不得以低于其企业成本的报价投标。</w:t>
      </w:r>
    </w:p>
    <w:p w14:paraId="72622784"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rPr>
        <w:t>3</w:t>
      </w:r>
      <w:r>
        <w:rPr>
          <w:rFonts w:ascii="宋体" w:hAnsi="Calibri" w:cs="宋体"/>
          <w:color w:val="000000"/>
          <w:kern w:val="0"/>
          <w:sz w:val="22"/>
          <w:szCs w:val="22"/>
          <w:lang w:val="zh-CN"/>
        </w:rPr>
        <w:t>.投标供应商的报价，应当是本项目采购范围和采购文件及合同条款上所列的各项内容中所述的全部，不得以任何理由予以重复。</w:t>
      </w:r>
    </w:p>
    <w:p w14:paraId="3A92E37F"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rPr>
        <w:lastRenderedPageBreak/>
        <w:t>4</w:t>
      </w:r>
      <w:r>
        <w:rPr>
          <w:rFonts w:ascii="宋体" w:hAnsi="Calibri" w:cs="宋体"/>
          <w:color w:val="000000"/>
          <w:kern w:val="0"/>
          <w:sz w:val="22"/>
          <w:szCs w:val="22"/>
          <w:lang w:val="zh-CN"/>
        </w:rPr>
        <w:t>.除非采购人通过修改采购文件予以更正，否则，投标供应商应毫无例外地按响应文件所列的清单</w:t>
      </w:r>
      <w:proofErr w:type="gramStart"/>
      <w:r>
        <w:rPr>
          <w:rFonts w:ascii="宋体" w:hAnsi="Calibri" w:cs="宋体"/>
          <w:color w:val="000000"/>
          <w:kern w:val="0"/>
          <w:sz w:val="22"/>
          <w:szCs w:val="22"/>
          <w:lang w:val="zh-CN"/>
        </w:rPr>
        <w:t>中项目</w:t>
      </w:r>
      <w:proofErr w:type="gramEnd"/>
      <w:r>
        <w:rPr>
          <w:rFonts w:ascii="宋体" w:hAnsi="Calibri" w:cs="宋体"/>
          <w:color w:val="000000"/>
          <w:kern w:val="0"/>
          <w:sz w:val="22"/>
          <w:szCs w:val="22"/>
          <w:lang w:val="zh-CN"/>
        </w:rPr>
        <w:t>和数量填报综合单价和合价。投标供应商未</w:t>
      </w:r>
      <w:proofErr w:type="gramStart"/>
      <w:r>
        <w:rPr>
          <w:rFonts w:ascii="宋体" w:hAnsi="Calibri" w:cs="宋体"/>
          <w:color w:val="000000"/>
          <w:kern w:val="0"/>
          <w:sz w:val="22"/>
          <w:szCs w:val="22"/>
          <w:lang w:val="zh-CN"/>
        </w:rPr>
        <w:t>填综合</w:t>
      </w:r>
      <w:proofErr w:type="gramEnd"/>
      <w:r>
        <w:rPr>
          <w:rFonts w:ascii="宋体" w:hAnsi="Calibri" w:cs="宋体"/>
          <w:color w:val="000000"/>
          <w:kern w:val="0"/>
          <w:sz w:val="22"/>
          <w:szCs w:val="22"/>
          <w:lang w:val="zh-CN"/>
        </w:rPr>
        <w:t>单价或合价的项目，在实施后，将不得以支付，并视作该项费用已包括在其他有价款的综合单价或合价内。</w:t>
      </w:r>
    </w:p>
    <w:p w14:paraId="302E526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rPr>
        <w:t>5</w:t>
      </w:r>
      <w:r>
        <w:rPr>
          <w:rFonts w:ascii="宋体" w:hAnsi="Calibri" w:cs="宋体"/>
          <w:color w:val="000000"/>
          <w:kern w:val="0"/>
          <w:sz w:val="22"/>
          <w:szCs w:val="22"/>
          <w:lang w:val="zh-CN"/>
        </w:rPr>
        <w:t>.投标供应商不得期望通过索赔等方式获取补偿，否则，除可能遭到拒绝外，还可能将被作为不良行为记录在案，并可能影响其以后参加政府采购的项目投标。各投标供应商在报价时，应充分考虑报价的风险。</w:t>
      </w:r>
    </w:p>
    <w:p w14:paraId="7C1B4BDF" w14:textId="77777777" w:rsidR="0073531E" w:rsidRDefault="003A6D25" w:rsidP="00890BA1">
      <w:pPr>
        <w:spacing w:after="0" w:line="240" w:lineRule="auto"/>
        <w:ind w:firstLineChars="200" w:firstLine="440"/>
        <w:rPr>
          <w:rFonts w:ascii="Calibri" w:hAnsi="Calibri"/>
          <w:sz w:val="32"/>
          <w:szCs w:val="22"/>
        </w:rPr>
      </w:pPr>
      <w:r>
        <w:rPr>
          <w:rFonts w:ascii="宋体" w:hAnsi="Calibri" w:cs="宋体"/>
          <w:color w:val="000000"/>
          <w:kern w:val="0"/>
          <w:sz w:val="22"/>
          <w:szCs w:val="22"/>
        </w:rPr>
        <w:t>6.本项目租赁场地的装修改造费用由供应商全额承担，该费用已包含在投标人的</w:t>
      </w:r>
      <w:r>
        <w:rPr>
          <w:rFonts w:ascii="宋体" w:hAnsi="Calibri" w:cs="宋体"/>
          <w:color w:val="000000"/>
          <w:kern w:val="0"/>
          <w:sz w:val="22"/>
          <w:szCs w:val="22"/>
          <w:lang w:val="en"/>
        </w:rPr>
        <w:t>成本核算中</w:t>
      </w:r>
      <w:r>
        <w:rPr>
          <w:rFonts w:ascii="宋体" w:hAnsi="Calibri" w:cs="宋体"/>
          <w:color w:val="000000"/>
          <w:kern w:val="0"/>
          <w:sz w:val="22"/>
          <w:szCs w:val="22"/>
        </w:rPr>
        <w:t>，采购人</w:t>
      </w:r>
      <w:proofErr w:type="gramStart"/>
      <w:r>
        <w:rPr>
          <w:rFonts w:ascii="宋体" w:hAnsi="Calibri" w:cs="宋体"/>
          <w:color w:val="000000"/>
          <w:kern w:val="0"/>
          <w:sz w:val="22"/>
          <w:szCs w:val="22"/>
        </w:rPr>
        <w:t>不</w:t>
      </w:r>
      <w:proofErr w:type="gramEnd"/>
      <w:r>
        <w:rPr>
          <w:rFonts w:ascii="宋体" w:hAnsi="Calibri" w:cs="宋体"/>
          <w:color w:val="000000"/>
          <w:kern w:val="0"/>
          <w:sz w:val="22"/>
          <w:szCs w:val="22"/>
        </w:rPr>
        <w:t>另行支付，投标人应在报价中充分考虑该部分成本。</w:t>
      </w:r>
    </w:p>
    <w:p w14:paraId="3E3A94C9"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Segoe UI Symbol" w:hAnsi="Segoe UI Symbol" w:cs="Segoe UI Symbol"/>
          <w:szCs w:val="28"/>
        </w:rPr>
        <w:t>★</w:t>
      </w:r>
      <w:r>
        <w:rPr>
          <w:rFonts w:ascii="宋体" w:hAnsi="Calibri" w:cs="宋体"/>
          <w:color w:val="000000"/>
          <w:kern w:val="0"/>
          <w:sz w:val="22"/>
          <w:szCs w:val="22"/>
        </w:rPr>
        <w:t>7.租金及相关费用</w:t>
      </w:r>
    </w:p>
    <w:p w14:paraId="686AB6B6"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①</w:t>
      </w:r>
      <w:r>
        <w:rPr>
          <w:rFonts w:ascii="宋体" w:hAnsi="Calibri" w:cs="宋体"/>
          <w:color w:val="000000"/>
          <w:kern w:val="0"/>
          <w:sz w:val="22"/>
          <w:szCs w:val="22"/>
        </w:rPr>
        <w:t>本项目租赁单价严格控制在采购人上级主管部门批准范围及财政预算额度内，</w:t>
      </w:r>
      <w:r>
        <w:rPr>
          <w:rFonts w:ascii="宋体" w:hAnsi="Calibri" w:cs="宋体"/>
          <w:color w:val="000000"/>
          <w:kern w:val="0"/>
          <w:sz w:val="22"/>
          <w:szCs w:val="22"/>
          <w:lang w:val="zh-CN"/>
        </w:rPr>
        <w:t>平均租金单价不高于120元/㎡/月（</w:t>
      </w:r>
      <w:r>
        <w:rPr>
          <w:rFonts w:ascii="宋体" w:hAnsi="Calibri" w:cs="宋体"/>
          <w:color w:val="000000"/>
          <w:kern w:val="0"/>
          <w:sz w:val="22"/>
          <w:szCs w:val="22"/>
        </w:rPr>
        <w:t>包含场地租金以及中央空调的运行、使用、维护等费用，不含物业管理费）。合同期间租金标准不随年份和市场情况等因素上浮。</w:t>
      </w:r>
    </w:p>
    <w:p w14:paraId="60F0603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租赁期限内，如</w:t>
      </w:r>
      <w:proofErr w:type="gramStart"/>
      <w:r>
        <w:rPr>
          <w:rFonts w:ascii="宋体" w:hAnsi="Calibri" w:cs="宋体"/>
          <w:color w:val="000000"/>
          <w:kern w:val="0"/>
          <w:sz w:val="22"/>
          <w:szCs w:val="22"/>
        </w:rPr>
        <w:t>遇市场</w:t>
      </w:r>
      <w:proofErr w:type="gramEnd"/>
      <w:r>
        <w:rPr>
          <w:rFonts w:ascii="宋体" w:hAnsi="Calibri" w:cs="宋体"/>
          <w:color w:val="000000"/>
          <w:kern w:val="0"/>
          <w:sz w:val="22"/>
          <w:szCs w:val="22"/>
        </w:rPr>
        <w:t>行情发生重大极端变化，或采购人政府财政预算大幅缩减、相关政策调整导致无法按原租金标准执行的，采购人单方有权根据其获批的财政资金预算与中标人重新商定租赁面积、租赁金额等事项，经双方协商一致，可下调租金标准；协商不成的，按照相关法律法规及合同约定处理。</w:t>
      </w:r>
    </w:p>
    <w:p w14:paraId="00A75694"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②</w:t>
      </w:r>
      <w:r>
        <w:rPr>
          <w:rFonts w:ascii="宋体" w:hAnsi="Calibri" w:cs="宋体"/>
          <w:color w:val="000000"/>
          <w:kern w:val="0"/>
          <w:sz w:val="22"/>
          <w:szCs w:val="22"/>
        </w:rPr>
        <w:t>供应商承诺，合同期内租赁场地配套的物业管理费平均单价不超过20元/㎡/月，以9600㎡为面积计算基准。</w:t>
      </w:r>
    </w:p>
    <w:p w14:paraId="2EB11B46" w14:textId="77777777" w:rsidR="0073531E" w:rsidRDefault="003A6D25" w:rsidP="00890BA1">
      <w:pPr>
        <w:autoSpaceDE w:val="0"/>
        <w:autoSpaceDN w:val="0"/>
        <w:adjustRightInd w:val="0"/>
        <w:spacing w:after="0" w:line="240" w:lineRule="auto"/>
        <w:ind w:firstLineChars="200" w:firstLine="440"/>
        <w:textAlignment w:val="center"/>
        <w:rPr>
          <w:rFonts w:ascii="宋体" w:hAnsi="Calibri" w:cs="宋体"/>
          <w:color w:val="000000"/>
          <w:kern w:val="0"/>
          <w:sz w:val="22"/>
          <w:szCs w:val="22"/>
        </w:rPr>
      </w:pPr>
      <w:r>
        <w:rPr>
          <w:rFonts w:ascii="宋体" w:hAnsi="Calibri" w:cs="宋体"/>
          <w:color w:val="000000"/>
          <w:kern w:val="0"/>
          <w:sz w:val="22"/>
          <w:szCs w:val="22"/>
        </w:rPr>
        <w:t>③</w:t>
      </w:r>
      <w:r>
        <w:rPr>
          <w:rFonts w:ascii="宋体" w:hAnsi="Calibri" w:cs="宋体"/>
          <w:color w:val="000000"/>
          <w:kern w:val="0"/>
          <w:sz w:val="22"/>
          <w:szCs w:val="22"/>
        </w:rPr>
        <w:t>合同期内项目的水、电、网络等费用由采购人据实支付，该费用不包含在租金内。供应商代缴水电费的，应承诺租赁服务期内，水电费用按政府有关部门规定收取，未经协商一致不得额外收取水损、电损、变电等费用。</w:t>
      </w:r>
    </w:p>
    <w:p w14:paraId="5B70060D"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Segoe UI Symbol" w:hAnsi="Segoe UI Symbol" w:cs="Segoe UI Symbol"/>
          <w:szCs w:val="28"/>
        </w:rPr>
        <w:t>★</w:t>
      </w:r>
      <w:r>
        <w:rPr>
          <w:rFonts w:ascii="宋体" w:hAnsi="Calibri" w:cs="宋体"/>
          <w:color w:val="000000"/>
          <w:kern w:val="0"/>
          <w:sz w:val="22"/>
          <w:szCs w:val="22"/>
        </w:rPr>
        <w:t>（三）付款方式</w:t>
      </w:r>
    </w:p>
    <w:p w14:paraId="73A4F9D9" w14:textId="77777777" w:rsidR="0073531E" w:rsidRDefault="003A6D25" w:rsidP="00890BA1">
      <w:pPr>
        <w:autoSpaceDE w:val="0"/>
        <w:autoSpaceDN w:val="0"/>
        <w:adjustRightInd w:val="0"/>
        <w:spacing w:after="0" w:line="240" w:lineRule="auto"/>
        <w:ind w:firstLine="442"/>
        <w:textAlignment w:val="center"/>
        <w:rPr>
          <w:rFonts w:ascii="宋体" w:hAnsi="Calibri" w:cs="宋体"/>
          <w:kern w:val="0"/>
          <w:sz w:val="22"/>
          <w:szCs w:val="22"/>
        </w:rPr>
      </w:pPr>
      <w:r>
        <w:rPr>
          <w:rFonts w:ascii="宋体" w:hAnsi="Calibri" w:cs="宋体"/>
          <w:kern w:val="0"/>
          <w:sz w:val="22"/>
          <w:szCs w:val="22"/>
          <w:lang w:val="zh-CN"/>
        </w:rPr>
        <w:t>租金按</w:t>
      </w:r>
      <w:proofErr w:type="gramStart"/>
      <w:r>
        <w:rPr>
          <w:rFonts w:ascii="宋体" w:hAnsi="Calibri" w:cs="宋体"/>
          <w:kern w:val="0"/>
          <w:sz w:val="22"/>
          <w:szCs w:val="22"/>
        </w:rPr>
        <w:t>月分</w:t>
      </w:r>
      <w:proofErr w:type="gramEnd"/>
      <w:r>
        <w:rPr>
          <w:rFonts w:ascii="宋体" w:hAnsi="Calibri" w:cs="宋体"/>
          <w:kern w:val="0"/>
          <w:sz w:val="22"/>
          <w:szCs w:val="22"/>
        </w:rPr>
        <w:t>期</w:t>
      </w:r>
      <w:r>
        <w:rPr>
          <w:rFonts w:ascii="宋体" w:hAnsi="Calibri" w:cs="宋体"/>
          <w:kern w:val="0"/>
          <w:sz w:val="22"/>
          <w:szCs w:val="22"/>
          <w:lang w:val="zh-CN"/>
        </w:rPr>
        <w:t>支付，采购人于每</w:t>
      </w:r>
      <w:r>
        <w:rPr>
          <w:rFonts w:ascii="宋体" w:hAnsi="Calibri" w:cs="宋体"/>
          <w:kern w:val="0"/>
          <w:sz w:val="22"/>
          <w:szCs w:val="22"/>
        </w:rPr>
        <w:t>月10日前支付租金（遇法定节假日可顺延7日），合同期内最后一个月租金在租赁期限届满且经采购人验收合格后支付。中标人需在每笔款项支付前，及时出具等额合法合</w:t>
      </w:r>
      <w:proofErr w:type="gramStart"/>
      <w:r>
        <w:rPr>
          <w:rFonts w:ascii="宋体" w:hAnsi="Calibri" w:cs="宋体"/>
          <w:kern w:val="0"/>
          <w:sz w:val="22"/>
          <w:szCs w:val="22"/>
        </w:rPr>
        <w:t>规</w:t>
      </w:r>
      <w:proofErr w:type="gramEnd"/>
      <w:r>
        <w:rPr>
          <w:rFonts w:ascii="宋体" w:hAnsi="Calibri" w:cs="宋体"/>
          <w:kern w:val="0"/>
          <w:sz w:val="22"/>
          <w:szCs w:val="22"/>
        </w:rPr>
        <w:t>的发票及相关付款材料，采购人凭发票支付对应款项；若发票不符合要求，采购人有权拒绝支付相应款项且不承担违约责任。因上级主管部门监管要求、上级财政部门年度批复下达及财政支付程序等原因导致采购人迟延付款的，</w:t>
      </w:r>
      <w:proofErr w:type="gramStart"/>
      <w:r>
        <w:rPr>
          <w:rFonts w:ascii="宋体" w:hAnsi="Calibri" w:cs="宋体"/>
          <w:kern w:val="0"/>
          <w:sz w:val="22"/>
          <w:szCs w:val="22"/>
        </w:rPr>
        <w:t>不</w:t>
      </w:r>
      <w:proofErr w:type="gramEnd"/>
      <w:r>
        <w:rPr>
          <w:rFonts w:ascii="宋体" w:hAnsi="Calibri" w:cs="宋体"/>
          <w:kern w:val="0"/>
          <w:sz w:val="22"/>
          <w:szCs w:val="22"/>
        </w:rPr>
        <w:t xml:space="preserve">视为逾期付款。 </w:t>
      </w:r>
    </w:p>
    <w:p w14:paraId="1B11E92E" w14:textId="77777777" w:rsidR="0073531E" w:rsidRDefault="003A6D25" w:rsidP="00890BA1">
      <w:pPr>
        <w:autoSpaceDE w:val="0"/>
        <w:autoSpaceDN w:val="0"/>
        <w:adjustRightInd w:val="0"/>
        <w:spacing w:after="0" w:line="240" w:lineRule="auto"/>
        <w:ind w:firstLine="442"/>
        <w:textAlignment w:val="center"/>
        <w:rPr>
          <w:rFonts w:ascii="宋体" w:hAnsi="Calibri" w:cs="宋体"/>
          <w:kern w:val="0"/>
          <w:sz w:val="22"/>
          <w:szCs w:val="22"/>
          <w:lang w:val="zh-CN"/>
        </w:rPr>
      </w:pPr>
      <w:r>
        <w:rPr>
          <w:rFonts w:ascii="宋体" w:hAnsi="Calibri" w:cs="宋体"/>
          <w:kern w:val="0"/>
          <w:sz w:val="22"/>
          <w:szCs w:val="22"/>
          <w:lang w:val="zh-CN"/>
        </w:rPr>
        <w:t>（</w:t>
      </w:r>
      <w:r>
        <w:rPr>
          <w:rFonts w:ascii="宋体" w:hAnsi="Calibri" w:cs="宋体"/>
          <w:kern w:val="0"/>
          <w:sz w:val="22"/>
          <w:szCs w:val="22"/>
        </w:rPr>
        <w:t>四</w:t>
      </w:r>
      <w:r>
        <w:rPr>
          <w:rFonts w:ascii="宋体" w:hAnsi="Calibri" w:cs="宋体"/>
          <w:kern w:val="0"/>
          <w:sz w:val="22"/>
          <w:szCs w:val="22"/>
          <w:lang w:val="zh-CN"/>
        </w:rPr>
        <w:t>）履约担保金和押金：不收取履约保证金和押金。</w:t>
      </w:r>
    </w:p>
    <w:p w14:paraId="192B3A31"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w:t>
      </w:r>
      <w:r>
        <w:rPr>
          <w:rFonts w:ascii="宋体" w:hAnsi="Calibri" w:cs="宋体"/>
          <w:color w:val="000000"/>
          <w:kern w:val="0"/>
          <w:sz w:val="22"/>
          <w:szCs w:val="22"/>
        </w:rPr>
        <w:t>五</w:t>
      </w:r>
      <w:r>
        <w:rPr>
          <w:rFonts w:ascii="宋体" w:hAnsi="Calibri" w:cs="宋体"/>
          <w:color w:val="000000"/>
          <w:kern w:val="0"/>
          <w:sz w:val="22"/>
          <w:szCs w:val="22"/>
          <w:lang w:val="zh-CN"/>
        </w:rPr>
        <w:t>）违约责任</w:t>
      </w:r>
    </w:p>
    <w:p w14:paraId="2A643149"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rPr>
        <w:t>1.</w:t>
      </w:r>
      <w:r>
        <w:rPr>
          <w:rFonts w:ascii="宋体" w:hAnsi="Calibri" w:cs="宋体"/>
          <w:color w:val="000000"/>
          <w:kern w:val="0"/>
          <w:sz w:val="22"/>
          <w:szCs w:val="22"/>
          <w:lang w:val="zh-CN"/>
        </w:rPr>
        <w:t>质量瑕疵的违约责任</w:t>
      </w:r>
    </w:p>
    <w:p w14:paraId="60C37BEF"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1）中标人提供的房屋、附属设施设备、装修不符合合同约定标准，或存在质量缺陷，尤其是装修工程未按本项目约定标准、采购人确认的设计方案施工的，采购人有权要求中标人在指定期限内无偿维修、更换或返工整改，全部费用由中标人承担，中标人同时赔偿采购人因此造成的全部损失。中标人逾期未整改或整改后仍不达标的，采购人可单方解除合同，中标人承担全部违约责任并赔偿损失。</w:t>
      </w:r>
    </w:p>
    <w:p w14:paraId="4676656D"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（2）中标人未按时或未按要求维修出租物业造成采购人及其工作人员、其他人员财物毁损或相关人员人身伤害的，应当承担由此给采购人或相关人员造成的损失。</w:t>
      </w:r>
    </w:p>
    <w:p w14:paraId="471DEC20"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2.迟延交付的违约责任</w:t>
      </w:r>
    </w:p>
    <w:p w14:paraId="61F8662F"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（1）中标人应按照本合同</w:t>
      </w:r>
      <w:r>
        <w:rPr>
          <w:rFonts w:ascii="宋体" w:hAnsi="Calibri" w:cs="宋体"/>
          <w:color w:val="000000"/>
          <w:kern w:val="0"/>
          <w:sz w:val="22"/>
          <w:szCs w:val="22"/>
        </w:rPr>
        <w:t>约</w:t>
      </w:r>
      <w:r>
        <w:rPr>
          <w:rFonts w:ascii="宋体" w:hAnsi="Calibri" w:cs="宋体"/>
          <w:color w:val="000000"/>
          <w:kern w:val="0"/>
          <w:sz w:val="22"/>
          <w:szCs w:val="22"/>
          <w:lang w:val="zh-CN"/>
        </w:rPr>
        <w:t>定的时间、地点完成装修、交付房屋及附属设施设备并提供相关服务。在履行合同过程中，如果中标人遇到可能影响装修并按时交付、提供服务的情形时，应及时以书面形式将迟延的事实、可能迟延的期限和理由通知采购人。采购人在收到中标人通知后，应尽快对情况进行评价，并确定是否同意延长交付时间或</w:t>
      </w:r>
      <w:r>
        <w:rPr>
          <w:rFonts w:ascii="宋体" w:hAnsi="Calibri" w:cs="宋体"/>
          <w:color w:val="000000"/>
          <w:kern w:val="0"/>
          <w:sz w:val="22"/>
          <w:szCs w:val="22"/>
          <w:lang w:val="zh-CN"/>
        </w:rPr>
        <w:lastRenderedPageBreak/>
        <w:t>延期提供服务。因中标人未及时通知造成采购人损失的，中标人应承担损失费用。</w:t>
      </w:r>
    </w:p>
    <w:p w14:paraId="1174FBC2"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2）如果中标人没有按照合同规定的时间装修、交付场地和提供相关服务，采购人有权从合同价款中扣除误期赔偿费同时不影响采购人依照合同约定采取其他补救方法。如果涉及公共利益，且赔偿金额无法弥补公共利益损失，采购人可要求继续履行或者采取其他补救措施。</w:t>
      </w:r>
    </w:p>
    <w:p w14:paraId="4FEAFD6B"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rPr>
        <w:t>3.</w:t>
      </w:r>
      <w:r>
        <w:rPr>
          <w:rFonts w:ascii="宋体" w:hAnsi="Calibri" w:cs="宋体"/>
          <w:color w:val="000000"/>
          <w:kern w:val="0"/>
          <w:sz w:val="22"/>
          <w:szCs w:val="22"/>
          <w:lang w:val="zh-CN"/>
        </w:rPr>
        <w:t>提前收回房屋的违约责任</w:t>
      </w:r>
    </w:p>
    <w:p w14:paraId="0508D7B4"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除合同约定解除合同情形外，租赁期内中标方需提前收回房屋的，应按合同约定期限提前书面通知采购人并支付违约金。中标人应退还采购人已交纳且未发生的租金及费用。</w:t>
      </w:r>
    </w:p>
    <w:p w14:paraId="3F47C219"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rPr>
      </w:pPr>
      <w:r>
        <w:rPr>
          <w:rFonts w:ascii="宋体" w:hAnsi="Calibri" w:cs="宋体"/>
          <w:color w:val="000000"/>
          <w:kern w:val="0"/>
          <w:sz w:val="22"/>
          <w:szCs w:val="22"/>
        </w:rPr>
        <w:t>4.因查封、抵押等</w:t>
      </w:r>
      <w:r>
        <w:rPr>
          <w:rFonts w:ascii="宋体" w:hAnsi="宋体" w:cs="宋体"/>
          <w:szCs w:val="21"/>
        </w:rPr>
        <w:t>导致无法使用房屋的违约责任</w:t>
      </w:r>
    </w:p>
    <w:p w14:paraId="3EEE0B47" w14:textId="77777777" w:rsidR="0073531E" w:rsidRDefault="003A6D25" w:rsidP="00890BA1">
      <w:pPr>
        <w:autoSpaceDE w:val="0"/>
        <w:autoSpaceDN w:val="0"/>
        <w:adjustRightInd w:val="0"/>
        <w:spacing w:after="0" w:line="240" w:lineRule="auto"/>
        <w:ind w:firstLine="442"/>
        <w:textAlignment w:val="center"/>
        <w:rPr>
          <w:rFonts w:ascii="宋体" w:hAnsi="Calibri" w:cs="宋体"/>
          <w:color w:val="000000"/>
          <w:kern w:val="0"/>
          <w:sz w:val="22"/>
          <w:szCs w:val="22"/>
          <w:lang w:val="zh-CN"/>
        </w:rPr>
      </w:pPr>
      <w:r>
        <w:rPr>
          <w:rFonts w:ascii="宋体" w:hAnsi="Calibri" w:cs="宋体"/>
          <w:color w:val="000000"/>
          <w:kern w:val="0"/>
          <w:sz w:val="22"/>
          <w:szCs w:val="22"/>
          <w:lang w:val="zh-CN"/>
        </w:rPr>
        <w:t>因</w:t>
      </w:r>
      <w:r>
        <w:rPr>
          <w:rFonts w:ascii="宋体" w:hAnsi="Calibri" w:cs="宋体"/>
          <w:color w:val="000000"/>
          <w:kern w:val="0"/>
          <w:sz w:val="22"/>
          <w:szCs w:val="22"/>
        </w:rPr>
        <w:t>房屋被查封或</w:t>
      </w:r>
      <w:r>
        <w:rPr>
          <w:rFonts w:ascii="宋体" w:hAnsi="Calibri" w:cs="宋体"/>
          <w:color w:val="000000"/>
          <w:kern w:val="0"/>
          <w:sz w:val="22"/>
          <w:szCs w:val="22"/>
          <w:lang w:val="zh-CN"/>
        </w:rPr>
        <w:t>抵押权实现</w:t>
      </w:r>
      <w:r>
        <w:rPr>
          <w:rFonts w:ascii="宋体" w:hAnsi="Calibri" w:cs="宋体"/>
          <w:color w:val="000000"/>
          <w:kern w:val="0"/>
          <w:sz w:val="22"/>
          <w:szCs w:val="22"/>
        </w:rPr>
        <w:t>等原因</w:t>
      </w:r>
      <w:r>
        <w:rPr>
          <w:rFonts w:ascii="宋体" w:hAnsi="Calibri" w:cs="宋体"/>
          <w:color w:val="000000"/>
          <w:kern w:val="0"/>
          <w:sz w:val="22"/>
          <w:szCs w:val="22"/>
          <w:lang w:val="zh-CN"/>
        </w:rPr>
        <w:t>导致采购人无法正常</w:t>
      </w:r>
      <w:r>
        <w:rPr>
          <w:rFonts w:ascii="宋体" w:hAnsi="Calibri" w:cs="宋体"/>
          <w:color w:val="000000"/>
          <w:kern w:val="0"/>
          <w:sz w:val="22"/>
          <w:szCs w:val="22"/>
        </w:rPr>
        <w:t>租</w:t>
      </w:r>
      <w:r>
        <w:rPr>
          <w:rFonts w:ascii="宋体" w:hAnsi="Calibri" w:cs="宋体"/>
          <w:color w:val="000000"/>
          <w:kern w:val="0"/>
          <w:sz w:val="22"/>
          <w:szCs w:val="22"/>
          <w:lang w:val="zh-CN"/>
        </w:rPr>
        <w:t>用场地、</w:t>
      </w:r>
      <w:r>
        <w:rPr>
          <w:rFonts w:ascii="宋体" w:hAnsi="Calibri" w:cs="宋体"/>
          <w:color w:val="000000"/>
          <w:kern w:val="0"/>
          <w:sz w:val="22"/>
          <w:szCs w:val="22"/>
        </w:rPr>
        <w:t>合同无法继续履行</w:t>
      </w:r>
      <w:r>
        <w:rPr>
          <w:rFonts w:ascii="宋体" w:hAnsi="Calibri" w:cs="宋体"/>
          <w:color w:val="000000"/>
          <w:kern w:val="0"/>
          <w:sz w:val="22"/>
          <w:szCs w:val="22"/>
          <w:lang w:val="zh-CN"/>
        </w:rPr>
        <w:t>的，视为中标方根本违约，采购人有权依法解除租赁合同，要求中标方支付合同约定违约金，退还已交纳且未发生的租金及相关费用，并赔偿采购人因此遭受的全部损失</w:t>
      </w:r>
      <w:r>
        <w:rPr>
          <w:rFonts w:ascii="宋体" w:hAnsi="Calibri" w:cs="宋体"/>
          <w:color w:val="000000"/>
          <w:kern w:val="0"/>
          <w:sz w:val="22"/>
          <w:szCs w:val="22"/>
        </w:rPr>
        <w:t>[</w:t>
      </w:r>
      <w:r>
        <w:rPr>
          <w:rFonts w:ascii="宋体" w:hAnsi="Calibri" w:cs="宋体"/>
          <w:color w:val="000000"/>
          <w:kern w:val="0"/>
          <w:sz w:val="22"/>
          <w:szCs w:val="22"/>
          <w:lang w:val="zh-CN"/>
        </w:rPr>
        <w:t>包括但不限于</w:t>
      </w:r>
      <w:r>
        <w:rPr>
          <w:rFonts w:ascii="宋体" w:hAnsi="宋体" w:cs="宋体"/>
          <w:szCs w:val="21"/>
        </w:rPr>
        <w:t>装修补偿款（如有）、自建附属设施补偿费、</w:t>
      </w:r>
      <w:r>
        <w:rPr>
          <w:rFonts w:ascii="宋体" w:hAnsi="Calibri" w:cs="宋体"/>
          <w:color w:val="000000"/>
          <w:kern w:val="0"/>
          <w:sz w:val="22"/>
          <w:szCs w:val="22"/>
          <w:lang w:val="zh-CN"/>
        </w:rPr>
        <w:t>搬迁费、临时办公安置费以及因迁</w:t>
      </w:r>
      <w:proofErr w:type="gramStart"/>
      <w:r>
        <w:rPr>
          <w:rFonts w:ascii="宋体" w:hAnsi="Calibri" w:cs="宋体"/>
          <w:color w:val="000000"/>
          <w:kern w:val="0"/>
          <w:sz w:val="22"/>
          <w:szCs w:val="22"/>
          <w:lang w:val="zh-CN"/>
        </w:rPr>
        <w:t>址产生</w:t>
      </w:r>
      <w:proofErr w:type="gramEnd"/>
      <w:r>
        <w:rPr>
          <w:rFonts w:ascii="宋体" w:hAnsi="Calibri" w:cs="宋体"/>
          <w:color w:val="000000"/>
          <w:kern w:val="0"/>
          <w:sz w:val="22"/>
          <w:szCs w:val="22"/>
          <w:lang w:val="zh-CN"/>
        </w:rPr>
        <w:t>的其他合理费用</w:t>
      </w:r>
      <w:r>
        <w:rPr>
          <w:rFonts w:ascii="宋体" w:hAnsi="Calibri" w:cs="宋体"/>
          <w:color w:val="000000"/>
          <w:kern w:val="0"/>
          <w:sz w:val="22"/>
          <w:szCs w:val="22"/>
        </w:rPr>
        <w:t>]</w:t>
      </w:r>
      <w:r>
        <w:rPr>
          <w:rFonts w:ascii="宋体" w:hAnsi="Calibri" w:cs="宋体"/>
          <w:color w:val="000000"/>
          <w:kern w:val="0"/>
          <w:sz w:val="22"/>
          <w:szCs w:val="22"/>
          <w:lang w:val="zh-CN"/>
        </w:rPr>
        <w:t>。中标方应承担由此引发的一切法律责任。</w:t>
      </w:r>
    </w:p>
    <w:p w14:paraId="4D338699" w14:textId="77777777" w:rsidR="0073531E" w:rsidRDefault="0073531E" w:rsidP="00890BA1">
      <w:pPr>
        <w:spacing w:after="0" w:line="240" w:lineRule="auto"/>
        <w:ind w:firstLineChars="200" w:firstLine="440"/>
        <w:jc w:val="right"/>
        <w:rPr>
          <w:sz w:val="22"/>
          <w:szCs w:val="22"/>
        </w:rPr>
      </w:pPr>
      <w:bookmarkStart w:id="33" w:name="_Hlk72167863"/>
    </w:p>
    <w:bookmarkEnd w:id="33"/>
    <w:p w14:paraId="4CBF7353" w14:textId="77777777" w:rsidR="0073531E" w:rsidRDefault="0073531E" w:rsidP="00890BA1">
      <w:pPr>
        <w:spacing w:after="0" w:line="240" w:lineRule="auto"/>
      </w:pPr>
    </w:p>
    <w:p w14:paraId="67B80586" w14:textId="77777777" w:rsidR="0073531E" w:rsidRDefault="003A6D25" w:rsidP="00890BA1">
      <w:pPr>
        <w:pStyle w:val="2"/>
        <w:spacing w:beforeLines="50" w:before="156" w:afterLines="50" w:after="156" w:line="240" w:lineRule="auto"/>
        <w:rPr>
          <w:szCs w:val="24"/>
        </w:rPr>
      </w:pPr>
      <w:r>
        <w:rPr>
          <w:rFonts w:hint="eastAsia"/>
          <w:szCs w:val="24"/>
        </w:rPr>
        <w:t>七、其他重要条款</w:t>
      </w:r>
    </w:p>
    <w:p w14:paraId="19B8E5BC" w14:textId="77777777" w:rsidR="0073531E" w:rsidRDefault="003A6D25" w:rsidP="00890BA1">
      <w:pPr>
        <w:spacing w:after="0" w:line="240" w:lineRule="auto"/>
        <w:ind w:firstLineChars="200" w:firstLine="420"/>
        <w:rPr>
          <w:rFonts w:asciiTheme="minorEastAsia" w:eastAsiaTheme="minorEastAsia" w:hAnsiTheme="minorEastAsia" w:hint="eastAsia"/>
          <w:bCs/>
          <w:szCs w:val="21"/>
        </w:rPr>
      </w:pPr>
      <w:bookmarkStart w:id="34" w:name="_Hlk72257111"/>
      <w:r>
        <w:rPr>
          <w:rFonts w:asciiTheme="minorEastAsia" w:eastAsiaTheme="minorEastAsia" w:hAnsiTheme="minorEastAsia"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5522108" w14:textId="77777777" w:rsidR="0073531E" w:rsidRDefault="003A6D25" w:rsidP="00890BA1">
      <w:pPr>
        <w:pStyle w:val="a5"/>
        <w:spacing w:after="0" w:line="240" w:lineRule="auto"/>
        <w:ind w:firstLineChars="187" w:firstLine="393"/>
        <w:rPr>
          <w:rFonts w:asciiTheme="minorEastAsia" w:eastAsiaTheme="minorEastAsia" w:hAnsiTheme="minorEastAsia" w:hint="eastAsia"/>
          <w:szCs w:val="21"/>
        </w:rPr>
      </w:pPr>
      <w:r>
        <w:rPr>
          <w:rFonts w:asciiTheme="minorEastAsia" w:eastAsiaTheme="minorEastAsia" w:hAnsiTheme="minorEastAsia" w:hint="eastAsia"/>
          <w:bCs/>
          <w:szCs w:val="21"/>
        </w:rPr>
        <w:t>2.投标人应充分了解项目的位置、情况、道路及任何其他足以影响投标报价的情况，任何因忽视或误解项目情况而导致的索赔或服务期限延长申请将不获批准。</w:t>
      </w:r>
    </w:p>
    <w:p w14:paraId="1ACA118A" w14:textId="77777777" w:rsidR="0073531E" w:rsidRDefault="003A6D25" w:rsidP="00890BA1">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550FA89C" w14:textId="77777777" w:rsidR="0073531E" w:rsidRDefault="003A6D25" w:rsidP="00890BA1">
      <w:pPr>
        <w:spacing w:after="0" w:line="240" w:lineRule="auto"/>
        <w:ind w:firstLineChars="200" w:firstLine="420"/>
        <w:rPr>
          <w:rFonts w:asciiTheme="minorEastAsia" w:eastAsiaTheme="minorEastAsia" w:hAnsiTheme="minorEastAsia" w:hint="eastAsia"/>
          <w:bCs/>
          <w:szCs w:val="21"/>
        </w:rPr>
      </w:pPr>
      <w:r>
        <w:rPr>
          <w:rFonts w:asciiTheme="minorEastAsia" w:eastAsiaTheme="minorEastAsia" w:hAnsiTheme="minorEastAsia" w:hint="eastAsia"/>
          <w:bCs/>
          <w:szCs w:val="21"/>
        </w:rPr>
        <w:t>4.除采购合同继续履行将损害国家利益和社会公共利益外，双方当事人不得擅自变更、中止或者终止合同。</w:t>
      </w:r>
      <w:bookmarkEnd w:id="34"/>
    </w:p>
    <w:p w14:paraId="54C43B77" w14:textId="77777777" w:rsidR="0073531E" w:rsidRDefault="003A6D25" w:rsidP="00890BA1">
      <w:pPr>
        <w:spacing w:after="0" w:line="240" w:lineRule="auto"/>
        <w:ind w:firstLineChars="200" w:firstLine="420"/>
        <w:rPr>
          <w:rFonts w:asciiTheme="minorEastAsia" w:eastAsiaTheme="minorEastAsia" w:hAnsiTheme="minorEastAsia" w:hint="eastAsia"/>
          <w:bCs/>
          <w:szCs w:val="21"/>
          <w:u w:val="single"/>
        </w:rPr>
      </w:pPr>
      <w:r>
        <w:rPr>
          <w:rFonts w:asciiTheme="minorEastAsia" w:eastAsiaTheme="minorEastAsia" w:hAnsiTheme="minorEastAsia" w:hint="eastAsia"/>
          <w:bCs/>
          <w:szCs w:val="21"/>
          <w:u w:val="single"/>
        </w:rPr>
        <w:t>5.本项目需求涉及的各项规范、标准，如国家和行业有最新的修改版或停用的，则按最新规定执行。</w:t>
      </w:r>
    </w:p>
    <w:p w14:paraId="072A396C" w14:textId="77777777" w:rsidR="0073531E" w:rsidRDefault="003A6D25" w:rsidP="00890BA1">
      <w:pPr>
        <w:spacing w:after="0" w:line="240" w:lineRule="auto"/>
        <w:ind w:firstLineChars="200" w:firstLine="420"/>
        <w:rPr>
          <w:rFonts w:asciiTheme="minorEastAsia" w:eastAsiaTheme="minorEastAsia" w:hAnsiTheme="minorEastAsia" w:hint="eastAsia"/>
          <w:bCs/>
          <w:szCs w:val="21"/>
          <w:u w:val="single"/>
        </w:rPr>
      </w:pPr>
      <w:r>
        <w:rPr>
          <w:rFonts w:asciiTheme="minorEastAsia" w:eastAsiaTheme="minorEastAsia" w:hAnsiTheme="minorEastAsia" w:hint="eastAsia"/>
          <w:bCs/>
          <w:szCs w:val="21"/>
          <w:u w:val="single"/>
        </w:rPr>
        <w:t>6.采购文件所要求的证书、资质等材料，如有有效期限制的，供应商所提供的资质、证书等材料均应处于有效期内，否则按无效材料处理。</w:t>
      </w:r>
    </w:p>
    <w:p w14:paraId="79E99B01" w14:textId="77777777" w:rsidR="0073531E" w:rsidRDefault="003A6D25" w:rsidP="00890BA1">
      <w:pPr>
        <w:widowControl/>
        <w:spacing w:after="0" w:line="240" w:lineRule="auto"/>
        <w:ind w:firstLineChars="200" w:firstLine="420"/>
        <w:jc w:val="left"/>
        <w:rPr>
          <w:rFonts w:ascii="宋体" w:hAnsi="宋体" w:hint="eastAsia"/>
          <w:b/>
          <w:bCs/>
          <w:sz w:val="24"/>
          <w:szCs w:val="20"/>
        </w:rPr>
      </w:pPr>
      <w:r>
        <w:br w:type="page"/>
      </w:r>
    </w:p>
    <w:p w14:paraId="11EC6D1A" w14:textId="77777777" w:rsidR="0073531E" w:rsidRDefault="003A6D25" w:rsidP="00890BA1">
      <w:pPr>
        <w:pStyle w:val="2"/>
        <w:spacing w:after="0" w:line="240" w:lineRule="auto"/>
        <w:rPr>
          <w:sz w:val="28"/>
          <w:szCs w:val="28"/>
        </w:rPr>
      </w:pPr>
      <w:r>
        <w:rPr>
          <w:rFonts w:hint="eastAsia"/>
          <w:sz w:val="28"/>
          <w:szCs w:val="28"/>
        </w:rPr>
        <w:lastRenderedPageBreak/>
        <w:t>第四章</w:t>
      </w:r>
      <w:r>
        <w:rPr>
          <w:rFonts w:hint="eastAsia"/>
          <w:sz w:val="28"/>
          <w:szCs w:val="28"/>
        </w:rPr>
        <w:t xml:space="preserve"> </w:t>
      </w:r>
      <w:r>
        <w:rPr>
          <w:rFonts w:hint="eastAsia"/>
          <w:sz w:val="28"/>
          <w:szCs w:val="28"/>
        </w:rPr>
        <w:t>投标文件组成要求及格式</w:t>
      </w:r>
    </w:p>
    <w:p w14:paraId="36223C1D" w14:textId="77777777" w:rsidR="0073531E" w:rsidRDefault="0073531E" w:rsidP="00890BA1">
      <w:pPr>
        <w:widowControl/>
        <w:spacing w:after="0" w:line="240" w:lineRule="auto"/>
        <w:jc w:val="left"/>
        <w:rPr>
          <w:rFonts w:ascii="宋体" w:hAnsi="宋体" w:hint="eastAsia"/>
          <w:sz w:val="24"/>
        </w:rPr>
      </w:pPr>
    </w:p>
    <w:p w14:paraId="5A68EAD1" w14:textId="77777777" w:rsidR="0073531E" w:rsidRDefault="003A6D25" w:rsidP="00890BA1">
      <w:pPr>
        <w:spacing w:after="0" w:line="240" w:lineRule="auto"/>
        <w:rPr>
          <w:rFonts w:ascii="宋体" w:hAnsi="宋体" w:hint="eastAsia"/>
          <w:b/>
          <w:bCs/>
          <w:sz w:val="24"/>
        </w:rPr>
      </w:pPr>
      <w:r>
        <w:rPr>
          <w:rFonts w:ascii="宋体" w:hAnsi="宋体" w:hint="eastAsia"/>
          <w:b/>
          <w:bCs/>
          <w:sz w:val="24"/>
        </w:rPr>
        <w:t>投标文件组成主要包括以下内容：</w:t>
      </w:r>
    </w:p>
    <w:p w14:paraId="06053C4E" w14:textId="77777777" w:rsidR="0073531E" w:rsidRDefault="0073531E" w:rsidP="00890BA1">
      <w:pPr>
        <w:spacing w:after="0" w:line="240" w:lineRule="auto"/>
        <w:ind w:firstLineChars="200" w:firstLine="420"/>
        <w:rPr>
          <w:szCs w:val="21"/>
        </w:rPr>
      </w:pPr>
    </w:p>
    <w:p w14:paraId="11E730CA"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w:t>
      </w:r>
      <w:r>
        <w:rPr>
          <w:rFonts w:hint="eastAsia"/>
          <w:szCs w:val="21"/>
        </w:rPr>
        <w:t>）</w:t>
      </w:r>
      <w:bookmarkStart w:id="35" w:name="_Hlk72070784"/>
      <w:r>
        <w:rPr>
          <w:rFonts w:hint="eastAsia"/>
          <w:szCs w:val="21"/>
        </w:rPr>
        <w:t>投标函</w:t>
      </w:r>
      <w:bookmarkEnd w:id="35"/>
    </w:p>
    <w:p w14:paraId="6D476E8D"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w:t>
      </w:r>
      <w:r>
        <w:rPr>
          <w:rFonts w:hint="eastAsia"/>
          <w:szCs w:val="21"/>
        </w:rPr>
        <w:t>）采购投标及履约承诺函</w:t>
      </w:r>
    </w:p>
    <w:p w14:paraId="686907C3" w14:textId="77777777" w:rsidR="0073531E" w:rsidRDefault="003A6D25" w:rsidP="00890BA1">
      <w:pPr>
        <w:spacing w:after="0" w:line="240" w:lineRule="auto"/>
        <w:ind w:firstLineChars="200" w:firstLine="420"/>
        <w:rPr>
          <w:szCs w:val="21"/>
        </w:rPr>
      </w:pPr>
      <w:r>
        <w:rPr>
          <w:rFonts w:hint="eastAsia"/>
          <w:szCs w:val="21"/>
        </w:rPr>
        <w:t>（</w:t>
      </w:r>
      <w:r>
        <w:rPr>
          <w:szCs w:val="21"/>
        </w:rPr>
        <w:t>3</w:t>
      </w:r>
      <w:r>
        <w:rPr>
          <w:rFonts w:hint="eastAsia"/>
          <w:szCs w:val="21"/>
        </w:rPr>
        <w:t>）投标人情况及资格证明文件</w:t>
      </w:r>
    </w:p>
    <w:p w14:paraId="205BBD73" w14:textId="77777777" w:rsidR="0073531E" w:rsidRDefault="003A6D25" w:rsidP="00890BA1">
      <w:pPr>
        <w:spacing w:after="0" w:line="240" w:lineRule="auto"/>
        <w:ind w:firstLineChars="200" w:firstLine="420"/>
        <w:rPr>
          <w:szCs w:val="21"/>
        </w:rPr>
      </w:pPr>
      <w:bookmarkStart w:id="36" w:name="_Hlk72257201"/>
      <w:r>
        <w:rPr>
          <w:rFonts w:hint="eastAsia"/>
          <w:szCs w:val="21"/>
        </w:rPr>
        <w:t>（</w:t>
      </w:r>
      <w:r>
        <w:rPr>
          <w:szCs w:val="21"/>
        </w:rPr>
        <w:t>4</w:t>
      </w:r>
      <w:r>
        <w:rPr>
          <w:rFonts w:hint="eastAsia"/>
          <w:szCs w:val="21"/>
        </w:rPr>
        <w:t>）供应商基本情况表</w:t>
      </w:r>
    </w:p>
    <w:p w14:paraId="7A7FB70C"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5</w:t>
      </w:r>
      <w:r>
        <w:rPr>
          <w:rFonts w:hint="eastAsia"/>
          <w:szCs w:val="21"/>
        </w:rPr>
        <w:t>）项目详细报价</w:t>
      </w:r>
      <w:bookmarkEnd w:id="36"/>
    </w:p>
    <w:p w14:paraId="109E3223"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6</w:t>
      </w:r>
      <w:r>
        <w:rPr>
          <w:rFonts w:hint="eastAsia"/>
          <w:szCs w:val="21"/>
        </w:rPr>
        <w:t>）法定代表人（负责人）证明书</w:t>
      </w:r>
    </w:p>
    <w:p w14:paraId="1FF6160C"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7</w:t>
      </w:r>
      <w:r>
        <w:rPr>
          <w:rFonts w:hint="eastAsia"/>
          <w:szCs w:val="21"/>
        </w:rPr>
        <w:t>）投标文件签署授权委托书</w:t>
      </w:r>
    </w:p>
    <w:p w14:paraId="3EB8A014"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8</w:t>
      </w:r>
      <w:r>
        <w:rPr>
          <w:rFonts w:hint="eastAsia"/>
          <w:szCs w:val="21"/>
        </w:rPr>
        <w:t>）实质性条款响应情况表</w:t>
      </w:r>
    </w:p>
    <w:p w14:paraId="4BE1F150"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9</w:t>
      </w:r>
      <w:r>
        <w:rPr>
          <w:rFonts w:hint="eastAsia"/>
          <w:szCs w:val="21"/>
        </w:rPr>
        <w:t>）实施方案（格式自定）</w:t>
      </w:r>
    </w:p>
    <w:p w14:paraId="35F35FEE"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10</w:t>
      </w:r>
      <w:r>
        <w:rPr>
          <w:rFonts w:hint="eastAsia"/>
          <w:szCs w:val="21"/>
        </w:rPr>
        <w:t>）项目重点难点分析、应对措施及相关的合理化建议（格式自定）</w:t>
      </w:r>
    </w:p>
    <w:p w14:paraId="54B40D71"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11</w:t>
      </w:r>
      <w:r>
        <w:rPr>
          <w:rFonts w:hint="eastAsia"/>
          <w:szCs w:val="21"/>
        </w:rPr>
        <w:t>）质量（完成时间、安全、环保）保障措施及方案（格式自定）</w:t>
      </w:r>
    </w:p>
    <w:p w14:paraId="1A749C0B"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12</w:t>
      </w:r>
      <w:r>
        <w:rPr>
          <w:rFonts w:hint="eastAsia"/>
          <w:szCs w:val="21"/>
        </w:rPr>
        <w:t>）项目完成（服务期满）后的服务承诺（格式自定）</w:t>
      </w:r>
    </w:p>
    <w:p w14:paraId="06930C5E"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13</w:t>
      </w:r>
      <w:r>
        <w:rPr>
          <w:rFonts w:hint="eastAsia"/>
          <w:szCs w:val="21"/>
        </w:rPr>
        <w:t>）违约承诺（格式自定）</w:t>
      </w:r>
    </w:p>
    <w:p w14:paraId="524E38BB"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14</w:t>
      </w:r>
      <w:r>
        <w:rPr>
          <w:rFonts w:hint="eastAsia"/>
          <w:szCs w:val="21"/>
        </w:rPr>
        <w:t>）拟安排的项目负责人情况（仅限一人）（格式自定）</w:t>
      </w:r>
    </w:p>
    <w:p w14:paraId="1DE33BD2"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15</w:t>
      </w:r>
      <w:r>
        <w:rPr>
          <w:rFonts w:hint="eastAsia"/>
          <w:szCs w:val="21"/>
        </w:rPr>
        <w:t>）拟安排的项目主要团队成员（主要技术人员）情况（项目负责人除外）（格式自定）</w:t>
      </w:r>
    </w:p>
    <w:p w14:paraId="317AB19F"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16</w:t>
      </w:r>
      <w:r>
        <w:rPr>
          <w:rFonts w:hint="eastAsia"/>
          <w:szCs w:val="21"/>
        </w:rPr>
        <w:t>）拟投入的服务资源（车辆、场地、工具、机器等）情况（格式自定）</w:t>
      </w:r>
    </w:p>
    <w:p w14:paraId="4AFCDB6E"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17</w:t>
      </w:r>
      <w:r>
        <w:rPr>
          <w:rFonts w:hint="eastAsia"/>
          <w:szCs w:val="21"/>
        </w:rPr>
        <w:t>）节能环保情况（格式自定）</w:t>
      </w:r>
    </w:p>
    <w:p w14:paraId="617AED6A"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18</w:t>
      </w:r>
      <w:r>
        <w:rPr>
          <w:rFonts w:hint="eastAsia"/>
          <w:szCs w:val="21"/>
        </w:rPr>
        <w:t>）绿色采购情况（格式自定）</w:t>
      </w:r>
    </w:p>
    <w:p w14:paraId="43F2EF46"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19</w:t>
      </w:r>
      <w:r>
        <w:rPr>
          <w:rFonts w:hint="eastAsia"/>
          <w:szCs w:val="21"/>
        </w:rPr>
        <w:t>）供应商认证情况（格式自定）</w:t>
      </w:r>
    </w:p>
    <w:p w14:paraId="59D21C42"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20</w:t>
      </w:r>
      <w:r>
        <w:rPr>
          <w:rFonts w:hint="eastAsia"/>
          <w:szCs w:val="21"/>
        </w:rPr>
        <w:t>）供应商同类项目业绩情况（格式自定）</w:t>
      </w:r>
    </w:p>
    <w:p w14:paraId="6C92E2EB"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21</w:t>
      </w:r>
      <w:r>
        <w:rPr>
          <w:rFonts w:hint="eastAsia"/>
          <w:szCs w:val="21"/>
        </w:rPr>
        <w:t>）供应商获奖情况（格式自定）</w:t>
      </w:r>
    </w:p>
    <w:p w14:paraId="5A18547F"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22</w:t>
      </w:r>
      <w:r>
        <w:rPr>
          <w:rFonts w:hint="eastAsia"/>
          <w:szCs w:val="21"/>
        </w:rPr>
        <w:t>）供应商自主知识产权产品（创新、设计）情况（格式自定）</w:t>
      </w:r>
    </w:p>
    <w:p w14:paraId="726E612D"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23</w:t>
      </w:r>
      <w:r>
        <w:rPr>
          <w:rFonts w:hint="eastAsia"/>
          <w:szCs w:val="21"/>
        </w:rPr>
        <w:t>）服务网点</w:t>
      </w:r>
    </w:p>
    <w:p w14:paraId="0F9301C6"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24</w:t>
      </w:r>
      <w:r>
        <w:rPr>
          <w:rFonts w:hint="eastAsia"/>
          <w:szCs w:val="21"/>
        </w:rPr>
        <w:t>）投标人认为需要加以说明的其他内容（格式自定）</w:t>
      </w:r>
    </w:p>
    <w:p w14:paraId="15B7B750" w14:textId="77777777" w:rsidR="0073531E" w:rsidRDefault="0073531E" w:rsidP="00890BA1">
      <w:pPr>
        <w:spacing w:after="0" w:line="240" w:lineRule="auto"/>
        <w:rPr>
          <w:rFonts w:ascii="仿宋_GB2312" w:eastAsia="仿宋_GB2312"/>
          <w:sz w:val="24"/>
        </w:rPr>
      </w:pPr>
    </w:p>
    <w:p w14:paraId="44003C3F" w14:textId="77777777" w:rsidR="0073531E" w:rsidRDefault="003A6D25" w:rsidP="00890BA1">
      <w:pPr>
        <w:spacing w:after="0" w:line="240" w:lineRule="auto"/>
        <w:ind w:firstLineChars="202" w:firstLine="426"/>
        <w:rPr>
          <w:rFonts w:ascii="宋体" w:hAnsi="宋体" w:hint="eastAsia"/>
          <w:b/>
          <w:szCs w:val="21"/>
        </w:rPr>
      </w:pPr>
      <w:r>
        <w:rPr>
          <w:rFonts w:ascii="宋体" w:hAnsi="宋体" w:hint="eastAsia"/>
          <w:b/>
          <w:szCs w:val="21"/>
        </w:rPr>
        <w:t>备注：</w:t>
      </w:r>
    </w:p>
    <w:p w14:paraId="581421F7" w14:textId="77777777" w:rsidR="0073531E" w:rsidRDefault="003A6D25" w:rsidP="00890BA1">
      <w:pPr>
        <w:spacing w:after="0" w:line="240" w:lineRule="auto"/>
        <w:ind w:firstLineChars="202" w:firstLine="426"/>
        <w:rPr>
          <w:rFonts w:ascii="宋体" w:hAnsi="宋体" w:hint="eastAsia"/>
          <w:b/>
          <w:szCs w:val="21"/>
        </w:rPr>
      </w:pPr>
      <w:r>
        <w:rPr>
          <w:rFonts w:ascii="宋体" w:hAnsi="宋体" w:hint="eastAsia"/>
          <w:b/>
          <w:szCs w:val="21"/>
        </w:rPr>
        <w:t>1.本项目为网上电子投标项目，投标文件不需法人或授权委托人另行签字，无需加盖单位公章，招标文件专用条款另有规定的除外。</w:t>
      </w:r>
    </w:p>
    <w:p w14:paraId="1767DBD9" w14:textId="77777777" w:rsidR="0073531E" w:rsidRDefault="003A6D25" w:rsidP="00890BA1">
      <w:pPr>
        <w:spacing w:after="0" w:line="240" w:lineRule="auto"/>
        <w:ind w:firstLineChars="202" w:firstLine="426"/>
        <w:rPr>
          <w:rFonts w:ascii="宋体" w:hAnsi="宋体" w:hint="eastAsia"/>
          <w:b/>
          <w:szCs w:val="21"/>
        </w:rPr>
      </w:pPr>
      <w:r>
        <w:rPr>
          <w:rFonts w:ascii="宋体" w:hAnsi="宋体" w:hint="eastAsia"/>
          <w:b/>
          <w:szCs w:val="21"/>
        </w:rPr>
        <w:t>2.关于填写“开标一览表”的说明：“开标一览表”中除“投标报价”外，其他信息不作评审依据。</w:t>
      </w:r>
    </w:p>
    <w:p w14:paraId="0669C284" w14:textId="77777777" w:rsidR="0073531E" w:rsidRDefault="003A6D25" w:rsidP="00890BA1">
      <w:pPr>
        <w:pStyle w:val="a4"/>
        <w:spacing w:after="0" w:line="240" w:lineRule="auto"/>
      </w:pPr>
      <w:r>
        <w:rPr>
          <w:rFonts w:hint="eastAsia"/>
        </w:rPr>
        <w:br w:type="page"/>
      </w:r>
    </w:p>
    <w:p w14:paraId="2257FBA6" w14:textId="77777777" w:rsidR="0073531E" w:rsidRDefault="003A6D25" w:rsidP="00890BA1">
      <w:pPr>
        <w:pStyle w:val="30"/>
        <w:spacing w:after="0"/>
        <w:jc w:val="center"/>
        <w:rPr>
          <w:rFonts w:ascii="黑体" w:eastAsia="黑体" w:hint="eastAsia"/>
          <w:b w:val="0"/>
          <w:kern w:val="0"/>
          <w:sz w:val="24"/>
        </w:rPr>
      </w:pPr>
      <w:r>
        <w:rPr>
          <w:rFonts w:ascii="黑体" w:eastAsia="黑体" w:hint="eastAsia"/>
          <w:b w:val="0"/>
          <w:kern w:val="0"/>
          <w:sz w:val="24"/>
        </w:rPr>
        <w:lastRenderedPageBreak/>
        <w:t>一、投标函</w:t>
      </w:r>
    </w:p>
    <w:p w14:paraId="245DE3E7" w14:textId="77777777" w:rsidR="0073531E" w:rsidRDefault="003A6D25" w:rsidP="00890BA1">
      <w:pPr>
        <w:spacing w:after="0" w:line="240" w:lineRule="auto"/>
        <w:rPr>
          <w:rFonts w:asciiTheme="minorEastAsia" w:eastAsiaTheme="minorEastAsia" w:hAnsiTheme="minorEastAsia" w:hint="eastAsia"/>
          <w:color w:val="000000" w:themeColor="text1"/>
          <w:szCs w:val="21"/>
        </w:rPr>
      </w:pPr>
      <w:bookmarkStart w:id="37" w:name="_Hlk73818812"/>
      <w:r>
        <w:rPr>
          <w:rFonts w:asciiTheme="minorEastAsia" w:eastAsiaTheme="minorEastAsia" w:hAnsiTheme="minorEastAsia" w:hint="eastAsia"/>
          <w:color w:val="000000" w:themeColor="text1"/>
          <w:szCs w:val="21"/>
        </w:rPr>
        <w:t>致：</w:t>
      </w:r>
      <w:r>
        <w:rPr>
          <w:rFonts w:asciiTheme="minorEastAsia" w:eastAsiaTheme="minorEastAsia" w:hAnsiTheme="minorEastAsia" w:hint="eastAsia"/>
          <w:color w:val="000000" w:themeColor="text1"/>
          <w:szCs w:val="21"/>
          <w:u w:val="single"/>
        </w:rPr>
        <w:t>深圳公共资源交易中心</w:t>
      </w:r>
    </w:p>
    <w:p w14:paraId="40FCCB2B"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1.根据已收到贵单位的项目编号为</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的</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asciiTheme="minorEastAsia" w:eastAsiaTheme="minorEastAsia" w:hAnsiTheme="minorEastAsia" w:hint="eastAsia"/>
          <w:szCs w:val="21"/>
        </w:rPr>
        <w:t>愿意按照招标文件要求承包上述项目并修补其任何缺陷。</w:t>
      </w:r>
      <w:bookmarkEnd w:id="38"/>
    </w:p>
    <w:p w14:paraId="3D0AF794"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2.投标价格见投标书编制软件中《开标一览表》中填写的投标报价。</w:t>
      </w:r>
    </w:p>
    <w:p w14:paraId="68C8C321"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3.如果我单位中标，我单位将按照招标文件的要求提交履约担保。</w:t>
      </w:r>
    </w:p>
    <w:p w14:paraId="78F2A512"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4.我单位同意所递交的投标文件在“对通用条款的补充内容”中明确的投标有效期内有效，在此期间内我单位的投标有可能中标，我方将受此约束。</w:t>
      </w:r>
    </w:p>
    <w:p w14:paraId="0FB3ACD0"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5.除非另外达成协议并生效，贵单位的中标通知书和本投标文件将构成合同的重要内容。</w:t>
      </w:r>
    </w:p>
    <w:p w14:paraId="7AF9520B" w14:textId="77777777" w:rsidR="0073531E" w:rsidRDefault="003A6D25" w:rsidP="00890BA1">
      <w:pPr>
        <w:spacing w:after="0" w:line="240" w:lineRule="auto"/>
        <w:ind w:leftChars="200" w:left="525" w:hangingChars="50" w:hanging="105"/>
        <w:rPr>
          <w:rFonts w:asciiTheme="minorEastAsia" w:eastAsiaTheme="minorEastAsia" w:hAnsiTheme="minorEastAsia" w:hint="eastAsia"/>
          <w:szCs w:val="21"/>
        </w:rPr>
      </w:pPr>
      <w:r>
        <w:rPr>
          <w:rFonts w:asciiTheme="minorEastAsia" w:eastAsiaTheme="minorEastAsia" w:hAnsiTheme="minorEastAsia" w:hint="eastAsia"/>
          <w:szCs w:val="21"/>
        </w:rPr>
        <w:t>6.我单位理解贵单位将不受必须接受所收到的最低报价或其他任何投标文件的约束。</w:t>
      </w:r>
      <w:bookmarkEnd w:id="37"/>
    </w:p>
    <w:p w14:paraId="49CD6FD3"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7.如我单位按项目要求提供样品，且未在规定时间内取回样品的，视同放弃取回，同意深圳公共资源交易中心对样品进行清理。</w:t>
      </w:r>
    </w:p>
    <w:p w14:paraId="6947C6FE" w14:textId="77777777" w:rsidR="0073531E" w:rsidRDefault="0073531E" w:rsidP="00890BA1">
      <w:pPr>
        <w:spacing w:after="0" w:line="240" w:lineRule="auto"/>
        <w:ind w:firstLineChars="200" w:firstLine="420"/>
        <w:rPr>
          <w:rFonts w:asciiTheme="minorEastAsia" w:eastAsiaTheme="minorEastAsia" w:hAnsiTheme="minorEastAsia" w:hint="eastAsia"/>
          <w:szCs w:val="21"/>
        </w:rPr>
      </w:pPr>
    </w:p>
    <w:p w14:paraId="01A9FA35"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投标人：</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单位地址：</w:t>
      </w:r>
      <w:r>
        <w:rPr>
          <w:rFonts w:asciiTheme="minorEastAsia" w:eastAsiaTheme="minorEastAsia" w:hAnsiTheme="minorEastAsia" w:hint="eastAsia"/>
          <w:szCs w:val="21"/>
          <w:u w:val="single"/>
        </w:rPr>
        <w:t xml:space="preserve">               </w:t>
      </w:r>
    </w:p>
    <w:p w14:paraId="70F0875C"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法定代表人（负责人）或其委托代理人：</w:t>
      </w:r>
      <w:r>
        <w:rPr>
          <w:rFonts w:asciiTheme="minorEastAsia" w:eastAsiaTheme="minorEastAsia" w:hAnsiTheme="minorEastAsia" w:hint="eastAsia"/>
          <w:szCs w:val="21"/>
          <w:u w:val="single"/>
        </w:rPr>
        <w:t xml:space="preserve">                   </w:t>
      </w:r>
    </w:p>
    <w:p w14:paraId="5685D8E5"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邮政编码：</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电话：</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 xml:space="preserve">  邮箱：</w:t>
      </w:r>
      <w:r>
        <w:rPr>
          <w:rFonts w:asciiTheme="minorEastAsia" w:eastAsiaTheme="minorEastAsia" w:hAnsiTheme="minorEastAsia" w:hint="eastAsia"/>
          <w:szCs w:val="21"/>
          <w:u w:val="single"/>
        </w:rPr>
        <w:t xml:space="preserve">            </w:t>
      </w:r>
    </w:p>
    <w:p w14:paraId="67DEB3F6"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开户银行名称：</w:t>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rPr>
        <w:tab/>
        <w:t>开户银行账号：</w:t>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p>
    <w:p w14:paraId="65AADE59"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开户银行地址：</w:t>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rPr>
        <w:tab/>
        <w:t>开户银行电话：</w:t>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r>
        <w:rPr>
          <w:rFonts w:asciiTheme="minorEastAsia" w:eastAsiaTheme="minorEastAsia" w:hAnsiTheme="minorEastAsia" w:hint="eastAsia"/>
          <w:szCs w:val="21"/>
          <w:u w:val="single"/>
        </w:rPr>
        <w:tab/>
      </w:r>
    </w:p>
    <w:p w14:paraId="6720F171"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日期：</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年</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月</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日</w:t>
      </w:r>
    </w:p>
    <w:p w14:paraId="75DB7894" w14:textId="77777777" w:rsidR="0073531E" w:rsidRDefault="0073531E" w:rsidP="00890BA1">
      <w:pPr>
        <w:spacing w:after="0" w:line="240" w:lineRule="auto"/>
        <w:rPr>
          <w:rFonts w:ascii="黑体" w:eastAsia="黑体" w:hAnsi="宋体" w:hint="eastAsia"/>
        </w:rPr>
      </w:pPr>
    </w:p>
    <w:p w14:paraId="7FADC19E" w14:textId="77777777" w:rsidR="0073531E" w:rsidRDefault="003A6D25" w:rsidP="00890BA1">
      <w:pPr>
        <w:pStyle w:val="30"/>
        <w:spacing w:after="0"/>
        <w:jc w:val="center"/>
        <w:rPr>
          <w:rFonts w:ascii="黑体" w:eastAsia="黑体" w:hint="eastAsia"/>
          <w:b w:val="0"/>
          <w:kern w:val="0"/>
          <w:sz w:val="24"/>
        </w:rPr>
      </w:pPr>
      <w:r>
        <w:rPr>
          <w:rFonts w:ascii="黑体" w:eastAsia="黑体" w:hint="eastAsia"/>
          <w:b w:val="0"/>
          <w:kern w:val="0"/>
          <w:sz w:val="24"/>
        </w:rPr>
        <w:t>二、采购投标及履约承诺函</w:t>
      </w:r>
    </w:p>
    <w:p w14:paraId="47E9D457" w14:textId="77777777" w:rsidR="0073531E" w:rsidRDefault="0073531E" w:rsidP="00890BA1">
      <w:pPr>
        <w:spacing w:after="0" w:line="240" w:lineRule="auto"/>
        <w:rPr>
          <w:rFonts w:ascii="宋体" w:hAnsi="宋体" w:hint="eastAsia"/>
          <w:sz w:val="24"/>
        </w:rPr>
      </w:pPr>
    </w:p>
    <w:p w14:paraId="7083F6E1" w14:textId="77777777" w:rsidR="0073531E" w:rsidRDefault="003A6D25" w:rsidP="00890BA1">
      <w:pPr>
        <w:spacing w:after="0" w:line="240" w:lineRule="auto"/>
        <w:rPr>
          <w:rFonts w:ascii="宋体" w:hAnsi="宋体" w:hint="eastAsia"/>
          <w:color w:val="000000" w:themeColor="text1"/>
          <w:szCs w:val="21"/>
        </w:rPr>
      </w:pPr>
      <w:r>
        <w:rPr>
          <w:rFonts w:ascii="宋体" w:hAnsi="宋体" w:hint="eastAsia"/>
          <w:color w:val="000000" w:themeColor="text1"/>
          <w:szCs w:val="21"/>
        </w:rPr>
        <w:t>致：</w:t>
      </w:r>
      <w:r>
        <w:rPr>
          <w:rFonts w:ascii="宋体" w:hAnsi="宋体" w:hint="eastAsia"/>
          <w:color w:val="000000" w:themeColor="text1"/>
          <w:szCs w:val="21"/>
          <w:u w:val="single"/>
        </w:rPr>
        <w:t>深圳公共资源交易中心</w:t>
      </w:r>
    </w:p>
    <w:p w14:paraId="11A2F773" w14:textId="77777777" w:rsidR="0073531E" w:rsidRDefault="003A6D25" w:rsidP="00890BA1">
      <w:pPr>
        <w:spacing w:after="0" w:line="240" w:lineRule="auto"/>
        <w:ind w:right="-815" w:firstLineChars="200" w:firstLine="420"/>
        <w:rPr>
          <w:rFonts w:ascii="宋体" w:hAnsi="宋体" w:hint="eastAsia"/>
          <w:szCs w:val="21"/>
        </w:rPr>
      </w:pPr>
      <w:r>
        <w:rPr>
          <w:rFonts w:ascii="宋体" w:hAnsi="宋体" w:hint="eastAsia"/>
          <w:szCs w:val="21"/>
        </w:rPr>
        <w:t>我单位承诺：</w:t>
      </w:r>
    </w:p>
    <w:p w14:paraId="33FBA4DC"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1.我单位参与本项目</w:t>
      </w:r>
      <w:r>
        <w:rPr>
          <w:rFonts w:asciiTheme="minorEastAsia" w:eastAsiaTheme="minorEastAsia" w:hAnsiTheme="minorEastAsia" w:hint="eastAsia"/>
        </w:rPr>
        <w:t>所投标（响应）的货物、工程或服务，不存在侵犯知识产权的情况。</w:t>
      </w:r>
    </w:p>
    <w:p w14:paraId="57F05A98"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2.我单位参与本项目</w:t>
      </w:r>
      <w:r>
        <w:rPr>
          <w:rFonts w:asciiTheme="minorEastAsia" w:eastAsiaTheme="minorEastAsia" w:hAnsiTheme="minorEastAsia" w:hint="eastAsia"/>
        </w:rPr>
        <w:t>采购活动时不存在被有关部门禁止参与政府采购活动且在有效期内的情况。符合招标文件关于联合体及进口产品的相关资格要求。</w:t>
      </w:r>
    </w:p>
    <w:p w14:paraId="3AD06EC8"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3.我单位具备《中华人民共和国政府采购法》第二十二条第一款的条件。</w:t>
      </w:r>
    </w:p>
    <w:p w14:paraId="6936C845"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szCs w:val="21"/>
        </w:rPr>
        <w:t>4.我单位</w:t>
      </w:r>
      <w:r>
        <w:rPr>
          <w:rFonts w:asciiTheme="minorEastAsia" w:eastAsiaTheme="minorEastAsia" w:hAnsiTheme="minorEastAsia" w:hint="eastAsia"/>
        </w:rPr>
        <w:t>未被列入失信被执行人、重大税收违法案件当事人名单、政府采购严重违法失信行为记录名单。</w:t>
      </w:r>
    </w:p>
    <w:p w14:paraId="75ADE232" w14:textId="77777777" w:rsidR="0073531E" w:rsidRDefault="003A6D25" w:rsidP="00890BA1">
      <w:pPr>
        <w:spacing w:after="0" w:line="240" w:lineRule="auto"/>
        <w:ind w:firstLineChars="200" w:firstLine="420"/>
        <w:rPr>
          <w:rFonts w:asciiTheme="minorEastAsia" w:eastAsiaTheme="minorEastAsia" w:hAnsiTheme="minorEastAsia" w:hint="eastAsia"/>
        </w:rPr>
      </w:pPr>
      <w:r>
        <w:rPr>
          <w:rFonts w:asciiTheme="minorEastAsia" w:eastAsiaTheme="minorEastAsia" w:hAnsiTheme="minorEastAsia" w:hint="eastAsia"/>
          <w:color w:val="FF0000"/>
        </w:rPr>
        <w:t>5.我单位不存在《深圳市财政局政府采购供应商信用信息管理办法》（深财</w:t>
      </w:r>
      <w:proofErr w:type="gramStart"/>
      <w:r>
        <w:rPr>
          <w:rFonts w:asciiTheme="minorEastAsia" w:eastAsiaTheme="minorEastAsia" w:hAnsiTheme="minorEastAsia" w:hint="eastAsia"/>
          <w:color w:val="FF0000"/>
        </w:rPr>
        <w:t>规</w:t>
      </w:r>
      <w:proofErr w:type="gramEnd"/>
      <w:r>
        <w:rPr>
          <w:rFonts w:asciiTheme="minorEastAsia" w:eastAsiaTheme="minorEastAsia" w:hAnsiTheme="minorEastAsia" w:hint="eastAsia"/>
          <w:color w:val="FF0000"/>
        </w:rPr>
        <w:t>〔2023〕3号）列明的严重违法失信行为。</w:t>
      </w:r>
    </w:p>
    <w:p w14:paraId="2ACB7DE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6.我单位参与该项目投标，严格遵守政府采购相关法律，</w:t>
      </w:r>
      <w:proofErr w:type="gramStart"/>
      <w:r>
        <w:rPr>
          <w:rFonts w:ascii="宋体" w:hAnsi="宋体" w:hint="eastAsia"/>
          <w:szCs w:val="21"/>
        </w:rPr>
        <w:t>不</w:t>
      </w:r>
      <w:proofErr w:type="gramEnd"/>
      <w:r>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p>
    <w:p w14:paraId="5BAA6D9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43C510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w:t>
      </w:r>
      <w:r>
        <w:rPr>
          <w:rFonts w:ascii="宋体" w:hAnsi="宋体" w:hint="eastAsia"/>
          <w:szCs w:val="21"/>
        </w:rPr>
        <w:lastRenderedPageBreak/>
        <w:t>合有关监管、验收工作；若我单位未按上述要求履约，我单位愿意接受主管部门的处理处罚。</w:t>
      </w:r>
    </w:p>
    <w:p w14:paraId="08FCE1A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如我单位中标，投标文件所提供的材料，如果有效期（包括需要年审、继续教育等完成后才能执业的行政许可、人员证书等情形）未能覆盖项目（包组）合同履行期的，将提前按规定办理延期手续，确保合同顺利履行。</w:t>
      </w:r>
    </w:p>
    <w:p w14:paraId="68692C9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9.我单位承诺中标后项目</w:t>
      </w:r>
      <w:proofErr w:type="gramStart"/>
      <w:r>
        <w:rPr>
          <w:rFonts w:ascii="宋体" w:hAnsi="宋体" w:hint="eastAsia"/>
          <w:szCs w:val="21"/>
        </w:rPr>
        <w:t>不</w:t>
      </w:r>
      <w:proofErr w:type="gramEnd"/>
      <w:r>
        <w:rPr>
          <w:rFonts w:ascii="宋体" w:hAnsi="宋体" w:hint="eastAsia"/>
          <w:szCs w:val="21"/>
        </w:rPr>
        <w:t>转包，未经采购人同意不进行分包。</w:t>
      </w:r>
    </w:p>
    <w:p w14:paraId="25E078CB" w14:textId="77777777" w:rsidR="0073531E" w:rsidRDefault="003A6D25" w:rsidP="00890BA1">
      <w:pPr>
        <w:spacing w:after="0" w:line="240" w:lineRule="auto"/>
        <w:ind w:firstLineChars="200" w:firstLine="420"/>
        <w:rPr>
          <w:rFonts w:ascii="宋体" w:hAnsi="宋体" w:hint="eastAsia"/>
        </w:rPr>
      </w:pPr>
      <w:r>
        <w:rPr>
          <w:rFonts w:ascii="宋体" w:hAnsi="宋体" w:hint="eastAsia"/>
          <w:szCs w:val="21"/>
        </w:rPr>
        <w:t>10</w:t>
      </w:r>
      <w:r>
        <w:rPr>
          <w:rFonts w:ascii="宋体" w:hAnsi="宋体"/>
          <w:szCs w:val="21"/>
        </w:rPr>
        <w:t>.</w:t>
      </w:r>
      <w:r>
        <w:rPr>
          <w:rFonts w:ascii="宋体" w:hAnsi="宋体"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F86D8B7" w14:textId="77777777" w:rsidR="0073531E" w:rsidRDefault="003A6D25" w:rsidP="00890BA1">
      <w:pPr>
        <w:spacing w:after="0" w:line="240" w:lineRule="auto"/>
        <w:ind w:firstLineChars="200" w:firstLine="420"/>
        <w:rPr>
          <w:rFonts w:ascii="宋体" w:hAnsi="宋体" w:cs="宋体" w:hint="eastAsia"/>
          <w:b/>
          <w:kern w:val="0"/>
          <w:szCs w:val="21"/>
        </w:rPr>
      </w:pPr>
      <w:r>
        <w:rPr>
          <w:rFonts w:ascii="宋体" w:hAnsi="宋体" w:hint="eastAsia"/>
        </w:rPr>
        <w:t>11</w:t>
      </w:r>
      <w:r>
        <w:rPr>
          <w:rFonts w:ascii="宋体" w:hAnsi="宋体"/>
        </w:rPr>
        <w:t>.</w:t>
      </w:r>
      <w:r>
        <w:rPr>
          <w:rFonts w:ascii="宋体" w:hAnsi="宋体" w:hint="eastAsia"/>
        </w:rPr>
        <w:t>我单位保证，若所投货物涉及</w:t>
      </w:r>
      <w:r>
        <w:rPr>
          <w:rFonts w:ascii="宋体" w:hAnsi="宋体"/>
        </w:rPr>
        <w:t>《</w:t>
      </w:r>
      <w:r>
        <w:rPr>
          <w:rFonts w:ascii="宋体" w:hAnsi="宋体" w:hint="eastAsia"/>
        </w:rPr>
        <w:t>财政部 发展改革委 关于印发节能产品政府采购品目清单的通知》（财库〔20</w:t>
      </w:r>
      <w:r>
        <w:rPr>
          <w:rFonts w:ascii="宋体" w:hAnsi="宋体"/>
        </w:rPr>
        <w:t>19</w:t>
      </w:r>
      <w:r>
        <w:rPr>
          <w:rFonts w:ascii="宋体" w:hAnsi="宋体" w:hint="eastAsia"/>
        </w:rPr>
        <w:t>〕</w:t>
      </w:r>
      <w:r>
        <w:rPr>
          <w:rFonts w:ascii="宋体" w:hAnsi="宋体"/>
        </w:rPr>
        <w:t>19</w:t>
      </w:r>
      <w:r>
        <w:rPr>
          <w:rFonts w:ascii="宋体" w:hAnsi="宋体" w:hint="eastAsia"/>
        </w:rPr>
        <w:t>号）列明的政府采购强制产品，则所投该产品符合节能产品的认证要求。若所投产品包括数据中心相关设备的，应满足</w:t>
      </w:r>
      <w:r>
        <w:rPr>
          <w:rFonts w:hint="eastAsia"/>
        </w:rPr>
        <w:t>《财政部</w:t>
      </w:r>
      <w:r>
        <w:rPr>
          <w:rFonts w:hint="eastAsia"/>
        </w:rPr>
        <w:t xml:space="preserve"> </w:t>
      </w:r>
      <w:r>
        <w:rPr>
          <w:rFonts w:hint="eastAsia"/>
        </w:rPr>
        <w:t>生态环境部</w:t>
      </w:r>
      <w:r>
        <w:rPr>
          <w:rFonts w:hint="eastAsia"/>
        </w:rPr>
        <w:t xml:space="preserve"> </w:t>
      </w:r>
      <w:r>
        <w:rPr>
          <w:rFonts w:hint="eastAsia"/>
        </w:rPr>
        <w:t>工业和信息化部关于印发</w:t>
      </w:r>
      <w:r>
        <w:rPr>
          <w:rFonts w:hint="eastAsia"/>
        </w:rPr>
        <w:t>&lt;</w:t>
      </w:r>
      <w:r>
        <w:rPr>
          <w:rFonts w:hint="eastAsia"/>
        </w:rPr>
        <w:t>绿色数据中心政府采购需求标准（试行）</w:t>
      </w:r>
      <w:r>
        <w:rPr>
          <w:rFonts w:hint="eastAsia"/>
        </w:rPr>
        <w:t>&gt;</w:t>
      </w:r>
      <w:r>
        <w:rPr>
          <w:rFonts w:hint="eastAsia"/>
        </w:rPr>
        <w:t>的通知》（财库〔</w:t>
      </w:r>
      <w:r>
        <w:rPr>
          <w:rFonts w:hint="eastAsia"/>
        </w:rPr>
        <w:t>2023</w:t>
      </w:r>
      <w:r>
        <w:rPr>
          <w:rFonts w:hint="eastAsia"/>
        </w:rPr>
        <w:t>〕</w:t>
      </w:r>
      <w:r>
        <w:rPr>
          <w:rFonts w:hint="eastAsia"/>
        </w:rPr>
        <w:t>7</w:t>
      </w:r>
      <w:r>
        <w:rPr>
          <w:rFonts w:hint="eastAsia"/>
        </w:rPr>
        <w:t>号）要求。若所投产</w:t>
      </w:r>
      <w:proofErr w:type="gramStart"/>
      <w:r>
        <w:rPr>
          <w:rFonts w:hint="eastAsia"/>
        </w:rPr>
        <w:t>品涉及</w:t>
      </w:r>
      <w:proofErr w:type="gramEnd"/>
      <w:r>
        <w:rPr>
          <w:rFonts w:hint="eastAsia"/>
        </w:rPr>
        <w:t>国家强制性标准的，所投产品应符合国家强制性标准相关要求。</w:t>
      </w:r>
    </w:p>
    <w:p w14:paraId="6334BD92" w14:textId="77777777" w:rsidR="0073531E" w:rsidRDefault="003A6D25" w:rsidP="00890BA1">
      <w:pPr>
        <w:spacing w:after="0" w:line="240" w:lineRule="auto"/>
        <w:ind w:firstLineChars="200" w:firstLine="420"/>
        <w:rPr>
          <w:rFonts w:ascii="宋体" w:hAnsi="宋体" w:hint="eastAsia"/>
          <w:bCs/>
        </w:rPr>
      </w:pPr>
      <w:r>
        <w:rPr>
          <w:rFonts w:ascii="宋体" w:hAnsi="宋体" w:cs="宋体" w:hint="eastAsia"/>
          <w:bCs/>
          <w:kern w:val="0"/>
          <w:szCs w:val="21"/>
        </w:rPr>
        <w:t>12.</w:t>
      </w:r>
      <w:r>
        <w:rPr>
          <w:rFonts w:ascii="宋体" w:hAnsi="宋体" w:hint="eastAsia"/>
          <w:bCs/>
        </w:rPr>
        <w:t>我单位已知悉并同意中标（成交）结果信息公示的内容。</w:t>
      </w:r>
    </w:p>
    <w:p w14:paraId="795962C0" w14:textId="77777777" w:rsidR="0073531E" w:rsidRDefault="003A6D25" w:rsidP="00890BA1">
      <w:pPr>
        <w:spacing w:after="0" w:line="240" w:lineRule="auto"/>
        <w:ind w:firstLineChars="200" w:firstLine="420"/>
        <w:rPr>
          <w:rFonts w:ascii="宋体" w:hAnsi="宋体" w:hint="eastAsia"/>
          <w:bCs/>
        </w:rPr>
      </w:pPr>
      <w:r>
        <w:rPr>
          <w:rFonts w:ascii="宋体" w:hAnsi="宋体" w:hint="eastAsia"/>
          <w:bCs/>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hAnsi="宋体" w:hint="eastAsia"/>
          <w:bCs/>
          <w:color w:val="FF0000"/>
        </w:rPr>
        <w:t>若存在“不同供应商的董事、股东或其他高级管理人员为同一人的”情形的，我单位保证不存在串通投标、恶意串通或者视为串通投标的情形。</w:t>
      </w:r>
    </w:p>
    <w:p w14:paraId="752E6259" w14:textId="77777777" w:rsidR="0073531E" w:rsidRDefault="003A6D25" w:rsidP="00890BA1">
      <w:pPr>
        <w:spacing w:after="0" w:line="240" w:lineRule="auto"/>
        <w:ind w:firstLineChars="200" w:firstLine="422"/>
        <w:rPr>
          <w:rFonts w:ascii="宋体" w:hAnsi="宋体" w:hint="eastAsia"/>
          <w:b/>
        </w:rPr>
      </w:pPr>
      <w:r>
        <w:rPr>
          <w:rFonts w:ascii="宋体" w:hAnsi="宋体" w:hint="eastAsia"/>
          <w:b/>
        </w:rPr>
        <w:t>14.我单位清楚，如存在违反投标承诺行为情节严重的，将根据《深圳市财政局关于印发&lt;深圳市财政局政府采购供应商信用信息管理办法&gt;的通知》，依法被列入失信信息。</w:t>
      </w:r>
    </w:p>
    <w:p w14:paraId="0F7FE141" w14:textId="77777777" w:rsidR="0073531E" w:rsidRDefault="003A6D25" w:rsidP="00890BA1">
      <w:pPr>
        <w:spacing w:after="0" w:line="240" w:lineRule="auto"/>
        <w:ind w:firstLineChars="200" w:firstLine="420"/>
        <w:rPr>
          <w:rFonts w:ascii="宋体" w:hAnsi="宋体" w:hint="eastAsia"/>
          <w:bCs/>
        </w:rPr>
      </w:pPr>
      <w:r>
        <w:rPr>
          <w:rFonts w:ascii="宋体" w:hAnsi="宋体" w:hint="eastAsia"/>
          <w:bCs/>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7F123E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以上承诺，如有违反，愿依照国家相关法律法规处理，并承担由此给采购人带来的损失。</w:t>
      </w:r>
    </w:p>
    <w:p w14:paraId="38FB0B9E" w14:textId="77777777" w:rsidR="0073531E" w:rsidRDefault="0073531E" w:rsidP="00890BA1">
      <w:pPr>
        <w:spacing w:after="0" w:line="240" w:lineRule="auto"/>
        <w:ind w:firstLineChars="200" w:firstLine="420"/>
        <w:rPr>
          <w:rFonts w:ascii="宋体" w:hAnsi="宋体" w:hint="eastAsia"/>
          <w:szCs w:val="21"/>
        </w:rPr>
      </w:pPr>
    </w:p>
    <w:p w14:paraId="11F976CE" w14:textId="77777777" w:rsidR="0073531E" w:rsidRDefault="003A6D25" w:rsidP="00890BA1">
      <w:pPr>
        <w:spacing w:beforeLines="25" w:before="78" w:afterLines="25" w:after="78" w:line="240" w:lineRule="auto"/>
        <w:ind w:firstLineChars="2600" w:firstLine="5460"/>
        <w:rPr>
          <w:rFonts w:ascii="宋体" w:hAnsi="宋体" w:hint="eastAsia"/>
          <w:szCs w:val="21"/>
        </w:rPr>
      </w:pPr>
      <w:r>
        <w:rPr>
          <w:rFonts w:ascii="宋体" w:hAnsi="宋体" w:hint="eastAsia"/>
          <w:szCs w:val="21"/>
        </w:rPr>
        <w:t xml:space="preserve">                                    </w:t>
      </w:r>
    </w:p>
    <w:p w14:paraId="2A4F7E7A" w14:textId="77777777" w:rsidR="0073531E" w:rsidRDefault="003A6D25" w:rsidP="00890BA1">
      <w:pPr>
        <w:spacing w:beforeLines="25" w:before="78" w:afterLines="25" w:after="78" w:line="240" w:lineRule="auto"/>
        <w:ind w:firstLineChars="2600" w:firstLine="5460"/>
        <w:rPr>
          <w:color w:val="000000" w:themeColor="text1"/>
        </w:rPr>
      </w:pPr>
      <w:r>
        <w:rPr>
          <w:rFonts w:hint="eastAsia"/>
          <w:color w:val="000000" w:themeColor="text1"/>
          <w:szCs w:val="21"/>
        </w:rPr>
        <w:t>投标人：</w:t>
      </w:r>
      <w:r>
        <w:rPr>
          <w:rFonts w:hint="eastAsia"/>
          <w:color w:val="000000" w:themeColor="text1"/>
          <w:szCs w:val="21"/>
          <w:u w:val="single"/>
        </w:rPr>
        <w:t xml:space="preserve">              </w:t>
      </w:r>
    </w:p>
    <w:p w14:paraId="46B3C64B" w14:textId="77777777" w:rsidR="0073531E" w:rsidRDefault="003A6D25" w:rsidP="00890BA1">
      <w:pPr>
        <w:spacing w:after="0" w:line="240" w:lineRule="auto"/>
        <w:ind w:firstLine="645"/>
        <w:rPr>
          <w:rFonts w:ascii="宋体" w:hAnsi="宋体" w:hint="eastAsia"/>
          <w:color w:val="000000" w:themeColor="text1"/>
          <w:szCs w:val="21"/>
        </w:rPr>
      </w:pPr>
      <w:r>
        <w:rPr>
          <w:rFonts w:ascii="宋体" w:hAnsi="宋体" w:hint="eastAsia"/>
          <w:color w:val="000000" w:themeColor="text1"/>
          <w:szCs w:val="21"/>
        </w:rPr>
        <w:t xml:space="preserve">                                              日期：</w:t>
      </w:r>
      <w:r>
        <w:rPr>
          <w:rFonts w:ascii="宋体" w:hAnsi="宋体" w:hint="eastAsia"/>
          <w:color w:val="000000" w:themeColor="text1"/>
          <w:szCs w:val="21"/>
          <w:u w:val="single"/>
        </w:rPr>
        <w:t xml:space="preserve">    </w:t>
      </w:r>
      <w:r>
        <w:rPr>
          <w:rFonts w:ascii="宋体" w:hAnsi="宋体" w:hint="eastAsia"/>
          <w:color w:val="000000" w:themeColor="text1"/>
          <w:szCs w:val="21"/>
        </w:rPr>
        <w:t>年</w:t>
      </w:r>
      <w:r>
        <w:rPr>
          <w:rFonts w:ascii="宋体" w:hAnsi="宋体" w:hint="eastAsia"/>
          <w:color w:val="000000" w:themeColor="text1"/>
          <w:szCs w:val="21"/>
          <w:u w:val="single"/>
        </w:rPr>
        <w:t xml:space="preserve">   </w:t>
      </w:r>
      <w:r>
        <w:rPr>
          <w:rFonts w:ascii="宋体" w:hAnsi="宋体" w:hint="eastAsia"/>
          <w:color w:val="000000" w:themeColor="text1"/>
          <w:szCs w:val="21"/>
        </w:rPr>
        <w:t>月</w:t>
      </w:r>
      <w:r>
        <w:rPr>
          <w:rFonts w:ascii="宋体" w:hAnsi="宋体" w:hint="eastAsia"/>
          <w:color w:val="000000" w:themeColor="text1"/>
          <w:szCs w:val="21"/>
          <w:u w:val="single"/>
        </w:rPr>
        <w:t xml:space="preserve">   </w:t>
      </w:r>
      <w:r>
        <w:rPr>
          <w:rFonts w:ascii="宋体" w:hAnsi="宋体" w:hint="eastAsia"/>
          <w:color w:val="000000" w:themeColor="text1"/>
          <w:szCs w:val="21"/>
        </w:rPr>
        <w:t>日</w:t>
      </w:r>
    </w:p>
    <w:p w14:paraId="79CAF905" w14:textId="77777777" w:rsidR="0073531E" w:rsidRDefault="0073531E" w:rsidP="00890BA1">
      <w:pPr>
        <w:spacing w:after="0" w:line="240" w:lineRule="auto"/>
      </w:pPr>
    </w:p>
    <w:p w14:paraId="7AC0237B" w14:textId="77777777" w:rsidR="0073531E" w:rsidRDefault="0073531E" w:rsidP="00890BA1">
      <w:pPr>
        <w:spacing w:after="0" w:line="240" w:lineRule="auto"/>
      </w:pPr>
    </w:p>
    <w:p w14:paraId="381E30D4" w14:textId="77777777" w:rsidR="0073531E" w:rsidRDefault="003A6D25" w:rsidP="00890BA1">
      <w:pPr>
        <w:pStyle w:val="30"/>
        <w:spacing w:before="120" w:after="0"/>
        <w:jc w:val="center"/>
        <w:rPr>
          <w:rFonts w:ascii="黑体" w:eastAsia="黑体" w:hint="eastAsia"/>
          <w:b w:val="0"/>
          <w:kern w:val="0"/>
          <w:sz w:val="24"/>
        </w:rPr>
      </w:pPr>
      <w:r>
        <w:rPr>
          <w:rFonts w:ascii="黑体" w:eastAsia="黑体" w:hint="eastAsia"/>
          <w:b w:val="0"/>
          <w:kern w:val="0"/>
          <w:sz w:val="24"/>
        </w:rPr>
        <w:t>三、投标人情况及资格证明文件</w:t>
      </w:r>
    </w:p>
    <w:p w14:paraId="7943F454" w14:textId="77777777" w:rsidR="0073531E" w:rsidRDefault="003A6D25" w:rsidP="00890BA1">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t>（一）投标人资格证明文件</w:t>
      </w:r>
    </w:p>
    <w:p w14:paraId="3F012703" w14:textId="77777777" w:rsidR="0073531E" w:rsidRDefault="003A6D25" w:rsidP="00890BA1">
      <w:pPr>
        <w:spacing w:beforeLines="50" w:before="156" w:after="0" w:line="240" w:lineRule="auto"/>
        <w:ind w:firstLineChars="200" w:firstLine="422"/>
        <w:rPr>
          <w:b/>
          <w:bCs/>
          <w:color w:val="FF0000"/>
        </w:rPr>
      </w:pPr>
      <w:r>
        <w:rPr>
          <w:rFonts w:hint="eastAsia"/>
          <w:b/>
          <w:bCs/>
          <w:color w:val="FF0000"/>
        </w:rPr>
        <w:t>（特别提示：投标人须按本招标文件第一册第一章招标公告</w:t>
      </w:r>
      <w:r>
        <w:rPr>
          <w:rFonts w:hint="eastAsia"/>
          <w:b/>
          <w:bCs/>
          <w:color w:val="FF0000"/>
        </w:rPr>
        <w:t xml:space="preserve"> </w:t>
      </w:r>
      <w:r>
        <w:rPr>
          <w:rFonts w:hint="eastAsia"/>
          <w:b/>
          <w:bCs/>
          <w:color w:val="FF0000"/>
        </w:rPr>
        <w:t>“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2A427888" w14:textId="77777777" w:rsidR="0073531E" w:rsidRDefault="0073531E" w:rsidP="00890BA1">
      <w:pPr>
        <w:spacing w:after="0" w:line="240" w:lineRule="auto"/>
      </w:pPr>
    </w:p>
    <w:p w14:paraId="5316B619" w14:textId="77777777" w:rsidR="0073531E" w:rsidRDefault="003A6D25" w:rsidP="00890BA1">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lastRenderedPageBreak/>
        <w:t>（二）中小企业声明函、残疾人福利性单位声明函及监狱企业声明函</w:t>
      </w:r>
    </w:p>
    <w:p w14:paraId="2954BBDE" w14:textId="77777777" w:rsidR="0073531E" w:rsidRDefault="003A6D25" w:rsidP="00890BA1">
      <w:pPr>
        <w:spacing w:after="0" w:line="240" w:lineRule="auto"/>
        <w:ind w:firstLineChars="200" w:firstLine="420"/>
        <w:rPr>
          <w:rFonts w:ascii="黑体" w:eastAsia="黑体" w:hAnsi="黑体" w:cs="黑体" w:hint="eastAsia"/>
          <w:color w:val="FF0000"/>
        </w:rPr>
      </w:pPr>
      <w:r>
        <w:rPr>
          <w:rFonts w:ascii="黑体" w:eastAsia="黑体" w:hAnsi="黑体" w:cs="黑体" w:hint="eastAsia"/>
          <w:color w:val="FF0000"/>
        </w:rPr>
        <w:t>填写指引：</w:t>
      </w:r>
    </w:p>
    <w:p w14:paraId="32B804DF"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1、该部分内容由供应商根据自身实际情况填写，投标（响应）供应商对《中小企业声明函》的真实性负责。投标（响应）供应商应当核实投标（响应）的服务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w:t>
      </w:r>
      <w:proofErr w:type="gramStart"/>
      <w:r>
        <w:rPr>
          <w:rFonts w:ascii="黑体" w:eastAsia="黑体" w:hAnsi="宋体" w:hint="eastAsia"/>
          <w:bCs/>
          <w:color w:val="FF0000"/>
          <w:kern w:val="0"/>
          <w:szCs w:val="21"/>
        </w:rPr>
        <w:t>分之十</w:t>
      </w:r>
      <w:proofErr w:type="gramEnd"/>
      <w:r>
        <w:rPr>
          <w:rFonts w:ascii="黑体" w:eastAsia="黑体" w:hAnsi="宋体" w:hint="eastAsia"/>
          <w:bCs/>
          <w:color w:val="FF0000"/>
          <w:kern w:val="0"/>
          <w:szCs w:val="21"/>
        </w:rPr>
        <w:t>以下的罚款，列入不良行为记录名单，在一至三年内禁止参加政府采购活动，有违法所得的，并处没收违法所得，情节严重的，由工商行政管理机关吊销营业执照；构成犯罪的，依法追究刑事责任。</w:t>
      </w:r>
    </w:p>
    <w:p w14:paraId="589FB4F4"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2、该部分内容填写需要参考的相关文件：</w:t>
      </w:r>
    </w:p>
    <w:p w14:paraId="01EDDB99"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(1)财政部《政府采购促进中小企业发展管理办法》（财库〔2020〕46号）</w:t>
      </w:r>
    </w:p>
    <w:p w14:paraId="1D0E1FBA"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(2)《工业和信息化部、国家统计局、国家发展和改革委员会、财政部关于印发中小企业划型标准规定的通知》（工信部联企业〔2011〕300 号，以下简称300号文）</w:t>
      </w:r>
    </w:p>
    <w:p w14:paraId="41E3DD51"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(3)《统计上大中小微型企业划分办法(2017)》（国统字〔2017〕213 号）</w:t>
      </w:r>
    </w:p>
    <w:p w14:paraId="5DAE467D"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(4)《关于促进残疾人就业政府采购政策的通知》（财库〔2017〕141号）</w:t>
      </w:r>
    </w:p>
    <w:p w14:paraId="01D30FFE"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(5)《关于政府采购支持监狱企业发展有关问题的通知》（财库〔2014〕68号）</w:t>
      </w:r>
    </w:p>
    <w:p w14:paraId="191929F0"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3、请依照提供的格式和内容填写声明函，不要随意变更格式；</w:t>
      </w:r>
      <w:proofErr w:type="gramStart"/>
      <w:r>
        <w:rPr>
          <w:rFonts w:ascii="黑体" w:eastAsia="黑体" w:hAnsi="宋体" w:hint="eastAsia"/>
          <w:bCs/>
          <w:color w:val="FF0000"/>
          <w:kern w:val="0"/>
          <w:szCs w:val="21"/>
        </w:rPr>
        <w:t>声明函不需要</w:t>
      </w:r>
      <w:proofErr w:type="gramEnd"/>
      <w:r>
        <w:rPr>
          <w:rFonts w:ascii="黑体" w:eastAsia="黑体" w:hAnsi="宋体" w:hint="eastAsia"/>
          <w:bCs/>
          <w:color w:val="FF0000"/>
          <w:kern w:val="0"/>
          <w:szCs w:val="21"/>
        </w:rPr>
        <w:t>盖章或签字；</w:t>
      </w:r>
    </w:p>
    <w:p w14:paraId="756AAB89"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w:t>
      </w:r>
      <w:proofErr w:type="gramStart"/>
      <w:r>
        <w:rPr>
          <w:rFonts w:ascii="黑体" w:eastAsia="黑体" w:hAnsi="宋体" w:hint="eastAsia"/>
          <w:bCs/>
          <w:color w:val="FF0000"/>
          <w:kern w:val="0"/>
          <w:szCs w:val="21"/>
        </w:rPr>
        <w:t>函具体</w:t>
      </w:r>
      <w:proofErr w:type="gramEnd"/>
      <w:r>
        <w:rPr>
          <w:rFonts w:ascii="黑体" w:eastAsia="黑体" w:hAnsi="宋体" w:hint="eastAsia"/>
          <w:bCs/>
          <w:color w:val="FF0000"/>
          <w:kern w:val="0"/>
          <w:szCs w:val="21"/>
        </w:rPr>
        <w:t>填写要求：</w:t>
      </w:r>
    </w:p>
    <w:p w14:paraId="1843A553"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（1）声明是中小企业须填写《中小企业声明函》的以下内容：</w:t>
      </w:r>
    </w:p>
    <w:p w14:paraId="762A330C"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第一处，在“单位名称”下划线处如实填写采购人名称（深圳公共资源交易中心不是本项目的采购人，而是组织实施机构）；</w:t>
      </w:r>
    </w:p>
    <w:p w14:paraId="4BF541A7"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1AE48BE5"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CD79D11"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本身的所属行业保持一致。对于分包方式面向中小企业采购的项目，“采购文件中明确的所属行业”应按照采购文件中注明的分包给中小企业的采购标的所属行业填写，并应确保与该分包部分采购标的涉及的服务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对于以联合体方式面向中小企业采购的项目，“采购文件中明确的所属行业”应按照采购文件中注明的联合体中中小企业承担的采购标的所属行业填写，并应确保与该分包部分采购标的涉及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本身的所属行业保持一致；</w:t>
      </w:r>
    </w:p>
    <w:p w14:paraId="06B17CF5"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第五处，在“企业名称”下划线处如实填写服务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2136612"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lastRenderedPageBreak/>
        <w:t>第六、七、八处，在“从业人员”、“营业收入”、“资产总额”下划线处如实填写从业人员、营业收入、资产总额。从业人员、资产总额指标以上年度</w:t>
      </w:r>
      <w:proofErr w:type="gramStart"/>
      <w:r>
        <w:rPr>
          <w:rFonts w:ascii="黑体" w:eastAsia="黑体" w:hAnsi="宋体" w:hint="eastAsia"/>
          <w:bCs/>
          <w:color w:val="FF0000"/>
          <w:kern w:val="0"/>
          <w:szCs w:val="21"/>
        </w:rPr>
        <w:t>末数据</w:t>
      </w:r>
      <w:proofErr w:type="gramEnd"/>
      <w:r>
        <w:rPr>
          <w:rFonts w:ascii="黑体" w:eastAsia="黑体" w:hAnsi="宋体" w:hint="eastAsia"/>
          <w:bCs/>
          <w:color w:val="FF0000"/>
          <w:kern w:val="0"/>
          <w:szCs w:val="21"/>
        </w:rPr>
        <w:t>为依据，营业收入指标以上年度累计数据为依据。无上年度数据的新成立企业可不填报。</w:t>
      </w:r>
    </w:p>
    <w:p w14:paraId="1D3F9AAE"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是否属于采购文件所属行业的中型企业/小型企业/微型企业。</w:t>
      </w:r>
    </w:p>
    <w:p w14:paraId="2C1DCC65"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E37079A"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（3）事业单位、社会组织等非企业主体不享受中小企业扶持政策。</w:t>
      </w:r>
    </w:p>
    <w:p w14:paraId="702B484E"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（4）声明是残疾人福利性单位须填写《残疾人福利性单位声明函》的相关内容，具体参照以上《中小企业声明函》填写要求执行。</w:t>
      </w:r>
    </w:p>
    <w:p w14:paraId="4781BC5D"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（5）声明是监狱企业须填写《监狱企业声明函》的三项内容（填写位置的字体已加粗），具体参照以上《中小企业声明函》填写要求执行。</w:t>
      </w:r>
    </w:p>
    <w:p w14:paraId="57242881"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5、本项目属于服务类项目，相关服务</w:t>
      </w:r>
      <w:proofErr w:type="gramStart"/>
      <w:r>
        <w:rPr>
          <w:rFonts w:ascii="黑体" w:eastAsia="黑体" w:hAnsi="宋体" w:hint="eastAsia"/>
          <w:bCs/>
          <w:color w:val="FF0000"/>
          <w:kern w:val="0"/>
          <w:szCs w:val="21"/>
        </w:rPr>
        <w:t>承接商</w:t>
      </w:r>
      <w:proofErr w:type="gramEnd"/>
      <w:r>
        <w:rPr>
          <w:rFonts w:ascii="黑体" w:eastAsia="黑体" w:hAnsi="宋体" w:hint="eastAsia"/>
          <w:bCs/>
          <w:color w:val="FF0000"/>
          <w:kern w:val="0"/>
          <w:szCs w:val="21"/>
        </w:rPr>
        <w:t>应当为中小企业或残疾人福利性单位或监狱企业，如包含硬件设备、产品等货物采购及安装工程等工程内容的，不再对其中涉及的货物制造商、工程承接商</w:t>
      </w:r>
      <w:proofErr w:type="gramStart"/>
      <w:r>
        <w:rPr>
          <w:rFonts w:ascii="黑体" w:eastAsia="黑体" w:hAnsi="宋体" w:hint="eastAsia"/>
          <w:bCs/>
          <w:color w:val="FF0000"/>
          <w:kern w:val="0"/>
          <w:szCs w:val="21"/>
        </w:rPr>
        <w:t>作出</w:t>
      </w:r>
      <w:proofErr w:type="gramEnd"/>
      <w:r>
        <w:rPr>
          <w:rFonts w:ascii="黑体" w:eastAsia="黑体" w:hAnsi="宋体" w:hint="eastAsia"/>
          <w:bCs/>
          <w:color w:val="FF0000"/>
          <w:kern w:val="0"/>
          <w:szCs w:val="21"/>
        </w:rPr>
        <w:t>要求。</w:t>
      </w:r>
    </w:p>
    <w:p w14:paraId="2132CC35" w14:textId="77777777" w:rsidR="0073531E" w:rsidRDefault="003A6D25" w:rsidP="00890BA1">
      <w:pPr>
        <w:spacing w:after="0" w:line="240" w:lineRule="auto"/>
        <w:ind w:firstLineChars="200" w:firstLine="420"/>
        <w:rPr>
          <w:rFonts w:ascii="黑体" w:eastAsia="黑体" w:hAnsi="宋体" w:hint="eastAsia"/>
          <w:bCs/>
          <w:color w:val="FF0000"/>
          <w:kern w:val="0"/>
          <w:szCs w:val="21"/>
        </w:rPr>
      </w:pPr>
      <w:r>
        <w:rPr>
          <w:rFonts w:ascii="黑体" w:eastAsia="黑体" w:hAnsi="宋体" w:hint="eastAsia"/>
          <w:bCs/>
          <w:color w:val="FF0000"/>
          <w:kern w:val="0"/>
          <w:szCs w:val="21"/>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4D0E3F2" w14:textId="77777777" w:rsidR="0073531E" w:rsidRDefault="003A6D25" w:rsidP="00890BA1">
      <w:pPr>
        <w:spacing w:after="0" w:line="240" w:lineRule="auto"/>
        <w:ind w:firstLineChars="200" w:firstLine="420"/>
      </w:pPr>
      <w:r>
        <w:rPr>
          <w:rFonts w:ascii="黑体" w:eastAsia="黑体" w:hAnsi="宋体" w:hint="eastAsia"/>
          <w:bCs/>
          <w:color w:val="FF0000"/>
          <w:kern w:val="0"/>
          <w:szCs w:val="21"/>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CC59AD2" w14:textId="77777777" w:rsidR="0073531E" w:rsidRDefault="0073531E" w:rsidP="00890BA1">
      <w:pPr>
        <w:spacing w:after="0" w:line="240" w:lineRule="auto"/>
        <w:ind w:firstLineChars="200" w:firstLine="420"/>
        <w:rPr>
          <w:rFonts w:ascii="黑体" w:eastAsia="黑体" w:hAnsi="黑体" w:cs="黑体" w:hint="eastAsia"/>
          <w:color w:val="FF0000"/>
        </w:rPr>
      </w:pPr>
    </w:p>
    <w:p w14:paraId="53D1574F" w14:textId="77777777" w:rsidR="0073531E" w:rsidRDefault="0073531E" w:rsidP="00890BA1">
      <w:pPr>
        <w:spacing w:after="0" w:line="240" w:lineRule="auto"/>
        <w:ind w:firstLineChars="200" w:firstLine="420"/>
      </w:pPr>
    </w:p>
    <w:p w14:paraId="210F568E" w14:textId="77777777" w:rsidR="0073531E" w:rsidRDefault="003A6D25" w:rsidP="00890BA1">
      <w:pPr>
        <w:spacing w:afterLines="50" w:after="156" w:line="240" w:lineRule="auto"/>
        <w:jc w:val="center"/>
        <w:outlineLvl w:val="3"/>
        <w:rPr>
          <w:rFonts w:asciiTheme="minorEastAsia" w:eastAsiaTheme="minorEastAsia" w:hAnsiTheme="minorEastAsia" w:hint="eastAsia"/>
          <w:b/>
          <w:sz w:val="24"/>
        </w:rPr>
      </w:pPr>
      <w:r>
        <w:rPr>
          <w:rFonts w:asciiTheme="minorEastAsia" w:eastAsiaTheme="minorEastAsia" w:hAnsiTheme="minorEastAsia" w:hint="eastAsia"/>
          <w:b/>
          <w:sz w:val="24"/>
        </w:rPr>
        <w:t>1.</w:t>
      </w:r>
      <w:r>
        <w:rPr>
          <w:rFonts w:asciiTheme="minorEastAsia" w:eastAsiaTheme="minorEastAsia" w:hAnsiTheme="minorEastAsia"/>
          <w:b/>
          <w:sz w:val="24"/>
        </w:rPr>
        <w:t>中小企业声明函（</w:t>
      </w:r>
      <w:r>
        <w:rPr>
          <w:rFonts w:asciiTheme="minorEastAsia" w:eastAsiaTheme="minorEastAsia" w:hAnsiTheme="minorEastAsia" w:hint="eastAsia"/>
          <w:b/>
          <w:sz w:val="24"/>
        </w:rPr>
        <w:t>服务</w:t>
      </w:r>
      <w:r>
        <w:rPr>
          <w:rFonts w:asciiTheme="minorEastAsia" w:eastAsiaTheme="minorEastAsia" w:hAnsiTheme="minorEastAsia"/>
          <w:b/>
          <w:sz w:val="24"/>
        </w:rPr>
        <w:t>）</w:t>
      </w:r>
    </w:p>
    <w:p w14:paraId="64784BCB"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本公司（联合体）郑重声明，根据《政府采购促进中小企业发展管理办法》（财库﹝2020﹞46号）的规定，本公司（联合体）参加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采购活动，服务全部由符合政策要求的中小企业承接。相关企业（含联合体中的中小企业、签订分包意向协议的中小企业）的具体情况如下：</w:t>
      </w:r>
    </w:p>
    <w:p w14:paraId="76008C26"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0E0D931B"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b/>
          <w:bCs/>
          <w:i/>
          <w:iCs/>
          <w:szCs w:val="21"/>
          <w:u w:val="single"/>
        </w:rPr>
        <w:t xml:space="preserve">    （标的名称）     </w:t>
      </w:r>
      <w:r>
        <w:rPr>
          <w:rFonts w:asciiTheme="minorEastAsia" w:eastAsiaTheme="minorEastAsia" w:hAnsiTheme="minorEastAsia" w:cstheme="minorEastAsia" w:hint="eastAsia"/>
          <w:szCs w:val="21"/>
        </w:rPr>
        <w:t>，属于</w:t>
      </w:r>
      <w:r>
        <w:rPr>
          <w:rFonts w:asciiTheme="minorEastAsia" w:eastAsiaTheme="minorEastAsia" w:hAnsiTheme="minorEastAsia" w:cstheme="minorEastAsia" w:hint="eastAsia"/>
          <w:b/>
          <w:bCs/>
          <w:i/>
          <w:iCs/>
          <w:szCs w:val="21"/>
          <w:u w:val="single"/>
        </w:rPr>
        <w:t xml:space="preserve">    （采购文件中明确的所属行业）    </w:t>
      </w:r>
      <w:r>
        <w:rPr>
          <w:rFonts w:asciiTheme="minorEastAsia" w:eastAsiaTheme="minorEastAsia" w:hAnsiTheme="minorEastAsia" w:cstheme="minorEastAsia" w:hint="eastAsia"/>
          <w:szCs w:val="21"/>
        </w:rPr>
        <w:t>行业；承接企业为</w:t>
      </w:r>
      <w:r>
        <w:rPr>
          <w:rFonts w:asciiTheme="minorEastAsia" w:eastAsiaTheme="minorEastAsia" w:hAnsiTheme="minorEastAsia" w:cstheme="minorEastAsia" w:hint="eastAsia"/>
          <w:b/>
          <w:bCs/>
          <w:i/>
          <w:iCs/>
          <w:szCs w:val="21"/>
          <w:u w:val="single"/>
        </w:rPr>
        <w:t xml:space="preserve">    （企业名称，要求承接企业本身所属行业应当与招标文件要求的行业相一致）    </w:t>
      </w:r>
      <w:r>
        <w:rPr>
          <w:rFonts w:asciiTheme="minorEastAsia" w:eastAsiaTheme="minorEastAsia" w:hAnsiTheme="minorEastAsia" w:cstheme="minorEastAsia" w:hint="eastAsia"/>
          <w:szCs w:val="21"/>
        </w:rPr>
        <w:t>，从业人员</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人，营业收入为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万元，资产总额为</w:t>
      </w:r>
      <w:r>
        <w:rPr>
          <w:rFonts w:asciiTheme="minorEastAsia" w:eastAsiaTheme="minorEastAsia" w:hAnsiTheme="minorEastAsia" w:cstheme="minorEastAsia" w:hint="eastAsia"/>
          <w:b/>
          <w:bCs/>
          <w:i/>
          <w:iCs/>
          <w:szCs w:val="21"/>
          <w:u w:val="single"/>
        </w:rPr>
        <w:t xml:space="preserve">        </w:t>
      </w:r>
      <w:r>
        <w:rPr>
          <w:rFonts w:asciiTheme="minorEastAsia" w:eastAsiaTheme="minorEastAsia" w:hAnsiTheme="minorEastAsia" w:cstheme="minorEastAsia" w:hint="eastAsia"/>
          <w:szCs w:val="21"/>
        </w:rPr>
        <w:t>万元，属于</w:t>
      </w:r>
      <w:r>
        <w:rPr>
          <w:rFonts w:asciiTheme="minorEastAsia" w:eastAsiaTheme="minorEastAsia" w:hAnsiTheme="minorEastAsia" w:cstheme="minorEastAsia" w:hint="eastAsia"/>
          <w:b/>
          <w:bCs/>
          <w:i/>
          <w:iCs/>
          <w:szCs w:val="21"/>
          <w:u w:val="single"/>
        </w:rPr>
        <w:t xml:space="preserve">    （中型企业、小型企业、微型企业）    </w:t>
      </w:r>
      <w:r>
        <w:rPr>
          <w:rFonts w:asciiTheme="minorEastAsia" w:eastAsiaTheme="minorEastAsia" w:hAnsiTheme="minorEastAsia" w:cstheme="minorEastAsia" w:hint="eastAsia"/>
          <w:szCs w:val="21"/>
        </w:rPr>
        <w:t>；</w:t>
      </w:r>
    </w:p>
    <w:p w14:paraId="39D12BAE"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w:t>
      </w:r>
    </w:p>
    <w:p w14:paraId="288586E2"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以上企业，不属于大企业的分支机构，不存在控股股东为大企业的情形，也不存在与大</w:t>
      </w:r>
      <w:r>
        <w:rPr>
          <w:rFonts w:asciiTheme="minorEastAsia" w:eastAsiaTheme="minorEastAsia" w:hAnsiTheme="minorEastAsia" w:cstheme="minorEastAsia" w:hint="eastAsia"/>
          <w:szCs w:val="21"/>
        </w:rPr>
        <w:lastRenderedPageBreak/>
        <w:t>企业的负责人为同一人的情形。</w:t>
      </w:r>
    </w:p>
    <w:p w14:paraId="25944952"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本企业对上述声明内容的真实性负责。如有虚假，将依法承担相应责任。</w:t>
      </w:r>
    </w:p>
    <w:p w14:paraId="44CD91A0"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bookmarkStart w:id="39" w:name="_Hlk73562275"/>
      <w:r>
        <w:rPr>
          <w:rFonts w:asciiTheme="minorEastAsia" w:eastAsiaTheme="minorEastAsia" w:hAnsiTheme="minorEastAsia" w:cstheme="minorEastAsia" w:hint="eastAsia"/>
          <w:szCs w:val="21"/>
        </w:rPr>
        <w:t>本投标人已知悉《政府采购促进中小企业发展管理办法》（财库〔2020〕 46 号）、《中小企业划型标准规定》（工信</w:t>
      </w:r>
      <w:proofErr w:type="gramStart"/>
      <w:r>
        <w:rPr>
          <w:rFonts w:asciiTheme="minorEastAsia" w:eastAsiaTheme="minorEastAsia" w:hAnsiTheme="minorEastAsia" w:cstheme="minorEastAsia" w:hint="eastAsia"/>
          <w:szCs w:val="21"/>
        </w:rPr>
        <w:t>部联企〔2011〕</w:t>
      </w:r>
      <w:proofErr w:type="gramEnd"/>
      <w:r>
        <w:rPr>
          <w:rFonts w:asciiTheme="minorEastAsia" w:eastAsiaTheme="minorEastAsia" w:hAnsiTheme="minorEastAsia" w:cstheme="minorEastAsia" w:hint="eastAsia"/>
          <w:szCs w:val="21"/>
        </w:rPr>
        <w:t xml:space="preserve"> 300 号）、《统计上大中小微型企业划分办法（2017）》等规定，承诺提供的声明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是真实的，并知悉根据《政府采购促进中小企业发展管理办法》（财库〔2020〕46 号）第二十条规定，投标人按照本办法规定提供声明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不实的，属于提供虚假材料谋取中标，依照《政府采购法》等政府采购有关法律法规规定追究相应责任。</w:t>
      </w:r>
      <w:bookmarkEnd w:id="39"/>
    </w:p>
    <w:p w14:paraId="1D5881DE" w14:textId="77777777" w:rsidR="0073531E" w:rsidRDefault="0073531E" w:rsidP="00890BA1">
      <w:pPr>
        <w:spacing w:after="0" w:line="240" w:lineRule="auto"/>
        <w:ind w:firstLineChars="200" w:firstLine="420"/>
      </w:pPr>
    </w:p>
    <w:p w14:paraId="677AD3D9" w14:textId="77777777" w:rsidR="0073531E" w:rsidRDefault="003A6D25" w:rsidP="00890BA1">
      <w:pPr>
        <w:spacing w:afterLines="50" w:after="156" w:line="240" w:lineRule="auto"/>
        <w:jc w:val="center"/>
        <w:outlineLvl w:val="3"/>
        <w:rPr>
          <w:rFonts w:asciiTheme="minorEastAsia" w:eastAsiaTheme="minorEastAsia" w:hAnsiTheme="minorEastAsia" w:hint="eastAsia"/>
          <w:b/>
          <w:sz w:val="24"/>
        </w:rPr>
      </w:pPr>
      <w:r>
        <w:rPr>
          <w:rFonts w:asciiTheme="minorEastAsia" w:eastAsiaTheme="minorEastAsia" w:hAnsiTheme="minorEastAsia" w:hint="eastAsia"/>
          <w:b/>
          <w:sz w:val="24"/>
        </w:rPr>
        <w:t>2.残疾人福利性单位声明函（服务类）</w:t>
      </w:r>
    </w:p>
    <w:p w14:paraId="6E1E207E"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Theme="minorEastAsia" w:eastAsiaTheme="minorEastAsia" w:hAnsiTheme="minorEastAsia" w:cstheme="minorEastAsia" w:hint="eastAsia"/>
          <w:b/>
          <w:bCs/>
          <w:i/>
          <w:iCs/>
          <w:szCs w:val="21"/>
          <w:u w:val="single"/>
        </w:rPr>
        <w:t xml:space="preserve">    （单位名称）    </w:t>
      </w:r>
      <w:r>
        <w:rPr>
          <w:rFonts w:asciiTheme="minorEastAsia" w:eastAsiaTheme="minorEastAsia" w:hAnsiTheme="minorEastAsia" w:cstheme="minorEastAsia" w:hint="eastAsia"/>
          <w:szCs w:val="21"/>
        </w:rPr>
        <w:t>单位的</w:t>
      </w:r>
      <w:r>
        <w:rPr>
          <w:rFonts w:asciiTheme="minorEastAsia" w:eastAsiaTheme="minorEastAsia" w:hAnsiTheme="minorEastAsia" w:cstheme="minorEastAsia" w:hint="eastAsia"/>
          <w:b/>
          <w:bCs/>
          <w:i/>
          <w:iCs/>
          <w:szCs w:val="21"/>
          <w:u w:val="single"/>
        </w:rPr>
        <w:t xml:space="preserve">    （项目名称）    </w:t>
      </w:r>
      <w:r>
        <w:rPr>
          <w:rFonts w:asciiTheme="minorEastAsia" w:eastAsiaTheme="minorEastAsia" w:hAnsiTheme="minorEastAsia" w:cstheme="minorEastAsia" w:hint="eastAsia"/>
          <w:szCs w:val="21"/>
        </w:rPr>
        <w:t>项目采购活动由本单位提供服务。</w:t>
      </w:r>
    </w:p>
    <w:p w14:paraId="14D17ADC"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本单位对上述声明的真实性负责。如有虚假，将依法承担相应责任。</w:t>
      </w:r>
    </w:p>
    <w:p w14:paraId="436311C7" w14:textId="77777777" w:rsidR="0073531E" w:rsidRDefault="003A6D25" w:rsidP="00890BA1">
      <w:pPr>
        <w:spacing w:after="0" w:line="240" w:lineRule="auto"/>
        <w:ind w:firstLineChars="200" w:firstLine="420"/>
        <w:rPr>
          <w:rFonts w:asciiTheme="minorEastAsia" w:eastAsiaTheme="minorEastAsia" w:hAnsiTheme="minorEastAsia" w:cstheme="minorEastAsia" w:hint="eastAsia"/>
          <w:szCs w:val="21"/>
        </w:rPr>
      </w:pPr>
      <w:r>
        <w:rPr>
          <w:rFonts w:asciiTheme="minorEastAsia" w:eastAsiaTheme="minorEastAsia" w:hAnsiTheme="minorEastAsia" w:cstheme="minorEastAsia" w:hint="eastAsia"/>
          <w:szCs w:val="21"/>
        </w:rPr>
        <w:t>本投标人已知悉《财政部民政部中国残疾人联合会关于促进残疾人就业政府采购政策的通知》（财库〔2017〕141号）的规定，承诺提供的声明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是真实的，如提供声明</w:t>
      </w:r>
      <w:proofErr w:type="gramStart"/>
      <w:r>
        <w:rPr>
          <w:rFonts w:asciiTheme="minorEastAsia" w:eastAsiaTheme="minorEastAsia" w:hAnsiTheme="minorEastAsia" w:cstheme="minorEastAsia" w:hint="eastAsia"/>
          <w:szCs w:val="21"/>
        </w:rPr>
        <w:t>函内容</w:t>
      </w:r>
      <w:proofErr w:type="gramEnd"/>
      <w:r>
        <w:rPr>
          <w:rFonts w:asciiTheme="minorEastAsia" w:eastAsiaTheme="minorEastAsia" w:hAnsiTheme="minorEastAsia" w:cstheme="minorEastAsia" w:hint="eastAsia"/>
          <w:szCs w:val="21"/>
        </w:rPr>
        <w:t>不实，则依法追究相关法律责任。</w:t>
      </w:r>
    </w:p>
    <w:p w14:paraId="4AADE08D" w14:textId="77777777" w:rsidR="0073531E" w:rsidRDefault="0073531E" w:rsidP="00890BA1">
      <w:pPr>
        <w:spacing w:after="0" w:line="240" w:lineRule="auto"/>
        <w:ind w:firstLineChars="200" w:firstLine="420"/>
        <w:rPr>
          <w:rFonts w:ascii="宋体" w:hAnsi="宋体" w:hint="eastAsia"/>
          <w:szCs w:val="21"/>
        </w:rPr>
      </w:pPr>
    </w:p>
    <w:p w14:paraId="0B8C5239" w14:textId="77777777" w:rsidR="0073531E" w:rsidRDefault="0073531E" w:rsidP="00890BA1">
      <w:pPr>
        <w:spacing w:after="0" w:line="240" w:lineRule="auto"/>
        <w:ind w:firstLineChars="200" w:firstLine="420"/>
        <w:rPr>
          <w:rFonts w:ascii="宋体" w:hAnsi="宋体" w:hint="eastAsia"/>
          <w:szCs w:val="21"/>
        </w:rPr>
      </w:pPr>
    </w:p>
    <w:p w14:paraId="213B15BF" w14:textId="77777777" w:rsidR="0073531E" w:rsidRDefault="0073531E" w:rsidP="00890BA1">
      <w:pPr>
        <w:spacing w:after="0" w:line="240" w:lineRule="auto"/>
        <w:ind w:firstLineChars="200" w:firstLine="420"/>
        <w:rPr>
          <w:rFonts w:ascii="宋体" w:hAnsi="宋体" w:hint="eastAsia"/>
          <w:szCs w:val="21"/>
        </w:rPr>
      </w:pPr>
    </w:p>
    <w:p w14:paraId="72BE0D56" w14:textId="77777777" w:rsidR="0073531E" w:rsidRDefault="003A6D25" w:rsidP="00890BA1">
      <w:pPr>
        <w:spacing w:afterLines="50" w:after="156" w:line="240" w:lineRule="auto"/>
        <w:jc w:val="center"/>
        <w:outlineLvl w:val="3"/>
        <w:rPr>
          <w:rFonts w:asciiTheme="minorEastAsia" w:eastAsiaTheme="minorEastAsia" w:hAnsiTheme="minorEastAsia" w:hint="eastAsia"/>
          <w:b/>
          <w:sz w:val="24"/>
        </w:rPr>
      </w:pPr>
      <w:r>
        <w:rPr>
          <w:rFonts w:asciiTheme="minorEastAsia" w:eastAsiaTheme="minorEastAsia" w:hAnsiTheme="minorEastAsia" w:hint="eastAsia"/>
          <w:b/>
          <w:sz w:val="24"/>
        </w:rPr>
        <w:t>3.监狱企业声明函【服务类，监狱企业如需享受优惠政策，还须另行提供省级以上监狱管理局、戒毒管理局（含新疆生产建设兵团）出具的监狱企业证明文件】</w:t>
      </w:r>
    </w:p>
    <w:p w14:paraId="00128AF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本投标人郑重声明，根据《财政部司法部关于政府采购支持监狱企业发展有关问题的通知》（财库〔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号）的规定，本投标人</w:t>
      </w:r>
      <w:r>
        <w:rPr>
          <w:rFonts w:ascii="宋体" w:hAnsi="宋体" w:cstheme="minorBidi"/>
          <w:szCs w:val="21"/>
        </w:rPr>
        <w:t>参加</w:t>
      </w:r>
      <w:r>
        <w:rPr>
          <w:rFonts w:ascii="宋体" w:hAnsi="宋体"/>
          <w:b/>
          <w:bCs/>
          <w:szCs w:val="21"/>
          <w:u w:val="single"/>
        </w:rPr>
        <w:t>（</w:t>
      </w:r>
      <w:r>
        <w:rPr>
          <w:rFonts w:ascii="宋体" w:hAnsi="宋体" w:hint="eastAsia"/>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ascii="宋体" w:hAnsi="宋体" w:hint="eastAsia"/>
          <w:szCs w:val="21"/>
        </w:rPr>
        <w:t>服务</w:t>
      </w:r>
      <w:r>
        <w:rPr>
          <w:rFonts w:ascii="宋体" w:hAnsi="宋体"/>
          <w:szCs w:val="21"/>
        </w:rPr>
        <w:t>全部由符合政策要求的</w:t>
      </w:r>
      <w:r>
        <w:rPr>
          <w:rFonts w:ascii="宋体" w:hAnsi="宋体" w:hint="eastAsia"/>
          <w:szCs w:val="21"/>
        </w:rPr>
        <w:t>监狱企业承接</w:t>
      </w:r>
      <w:r>
        <w:rPr>
          <w:rFonts w:ascii="宋体" w:hAnsi="宋体"/>
          <w:szCs w:val="21"/>
        </w:rPr>
        <w:t>。相关</w:t>
      </w:r>
      <w:r>
        <w:rPr>
          <w:rFonts w:ascii="宋体" w:hAnsi="宋体" w:hint="eastAsia"/>
          <w:szCs w:val="21"/>
        </w:rPr>
        <w:t>监狱企业</w:t>
      </w:r>
      <w:r>
        <w:rPr>
          <w:rFonts w:ascii="宋体" w:hAnsi="宋体"/>
          <w:szCs w:val="21"/>
        </w:rPr>
        <w:t>的具体情况如下：</w:t>
      </w:r>
    </w:p>
    <w:p w14:paraId="626AD15E"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szCs w:val="21"/>
        </w:rPr>
        <w:t>；</w:t>
      </w:r>
    </w:p>
    <w:p w14:paraId="36EEEB9A"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ascii="宋体" w:hAnsi="宋体" w:hint="eastAsia"/>
          <w:szCs w:val="21"/>
        </w:rPr>
        <w:t>，承接单位</w:t>
      </w:r>
      <w:r>
        <w:rPr>
          <w:rFonts w:ascii="宋体" w:hAnsi="宋体"/>
          <w:szCs w:val="21"/>
        </w:rPr>
        <w:t>为</w:t>
      </w:r>
      <w:r>
        <w:rPr>
          <w:rFonts w:ascii="宋体" w:hAnsi="宋体"/>
          <w:b/>
          <w:bCs/>
          <w:i/>
          <w:iCs/>
          <w:szCs w:val="21"/>
          <w:u w:val="single"/>
        </w:rPr>
        <w:t>（</w:t>
      </w:r>
      <w:r>
        <w:rPr>
          <w:rFonts w:ascii="宋体" w:hAnsi="宋体" w:hint="eastAsia"/>
          <w:b/>
          <w:bCs/>
          <w:i/>
          <w:iCs/>
          <w:szCs w:val="21"/>
          <w:u w:val="single"/>
        </w:rPr>
        <w:t>企业</w:t>
      </w:r>
      <w:r>
        <w:rPr>
          <w:rFonts w:ascii="宋体" w:hAnsi="宋体"/>
          <w:b/>
          <w:bCs/>
          <w:i/>
          <w:iCs/>
          <w:szCs w:val="21"/>
          <w:u w:val="single"/>
        </w:rPr>
        <w:t>名称）</w:t>
      </w:r>
      <w:r>
        <w:rPr>
          <w:rFonts w:ascii="宋体" w:hAnsi="宋体"/>
          <w:szCs w:val="21"/>
        </w:rPr>
        <w:t>，属于</w:t>
      </w:r>
      <w:r>
        <w:rPr>
          <w:rFonts w:ascii="宋体" w:hAnsi="宋体" w:hint="eastAsia"/>
          <w:b/>
          <w:bCs/>
          <w:i/>
          <w:iCs/>
          <w:szCs w:val="21"/>
          <w:u w:val="single"/>
        </w:rPr>
        <w:t>监狱企业</w:t>
      </w:r>
      <w:r>
        <w:rPr>
          <w:rFonts w:ascii="宋体" w:hAnsi="宋体" w:hint="eastAsia"/>
          <w:szCs w:val="21"/>
        </w:rPr>
        <w:t>。</w:t>
      </w:r>
    </w:p>
    <w:p w14:paraId="06D13C01"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 xml:space="preserve">…… </w:t>
      </w:r>
    </w:p>
    <w:p w14:paraId="23F7A9AA" w14:textId="77777777" w:rsidR="0073531E" w:rsidRDefault="003A6D25" w:rsidP="00890BA1">
      <w:pPr>
        <w:spacing w:after="0" w:line="240" w:lineRule="auto"/>
        <w:ind w:firstLineChars="200" w:firstLine="420"/>
        <w:rPr>
          <w:rFonts w:ascii="宋体" w:hAnsi="宋体" w:hint="eastAsia"/>
          <w:szCs w:val="21"/>
        </w:rPr>
      </w:pPr>
      <w:r>
        <w:rPr>
          <w:rFonts w:ascii="宋体" w:hAnsi="宋体" w:cstheme="minorBidi"/>
          <w:szCs w:val="21"/>
        </w:rPr>
        <w:t>本</w:t>
      </w:r>
      <w:r>
        <w:rPr>
          <w:rFonts w:ascii="宋体" w:hAnsi="宋体" w:cstheme="minorBidi" w:hint="eastAsia"/>
          <w:szCs w:val="21"/>
        </w:rPr>
        <w:t>投标人</w:t>
      </w:r>
      <w:r>
        <w:rPr>
          <w:rFonts w:ascii="宋体" w:hAnsi="宋体"/>
          <w:szCs w:val="21"/>
        </w:rPr>
        <w:t>对上述声明内容的真实性负责。如有虚假，将依法承担相应责任。</w:t>
      </w:r>
    </w:p>
    <w:p w14:paraId="6F34942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附：省级以上监狱管理局、戒毒管理局（含新疆生产建设兵团）出具的监狱企业证明文件。</w:t>
      </w:r>
    </w:p>
    <w:p w14:paraId="4F25961B" w14:textId="77777777" w:rsidR="0073531E" w:rsidRDefault="0073531E" w:rsidP="00890BA1">
      <w:pPr>
        <w:pStyle w:val="a4"/>
        <w:spacing w:after="0" w:line="240" w:lineRule="auto"/>
      </w:pPr>
    </w:p>
    <w:p w14:paraId="6FFC6B23" w14:textId="77777777" w:rsidR="0073531E" w:rsidRDefault="003A6D25" w:rsidP="00890BA1">
      <w:pPr>
        <w:spacing w:after="0" w:line="240" w:lineRule="auto"/>
        <w:outlineLvl w:val="3"/>
        <w:rPr>
          <w:rFonts w:ascii="黑体" w:eastAsia="黑体" w:hAnsi="宋体" w:hint="eastAsia"/>
          <w:bCs/>
          <w:kern w:val="0"/>
          <w:sz w:val="24"/>
          <w:szCs w:val="32"/>
        </w:rPr>
      </w:pPr>
      <w:r>
        <w:rPr>
          <w:rFonts w:ascii="黑体" w:eastAsia="黑体" w:hAnsi="宋体" w:hint="eastAsia"/>
          <w:bCs/>
          <w:kern w:val="0"/>
          <w:sz w:val="24"/>
          <w:szCs w:val="32"/>
        </w:rPr>
        <w:t>（三）本国产品声明函</w:t>
      </w:r>
    </w:p>
    <w:p w14:paraId="41A71C0B"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填写指引：</w:t>
      </w:r>
    </w:p>
    <w:p w14:paraId="42EBB56D"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1、该部分内容由供应商根据自身实际情况填写，不符合要求的供应商可以不填写或直接删除相应的声明函。供应商提供的</w:t>
      </w:r>
      <w:proofErr w:type="gramStart"/>
      <w:r>
        <w:rPr>
          <w:rFonts w:ascii="黑体" w:eastAsia="黑体" w:hAnsi="黑体" w:hint="eastAsia"/>
          <w:color w:val="FF0000"/>
          <w:szCs w:val="21"/>
        </w:rPr>
        <w:t>声明函不属实</w:t>
      </w:r>
      <w:proofErr w:type="gramEnd"/>
      <w:r>
        <w:rPr>
          <w:rFonts w:ascii="黑体" w:eastAsia="黑体" w:hAnsi="黑体" w:hint="eastAsia"/>
          <w:color w:val="FF0000"/>
          <w:szCs w:val="21"/>
        </w:rPr>
        <w:t>的，属于提供虚假资料谋取中标，依照《中华人民共和国政府采购法》等国家有关规定追究相应责任。</w:t>
      </w:r>
    </w:p>
    <w:p w14:paraId="679BF1DC"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2、该部分内容填写需要参考的相关文件：</w:t>
      </w:r>
    </w:p>
    <w:p w14:paraId="649A67E6"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(1)《国务院办公厅关于在政府采购中实施本国产品标准及相关政策的通知》（国办发〔2025〕34号）</w:t>
      </w:r>
    </w:p>
    <w:p w14:paraId="1290E0BD"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(2)《关于贯彻落实&lt;国务院办公厅关于在政府采购中实施本国产品标准及相关政策的通</w:t>
      </w:r>
      <w:r>
        <w:rPr>
          <w:rFonts w:ascii="黑体" w:eastAsia="黑体" w:hAnsi="黑体" w:hint="eastAsia"/>
          <w:color w:val="FF0000"/>
          <w:szCs w:val="21"/>
        </w:rPr>
        <w:lastRenderedPageBreak/>
        <w:t>知&gt;的意见》（财库〔2025〕30号）</w:t>
      </w:r>
    </w:p>
    <w:p w14:paraId="5B0A61A4"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3、请依照提供的格式和内容填写声明函，不要随意变更格式；声明</w:t>
      </w:r>
      <w:proofErr w:type="gramStart"/>
      <w:r>
        <w:rPr>
          <w:rFonts w:ascii="黑体" w:eastAsia="黑体" w:hAnsi="黑体" w:hint="eastAsia"/>
          <w:color w:val="FF0000"/>
          <w:szCs w:val="21"/>
        </w:rPr>
        <w:t>函可以</w:t>
      </w:r>
      <w:proofErr w:type="gramEnd"/>
      <w:r>
        <w:rPr>
          <w:rFonts w:ascii="黑体" w:eastAsia="黑体" w:hAnsi="黑体" w:hint="eastAsia"/>
          <w:color w:val="FF0000"/>
          <w:szCs w:val="21"/>
        </w:rPr>
        <w:t>不盖章或签字。</w:t>
      </w:r>
    </w:p>
    <w:p w14:paraId="3850A626"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4、声明</w:t>
      </w:r>
      <w:proofErr w:type="gramStart"/>
      <w:r>
        <w:rPr>
          <w:rFonts w:ascii="黑体" w:eastAsia="黑体" w:hAnsi="黑体" w:hint="eastAsia"/>
          <w:color w:val="FF0000"/>
          <w:szCs w:val="21"/>
        </w:rPr>
        <w:t>函具体</w:t>
      </w:r>
      <w:proofErr w:type="gramEnd"/>
      <w:r>
        <w:rPr>
          <w:rFonts w:ascii="黑体" w:eastAsia="黑体" w:hAnsi="黑体" w:hint="eastAsia"/>
          <w:color w:val="FF0000"/>
          <w:szCs w:val="21"/>
        </w:rPr>
        <w:t>填写要求：</w:t>
      </w:r>
    </w:p>
    <w:p w14:paraId="0902C3EB"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（1）产品如有型号，请在“产品名称”栏一并填写。</w:t>
      </w:r>
    </w:p>
    <w:p w14:paraId="4A22C61E"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（2）生产厂名与厂址应与生产厂营业执照载明的相关信息保持一致。</w:t>
      </w:r>
    </w:p>
    <w:p w14:paraId="33174C22"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（3）该产品的中国境内生产的组件成本占比相关要求实施前，“规定比例”栏可不填，下同。</w:t>
      </w:r>
    </w:p>
    <w:p w14:paraId="1FD08906"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（4）该产品的关键组件要求实施前，“关键组件”栏可不填，下同。</w:t>
      </w:r>
    </w:p>
    <w:p w14:paraId="1E256866" w14:textId="77777777" w:rsidR="0073531E" w:rsidRDefault="003A6D25" w:rsidP="00890BA1">
      <w:pPr>
        <w:spacing w:after="0" w:line="240" w:lineRule="auto"/>
        <w:ind w:firstLineChars="200" w:firstLine="420"/>
        <w:rPr>
          <w:rFonts w:ascii="黑体" w:eastAsia="黑体" w:hAnsi="黑体" w:hint="eastAsia"/>
          <w:color w:val="FF0000"/>
          <w:szCs w:val="21"/>
        </w:rPr>
      </w:pPr>
      <w:r>
        <w:rPr>
          <w:rFonts w:ascii="黑体" w:eastAsia="黑体" w:hAnsi="黑体" w:hint="eastAsia"/>
          <w:color w:val="FF0000"/>
          <w:szCs w:val="21"/>
        </w:rPr>
        <w:t>（5）该产品的关键工序要求实施前，“关键工序”栏可不填，下同。</w:t>
      </w:r>
    </w:p>
    <w:p w14:paraId="1C22D3E5" w14:textId="77777777" w:rsidR="0073531E" w:rsidRDefault="003A6D25" w:rsidP="00890BA1">
      <w:pPr>
        <w:spacing w:after="0" w:line="240" w:lineRule="auto"/>
        <w:ind w:firstLineChars="200" w:firstLine="420"/>
        <w:rPr>
          <w:rFonts w:ascii="黑体" w:eastAsia="黑体" w:hAnsi="黑体" w:hint="eastAsia"/>
          <w:color w:val="FF0000"/>
        </w:rPr>
      </w:pPr>
      <w:r>
        <w:rPr>
          <w:rFonts w:ascii="黑体" w:eastAsia="黑体" w:hAnsi="黑体" w:hint="eastAsia"/>
          <w:color w:val="FF0000"/>
          <w:szCs w:val="21"/>
        </w:rPr>
        <w:t>（6）应如实在“具体比例”栏填写提供所有符合本国产品标准的产品成本之和占提供的全部产品成本之和的比例。根据《国务院办公厅关于在政府采购中实施本国产品标准及相关政策的通知》（国办发〔2025〕34号）的</w:t>
      </w:r>
      <w:r>
        <w:rPr>
          <w:rFonts w:ascii="黑体" w:eastAsia="黑体" w:hAnsi="黑体" w:hint="eastAsia"/>
          <w:color w:val="FF0000"/>
        </w:rPr>
        <w:t>规定，当采购项目或者采购包中含有多种产品，供应商为该采购项目或者采购包提供的符合本国产品标准的产品成本之和占该供应商提供的全部产品成本之和的比例达到</w:t>
      </w:r>
      <w:r>
        <w:rPr>
          <w:rFonts w:ascii="黑体" w:eastAsia="黑体" w:hAnsi="黑体" w:hint="eastAsia"/>
          <w:b/>
          <w:bCs/>
          <w:color w:val="FF0000"/>
        </w:rPr>
        <w:t>80%以上</w:t>
      </w:r>
      <w:r>
        <w:rPr>
          <w:rFonts w:ascii="黑体" w:eastAsia="黑体" w:hAnsi="黑体" w:hint="eastAsia"/>
          <w:color w:val="FF0000"/>
        </w:rPr>
        <w:t>时，依法对该供应商提供的全部产品给予20%价格评审优惠。</w:t>
      </w:r>
    </w:p>
    <w:p w14:paraId="7F27AC90"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cs="宋体" w:hint="eastAsia"/>
          <w:color w:val="FF0000"/>
          <w:szCs w:val="21"/>
          <w:shd w:val="clear" w:color="auto" w:fill="FFFFFF"/>
        </w:rPr>
        <w:t>5、</w:t>
      </w:r>
      <w:r>
        <w:rPr>
          <w:rFonts w:ascii="黑体" w:eastAsia="黑体" w:hAnsi="黑体" w:hint="eastAsia"/>
          <w:color w:val="FF0000"/>
          <w:szCs w:val="22"/>
        </w:rPr>
        <w:t>争议处理：</w:t>
      </w:r>
    </w:p>
    <w:p w14:paraId="30140F3E"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hint="eastAsia"/>
          <w:color w:val="FF0000"/>
          <w:szCs w:val="22"/>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C998BFA"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hint="eastAsia"/>
          <w:color w:val="FF0000"/>
          <w:szCs w:val="22"/>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799BB01D"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hint="eastAsia"/>
          <w:color w:val="FF0000"/>
          <w:szCs w:val="22"/>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14:paraId="64C02E83"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hint="eastAsia"/>
          <w:color w:val="FF0000"/>
          <w:szCs w:val="22"/>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3BC539AC" w14:textId="77777777" w:rsidR="0073531E" w:rsidRDefault="003A6D25" w:rsidP="00890BA1">
      <w:pPr>
        <w:spacing w:after="0" w:line="240" w:lineRule="auto"/>
        <w:ind w:firstLineChars="200" w:firstLine="420"/>
        <w:rPr>
          <w:rFonts w:ascii="黑体" w:eastAsia="黑体" w:hAnsi="黑体" w:hint="eastAsia"/>
          <w:color w:val="FF0000"/>
          <w:szCs w:val="22"/>
        </w:rPr>
      </w:pPr>
      <w:r>
        <w:rPr>
          <w:rFonts w:ascii="黑体" w:eastAsia="黑体" w:hAnsi="黑体" w:cs="宋体" w:hint="eastAsia"/>
          <w:color w:val="FF0000"/>
          <w:szCs w:val="21"/>
          <w:shd w:val="clear" w:color="auto" w:fill="FFFFFF"/>
        </w:rPr>
        <w:t>6</w:t>
      </w:r>
      <w:r>
        <w:rPr>
          <w:rFonts w:ascii="黑体" w:eastAsia="黑体" w:hAnsi="黑体" w:hint="eastAsia"/>
          <w:color w:val="FF0000"/>
          <w:szCs w:val="22"/>
        </w:rPr>
        <w:t>、评审委员会在评审中发现《关于符合本国产品标准的声明函》内容含义不明确、同类事项与投标（响应）文件表述不一致或者有明显文字错误等情况的，应当以书面形式要求供应商</w:t>
      </w:r>
      <w:proofErr w:type="gramStart"/>
      <w:r>
        <w:rPr>
          <w:rFonts w:ascii="黑体" w:eastAsia="黑体" w:hAnsi="黑体" w:hint="eastAsia"/>
          <w:color w:val="FF0000"/>
          <w:szCs w:val="22"/>
        </w:rPr>
        <w:t>作出</w:t>
      </w:r>
      <w:proofErr w:type="gramEnd"/>
      <w:r>
        <w:rPr>
          <w:rFonts w:ascii="黑体" w:eastAsia="黑体" w:hAnsi="黑体" w:hint="eastAsia"/>
          <w:color w:val="FF0000"/>
          <w:szCs w:val="22"/>
        </w:rPr>
        <w:t>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14:paraId="18424C69" w14:textId="77777777" w:rsidR="0073531E" w:rsidRDefault="0073531E" w:rsidP="00890BA1">
      <w:pPr>
        <w:spacing w:after="0" w:line="240" w:lineRule="auto"/>
        <w:rPr>
          <w:rFonts w:ascii="Calibri" w:hAnsi="Calibri"/>
          <w:szCs w:val="22"/>
        </w:rPr>
      </w:pPr>
    </w:p>
    <w:p w14:paraId="427A1237" w14:textId="77777777" w:rsidR="0073531E" w:rsidRDefault="0073531E" w:rsidP="00890BA1">
      <w:pPr>
        <w:spacing w:after="0" w:line="240" w:lineRule="auto"/>
        <w:rPr>
          <w:rFonts w:ascii="Calibri" w:hAnsi="Calibri"/>
          <w:szCs w:val="22"/>
        </w:rPr>
      </w:pPr>
    </w:p>
    <w:p w14:paraId="6019990D" w14:textId="77777777" w:rsidR="0073531E" w:rsidRDefault="003A6D25" w:rsidP="00890BA1">
      <w:pPr>
        <w:spacing w:afterLines="50" w:after="156" w:line="240" w:lineRule="auto"/>
        <w:jc w:val="center"/>
        <w:outlineLvl w:val="3"/>
        <w:rPr>
          <w:rFonts w:asciiTheme="minorEastAsia" w:eastAsiaTheme="minorEastAsia" w:hAnsiTheme="minorEastAsia" w:hint="eastAsia"/>
          <w:b/>
          <w:sz w:val="24"/>
        </w:rPr>
      </w:pPr>
      <w:r>
        <w:rPr>
          <w:rFonts w:asciiTheme="minorEastAsia" w:eastAsiaTheme="minorEastAsia" w:hAnsiTheme="minorEastAsia" w:hint="eastAsia"/>
          <w:b/>
          <w:sz w:val="24"/>
        </w:rPr>
        <w:t>关于符合本国产品标准的声明函</w:t>
      </w:r>
    </w:p>
    <w:p w14:paraId="51117617" w14:textId="77777777" w:rsidR="0073531E" w:rsidRDefault="003A6D25" w:rsidP="00890BA1">
      <w:pPr>
        <w:widowControl/>
        <w:shd w:val="clear" w:color="auto" w:fill="FFFFFF"/>
        <w:spacing w:after="0" w:line="240" w:lineRule="auto"/>
        <w:ind w:firstLineChars="200" w:firstLine="420"/>
        <w:jc w:val="left"/>
        <w:rPr>
          <w:rFonts w:asciiTheme="minorEastAsia" w:eastAsiaTheme="minorEastAsia" w:hAnsiTheme="minorEastAsia" w:cs="宋体" w:hint="eastAsia"/>
          <w:color w:val="000000"/>
          <w:kern w:val="0"/>
          <w:szCs w:val="21"/>
          <w:shd w:val="clear" w:color="auto" w:fill="FFFFFF"/>
        </w:rPr>
      </w:pPr>
      <w:r>
        <w:rPr>
          <w:rFonts w:asciiTheme="minorEastAsia" w:eastAsiaTheme="minorEastAsia" w:hAnsiTheme="minorEastAsia" w:cs="宋体" w:hint="eastAsia"/>
          <w:color w:val="000000"/>
          <w:kern w:val="0"/>
          <w:szCs w:val="21"/>
          <w:shd w:val="clear" w:color="auto" w:fill="FFFFFF"/>
        </w:rPr>
        <w:lastRenderedPageBreak/>
        <w:t>本公司（单位）郑重声明，根据《国务院办公厅关于在政府采购中实施本国产品标准及相关政策的通知》（国办发〔</w:t>
      </w:r>
      <w:r>
        <w:rPr>
          <w:rFonts w:asciiTheme="minorEastAsia" w:eastAsiaTheme="minorEastAsia" w:hAnsiTheme="minorEastAsia" w:cs="Calibri" w:hint="eastAsia"/>
          <w:color w:val="000000"/>
          <w:kern w:val="0"/>
          <w:szCs w:val="21"/>
          <w:shd w:val="clear" w:color="auto" w:fill="FFFFFF"/>
        </w:rPr>
        <w:t>2025</w:t>
      </w:r>
      <w:r>
        <w:rPr>
          <w:rFonts w:asciiTheme="minorEastAsia" w:eastAsiaTheme="minorEastAsia" w:hAnsiTheme="minorEastAsia" w:cs="宋体" w:hint="eastAsia"/>
          <w:color w:val="000000"/>
          <w:kern w:val="0"/>
          <w:szCs w:val="21"/>
          <w:shd w:val="clear" w:color="auto" w:fill="FFFFFF"/>
        </w:rPr>
        <w:t>〕</w:t>
      </w:r>
      <w:r>
        <w:rPr>
          <w:rFonts w:asciiTheme="minorEastAsia" w:eastAsiaTheme="minorEastAsia" w:hAnsiTheme="minorEastAsia" w:cs="Calibri" w:hint="eastAsia"/>
          <w:color w:val="000000"/>
          <w:kern w:val="0"/>
          <w:szCs w:val="21"/>
          <w:shd w:val="clear" w:color="auto" w:fill="FFFFFF"/>
        </w:rPr>
        <w:t>34</w:t>
      </w:r>
      <w:r>
        <w:rPr>
          <w:rFonts w:asciiTheme="minorEastAsia" w:eastAsiaTheme="minorEastAsia" w:hAnsiTheme="minorEastAsia" w:cs="宋体" w:hint="eastAsia"/>
          <w:color w:val="000000"/>
          <w:kern w:val="0"/>
          <w:szCs w:val="21"/>
          <w:shd w:val="clear" w:color="auto" w:fill="FFFFFF"/>
        </w:rPr>
        <w:t>号）的规定，本公司（单位）提供的以下产品属于本国产品。具体情况如下：</w:t>
      </w:r>
    </w:p>
    <w:p w14:paraId="25EC3F8D" w14:textId="77777777" w:rsidR="0073531E" w:rsidRDefault="003A6D25" w:rsidP="00890BA1">
      <w:pPr>
        <w:widowControl/>
        <w:shd w:val="clear" w:color="auto" w:fill="FFFFFF"/>
        <w:spacing w:after="0" w:line="240" w:lineRule="auto"/>
        <w:ind w:firstLineChars="200" w:firstLine="420"/>
        <w:jc w:val="left"/>
        <w:rPr>
          <w:rFonts w:asciiTheme="minorEastAsia" w:eastAsiaTheme="minorEastAsia" w:hAnsiTheme="minorEastAsia" w:cs="宋体" w:hint="eastAsia"/>
          <w:color w:val="000000"/>
          <w:kern w:val="0"/>
          <w:szCs w:val="21"/>
        </w:rPr>
      </w:pPr>
      <w:r>
        <w:rPr>
          <w:rFonts w:asciiTheme="minorEastAsia" w:eastAsiaTheme="minorEastAsia" w:hAnsiTheme="minorEastAsia" w:cs="Calibri" w:hint="eastAsia"/>
          <w:color w:val="000000"/>
          <w:kern w:val="0"/>
          <w:szCs w:val="21"/>
          <w:shd w:val="clear" w:color="auto" w:fill="FFFFFF"/>
        </w:rPr>
        <w:t>1.</w:t>
      </w:r>
      <w:r>
        <w:rPr>
          <w:rFonts w:asciiTheme="minorEastAsia" w:eastAsiaTheme="minorEastAsia" w:hAnsiTheme="minorEastAsia" w:hint="eastAsia"/>
          <w:b/>
          <w:bCs/>
          <w:i/>
          <w:iCs/>
          <w:szCs w:val="21"/>
          <w:u w:val="single"/>
        </w:rPr>
        <w:t>（产品名称1）</w:t>
      </w:r>
      <w:r>
        <w:rPr>
          <w:rFonts w:asciiTheme="minorEastAsia" w:eastAsiaTheme="minorEastAsia" w:hAnsiTheme="minorEastAsia" w:cs="Calibri" w:hint="eastAsia"/>
          <w:color w:val="FF0000"/>
          <w:kern w:val="0"/>
          <w:szCs w:val="21"/>
          <w:shd w:val="clear" w:color="auto" w:fill="FFFFFF"/>
        </w:rPr>
        <w:t>1</w:t>
      </w:r>
      <w:r>
        <w:rPr>
          <w:rFonts w:asciiTheme="minorEastAsia" w:eastAsiaTheme="minorEastAsia" w:hAnsiTheme="minorEastAsia" w:cs="宋体" w:hint="eastAsia"/>
          <w:color w:val="000000"/>
          <w:kern w:val="0"/>
          <w:szCs w:val="21"/>
          <w:shd w:val="clear" w:color="auto" w:fill="FFFFFF"/>
        </w:rPr>
        <w:t>，生产厂为</w:t>
      </w:r>
      <w:r>
        <w:rPr>
          <w:rFonts w:asciiTheme="minorEastAsia" w:eastAsiaTheme="minorEastAsia" w:hAnsiTheme="minorEastAsia" w:hint="eastAsia"/>
          <w:b/>
          <w:bCs/>
          <w:i/>
          <w:iCs/>
          <w:szCs w:val="21"/>
          <w:u w:val="single"/>
        </w:rPr>
        <w:t>（厂名）</w:t>
      </w:r>
      <w:r>
        <w:rPr>
          <w:rFonts w:asciiTheme="minorEastAsia" w:eastAsiaTheme="minorEastAsia" w:hAnsiTheme="minorEastAsia" w:cs="Calibri" w:hint="eastAsia"/>
          <w:color w:val="FF0000"/>
          <w:kern w:val="0"/>
          <w:szCs w:val="21"/>
          <w:shd w:val="clear" w:color="auto" w:fill="FFFFFF"/>
        </w:rPr>
        <w:t>2</w:t>
      </w:r>
      <w:r>
        <w:rPr>
          <w:rFonts w:asciiTheme="minorEastAsia" w:eastAsiaTheme="minorEastAsia" w:hAnsiTheme="minorEastAsia" w:cs="宋体" w:hint="eastAsia"/>
          <w:color w:val="000000"/>
          <w:kern w:val="0"/>
          <w:szCs w:val="21"/>
          <w:shd w:val="clear" w:color="auto" w:fill="FFFFFF"/>
        </w:rPr>
        <w:t>，厂址为</w:t>
      </w:r>
      <w:r>
        <w:rPr>
          <w:rFonts w:asciiTheme="minorEastAsia" w:eastAsiaTheme="minorEastAsia" w:hAnsiTheme="minorEastAsia" w:hint="eastAsia"/>
          <w:b/>
          <w:bCs/>
          <w:i/>
          <w:iCs/>
          <w:szCs w:val="21"/>
          <w:u w:val="single"/>
        </w:rPr>
        <w:t>（生产厂址）</w:t>
      </w:r>
      <w:r>
        <w:rPr>
          <w:rFonts w:asciiTheme="minorEastAsia" w:eastAsiaTheme="minorEastAsia" w:hAnsiTheme="minorEastAsia" w:cs="Calibri" w:hint="eastAsia"/>
          <w:color w:val="000000"/>
          <w:kern w:val="0"/>
          <w:szCs w:val="21"/>
          <w:shd w:val="clear" w:color="auto" w:fill="FFFFFF"/>
        </w:rPr>
        <w:t>。</w:t>
      </w:r>
      <w:r>
        <w:rPr>
          <w:rFonts w:asciiTheme="minorEastAsia" w:eastAsiaTheme="minorEastAsia" w:hAnsiTheme="minorEastAsia" w:hint="eastAsia"/>
          <w:b/>
          <w:bCs/>
          <w:i/>
          <w:iCs/>
          <w:szCs w:val="21"/>
          <w:u w:val="single"/>
        </w:rPr>
        <w:t>（产品名称1）</w:t>
      </w:r>
      <w:r>
        <w:rPr>
          <w:rFonts w:asciiTheme="minorEastAsia" w:eastAsiaTheme="minorEastAsia" w:hAnsiTheme="minorEastAsia" w:cs="宋体" w:hint="eastAsia"/>
          <w:color w:val="000000"/>
          <w:kern w:val="0"/>
          <w:szCs w:val="21"/>
          <w:shd w:val="clear" w:color="auto" w:fill="FFFFFF"/>
        </w:rPr>
        <w:t>的中国境内生产的组件成本占比≥</w:t>
      </w:r>
      <w:r>
        <w:rPr>
          <w:rFonts w:asciiTheme="minorEastAsia" w:eastAsiaTheme="minorEastAsia" w:hAnsiTheme="minorEastAsia" w:hint="eastAsia"/>
          <w:b/>
          <w:bCs/>
          <w:i/>
          <w:iCs/>
          <w:szCs w:val="21"/>
          <w:u w:val="single"/>
        </w:rPr>
        <w:t>（规定比例）</w:t>
      </w:r>
      <w:r>
        <w:rPr>
          <w:rFonts w:asciiTheme="minorEastAsia" w:eastAsiaTheme="minorEastAsia" w:hAnsiTheme="minorEastAsia" w:cs="Calibri" w:hint="eastAsia"/>
          <w:color w:val="FF0000"/>
          <w:kern w:val="0"/>
          <w:szCs w:val="21"/>
          <w:shd w:val="clear" w:color="auto" w:fill="FFFFFF"/>
        </w:rPr>
        <w:t>3</w:t>
      </w:r>
      <w:r>
        <w:rPr>
          <w:rFonts w:asciiTheme="minorEastAsia" w:eastAsiaTheme="minorEastAsia" w:hAnsiTheme="minorEastAsia" w:cs="宋体" w:hint="eastAsia"/>
          <w:color w:val="000000"/>
          <w:kern w:val="0"/>
          <w:szCs w:val="21"/>
          <w:shd w:val="clear" w:color="auto" w:fill="FFFFFF"/>
        </w:rPr>
        <w:t>。</w:t>
      </w:r>
      <w:r>
        <w:rPr>
          <w:rFonts w:asciiTheme="minorEastAsia" w:eastAsiaTheme="minorEastAsia" w:hAnsiTheme="minorEastAsia" w:hint="eastAsia"/>
          <w:b/>
          <w:bCs/>
          <w:i/>
          <w:iCs/>
          <w:szCs w:val="21"/>
          <w:u w:val="single"/>
        </w:rPr>
        <w:t>（产品名称1）</w:t>
      </w:r>
      <w:r>
        <w:rPr>
          <w:rFonts w:asciiTheme="minorEastAsia" w:eastAsiaTheme="minorEastAsia" w:hAnsiTheme="minorEastAsia" w:cs="宋体" w:hint="eastAsia"/>
          <w:color w:val="000000"/>
          <w:kern w:val="0"/>
          <w:szCs w:val="21"/>
          <w:shd w:val="clear" w:color="auto" w:fill="FFFFFF"/>
        </w:rPr>
        <w:t>的</w:t>
      </w:r>
      <w:r>
        <w:rPr>
          <w:rFonts w:asciiTheme="minorEastAsia" w:eastAsiaTheme="minorEastAsia" w:hAnsiTheme="minorEastAsia" w:hint="eastAsia"/>
          <w:b/>
          <w:bCs/>
          <w:i/>
          <w:iCs/>
          <w:szCs w:val="21"/>
          <w:u w:val="single"/>
        </w:rPr>
        <w:t>（关键组件）</w:t>
      </w:r>
      <w:r>
        <w:rPr>
          <w:rFonts w:asciiTheme="minorEastAsia" w:eastAsiaTheme="minorEastAsia" w:hAnsiTheme="minorEastAsia" w:cs="Calibri" w:hint="eastAsia"/>
          <w:color w:val="FF0000"/>
          <w:kern w:val="0"/>
          <w:szCs w:val="21"/>
          <w:shd w:val="clear" w:color="auto" w:fill="FFFFFF"/>
        </w:rPr>
        <w:t>4</w:t>
      </w:r>
      <w:r>
        <w:rPr>
          <w:rFonts w:asciiTheme="minorEastAsia" w:eastAsiaTheme="minorEastAsia" w:hAnsiTheme="minorEastAsia" w:cs="宋体" w:hint="eastAsia"/>
          <w:color w:val="000000"/>
          <w:kern w:val="0"/>
          <w:szCs w:val="21"/>
          <w:shd w:val="clear" w:color="auto" w:fill="FFFFFF"/>
        </w:rPr>
        <w:t>在中国境内生产。</w:t>
      </w:r>
      <w:r>
        <w:rPr>
          <w:rFonts w:asciiTheme="minorEastAsia" w:eastAsiaTheme="minorEastAsia" w:hAnsiTheme="minorEastAsia" w:hint="eastAsia"/>
          <w:b/>
          <w:bCs/>
          <w:i/>
          <w:iCs/>
          <w:szCs w:val="21"/>
          <w:u w:val="single"/>
        </w:rPr>
        <w:t>（产品名称1）</w:t>
      </w:r>
      <w:r>
        <w:rPr>
          <w:rFonts w:asciiTheme="minorEastAsia" w:eastAsiaTheme="minorEastAsia" w:hAnsiTheme="minorEastAsia" w:cs="宋体" w:hint="eastAsia"/>
          <w:color w:val="000000"/>
          <w:kern w:val="0"/>
          <w:szCs w:val="21"/>
          <w:shd w:val="clear" w:color="auto" w:fill="FFFFFF"/>
        </w:rPr>
        <w:t>的</w:t>
      </w:r>
      <w:r>
        <w:rPr>
          <w:rFonts w:asciiTheme="minorEastAsia" w:eastAsiaTheme="minorEastAsia" w:hAnsiTheme="minorEastAsia" w:hint="eastAsia"/>
          <w:b/>
          <w:bCs/>
          <w:i/>
          <w:iCs/>
          <w:szCs w:val="21"/>
          <w:u w:val="single"/>
        </w:rPr>
        <w:t>（关键工序）</w:t>
      </w:r>
      <w:r>
        <w:rPr>
          <w:rFonts w:asciiTheme="minorEastAsia" w:eastAsiaTheme="minorEastAsia" w:hAnsiTheme="minorEastAsia" w:cs="Calibri" w:hint="eastAsia"/>
          <w:color w:val="FF0000"/>
          <w:kern w:val="0"/>
          <w:szCs w:val="21"/>
          <w:shd w:val="clear" w:color="auto" w:fill="FFFFFF"/>
        </w:rPr>
        <w:t>5</w:t>
      </w:r>
      <w:r>
        <w:rPr>
          <w:rFonts w:asciiTheme="minorEastAsia" w:eastAsiaTheme="minorEastAsia" w:hAnsiTheme="minorEastAsia" w:cs="宋体" w:hint="eastAsia"/>
          <w:color w:val="000000"/>
          <w:kern w:val="0"/>
          <w:szCs w:val="21"/>
          <w:shd w:val="clear" w:color="auto" w:fill="FFFFFF"/>
        </w:rPr>
        <w:t>在中国境内完成。</w:t>
      </w:r>
    </w:p>
    <w:p w14:paraId="734ECCFA" w14:textId="77777777" w:rsidR="0073531E" w:rsidRDefault="003A6D25" w:rsidP="00890BA1">
      <w:pPr>
        <w:widowControl/>
        <w:shd w:val="clear" w:color="auto" w:fill="FFFFFF"/>
        <w:spacing w:after="0" w:line="240" w:lineRule="auto"/>
        <w:ind w:firstLineChars="200" w:firstLine="420"/>
        <w:jc w:val="left"/>
        <w:rPr>
          <w:rFonts w:asciiTheme="minorEastAsia" w:eastAsiaTheme="minorEastAsia" w:hAnsiTheme="minorEastAsia" w:cs="宋体" w:hint="eastAsia"/>
          <w:color w:val="000000"/>
          <w:kern w:val="0"/>
          <w:szCs w:val="21"/>
        </w:rPr>
      </w:pPr>
      <w:r>
        <w:rPr>
          <w:rFonts w:asciiTheme="minorEastAsia" w:eastAsiaTheme="minorEastAsia" w:hAnsiTheme="minorEastAsia" w:cs="Calibri" w:hint="eastAsia"/>
          <w:color w:val="000000"/>
          <w:kern w:val="0"/>
          <w:szCs w:val="21"/>
          <w:shd w:val="clear" w:color="auto" w:fill="FFFFFF"/>
        </w:rPr>
        <w:t>2.</w:t>
      </w:r>
      <w:r>
        <w:rPr>
          <w:rFonts w:asciiTheme="minorEastAsia" w:eastAsiaTheme="minorEastAsia" w:hAnsiTheme="minorEastAsia" w:hint="eastAsia"/>
          <w:b/>
          <w:bCs/>
          <w:i/>
          <w:iCs/>
          <w:szCs w:val="21"/>
          <w:u w:val="single"/>
        </w:rPr>
        <w:t>（产品名称2）</w:t>
      </w:r>
      <w:r>
        <w:rPr>
          <w:rFonts w:asciiTheme="minorEastAsia" w:eastAsiaTheme="minorEastAsia" w:hAnsiTheme="minorEastAsia" w:cs="宋体" w:hint="eastAsia"/>
          <w:color w:val="000000"/>
          <w:kern w:val="0"/>
          <w:szCs w:val="21"/>
          <w:shd w:val="clear" w:color="auto" w:fill="FFFFFF"/>
        </w:rPr>
        <w:t>，生产厂为</w:t>
      </w:r>
      <w:r>
        <w:rPr>
          <w:rFonts w:asciiTheme="minorEastAsia" w:eastAsiaTheme="minorEastAsia" w:hAnsiTheme="minorEastAsia" w:hint="eastAsia"/>
          <w:b/>
          <w:bCs/>
          <w:i/>
          <w:iCs/>
          <w:szCs w:val="21"/>
          <w:u w:val="single"/>
        </w:rPr>
        <w:t>（厂名）</w:t>
      </w:r>
      <w:r>
        <w:rPr>
          <w:rFonts w:asciiTheme="minorEastAsia" w:eastAsiaTheme="minorEastAsia" w:hAnsiTheme="minorEastAsia" w:cs="宋体" w:hint="eastAsia"/>
          <w:color w:val="000000"/>
          <w:kern w:val="0"/>
          <w:szCs w:val="21"/>
          <w:shd w:val="clear" w:color="auto" w:fill="FFFFFF"/>
        </w:rPr>
        <w:t>，厂址为</w:t>
      </w:r>
      <w:r>
        <w:rPr>
          <w:rFonts w:asciiTheme="minorEastAsia" w:eastAsiaTheme="minorEastAsia" w:hAnsiTheme="minorEastAsia" w:hint="eastAsia"/>
          <w:b/>
          <w:bCs/>
          <w:i/>
          <w:iCs/>
          <w:szCs w:val="21"/>
          <w:u w:val="single"/>
        </w:rPr>
        <w:t>（生产厂址）</w:t>
      </w:r>
      <w:r>
        <w:rPr>
          <w:rFonts w:asciiTheme="minorEastAsia" w:eastAsiaTheme="minorEastAsia" w:hAnsiTheme="minorEastAsia" w:cs="宋体" w:hint="eastAsia"/>
          <w:color w:val="000000"/>
          <w:kern w:val="0"/>
          <w:szCs w:val="21"/>
          <w:shd w:val="clear" w:color="auto" w:fill="FFFFFF"/>
        </w:rPr>
        <w:t>。</w:t>
      </w:r>
      <w:r>
        <w:rPr>
          <w:rFonts w:asciiTheme="minorEastAsia" w:eastAsiaTheme="minorEastAsia" w:hAnsiTheme="minorEastAsia" w:hint="eastAsia"/>
          <w:b/>
          <w:bCs/>
          <w:i/>
          <w:iCs/>
          <w:szCs w:val="21"/>
          <w:u w:val="single"/>
        </w:rPr>
        <w:t>（产品名称2）</w:t>
      </w:r>
      <w:r>
        <w:rPr>
          <w:rFonts w:asciiTheme="minorEastAsia" w:eastAsiaTheme="minorEastAsia" w:hAnsiTheme="minorEastAsia" w:cs="宋体" w:hint="eastAsia"/>
          <w:color w:val="000000"/>
          <w:kern w:val="0"/>
          <w:szCs w:val="21"/>
          <w:shd w:val="clear" w:color="auto" w:fill="FFFFFF"/>
        </w:rPr>
        <w:t>的中国境内生产的组件成本占比≥</w:t>
      </w:r>
      <w:r>
        <w:rPr>
          <w:rFonts w:asciiTheme="minorEastAsia" w:eastAsiaTheme="minorEastAsia" w:hAnsiTheme="minorEastAsia" w:hint="eastAsia"/>
          <w:b/>
          <w:bCs/>
          <w:i/>
          <w:iCs/>
          <w:szCs w:val="21"/>
          <w:u w:val="single"/>
        </w:rPr>
        <w:t>（规定比例）</w:t>
      </w:r>
      <w:r>
        <w:rPr>
          <w:rFonts w:asciiTheme="minorEastAsia" w:eastAsiaTheme="minorEastAsia" w:hAnsiTheme="minorEastAsia" w:cs="宋体" w:hint="eastAsia"/>
          <w:color w:val="000000"/>
          <w:kern w:val="0"/>
          <w:szCs w:val="21"/>
          <w:shd w:val="clear" w:color="auto" w:fill="FFFFFF"/>
        </w:rPr>
        <w:t>。</w:t>
      </w:r>
      <w:r>
        <w:rPr>
          <w:rFonts w:asciiTheme="minorEastAsia" w:eastAsiaTheme="minorEastAsia" w:hAnsiTheme="minorEastAsia" w:hint="eastAsia"/>
          <w:b/>
          <w:bCs/>
          <w:i/>
          <w:iCs/>
          <w:szCs w:val="21"/>
          <w:u w:val="single"/>
        </w:rPr>
        <w:t>（产品名称2）</w:t>
      </w:r>
      <w:r>
        <w:rPr>
          <w:rFonts w:asciiTheme="minorEastAsia" w:eastAsiaTheme="minorEastAsia" w:hAnsiTheme="minorEastAsia" w:cs="宋体" w:hint="eastAsia"/>
          <w:color w:val="000000"/>
          <w:kern w:val="0"/>
          <w:szCs w:val="21"/>
          <w:shd w:val="clear" w:color="auto" w:fill="FFFFFF"/>
        </w:rPr>
        <w:t>的</w:t>
      </w:r>
      <w:r>
        <w:rPr>
          <w:rFonts w:asciiTheme="minorEastAsia" w:eastAsiaTheme="minorEastAsia" w:hAnsiTheme="minorEastAsia" w:hint="eastAsia"/>
          <w:b/>
          <w:bCs/>
          <w:i/>
          <w:iCs/>
          <w:szCs w:val="21"/>
          <w:u w:val="single"/>
        </w:rPr>
        <w:t>（关键组件）</w:t>
      </w:r>
      <w:r>
        <w:rPr>
          <w:rFonts w:asciiTheme="minorEastAsia" w:eastAsiaTheme="minorEastAsia" w:hAnsiTheme="minorEastAsia" w:cs="宋体" w:hint="eastAsia"/>
          <w:color w:val="000000"/>
          <w:kern w:val="0"/>
          <w:szCs w:val="21"/>
          <w:shd w:val="clear" w:color="auto" w:fill="FFFFFF"/>
        </w:rPr>
        <w:t>在中国境内生产。</w:t>
      </w:r>
      <w:r>
        <w:rPr>
          <w:rFonts w:asciiTheme="minorEastAsia" w:eastAsiaTheme="minorEastAsia" w:hAnsiTheme="minorEastAsia" w:hint="eastAsia"/>
          <w:b/>
          <w:bCs/>
          <w:i/>
          <w:iCs/>
          <w:szCs w:val="21"/>
          <w:u w:val="single"/>
        </w:rPr>
        <w:t>（产品名称2）</w:t>
      </w:r>
      <w:r>
        <w:rPr>
          <w:rFonts w:asciiTheme="minorEastAsia" w:eastAsiaTheme="minorEastAsia" w:hAnsiTheme="minorEastAsia" w:cs="宋体" w:hint="eastAsia"/>
          <w:color w:val="000000"/>
          <w:kern w:val="0"/>
          <w:szCs w:val="21"/>
          <w:shd w:val="clear" w:color="auto" w:fill="FFFFFF"/>
        </w:rPr>
        <w:t>的</w:t>
      </w:r>
      <w:r>
        <w:rPr>
          <w:rFonts w:asciiTheme="minorEastAsia" w:eastAsiaTheme="minorEastAsia" w:hAnsiTheme="minorEastAsia" w:hint="eastAsia"/>
          <w:b/>
          <w:bCs/>
          <w:i/>
          <w:iCs/>
          <w:szCs w:val="21"/>
          <w:u w:val="single"/>
        </w:rPr>
        <w:t>（关键工序）</w:t>
      </w:r>
      <w:r>
        <w:rPr>
          <w:rFonts w:asciiTheme="minorEastAsia" w:eastAsiaTheme="minorEastAsia" w:hAnsiTheme="minorEastAsia" w:cs="宋体" w:hint="eastAsia"/>
          <w:color w:val="000000"/>
          <w:kern w:val="0"/>
          <w:szCs w:val="21"/>
          <w:shd w:val="clear" w:color="auto" w:fill="FFFFFF"/>
        </w:rPr>
        <w:t>在中国境内完成。</w:t>
      </w:r>
    </w:p>
    <w:p w14:paraId="311A7AF9" w14:textId="77777777" w:rsidR="0073531E" w:rsidRDefault="003A6D25" w:rsidP="00890BA1">
      <w:pPr>
        <w:widowControl/>
        <w:shd w:val="clear" w:color="auto" w:fill="FFFFFF"/>
        <w:spacing w:after="0" w:line="240" w:lineRule="auto"/>
        <w:ind w:firstLineChars="200" w:firstLine="420"/>
        <w:jc w:val="left"/>
        <w:rPr>
          <w:rFonts w:asciiTheme="minorEastAsia" w:eastAsiaTheme="minorEastAsia" w:hAnsiTheme="minorEastAsia" w:cs="宋体" w:hint="eastAsia"/>
          <w:color w:val="000000"/>
          <w:kern w:val="0"/>
          <w:szCs w:val="21"/>
          <w:shd w:val="clear" w:color="auto" w:fill="FFFFFF"/>
        </w:rPr>
      </w:pPr>
      <w:r>
        <w:rPr>
          <w:rFonts w:asciiTheme="minorEastAsia" w:eastAsiaTheme="minorEastAsia" w:hAnsiTheme="minorEastAsia" w:cs="宋体" w:hint="eastAsia"/>
          <w:color w:val="000000"/>
          <w:kern w:val="0"/>
          <w:szCs w:val="21"/>
          <w:shd w:val="clear" w:color="auto" w:fill="FFFFFF"/>
        </w:rPr>
        <w:t>……</w:t>
      </w:r>
    </w:p>
    <w:p w14:paraId="5FEC6883" w14:textId="77777777" w:rsidR="0073531E" w:rsidRDefault="003A6D25" w:rsidP="00890BA1">
      <w:pPr>
        <w:widowControl/>
        <w:shd w:val="clear" w:color="auto" w:fill="FFFFFF"/>
        <w:spacing w:after="0" w:line="240" w:lineRule="auto"/>
        <w:ind w:firstLineChars="200" w:firstLine="422"/>
        <w:jc w:val="left"/>
        <w:rPr>
          <w:rFonts w:asciiTheme="minorEastAsia" w:eastAsiaTheme="minorEastAsia" w:hAnsiTheme="minorEastAsia" w:cs="宋体" w:hint="eastAsia"/>
          <w:color w:val="000000" w:themeColor="text1"/>
          <w:kern w:val="0"/>
          <w:szCs w:val="21"/>
          <w:shd w:val="clear" w:color="auto" w:fill="FFFFFF"/>
        </w:rPr>
      </w:pPr>
      <w:r>
        <w:rPr>
          <w:rFonts w:asciiTheme="minorEastAsia" w:eastAsiaTheme="minorEastAsia" w:hAnsiTheme="minorEastAsia" w:cs="宋体" w:hint="eastAsia"/>
          <w:b/>
          <w:bCs/>
          <w:color w:val="000000" w:themeColor="text1"/>
          <w:kern w:val="0"/>
          <w:szCs w:val="21"/>
          <w:shd w:val="clear" w:color="auto" w:fill="FFFFFF"/>
        </w:rPr>
        <w:t>本公司（单位）提供上述符合本国产品标准的产品成本之和占本公司（单位）提供的全部产品成本之和的比例达到</w:t>
      </w:r>
      <w:r>
        <w:rPr>
          <w:rFonts w:asciiTheme="minorEastAsia" w:eastAsiaTheme="minorEastAsia" w:hAnsiTheme="minorEastAsia" w:hint="eastAsia"/>
          <w:b/>
          <w:bCs/>
          <w:i/>
          <w:iCs/>
          <w:color w:val="000000" w:themeColor="text1"/>
          <w:szCs w:val="21"/>
          <w:u w:val="single"/>
        </w:rPr>
        <w:t>（具体比例）</w:t>
      </w:r>
      <w:r>
        <w:rPr>
          <w:rFonts w:asciiTheme="minorEastAsia" w:eastAsiaTheme="minorEastAsia" w:hAnsiTheme="minorEastAsia" w:cs="宋体" w:hint="eastAsia"/>
          <w:b/>
          <w:bCs/>
          <w:color w:val="FF0000"/>
          <w:kern w:val="0"/>
          <w:szCs w:val="21"/>
          <w:shd w:val="clear" w:color="auto" w:fill="FFFFFF"/>
        </w:rPr>
        <w:t>6</w:t>
      </w:r>
      <w:r>
        <w:rPr>
          <w:rFonts w:asciiTheme="minorEastAsia" w:eastAsiaTheme="minorEastAsia" w:hAnsiTheme="minorEastAsia" w:cs="宋体" w:hint="eastAsia"/>
          <w:b/>
          <w:bCs/>
          <w:color w:val="000000" w:themeColor="text1"/>
          <w:kern w:val="0"/>
          <w:szCs w:val="21"/>
          <w:shd w:val="clear" w:color="auto" w:fill="FFFFFF"/>
        </w:rPr>
        <w:t>。</w:t>
      </w:r>
    </w:p>
    <w:p w14:paraId="0B72636D" w14:textId="77777777" w:rsidR="0073531E" w:rsidRDefault="003A6D25" w:rsidP="00890BA1">
      <w:pPr>
        <w:widowControl/>
        <w:shd w:val="clear" w:color="auto" w:fill="FFFFFF"/>
        <w:spacing w:after="0" w:line="240" w:lineRule="auto"/>
        <w:ind w:firstLineChars="200" w:firstLine="420"/>
        <w:jc w:val="left"/>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shd w:val="clear" w:color="auto" w:fill="FFFFFF"/>
        </w:rPr>
        <w:t>本公司（单位）对上述声明内容的真实性负责。如有虚假，愿承担相应法律责任。</w:t>
      </w:r>
    </w:p>
    <w:p w14:paraId="3E5D0D69" w14:textId="77777777" w:rsidR="0073531E" w:rsidRDefault="0073531E" w:rsidP="00890BA1">
      <w:pPr>
        <w:widowControl/>
        <w:shd w:val="clear" w:color="auto" w:fill="FFFFFF"/>
        <w:spacing w:after="0" w:line="240" w:lineRule="auto"/>
        <w:ind w:rightChars="400" w:right="840"/>
        <w:jc w:val="right"/>
        <w:rPr>
          <w:rFonts w:asciiTheme="minorEastAsia" w:eastAsiaTheme="minorEastAsia" w:hAnsiTheme="minorEastAsia" w:cs="宋体" w:hint="eastAsia"/>
          <w:color w:val="000000"/>
          <w:kern w:val="0"/>
          <w:szCs w:val="21"/>
          <w:shd w:val="clear" w:color="auto" w:fill="FFFFFF"/>
        </w:rPr>
      </w:pPr>
    </w:p>
    <w:p w14:paraId="12D8538F" w14:textId="77777777" w:rsidR="0073531E" w:rsidRDefault="003A6D25" w:rsidP="00890BA1">
      <w:pPr>
        <w:widowControl/>
        <w:shd w:val="clear" w:color="auto" w:fill="FFFFFF"/>
        <w:spacing w:after="0" w:line="240" w:lineRule="auto"/>
        <w:ind w:rightChars="400" w:right="840"/>
        <w:jc w:val="right"/>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shd w:val="clear" w:color="auto" w:fill="FFFFFF"/>
        </w:rPr>
        <w:t>公司（单位）名称：</w:t>
      </w:r>
    </w:p>
    <w:p w14:paraId="100A4355" w14:textId="77777777" w:rsidR="0073531E" w:rsidRDefault="003A6D25" w:rsidP="00890BA1">
      <w:pPr>
        <w:widowControl/>
        <w:shd w:val="clear" w:color="auto" w:fill="FFFFFF"/>
        <w:spacing w:after="0" w:line="240" w:lineRule="auto"/>
        <w:ind w:rightChars="400" w:right="840"/>
        <w:jc w:val="right"/>
        <w:rPr>
          <w:rFonts w:asciiTheme="minorEastAsia" w:eastAsiaTheme="minorEastAsia" w:hAnsiTheme="minorEastAsia" w:cs="宋体" w:hint="eastAsia"/>
          <w:color w:val="000000"/>
          <w:kern w:val="0"/>
          <w:szCs w:val="21"/>
        </w:rPr>
      </w:pPr>
      <w:r>
        <w:rPr>
          <w:rFonts w:asciiTheme="minorEastAsia" w:eastAsiaTheme="minorEastAsia" w:hAnsiTheme="minorEastAsia" w:cs="宋体" w:hint="eastAsia"/>
          <w:color w:val="000000"/>
          <w:kern w:val="0"/>
          <w:szCs w:val="21"/>
          <w:shd w:val="clear" w:color="auto" w:fill="FFFFFF"/>
        </w:rPr>
        <w:t>日期：    年  月  日</w:t>
      </w:r>
    </w:p>
    <w:p w14:paraId="74C5D810" w14:textId="77777777" w:rsidR="0073531E" w:rsidRDefault="0073531E" w:rsidP="00890BA1">
      <w:pPr>
        <w:pStyle w:val="afffc"/>
        <w:spacing w:after="0" w:line="240" w:lineRule="auto"/>
        <w:rPr>
          <w:rFonts w:ascii="Times New Roman" w:hAnsi="Times New Roman"/>
          <w:szCs w:val="24"/>
        </w:rPr>
      </w:pPr>
    </w:p>
    <w:p w14:paraId="64FEC2E4" w14:textId="77777777" w:rsidR="0073531E" w:rsidRDefault="0073531E" w:rsidP="00890BA1">
      <w:pPr>
        <w:pStyle w:val="a4"/>
        <w:spacing w:after="0" w:line="240" w:lineRule="auto"/>
      </w:pPr>
    </w:p>
    <w:p w14:paraId="1C878005" w14:textId="77777777" w:rsidR="0073531E" w:rsidRDefault="003A6D25" w:rsidP="00890BA1">
      <w:pPr>
        <w:pStyle w:val="30"/>
        <w:spacing w:after="0"/>
        <w:jc w:val="center"/>
        <w:rPr>
          <w:rFonts w:ascii="黑体" w:eastAsia="黑体" w:hint="eastAsia"/>
          <w:kern w:val="0"/>
          <w:sz w:val="24"/>
        </w:rPr>
      </w:pPr>
      <w:r>
        <w:rPr>
          <w:rFonts w:ascii="黑体" w:eastAsia="黑体" w:hint="eastAsia"/>
          <w:kern w:val="0"/>
          <w:sz w:val="24"/>
        </w:rPr>
        <w:t>四、《供应商基本情况表》</w:t>
      </w:r>
    </w:p>
    <w:p w14:paraId="1546F578" w14:textId="77777777" w:rsidR="0073531E" w:rsidRDefault="0073531E" w:rsidP="00890BA1">
      <w:pPr>
        <w:spacing w:after="0" w:line="240" w:lineRule="auto"/>
        <w:jc w:val="left"/>
        <w:rPr>
          <w:szCs w:val="21"/>
        </w:rPr>
      </w:pPr>
    </w:p>
    <w:p w14:paraId="5E43B22A" w14:textId="77777777" w:rsidR="0073531E" w:rsidRDefault="003A6D25" w:rsidP="00890BA1">
      <w:pPr>
        <w:spacing w:after="0" w:line="240" w:lineRule="auto"/>
        <w:jc w:val="left"/>
        <w:rPr>
          <w:szCs w:val="21"/>
        </w:rPr>
      </w:pPr>
      <w:r>
        <w:rPr>
          <w:rFonts w:hint="eastAsia"/>
          <w:szCs w:val="21"/>
        </w:rPr>
        <w:t>填表单位：</w:t>
      </w:r>
    </w:p>
    <w:p w14:paraId="6616F096" w14:textId="77777777" w:rsidR="0073531E" w:rsidRDefault="003A6D25" w:rsidP="00890BA1">
      <w:pPr>
        <w:spacing w:after="0" w:line="240" w:lineRule="auto"/>
        <w:jc w:val="left"/>
        <w:rPr>
          <w:szCs w:val="21"/>
        </w:rPr>
      </w:pPr>
      <w:r>
        <w:rPr>
          <w:rFonts w:hint="eastAsia"/>
          <w:szCs w:val="21"/>
        </w:rPr>
        <w:t>填表日期：</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1918A9F3" w14:textId="77777777" w:rsidR="0073531E" w:rsidRDefault="0073531E" w:rsidP="00890BA1">
      <w:pPr>
        <w:spacing w:after="0" w:line="240" w:lineRule="auto"/>
        <w:rPr>
          <w:rFonts w:ascii="宋体" w:hAnsi="宋体" w:cs="宋体" w:hint="eastAsia"/>
          <w:szCs w:val="21"/>
        </w:rPr>
      </w:pPr>
    </w:p>
    <w:tbl>
      <w:tblPr>
        <w:tblStyle w:val="TableNormal"/>
        <w:tblW w:w="501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85"/>
        <w:gridCol w:w="630"/>
        <w:gridCol w:w="1489"/>
        <w:gridCol w:w="880"/>
        <w:gridCol w:w="736"/>
        <w:gridCol w:w="1111"/>
        <w:gridCol w:w="1394"/>
        <w:gridCol w:w="1404"/>
      </w:tblGrid>
      <w:tr w:rsidR="0073531E" w14:paraId="198A16BC" w14:textId="77777777">
        <w:trPr>
          <w:trHeight w:val="633"/>
        </w:trPr>
        <w:tc>
          <w:tcPr>
            <w:tcW w:w="789" w:type="pct"/>
            <w:gridSpan w:val="2"/>
            <w:vAlign w:val="center"/>
          </w:tcPr>
          <w:p w14:paraId="623C81A1" w14:textId="77777777" w:rsidR="0073531E" w:rsidRDefault="003A6D25" w:rsidP="00890BA1">
            <w:pPr>
              <w:pStyle w:val="TableText"/>
              <w:spacing w:after="0" w:line="240"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采购人</w:t>
            </w:r>
            <w:proofErr w:type="spellEnd"/>
          </w:p>
        </w:tc>
        <w:tc>
          <w:tcPr>
            <w:tcW w:w="1422" w:type="pct"/>
            <w:gridSpan w:val="2"/>
            <w:vAlign w:val="center"/>
          </w:tcPr>
          <w:p w14:paraId="4645D9BA" w14:textId="77777777" w:rsidR="0073531E" w:rsidRDefault="0073531E" w:rsidP="00890BA1">
            <w:pPr>
              <w:spacing w:after="0" w:line="240" w:lineRule="auto"/>
              <w:rPr>
                <w:rFonts w:ascii="宋体" w:hAnsi="宋体" w:cs="宋体" w:hint="eastAsia"/>
                <w:color w:val="000000" w:themeColor="text1"/>
                <w:szCs w:val="21"/>
              </w:rPr>
            </w:pPr>
          </w:p>
        </w:tc>
        <w:tc>
          <w:tcPr>
            <w:tcW w:w="1109" w:type="pct"/>
            <w:gridSpan w:val="2"/>
            <w:vAlign w:val="center"/>
          </w:tcPr>
          <w:p w14:paraId="00BE7F0E" w14:textId="77777777" w:rsidR="0073531E" w:rsidRDefault="003A6D25" w:rsidP="00890BA1">
            <w:pPr>
              <w:pStyle w:val="TableText"/>
              <w:spacing w:after="0" w:line="240" w:lineRule="auto"/>
              <w:jc w:val="center"/>
              <w:rPr>
                <w:rFonts w:ascii="宋体" w:eastAsia="宋体" w:hAnsi="宋体" w:cs="宋体" w:hint="eastAsia"/>
                <w:b/>
                <w:bCs/>
                <w:color w:val="000000" w:themeColor="text1"/>
                <w:spacing w:val="-4"/>
                <w:sz w:val="21"/>
                <w:szCs w:val="21"/>
                <w:lang w:eastAsia="zh-CN"/>
              </w:rPr>
            </w:pPr>
            <w:proofErr w:type="spellStart"/>
            <w:r>
              <w:rPr>
                <w:rFonts w:ascii="宋体" w:eastAsia="宋体" w:hAnsi="宋体" w:cs="宋体" w:hint="eastAsia"/>
                <w:b/>
                <w:bCs/>
                <w:color w:val="000000" w:themeColor="text1"/>
                <w:spacing w:val="-4"/>
                <w:sz w:val="21"/>
                <w:szCs w:val="21"/>
              </w:rPr>
              <w:t>项目名称</w:t>
            </w:r>
            <w:proofErr w:type="spellEnd"/>
          </w:p>
        </w:tc>
        <w:tc>
          <w:tcPr>
            <w:tcW w:w="1678" w:type="pct"/>
            <w:gridSpan w:val="2"/>
            <w:vAlign w:val="center"/>
          </w:tcPr>
          <w:p w14:paraId="271CDE54" w14:textId="77777777" w:rsidR="0073531E" w:rsidRDefault="0073531E" w:rsidP="00890BA1">
            <w:pPr>
              <w:spacing w:after="0" w:line="240" w:lineRule="auto"/>
              <w:rPr>
                <w:rFonts w:ascii="宋体" w:hAnsi="宋体" w:cs="宋体" w:hint="eastAsia"/>
                <w:szCs w:val="21"/>
              </w:rPr>
            </w:pPr>
          </w:p>
        </w:tc>
      </w:tr>
      <w:tr w:rsidR="0073531E" w14:paraId="63CA77B8" w14:textId="77777777">
        <w:trPr>
          <w:trHeight w:val="635"/>
        </w:trPr>
        <w:tc>
          <w:tcPr>
            <w:tcW w:w="789" w:type="pct"/>
            <w:gridSpan w:val="2"/>
            <w:vAlign w:val="center"/>
          </w:tcPr>
          <w:p w14:paraId="6196DD95" w14:textId="77777777" w:rsidR="0073531E" w:rsidRDefault="003A6D25" w:rsidP="00890BA1">
            <w:pPr>
              <w:pStyle w:val="TableText"/>
              <w:spacing w:after="0" w:line="240"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投标（响应）供应商</w:t>
            </w:r>
          </w:p>
        </w:tc>
        <w:tc>
          <w:tcPr>
            <w:tcW w:w="1422" w:type="pct"/>
            <w:gridSpan w:val="2"/>
            <w:vAlign w:val="center"/>
          </w:tcPr>
          <w:p w14:paraId="73BF96EC" w14:textId="77777777" w:rsidR="0073531E" w:rsidRDefault="0073531E" w:rsidP="00890BA1">
            <w:pPr>
              <w:spacing w:after="0" w:line="240" w:lineRule="auto"/>
              <w:rPr>
                <w:rFonts w:ascii="宋体" w:hAnsi="宋体" w:cs="宋体" w:hint="eastAsia"/>
                <w:color w:val="000000" w:themeColor="text1"/>
                <w:szCs w:val="21"/>
              </w:rPr>
            </w:pPr>
          </w:p>
        </w:tc>
        <w:tc>
          <w:tcPr>
            <w:tcW w:w="1109" w:type="pct"/>
            <w:gridSpan w:val="2"/>
            <w:vAlign w:val="center"/>
          </w:tcPr>
          <w:p w14:paraId="180DD293" w14:textId="77777777" w:rsidR="0073531E" w:rsidRDefault="003A6D25" w:rsidP="00890BA1">
            <w:pPr>
              <w:pStyle w:val="TableText"/>
              <w:spacing w:after="0" w:line="240" w:lineRule="auto"/>
              <w:jc w:val="center"/>
              <w:rPr>
                <w:rFonts w:ascii="宋体" w:eastAsia="宋体" w:hAnsi="宋体" w:cs="宋体" w:hint="eastAsia"/>
                <w:b/>
                <w:bCs/>
                <w:color w:val="000000" w:themeColor="text1"/>
                <w:spacing w:val="-4"/>
                <w:sz w:val="21"/>
                <w:szCs w:val="21"/>
                <w:lang w:eastAsia="zh-CN"/>
              </w:rPr>
            </w:pPr>
            <w:r>
              <w:rPr>
                <w:rFonts w:ascii="宋体" w:eastAsia="宋体" w:hAnsi="宋体" w:cs="宋体" w:hint="eastAsia"/>
                <w:b/>
                <w:bCs/>
                <w:color w:val="000000" w:themeColor="text1"/>
                <w:spacing w:val="-4"/>
                <w:sz w:val="21"/>
                <w:szCs w:val="21"/>
                <w:lang w:eastAsia="zh-CN"/>
              </w:rPr>
              <w:t>供应商统一社会信用代码</w:t>
            </w:r>
          </w:p>
        </w:tc>
        <w:tc>
          <w:tcPr>
            <w:tcW w:w="1678" w:type="pct"/>
            <w:gridSpan w:val="2"/>
            <w:vAlign w:val="center"/>
          </w:tcPr>
          <w:p w14:paraId="6554082C" w14:textId="77777777" w:rsidR="0073531E" w:rsidRDefault="0073531E" w:rsidP="00890BA1">
            <w:pPr>
              <w:spacing w:after="0" w:line="240" w:lineRule="auto"/>
              <w:rPr>
                <w:rFonts w:ascii="宋体" w:hAnsi="宋体" w:cs="宋体" w:hint="eastAsia"/>
                <w:szCs w:val="21"/>
              </w:rPr>
            </w:pPr>
          </w:p>
        </w:tc>
      </w:tr>
      <w:tr w:rsidR="0073531E" w14:paraId="1731E4EB" w14:textId="77777777">
        <w:trPr>
          <w:trHeight w:val="629"/>
        </w:trPr>
        <w:tc>
          <w:tcPr>
            <w:tcW w:w="5000" w:type="pct"/>
            <w:gridSpan w:val="8"/>
            <w:vAlign w:val="center"/>
          </w:tcPr>
          <w:p w14:paraId="695FB1B9" w14:textId="77777777" w:rsidR="0073531E" w:rsidRDefault="003A6D25" w:rsidP="00890BA1">
            <w:pPr>
              <w:pStyle w:val="TableText"/>
              <w:spacing w:after="0" w:line="240"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73531E" w14:paraId="20481489" w14:textId="77777777">
        <w:trPr>
          <w:trHeight w:val="703"/>
        </w:trPr>
        <w:tc>
          <w:tcPr>
            <w:tcW w:w="411" w:type="pct"/>
            <w:vAlign w:val="center"/>
          </w:tcPr>
          <w:p w14:paraId="7027D59F" w14:textId="77777777" w:rsidR="0073531E" w:rsidRDefault="003A6D25" w:rsidP="00890BA1">
            <w:pPr>
              <w:pStyle w:val="TableText"/>
              <w:spacing w:after="0" w:line="240" w:lineRule="auto"/>
              <w:ind w:left="145"/>
              <w:rPr>
                <w:rFonts w:ascii="宋体" w:eastAsia="宋体" w:hAnsi="宋体" w:cs="宋体" w:hint="eastAsia"/>
                <w:spacing w:val="-5"/>
                <w:sz w:val="21"/>
                <w:szCs w:val="21"/>
                <w:lang w:eastAsia="zh-CN"/>
              </w:rPr>
            </w:pPr>
            <w:r>
              <w:rPr>
                <w:rFonts w:ascii="宋体" w:eastAsia="宋体" w:hAnsi="宋体" w:cs="宋体" w:hint="eastAsia"/>
                <w:spacing w:val="-5"/>
                <w:sz w:val="21"/>
                <w:szCs w:val="21"/>
                <w:lang w:eastAsia="zh-CN"/>
              </w:rPr>
              <w:t>序号</w:t>
            </w:r>
          </w:p>
        </w:tc>
        <w:tc>
          <w:tcPr>
            <w:tcW w:w="1272" w:type="pct"/>
            <w:gridSpan w:val="2"/>
            <w:vAlign w:val="center"/>
          </w:tcPr>
          <w:p w14:paraId="433B3530" w14:textId="77777777" w:rsidR="0073531E" w:rsidRDefault="003A6D25" w:rsidP="00890BA1">
            <w:pPr>
              <w:pStyle w:val="TableText"/>
              <w:spacing w:after="0" w:line="240" w:lineRule="auto"/>
              <w:ind w:left="916"/>
              <w:rPr>
                <w:rFonts w:ascii="宋体" w:eastAsia="宋体" w:hAnsi="宋体" w:cs="宋体" w:hint="eastAsia"/>
                <w:spacing w:val="-6"/>
                <w:sz w:val="21"/>
                <w:szCs w:val="21"/>
                <w:lang w:eastAsia="zh-CN"/>
              </w:rPr>
            </w:pPr>
            <w:r>
              <w:rPr>
                <w:rFonts w:ascii="宋体" w:eastAsia="宋体" w:hAnsi="宋体" w:cs="宋体" w:hint="eastAsia"/>
                <w:spacing w:val="-6"/>
                <w:sz w:val="21"/>
                <w:szCs w:val="21"/>
                <w:lang w:eastAsia="zh-CN"/>
              </w:rPr>
              <w:t>职务</w:t>
            </w:r>
          </w:p>
        </w:tc>
        <w:tc>
          <w:tcPr>
            <w:tcW w:w="528" w:type="pct"/>
            <w:vAlign w:val="center"/>
          </w:tcPr>
          <w:p w14:paraId="5174592A" w14:textId="77777777" w:rsidR="0073531E" w:rsidRDefault="003A6D25" w:rsidP="00890BA1">
            <w:pPr>
              <w:pStyle w:val="TableText"/>
              <w:spacing w:after="0" w:line="240" w:lineRule="auto"/>
              <w:ind w:left="245"/>
              <w:rPr>
                <w:rFonts w:ascii="宋体" w:eastAsia="宋体" w:hAnsi="宋体" w:cs="宋体" w:hint="eastAsia"/>
                <w:spacing w:val="-4"/>
                <w:sz w:val="21"/>
                <w:szCs w:val="21"/>
                <w:lang w:eastAsia="zh-CN"/>
              </w:rPr>
            </w:pPr>
            <w:r>
              <w:rPr>
                <w:rFonts w:ascii="宋体" w:eastAsia="宋体" w:hAnsi="宋体" w:cs="宋体" w:hint="eastAsia"/>
                <w:spacing w:val="-4"/>
                <w:sz w:val="21"/>
                <w:szCs w:val="21"/>
                <w:lang w:eastAsia="zh-CN"/>
              </w:rPr>
              <w:t>姓名</w:t>
            </w:r>
          </w:p>
        </w:tc>
        <w:tc>
          <w:tcPr>
            <w:tcW w:w="1109" w:type="pct"/>
            <w:gridSpan w:val="2"/>
            <w:vAlign w:val="center"/>
          </w:tcPr>
          <w:p w14:paraId="778D7B38" w14:textId="77777777" w:rsidR="0073531E" w:rsidRDefault="003A6D25" w:rsidP="00890BA1">
            <w:pPr>
              <w:pStyle w:val="TableText"/>
              <w:spacing w:after="0" w:line="240" w:lineRule="auto"/>
              <w:ind w:left="410"/>
              <w:rPr>
                <w:rFonts w:ascii="宋体" w:eastAsia="宋体" w:hAnsi="宋体" w:cs="宋体" w:hint="eastAsia"/>
                <w:spacing w:val="-3"/>
                <w:sz w:val="21"/>
                <w:szCs w:val="21"/>
                <w:lang w:eastAsia="zh-CN"/>
              </w:rPr>
            </w:pPr>
            <w:r>
              <w:rPr>
                <w:rFonts w:ascii="宋体" w:eastAsia="宋体" w:hAnsi="宋体" w:cs="宋体" w:hint="eastAsia"/>
                <w:spacing w:val="-3"/>
                <w:sz w:val="21"/>
                <w:szCs w:val="21"/>
                <w:lang w:eastAsia="zh-CN"/>
              </w:rPr>
              <w:t>身份证号码</w:t>
            </w:r>
          </w:p>
        </w:tc>
        <w:tc>
          <w:tcPr>
            <w:tcW w:w="837" w:type="pct"/>
            <w:vAlign w:val="center"/>
          </w:tcPr>
          <w:p w14:paraId="09BD00D1" w14:textId="77777777" w:rsidR="0073531E" w:rsidRDefault="003A6D25" w:rsidP="00890BA1">
            <w:pPr>
              <w:pStyle w:val="TableText"/>
              <w:spacing w:after="0" w:line="240"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劳动合同</w:t>
            </w:r>
          </w:p>
          <w:p w14:paraId="32D513F0" w14:textId="77777777" w:rsidR="0073531E" w:rsidRDefault="003A6D25" w:rsidP="00890BA1">
            <w:pPr>
              <w:pStyle w:val="TableText"/>
              <w:spacing w:after="0" w:line="240" w:lineRule="auto"/>
              <w:ind w:left="288" w:right="266" w:firstLine="5"/>
              <w:rPr>
                <w:rFonts w:ascii="宋体" w:eastAsia="宋体" w:hAnsi="宋体" w:cs="宋体" w:hint="eastAsia"/>
                <w:spacing w:val="-7"/>
                <w:sz w:val="21"/>
                <w:szCs w:val="21"/>
                <w:lang w:eastAsia="zh-CN"/>
              </w:rPr>
            </w:pPr>
            <w:r>
              <w:rPr>
                <w:rFonts w:ascii="宋体" w:eastAsia="宋体" w:hAnsi="宋体" w:cs="宋体" w:hint="eastAsia"/>
                <w:spacing w:val="-7"/>
                <w:sz w:val="21"/>
                <w:szCs w:val="21"/>
                <w:lang w:eastAsia="zh-CN"/>
              </w:rPr>
              <w:t>关系单位</w:t>
            </w:r>
          </w:p>
        </w:tc>
        <w:tc>
          <w:tcPr>
            <w:tcW w:w="840" w:type="pct"/>
            <w:vAlign w:val="center"/>
          </w:tcPr>
          <w:p w14:paraId="336AB900" w14:textId="77777777" w:rsidR="0073531E" w:rsidRDefault="003A6D25" w:rsidP="00890BA1">
            <w:pPr>
              <w:pStyle w:val="TableText"/>
              <w:spacing w:after="0" w:line="240" w:lineRule="auto"/>
              <w:ind w:left="271" w:right="262" w:firstLine="8"/>
              <w:rPr>
                <w:rFonts w:ascii="宋体" w:eastAsia="宋体" w:hAnsi="宋体" w:cs="宋体" w:hint="eastAsia"/>
                <w:spacing w:val="-5"/>
                <w:sz w:val="21"/>
                <w:szCs w:val="21"/>
                <w:lang w:eastAsia="zh-CN"/>
              </w:rPr>
            </w:pPr>
            <w:r>
              <w:rPr>
                <w:rFonts w:ascii="宋体" w:eastAsia="宋体" w:hAnsi="宋体" w:cs="宋体" w:hint="eastAsia"/>
                <w:spacing w:val="-7"/>
                <w:sz w:val="21"/>
                <w:szCs w:val="21"/>
                <w:lang w:eastAsia="zh-CN"/>
              </w:rPr>
              <w:t>缴纳社会保险单位</w:t>
            </w:r>
          </w:p>
        </w:tc>
      </w:tr>
      <w:tr w:rsidR="0073531E" w14:paraId="5F951432" w14:textId="77777777">
        <w:trPr>
          <w:trHeight w:val="924"/>
        </w:trPr>
        <w:tc>
          <w:tcPr>
            <w:tcW w:w="411" w:type="pct"/>
            <w:vAlign w:val="center"/>
          </w:tcPr>
          <w:p w14:paraId="084895F4" w14:textId="77777777" w:rsidR="0073531E" w:rsidRDefault="003A6D25" w:rsidP="00890BA1">
            <w:pPr>
              <w:pStyle w:val="TableText"/>
              <w:spacing w:after="0" w:line="240"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63AD5E5F" w14:textId="77777777" w:rsidR="0073531E" w:rsidRDefault="003A6D25" w:rsidP="00890BA1">
            <w:pPr>
              <w:pStyle w:val="TableText"/>
              <w:spacing w:after="0" w:line="240"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法定代表人/单位负责人/主要经营负责人</w:t>
            </w:r>
          </w:p>
        </w:tc>
        <w:tc>
          <w:tcPr>
            <w:tcW w:w="528" w:type="pct"/>
            <w:vAlign w:val="center"/>
          </w:tcPr>
          <w:p w14:paraId="0D0A4D37" w14:textId="77777777" w:rsidR="0073531E" w:rsidRDefault="0073531E" w:rsidP="00890BA1">
            <w:pPr>
              <w:spacing w:after="0" w:line="240" w:lineRule="auto"/>
              <w:rPr>
                <w:rFonts w:ascii="宋体" w:hAnsi="宋体" w:cs="宋体" w:hint="eastAsia"/>
                <w:szCs w:val="21"/>
              </w:rPr>
            </w:pPr>
          </w:p>
        </w:tc>
        <w:tc>
          <w:tcPr>
            <w:tcW w:w="1109" w:type="pct"/>
            <w:gridSpan w:val="2"/>
            <w:vAlign w:val="center"/>
          </w:tcPr>
          <w:p w14:paraId="5F40DD44" w14:textId="77777777" w:rsidR="0073531E" w:rsidRDefault="0073531E" w:rsidP="00890BA1">
            <w:pPr>
              <w:spacing w:after="0" w:line="240" w:lineRule="auto"/>
              <w:rPr>
                <w:rFonts w:ascii="宋体" w:hAnsi="宋体" w:cs="宋体" w:hint="eastAsia"/>
                <w:szCs w:val="21"/>
              </w:rPr>
            </w:pPr>
          </w:p>
        </w:tc>
        <w:tc>
          <w:tcPr>
            <w:tcW w:w="837" w:type="pct"/>
            <w:vAlign w:val="center"/>
          </w:tcPr>
          <w:p w14:paraId="567572F0" w14:textId="77777777" w:rsidR="0073531E" w:rsidRDefault="0073531E" w:rsidP="00890BA1">
            <w:pPr>
              <w:spacing w:after="0" w:line="240" w:lineRule="auto"/>
              <w:rPr>
                <w:rFonts w:ascii="宋体" w:hAnsi="宋体" w:cs="宋体" w:hint="eastAsia"/>
                <w:szCs w:val="21"/>
              </w:rPr>
            </w:pPr>
          </w:p>
        </w:tc>
        <w:tc>
          <w:tcPr>
            <w:tcW w:w="840" w:type="pct"/>
            <w:vAlign w:val="center"/>
          </w:tcPr>
          <w:p w14:paraId="72C736FA" w14:textId="77777777" w:rsidR="0073531E" w:rsidRDefault="0073531E" w:rsidP="00890BA1">
            <w:pPr>
              <w:spacing w:after="0" w:line="240" w:lineRule="auto"/>
              <w:rPr>
                <w:rFonts w:ascii="宋体" w:hAnsi="宋体" w:cs="宋体" w:hint="eastAsia"/>
                <w:szCs w:val="21"/>
              </w:rPr>
            </w:pPr>
          </w:p>
        </w:tc>
      </w:tr>
      <w:tr w:rsidR="0073531E" w14:paraId="3DADFDEA" w14:textId="77777777">
        <w:trPr>
          <w:trHeight w:val="629"/>
        </w:trPr>
        <w:tc>
          <w:tcPr>
            <w:tcW w:w="411" w:type="pct"/>
            <w:vAlign w:val="center"/>
          </w:tcPr>
          <w:p w14:paraId="7534BA45" w14:textId="77777777" w:rsidR="0073531E" w:rsidRDefault="003A6D25" w:rsidP="00890BA1">
            <w:pPr>
              <w:pStyle w:val="TableText"/>
              <w:spacing w:after="0" w:line="240"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02DAEFCB" w14:textId="77777777" w:rsidR="0073531E" w:rsidRDefault="003A6D25" w:rsidP="00890BA1">
            <w:pPr>
              <w:pStyle w:val="TableText"/>
              <w:spacing w:after="0" w:line="240" w:lineRule="auto"/>
              <w:jc w:val="center"/>
              <w:rPr>
                <w:rFonts w:ascii="宋体" w:eastAsia="宋体" w:hAnsi="宋体" w:cs="宋体" w:hint="eastAsia"/>
                <w:color w:val="000000" w:themeColor="text1"/>
                <w:spacing w:val="-4"/>
                <w:sz w:val="21"/>
                <w:szCs w:val="21"/>
                <w:lang w:eastAsia="zh-CN"/>
              </w:rPr>
            </w:pPr>
            <w:r>
              <w:rPr>
                <w:rFonts w:ascii="宋体" w:eastAsia="宋体" w:hAnsi="宋体" w:cs="宋体" w:hint="eastAsia"/>
                <w:color w:val="000000" w:themeColor="text1"/>
                <w:spacing w:val="-4"/>
                <w:sz w:val="21"/>
                <w:szCs w:val="21"/>
                <w:lang w:eastAsia="zh-CN"/>
              </w:rPr>
              <w:t>项目投标授权代表人</w:t>
            </w:r>
          </w:p>
        </w:tc>
        <w:tc>
          <w:tcPr>
            <w:tcW w:w="528" w:type="pct"/>
            <w:vAlign w:val="center"/>
          </w:tcPr>
          <w:p w14:paraId="242DE2A4" w14:textId="77777777" w:rsidR="0073531E" w:rsidRDefault="0073531E" w:rsidP="00890BA1">
            <w:pPr>
              <w:spacing w:after="0" w:line="240" w:lineRule="auto"/>
              <w:rPr>
                <w:rFonts w:ascii="宋体" w:hAnsi="宋体" w:cs="宋体" w:hint="eastAsia"/>
                <w:szCs w:val="21"/>
              </w:rPr>
            </w:pPr>
          </w:p>
        </w:tc>
        <w:tc>
          <w:tcPr>
            <w:tcW w:w="1109" w:type="pct"/>
            <w:gridSpan w:val="2"/>
            <w:vAlign w:val="center"/>
          </w:tcPr>
          <w:p w14:paraId="0F5C6149" w14:textId="77777777" w:rsidR="0073531E" w:rsidRDefault="0073531E" w:rsidP="00890BA1">
            <w:pPr>
              <w:spacing w:after="0" w:line="240" w:lineRule="auto"/>
              <w:rPr>
                <w:rFonts w:ascii="宋体" w:hAnsi="宋体" w:cs="宋体" w:hint="eastAsia"/>
                <w:szCs w:val="21"/>
              </w:rPr>
            </w:pPr>
          </w:p>
        </w:tc>
        <w:tc>
          <w:tcPr>
            <w:tcW w:w="837" w:type="pct"/>
            <w:vAlign w:val="center"/>
          </w:tcPr>
          <w:p w14:paraId="660CDE5F" w14:textId="77777777" w:rsidR="0073531E" w:rsidRDefault="0073531E" w:rsidP="00890BA1">
            <w:pPr>
              <w:spacing w:after="0" w:line="240" w:lineRule="auto"/>
              <w:rPr>
                <w:rFonts w:ascii="宋体" w:hAnsi="宋体" w:cs="宋体" w:hint="eastAsia"/>
                <w:szCs w:val="21"/>
              </w:rPr>
            </w:pPr>
          </w:p>
        </w:tc>
        <w:tc>
          <w:tcPr>
            <w:tcW w:w="840" w:type="pct"/>
            <w:vAlign w:val="center"/>
          </w:tcPr>
          <w:p w14:paraId="16BBCCD6" w14:textId="77777777" w:rsidR="0073531E" w:rsidRDefault="0073531E" w:rsidP="00890BA1">
            <w:pPr>
              <w:spacing w:after="0" w:line="240" w:lineRule="auto"/>
              <w:rPr>
                <w:rFonts w:ascii="宋体" w:hAnsi="宋体" w:cs="宋体" w:hint="eastAsia"/>
                <w:szCs w:val="21"/>
              </w:rPr>
            </w:pPr>
          </w:p>
        </w:tc>
      </w:tr>
      <w:tr w:rsidR="0073531E" w14:paraId="7227A48C" w14:textId="77777777">
        <w:trPr>
          <w:trHeight w:val="629"/>
        </w:trPr>
        <w:tc>
          <w:tcPr>
            <w:tcW w:w="411" w:type="pct"/>
            <w:vAlign w:val="center"/>
          </w:tcPr>
          <w:p w14:paraId="56F2E17C" w14:textId="77777777" w:rsidR="0073531E" w:rsidRDefault="003A6D25" w:rsidP="00890BA1">
            <w:pPr>
              <w:pStyle w:val="TableText"/>
              <w:spacing w:after="0" w:line="240" w:lineRule="auto"/>
              <w:ind w:left="321"/>
              <w:rPr>
                <w:rFonts w:ascii="宋体" w:eastAsia="宋体" w:hAnsi="宋体" w:cs="宋体" w:hint="eastAsia"/>
                <w:sz w:val="21"/>
                <w:szCs w:val="21"/>
              </w:rPr>
            </w:pPr>
            <w:r>
              <w:rPr>
                <w:rFonts w:ascii="宋体" w:eastAsia="宋体" w:hAnsi="宋体" w:cs="宋体" w:hint="eastAsia"/>
                <w:sz w:val="21"/>
                <w:szCs w:val="21"/>
              </w:rPr>
              <w:t>3</w:t>
            </w:r>
          </w:p>
        </w:tc>
        <w:tc>
          <w:tcPr>
            <w:tcW w:w="1272" w:type="pct"/>
            <w:gridSpan w:val="2"/>
            <w:vAlign w:val="center"/>
          </w:tcPr>
          <w:p w14:paraId="3EC125F8" w14:textId="77777777" w:rsidR="0073531E" w:rsidRDefault="003A6D25" w:rsidP="00890BA1">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3"/>
                <w:sz w:val="21"/>
                <w:szCs w:val="21"/>
                <w:lang w:eastAsia="zh-CN"/>
              </w:rPr>
              <w:t>项目负责人</w:t>
            </w:r>
          </w:p>
        </w:tc>
        <w:tc>
          <w:tcPr>
            <w:tcW w:w="528" w:type="pct"/>
            <w:vAlign w:val="center"/>
          </w:tcPr>
          <w:p w14:paraId="12DA5F5B" w14:textId="77777777" w:rsidR="0073531E" w:rsidRDefault="0073531E" w:rsidP="00890BA1">
            <w:pPr>
              <w:spacing w:after="0" w:line="240" w:lineRule="auto"/>
              <w:rPr>
                <w:rFonts w:ascii="宋体" w:hAnsi="宋体" w:cs="宋体" w:hint="eastAsia"/>
                <w:szCs w:val="21"/>
              </w:rPr>
            </w:pPr>
          </w:p>
        </w:tc>
        <w:tc>
          <w:tcPr>
            <w:tcW w:w="1109" w:type="pct"/>
            <w:gridSpan w:val="2"/>
            <w:vAlign w:val="center"/>
          </w:tcPr>
          <w:p w14:paraId="5E88EBBE" w14:textId="77777777" w:rsidR="0073531E" w:rsidRDefault="0073531E" w:rsidP="00890BA1">
            <w:pPr>
              <w:spacing w:after="0" w:line="240" w:lineRule="auto"/>
              <w:rPr>
                <w:rFonts w:ascii="宋体" w:hAnsi="宋体" w:cs="宋体" w:hint="eastAsia"/>
                <w:szCs w:val="21"/>
              </w:rPr>
            </w:pPr>
          </w:p>
        </w:tc>
        <w:tc>
          <w:tcPr>
            <w:tcW w:w="837" w:type="pct"/>
            <w:vAlign w:val="center"/>
          </w:tcPr>
          <w:p w14:paraId="45C8AF04" w14:textId="77777777" w:rsidR="0073531E" w:rsidRDefault="0073531E" w:rsidP="00890BA1">
            <w:pPr>
              <w:spacing w:after="0" w:line="240" w:lineRule="auto"/>
              <w:rPr>
                <w:rFonts w:ascii="宋体" w:hAnsi="宋体" w:cs="宋体" w:hint="eastAsia"/>
                <w:szCs w:val="21"/>
              </w:rPr>
            </w:pPr>
          </w:p>
        </w:tc>
        <w:tc>
          <w:tcPr>
            <w:tcW w:w="840" w:type="pct"/>
            <w:vAlign w:val="center"/>
          </w:tcPr>
          <w:p w14:paraId="3EEF01DF" w14:textId="77777777" w:rsidR="0073531E" w:rsidRDefault="0073531E" w:rsidP="00890BA1">
            <w:pPr>
              <w:spacing w:after="0" w:line="240" w:lineRule="auto"/>
              <w:rPr>
                <w:rFonts w:ascii="宋体" w:hAnsi="宋体" w:cs="宋体" w:hint="eastAsia"/>
                <w:szCs w:val="21"/>
              </w:rPr>
            </w:pPr>
          </w:p>
        </w:tc>
      </w:tr>
      <w:tr w:rsidR="0073531E" w14:paraId="6EC468B3" w14:textId="77777777">
        <w:trPr>
          <w:trHeight w:val="629"/>
        </w:trPr>
        <w:tc>
          <w:tcPr>
            <w:tcW w:w="411" w:type="pct"/>
            <w:vAlign w:val="center"/>
          </w:tcPr>
          <w:p w14:paraId="75E07535" w14:textId="77777777" w:rsidR="0073531E" w:rsidRDefault="003A6D25" w:rsidP="00890BA1">
            <w:pPr>
              <w:pStyle w:val="TableText"/>
              <w:spacing w:after="0" w:line="240" w:lineRule="auto"/>
              <w:ind w:left="314"/>
              <w:rPr>
                <w:rFonts w:ascii="宋体" w:eastAsia="宋体" w:hAnsi="宋体" w:cs="宋体" w:hint="eastAsia"/>
                <w:sz w:val="21"/>
                <w:szCs w:val="21"/>
              </w:rPr>
            </w:pPr>
            <w:r>
              <w:rPr>
                <w:rFonts w:ascii="宋体" w:eastAsia="宋体" w:hAnsi="宋体" w:cs="宋体" w:hint="eastAsia"/>
                <w:sz w:val="21"/>
                <w:szCs w:val="21"/>
              </w:rPr>
              <w:t>4</w:t>
            </w:r>
          </w:p>
        </w:tc>
        <w:tc>
          <w:tcPr>
            <w:tcW w:w="1272" w:type="pct"/>
            <w:gridSpan w:val="2"/>
            <w:vAlign w:val="center"/>
          </w:tcPr>
          <w:p w14:paraId="3EFD7741" w14:textId="77777777" w:rsidR="0073531E" w:rsidRDefault="003A6D25" w:rsidP="00890BA1">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主要技术人员</w:t>
            </w:r>
          </w:p>
        </w:tc>
        <w:tc>
          <w:tcPr>
            <w:tcW w:w="528" w:type="pct"/>
            <w:vAlign w:val="center"/>
          </w:tcPr>
          <w:p w14:paraId="1CD4BBFA" w14:textId="77777777" w:rsidR="0073531E" w:rsidRDefault="0073531E" w:rsidP="00890BA1">
            <w:pPr>
              <w:spacing w:after="0" w:line="240" w:lineRule="auto"/>
              <w:rPr>
                <w:rFonts w:ascii="宋体" w:hAnsi="宋体" w:cs="宋体" w:hint="eastAsia"/>
                <w:szCs w:val="21"/>
              </w:rPr>
            </w:pPr>
          </w:p>
        </w:tc>
        <w:tc>
          <w:tcPr>
            <w:tcW w:w="1109" w:type="pct"/>
            <w:gridSpan w:val="2"/>
            <w:vAlign w:val="center"/>
          </w:tcPr>
          <w:p w14:paraId="283C249D" w14:textId="77777777" w:rsidR="0073531E" w:rsidRDefault="0073531E" w:rsidP="00890BA1">
            <w:pPr>
              <w:spacing w:after="0" w:line="240" w:lineRule="auto"/>
              <w:rPr>
                <w:rFonts w:ascii="宋体" w:hAnsi="宋体" w:cs="宋体" w:hint="eastAsia"/>
                <w:szCs w:val="21"/>
              </w:rPr>
            </w:pPr>
          </w:p>
        </w:tc>
        <w:tc>
          <w:tcPr>
            <w:tcW w:w="837" w:type="pct"/>
            <w:vAlign w:val="center"/>
          </w:tcPr>
          <w:p w14:paraId="265556C1" w14:textId="77777777" w:rsidR="0073531E" w:rsidRDefault="0073531E" w:rsidP="00890BA1">
            <w:pPr>
              <w:spacing w:after="0" w:line="240" w:lineRule="auto"/>
              <w:rPr>
                <w:rFonts w:ascii="宋体" w:hAnsi="宋体" w:cs="宋体" w:hint="eastAsia"/>
                <w:szCs w:val="21"/>
              </w:rPr>
            </w:pPr>
          </w:p>
        </w:tc>
        <w:tc>
          <w:tcPr>
            <w:tcW w:w="840" w:type="pct"/>
            <w:vAlign w:val="center"/>
          </w:tcPr>
          <w:p w14:paraId="32EDFB09" w14:textId="77777777" w:rsidR="0073531E" w:rsidRDefault="0073531E" w:rsidP="00890BA1">
            <w:pPr>
              <w:spacing w:after="0" w:line="240" w:lineRule="auto"/>
              <w:rPr>
                <w:rFonts w:ascii="宋体" w:hAnsi="宋体" w:cs="宋体" w:hint="eastAsia"/>
                <w:szCs w:val="21"/>
              </w:rPr>
            </w:pPr>
          </w:p>
        </w:tc>
      </w:tr>
      <w:tr w:rsidR="0073531E" w14:paraId="7C6FFC51" w14:textId="77777777">
        <w:trPr>
          <w:trHeight w:val="629"/>
        </w:trPr>
        <w:tc>
          <w:tcPr>
            <w:tcW w:w="411" w:type="pct"/>
            <w:vAlign w:val="center"/>
          </w:tcPr>
          <w:p w14:paraId="7FF19276" w14:textId="77777777" w:rsidR="0073531E" w:rsidRDefault="003A6D25" w:rsidP="00890BA1">
            <w:pPr>
              <w:pStyle w:val="TableText"/>
              <w:spacing w:after="0" w:line="240" w:lineRule="auto"/>
              <w:ind w:left="325"/>
              <w:rPr>
                <w:rFonts w:ascii="宋体" w:eastAsia="宋体" w:hAnsi="宋体" w:cs="宋体" w:hint="eastAsia"/>
                <w:sz w:val="21"/>
                <w:szCs w:val="21"/>
              </w:rPr>
            </w:pPr>
            <w:r>
              <w:rPr>
                <w:rFonts w:ascii="宋体" w:eastAsia="宋体" w:hAnsi="宋体" w:cs="宋体" w:hint="eastAsia"/>
                <w:sz w:val="21"/>
                <w:szCs w:val="21"/>
              </w:rPr>
              <w:t>5</w:t>
            </w:r>
          </w:p>
        </w:tc>
        <w:tc>
          <w:tcPr>
            <w:tcW w:w="1272" w:type="pct"/>
            <w:gridSpan w:val="2"/>
            <w:vAlign w:val="center"/>
          </w:tcPr>
          <w:p w14:paraId="718CA762" w14:textId="77777777" w:rsidR="0073531E" w:rsidRDefault="003A6D25" w:rsidP="00890BA1">
            <w:pPr>
              <w:pStyle w:val="TableText"/>
              <w:spacing w:after="0" w:line="240" w:lineRule="auto"/>
              <w:jc w:val="center"/>
              <w:rPr>
                <w:rFonts w:ascii="宋体" w:eastAsia="宋体" w:hAnsi="宋体" w:cs="宋体" w:hint="eastAsia"/>
                <w:color w:val="000000" w:themeColor="text1"/>
                <w:sz w:val="21"/>
                <w:szCs w:val="21"/>
                <w:lang w:eastAsia="zh-CN"/>
              </w:rPr>
            </w:pPr>
            <w:r>
              <w:rPr>
                <w:rFonts w:ascii="宋体" w:eastAsia="宋体" w:hAnsi="宋体" w:cs="宋体" w:hint="eastAsia"/>
                <w:color w:val="000000" w:themeColor="text1"/>
                <w:spacing w:val="-4"/>
                <w:sz w:val="21"/>
                <w:szCs w:val="21"/>
                <w:lang w:eastAsia="zh-CN"/>
              </w:rPr>
              <w:t>投标文件编制人员</w:t>
            </w:r>
          </w:p>
        </w:tc>
        <w:tc>
          <w:tcPr>
            <w:tcW w:w="528" w:type="pct"/>
            <w:vAlign w:val="center"/>
          </w:tcPr>
          <w:p w14:paraId="3BFE57CF" w14:textId="77777777" w:rsidR="0073531E" w:rsidRDefault="0073531E" w:rsidP="00890BA1">
            <w:pPr>
              <w:spacing w:after="0" w:line="240" w:lineRule="auto"/>
              <w:rPr>
                <w:rFonts w:ascii="宋体" w:hAnsi="宋体" w:cs="宋体" w:hint="eastAsia"/>
                <w:szCs w:val="21"/>
              </w:rPr>
            </w:pPr>
          </w:p>
        </w:tc>
        <w:tc>
          <w:tcPr>
            <w:tcW w:w="1109" w:type="pct"/>
            <w:gridSpan w:val="2"/>
            <w:vAlign w:val="center"/>
          </w:tcPr>
          <w:p w14:paraId="277B67C2" w14:textId="77777777" w:rsidR="0073531E" w:rsidRDefault="0073531E" w:rsidP="00890BA1">
            <w:pPr>
              <w:spacing w:after="0" w:line="240" w:lineRule="auto"/>
              <w:rPr>
                <w:rFonts w:ascii="宋体" w:hAnsi="宋体" w:cs="宋体" w:hint="eastAsia"/>
                <w:szCs w:val="21"/>
              </w:rPr>
            </w:pPr>
          </w:p>
        </w:tc>
        <w:tc>
          <w:tcPr>
            <w:tcW w:w="837" w:type="pct"/>
            <w:vAlign w:val="center"/>
          </w:tcPr>
          <w:p w14:paraId="444842DC" w14:textId="77777777" w:rsidR="0073531E" w:rsidRDefault="0073531E" w:rsidP="00890BA1">
            <w:pPr>
              <w:spacing w:after="0" w:line="240" w:lineRule="auto"/>
              <w:rPr>
                <w:rFonts w:ascii="宋体" w:hAnsi="宋体" w:cs="宋体" w:hint="eastAsia"/>
                <w:szCs w:val="21"/>
              </w:rPr>
            </w:pPr>
          </w:p>
        </w:tc>
        <w:tc>
          <w:tcPr>
            <w:tcW w:w="840" w:type="pct"/>
            <w:vAlign w:val="center"/>
          </w:tcPr>
          <w:p w14:paraId="2339D368" w14:textId="77777777" w:rsidR="0073531E" w:rsidRDefault="0073531E" w:rsidP="00890BA1">
            <w:pPr>
              <w:spacing w:after="0" w:line="240" w:lineRule="auto"/>
              <w:rPr>
                <w:rFonts w:ascii="宋体" w:hAnsi="宋体" w:cs="宋体" w:hint="eastAsia"/>
                <w:szCs w:val="21"/>
              </w:rPr>
            </w:pPr>
          </w:p>
        </w:tc>
      </w:tr>
      <w:tr w:rsidR="0073531E" w14:paraId="6977CD7A" w14:textId="77777777">
        <w:trPr>
          <w:trHeight w:val="629"/>
        </w:trPr>
        <w:tc>
          <w:tcPr>
            <w:tcW w:w="5000" w:type="pct"/>
            <w:gridSpan w:val="8"/>
            <w:vAlign w:val="center"/>
          </w:tcPr>
          <w:p w14:paraId="6F2FB0D3" w14:textId="77777777" w:rsidR="0073531E" w:rsidRDefault="003A6D25" w:rsidP="00890BA1">
            <w:pPr>
              <w:pStyle w:val="TableText"/>
              <w:spacing w:after="0" w:line="240" w:lineRule="auto"/>
              <w:ind w:left="120"/>
              <w:rPr>
                <w:rFonts w:ascii="宋体" w:eastAsia="宋体" w:hAnsi="宋体" w:cs="宋体" w:hint="eastAsia"/>
                <w:b/>
                <w:bCs/>
                <w:spacing w:val="-1"/>
                <w:sz w:val="21"/>
                <w:szCs w:val="21"/>
                <w:lang w:eastAsia="zh-CN"/>
              </w:rPr>
            </w:pPr>
            <w:r>
              <w:rPr>
                <w:rFonts w:ascii="宋体" w:eastAsia="宋体" w:hAnsi="宋体" w:cs="宋体" w:hint="eastAsia"/>
                <w:b/>
                <w:bCs/>
                <w:spacing w:val="-1"/>
                <w:sz w:val="21"/>
                <w:szCs w:val="21"/>
                <w:lang w:eastAsia="zh-CN"/>
              </w:rPr>
              <w:lastRenderedPageBreak/>
              <w:t>说明：</w:t>
            </w:r>
          </w:p>
          <w:p w14:paraId="139F832B" w14:textId="77777777" w:rsidR="0073531E" w:rsidRDefault="003A6D25" w:rsidP="00890BA1">
            <w:pPr>
              <w:pStyle w:val="TableText"/>
              <w:spacing w:after="0" w:line="24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1.同一职务有多人担任（如主要技术人员</w:t>
            </w:r>
            <w:r>
              <w:rPr>
                <w:rFonts w:ascii="宋体" w:eastAsia="宋体" w:hAnsi="宋体" w:cs="宋体" w:hint="eastAsia"/>
                <w:b/>
                <w:bCs/>
                <w:spacing w:val="-42"/>
                <w:w w:val="95"/>
                <w:sz w:val="21"/>
                <w:szCs w:val="21"/>
                <w:lang w:eastAsia="zh-CN"/>
              </w:rPr>
              <w:t>），</w:t>
            </w:r>
            <w:r>
              <w:rPr>
                <w:rFonts w:ascii="宋体" w:eastAsia="宋体" w:hAnsi="宋体" w:cs="宋体" w:hint="eastAsia"/>
                <w:b/>
                <w:bCs/>
                <w:spacing w:val="-1"/>
                <w:sz w:val="21"/>
                <w:szCs w:val="21"/>
                <w:lang w:eastAsia="zh-CN"/>
              </w:rPr>
              <w:t>应分行填写。</w:t>
            </w:r>
          </w:p>
        </w:tc>
      </w:tr>
      <w:tr w:rsidR="0073531E" w14:paraId="4E2CA823" w14:textId="77777777">
        <w:trPr>
          <w:trHeight w:val="629"/>
        </w:trPr>
        <w:tc>
          <w:tcPr>
            <w:tcW w:w="5000" w:type="pct"/>
            <w:gridSpan w:val="8"/>
            <w:vAlign w:val="center"/>
          </w:tcPr>
          <w:p w14:paraId="3412BEC0" w14:textId="77777777" w:rsidR="0073531E" w:rsidRDefault="003A6D25" w:rsidP="00890BA1">
            <w:pPr>
              <w:pStyle w:val="TableText"/>
              <w:spacing w:after="0" w:line="240" w:lineRule="auto"/>
              <w:ind w:left="2683"/>
              <w:rPr>
                <w:rFonts w:ascii="宋体" w:eastAsia="宋体" w:hAnsi="宋体" w:cs="宋体" w:hint="eastAsia"/>
                <w:sz w:val="21"/>
                <w:szCs w:val="21"/>
                <w:lang w:eastAsia="zh-CN"/>
              </w:rPr>
            </w:pPr>
            <w:r>
              <w:rPr>
                <w:rFonts w:ascii="宋体" w:eastAsia="宋体" w:hAnsi="宋体" w:cs="宋体" w:hint="eastAsia"/>
                <w:b/>
                <w:bCs/>
                <w:sz w:val="21"/>
                <w:szCs w:val="21"/>
                <w:lang w:eastAsia="zh-CN"/>
              </w:rPr>
              <w:t>投标（响应）供应商关联关系情况</w:t>
            </w:r>
          </w:p>
        </w:tc>
      </w:tr>
      <w:tr w:rsidR="0073531E" w14:paraId="0783089F" w14:textId="77777777">
        <w:trPr>
          <w:trHeight w:val="629"/>
        </w:trPr>
        <w:tc>
          <w:tcPr>
            <w:tcW w:w="411" w:type="pct"/>
            <w:vAlign w:val="center"/>
          </w:tcPr>
          <w:p w14:paraId="223B1F22" w14:textId="77777777" w:rsidR="0073531E" w:rsidRDefault="003A6D25" w:rsidP="00890BA1">
            <w:pPr>
              <w:pStyle w:val="TableText"/>
              <w:spacing w:after="0" w:line="240" w:lineRule="auto"/>
              <w:ind w:left="145"/>
              <w:rPr>
                <w:rFonts w:ascii="宋体" w:eastAsia="宋体" w:hAnsi="宋体" w:cs="宋体" w:hint="eastAsia"/>
                <w:sz w:val="21"/>
                <w:szCs w:val="21"/>
              </w:rPr>
            </w:pPr>
            <w:proofErr w:type="spellStart"/>
            <w:r>
              <w:rPr>
                <w:rFonts w:ascii="宋体" w:eastAsia="宋体" w:hAnsi="宋体" w:cs="宋体" w:hint="eastAsia"/>
                <w:spacing w:val="-5"/>
                <w:sz w:val="21"/>
                <w:szCs w:val="21"/>
              </w:rPr>
              <w:t>序号</w:t>
            </w:r>
            <w:proofErr w:type="spellEnd"/>
          </w:p>
        </w:tc>
        <w:tc>
          <w:tcPr>
            <w:tcW w:w="1272" w:type="pct"/>
            <w:gridSpan w:val="2"/>
            <w:vAlign w:val="center"/>
          </w:tcPr>
          <w:p w14:paraId="51261BB7" w14:textId="77777777" w:rsidR="0073531E" w:rsidRDefault="003A6D25" w:rsidP="00890BA1">
            <w:pPr>
              <w:pStyle w:val="TableText"/>
              <w:spacing w:after="0" w:line="240" w:lineRule="auto"/>
              <w:ind w:left="436"/>
              <w:rPr>
                <w:rFonts w:ascii="宋体" w:eastAsia="宋体" w:hAnsi="宋体" w:cs="宋体" w:hint="eastAsia"/>
                <w:sz w:val="21"/>
                <w:szCs w:val="21"/>
              </w:rPr>
            </w:pPr>
            <w:proofErr w:type="spellStart"/>
            <w:r>
              <w:rPr>
                <w:rFonts w:ascii="宋体" w:eastAsia="宋体" w:hAnsi="宋体" w:cs="宋体" w:hint="eastAsia"/>
                <w:spacing w:val="-3"/>
                <w:sz w:val="21"/>
                <w:szCs w:val="21"/>
              </w:rPr>
              <w:t>关联关系类型</w:t>
            </w:r>
            <w:proofErr w:type="spellEnd"/>
          </w:p>
        </w:tc>
        <w:tc>
          <w:tcPr>
            <w:tcW w:w="970" w:type="pct"/>
            <w:gridSpan w:val="2"/>
            <w:vAlign w:val="center"/>
          </w:tcPr>
          <w:p w14:paraId="3E021672" w14:textId="77777777" w:rsidR="0073531E" w:rsidRDefault="003A6D25" w:rsidP="00890BA1">
            <w:pPr>
              <w:pStyle w:val="TableText"/>
              <w:spacing w:after="0" w:line="240" w:lineRule="auto"/>
              <w:ind w:left="166"/>
              <w:rPr>
                <w:rFonts w:ascii="宋体" w:eastAsia="宋体" w:hAnsi="宋体" w:cs="宋体" w:hint="eastAsia"/>
                <w:sz w:val="21"/>
                <w:szCs w:val="21"/>
              </w:rPr>
            </w:pPr>
            <w:proofErr w:type="spellStart"/>
            <w:r>
              <w:rPr>
                <w:rFonts w:ascii="宋体" w:eastAsia="宋体" w:hAnsi="宋体" w:cs="宋体" w:hint="eastAsia"/>
                <w:spacing w:val="-3"/>
                <w:sz w:val="21"/>
                <w:szCs w:val="21"/>
              </w:rPr>
              <w:t>关联主体名称</w:t>
            </w:r>
            <w:proofErr w:type="spellEnd"/>
          </w:p>
        </w:tc>
        <w:tc>
          <w:tcPr>
            <w:tcW w:w="2346" w:type="pct"/>
            <w:gridSpan w:val="3"/>
            <w:vAlign w:val="center"/>
          </w:tcPr>
          <w:p w14:paraId="7123DA85" w14:textId="77777777" w:rsidR="0073531E" w:rsidRDefault="003A6D25" w:rsidP="00890BA1">
            <w:pPr>
              <w:pStyle w:val="TableText"/>
              <w:spacing w:after="0" w:line="240" w:lineRule="auto"/>
              <w:ind w:left="1862"/>
              <w:rPr>
                <w:rFonts w:ascii="宋体" w:eastAsia="宋体" w:hAnsi="宋体" w:cs="宋体" w:hint="eastAsia"/>
                <w:sz w:val="21"/>
                <w:szCs w:val="21"/>
              </w:rPr>
            </w:pPr>
            <w:proofErr w:type="spellStart"/>
            <w:r>
              <w:rPr>
                <w:rFonts w:ascii="宋体" w:eastAsia="宋体" w:hAnsi="宋体" w:cs="宋体" w:hint="eastAsia"/>
                <w:spacing w:val="-4"/>
                <w:sz w:val="21"/>
                <w:szCs w:val="21"/>
              </w:rPr>
              <w:t>备注</w:t>
            </w:r>
            <w:proofErr w:type="spellEnd"/>
          </w:p>
        </w:tc>
      </w:tr>
      <w:tr w:rsidR="0073531E" w14:paraId="459E3CD9" w14:textId="77777777">
        <w:trPr>
          <w:trHeight w:val="1582"/>
        </w:trPr>
        <w:tc>
          <w:tcPr>
            <w:tcW w:w="411" w:type="pct"/>
            <w:vAlign w:val="center"/>
          </w:tcPr>
          <w:p w14:paraId="48EE693E" w14:textId="77777777" w:rsidR="0073531E" w:rsidRDefault="003A6D25" w:rsidP="00890BA1">
            <w:pPr>
              <w:pStyle w:val="TableText"/>
              <w:spacing w:after="0" w:line="240" w:lineRule="auto"/>
              <w:ind w:left="321"/>
              <w:rPr>
                <w:rFonts w:ascii="宋体" w:eastAsia="宋体" w:hAnsi="宋体" w:cs="宋体" w:hint="eastAsia"/>
                <w:sz w:val="21"/>
                <w:szCs w:val="21"/>
              </w:rPr>
            </w:pPr>
            <w:r>
              <w:rPr>
                <w:rFonts w:ascii="宋体" w:eastAsia="宋体" w:hAnsi="宋体" w:cs="宋体" w:hint="eastAsia"/>
                <w:sz w:val="21"/>
                <w:szCs w:val="21"/>
              </w:rPr>
              <w:t>1</w:t>
            </w:r>
          </w:p>
        </w:tc>
        <w:tc>
          <w:tcPr>
            <w:tcW w:w="1272" w:type="pct"/>
            <w:gridSpan w:val="2"/>
            <w:vAlign w:val="center"/>
          </w:tcPr>
          <w:p w14:paraId="7D48532D" w14:textId="77777777" w:rsidR="0073531E" w:rsidRDefault="003A6D25" w:rsidP="00890BA1">
            <w:pPr>
              <w:pStyle w:val="TableText"/>
              <w:spacing w:after="0" w:line="240" w:lineRule="auto"/>
              <w:jc w:val="center"/>
              <w:rPr>
                <w:rFonts w:ascii="宋体" w:eastAsia="宋体" w:hAnsi="宋体" w:cs="宋体" w:hint="eastAsia"/>
                <w:sz w:val="21"/>
                <w:szCs w:val="21"/>
              </w:rPr>
            </w:pPr>
            <w:r>
              <w:rPr>
                <w:rFonts w:ascii="宋体" w:eastAsia="宋体" w:hAnsi="宋体" w:cs="宋体" w:hint="eastAsia"/>
                <w:spacing w:val="-5"/>
                <w:sz w:val="21"/>
                <w:szCs w:val="21"/>
                <w:lang w:eastAsia="zh-CN"/>
              </w:rPr>
              <w:t>控股股东</w:t>
            </w:r>
          </w:p>
        </w:tc>
        <w:tc>
          <w:tcPr>
            <w:tcW w:w="970" w:type="pct"/>
            <w:gridSpan w:val="2"/>
            <w:vAlign w:val="center"/>
          </w:tcPr>
          <w:p w14:paraId="5AABD584" w14:textId="77777777" w:rsidR="0073531E" w:rsidRDefault="0073531E" w:rsidP="00890BA1">
            <w:pPr>
              <w:spacing w:after="0" w:line="240" w:lineRule="auto"/>
              <w:rPr>
                <w:rFonts w:ascii="宋体" w:hAnsi="宋体" w:cs="宋体" w:hint="eastAsia"/>
                <w:szCs w:val="21"/>
              </w:rPr>
            </w:pPr>
          </w:p>
        </w:tc>
        <w:tc>
          <w:tcPr>
            <w:tcW w:w="2346" w:type="pct"/>
            <w:gridSpan w:val="3"/>
            <w:vAlign w:val="center"/>
          </w:tcPr>
          <w:p w14:paraId="0D2AFFA6" w14:textId="77777777" w:rsidR="0073531E" w:rsidRDefault="003A6D25" w:rsidP="00890BA1">
            <w:pPr>
              <w:pStyle w:val="TableText"/>
              <w:spacing w:after="0" w:line="240" w:lineRule="auto"/>
              <w:rPr>
                <w:rFonts w:ascii="宋体" w:eastAsia="宋体" w:hAnsi="宋体" w:cs="宋体" w:hint="eastAsia"/>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6"/>
                <w:sz w:val="21"/>
                <w:szCs w:val="21"/>
                <w:lang w:eastAsia="zh-CN"/>
              </w:rPr>
              <w:t xml:space="preserve"> </w:t>
            </w:r>
            <w:r>
              <w:rPr>
                <w:rFonts w:ascii="宋体" w:eastAsia="宋体" w:hAnsi="宋体" w:cs="宋体" w:hint="eastAsia"/>
                <w:spacing w:val="-2"/>
                <w:sz w:val="21"/>
                <w:szCs w:val="21"/>
                <w:lang w:eastAsia="zh-CN"/>
              </w:rPr>
              <w:t>影响的股东。</w:t>
            </w:r>
          </w:p>
        </w:tc>
      </w:tr>
      <w:tr w:rsidR="0073531E" w14:paraId="6D5D9773" w14:textId="77777777">
        <w:trPr>
          <w:trHeight w:val="703"/>
        </w:trPr>
        <w:tc>
          <w:tcPr>
            <w:tcW w:w="411" w:type="pct"/>
            <w:vAlign w:val="center"/>
          </w:tcPr>
          <w:p w14:paraId="62913DDA" w14:textId="77777777" w:rsidR="0073531E" w:rsidRDefault="003A6D25" w:rsidP="00890BA1">
            <w:pPr>
              <w:pStyle w:val="TableText"/>
              <w:spacing w:after="0" w:line="240" w:lineRule="auto"/>
              <w:ind w:left="322"/>
              <w:rPr>
                <w:rFonts w:ascii="宋体" w:eastAsia="宋体" w:hAnsi="宋体" w:cs="宋体" w:hint="eastAsia"/>
                <w:sz w:val="21"/>
                <w:szCs w:val="21"/>
              </w:rPr>
            </w:pPr>
            <w:r>
              <w:rPr>
                <w:rFonts w:ascii="宋体" w:eastAsia="宋体" w:hAnsi="宋体" w:cs="宋体" w:hint="eastAsia"/>
                <w:sz w:val="21"/>
                <w:szCs w:val="21"/>
              </w:rPr>
              <w:t>2</w:t>
            </w:r>
          </w:p>
        </w:tc>
        <w:tc>
          <w:tcPr>
            <w:tcW w:w="1272" w:type="pct"/>
            <w:gridSpan w:val="2"/>
            <w:vAlign w:val="center"/>
          </w:tcPr>
          <w:p w14:paraId="78FEB90C" w14:textId="77777777" w:rsidR="0073531E" w:rsidRDefault="003A6D25" w:rsidP="00890BA1">
            <w:pPr>
              <w:pStyle w:val="TableText"/>
              <w:spacing w:after="0" w:line="240" w:lineRule="auto"/>
              <w:jc w:val="center"/>
              <w:rPr>
                <w:rFonts w:ascii="宋体" w:eastAsia="宋体" w:hAnsi="宋体" w:cs="宋体" w:hint="eastAsia"/>
                <w:sz w:val="21"/>
                <w:szCs w:val="21"/>
                <w:lang w:eastAsia="zh-CN"/>
              </w:rPr>
            </w:pPr>
            <w:r>
              <w:rPr>
                <w:rFonts w:ascii="宋体" w:eastAsia="宋体" w:hAnsi="宋体" w:cs="宋体" w:hint="eastAsia"/>
                <w:spacing w:val="-5"/>
                <w:sz w:val="21"/>
                <w:szCs w:val="21"/>
                <w:lang w:eastAsia="zh-CN"/>
              </w:rPr>
              <w:t>管理关系</w:t>
            </w:r>
          </w:p>
        </w:tc>
        <w:tc>
          <w:tcPr>
            <w:tcW w:w="970" w:type="pct"/>
            <w:gridSpan w:val="2"/>
            <w:vAlign w:val="center"/>
          </w:tcPr>
          <w:p w14:paraId="5F0DEDEE" w14:textId="77777777" w:rsidR="0073531E" w:rsidRDefault="0073531E" w:rsidP="00890BA1">
            <w:pPr>
              <w:spacing w:after="0" w:line="240" w:lineRule="auto"/>
              <w:rPr>
                <w:rFonts w:ascii="宋体" w:hAnsi="宋体" w:cs="宋体" w:hint="eastAsia"/>
                <w:szCs w:val="21"/>
              </w:rPr>
            </w:pPr>
          </w:p>
        </w:tc>
        <w:tc>
          <w:tcPr>
            <w:tcW w:w="2346" w:type="pct"/>
            <w:gridSpan w:val="3"/>
            <w:vAlign w:val="center"/>
          </w:tcPr>
          <w:p w14:paraId="346DA4F2" w14:textId="77777777" w:rsidR="0073531E" w:rsidRDefault="003A6D25" w:rsidP="00890BA1">
            <w:pPr>
              <w:pStyle w:val="TableText"/>
              <w:spacing w:after="0" w:line="240" w:lineRule="auto"/>
              <w:ind w:left="120" w:right="24"/>
              <w:rPr>
                <w:rFonts w:ascii="宋体" w:eastAsia="宋体" w:hAnsi="宋体" w:cs="宋体" w:hint="eastAsia"/>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73531E" w14:paraId="12146ADD" w14:textId="77777777">
        <w:trPr>
          <w:trHeight w:val="519"/>
        </w:trPr>
        <w:tc>
          <w:tcPr>
            <w:tcW w:w="5000" w:type="pct"/>
            <w:gridSpan w:val="8"/>
            <w:vAlign w:val="center"/>
          </w:tcPr>
          <w:p w14:paraId="3A88182E" w14:textId="77777777" w:rsidR="0073531E" w:rsidRDefault="003A6D25" w:rsidP="00890BA1">
            <w:pPr>
              <w:pStyle w:val="TableText"/>
              <w:spacing w:after="0" w:line="240" w:lineRule="auto"/>
              <w:ind w:left="120"/>
              <w:rPr>
                <w:rFonts w:ascii="宋体" w:eastAsia="宋体" w:hAnsi="宋体" w:cs="宋体" w:hint="eastAsia"/>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14:paraId="34546512" w14:textId="77777777" w:rsidR="0073531E" w:rsidRDefault="0073531E" w:rsidP="00890BA1">
      <w:pPr>
        <w:spacing w:after="0" w:line="240" w:lineRule="auto"/>
        <w:ind w:left="723" w:hangingChars="300" w:hanging="723"/>
        <w:rPr>
          <w:b/>
          <w:sz w:val="24"/>
        </w:rPr>
      </w:pPr>
    </w:p>
    <w:p w14:paraId="24B633A4" w14:textId="77777777" w:rsidR="0073531E" w:rsidRDefault="003A6D25" w:rsidP="00890BA1">
      <w:pPr>
        <w:pStyle w:val="30"/>
        <w:spacing w:after="0"/>
        <w:jc w:val="center"/>
        <w:rPr>
          <w:rFonts w:ascii="黑体" w:eastAsia="黑体" w:hint="eastAsia"/>
          <w:b w:val="0"/>
          <w:sz w:val="24"/>
          <w:szCs w:val="24"/>
        </w:rPr>
      </w:pPr>
      <w:r>
        <w:rPr>
          <w:rFonts w:ascii="黑体" w:eastAsia="黑体" w:hint="eastAsia"/>
          <w:b w:val="0"/>
          <w:sz w:val="24"/>
          <w:szCs w:val="24"/>
        </w:rPr>
        <w:t>五、项目详细报价</w:t>
      </w:r>
    </w:p>
    <w:p w14:paraId="7CE7D4B8" w14:textId="77777777" w:rsidR="0073531E" w:rsidRDefault="003A6D25" w:rsidP="00890BA1">
      <w:pPr>
        <w:pStyle w:val="21"/>
        <w:spacing w:after="0" w:line="240" w:lineRule="auto"/>
        <w:jc w:val="center"/>
      </w:pPr>
      <w:r>
        <w:rPr>
          <w:rFonts w:hint="eastAsia"/>
          <w:b/>
          <w:bCs/>
        </w:rPr>
        <w:t>（一）</w:t>
      </w:r>
      <w:r>
        <w:rPr>
          <w:rFonts w:hint="eastAsia"/>
          <w:b/>
        </w:rPr>
        <w:t>分项报价表</w:t>
      </w:r>
    </w:p>
    <w:tbl>
      <w:tblPr>
        <w:tblW w:w="941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076"/>
        <w:gridCol w:w="2721"/>
        <w:gridCol w:w="1985"/>
        <w:gridCol w:w="1635"/>
      </w:tblGrid>
      <w:tr w:rsidR="0073531E" w14:paraId="4AD63FEA" w14:textId="77777777">
        <w:trPr>
          <w:cantSplit/>
          <w:trHeight w:val="715"/>
          <w:jc w:val="center"/>
        </w:trPr>
        <w:tc>
          <w:tcPr>
            <w:tcW w:w="3076" w:type="dxa"/>
            <w:tcBorders>
              <w:top w:val="double" w:sz="4" w:space="0" w:color="auto"/>
              <w:bottom w:val="single" w:sz="4" w:space="0" w:color="auto"/>
            </w:tcBorders>
            <w:vAlign w:val="center"/>
          </w:tcPr>
          <w:p w14:paraId="64D8953F"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项目名称</w:t>
            </w:r>
          </w:p>
        </w:tc>
        <w:tc>
          <w:tcPr>
            <w:tcW w:w="2721" w:type="dxa"/>
            <w:tcBorders>
              <w:top w:val="double" w:sz="4" w:space="0" w:color="auto"/>
              <w:bottom w:val="single" w:sz="4" w:space="0" w:color="auto"/>
            </w:tcBorders>
            <w:vAlign w:val="center"/>
          </w:tcPr>
          <w:p w14:paraId="63E27C35"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Calibri" w:cs="宋体"/>
                <w:color w:val="000000"/>
                <w:kern w:val="0"/>
                <w:sz w:val="22"/>
                <w:szCs w:val="22"/>
                <w:lang w:val="zh-CN"/>
              </w:rPr>
              <w:t>报价单价</w:t>
            </w:r>
          </w:p>
          <w:p w14:paraId="02C3F3CB"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snapToGrid w:val="0"/>
                <w:kern w:val="0"/>
                <w:sz w:val="24"/>
                <w:szCs w:val="21"/>
              </w:rPr>
              <w:t>（</w:t>
            </w:r>
            <w:r>
              <w:rPr>
                <w:rFonts w:ascii="宋体" w:hAnsi="Calibri" w:cs="宋体"/>
                <w:color w:val="000000"/>
                <w:kern w:val="0"/>
                <w:sz w:val="22"/>
                <w:szCs w:val="22"/>
                <w:lang w:val="zh-CN"/>
              </w:rPr>
              <w:t>元/平方米/月</w:t>
            </w:r>
            <w:r>
              <w:rPr>
                <w:rFonts w:ascii="宋体" w:hAnsi="宋体"/>
                <w:snapToGrid w:val="0"/>
                <w:kern w:val="0"/>
                <w:sz w:val="24"/>
                <w:szCs w:val="21"/>
              </w:rPr>
              <w:t>）</w:t>
            </w:r>
          </w:p>
        </w:tc>
        <w:tc>
          <w:tcPr>
            <w:tcW w:w="1985" w:type="dxa"/>
            <w:tcBorders>
              <w:top w:val="double" w:sz="4" w:space="0" w:color="auto"/>
              <w:bottom w:val="single" w:sz="4" w:space="0" w:color="auto"/>
            </w:tcBorders>
            <w:vAlign w:val="center"/>
          </w:tcPr>
          <w:p w14:paraId="326C73DC"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年报价</w:t>
            </w:r>
          </w:p>
          <w:p w14:paraId="05A592D9"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snapToGrid w:val="0"/>
                <w:kern w:val="0"/>
                <w:sz w:val="24"/>
                <w:szCs w:val="21"/>
              </w:rPr>
              <w:t>（元）</w:t>
            </w:r>
          </w:p>
        </w:tc>
        <w:tc>
          <w:tcPr>
            <w:tcW w:w="1635" w:type="dxa"/>
            <w:tcBorders>
              <w:top w:val="double" w:sz="4" w:space="0" w:color="auto"/>
              <w:bottom w:val="single" w:sz="4" w:space="0" w:color="auto"/>
            </w:tcBorders>
            <w:vAlign w:val="center"/>
          </w:tcPr>
          <w:p w14:paraId="3BFF43BB"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备注</w:t>
            </w:r>
          </w:p>
        </w:tc>
      </w:tr>
      <w:tr w:rsidR="0073531E" w14:paraId="76E22E57" w14:textId="77777777">
        <w:trPr>
          <w:cantSplit/>
          <w:trHeight w:val="779"/>
          <w:jc w:val="center"/>
        </w:trPr>
        <w:tc>
          <w:tcPr>
            <w:tcW w:w="3076" w:type="dxa"/>
            <w:tcBorders>
              <w:top w:val="single" w:sz="4" w:space="0" w:color="auto"/>
              <w:bottom w:val="single" w:sz="4" w:space="0" w:color="auto"/>
            </w:tcBorders>
            <w:vAlign w:val="center"/>
          </w:tcPr>
          <w:p w14:paraId="185ECBD4"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u w:val="single"/>
              </w:rPr>
            </w:pPr>
            <w:r>
              <w:rPr>
                <w:rFonts w:ascii="宋体" w:hAnsi="宋体"/>
                <w:snapToGrid w:val="0"/>
                <w:kern w:val="0"/>
                <w:sz w:val="24"/>
                <w:szCs w:val="21"/>
                <w:u w:val="single"/>
              </w:rPr>
              <w:t>深圳市不动产登记中心总部办公及福田服务厅物业租赁项目</w:t>
            </w:r>
          </w:p>
        </w:tc>
        <w:tc>
          <w:tcPr>
            <w:tcW w:w="2721" w:type="dxa"/>
            <w:tcBorders>
              <w:top w:val="single" w:sz="4" w:space="0" w:color="auto"/>
              <w:bottom w:val="single" w:sz="4" w:space="0" w:color="auto"/>
            </w:tcBorders>
            <w:vAlign w:val="center"/>
          </w:tcPr>
          <w:p w14:paraId="07BE3300"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大写：</w:t>
            </w:r>
            <w:r>
              <w:rPr>
                <w:rFonts w:ascii="宋体" w:hAnsi="Calibri" w:cs="宋体" w:hint="eastAsia"/>
                <w:color w:val="000000"/>
                <w:kern w:val="0"/>
                <w:sz w:val="22"/>
                <w:szCs w:val="22"/>
                <w:lang w:val="zh-CN"/>
              </w:rPr>
              <w:t xml:space="preserve">  </w:t>
            </w:r>
            <w:proofErr w:type="gramStart"/>
            <w:r>
              <w:rPr>
                <w:rFonts w:ascii="宋体" w:hAnsi="Calibri" w:cs="宋体" w:hint="eastAsia"/>
                <w:color w:val="000000"/>
                <w:kern w:val="0"/>
                <w:sz w:val="22"/>
                <w:szCs w:val="22"/>
                <w:lang w:val="zh-CN"/>
              </w:rPr>
              <w:t>元每</w:t>
            </w:r>
            <w:r>
              <w:rPr>
                <w:rFonts w:ascii="宋体" w:hAnsi="Calibri" w:cs="宋体"/>
                <w:color w:val="000000"/>
                <w:kern w:val="0"/>
                <w:sz w:val="22"/>
                <w:szCs w:val="22"/>
                <w:lang w:val="zh-CN"/>
              </w:rPr>
              <w:t>平方米</w:t>
            </w:r>
            <w:proofErr w:type="gramEnd"/>
            <w:r>
              <w:rPr>
                <w:rFonts w:ascii="宋体" w:hAnsi="Calibri" w:cs="宋体" w:hint="eastAsia"/>
                <w:color w:val="000000"/>
                <w:kern w:val="0"/>
                <w:sz w:val="22"/>
                <w:szCs w:val="22"/>
                <w:lang w:val="zh-CN"/>
              </w:rPr>
              <w:t>每月</w:t>
            </w:r>
          </w:p>
          <w:p w14:paraId="26B73635"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u w:val="single"/>
              </w:rPr>
            </w:pPr>
            <w:r>
              <w:rPr>
                <w:rFonts w:ascii="宋体" w:hAnsi="宋体" w:hint="eastAsia"/>
                <w:snapToGrid w:val="0"/>
                <w:kern w:val="0"/>
                <w:sz w:val="24"/>
                <w:szCs w:val="21"/>
              </w:rPr>
              <w:t xml:space="preserve">小写：   </w:t>
            </w:r>
            <w:r>
              <w:rPr>
                <w:rFonts w:ascii="宋体" w:hAnsi="Calibri" w:cs="宋体"/>
                <w:color w:val="000000"/>
                <w:kern w:val="0"/>
                <w:sz w:val="22"/>
                <w:szCs w:val="22"/>
                <w:lang w:val="zh-CN"/>
              </w:rPr>
              <w:t>元/平方米/月</w:t>
            </w:r>
          </w:p>
        </w:tc>
        <w:tc>
          <w:tcPr>
            <w:tcW w:w="1985" w:type="dxa"/>
            <w:tcBorders>
              <w:top w:val="single" w:sz="4" w:space="0" w:color="auto"/>
              <w:bottom w:val="single" w:sz="4" w:space="0" w:color="auto"/>
            </w:tcBorders>
            <w:vAlign w:val="center"/>
          </w:tcPr>
          <w:p w14:paraId="5DA7535D"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 xml:space="preserve">大写：  </w:t>
            </w:r>
            <w:r>
              <w:rPr>
                <w:rFonts w:ascii="宋体" w:hAnsi="宋体"/>
                <w:snapToGrid w:val="0"/>
                <w:kern w:val="0"/>
                <w:sz w:val="24"/>
                <w:szCs w:val="21"/>
              </w:rPr>
              <w:t xml:space="preserve"> </w:t>
            </w:r>
            <w:r>
              <w:rPr>
                <w:rFonts w:ascii="宋体" w:hAnsi="宋体" w:hint="eastAsia"/>
                <w:snapToGrid w:val="0"/>
                <w:kern w:val="0"/>
                <w:sz w:val="24"/>
                <w:szCs w:val="21"/>
              </w:rPr>
              <w:t>元每年</w:t>
            </w:r>
          </w:p>
          <w:p w14:paraId="7735F4E4" w14:textId="77777777" w:rsidR="0073531E" w:rsidRDefault="003A6D25" w:rsidP="00890BA1">
            <w:pPr>
              <w:widowControl/>
              <w:adjustRightInd w:val="0"/>
              <w:snapToGrid w:val="0"/>
              <w:spacing w:after="0" w:line="240" w:lineRule="auto"/>
              <w:jc w:val="center"/>
              <w:rPr>
                <w:rFonts w:ascii="宋体" w:hAnsi="宋体" w:hint="eastAsia"/>
                <w:snapToGrid w:val="0"/>
                <w:kern w:val="0"/>
                <w:sz w:val="24"/>
                <w:szCs w:val="21"/>
              </w:rPr>
            </w:pPr>
            <w:r>
              <w:rPr>
                <w:rFonts w:ascii="宋体" w:hAnsi="宋体" w:hint="eastAsia"/>
                <w:snapToGrid w:val="0"/>
                <w:kern w:val="0"/>
                <w:sz w:val="24"/>
                <w:szCs w:val="21"/>
              </w:rPr>
              <w:t>小写：   元/年</w:t>
            </w:r>
          </w:p>
        </w:tc>
        <w:tc>
          <w:tcPr>
            <w:tcW w:w="1635" w:type="dxa"/>
            <w:tcBorders>
              <w:top w:val="single" w:sz="4" w:space="0" w:color="auto"/>
            </w:tcBorders>
            <w:vAlign w:val="center"/>
          </w:tcPr>
          <w:p w14:paraId="6C00D46C" w14:textId="77777777" w:rsidR="0073531E" w:rsidRDefault="0073531E" w:rsidP="00890BA1">
            <w:pPr>
              <w:widowControl/>
              <w:adjustRightInd w:val="0"/>
              <w:snapToGrid w:val="0"/>
              <w:spacing w:after="0" w:line="240" w:lineRule="auto"/>
              <w:jc w:val="center"/>
              <w:rPr>
                <w:rFonts w:ascii="宋体" w:hAnsi="宋体" w:hint="eastAsia"/>
                <w:snapToGrid w:val="0"/>
                <w:kern w:val="0"/>
                <w:sz w:val="24"/>
                <w:szCs w:val="21"/>
                <w:u w:val="single"/>
              </w:rPr>
            </w:pPr>
          </w:p>
        </w:tc>
      </w:tr>
    </w:tbl>
    <w:p w14:paraId="5E18AA3A" w14:textId="77777777" w:rsidR="0073531E" w:rsidRDefault="003A6D25" w:rsidP="00890BA1">
      <w:pPr>
        <w:spacing w:after="0" w:line="240" w:lineRule="auto"/>
        <w:ind w:left="723" w:hangingChars="300" w:hanging="723"/>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★注：1.年报价为首年度租金报价。</w:t>
      </w:r>
    </w:p>
    <w:p w14:paraId="73475F30" w14:textId="77777777" w:rsidR="0073531E" w:rsidRDefault="003A6D25" w:rsidP="00890BA1">
      <w:pPr>
        <w:spacing w:after="0" w:line="240" w:lineRule="auto"/>
        <w:ind w:firstLineChars="200" w:firstLine="482"/>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2.年报价=报价单价*租赁面积（</w:t>
      </w:r>
      <w:r>
        <w:rPr>
          <w:rFonts w:ascii="宋体" w:hAnsi="宋体"/>
          <w:b/>
          <w:bCs/>
          <w:snapToGrid w:val="0"/>
          <w:color w:val="EE0000"/>
          <w:kern w:val="0"/>
          <w:sz w:val="24"/>
          <w:szCs w:val="21"/>
        </w:rPr>
        <w:t>9600</w:t>
      </w:r>
      <w:r>
        <w:rPr>
          <w:rFonts w:ascii="宋体" w:hAnsi="宋体" w:hint="eastAsia"/>
          <w:b/>
          <w:bCs/>
          <w:snapToGrid w:val="0"/>
          <w:color w:val="EE0000"/>
          <w:kern w:val="0"/>
          <w:sz w:val="24"/>
          <w:szCs w:val="21"/>
        </w:rPr>
        <w:t>平方米）*12个月</w:t>
      </w:r>
    </w:p>
    <w:p w14:paraId="141BB8C4" w14:textId="77777777" w:rsidR="0073531E" w:rsidRDefault="003A6D25" w:rsidP="00890BA1">
      <w:pPr>
        <w:spacing w:after="0" w:line="240" w:lineRule="auto"/>
        <w:ind w:firstLineChars="200" w:firstLine="482"/>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3.年报价即为本项目的</w:t>
      </w:r>
      <w:r>
        <w:rPr>
          <w:rFonts w:ascii="宋体" w:hAnsi="宋体" w:hint="eastAsia"/>
          <w:b/>
          <w:bCs/>
          <w:snapToGrid w:val="0"/>
          <w:color w:val="EE0000"/>
          <w:kern w:val="0"/>
          <w:sz w:val="24"/>
          <w:szCs w:val="21"/>
          <w:highlight w:val="yellow"/>
        </w:rPr>
        <w:t>投标报价</w:t>
      </w:r>
    </w:p>
    <w:p w14:paraId="068BE24A" w14:textId="77777777" w:rsidR="0073531E" w:rsidRDefault="003A6D25" w:rsidP="00890BA1">
      <w:pPr>
        <w:spacing w:after="0" w:line="240" w:lineRule="auto"/>
        <w:ind w:firstLineChars="200" w:firstLine="482"/>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4.供应商在自行采购系统填写的</w:t>
      </w:r>
      <w:r>
        <w:rPr>
          <w:rFonts w:ascii="宋体" w:hAnsi="宋体" w:hint="eastAsia"/>
          <w:b/>
          <w:bCs/>
          <w:snapToGrid w:val="0"/>
          <w:color w:val="EE0000"/>
          <w:kern w:val="0"/>
          <w:sz w:val="24"/>
          <w:szCs w:val="21"/>
          <w:highlight w:val="yellow"/>
        </w:rPr>
        <w:t>投标报价</w:t>
      </w:r>
      <w:r>
        <w:rPr>
          <w:rFonts w:ascii="宋体" w:hAnsi="宋体" w:hint="eastAsia"/>
          <w:b/>
          <w:bCs/>
          <w:snapToGrid w:val="0"/>
          <w:color w:val="EE0000"/>
          <w:kern w:val="0"/>
          <w:sz w:val="24"/>
          <w:szCs w:val="21"/>
        </w:rPr>
        <w:t>对应为本项目的</w:t>
      </w:r>
      <w:r>
        <w:rPr>
          <w:rFonts w:ascii="宋体" w:hAnsi="宋体"/>
          <w:b/>
          <w:bCs/>
          <w:snapToGrid w:val="0"/>
          <w:color w:val="EE0000"/>
          <w:kern w:val="0"/>
          <w:sz w:val="24"/>
          <w:szCs w:val="21"/>
          <w:highlight w:val="yellow"/>
        </w:rPr>
        <w:t>年报价</w:t>
      </w:r>
    </w:p>
    <w:p w14:paraId="3F74F55E" w14:textId="77777777" w:rsidR="0073531E" w:rsidRDefault="003A6D25" w:rsidP="00890BA1">
      <w:pPr>
        <w:spacing w:after="0" w:line="240" w:lineRule="auto"/>
        <w:ind w:firstLineChars="200" w:firstLine="482"/>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5.年报价不得超过预算金额：</w:t>
      </w:r>
      <w:r>
        <w:rPr>
          <w:rFonts w:ascii="宋体" w:hAnsi="宋体"/>
          <w:b/>
          <w:bCs/>
          <w:snapToGrid w:val="0"/>
          <w:color w:val="EE0000"/>
          <w:kern w:val="0"/>
          <w:sz w:val="24"/>
          <w:szCs w:val="21"/>
        </w:rPr>
        <w:t>13</w:t>
      </w:r>
      <w:r>
        <w:rPr>
          <w:rFonts w:ascii="宋体" w:hAnsi="宋体" w:hint="eastAsia"/>
          <w:b/>
          <w:bCs/>
          <w:snapToGrid w:val="0"/>
          <w:color w:val="EE0000"/>
          <w:kern w:val="0"/>
          <w:sz w:val="24"/>
          <w:szCs w:val="21"/>
        </w:rPr>
        <w:t>,</w:t>
      </w:r>
      <w:r>
        <w:rPr>
          <w:rFonts w:ascii="宋体" w:hAnsi="宋体"/>
          <w:b/>
          <w:bCs/>
          <w:snapToGrid w:val="0"/>
          <w:color w:val="EE0000"/>
          <w:kern w:val="0"/>
          <w:sz w:val="24"/>
          <w:szCs w:val="21"/>
        </w:rPr>
        <w:t>824</w:t>
      </w:r>
      <w:r>
        <w:rPr>
          <w:rFonts w:ascii="宋体" w:hAnsi="宋体" w:hint="eastAsia"/>
          <w:b/>
          <w:bCs/>
          <w:snapToGrid w:val="0"/>
          <w:color w:val="EE0000"/>
          <w:kern w:val="0"/>
          <w:sz w:val="24"/>
          <w:szCs w:val="21"/>
        </w:rPr>
        <w:t>,000.00元</w:t>
      </w:r>
    </w:p>
    <w:p w14:paraId="04F5F1BE" w14:textId="77777777" w:rsidR="0073531E" w:rsidRDefault="003A6D25" w:rsidP="00890BA1">
      <w:pPr>
        <w:spacing w:after="0" w:line="240" w:lineRule="auto"/>
        <w:ind w:firstLineChars="200" w:firstLine="482"/>
        <w:rPr>
          <w:rFonts w:ascii="宋体" w:hAnsi="宋体" w:hint="eastAsia"/>
          <w:b/>
          <w:bCs/>
          <w:snapToGrid w:val="0"/>
          <w:color w:val="EE0000"/>
          <w:kern w:val="0"/>
          <w:sz w:val="24"/>
          <w:szCs w:val="21"/>
        </w:rPr>
      </w:pPr>
      <w:r>
        <w:rPr>
          <w:rFonts w:ascii="宋体" w:hAnsi="宋体" w:hint="eastAsia"/>
          <w:b/>
          <w:bCs/>
          <w:snapToGrid w:val="0"/>
          <w:color w:val="EE0000"/>
          <w:kern w:val="0"/>
          <w:sz w:val="24"/>
          <w:szCs w:val="21"/>
        </w:rPr>
        <w:t>6.</w:t>
      </w:r>
      <w:r>
        <w:rPr>
          <w:rFonts w:ascii="宋体" w:hAnsi="宋体"/>
          <w:b/>
          <w:bCs/>
          <w:snapToGrid w:val="0"/>
          <w:color w:val="EE0000"/>
          <w:kern w:val="0"/>
          <w:sz w:val="24"/>
          <w:szCs w:val="21"/>
        </w:rPr>
        <w:t>报价单价不</w:t>
      </w:r>
      <w:r>
        <w:rPr>
          <w:rFonts w:ascii="宋体" w:hAnsi="宋体" w:hint="eastAsia"/>
          <w:b/>
          <w:bCs/>
          <w:snapToGrid w:val="0"/>
          <w:color w:val="EE0000"/>
          <w:kern w:val="0"/>
          <w:sz w:val="24"/>
          <w:szCs w:val="21"/>
        </w:rPr>
        <w:t>得</w:t>
      </w:r>
      <w:r>
        <w:rPr>
          <w:rFonts w:ascii="宋体" w:hAnsi="宋体"/>
          <w:b/>
          <w:bCs/>
          <w:snapToGrid w:val="0"/>
          <w:color w:val="EE0000"/>
          <w:kern w:val="0"/>
          <w:sz w:val="24"/>
          <w:szCs w:val="21"/>
        </w:rPr>
        <w:t>高于120元/㎡/月</w:t>
      </w:r>
    </w:p>
    <w:p w14:paraId="6A47AA49" w14:textId="77777777" w:rsidR="0073531E" w:rsidRDefault="0073531E" w:rsidP="00890BA1">
      <w:pPr>
        <w:tabs>
          <w:tab w:val="left" w:pos="720"/>
        </w:tabs>
        <w:spacing w:after="0" w:line="240" w:lineRule="auto"/>
        <w:jc w:val="center"/>
        <w:rPr>
          <w:b/>
          <w:sz w:val="24"/>
        </w:rPr>
      </w:pPr>
    </w:p>
    <w:p w14:paraId="5A5CAF6C" w14:textId="77777777" w:rsidR="0073531E" w:rsidRDefault="003A6D25" w:rsidP="00890BA1">
      <w:pPr>
        <w:tabs>
          <w:tab w:val="left" w:pos="720"/>
        </w:tabs>
        <w:spacing w:after="0" w:line="240" w:lineRule="auto"/>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30C2BA92" w14:textId="77777777" w:rsidR="0073531E" w:rsidRDefault="0073531E" w:rsidP="00890BA1">
      <w:pPr>
        <w:spacing w:after="0" w:line="240" w:lineRule="auto"/>
        <w:rPr>
          <w:b/>
          <w:bCs/>
        </w:rPr>
      </w:pPr>
    </w:p>
    <w:p w14:paraId="397C41F0" w14:textId="77777777" w:rsidR="0073531E" w:rsidRDefault="003A6D25" w:rsidP="00890BA1">
      <w:pPr>
        <w:pStyle w:val="30"/>
        <w:spacing w:after="0"/>
        <w:jc w:val="center"/>
        <w:rPr>
          <w:rFonts w:ascii="黑体" w:eastAsia="黑体" w:hint="eastAsia"/>
          <w:b w:val="0"/>
          <w:sz w:val="24"/>
        </w:rPr>
      </w:pPr>
      <w:r>
        <w:rPr>
          <w:rFonts w:ascii="黑体" w:eastAsia="黑体" w:hint="eastAsia"/>
          <w:b w:val="0"/>
          <w:sz w:val="24"/>
        </w:rPr>
        <w:t>六、</w:t>
      </w:r>
      <w:bookmarkStart w:id="41" w:name="_Hlk72092499"/>
      <w:r>
        <w:rPr>
          <w:rFonts w:ascii="黑体" w:eastAsia="黑体" w:hint="eastAsia"/>
          <w:b w:val="0"/>
          <w:sz w:val="24"/>
        </w:rPr>
        <w:t>法定代表人（负责人）证明书</w:t>
      </w:r>
      <w:bookmarkEnd w:id="41"/>
    </w:p>
    <w:p w14:paraId="6EFA784A" w14:textId="77777777" w:rsidR="0073531E" w:rsidRDefault="0073531E" w:rsidP="00890BA1">
      <w:pPr>
        <w:spacing w:after="0" w:line="240" w:lineRule="auto"/>
        <w:rPr>
          <w:sz w:val="24"/>
        </w:rPr>
      </w:pPr>
    </w:p>
    <w:p w14:paraId="19E5A280" w14:textId="77777777" w:rsidR="0073531E" w:rsidRDefault="003A6D25" w:rsidP="00890BA1">
      <w:pPr>
        <w:spacing w:after="0" w:line="240" w:lineRule="auto"/>
        <w:ind w:firstLineChars="200" w:firstLine="42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1997C678" w14:textId="77777777" w:rsidR="0073531E" w:rsidRDefault="003A6D25" w:rsidP="00890BA1">
      <w:pPr>
        <w:spacing w:after="0" w:line="240" w:lineRule="auto"/>
        <w:ind w:firstLineChars="200" w:firstLine="420"/>
        <w:rPr>
          <w:szCs w:val="21"/>
        </w:rPr>
      </w:pPr>
      <w:r>
        <w:rPr>
          <w:rFonts w:hint="eastAsia"/>
          <w:szCs w:val="21"/>
        </w:rPr>
        <w:t>特此证明。</w:t>
      </w:r>
    </w:p>
    <w:p w14:paraId="6EA5A562"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说明：1.法定代表人为投标人（企业事业单位、国家机关、社会团体）的主要行政负责人。</w:t>
      </w:r>
    </w:p>
    <w:p w14:paraId="63C69EDB" w14:textId="77777777" w:rsidR="0073531E" w:rsidRDefault="003A6D25" w:rsidP="00890BA1">
      <w:pPr>
        <w:spacing w:after="0" w:line="240" w:lineRule="auto"/>
        <w:ind w:firstLineChars="200" w:firstLine="422"/>
        <w:rPr>
          <w:rFonts w:asciiTheme="minorEastAsia" w:eastAsiaTheme="minorEastAsia" w:hAnsiTheme="minorEastAsia" w:hint="eastAsia"/>
          <w:b/>
          <w:color w:val="FF0000"/>
          <w:szCs w:val="21"/>
        </w:rPr>
      </w:pPr>
      <w:r>
        <w:rPr>
          <w:rFonts w:asciiTheme="minorEastAsia" w:eastAsiaTheme="minorEastAsia" w:hAnsiTheme="minorEastAsia" w:hint="eastAsia"/>
          <w:b/>
          <w:color w:val="FF0000"/>
          <w:szCs w:val="21"/>
        </w:rPr>
        <w:t>2.</w:t>
      </w:r>
      <w:r>
        <w:rPr>
          <w:rFonts w:asciiTheme="minorEastAsia" w:eastAsiaTheme="minorEastAsia" w:hAnsiTheme="minorEastAsia" w:hint="eastAsia"/>
          <w:b/>
          <w:color w:val="FF0000"/>
          <w:szCs w:val="21"/>
          <w:lang w:eastAsia="zh-Hans"/>
        </w:rPr>
        <w:t>本证明书要提供法定代表人（负责人）</w:t>
      </w:r>
      <w:r>
        <w:rPr>
          <w:rFonts w:asciiTheme="minorEastAsia" w:eastAsiaTheme="minorEastAsia" w:hAnsiTheme="minorEastAsia" w:hint="eastAsia"/>
          <w:b/>
          <w:color w:val="FF0000"/>
          <w:szCs w:val="21"/>
        </w:rPr>
        <w:t>相关身份证明文件：身份证扫描件（正反两面）；港澳台居民可提供来往通行证扫描件；非中国国籍管辖范围人员，可提供公安部门</w:t>
      </w:r>
      <w:r>
        <w:rPr>
          <w:rFonts w:asciiTheme="minorEastAsia" w:eastAsiaTheme="minorEastAsia" w:hAnsiTheme="minorEastAsia" w:hint="eastAsia"/>
          <w:b/>
          <w:color w:val="FF0000"/>
          <w:szCs w:val="21"/>
        </w:rPr>
        <w:lastRenderedPageBreak/>
        <w:t>认可的身份证明材料扫描件。</w:t>
      </w:r>
    </w:p>
    <w:p w14:paraId="55C913F2"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lang w:eastAsia="zh-Hans"/>
        </w:rPr>
        <w:t>本项目投标授权代表为法定代表人（负责人）的，无需提供</w:t>
      </w:r>
      <w:r>
        <w:rPr>
          <w:rFonts w:asciiTheme="minorEastAsia" w:eastAsiaTheme="minorEastAsia" w:hAnsiTheme="minorEastAsia" w:hint="eastAsia"/>
          <w:szCs w:val="21"/>
        </w:rPr>
        <w:t>《投标文件签署授权委托书》</w:t>
      </w:r>
      <w:r>
        <w:rPr>
          <w:rFonts w:asciiTheme="minorEastAsia" w:eastAsiaTheme="minorEastAsia" w:hAnsiTheme="minorEastAsia" w:hint="eastAsia"/>
          <w:szCs w:val="21"/>
          <w:lang w:eastAsia="zh-Hans"/>
        </w:rPr>
        <w:t>。</w:t>
      </w:r>
    </w:p>
    <w:p w14:paraId="1E0F0355" w14:textId="77777777" w:rsidR="0073531E" w:rsidRDefault="003A6D25" w:rsidP="00890BA1">
      <w:pPr>
        <w:spacing w:after="0" w:line="240" w:lineRule="auto"/>
        <w:ind w:firstLineChars="200" w:firstLine="420"/>
        <w:rPr>
          <w:rFonts w:asciiTheme="minorEastAsia" w:eastAsiaTheme="minorEastAsia" w:hAnsiTheme="minorEastAsia" w:hint="eastAsia"/>
          <w:szCs w:val="21"/>
        </w:rPr>
      </w:pPr>
      <w:r>
        <w:rPr>
          <w:rFonts w:asciiTheme="minorEastAsia" w:eastAsiaTheme="minorEastAsia" w:hAnsiTheme="minorEastAsia" w:hint="eastAsia"/>
          <w:szCs w:val="21"/>
        </w:rPr>
        <w:t>4.内容必须填写真实、清楚，涂改无效，不得转让、买卖。</w:t>
      </w:r>
    </w:p>
    <w:tbl>
      <w:tblPr>
        <w:tblStyle w:val="aff4"/>
        <w:tblW w:w="8529" w:type="dxa"/>
        <w:tblLayout w:type="fixed"/>
        <w:tblLook w:val="04A0" w:firstRow="1" w:lastRow="0" w:firstColumn="1" w:lastColumn="0" w:noHBand="0" w:noVBand="1"/>
      </w:tblPr>
      <w:tblGrid>
        <w:gridCol w:w="4264"/>
        <w:gridCol w:w="4265"/>
      </w:tblGrid>
      <w:tr w:rsidR="0073531E" w14:paraId="2AF94AB3" w14:textId="77777777">
        <w:tc>
          <w:tcPr>
            <w:tcW w:w="4264" w:type="dxa"/>
          </w:tcPr>
          <w:p w14:paraId="40FF943E" w14:textId="77777777" w:rsidR="0073531E" w:rsidRDefault="003A6D25" w:rsidP="00890BA1">
            <w:pPr>
              <w:spacing w:after="0" w:line="240" w:lineRule="auto"/>
              <w:jc w:val="center"/>
            </w:pPr>
            <w:r>
              <w:rPr>
                <w:rFonts w:hint="eastAsia"/>
              </w:rPr>
              <w:t>证件扫描件正面</w:t>
            </w:r>
          </w:p>
          <w:p w14:paraId="27E6E97D" w14:textId="77777777" w:rsidR="0073531E" w:rsidRDefault="0073531E" w:rsidP="00890BA1">
            <w:pPr>
              <w:pStyle w:val="a4"/>
              <w:spacing w:after="0" w:line="240" w:lineRule="auto"/>
              <w:jc w:val="center"/>
            </w:pPr>
          </w:p>
          <w:p w14:paraId="60982784" w14:textId="77777777" w:rsidR="0073531E" w:rsidRDefault="0073531E" w:rsidP="00890BA1">
            <w:pPr>
              <w:pStyle w:val="21"/>
              <w:spacing w:after="0" w:line="240" w:lineRule="auto"/>
              <w:jc w:val="center"/>
            </w:pPr>
          </w:p>
        </w:tc>
        <w:tc>
          <w:tcPr>
            <w:tcW w:w="4265" w:type="dxa"/>
          </w:tcPr>
          <w:p w14:paraId="4830DB41" w14:textId="77777777" w:rsidR="0073531E" w:rsidRDefault="003A6D25" w:rsidP="00890BA1">
            <w:pPr>
              <w:spacing w:after="0" w:line="240" w:lineRule="auto"/>
              <w:jc w:val="center"/>
            </w:pPr>
            <w:r>
              <w:rPr>
                <w:rFonts w:hint="eastAsia"/>
              </w:rPr>
              <w:t>证件扫描件反面</w:t>
            </w:r>
          </w:p>
          <w:p w14:paraId="15582076" w14:textId="77777777" w:rsidR="0073531E" w:rsidRDefault="0073531E" w:rsidP="00890BA1">
            <w:pPr>
              <w:pStyle w:val="a4"/>
              <w:spacing w:after="0" w:line="240" w:lineRule="auto"/>
              <w:jc w:val="center"/>
            </w:pPr>
          </w:p>
          <w:p w14:paraId="70E20C28" w14:textId="77777777" w:rsidR="0073531E" w:rsidRDefault="0073531E" w:rsidP="00890BA1">
            <w:pPr>
              <w:pStyle w:val="21"/>
              <w:spacing w:after="0" w:line="240" w:lineRule="auto"/>
              <w:jc w:val="center"/>
            </w:pPr>
          </w:p>
        </w:tc>
      </w:tr>
    </w:tbl>
    <w:p w14:paraId="38B38BB8" w14:textId="77777777" w:rsidR="0073531E" w:rsidRDefault="003A6D25" w:rsidP="00890BA1">
      <w:pPr>
        <w:spacing w:after="0" w:line="240" w:lineRule="auto"/>
        <w:ind w:firstLineChars="200" w:firstLine="420"/>
        <w:rPr>
          <w:rFonts w:ascii="宋体" w:hAnsi="宋体" w:cs="宋体" w:hint="eastAsia"/>
          <w:sz w:val="24"/>
        </w:rPr>
      </w:pPr>
      <w:r>
        <w:rPr>
          <w:rFonts w:ascii="宋体" w:hAnsi="宋体" w:cs="宋体" w:hint="eastAsia"/>
          <w:szCs w:val="21"/>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B03F1C0" w14:textId="77777777" w:rsidR="0073531E" w:rsidRDefault="0073531E" w:rsidP="00890BA1">
      <w:pPr>
        <w:spacing w:after="0" w:line="240" w:lineRule="auto"/>
        <w:rPr>
          <w:b/>
          <w:bCs/>
          <w:sz w:val="24"/>
        </w:rPr>
      </w:pPr>
    </w:p>
    <w:p w14:paraId="415E3FC5" w14:textId="77777777" w:rsidR="0073531E" w:rsidRDefault="003A6D25" w:rsidP="00890BA1">
      <w:pPr>
        <w:pStyle w:val="30"/>
        <w:spacing w:before="120" w:after="0"/>
        <w:jc w:val="center"/>
        <w:rPr>
          <w:rFonts w:ascii="黑体" w:eastAsia="黑体" w:hint="eastAsia"/>
          <w:b w:val="0"/>
          <w:sz w:val="24"/>
        </w:rPr>
      </w:pPr>
      <w:r>
        <w:rPr>
          <w:rFonts w:ascii="黑体" w:eastAsia="黑体" w:hint="eastAsia"/>
          <w:b w:val="0"/>
          <w:sz w:val="24"/>
        </w:rPr>
        <w:t>七、投标文件签署授权委托书</w:t>
      </w:r>
    </w:p>
    <w:p w14:paraId="57C14D6B" w14:textId="77777777" w:rsidR="0073531E" w:rsidRDefault="003A6D25" w:rsidP="00890BA1">
      <w:pPr>
        <w:spacing w:after="0" w:line="24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2DC3EE72" w14:textId="77777777" w:rsidR="0073531E" w:rsidRDefault="003A6D25" w:rsidP="00890BA1">
      <w:pPr>
        <w:spacing w:after="0" w:line="240" w:lineRule="auto"/>
        <w:ind w:firstLineChars="200" w:firstLine="420"/>
        <w:rPr>
          <w:szCs w:val="21"/>
        </w:rPr>
      </w:pPr>
      <w:r>
        <w:rPr>
          <w:rFonts w:hint="eastAsia"/>
          <w:szCs w:val="21"/>
        </w:rPr>
        <w:t>代理人无转委托权，特此委托。</w:t>
      </w:r>
    </w:p>
    <w:p w14:paraId="509F4675" w14:textId="77777777" w:rsidR="0073531E" w:rsidRDefault="0073531E" w:rsidP="00890BA1">
      <w:pPr>
        <w:spacing w:after="0" w:line="240" w:lineRule="auto"/>
        <w:ind w:firstLineChars="200" w:firstLine="420"/>
        <w:rPr>
          <w:szCs w:val="21"/>
        </w:rPr>
      </w:pPr>
    </w:p>
    <w:p w14:paraId="095ED571" w14:textId="77777777" w:rsidR="0073531E" w:rsidRDefault="003A6D25" w:rsidP="00890BA1">
      <w:pPr>
        <w:spacing w:after="0" w:line="240" w:lineRule="auto"/>
        <w:ind w:firstLineChars="200" w:firstLine="420"/>
        <w:rPr>
          <w:szCs w:val="21"/>
        </w:rPr>
      </w:pPr>
      <w:r>
        <w:rPr>
          <w:rFonts w:hint="eastAsia"/>
          <w:szCs w:val="21"/>
        </w:rPr>
        <w:t>代理人：</w:t>
      </w:r>
      <w:r>
        <w:rPr>
          <w:rFonts w:hint="eastAsia"/>
          <w:szCs w:val="21"/>
          <w:u w:val="single"/>
        </w:rPr>
        <w:t xml:space="preserve">              </w:t>
      </w:r>
      <w:r>
        <w:rPr>
          <w:rFonts w:hint="eastAsia"/>
          <w:szCs w:val="21"/>
        </w:rPr>
        <w:t>；</w:t>
      </w:r>
    </w:p>
    <w:p w14:paraId="162F08D9" w14:textId="77777777" w:rsidR="0073531E" w:rsidRDefault="003A6D25" w:rsidP="00890BA1">
      <w:pPr>
        <w:spacing w:after="0" w:line="240" w:lineRule="auto"/>
        <w:ind w:firstLineChars="200" w:firstLine="42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25733A89" w14:textId="77777777" w:rsidR="0073531E" w:rsidRDefault="003A6D25" w:rsidP="00890BA1">
      <w:pPr>
        <w:spacing w:after="0" w:line="240" w:lineRule="auto"/>
        <w:ind w:firstLineChars="200" w:firstLine="42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50995B1B" w14:textId="77777777" w:rsidR="0073531E" w:rsidRDefault="003A6D25" w:rsidP="00890BA1">
      <w:pPr>
        <w:spacing w:after="0" w:line="240" w:lineRule="auto"/>
        <w:ind w:firstLineChars="200" w:firstLine="42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14:paraId="264903A3" w14:textId="77777777" w:rsidR="0073531E" w:rsidRDefault="003A6D25" w:rsidP="00890BA1">
      <w:pPr>
        <w:spacing w:after="0" w:line="240" w:lineRule="auto"/>
        <w:ind w:firstLineChars="200" w:firstLine="422"/>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aff4"/>
        <w:tblW w:w="8529" w:type="dxa"/>
        <w:tblLayout w:type="fixed"/>
        <w:tblLook w:val="04A0" w:firstRow="1" w:lastRow="0" w:firstColumn="1" w:lastColumn="0" w:noHBand="0" w:noVBand="1"/>
      </w:tblPr>
      <w:tblGrid>
        <w:gridCol w:w="4264"/>
        <w:gridCol w:w="4265"/>
      </w:tblGrid>
      <w:tr w:rsidR="0073531E" w14:paraId="0EAA91A6" w14:textId="77777777">
        <w:tc>
          <w:tcPr>
            <w:tcW w:w="4264" w:type="dxa"/>
          </w:tcPr>
          <w:p w14:paraId="5A1D3C1C" w14:textId="77777777" w:rsidR="0073531E" w:rsidRDefault="003A6D25" w:rsidP="00890BA1">
            <w:pPr>
              <w:spacing w:after="0" w:line="240" w:lineRule="auto"/>
              <w:jc w:val="center"/>
            </w:pPr>
            <w:r>
              <w:rPr>
                <w:rFonts w:hint="eastAsia"/>
              </w:rPr>
              <w:t>证件扫描件正面</w:t>
            </w:r>
          </w:p>
          <w:p w14:paraId="2E97EB58" w14:textId="77777777" w:rsidR="0073531E" w:rsidRDefault="0073531E" w:rsidP="00890BA1">
            <w:pPr>
              <w:pStyle w:val="a4"/>
              <w:spacing w:after="0" w:line="240" w:lineRule="auto"/>
              <w:jc w:val="center"/>
            </w:pPr>
          </w:p>
          <w:p w14:paraId="152C5B66" w14:textId="77777777" w:rsidR="0073531E" w:rsidRDefault="0073531E" w:rsidP="00890BA1">
            <w:pPr>
              <w:pStyle w:val="21"/>
              <w:spacing w:after="0" w:line="240" w:lineRule="auto"/>
              <w:jc w:val="center"/>
            </w:pPr>
          </w:p>
        </w:tc>
        <w:tc>
          <w:tcPr>
            <w:tcW w:w="4265" w:type="dxa"/>
          </w:tcPr>
          <w:p w14:paraId="61BB1605" w14:textId="77777777" w:rsidR="0073531E" w:rsidRDefault="003A6D25" w:rsidP="00890BA1">
            <w:pPr>
              <w:spacing w:after="0" w:line="240" w:lineRule="auto"/>
              <w:jc w:val="center"/>
            </w:pPr>
            <w:r>
              <w:rPr>
                <w:rFonts w:hint="eastAsia"/>
              </w:rPr>
              <w:t>证件扫描件反面</w:t>
            </w:r>
          </w:p>
          <w:p w14:paraId="61489FF9" w14:textId="77777777" w:rsidR="0073531E" w:rsidRDefault="0073531E" w:rsidP="00890BA1">
            <w:pPr>
              <w:pStyle w:val="a4"/>
              <w:spacing w:after="0" w:line="240" w:lineRule="auto"/>
              <w:jc w:val="center"/>
            </w:pPr>
          </w:p>
          <w:p w14:paraId="3A2DEB59" w14:textId="77777777" w:rsidR="0073531E" w:rsidRDefault="0073531E" w:rsidP="00890BA1">
            <w:pPr>
              <w:pStyle w:val="21"/>
              <w:spacing w:after="0" w:line="240" w:lineRule="auto"/>
              <w:jc w:val="center"/>
            </w:pPr>
          </w:p>
        </w:tc>
      </w:tr>
    </w:tbl>
    <w:p w14:paraId="40A23864"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A5A18D0"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八、</w:t>
      </w:r>
      <w:bookmarkStart w:id="42" w:name="_Hlk72092634"/>
      <w:r>
        <w:rPr>
          <w:rFonts w:ascii="黑体" w:eastAsia="黑体" w:hint="eastAsia"/>
          <w:b w:val="0"/>
          <w:kern w:val="0"/>
          <w:sz w:val="24"/>
          <w:szCs w:val="24"/>
        </w:rPr>
        <w:t>实质性条款响应情况表</w:t>
      </w:r>
      <w:bookmarkEnd w:id="42"/>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14"/>
        <w:gridCol w:w="1559"/>
        <w:gridCol w:w="1276"/>
        <w:gridCol w:w="1163"/>
      </w:tblGrid>
      <w:tr w:rsidR="0073531E" w14:paraId="4E618E80" w14:textId="77777777">
        <w:trPr>
          <w:trHeight w:val="631"/>
        </w:trPr>
        <w:tc>
          <w:tcPr>
            <w:tcW w:w="705" w:type="dxa"/>
            <w:vAlign w:val="center"/>
          </w:tcPr>
          <w:p w14:paraId="5D76BE26" w14:textId="77777777" w:rsidR="0073531E" w:rsidRDefault="003A6D25" w:rsidP="00890BA1">
            <w:pPr>
              <w:adjustRightInd w:val="0"/>
              <w:snapToGrid w:val="0"/>
              <w:spacing w:after="0" w:line="240" w:lineRule="auto"/>
              <w:jc w:val="center"/>
              <w:rPr>
                <w:rFonts w:ascii="宋体" w:hAnsi="宋体" w:hint="eastAsia"/>
                <w:kern w:val="0"/>
                <w:szCs w:val="21"/>
              </w:rPr>
            </w:pPr>
            <w:bookmarkStart w:id="43" w:name="_Hlk72092651"/>
            <w:r>
              <w:rPr>
                <w:rFonts w:ascii="宋体" w:hAnsi="宋体" w:hint="eastAsia"/>
                <w:kern w:val="0"/>
                <w:szCs w:val="21"/>
              </w:rPr>
              <w:t>序号</w:t>
            </w:r>
          </w:p>
        </w:tc>
        <w:tc>
          <w:tcPr>
            <w:tcW w:w="3514" w:type="dxa"/>
            <w:vAlign w:val="center"/>
          </w:tcPr>
          <w:p w14:paraId="2F69A8CC" w14:textId="77777777" w:rsidR="0073531E" w:rsidRDefault="003A6D25" w:rsidP="00890BA1">
            <w:pPr>
              <w:adjustRightInd w:val="0"/>
              <w:snapToGrid w:val="0"/>
              <w:spacing w:after="0" w:line="240" w:lineRule="auto"/>
              <w:jc w:val="center"/>
              <w:rPr>
                <w:rFonts w:ascii="宋体" w:hAnsi="宋体" w:hint="eastAsia"/>
                <w:kern w:val="0"/>
                <w:szCs w:val="21"/>
              </w:rPr>
            </w:pPr>
            <w:r>
              <w:rPr>
                <w:rFonts w:ascii="宋体" w:hAnsi="宋体" w:hint="eastAsia"/>
                <w:kern w:val="0"/>
                <w:szCs w:val="21"/>
              </w:rPr>
              <w:t>实质性条款具体内容</w:t>
            </w:r>
          </w:p>
        </w:tc>
        <w:tc>
          <w:tcPr>
            <w:tcW w:w="1559" w:type="dxa"/>
            <w:vAlign w:val="center"/>
          </w:tcPr>
          <w:p w14:paraId="037D70A8" w14:textId="77777777" w:rsidR="0073531E" w:rsidRDefault="003A6D25" w:rsidP="00890BA1">
            <w:pPr>
              <w:adjustRightInd w:val="0"/>
              <w:snapToGrid w:val="0"/>
              <w:spacing w:after="0" w:line="240" w:lineRule="auto"/>
              <w:jc w:val="center"/>
              <w:rPr>
                <w:rFonts w:ascii="宋体" w:hAnsi="宋体" w:hint="eastAsia"/>
                <w:kern w:val="0"/>
                <w:szCs w:val="21"/>
              </w:rPr>
            </w:pPr>
            <w:r>
              <w:rPr>
                <w:rFonts w:hint="eastAsia"/>
              </w:rPr>
              <w:t>投标响应</w:t>
            </w:r>
          </w:p>
        </w:tc>
        <w:tc>
          <w:tcPr>
            <w:tcW w:w="1276" w:type="dxa"/>
            <w:vAlign w:val="center"/>
          </w:tcPr>
          <w:p w14:paraId="7E5788A3" w14:textId="77777777" w:rsidR="0073531E" w:rsidRDefault="003A6D25" w:rsidP="00890BA1">
            <w:pPr>
              <w:adjustRightInd w:val="0"/>
              <w:snapToGrid w:val="0"/>
              <w:spacing w:after="0" w:line="240" w:lineRule="auto"/>
              <w:jc w:val="center"/>
              <w:rPr>
                <w:rFonts w:ascii="宋体" w:hAnsi="宋体" w:hint="eastAsia"/>
                <w:kern w:val="0"/>
                <w:szCs w:val="21"/>
              </w:rPr>
            </w:pPr>
            <w:r>
              <w:rPr>
                <w:rFonts w:hint="eastAsia"/>
              </w:rPr>
              <w:t>偏离情况</w:t>
            </w:r>
          </w:p>
        </w:tc>
        <w:tc>
          <w:tcPr>
            <w:tcW w:w="1163" w:type="dxa"/>
            <w:vAlign w:val="center"/>
          </w:tcPr>
          <w:p w14:paraId="7F21CA79" w14:textId="77777777" w:rsidR="0073531E" w:rsidRDefault="003A6D25" w:rsidP="00890BA1">
            <w:pPr>
              <w:adjustRightInd w:val="0"/>
              <w:snapToGrid w:val="0"/>
              <w:spacing w:after="0" w:line="240" w:lineRule="auto"/>
              <w:jc w:val="center"/>
              <w:rPr>
                <w:rFonts w:ascii="宋体" w:hAnsi="宋体" w:hint="eastAsia"/>
                <w:kern w:val="0"/>
                <w:szCs w:val="21"/>
              </w:rPr>
            </w:pPr>
            <w:r>
              <w:rPr>
                <w:rFonts w:hint="eastAsia"/>
              </w:rPr>
              <w:t>说明</w:t>
            </w:r>
          </w:p>
        </w:tc>
      </w:tr>
      <w:bookmarkEnd w:id="43"/>
      <w:tr w:rsidR="0073531E" w14:paraId="059D187A" w14:textId="77777777">
        <w:tc>
          <w:tcPr>
            <w:tcW w:w="705" w:type="dxa"/>
          </w:tcPr>
          <w:p w14:paraId="0FA498CC" w14:textId="77777777" w:rsidR="0073531E" w:rsidRDefault="003A6D25" w:rsidP="00890BA1">
            <w:pPr>
              <w:adjustRightInd w:val="0"/>
              <w:snapToGrid w:val="0"/>
              <w:spacing w:after="0" w:line="240" w:lineRule="auto"/>
              <w:jc w:val="center"/>
              <w:rPr>
                <w:rFonts w:ascii="宋体" w:hAnsi="宋体" w:hint="eastAsia"/>
                <w:kern w:val="0"/>
                <w:szCs w:val="21"/>
              </w:rPr>
            </w:pPr>
            <w:r>
              <w:rPr>
                <w:rFonts w:ascii="宋体" w:hAnsi="宋体" w:hint="eastAsia"/>
                <w:kern w:val="0"/>
                <w:szCs w:val="21"/>
              </w:rPr>
              <w:t>1</w:t>
            </w:r>
          </w:p>
        </w:tc>
        <w:tc>
          <w:tcPr>
            <w:tcW w:w="3514" w:type="dxa"/>
          </w:tcPr>
          <w:p w14:paraId="38868AD9" w14:textId="77777777" w:rsidR="0073531E" w:rsidRDefault="003A6D25" w:rsidP="00890BA1">
            <w:pPr>
              <w:adjustRightInd w:val="0"/>
              <w:snapToGrid w:val="0"/>
              <w:spacing w:after="0" w:line="240" w:lineRule="auto"/>
              <w:jc w:val="left"/>
              <w:rPr>
                <w:rFonts w:hAnsi="宋体" w:hint="eastAsia"/>
                <w:kern w:val="0"/>
                <w:szCs w:val="21"/>
              </w:rPr>
            </w:pPr>
            <w:r>
              <w:rPr>
                <w:rFonts w:hint="eastAsia"/>
              </w:rPr>
              <w:t>满足本项目标★的条款要求</w:t>
            </w:r>
          </w:p>
        </w:tc>
        <w:tc>
          <w:tcPr>
            <w:tcW w:w="1559" w:type="dxa"/>
          </w:tcPr>
          <w:p w14:paraId="1C897E47" w14:textId="77777777" w:rsidR="0073531E" w:rsidRDefault="0073531E" w:rsidP="00890BA1">
            <w:pPr>
              <w:adjustRightInd w:val="0"/>
              <w:snapToGrid w:val="0"/>
              <w:spacing w:after="0" w:line="240" w:lineRule="auto"/>
              <w:rPr>
                <w:rFonts w:ascii="宋体" w:hAnsi="宋体" w:hint="eastAsia"/>
                <w:kern w:val="0"/>
                <w:szCs w:val="21"/>
              </w:rPr>
            </w:pPr>
          </w:p>
        </w:tc>
        <w:tc>
          <w:tcPr>
            <w:tcW w:w="1276" w:type="dxa"/>
          </w:tcPr>
          <w:p w14:paraId="61BE1C4B" w14:textId="77777777" w:rsidR="0073531E" w:rsidRDefault="0073531E" w:rsidP="00890BA1">
            <w:pPr>
              <w:adjustRightInd w:val="0"/>
              <w:snapToGrid w:val="0"/>
              <w:spacing w:after="0" w:line="240" w:lineRule="auto"/>
              <w:rPr>
                <w:rFonts w:ascii="宋体" w:hAnsi="宋体" w:hint="eastAsia"/>
                <w:kern w:val="0"/>
                <w:szCs w:val="21"/>
              </w:rPr>
            </w:pPr>
          </w:p>
        </w:tc>
        <w:tc>
          <w:tcPr>
            <w:tcW w:w="1163" w:type="dxa"/>
          </w:tcPr>
          <w:p w14:paraId="5550536B" w14:textId="77777777" w:rsidR="0073531E" w:rsidRDefault="0073531E" w:rsidP="00890BA1">
            <w:pPr>
              <w:adjustRightInd w:val="0"/>
              <w:snapToGrid w:val="0"/>
              <w:spacing w:after="0" w:line="240" w:lineRule="auto"/>
              <w:rPr>
                <w:rFonts w:ascii="宋体" w:hAnsi="宋体" w:hint="eastAsia"/>
                <w:kern w:val="0"/>
                <w:szCs w:val="21"/>
              </w:rPr>
            </w:pPr>
          </w:p>
        </w:tc>
      </w:tr>
    </w:tbl>
    <w:p w14:paraId="76C0A34F" w14:textId="77777777" w:rsidR="0073531E" w:rsidRDefault="003A6D25" w:rsidP="00890BA1">
      <w:pPr>
        <w:spacing w:after="0" w:line="240" w:lineRule="auto"/>
        <w:ind w:firstLineChars="200" w:firstLine="482"/>
        <w:rPr>
          <w:b/>
          <w:sz w:val="24"/>
          <w:szCs w:val="22"/>
        </w:rPr>
      </w:pPr>
      <w:r>
        <w:rPr>
          <w:rFonts w:hint="eastAsia"/>
          <w:b/>
          <w:sz w:val="24"/>
          <w:szCs w:val="22"/>
        </w:rPr>
        <w:t>注：</w:t>
      </w:r>
      <w:r>
        <w:rPr>
          <w:rFonts w:hint="eastAsia"/>
          <w:b/>
          <w:sz w:val="24"/>
          <w:szCs w:val="22"/>
        </w:rPr>
        <w:t>1.</w:t>
      </w:r>
      <w:r>
        <w:rPr>
          <w:rFonts w:hint="eastAsia"/>
          <w:b/>
          <w:sz w:val="24"/>
          <w:szCs w:val="22"/>
        </w:rPr>
        <w:t>上表所列各项均为不可负偏离条款。</w:t>
      </w:r>
    </w:p>
    <w:p w14:paraId="5746073B" w14:textId="77777777" w:rsidR="0073531E" w:rsidRDefault="003A6D25" w:rsidP="00890BA1">
      <w:pPr>
        <w:spacing w:after="0" w:line="240" w:lineRule="auto"/>
        <w:ind w:firstLineChars="200" w:firstLine="482"/>
        <w:rPr>
          <w:b/>
          <w:sz w:val="24"/>
          <w:szCs w:val="22"/>
        </w:rPr>
      </w:pPr>
      <w:r>
        <w:rPr>
          <w:rFonts w:hint="eastAsia"/>
          <w:b/>
          <w:sz w:val="24"/>
          <w:szCs w:val="22"/>
        </w:rPr>
        <w:t>2.</w:t>
      </w:r>
      <w:r>
        <w:rPr>
          <w:rFonts w:hint="eastAsia"/>
          <w:b/>
          <w:sz w:val="24"/>
          <w:szCs w:val="22"/>
        </w:rPr>
        <w:t>“投标响应”一</w:t>
      </w:r>
      <w:proofErr w:type="gramStart"/>
      <w:r>
        <w:rPr>
          <w:rFonts w:hint="eastAsia"/>
          <w:b/>
          <w:sz w:val="24"/>
          <w:szCs w:val="22"/>
        </w:rPr>
        <w:t>栏应当</w:t>
      </w:r>
      <w:proofErr w:type="gramEnd"/>
      <w:r>
        <w:rPr>
          <w:rFonts w:hint="eastAsia"/>
          <w:b/>
          <w:sz w:val="24"/>
          <w:szCs w:val="22"/>
        </w:rPr>
        <w:t>详细填写投标人自身响应情况，而不能不合理照搬照抄招实质性条款具体内容。</w:t>
      </w:r>
    </w:p>
    <w:p w14:paraId="34905440" w14:textId="77777777" w:rsidR="0073531E" w:rsidRDefault="003A6D25" w:rsidP="00890BA1">
      <w:pPr>
        <w:spacing w:after="0" w:line="240" w:lineRule="auto"/>
        <w:ind w:firstLineChars="200" w:firstLine="482"/>
        <w:rPr>
          <w:b/>
          <w:sz w:val="24"/>
          <w:szCs w:val="22"/>
        </w:rPr>
      </w:pPr>
      <w:r>
        <w:rPr>
          <w:rFonts w:hint="eastAsia"/>
          <w:b/>
          <w:sz w:val="24"/>
          <w:szCs w:val="22"/>
        </w:rPr>
        <w:t>3.</w:t>
      </w:r>
      <w:r>
        <w:rPr>
          <w:rFonts w:hint="eastAsia"/>
          <w:b/>
          <w:sz w:val="24"/>
          <w:szCs w:val="22"/>
        </w:rPr>
        <w:t>“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1FFCF1B8" w14:textId="77777777" w:rsidR="0073531E" w:rsidRDefault="003A6D25" w:rsidP="00890BA1">
      <w:pPr>
        <w:spacing w:after="0" w:line="240" w:lineRule="auto"/>
        <w:ind w:firstLineChars="200" w:firstLine="482"/>
        <w:rPr>
          <w:b/>
          <w:sz w:val="24"/>
          <w:szCs w:val="22"/>
        </w:rPr>
      </w:pPr>
      <w:r>
        <w:rPr>
          <w:rFonts w:hint="eastAsia"/>
          <w:b/>
          <w:sz w:val="24"/>
          <w:szCs w:val="22"/>
        </w:rPr>
        <w:t>4.</w:t>
      </w:r>
      <w:r>
        <w:rPr>
          <w:rFonts w:hint="eastAsia"/>
          <w:b/>
          <w:sz w:val="24"/>
          <w:szCs w:val="22"/>
        </w:rPr>
        <w:t>评审委员会有权对投标响应情况</w:t>
      </w:r>
      <w:proofErr w:type="gramStart"/>
      <w:r>
        <w:rPr>
          <w:rFonts w:hint="eastAsia"/>
          <w:b/>
          <w:sz w:val="24"/>
          <w:szCs w:val="22"/>
        </w:rPr>
        <w:t>作出</w:t>
      </w:r>
      <w:proofErr w:type="gramEnd"/>
      <w:r>
        <w:rPr>
          <w:rFonts w:hint="eastAsia"/>
          <w:b/>
          <w:sz w:val="24"/>
          <w:szCs w:val="22"/>
        </w:rPr>
        <w:t>判断（</w:t>
      </w:r>
      <w:proofErr w:type="gramStart"/>
      <w:r>
        <w:rPr>
          <w:rFonts w:hint="eastAsia"/>
          <w:b/>
          <w:sz w:val="24"/>
          <w:szCs w:val="22"/>
        </w:rPr>
        <w:t>作出</w:t>
      </w:r>
      <w:proofErr w:type="gramEnd"/>
      <w:r>
        <w:rPr>
          <w:rFonts w:hint="eastAsia"/>
          <w:b/>
          <w:sz w:val="24"/>
          <w:szCs w:val="22"/>
        </w:rPr>
        <w:t>评审结论）。</w:t>
      </w:r>
    </w:p>
    <w:p w14:paraId="45D1EAD9" w14:textId="77777777" w:rsidR="0073531E" w:rsidRDefault="003A6D25" w:rsidP="00890BA1">
      <w:pPr>
        <w:spacing w:after="0" w:line="240" w:lineRule="auto"/>
        <w:ind w:firstLineChars="200" w:firstLine="482"/>
        <w:rPr>
          <w:b/>
          <w:sz w:val="24"/>
          <w:szCs w:val="22"/>
        </w:rPr>
      </w:pPr>
      <w:r>
        <w:rPr>
          <w:rFonts w:hint="eastAsia"/>
          <w:b/>
          <w:sz w:val="24"/>
          <w:szCs w:val="22"/>
        </w:rPr>
        <w:t>5.</w:t>
      </w:r>
      <w:r>
        <w:rPr>
          <w:rFonts w:hint="eastAsia"/>
          <w:b/>
          <w:sz w:val="24"/>
          <w:szCs w:val="22"/>
        </w:rPr>
        <w:t>实质性响应条款“投标响应情况”与投标文件其他内容冲突的，以实质性</w:t>
      </w:r>
      <w:r>
        <w:rPr>
          <w:rFonts w:hint="eastAsia"/>
          <w:b/>
          <w:sz w:val="24"/>
          <w:szCs w:val="22"/>
        </w:rPr>
        <w:lastRenderedPageBreak/>
        <w:t>响应条款“投标响应情况”为准。</w:t>
      </w:r>
    </w:p>
    <w:p w14:paraId="212B59DB" w14:textId="77777777" w:rsidR="0073531E" w:rsidRDefault="003A6D25" w:rsidP="00890BA1">
      <w:pPr>
        <w:spacing w:after="0" w:line="240" w:lineRule="auto"/>
        <w:ind w:firstLineChars="200" w:firstLine="482"/>
        <w:rPr>
          <w:b/>
          <w:sz w:val="24"/>
        </w:rPr>
      </w:pPr>
      <w:r>
        <w:rPr>
          <w:rFonts w:hint="eastAsia"/>
          <w:b/>
          <w:sz w:val="24"/>
          <w:szCs w:val="22"/>
        </w:rPr>
        <w:t>6.</w:t>
      </w:r>
      <w:r>
        <w:rPr>
          <w:rFonts w:hint="eastAsia"/>
          <w:b/>
          <w:sz w:val="24"/>
          <w:szCs w:val="22"/>
        </w:rPr>
        <w:t>要求提供证明资料，在“说明”一栏中列明证</w:t>
      </w:r>
      <w:proofErr w:type="gramStart"/>
      <w:r>
        <w:rPr>
          <w:rFonts w:hint="eastAsia"/>
          <w:b/>
          <w:sz w:val="24"/>
          <w:szCs w:val="22"/>
        </w:rPr>
        <w:t>明资料</w:t>
      </w:r>
      <w:proofErr w:type="gramEnd"/>
      <w:r>
        <w:rPr>
          <w:rFonts w:hint="eastAsia"/>
          <w:b/>
          <w:sz w:val="24"/>
          <w:szCs w:val="22"/>
        </w:rPr>
        <w:t>的位置</w:t>
      </w:r>
      <w:r>
        <w:rPr>
          <w:rFonts w:hint="eastAsia"/>
          <w:b/>
          <w:sz w:val="24"/>
          <w:szCs w:val="22"/>
        </w:rPr>
        <w:t>,</w:t>
      </w:r>
      <w:r>
        <w:rPr>
          <w:rFonts w:hint="eastAsia"/>
          <w:b/>
          <w:sz w:val="24"/>
          <w:szCs w:val="22"/>
        </w:rPr>
        <w:t>以便评审；未要求提供证明材料的，投标人可以不提供</w:t>
      </w:r>
      <w:r>
        <w:rPr>
          <w:rFonts w:hint="eastAsia"/>
          <w:b/>
          <w:sz w:val="24"/>
        </w:rPr>
        <w:t>。</w:t>
      </w:r>
    </w:p>
    <w:p w14:paraId="1722E3ED" w14:textId="77777777" w:rsidR="0073531E" w:rsidRDefault="0073531E" w:rsidP="00890BA1">
      <w:pPr>
        <w:spacing w:after="0" w:line="240" w:lineRule="auto"/>
        <w:rPr>
          <w:b/>
          <w:bCs/>
          <w:sz w:val="24"/>
        </w:rPr>
      </w:pPr>
    </w:p>
    <w:p w14:paraId="308ECBDF"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九、实施方案（格式自定）</w:t>
      </w:r>
    </w:p>
    <w:p w14:paraId="712FFC81" w14:textId="77777777" w:rsidR="0073531E" w:rsidRDefault="003A6D25" w:rsidP="00890BA1">
      <w:pPr>
        <w:pStyle w:val="a5"/>
        <w:spacing w:after="0"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58F6E08A" w14:textId="77777777" w:rsidR="0073531E" w:rsidRDefault="0073531E" w:rsidP="00890BA1">
      <w:pPr>
        <w:pStyle w:val="a5"/>
        <w:spacing w:after="0" w:line="240" w:lineRule="auto"/>
        <w:ind w:firstLine="0"/>
        <w:rPr>
          <w:rFonts w:asciiTheme="minorEastAsia" w:eastAsiaTheme="minorEastAsia" w:hAnsiTheme="minorEastAsia" w:cstheme="minorEastAsia" w:hint="eastAsia"/>
          <w:sz w:val="24"/>
        </w:rPr>
      </w:pPr>
    </w:p>
    <w:p w14:paraId="1210FBC2"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十、项目重点难点分析、应对措施及相关的合理化建议（格式自定）</w:t>
      </w:r>
    </w:p>
    <w:p w14:paraId="3096EAFD" w14:textId="77777777" w:rsidR="0073531E" w:rsidRDefault="003A6D25" w:rsidP="00890BA1">
      <w:pPr>
        <w:pStyle w:val="a5"/>
        <w:spacing w:after="0"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28C1B784" w14:textId="77777777" w:rsidR="0073531E" w:rsidRDefault="0073531E" w:rsidP="00890BA1">
      <w:pPr>
        <w:pStyle w:val="a5"/>
        <w:spacing w:after="0" w:line="240" w:lineRule="auto"/>
        <w:ind w:firstLine="0"/>
        <w:rPr>
          <w:rFonts w:asciiTheme="minorEastAsia" w:eastAsiaTheme="minorEastAsia" w:hAnsiTheme="minorEastAsia" w:cstheme="minorEastAsia" w:hint="eastAsia"/>
          <w:sz w:val="24"/>
        </w:rPr>
      </w:pPr>
    </w:p>
    <w:p w14:paraId="2AAA00FF" w14:textId="77777777" w:rsidR="0073531E" w:rsidRDefault="003A6D25" w:rsidP="00890BA1">
      <w:pPr>
        <w:pStyle w:val="30"/>
        <w:spacing w:after="0"/>
        <w:jc w:val="center"/>
        <w:rPr>
          <w:rFonts w:ascii="黑体" w:eastAsia="黑体" w:hint="eastAsia"/>
          <w:sz w:val="24"/>
        </w:rPr>
      </w:pPr>
      <w:r>
        <w:rPr>
          <w:rFonts w:ascii="黑体" w:eastAsia="黑体" w:hint="eastAsia"/>
          <w:b w:val="0"/>
          <w:kern w:val="0"/>
          <w:sz w:val="24"/>
          <w:szCs w:val="24"/>
        </w:rPr>
        <w:t>十一、质量（完成时间、安全、环保）保障措施及方案（格式自定）</w:t>
      </w:r>
    </w:p>
    <w:p w14:paraId="56F4F966" w14:textId="77777777" w:rsidR="0073531E" w:rsidRDefault="003A6D25" w:rsidP="00890BA1">
      <w:pPr>
        <w:pStyle w:val="a5"/>
        <w:spacing w:after="0"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0F1091D4" w14:textId="77777777" w:rsidR="0073531E" w:rsidRDefault="0073531E" w:rsidP="00890BA1">
      <w:pPr>
        <w:pStyle w:val="a5"/>
        <w:spacing w:after="0" w:line="240" w:lineRule="auto"/>
        <w:ind w:firstLine="0"/>
        <w:rPr>
          <w:rFonts w:asciiTheme="minorEastAsia" w:eastAsiaTheme="minorEastAsia" w:hAnsiTheme="minorEastAsia" w:cstheme="minorEastAsia" w:hint="eastAsia"/>
          <w:sz w:val="24"/>
        </w:rPr>
      </w:pPr>
    </w:p>
    <w:p w14:paraId="09B72858"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十二、项目完成（服务期满）后的服务承诺（格式自定）</w:t>
      </w:r>
    </w:p>
    <w:p w14:paraId="52935F88" w14:textId="77777777" w:rsidR="0073531E" w:rsidRDefault="003A6D25" w:rsidP="00890BA1">
      <w:pPr>
        <w:pStyle w:val="a5"/>
        <w:spacing w:after="0"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7AC4BAA5" w14:textId="77777777" w:rsidR="0073531E" w:rsidRDefault="0073531E" w:rsidP="00890BA1">
      <w:pPr>
        <w:pStyle w:val="a5"/>
        <w:spacing w:after="0" w:line="240" w:lineRule="auto"/>
        <w:ind w:firstLine="0"/>
        <w:rPr>
          <w:rFonts w:asciiTheme="minorEastAsia" w:eastAsiaTheme="minorEastAsia" w:hAnsiTheme="minorEastAsia" w:cstheme="minorEastAsia" w:hint="eastAsia"/>
          <w:sz w:val="24"/>
        </w:rPr>
      </w:pPr>
    </w:p>
    <w:p w14:paraId="68394EC4"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十三、违约承诺（格式自定）</w:t>
      </w:r>
    </w:p>
    <w:p w14:paraId="798F94BC" w14:textId="77777777" w:rsidR="0073531E" w:rsidRDefault="003A6D25" w:rsidP="00890BA1">
      <w:pPr>
        <w:pStyle w:val="a5"/>
        <w:spacing w:beforeLines="25" w:before="78" w:afterLines="25" w:after="78"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449E0D8" w14:textId="77777777" w:rsidR="0073531E" w:rsidRDefault="0073531E" w:rsidP="00890BA1">
      <w:pPr>
        <w:pStyle w:val="a5"/>
        <w:spacing w:beforeLines="25" w:before="78" w:afterLines="25" w:after="78" w:line="240" w:lineRule="auto"/>
        <w:ind w:firstLine="0"/>
        <w:rPr>
          <w:rFonts w:asciiTheme="minorEastAsia" w:eastAsiaTheme="minorEastAsia" w:hAnsiTheme="minorEastAsia" w:cstheme="minorEastAsia" w:hint="eastAsia"/>
          <w:sz w:val="24"/>
        </w:rPr>
      </w:pPr>
    </w:p>
    <w:p w14:paraId="71436B59"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十四、拟安排的项目负责人情况（仅限一人）（格式自定）</w:t>
      </w:r>
    </w:p>
    <w:p w14:paraId="427A2DF7" w14:textId="77777777" w:rsidR="0073531E" w:rsidRDefault="003A6D25" w:rsidP="00890BA1">
      <w:pPr>
        <w:pStyle w:val="a5"/>
        <w:spacing w:beforeLines="25" w:before="78" w:afterLines="25" w:after="78"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644247A7" w14:textId="77777777" w:rsidR="0073531E" w:rsidRDefault="0073531E" w:rsidP="00890BA1">
      <w:pPr>
        <w:pStyle w:val="a5"/>
        <w:spacing w:beforeLines="25" w:before="78" w:afterLines="25" w:after="78" w:line="240" w:lineRule="auto"/>
        <w:ind w:firstLine="0"/>
        <w:rPr>
          <w:rFonts w:asciiTheme="minorEastAsia" w:eastAsiaTheme="minorEastAsia" w:hAnsiTheme="minorEastAsia" w:cstheme="minorEastAsia" w:hint="eastAsia"/>
          <w:sz w:val="24"/>
        </w:rPr>
      </w:pPr>
    </w:p>
    <w:p w14:paraId="5DC3B339"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十五、拟安排的项目主要团队成员（主要技术人员）情况（项目负责人除外）（格式自定）</w:t>
      </w:r>
    </w:p>
    <w:p w14:paraId="37BF7E94" w14:textId="77777777" w:rsidR="0073531E" w:rsidRDefault="003A6D25" w:rsidP="00890BA1">
      <w:pPr>
        <w:pStyle w:val="a5"/>
        <w:spacing w:beforeLines="25" w:before="78" w:afterLines="25" w:after="78" w:line="240" w:lineRule="auto"/>
        <w:ind w:firstLine="0"/>
        <w:rPr>
          <w:rFonts w:asciiTheme="minorEastAsia" w:eastAsiaTheme="minorEastAsia" w:hAnsiTheme="minorEastAsia" w:cstheme="minorEastAsia" w:hint="eastAsia"/>
          <w:color w:val="FF0000"/>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4867CAAF" w14:textId="77777777" w:rsidR="0073531E" w:rsidRDefault="0073531E" w:rsidP="00890BA1">
      <w:pPr>
        <w:pStyle w:val="a5"/>
        <w:spacing w:beforeLines="25" w:before="78" w:afterLines="25" w:after="78" w:line="240" w:lineRule="auto"/>
        <w:ind w:firstLine="0"/>
        <w:rPr>
          <w:rFonts w:asciiTheme="minorEastAsia" w:eastAsiaTheme="minorEastAsia" w:hAnsiTheme="minorEastAsia" w:cstheme="minorEastAsia" w:hint="eastAsia"/>
          <w:sz w:val="24"/>
        </w:rPr>
      </w:pPr>
    </w:p>
    <w:p w14:paraId="50D76A06"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十六、拟投入的服务资源（车辆、场地、工具、机器等）情况（格式自定）</w:t>
      </w:r>
    </w:p>
    <w:p w14:paraId="730B48D6" w14:textId="77777777" w:rsidR="0073531E" w:rsidRDefault="003A6D25" w:rsidP="00890BA1">
      <w:pPr>
        <w:spacing w:after="0" w:line="24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2F61FB9" w14:textId="77777777" w:rsidR="0073531E" w:rsidRDefault="0073531E" w:rsidP="00890BA1">
      <w:pPr>
        <w:pStyle w:val="a4"/>
        <w:spacing w:after="0" w:line="240" w:lineRule="auto"/>
      </w:pPr>
    </w:p>
    <w:p w14:paraId="072BB7EE"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十七、节能环保情况（格式自定）</w:t>
      </w:r>
    </w:p>
    <w:p w14:paraId="333BD005" w14:textId="77777777" w:rsidR="0073531E" w:rsidRDefault="003A6D25" w:rsidP="00890BA1">
      <w:pPr>
        <w:spacing w:after="0" w:line="240" w:lineRule="auto"/>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18A83040" w14:textId="77777777" w:rsidR="0073531E" w:rsidRDefault="0073531E" w:rsidP="00890BA1">
      <w:pPr>
        <w:pStyle w:val="a4"/>
        <w:spacing w:after="0" w:line="240" w:lineRule="auto"/>
      </w:pPr>
    </w:p>
    <w:p w14:paraId="074FD854"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十八、绿色采购情况（格式自定）</w:t>
      </w:r>
    </w:p>
    <w:p w14:paraId="1D2AB029" w14:textId="77777777" w:rsidR="0073531E" w:rsidRDefault="003A6D25" w:rsidP="00890BA1">
      <w:pPr>
        <w:spacing w:after="0" w:line="240" w:lineRule="auto"/>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color w:val="FF0000"/>
          <w:sz w:val="24"/>
        </w:rPr>
        <w:t>（特别提示：投标人须按本招标文件评标信息中这一评审因素要求，提供证明资料）</w:t>
      </w:r>
    </w:p>
    <w:p w14:paraId="09B4DDBA"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十九、供应商认证情况（格式自定）</w:t>
      </w:r>
    </w:p>
    <w:p w14:paraId="7AAAF153" w14:textId="77777777" w:rsidR="0073531E" w:rsidRDefault="003A6D25" w:rsidP="00890BA1">
      <w:pPr>
        <w:pStyle w:val="a4"/>
        <w:spacing w:after="0" w:line="240" w:lineRule="auto"/>
        <w:rPr>
          <w:b w:val="0"/>
          <w:bCs w:val="0"/>
        </w:rPr>
      </w:pPr>
      <w:r>
        <w:rPr>
          <w:rFonts w:hint="eastAsia"/>
          <w:b w:val="0"/>
          <w:bCs w:val="0"/>
        </w:rPr>
        <w:t>（特别提示：投标人须按本招标文件评标信息中这一评审因素要求，提供证明资料）</w:t>
      </w:r>
    </w:p>
    <w:p w14:paraId="0AF8E54E"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二十、供应商同类项目业绩情况（格式自定）</w:t>
      </w:r>
    </w:p>
    <w:p w14:paraId="0981A766" w14:textId="77777777" w:rsidR="0073531E" w:rsidRDefault="003A6D25" w:rsidP="00890BA1">
      <w:pPr>
        <w:pStyle w:val="a4"/>
        <w:spacing w:after="0" w:line="240" w:lineRule="auto"/>
        <w:rPr>
          <w:b w:val="0"/>
          <w:bCs w:val="0"/>
        </w:rPr>
      </w:pPr>
      <w:r>
        <w:rPr>
          <w:rFonts w:hint="eastAsia"/>
          <w:b w:val="0"/>
          <w:bCs w:val="0"/>
        </w:rPr>
        <w:t>（特别提示：投标人须按本招标文件评标信息中这一评审因素要求，提供证明资料）</w:t>
      </w:r>
    </w:p>
    <w:p w14:paraId="4DFFA129"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二十一、供应商获奖情况（格式自定）</w:t>
      </w:r>
    </w:p>
    <w:p w14:paraId="62D68912" w14:textId="77777777" w:rsidR="0073531E" w:rsidRDefault="003A6D25" w:rsidP="00890BA1">
      <w:pPr>
        <w:pStyle w:val="a4"/>
        <w:spacing w:after="0" w:line="240" w:lineRule="auto"/>
        <w:rPr>
          <w:b w:val="0"/>
          <w:bCs w:val="0"/>
        </w:rPr>
      </w:pPr>
      <w:r>
        <w:rPr>
          <w:rFonts w:hint="eastAsia"/>
          <w:b w:val="0"/>
          <w:bCs w:val="0"/>
        </w:rPr>
        <w:t>（特别提示：投标人须按本招标文件评标信息中这一评审因素要求，提供证明资料）</w:t>
      </w:r>
    </w:p>
    <w:p w14:paraId="5B5555F3"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二十二、供应商自主知识产权产品（创新、设计）情况（格式自定）</w:t>
      </w:r>
    </w:p>
    <w:p w14:paraId="73CF2005" w14:textId="77777777" w:rsidR="0073531E" w:rsidRDefault="003A6D25" w:rsidP="00890BA1">
      <w:pPr>
        <w:pStyle w:val="a4"/>
        <w:spacing w:after="0" w:line="240" w:lineRule="auto"/>
        <w:rPr>
          <w:b w:val="0"/>
          <w:bCs w:val="0"/>
        </w:rPr>
      </w:pPr>
      <w:r>
        <w:rPr>
          <w:rFonts w:hint="eastAsia"/>
          <w:b w:val="0"/>
          <w:bCs w:val="0"/>
        </w:rPr>
        <w:t>（特别提示：投标人须按本招标文件评标信息中这一评审因素要求，提供证明资料）</w:t>
      </w:r>
    </w:p>
    <w:p w14:paraId="6C0C4A5D"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二十三、服务网点</w:t>
      </w:r>
    </w:p>
    <w:p w14:paraId="2E8DB704" w14:textId="77777777" w:rsidR="0073531E" w:rsidRDefault="003A6D25" w:rsidP="00890BA1">
      <w:pPr>
        <w:spacing w:after="0" w:line="240" w:lineRule="auto"/>
        <w:jc w:val="center"/>
        <w:rPr>
          <w:sz w:val="24"/>
        </w:rPr>
      </w:pPr>
      <w:r>
        <w:rPr>
          <w:rFonts w:hint="eastAsia"/>
          <w:sz w:val="24"/>
        </w:rPr>
        <w:t>承诺函</w:t>
      </w:r>
    </w:p>
    <w:p w14:paraId="0DB2D738" w14:textId="77777777" w:rsidR="0073531E" w:rsidRDefault="003A6D25" w:rsidP="00890BA1">
      <w:pPr>
        <w:spacing w:after="0" w:line="240" w:lineRule="auto"/>
        <w:rPr>
          <w:sz w:val="24"/>
        </w:rPr>
      </w:pPr>
      <w:r>
        <w:rPr>
          <w:rFonts w:hint="eastAsia"/>
          <w:sz w:val="24"/>
        </w:rPr>
        <w:t>致：深圳公共资源交易中心、采购人</w:t>
      </w:r>
    </w:p>
    <w:p w14:paraId="20F72CC1" w14:textId="77777777" w:rsidR="0073531E" w:rsidRDefault="003A6D25" w:rsidP="00890BA1">
      <w:pPr>
        <w:spacing w:after="0" w:line="240" w:lineRule="auto"/>
        <w:ind w:firstLineChars="200" w:firstLine="480"/>
        <w:rPr>
          <w:sz w:val="24"/>
        </w:rPr>
      </w:pPr>
      <w:r>
        <w:rPr>
          <w:rFonts w:hint="eastAsia"/>
          <w:sz w:val="24"/>
        </w:rPr>
        <w:t>我单位承诺，中标后为本项目提供本地经营（服务）网点，如不遵守相应承诺，愿按违约处理，并承担由此给采购人带来的损失。</w:t>
      </w:r>
    </w:p>
    <w:p w14:paraId="457C9E70" w14:textId="77777777" w:rsidR="0073531E" w:rsidRDefault="003A6D25" w:rsidP="00890BA1">
      <w:pPr>
        <w:spacing w:after="0" w:line="240" w:lineRule="auto"/>
        <w:ind w:right="960" w:firstLineChars="2300" w:firstLine="5520"/>
        <w:rPr>
          <w:sz w:val="24"/>
        </w:rPr>
      </w:pPr>
      <w:r>
        <w:rPr>
          <w:rFonts w:hint="eastAsia"/>
          <w:sz w:val="24"/>
        </w:rPr>
        <w:t>投标人：</w:t>
      </w:r>
      <w:r>
        <w:rPr>
          <w:rFonts w:hint="eastAsia"/>
          <w:sz w:val="24"/>
        </w:rPr>
        <w:t xml:space="preserve">              </w:t>
      </w:r>
    </w:p>
    <w:p w14:paraId="58D6FC9D" w14:textId="77777777" w:rsidR="0073531E" w:rsidRDefault="003A6D25" w:rsidP="00890BA1">
      <w:pPr>
        <w:spacing w:after="0" w:line="240" w:lineRule="auto"/>
        <w:rPr>
          <w:sz w:val="24"/>
        </w:rPr>
      </w:pP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4AA5E947" w14:textId="77777777" w:rsidR="0073531E" w:rsidRDefault="003A6D25" w:rsidP="00890BA1">
      <w:pPr>
        <w:spacing w:after="0" w:line="240" w:lineRule="auto"/>
        <w:rPr>
          <w:sz w:val="24"/>
        </w:rPr>
      </w:pPr>
      <w:r>
        <w:rPr>
          <w:b/>
          <w:bCs/>
          <w:sz w:val="24"/>
        </w:rPr>
        <w:t>特别提示：投标人需按以上模板要求提供承诺函，否则将按不得分处理</w:t>
      </w:r>
      <w:r>
        <w:rPr>
          <w:rFonts w:hint="eastAsia"/>
          <w:b/>
          <w:bCs/>
          <w:sz w:val="24"/>
        </w:rPr>
        <w:t>。</w:t>
      </w:r>
    </w:p>
    <w:p w14:paraId="59F32541" w14:textId="77777777" w:rsidR="0073531E" w:rsidRDefault="003A6D25" w:rsidP="00890BA1">
      <w:pPr>
        <w:spacing w:after="0" w:line="240" w:lineRule="auto"/>
        <w:rPr>
          <w:sz w:val="24"/>
        </w:rPr>
      </w:pPr>
      <w:r>
        <w:rPr>
          <w:rFonts w:hint="eastAsia"/>
          <w:sz w:val="24"/>
        </w:rPr>
        <w:t>（特别提示：投标人须按本招标文件评标信息中这一评审因素要求，提供证明资料）</w:t>
      </w:r>
    </w:p>
    <w:p w14:paraId="5FE90DFF" w14:textId="77777777" w:rsidR="0073531E" w:rsidRDefault="0073531E" w:rsidP="00890BA1">
      <w:pPr>
        <w:pStyle w:val="a4"/>
        <w:spacing w:after="0" w:line="240" w:lineRule="auto"/>
      </w:pPr>
    </w:p>
    <w:p w14:paraId="0ACAD23F" w14:textId="77777777" w:rsidR="0073531E" w:rsidRDefault="003A6D25" w:rsidP="00890BA1">
      <w:pPr>
        <w:pStyle w:val="30"/>
        <w:spacing w:after="0"/>
        <w:jc w:val="center"/>
        <w:rPr>
          <w:rFonts w:ascii="黑体" w:eastAsia="黑体" w:hint="eastAsia"/>
          <w:b w:val="0"/>
          <w:kern w:val="0"/>
          <w:sz w:val="24"/>
          <w:szCs w:val="24"/>
        </w:rPr>
      </w:pPr>
      <w:r>
        <w:rPr>
          <w:rFonts w:ascii="黑体" w:eastAsia="黑体" w:hint="eastAsia"/>
          <w:b w:val="0"/>
          <w:kern w:val="0"/>
          <w:sz w:val="24"/>
          <w:szCs w:val="24"/>
        </w:rPr>
        <w:t>二十四、投标人认为需要加以说明的其他内容（格式自定）</w:t>
      </w:r>
    </w:p>
    <w:p w14:paraId="21F06FDD" w14:textId="77777777" w:rsidR="0073531E" w:rsidRDefault="0073531E" w:rsidP="00890BA1">
      <w:pPr>
        <w:pStyle w:val="a4"/>
        <w:spacing w:after="0" w:line="240" w:lineRule="auto"/>
      </w:pPr>
    </w:p>
    <w:p w14:paraId="200034DF" w14:textId="77777777" w:rsidR="0073531E" w:rsidRDefault="003A6D25" w:rsidP="00890BA1">
      <w:pPr>
        <w:widowControl/>
        <w:spacing w:after="0" w:line="240" w:lineRule="auto"/>
        <w:jc w:val="center"/>
        <w:rPr>
          <w:rFonts w:ascii="黑体" w:eastAsia="黑体" w:hAnsi="宋体" w:hint="eastAsia"/>
          <w:kern w:val="0"/>
          <w:sz w:val="24"/>
          <w:szCs w:val="20"/>
        </w:rPr>
      </w:pPr>
      <w:r>
        <w:rPr>
          <w:rFonts w:ascii="黑体" w:eastAsia="黑体" w:hAnsi="宋体" w:hint="eastAsia"/>
          <w:kern w:val="0"/>
          <w:sz w:val="24"/>
          <w:szCs w:val="20"/>
        </w:rPr>
        <w:t>（一）采购违法行为风险知悉确认书</w:t>
      </w:r>
    </w:p>
    <w:p w14:paraId="42F922B5" w14:textId="77777777" w:rsidR="0073531E" w:rsidRDefault="0073531E" w:rsidP="00890BA1">
      <w:pPr>
        <w:widowControl/>
        <w:spacing w:after="0" w:line="240" w:lineRule="auto"/>
        <w:jc w:val="center"/>
        <w:rPr>
          <w:rFonts w:ascii="黑体" w:eastAsia="黑体" w:hAnsi="宋体" w:hint="eastAsia"/>
          <w:kern w:val="0"/>
          <w:sz w:val="24"/>
          <w:szCs w:val="20"/>
        </w:rPr>
      </w:pPr>
    </w:p>
    <w:p w14:paraId="6AB54F78" w14:textId="77777777" w:rsidR="0073531E" w:rsidRDefault="003A6D25" w:rsidP="00890BA1">
      <w:pPr>
        <w:spacing w:afterLines="50" w:after="156" w:line="240" w:lineRule="auto"/>
        <w:ind w:firstLineChars="200" w:firstLine="422"/>
        <w:rPr>
          <w:rFonts w:ascii="宋体" w:hAnsi="宋体" w:cs="宋体" w:hint="eastAsia"/>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f4"/>
        <w:tblW w:w="0" w:type="auto"/>
        <w:tblLook w:val="04A0" w:firstRow="1" w:lastRow="0" w:firstColumn="1" w:lastColumn="0" w:noHBand="0" w:noVBand="1"/>
      </w:tblPr>
      <w:tblGrid>
        <w:gridCol w:w="711"/>
        <w:gridCol w:w="7811"/>
      </w:tblGrid>
      <w:tr w:rsidR="0073531E" w14:paraId="65E9626A" w14:textId="77777777">
        <w:trPr>
          <w:trHeight w:val="151"/>
        </w:trPr>
        <w:tc>
          <w:tcPr>
            <w:tcW w:w="711" w:type="dxa"/>
          </w:tcPr>
          <w:p w14:paraId="48B6A701"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lastRenderedPageBreak/>
              <w:t>序号</w:t>
            </w:r>
          </w:p>
        </w:tc>
        <w:tc>
          <w:tcPr>
            <w:tcW w:w="7811" w:type="dxa"/>
          </w:tcPr>
          <w:p w14:paraId="2231A73C"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b/>
                <w:bCs/>
                <w:szCs w:val="21"/>
              </w:rPr>
              <w:t>供应商参与投标禁止情形</w:t>
            </w:r>
          </w:p>
        </w:tc>
      </w:tr>
      <w:tr w:rsidR="0073531E" w14:paraId="07F66999" w14:textId="77777777">
        <w:tc>
          <w:tcPr>
            <w:tcW w:w="711" w:type="dxa"/>
          </w:tcPr>
          <w:p w14:paraId="4571707F"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1</w:t>
            </w:r>
          </w:p>
        </w:tc>
        <w:tc>
          <w:tcPr>
            <w:tcW w:w="7811" w:type="dxa"/>
            <w:vAlign w:val="center"/>
          </w:tcPr>
          <w:p w14:paraId="2BF598DF"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3531E" w14:paraId="5F9977BF" w14:textId="77777777">
        <w:trPr>
          <w:trHeight w:val="90"/>
        </w:trPr>
        <w:tc>
          <w:tcPr>
            <w:tcW w:w="711" w:type="dxa"/>
          </w:tcPr>
          <w:p w14:paraId="133DCA1B"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2</w:t>
            </w:r>
          </w:p>
        </w:tc>
        <w:tc>
          <w:tcPr>
            <w:tcW w:w="7811" w:type="dxa"/>
            <w:vAlign w:val="center"/>
          </w:tcPr>
          <w:p w14:paraId="447F3823"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参与本项目政府采购活动时，与其他投标供应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73531E" w14:paraId="3DC371D7" w14:textId="77777777">
        <w:tc>
          <w:tcPr>
            <w:tcW w:w="711" w:type="dxa"/>
          </w:tcPr>
          <w:p w14:paraId="1D93BCD8"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3</w:t>
            </w:r>
          </w:p>
        </w:tc>
        <w:tc>
          <w:tcPr>
            <w:tcW w:w="7811" w:type="dxa"/>
            <w:vAlign w:val="center"/>
          </w:tcPr>
          <w:p w14:paraId="47C077DF"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73531E" w14:paraId="76D074F0" w14:textId="77777777">
        <w:tc>
          <w:tcPr>
            <w:tcW w:w="711" w:type="dxa"/>
          </w:tcPr>
          <w:p w14:paraId="0DF3180E"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4</w:t>
            </w:r>
          </w:p>
        </w:tc>
        <w:tc>
          <w:tcPr>
            <w:tcW w:w="7811" w:type="dxa"/>
            <w:vAlign w:val="center"/>
          </w:tcPr>
          <w:p w14:paraId="41EE877C"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w:t>
            </w:r>
          </w:p>
        </w:tc>
      </w:tr>
      <w:tr w:rsidR="0073531E" w14:paraId="47E547A7" w14:textId="77777777">
        <w:trPr>
          <w:trHeight w:val="90"/>
        </w:trPr>
        <w:tc>
          <w:tcPr>
            <w:tcW w:w="711" w:type="dxa"/>
          </w:tcPr>
          <w:p w14:paraId="362313AC"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5</w:t>
            </w:r>
          </w:p>
        </w:tc>
        <w:tc>
          <w:tcPr>
            <w:tcW w:w="7811" w:type="dxa"/>
            <w:vAlign w:val="center"/>
          </w:tcPr>
          <w:p w14:paraId="7AB68A51"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r w:rsidR="0073531E" w14:paraId="0159A901" w14:textId="77777777">
        <w:tc>
          <w:tcPr>
            <w:tcW w:w="711" w:type="dxa"/>
          </w:tcPr>
          <w:p w14:paraId="41FA9FD2" w14:textId="77777777" w:rsidR="0073531E" w:rsidRDefault="003A6D25" w:rsidP="00890BA1">
            <w:pPr>
              <w:spacing w:after="0" w:line="240" w:lineRule="auto"/>
              <w:jc w:val="center"/>
              <w:rPr>
                <w:rFonts w:ascii="宋体" w:hAnsi="宋体" w:cs="宋体" w:hint="eastAsia"/>
                <w:szCs w:val="21"/>
              </w:rPr>
            </w:pPr>
            <w:r>
              <w:rPr>
                <w:rFonts w:ascii="宋体" w:hAnsi="宋体" w:cs="宋体" w:hint="eastAsia"/>
                <w:szCs w:val="21"/>
              </w:rPr>
              <w:t>6</w:t>
            </w:r>
          </w:p>
        </w:tc>
        <w:tc>
          <w:tcPr>
            <w:tcW w:w="7811" w:type="dxa"/>
            <w:vAlign w:val="center"/>
          </w:tcPr>
          <w:p w14:paraId="46D20013" w14:textId="77777777" w:rsidR="0073531E" w:rsidRDefault="003A6D25" w:rsidP="00890BA1">
            <w:pPr>
              <w:spacing w:after="0" w:line="240" w:lineRule="auto"/>
              <w:jc w:val="left"/>
              <w:rPr>
                <w:rFonts w:ascii="宋体" w:hAnsi="宋体" w:cs="宋体" w:hint="eastAsia"/>
                <w:szCs w:val="21"/>
              </w:rPr>
            </w:pPr>
            <w:r>
              <w:rPr>
                <w:rFonts w:ascii="宋体" w:hAnsi="宋体" w:cs="宋体" w:hint="eastAsia"/>
                <w:szCs w:val="21"/>
              </w:rPr>
              <w:t>擅自将投标密钥出借他人使用或未妥善保管。</w:t>
            </w:r>
          </w:p>
        </w:tc>
      </w:tr>
    </w:tbl>
    <w:p w14:paraId="67B54581" w14:textId="77777777" w:rsidR="0073531E" w:rsidRDefault="003A6D25" w:rsidP="00890BA1">
      <w:pPr>
        <w:spacing w:beforeLines="50" w:before="156" w:after="0" w:line="240" w:lineRule="auto"/>
        <w:ind w:firstLineChars="200" w:firstLine="422"/>
        <w:rPr>
          <w:rFonts w:ascii="宋体" w:hAnsi="宋体" w:cs="宋体" w:hint="eastAsia"/>
          <w:b/>
          <w:szCs w:val="21"/>
        </w:rPr>
      </w:pPr>
      <w:r>
        <w:rPr>
          <w:rFonts w:ascii="宋体" w:hAnsi="宋体" w:cs="宋体" w:hint="eastAsia"/>
          <w:b/>
          <w:szCs w:val="21"/>
        </w:rPr>
        <w:t>一、我单位已充分知悉“隐瞒真实情况，提供虚假资料”的法定情形，包括但不限于：</w:t>
      </w:r>
    </w:p>
    <w:p w14:paraId="30386445"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（一）通过转让或者租借等方式从其他单位获取资格或者资质证书投标的。</w:t>
      </w:r>
    </w:p>
    <w:p w14:paraId="7E6B7A69"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（二）由其他单位或者其他单位负责人在投标供应商编制的投标文件上加盖印章或者签字的。</w:t>
      </w:r>
    </w:p>
    <w:p w14:paraId="7C441C0E"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（三）项目负责人或者主要技术人员不是本单位人员的。</w:t>
      </w:r>
    </w:p>
    <w:p w14:paraId="5BF5467C"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（四）投标保证金不是从投标供应商基本账户转出的。</w:t>
      </w:r>
    </w:p>
    <w:p w14:paraId="6B9DF78F"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（五）其他隐瞒真实情况、提供虚假资料的行为。</w:t>
      </w:r>
    </w:p>
    <w:p w14:paraId="262F1419" w14:textId="77777777" w:rsidR="0073531E" w:rsidRDefault="003A6D25" w:rsidP="00890BA1">
      <w:pPr>
        <w:spacing w:after="0" w:line="240" w:lineRule="auto"/>
        <w:ind w:firstLineChars="200" w:firstLine="422"/>
        <w:rPr>
          <w:rFonts w:ascii="宋体" w:hAnsi="宋体" w:cs="宋体" w:hint="eastAsia"/>
          <w:b/>
          <w:szCs w:val="21"/>
        </w:rPr>
      </w:pPr>
      <w:r>
        <w:rPr>
          <w:rFonts w:ascii="宋体" w:hAnsi="宋体" w:cs="宋体" w:hint="eastAsia"/>
          <w:b/>
          <w:szCs w:val="21"/>
        </w:rPr>
        <w:t>二、我单位已充分知悉“与其他采购参加人串通投标”的法定情形，包括但不限于：</w:t>
      </w:r>
    </w:p>
    <w:p w14:paraId="7722D354"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（一）投标供应商之间相互约定给予未中标的供应商利益补偿。</w:t>
      </w:r>
    </w:p>
    <w:p w14:paraId="0E122BF7"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14:paraId="6A2D4C50"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（三）不同投标供应商的投标文件由同一单位或者同一人编制，或者由同一人分阶段参与编制的。</w:t>
      </w:r>
    </w:p>
    <w:p w14:paraId="66D591FF"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（四）不同投标供应商的投标文件或部分投标文件相互混装。</w:t>
      </w:r>
    </w:p>
    <w:p w14:paraId="2A4EC3EC"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（五）不同投标供应商的投标文件内容存在非正常一致。</w:t>
      </w:r>
    </w:p>
    <w:p w14:paraId="2ABEF7DF"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（六）由同一单位工作人员为两家以上（含两家）供应商进行同一项投标活动的。</w:t>
      </w:r>
    </w:p>
    <w:p w14:paraId="7B37F642"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（七）不同投标人的投标报价呈规律性差异。</w:t>
      </w:r>
    </w:p>
    <w:p w14:paraId="2CEF306C"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（八）不同投标人的投标保证金从同一单位或者个人的账户转出。</w:t>
      </w:r>
    </w:p>
    <w:p w14:paraId="6F216F2E"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（九）主管部门依照法律、法规认定的其他情形。</w:t>
      </w:r>
    </w:p>
    <w:p w14:paraId="70B330A4" w14:textId="77777777" w:rsidR="0073531E" w:rsidRDefault="003A6D25" w:rsidP="00890BA1">
      <w:pPr>
        <w:spacing w:after="0" w:line="240" w:lineRule="auto"/>
        <w:ind w:firstLineChars="200" w:firstLine="422"/>
        <w:rPr>
          <w:rFonts w:ascii="宋体" w:hAnsi="宋体" w:cs="宋体" w:hint="eastAsia"/>
          <w:b/>
          <w:szCs w:val="21"/>
        </w:rPr>
      </w:pPr>
      <w:r>
        <w:rPr>
          <w:rFonts w:ascii="宋体" w:hAnsi="宋体" w:cs="宋体" w:hint="eastAsia"/>
          <w:b/>
          <w:szCs w:val="21"/>
        </w:rPr>
        <w:t>三、我单位已充分知悉下列情形存在法律风险，在投标前已对相关风险事项进行排查。</w:t>
      </w:r>
    </w:p>
    <w:p w14:paraId="255E0A60" w14:textId="77777777" w:rsidR="0073531E" w:rsidRDefault="003A6D25" w:rsidP="00890BA1">
      <w:pPr>
        <w:spacing w:after="0" w:line="240" w:lineRule="auto"/>
        <w:ind w:firstLineChars="200" w:firstLine="420"/>
        <w:rPr>
          <w:rFonts w:ascii="宋体" w:hAnsi="宋体" w:cs="宋体" w:hint="eastAsia"/>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14:paraId="23C0D606"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14:paraId="37DF7328"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（三）我单位对投标电子密钥负有妥善保管、及时变更和续期等主体责任；使用电子密钥在自行采购网站进行的活动，均具有法律效力，须承担相应的法律后果。若</w:t>
      </w:r>
      <w:r>
        <w:rPr>
          <w:rFonts w:ascii="宋体" w:hAnsi="宋体" w:cs="宋体" w:hint="eastAsia"/>
          <w:b/>
          <w:bCs/>
          <w:szCs w:val="21"/>
        </w:rPr>
        <w:t>擅自将投标密钥出借他人使用所造成的法律后果，由我单位自行承担</w:t>
      </w:r>
      <w:r>
        <w:rPr>
          <w:rFonts w:ascii="宋体" w:hAnsi="宋体" w:cs="宋体" w:hint="eastAsia"/>
          <w:szCs w:val="21"/>
        </w:rPr>
        <w:t>。</w:t>
      </w:r>
    </w:p>
    <w:p w14:paraId="12518A3E" w14:textId="77777777" w:rsidR="0073531E" w:rsidRDefault="003A6D25" w:rsidP="00890BA1">
      <w:pPr>
        <w:spacing w:after="0" w:line="240" w:lineRule="auto"/>
        <w:ind w:firstLineChars="200" w:firstLine="422"/>
        <w:rPr>
          <w:rFonts w:ascii="宋体" w:hAnsi="宋体" w:cs="宋体" w:hint="eastAsia"/>
          <w:b/>
          <w:szCs w:val="21"/>
        </w:rPr>
      </w:pPr>
      <w:r>
        <w:rPr>
          <w:rFonts w:ascii="宋体" w:hAnsi="宋体" w:cs="宋体" w:hint="eastAsia"/>
          <w:b/>
          <w:szCs w:val="21"/>
        </w:rPr>
        <w:t>四、我单位已充分知悉政府采购违法、违规行为的法律后果。</w:t>
      </w:r>
    </w:p>
    <w:p w14:paraId="5D3135A7" w14:textId="77777777" w:rsidR="0073531E" w:rsidRDefault="003A6D25" w:rsidP="00890BA1">
      <w:pPr>
        <w:spacing w:after="0" w:line="240" w:lineRule="auto"/>
        <w:ind w:firstLineChars="200" w:firstLine="420"/>
        <w:rPr>
          <w:rFonts w:ascii="宋体" w:hAnsi="宋体" w:cs="宋体" w:hint="eastAsia"/>
          <w:szCs w:val="21"/>
        </w:rPr>
      </w:pPr>
      <w:r>
        <w:rPr>
          <w:rFonts w:ascii="宋体" w:hAnsi="宋体" w:cs="宋体" w:hint="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w:t>
      </w:r>
      <w:proofErr w:type="gramStart"/>
      <w:r>
        <w:rPr>
          <w:rFonts w:ascii="宋体" w:hAnsi="宋体" w:cs="宋体" w:hint="eastAsia"/>
          <w:szCs w:val="21"/>
        </w:rPr>
        <w:t>分之二十</w:t>
      </w:r>
      <w:proofErr w:type="gramEnd"/>
      <w:r>
        <w:rPr>
          <w:rFonts w:ascii="宋体" w:hAnsi="宋体" w:cs="宋体" w:hint="eastAsia"/>
          <w:szCs w:val="21"/>
        </w:rPr>
        <w:t>以下罚款；情节严重的，取消参与本市政府采购资格，处采购金额千分之二十以上千</w:t>
      </w:r>
      <w:proofErr w:type="gramStart"/>
      <w:r>
        <w:rPr>
          <w:rFonts w:ascii="宋体" w:hAnsi="宋体" w:cs="宋体" w:hint="eastAsia"/>
          <w:szCs w:val="21"/>
        </w:rPr>
        <w:t>分之三十</w:t>
      </w:r>
      <w:proofErr w:type="gramEnd"/>
      <w:r>
        <w:rPr>
          <w:rFonts w:ascii="宋体" w:hAnsi="宋体" w:cs="宋体" w:hint="eastAsia"/>
          <w:szCs w:val="21"/>
        </w:rPr>
        <w:t>以下罚款，由市场监管部门依法吊销营业执照。</w:t>
      </w:r>
    </w:p>
    <w:p w14:paraId="43E42C4C" w14:textId="77777777" w:rsidR="0073531E" w:rsidRDefault="003A6D25" w:rsidP="00890BA1">
      <w:pPr>
        <w:spacing w:after="0" w:line="240" w:lineRule="auto"/>
        <w:ind w:firstLineChars="200" w:firstLine="420"/>
        <w:rPr>
          <w:rFonts w:ascii="宋体" w:hAnsi="宋体" w:cs="宋体" w:hint="eastAsia"/>
          <w:szCs w:val="21"/>
          <w:highlight w:val="yellow"/>
        </w:rPr>
      </w:pPr>
      <w:r>
        <w:rPr>
          <w:rFonts w:ascii="宋体" w:hAnsi="宋体" w:cs="宋体" w:hint="eastAsia"/>
          <w:szCs w:val="21"/>
          <w:highlight w:val="yellow"/>
        </w:rPr>
        <w:t>以下文字请投标供应商抄写并确认：“我单位已仔细阅读《采购违法行为风险知悉确认</w:t>
      </w:r>
      <w:r>
        <w:rPr>
          <w:rFonts w:ascii="宋体" w:hAnsi="宋体" w:cs="宋体" w:hint="eastAsia"/>
          <w:szCs w:val="21"/>
          <w:highlight w:val="yellow"/>
        </w:rPr>
        <w:lastRenderedPageBreak/>
        <w:t>书》，充分知悉违法行为的法律后果，并承诺将严谨、诚信、依法依规参与采购活动”。</w:t>
      </w:r>
    </w:p>
    <w:tbl>
      <w:tblPr>
        <w:tblStyle w:val="17"/>
        <w:tblW w:w="8529"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9"/>
      </w:tblGrid>
      <w:tr w:rsidR="0073531E" w14:paraId="22496634" w14:textId="77777777">
        <w:trPr>
          <w:trHeight w:val="304"/>
        </w:trPr>
        <w:tc>
          <w:tcPr>
            <w:tcW w:w="8529" w:type="dxa"/>
            <w:tcBorders>
              <w:top w:val="nil"/>
              <w:left w:val="nil"/>
              <w:bottom w:val="single" w:sz="8" w:space="0" w:color="000000"/>
              <w:right w:val="nil"/>
            </w:tcBorders>
          </w:tcPr>
          <w:p w14:paraId="23843747" w14:textId="77777777" w:rsidR="0073531E" w:rsidRDefault="0073531E" w:rsidP="00890BA1">
            <w:pPr>
              <w:autoSpaceDE w:val="0"/>
              <w:autoSpaceDN w:val="0"/>
              <w:spacing w:after="0" w:line="240" w:lineRule="auto"/>
              <w:ind w:firstLine="1866"/>
              <w:rPr>
                <w:rFonts w:ascii="宋体" w:eastAsiaTheme="minorEastAsia" w:hAnsi="宋体" w:cs="宋体" w:hint="eastAsia"/>
                <w:spacing w:val="-4"/>
                <w:kern w:val="0"/>
                <w:szCs w:val="21"/>
              </w:rPr>
            </w:pPr>
          </w:p>
        </w:tc>
      </w:tr>
      <w:tr w:rsidR="0073531E" w14:paraId="32C81CF8" w14:textId="77777777">
        <w:tc>
          <w:tcPr>
            <w:tcW w:w="8529" w:type="dxa"/>
            <w:tcBorders>
              <w:top w:val="single" w:sz="8" w:space="0" w:color="000000"/>
              <w:left w:val="nil"/>
              <w:bottom w:val="single" w:sz="8" w:space="0" w:color="000000"/>
              <w:right w:val="nil"/>
            </w:tcBorders>
          </w:tcPr>
          <w:p w14:paraId="74E29056" w14:textId="77777777" w:rsidR="0073531E" w:rsidRDefault="0073531E" w:rsidP="00890BA1">
            <w:pPr>
              <w:autoSpaceDE w:val="0"/>
              <w:autoSpaceDN w:val="0"/>
              <w:spacing w:after="0" w:line="240" w:lineRule="auto"/>
              <w:ind w:firstLine="1866"/>
              <w:rPr>
                <w:rFonts w:ascii="宋体" w:eastAsiaTheme="minorEastAsia" w:hAnsi="宋体" w:cs="宋体" w:hint="eastAsia"/>
                <w:spacing w:val="-4"/>
                <w:kern w:val="0"/>
                <w:szCs w:val="21"/>
              </w:rPr>
            </w:pPr>
          </w:p>
        </w:tc>
      </w:tr>
      <w:tr w:rsidR="0073531E" w14:paraId="648CE40D" w14:textId="77777777">
        <w:tc>
          <w:tcPr>
            <w:tcW w:w="8529" w:type="dxa"/>
            <w:tcBorders>
              <w:top w:val="single" w:sz="8" w:space="0" w:color="000000"/>
              <w:left w:val="nil"/>
              <w:bottom w:val="single" w:sz="8" w:space="0" w:color="000000"/>
              <w:right w:val="nil"/>
            </w:tcBorders>
          </w:tcPr>
          <w:p w14:paraId="420C14F5" w14:textId="77777777" w:rsidR="0073531E" w:rsidRDefault="0073531E" w:rsidP="00890BA1">
            <w:pPr>
              <w:autoSpaceDE w:val="0"/>
              <w:autoSpaceDN w:val="0"/>
              <w:spacing w:after="0" w:line="240" w:lineRule="auto"/>
              <w:ind w:firstLine="1866"/>
              <w:rPr>
                <w:rFonts w:ascii="宋体" w:eastAsiaTheme="minorEastAsia" w:hAnsi="宋体" w:cs="宋体" w:hint="eastAsia"/>
                <w:spacing w:val="-4"/>
                <w:kern w:val="0"/>
                <w:szCs w:val="21"/>
              </w:rPr>
            </w:pPr>
          </w:p>
        </w:tc>
      </w:tr>
      <w:tr w:rsidR="0073531E" w14:paraId="38891A46" w14:textId="77777777">
        <w:tc>
          <w:tcPr>
            <w:tcW w:w="8529" w:type="dxa"/>
            <w:tcBorders>
              <w:top w:val="single" w:sz="8" w:space="0" w:color="000000"/>
              <w:left w:val="nil"/>
              <w:bottom w:val="single" w:sz="8" w:space="0" w:color="auto"/>
              <w:right w:val="nil"/>
            </w:tcBorders>
          </w:tcPr>
          <w:p w14:paraId="0C15B9E4" w14:textId="77777777" w:rsidR="0073531E" w:rsidRDefault="0073531E" w:rsidP="00890BA1">
            <w:pPr>
              <w:autoSpaceDE w:val="0"/>
              <w:autoSpaceDN w:val="0"/>
              <w:spacing w:after="0" w:line="240" w:lineRule="auto"/>
              <w:ind w:firstLine="1866"/>
              <w:rPr>
                <w:rFonts w:ascii="宋体" w:eastAsiaTheme="minorEastAsia" w:hAnsi="宋体" w:cs="宋体" w:hint="eastAsia"/>
                <w:spacing w:val="-4"/>
                <w:kern w:val="0"/>
                <w:szCs w:val="21"/>
              </w:rPr>
            </w:pPr>
          </w:p>
        </w:tc>
      </w:tr>
    </w:tbl>
    <w:p w14:paraId="7EC1BCFA" w14:textId="77777777" w:rsidR="0073531E" w:rsidRDefault="0073531E" w:rsidP="00890BA1">
      <w:pPr>
        <w:widowControl/>
        <w:autoSpaceDE w:val="0"/>
        <w:autoSpaceDN w:val="0"/>
        <w:spacing w:after="0" w:line="240" w:lineRule="auto"/>
        <w:ind w:right="808" w:firstLineChars="200" w:firstLine="404"/>
        <w:jc w:val="right"/>
        <w:rPr>
          <w:rFonts w:ascii="宋体" w:hAnsi="宋体" w:cs="宋体" w:hint="eastAsia"/>
          <w:spacing w:val="-4"/>
          <w:kern w:val="0"/>
          <w:szCs w:val="21"/>
        </w:rPr>
      </w:pPr>
    </w:p>
    <w:p w14:paraId="697BC2F2" w14:textId="77777777" w:rsidR="0073531E" w:rsidRDefault="003A6D25" w:rsidP="00890BA1">
      <w:pPr>
        <w:widowControl/>
        <w:autoSpaceDE w:val="0"/>
        <w:autoSpaceDN w:val="0"/>
        <w:spacing w:after="0" w:line="240" w:lineRule="auto"/>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14:paraId="4BF2AF21" w14:textId="77777777" w:rsidR="0073531E" w:rsidRDefault="003A6D25" w:rsidP="00890BA1">
      <w:pPr>
        <w:widowControl/>
        <w:autoSpaceDE w:val="0"/>
        <w:autoSpaceDN w:val="0"/>
        <w:spacing w:after="0" w:line="240" w:lineRule="auto"/>
        <w:ind w:right="808" w:firstLineChars="200" w:firstLine="404"/>
        <w:jc w:val="center"/>
        <w:rPr>
          <w:rFonts w:ascii="宋体" w:hAnsi="宋体" w:cs="宋体" w:hint="eastAsia"/>
          <w:spacing w:val="-4"/>
          <w:kern w:val="0"/>
          <w:szCs w:val="21"/>
          <w:u w:val="single"/>
        </w:rPr>
      </w:pPr>
      <w:r>
        <w:rPr>
          <w:rFonts w:ascii="宋体" w:hAnsi="宋体" w:cs="宋体" w:hint="eastAsia"/>
          <w:spacing w:val="-4"/>
          <w:kern w:val="0"/>
          <w:szCs w:val="21"/>
        </w:rPr>
        <w:t xml:space="preserve">                                 （加盖公章）</w:t>
      </w:r>
    </w:p>
    <w:p w14:paraId="38357070" w14:textId="77777777" w:rsidR="0073531E" w:rsidRDefault="003A6D25" w:rsidP="00890BA1">
      <w:pPr>
        <w:widowControl/>
        <w:autoSpaceDE w:val="0"/>
        <w:autoSpaceDN w:val="0"/>
        <w:spacing w:after="0" w:line="240" w:lineRule="auto"/>
        <w:ind w:right="808" w:firstLineChars="200" w:firstLine="404"/>
        <w:jc w:val="right"/>
        <w:rPr>
          <w:rFonts w:ascii="宋体" w:hAnsi="宋体" w:cs="宋体" w:hint="eastAsia"/>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14:paraId="75273E4B" w14:textId="77777777" w:rsidR="0073531E" w:rsidRDefault="0073531E" w:rsidP="00890BA1">
      <w:pPr>
        <w:widowControl/>
        <w:autoSpaceDE w:val="0"/>
        <w:autoSpaceDN w:val="0"/>
        <w:spacing w:after="0" w:line="240" w:lineRule="auto"/>
        <w:ind w:firstLineChars="200" w:firstLine="406"/>
        <w:jc w:val="left"/>
        <w:rPr>
          <w:rFonts w:ascii="宋体" w:hAnsi="宋体" w:cs="宋体" w:hint="eastAsia"/>
          <w:b/>
          <w:bCs/>
          <w:spacing w:val="-4"/>
          <w:kern w:val="0"/>
          <w:szCs w:val="21"/>
        </w:rPr>
      </w:pPr>
    </w:p>
    <w:p w14:paraId="7D8DB9A1" w14:textId="77777777" w:rsidR="0073531E" w:rsidRDefault="003A6D25" w:rsidP="00890BA1">
      <w:pPr>
        <w:widowControl/>
        <w:autoSpaceDE w:val="0"/>
        <w:autoSpaceDN w:val="0"/>
        <w:spacing w:after="0" w:line="240" w:lineRule="auto"/>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注：</w:t>
      </w:r>
    </w:p>
    <w:p w14:paraId="41175564" w14:textId="77777777" w:rsidR="0073531E" w:rsidRDefault="003A6D25" w:rsidP="00890BA1">
      <w:pPr>
        <w:widowControl/>
        <w:autoSpaceDE w:val="0"/>
        <w:autoSpaceDN w:val="0"/>
        <w:spacing w:after="0" w:line="240" w:lineRule="auto"/>
        <w:ind w:firstLineChars="200" w:firstLine="406"/>
        <w:jc w:val="left"/>
        <w:rPr>
          <w:rFonts w:ascii="宋体" w:eastAsiaTheme="minorEastAsia" w:hAnsi="宋体" w:hint="eastAsia"/>
          <w:b/>
          <w:bCs/>
          <w:color w:val="FF0000"/>
          <w:spacing w:val="-4"/>
          <w:kern w:val="0"/>
          <w:szCs w:val="21"/>
        </w:rPr>
      </w:pPr>
      <w:r>
        <w:rPr>
          <w:rFonts w:ascii="宋体" w:eastAsiaTheme="minorEastAsia" w:hAnsi="宋体" w:hint="eastAsia"/>
          <w:b/>
          <w:bCs/>
          <w:color w:val="FF0000"/>
          <w:spacing w:val="-4"/>
          <w:kern w:val="0"/>
          <w:szCs w:val="21"/>
        </w:rPr>
        <w:t>1.</w:t>
      </w:r>
      <w:r>
        <w:rPr>
          <w:rFonts w:hint="eastAsia"/>
        </w:rPr>
        <w:t xml:space="preserve"> </w:t>
      </w:r>
      <w:r>
        <w:rPr>
          <w:rFonts w:ascii="宋体" w:eastAsiaTheme="minorEastAsia" w:hAnsi="宋体" w:hint="eastAsia"/>
          <w:b/>
          <w:bCs/>
          <w:color w:val="FF0000"/>
          <w:spacing w:val="-4"/>
          <w:kern w:val="0"/>
          <w:szCs w:val="21"/>
        </w:rPr>
        <w:t>根据《深圳市财政局关于采购文件增加风险告知有关事项的通知》（</w:t>
      </w:r>
      <w:proofErr w:type="gramStart"/>
      <w:r>
        <w:rPr>
          <w:rFonts w:ascii="宋体" w:eastAsiaTheme="minorEastAsia" w:hAnsi="宋体" w:hint="eastAsia"/>
          <w:b/>
          <w:bCs/>
          <w:color w:val="FF0000"/>
          <w:spacing w:val="-4"/>
          <w:kern w:val="0"/>
          <w:szCs w:val="21"/>
        </w:rPr>
        <w:t>深财购〔2022〕</w:t>
      </w:r>
      <w:proofErr w:type="gramEnd"/>
      <w:r>
        <w:rPr>
          <w:rFonts w:ascii="宋体" w:eastAsiaTheme="minorEastAsia" w:hAnsi="宋体" w:hint="eastAsia"/>
          <w:b/>
          <w:bCs/>
          <w:color w:val="FF0000"/>
          <w:spacing w:val="-4"/>
          <w:kern w:val="0"/>
          <w:szCs w:val="21"/>
        </w:rPr>
        <w:t>22 号），该风险知悉确认</w:t>
      </w:r>
      <w:proofErr w:type="gramStart"/>
      <w:r>
        <w:rPr>
          <w:rFonts w:ascii="宋体" w:eastAsiaTheme="minorEastAsia" w:hAnsi="宋体" w:hint="eastAsia"/>
          <w:b/>
          <w:bCs/>
          <w:color w:val="FF0000"/>
          <w:spacing w:val="-4"/>
          <w:kern w:val="0"/>
          <w:szCs w:val="21"/>
        </w:rPr>
        <w:t>书用于</w:t>
      </w:r>
      <w:proofErr w:type="gramEnd"/>
      <w:r>
        <w:rPr>
          <w:rFonts w:ascii="宋体" w:eastAsiaTheme="minorEastAsia" w:hAnsi="宋体" w:hint="eastAsia"/>
          <w:b/>
          <w:bCs/>
          <w:color w:val="FF0000"/>
          <w:spacing w:val="-4"/>
          <w:kern w:val="0"/>
          <w:szCs w:val="21"/>
        </w:rPr>
        <w:t>对供应商违法行为的警示，不作为供应商资格性审查及符合性审查条件。</w:t>
      </w:r>
    </w:p>
    <w:p w14:paraId="3733B991" w14:textId="77777777" w:rsidR="0073531E" w:rsidRDefault="003A6D25" w:rsidP="00890BA1">
      <w:pPr>
        <w:widowControl/>
        <w:autoSpaceDE w:val="0"/>
        <w:autoSpaceDN w:val="0"/>
        <w:spacing w:after="0" w:line="240" w:lineRule="auto"/>
        <w:ind w:firstLineChars="200" w:firstLine="406"/>
        <w:jc w:val="left"/>
        <w:rPr>
          <w:rFonts w:ascii="宋体" w:eastAsiaTheme="minorEastAsia" w:hAnsi="宋体" w:hint="eastAsia"/>
          <w:color w:val="FF0000"/>
          <w:spacing w:val="-4"/>
          <w:kern w:val="0"/>
          <w:szCs w:val="21"/>
        </w:rPr>
      </w:pPr>
      <w:r>
        <w:rPr>
          <w:rFonts w:ascii="宋体" w:eastAsiaTheme="minorEastAsia" w:hAnsi="宋体" w:hint="eastAsia"/>
          <w:b/>
          <w:bCs/>
          <w:color w:val="FF0000"/>
          <w:spacing w:val="-4"/>
          <w:kern w:val="0"/>
          <w:szCs w:val="21"/>
        </w:rPr>
        <w:t>2.投标供应商负责人或投标授权代表签字并加盖单位公章后，扫描上传至投标文件一并提交。</w:t>
      </w:r>
    </w:p>
    <w:p w14:paraId="5662BA27" w14:textId="77777777" w:rsidR="0073531E" w:rsidRDefault="0073531E" w:rsidP="00890BA1">
      <w:pPr>
        <w:widowControl/>
        <w:spacing w:after="0" w:line="240" w:lineRule="auto"/>
        <w:jc w:val="left"/>
        <w:rPr>
          <w:rFonts w:eastAsiaTheme="minorEastAsia"/>
          <w:b/>
          <w:bCs/>
          <w:kern w:val="0"/>
          <w:sz w:val="24"/>
        </w:rPr>
      </w:pPr>
    </w:p>
    <w:p w14:paraId="248C5924" w14:textId="77777777" w:rsidR="0073531E" w:rsidRDefault="0073531E" w:rsidP="00890BA1">
      <w:pPr>
        <w:widowControl/>
        <w:spacing w:after="0" w:line="240" w:lineRule="auto"/>
        <w:jc w:val="left"/>
        <w:rPr>
          <w:rFonts w:eastAsiaTheme="minorEastAsia"/>
          <w:b/>
          <w:bCs/>
          <w:kern w:val="0"/>
          <w:sz w:val="24"/>
        </w:rPr>
      </w:pPr>
    </w:p>
    <w:p w14:paraId="37446DEE" w14:textId="77777777" w:rsidR="0073531E" w:rsidRDefault="003A6D25" w:rsidP="00890BA1">
      <w:pPr>
        <w:pStyle w:val="a4"/>
        <w:spacing w:after="0" w:line="240" w:lineRule="auto"/>
      </w:pPr>
      <w:r>
        <w:rPr>
          <w:rFonts w:ascii="黑体" w:eastAsia="黑体" w:hAnsi="宋体" w:hint="eastAsia"/>
          <w:kern w:val="0"/>
          <w:szCs w:val="20"/>
        </w:rPr>
        <w:t>（二）投标人认为需要加以说明的其他内容（格式自定）</w:t>
      </w:r>
    </w:p>
    <w:p w14:paraId="573A119C" w14:textId="77777777" w:rsidR="0073531E" w:rsidRDefault="0073531E" w:rsidP="00890BA1">
      <w:pPr>
        <w:pStyle w:val="21"/>
        <w:spacing w:after="0" w:line="240" w:lineRule="auto"/>
      </w:pPr>
    </w:p>
    <w:p w14:paraId="69C278D1" w14:textId="77777777" w:rsidR="0073531E" w:rsidRDefault="003A6D25" w:rsidP="00890BA1">
      <w:pPr>
        <w:widowControl/>
        <w:spacing w:after="0" w:line="240" w:lineRule="auto"/>
        <w:jc w:val="left"/>
        <w:rPr>
          <w:rFonts w:ascii="宋体" w:hAnsi="宋体" w:hint="eastAsia"/>
          <w:b/>
          <w:bCs/>
          <w:kern w:val="0"/>
          <w:sz w:val="24"/>
          <w:szCs w:val="20"/>
        </w:rPr>
      </w:pPr>
      <w:r>
        <w:br w:type="page"/>
      </w:r>
    </w:p>
    <w:p w14:paraId="64A1E063" w14:textId="77777777" w:rsidR="0073531E" w:rsidRDefault="003A6D25" w:rsidP="00890BA1">
      <w:pPr>
        <w:pStyle w:val="2"/>
        <w:spacing w:after="0" w:line="240" w:lineRule="auto"/>
        <w:rPr>
          <w:sz w:val="28"/>
          <w:szCs w:val="28"/>
        </w:rPr>
      </w:pPr>
      <w:r>
        <w:rPr>
          <w:rFonts w:hint="eastAsia"/>
          <w:sz w:val="28"/>
          <w:szCs w:val="28"/>
        </w:rPr>
        <w:lastRenderedPageBreak/>
        <w:t>第五章</w:t>
      </w:r>
      <w:r>
        <w:rPr>
          <w:rFonts w:hint="eastAsia"/>
          <w:sz w:val="28"/>
          <w:szCs w:val="28"/>
        </w:rPr>
        <w:t xml:space="preserve">  </w:t>
      </w:r>
      <w:r>
        <w:rPr>
          <w:rFonts w:hint="eastAsia"/>
          <w:sz w:val="28"/>
          <w:szCs w:val="28"/>
        </w:rPr>
        <w:t>合同条款及格式</w:t>
      </w:r>
    </w:p>
    <w:p w14:paraId="312A1679" w14:textId="77777777" w:rsidR="0073531E" w:rsidRDefault="003A6D25" w:rsidP="00890BA1">
      <w:pPr>
        <w:spacing w:after="0" w:line="240" w:lineRule="auto"/>
        <w:jc w:val="center"/>
        <w:outlineLvl w:val="0"/>
      </w:pPr>
      <w:r>
        <w:rPr>
          <w:rFonts w:hint="eastAsia"/>
          <w:b/>
          <w:sz w:val="24"/>
        </w:rPr>
        <w:t>（仅供参考，具体以项目需求及实际签订为准）</w:t>
      </w:r>
    </w:p>
    <w:p w14:paraId="36ACF800" w14:textId="77777777" w:rsidR="0073531E" w:rsidRDefault="0073531E" w:rsidP="00890BA1">
      <w:pPr>
        <w:spacing w:after="0" w:line="240" w:lineRule="auto"/>
        <w:ind w:firstLineChars="196" w:firstLine="412"/>
      </w:pPr>
    </w:p>
    <w:p w14:paraId="51F20ADD" w14:textId="77777777" w:rsidR="0073531E" w:rsidRDefault="0073531E" w:rsidP="00890BA1">
      <w:pPr>
        <w:pStyle w:val="a4"/>
        <w:spacing w:after="0" w:line="240" w:lineRule="auto"/>
        <w:jc w:val="center"/>
        <w:rPr>
          <w:rFonts w:ascii="宋体" w:hAnsi="宋体" w:cs="宋体" w:hint="eastAsia"/>
          <w:color w:val="000000"/>
          <w:spacing w:val="-20"/>
          <w:kern w:val="44"/>
          <w:sz w:val="48"/>
          <w:szCs w:val="48"/>
        </w:rPr>
      </w:pPr>
    </w:p>
    <w:p w14:paraId="4D97B04D" w14:textId="77777777" w:rsidR="0073531E" w:rsidRDefault="0073531E" w:rsidP="00890BA1">
      <w:pPr>
        <w:pStyle w:val="a4"/>
        <w:spacing w:after="0" w:line="240" w:lineRule="auto"/>
        <w:rPr>
          <w:rFonts w:ascii="宋体" w:hAnsi="宋体" w:cs="宋体" w:hint="eastAsia"/>
          <w:color w:val="000000"/>
          <w:spacing w:val="-20"/>
          <w:kern w:val="44"/>
          <w:sz w:val="48"/>
          <w:szCs w:val="48"/>
        </w:rPr>
      </w:pPr>
    </w:p>
    <w:p w14:paraId="4F536904" w14:textId="77777777" w:rsidR="0073531E" w:rsidRDefault="003A6D25" w:rsidP="00890BA1">
      <w:pPr>
        <w:pStyle w:val="a4"/>
        <w:spacing w:after="0" w:line="240" w:lineRule="auto"/>
        <w:jc w:val="center"/>
        <w:rPr>
          <w:rFonts w:ascii="宋体" w:hAnsi="宋体" w:cs="宋体" w:hint="eastAsia"/>
          <w:color w:val="000000"/>
          <w:spacing w:val="-20"/>
          <w:kern w:val="44"/>
          <w:sz w:val="48"/>
          <w:szCs w:val="48"/>
        </w:rPr>
      </w:pPr>
      <w:r>
        <w:rPr>
          <w:rFonts w:ascii="宋体" w:hAnsi="宋体" w:cs="宋体" w:hint="eastAsia"/>
          <w:color w:val="000000"/>
          <w:spacing w:val="-20"/>
          <w:kern w:val="44"/>
          <w:sz w:val="48"/>
          <w:szCs w:val="48"/>
        </w:rPr>
        <w:t>政府采购房屋租赁合同</w:t>
      </w:r>
    </w:p>
    <w:p w14:paraId="4DF09FA2" w14:textId="77777777" w:rsidR="0073531E" w:rsidRDefault="003A6D25" w:rsidP="00890BA1">
      <w:pPr>
        <w:pStyle w:val="a4"/>
        <w:spacing w:after="0" w:line="240" w:lineRule="auto"/>
        <w:jc w:val="center"/>
        <w:rPr>
          <w:rFonts w:ascii="宋体" w:hAnsi="宋体" w:cs="宋体" w:hint="eastAsia"/>
          <w:color w:val="000000"/>
          <w:spacing w:val="-20"/>
          <w:kern w:val="44"/>
          <w:sz w:val="48"/>
          <w:szCs w:val="48"/>
        </w:rPr>
      </w:pPr>
      <w:r>
        <w:rPr>
          <w:rFonts w:ascii="宋体" w:hAnsi="宋体" w:cs="宋体" w:hint="eastAsia"/>
          <w:color w:val="000000"/>
          <w:spacing w:val="-20"/>
          <w:kern w:val="44"/>
          <w:sz w:val="48"/>
          <w:szCs w:val="48"/>
        </w:rPr>
        <w:t>（示范文本）</w:t>
      </w:r>
    </w:p>
    <w:p w14:paraId="2328FA3F" w14:textId="77777777" w:rsidR="0073531E" w:rsidRDefault="0073531E" w:rsidP="00890BA1">
      <w:pPr>
        <w:pStyle w:val="a4"/>
        <w:spacing w:after="0" w:line="240" w:lineRule="auto"/>
        <w:jc w:val="center"/>
        <w:rPr>
          <w:rFonts w:ascii="宋体" w:hAnsi="宋体" w:cs="宋体" w:hint="eastAsia"/>
          <w:color w:val="000000"/>
          <w:spacing w:val="-20"/>
          <w:kern w:val="44"/>
          <w:sz w:val="40"/>
          <w:szCs w:val="40"/>
        </w:rPr>
      </w:pPr>
    </w:p>
    <w:p w14:paraId="7615080B" w14:textId="77777777" w:rsidR="0073531E" w:rsidRDefault="0073531E" w:rsidP="00890BA1">
      <w:pPr>
        <w:pStyle w:val="a4"/>
        <w:spacing w:after="0" w:line="240" w:lineRule="auto"/>
        <w:jc w:val="center"/>
        <w:rPr>
          <w:rFonts w:ascii="宋体" w:hAnsi="宋体" w:cs="宋体" w:hint="eastAsia"/>
          <w:color w:val="000000"/>
          <w:spacing w:val="-20"/>
          <w:kern w:val="44"/>
          <w:sz w:val="48"/>
          <w:szCs w:val="48"/>
        </w:rPr>
      </w:pPr>
    </w:p>
    <w:p w14:paraId="1FE280F0" w14:textId="77777777" w:rsidR="0073531E" w:rsidRDefault="0073531E" w:rsidP="00890BA1">
      <w:pPr>
        <w:spacing w:after="0" w:line="240" w:lineRule="auto"/>
        <w:rPr>
          <w:rFonts w:ascii="宋体" w:hAnsi="宋体" w:cs="宋体" w:hint="eastAsia"/>
          <w:b/>
          <w:bCs/>
          <w:color w:val="000000"/>
          <w:spacing w:val="-20"/>
          <w:kern w:val="44"/>
          <w:sz w:val="40"/>
          <w:szCs w:val="40"/>
        </w:rPr>
      </w:pPr>
    </w:p>
    <w:p w14:paraId="4F79433D" w14:textId="77777777" w:rsidR="0073531E" w:rsidRDefault="003A6D25" w:rsidP="00890BA1">
      <w:pPr>
        <w:spacing w:after="0" w:line="240" w:lineRule="auto"/>
        <w:ind w:leftChars="345" w:left="2324" w:hangingChars="500" w:hanging="1600"/>
        <w:rPr>
          <w:rFonts w:ascii="宋体" w:hAnsi="宋体" w:cs="宋体" w:hint="eastAsia"/>
          <w:color w:val="000000"/>
          <w:kern w:val="0"/>
          <w:sz w:val="32"/>
          <w:szCs w:val="32"/>
          <w:u w:val="single"/>
        </w:rPr>
      </w:pPr>
      <w:r>
        <w:rPr>
          <w:rFonts w:ascii="宋体" w:hAnsi="宋体" w:cs="宋体" w:hint="eastAsia"/>
          <w:color w:val="000000"/>
          <w:kern w:val="0"/>
          <w:sz w:val="32"/>
          <w:szCs w:val="32"/>
        </w:rPr>
        <w:t>项目名称：</w:t>
      </w:r>
      <w:r>
        <w:rPr>
          <w:rFonts w:ascii="宋体" w:hAnsi="宋体" w:cs="宋体" w:hint="eastAsia"/>
          <w:color w:val="000000"/>
          <w:kern w:val="0"/>
          <w:sz w:val="32"/>
          <w:szCs w:val="32"/>
          <w:u w:val="single"/>
        </w:rPr>
        <w:t>深圳市不动产登记中心总部办公及福田</w:t>
      </w:r>
    </w:p>
    <w:p w14:paraId="7A156302" w14:textId="77777777" w:rsidR="0073531E" w:rsidRDefault="003A6D25" w:rsidP="00890BA1">
      <w:pPr>
        <w:spacing w:after="0" w:line="240" w:lineRule="auto"/>
        <w:ind w:leftChars="1070" w:left="2247"/>
        <w:rPr>
          <w:rFonts w:ascii="宋体" w:hAnsi="宋体" w:cs="宋体" w:hint="eastAsia"/>
          <w:color w:val="000000"/>
          <w:sz w:val="32"/>
          <w:szCs w:val="32"/>
        </w:rPr>
      </w:pPr>
      <w:r>
        <w:rPr>
          <w:rFonts w:ascii="宋体" w:hAnsi="宋体" w:cs="宋体" w:hint="eastAsia"/>
          <w:color w:val="000000"/>
          <w:kern w:val="0"/>
          <w:sz w:val="32"/>
          <w:szCs w:val="32"/>
          <w:u w:val="single"/>
        </w:rPr>
        <w:t>服务厅物业租赁项目</w:t>
      </w:r>
      <w:r>
        <w:rPr>
          <w:rFonts w:ascii="宋体" w:hAnsi="宋体" w:cs="宋体" w:hint="eastAsia"/>
          <w:color w:val="000000"/>
          <w:sz w:val="32"/>
          <w:szCs w:val="32"/>
          <w:u w:val="single"/>
        </w:rPr>
        <w:t xml:space="preserve">                    </w:t>
      </w:r>
    </w:p>
    <w:p w14:paraId="21843A7D" w14:textId="77777777" w:rsidR="0073531E" w:rsidRDefault="003A6D25" w:rsidP="00890BA1">
      <w:pPr>
        <w:spacing w:after="0" w:line="240" w:lineRule="auto"/>
        <w:ind w:leftChars="200" w:left="420" w:firstLineChars="100" w:firstLine="320"/>
        <w:rPr>
          <w:rFonts w:ascii="宋体" w:hAnsi="宋体" w:cs="宋体" w:hint="eastAsia"/>
          <w:color w:val="000000"/>
          <w:sz w:val="32"/>
          <w:szCs w:val="32"/>
          <w:u w:val="single"/>
        </w:rPr>
      </w:pPr>
      <w:r>
        <w:rPr>
          <w:rFonts w:ascii="宋体" w:hAnsi="宋体" w:cs="宋体" w:hint="eastAsia"/>
          <w:color w:val="000000"/>
          <w:sz w:val="32"/>
          <w:szCs w:val="32"/>
        </w:rPr>
        <w:t>合同编号：</w:t>
      </w:r>
      <w:r>
        <w:rPr>
          <w:rFonts w:ascii="宋体" w:hAnsi="宋体" w:cs="宋体" w:hint="eastAsia"/>
          <w:color w:val="000000"/>
          <w:sz w:val="32"/>
          <w:szCs w:val="32"/>
          <w:u w:val="single"/>
        </w:rPr>
        <w:t xml:space="preserve">                                                         </w:t>
      </w:r>
    </w:p>
    <w:p w14:paraId="68C4A380" w14:textId="77777777" w:rsidR="0073531E" w:rsidRDefault="003A6D25" w:rsidP="00890BA1">
      <w:pPr>
        <w:spacing w:after="0" w:line="240" w:lineRule="auto"/>
        <w:ind w:leftChars="200" w:left="420" w:firstLineChars="100" w:firstLine="320"/>
        <w:rPr>
          <w:rFonts w:ascii="宋体" w:hAnsi="宋体" w:cs="宋体" w:hint="eastAsia"/>
          <w:color w:val="000000"/>
          <w:sz w:val="32"/>
          <w:szCs w:val="32"/>
        </w:rPr>
      </w:pPr>
      <w:r>
        <w:rPr>
          <w:rFonts w:ascii="宋体" w:hAnsi="宋体" w:cs="宋体" w:hint="eastAsia"/>
          <w:color w:val="000000"/>
          <w:sz w:val="32"/>
          <w:szCs w:val="32"/>
        </w:rPr>
        <w:t>甲        方：</w:t>
      </w:r>
      <w:r>
        <w:rPr>
          <w:rFonts w:ascii="宋体" w:hAnsi="宋体" w:cs="宋体" w:hint="eastAsia"/>
          <w:color w:val="000000"/>
          <w:sz w:val="32"/>
          <w:szCs w:val="32"/>
          <w:u w:val="single"/>
        </w:rPr>
        <w:t>深圳市不动产登记中心</w:t>
      </w:r>
      <w:r>
        <w:rPr>
          <w:rFonts w:ascii="宋体" w:hAnsi="宋体" w:cs="宋体"/>
          <w:color w:val="000000"/>
          <w:sz w:val="32"/>
          <w:szCs w:val="32"/>
          <w:u w:val="single"/>
        </w:rPr>
        <w:t xml:space="preserve">                                 </w:t>
      </w:r>
      <w:r>
        <w:rPr>
          <w:rFonts w:ascii="宋体" w:hAnsi="宋体" w:cs="宋体" w:hint="eastAsia"/>
          <w:color w:val="000000"/>
          <w:sz w:val="32"/>
          <w:szCs w:val="32"/>
          <w:u w:val="single"/>
        </w:rPr>
        <w:t xml:space="preserve">                         </w:t>
      </w:r>
    </w:p>
    <w:p w14:paraId="5AC15A63" w14:textId="77777777" w:rsidR="0073531E" w:rsidRDefault="003A6D25" w:rsidP="00890BA1">
      <w:pPr>
        <w:spacing w:after="0" w:line="240" w:lineRule="auto"/>
        <w:ind w:leftChars="200" w:left="420" w:firstLineChars="100" w:firstLine="320"/>
        <w:rPr>
          <w:rFonts w:ascii="宋体" w:hAnsi="宋体" w:cs="宋体" w:hint="eastAsia"/>
          <w:color w:val="000000"/>
          <w:sz w:val="32"/>
          <w:szCs w:val="32"/>
          <w:u w:val="single"/>
        </w:rPr>
      </w:pPr>
      <w:r>
        <w:rPr>
          <w:rFonts w:ascii="宋体" w:hAnsi="宋体" w:cs="宋体" w:hint="eastAsia"/>
          <w:color w:val="000000"/>
          <w:sz w:val="32"/>
          <w:szCs w:val="32"/>
        </w:rPr>
        <w:t>乙        方：</w:t>
      </w:r>
      <w:r>
        <w:rPr>
          <w:rFonts w:ascii="宋体" w:hAnsi="宋体" w:cs="宋体" w:hint="eastAsia"/>
          <w:color w:val="000000"/>
          <w:sz w:val="32"/>
          <w:szCs w:val="32"/>
          <w:u w:val="single"/>
        </w:rPr>
        <w:t xml:space="preserve">                                                         </w:t>
      </w:r>
    </w:p>
    <w:p w14:paraId="61F111C8" w14:textId="77777777" w:rsidR="0073531E" w:rsidRDefault="003A6D25" w:rsidP="00890BA1">
      <w:pPr>
        <w:spacing w:after="0" w:line="240" w:lineRule="auto"/>
        <w:ind w:leftChars="200" w:left="420" w:firstLineChars="100" w:firstLine="320"/>
        <w:rPr>
          <w:rFonts w:eastAsia="黑体"/>
          <w:color w:val="000000"/>
          <w:sz w:val="44"/>
          <w:szCs w:val="44"/>
        </w:rPr>
        <w:sectPr w:rsidR="0073531E">
          <w:footerReference w:type="default" r:id="rId8"/>
          <w:pgSz w:w="11906" w:h="16838"/>
          <w:pgMar w:top="1440" w:right="1800" w:bottom="1440" w:left="1800" w:header="0" w:footer="714" w:gutter="0"/>
          <w:cols w:space="720"/>
          <w:docGrid w:type="lines" w:linePitch="312"/>
        </w:sectPr>
      </w:pPr>
      <w:r>
        <w:rPr>
          <w:rFonts w:ascii="宋体" w:hAnsi="宋体" w:cs="宋体" w:hint="eastAsia"/>
          <w:color w:val="000000"/>
          <w:sz w:val="32"/>
          <w:szCs w:val="32"/>
        </w:rPr>
        <w:t>签订时间：</w:t>
      </w:r>
      <w:r>
        <w:rPr>
          <w:rFonts w:ascii="宋体" w:hAnsi="宋体" w:cs="宋体" w:hint="eastAsia"/>
          <w:color w:val="000000"/>
          <w:sz w:val="32"/>
          <w:szCs w:val="32"/>
          <w:u w:val="single"/>
        </w:rPr>
        <w:t xml:space="preserve">                                                         </w:t>
      </w:r>
    </w:p>
    <w:p w14:paraId="78440F27" w14:textId="77777777" w:rsidR="0073531E" w:rsidRDefault="0073531E" w:rsidP="00890BA1">
      <w:pPr>
        <w:spacing w:after="0" w:line="240" w:lineRule="auto"/>
        <w:jc w:val="center"/>
        <w:rPr>
          <w:rFonts w:eastAsia="黑体"/>
          <w:color w:val="000000"/>
          <w:sz w:val="44"/>
          <w:szCs w:val="44"/>
        </w:rPr>
      </w:pPr>
    </w:p>
    <w:p w14:paraId="660641C7" w14:textId="77777777" w:rsidR="0073531E" w:rsidRDefault="003A6D25" w:rsidP="00890BA1">
      <w:pPr>
        <w:spacing w:after="0" w:line="240" w:lineRule="auto"/>
        <w:jc w:val="center"/>
        <w:rPr>
          <w:rFonts w:eastAsia="黑体"/>
          <w:color w:val="000000"/>
          <w:sz w:val="44"/>
          <w:szCs w:val="44"/>
        </w:rPr>
      </w:pPr>
      <w:r>
        <w:rPr>
          <w:rFonts w:eastAsia="黑体" w:hint="eastAsia"/>
          <w:color w:val="000000"/>
          <w:sz w:val="44"/>
          <w:szCs w:val="44"/>
        </w:rPr>
        <w:t>使</w:t>
      </w:r>
      <w:r>
        <w:rPr>
          <w:rFonts w:eastAsia="黑体" w:hint="eastAsia"/>
          <w:color w:val="000000"/>
          <w:sz w:val="44"/>
          <w:szCs w:val="44"/>
        </w:rPr>
        <w:t xml:space="preserve"> </w:t>
      </w:r>
      <w:r>
        <w:rPr>
          <w:rFonts w:eastAsia="黑体" w:hint="eastAsia"/>
          <w:color w:val="000000"/>
          <w:sz w:val="44"/>
          <w:szCs w:val="44"/>
        </w:rPr>
        <w:t>用</w:t>
      </w:r>
      <w:r>
        <w:rPr>
          <w:rFonts w:eastAsia="黑体" w:hint="eastAsia"/>
          <w:color w:val="000000"/>
          <w:sz w:val="44"/>
          <w:szCs w:val="44"/>
        </w:rPr>
        <w:t xml:space="preserve"> </w:t>
      </w:r>
      <w:r>
        <w:rPr>
          <w:rFonts w:eastAsia="黑体" w:hint="eastAsia"/>
          <w:color w:val="000000"/>
          <w:sz w:val="44"/>
          <w:szCs w:val="44"/>
        </w:rPr>
        <w:t>说</w:t>
      </w:r>
      <w:r>
        <w:rPr>
          <w:rFonts w:eastAsia="黑体" w:hint="eastAsia"/>
          <w:color w:val="000000"/>
          <w:sz w:val="44"/>
          <w:szCs w:val="44"/>
        </w:rPr>
        <w:t xml:space="preserve"> </w:t>
      </w:r>
      <w:r>
        <w:rPr>
          <w:rFonts w:eastAsia="黑体" w:hint="eastAsia"/>
          <w:color w:val="000000"/>
          <w:sz w:val="44"/>
          <w:szCs w:val="44"/>
        </w:rPr>
        <w:t>明</w:t>
      </w:r>
    </w:p>
    <w:p w14:paraId="19165DD1" w14:textId="77777777" w:rsidR="0073531E" w:rsidRDefault="0073531E" w:rsidP="00890BA1">
      <w:pPr>
        <w:spacing w:after="0" w:line="240" w:lineRule="auto"/>
        <w:ind w:firstLineChars="200" w:firstLine="640"/>
        <w:rPr>
          <w:rFonts w:ascii="仿宋_GB2312" w:eastAsia="仿宋_GB2312" w:hAnsi="仿宋_GB2312" w:cs="仿宋_GB2312" w:hint="eastAsia"/>
          <w:color w:val="000000"/>
          <w:sz w:val="32"/>
          <w:szCs w:val="32"/>
        </w:rPr>
      </w:pPr>
    </w:p>
    <w:p w14:paraId="0A19CB55" w14:textId="77777777" w:rsidR="0073531E" w:rsidRDefault="003A6D25" w:rsidP="00890BA1">
      <w:pPr>
        <w:spacing w:after="0" w:line="24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1.本合同标准文本适用于房屋租赁服务采购项目。</w:t>
      </w:r>
    </w:p>
    <w:p w14:paraId="1A9A3C65" w14:textId="77777777" w:rsidR="0073531E" w:rsidRDefault="003A6D25" w:rsidP="00890BA1">
      <w:pPr>
        <w:spacing w:after="0" w:line="24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2.本合同标准文本为政府采购房屋租赁合同编制提供参考，可以结合采购项目具体情况，对文本作必要的调整修订后使用。</w:t>
      </w:r>
    </w:p>
    <w:p w14:paraId="2A0BB13B" w14:textId="77777777" w:rsidR="0073531E" w:rsidRDefault="003A6D25" w:rsidP="00890BA1">
      <w:pPr>
        <w:spacing w:after="0" w:line="24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3.本合同标准文本各条款中，如涉及填写多家供应商，多种租赁期、租赁位置、租赁面积、装修要求、维护要求、交房及收房要求、各类费用承担方等信息的，可根据采购项目具体情况添加信息项。</w:t>
      </w:r>
    </w:p>
    <w:p w14:paraId="1D9AE34D" w14:textId="77777777" w:rsidR="0073531E" w:rsidRDefault="003A6D25" w:rsidP="00890BA1">
      <w:pPr>
        <w:spacing w:after="0" w:line="240" w:lineRule="auto"/>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4.本合同标准文本部分条款中的空白部位可供当事人约定，部分条款中的不同选项可供当事人选择。相关约定和选择应以醒目方式标明。</w:t>
      </w:r>
    </w:p>
    <w:p w14:paraId="5A0EC3A8" w14:textId="77777777" w:rsidR="0073531E" w:rsidRDefault="0073531E" w:rsidP="00890BA1">
      <w:pPr>
        <w:spacing w:after="0" w:line="240" w:lineRule="auto"/>
        <w:ind w:firstLineChars="200" w:firstLine="880"/>
        <w:rPr>
          <w:rFonts w:eastAsia="黑体"/>
          <w:color w:val="000000"/>
          <w:sz w:val="44"/>
          <w:szCs w:val="44"/>
        </w:rPr>
      </w:pPr>
    </w:p>
    <w:p w14:paraId="671376D4" w14:textId="77777777" w:rsidR="0073531E" w:rsidRDefault="0073531E" w:rsidP="00890BA1">
      <w:pPr>
        <w:pStyle w:val="AONormal"/>
        <w:spacing w:after="0" w:line="240" w:lineRule="auto"/>
        <w:rPr>
          <w:rFonts w:hint="eastAsia"/>
          <w:color w:val="000000"/>
        </w:rPr>
        <w:sectPr w:rsidR="0073531E">
          <w:footerReference w:type="default" r:id="rId9"/>
          <w:pgSz w:w="11906" w:h="16838"/>
          <w:pgMar w:top="1440" w:right="1800" w:bottom="1440" w:left="1800" w:header="0" w:footer="714" w:gutter="0"/>
          <w:cols w:space="720"/>
          <w:docGrid w:type="lines" w:linePitch="312"/>
        </w:sectPr>
      </w:pPr>
    </w:p>
    <w:p w14:paraId="70C2973A" w14:textId="77777777" w:rsidR="0073531E" w:rsidRDefault="003A6D25" w:rsidP="00890BA1">
      <w:pPr>
        <w:pStyle w:val="2"/>
        <w:snapToGrid w:val="0"/>
        <w:spacing w:after="0" w:line="240" w:lineRule="auto"/>
        <w:rPr>
          <w:rFonts w:ascii="黑体" w:eastAsia="黑体" w:hAnsi="华文中宋" w:hint="eastAsia"/>
          <w:color w:val="000000"/>
          <w:kern w:val="2"/>
          <w:sz w:val="32"/>
          <w:szCs w:val="32"/>
        </w:rPr>
      </w:pPr>
      <w:r>
        <w:rPr>
          <w:rFonts w:ascii="黑体" w:eastAsia="黑体" w:hAnsi="华文中宋" w:hint="eastAsia"/>
          <w:color w:val="000000"/>
          <w:kern w:val="2"/>
          <w:sz w:val="32"/>
          <w:szCs w:val="32"/>
        </w:rPr>
        <w:lastRenderedPageBreak/>
        <w:t>第一节 政府采购合同协议书</w:t>
      </w:r>
    </w:p>
    <w:p w14:paraId="743081B4" w14:textId="77777777" w:rsidR="0073531E" w:rsidRDefault="003A6D25" w:rsidP="00890BA1">
      <w:pPr>
        <w:pStyle w:val="2"/>
        <w:snapToGrid w:val="0"/>
        <w:spacing w:after="0" w:line="240" w:lineRule="auto"/>
        <w:rPr>
          <w:rFonts w:ascii="黑体" w:eastAsia="黑体" w:hAnsi="华文中宋" w:hint="eastAsia"/>
          <w:color w:val="000000"/>
          <w:kern w:val="2"/>
          <w:sz w:val="28"/>
          <w:szCs w:val="28"/>
        </w:rPr>
      </w:pPr>
      <w:r>
        <w:rPr>
          <w:rFonts w:ascii="黑体" w:eastAsia="黑体" w:hAnsi="华文中宋" w:hint="eastAsia"/>
          <w:color w:val="000000"/>
          <w:kern w:val="2"/>
          <w:sz w:val="32"/>
          <w:szCs w:val="32"/>
        </w:rPr>
        <w:t xml:space="preserve"> </w:t>
      </w:r>
    </w:p>
    <w:p w14:paraId="03ECDD7E" w14:textId="77777777" w:rsidR="0073531E" w:rsidRDefault="003A6D25" w:rsidP="00890BA1">
      <w:pPr>
        <w:autoSpaceDE w:val="0"/>
        <w:autoSpaceDN w:val="0"/>
        <w:adjustRightInd w:val="0"/>
        <w:snapToGrid w:val="0"/>
        <w:spacing w:after="0" w:line="240" w:lineRule="auto"/>
        <w:ind w:left="3990" w:hangingChars="1900" w:hanging="3990"/>
        <w:rPr>
          <w:rFonts w:ascii="宋体" w:hAnsi="宋体" w:cs="宋体" w:hint="eastAsia"/>
          <w:color w:val="000000"/>
          <w:szCs w:val="21"/>
        </w:rPr>
      </w:pPr>
      <w:r>
        <w:rPr>
          <w:rFonts w:ascii="宋体" w:hAnsi="宋体" w:cs="宋体" w:hint="eastAsia"/>
          <w:color w:val="000000"/>
          <w:szCs w:val="21"/>
        </w:rPr>
        <w:t>甲 方（全称）：</w:t>
      </w:r>
      <w:r>
        <w:rPr>
          <w:rFonts w:ascii="宋体" w:hAnsi="宋体" w:cs="宋体" w:hint="eastAsia"/>
          <w:color w:val="000000"/>
          <w:szCs w:val="21"/>
          <w:u w:val="single"/>
        </w:rPr>
        <w:t>深圳市不动产登记中心</w:t>
      </w:r>
      <w:r>
        <w:rPr>
          <w:rFonts w:ascii="宋体" w:hAnsi="宋体" w:cs="宋体" w:hint="eastAsia"/>
          <w:color w:val="000000"/>
          <w:szCs w:val="21"/>
        </w:rPr>
        <w:t>（采购人、受采购人委托签订合同的单位或采购文件约定的合同甲方）</w:t>
      </w:r>
    </w:p>
    <w:p w14:paraId="30F9CB12"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乙方（全称）：</w:t>
      </w:r>
      <w:r>
        <w:rPr>
          <w:rFonts w:ascii="宋体" w:hAnsi="宋体" w:cs="宋体" w:hint="eastAsia"/>
          <w:color w:val="000000"/>
          <w:szCs w:val="21"/>
          <w:u w:val="single"/>
        </w:rPr>
        <w:t xml:space="preserve">                      </w:t>
      </w:r>
      <w:r>
        <w:rPr>
          <w:rFonts w:ascii="宋体" w:hAnsi="宋体" w:cs="宋体" w:hint="eastAsia"/>
          <w:color w:val="000000"/>
          <w:szCs w:val="21"/>
        </w:rPr>
        <w:t>（供应商）</w:t>
      </w:r>
    </w:p>
    <w:p w14:paraId="79F03007" w14:textId="77777777" w:rsidR="0073531E" w:rsidRDefault="0073531E" w:rsidP="00890BA1">
      <w:pPr>
        <w:pStyle w:val="AONormal"/>
        <w:spacing w:after="0" w:line="240" w:lineRule="auto"/>
        <w:ind w:firstLine="420"/>
        <w:rPr>
          <w:rFonts w:ascii="宋体" w:eastAsia="宋体" w:hAnsi="宋体" w:cs="宋体" w:hint="eastAsia"/>
          <w:color w:val="000000"/>
          <w:sz w:val="21"/>
        </w:rPr>
      </w:pPr>
    </w:p>
    <w:p w14:paraId="0E6F691E" w14:textId="77777777" w:rsidR="0073531E" w:rsidRDefault="003A6D25" w:rsidP="00890BA1">
      <w:pPr>
        <w:pStyle w:val="af"/>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依据《中华人民共和国民法典》、《中华人民共和国政府采购法》、《深圳经济特区政府采购条例》等有关法律法规，以及本采购项目的招标/谈判文件等采购文件、乙方的《投标（响应）文件》及《中标（成交）通知书》，甲乙双方同意签订本合同。具体情况及要求如下：</w:t>
      </w:r>
    </w:p>
    <w:p w14:paraId="63205F04"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项目信息</w:t>
      </w:r>
    </w:p>
    <w:p w14:paraId="6BEA025A"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（1）采购项目名称：</w:t>
      </w:r>
      <w:r>
        <w:rPr>
          <w:rFonts w:ascii="宋体" w:hAnsi="宋体" w:cs="宋体" w:hint="eastAsia"/>
          <w:color w:val="000000"/>
          <w:sz w:val="21"/>
          <w:szCs w:val="21"/>
          <w:u w:val="single"/>
        </w:rPr>
        <w:t xml:space="preserve">深圳市不动产登记中心总部办公及福田服务厅物业租赁项目                           </w:t>
      </w:r>
    </w:p>
    <w:p w14:paraId="0B69381A"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 xml:space="preserve">     采购项目编号：</w:t>
      </w:r>
      <w:r>
        <w:rPr>
          <w:rFonts w:ascii="宋体" w:hAnsi="宋体" w:cs="宋体" w:hint="eastAsia"/>
          <w:color w:val="000000"/>
          <w:sz w:val="21"/>
          <w:szCs w:val="21"/>
          <w:u w:val="single"/>
        </w:rPr>
        <w:t xml:space="preserve">                                          </w:t>
      </w:r>
    </w:p>
    <w:p w14:paraId="5E99E53B" w14:textId="77777777" w:rsidR="0073531E" w:rsidRDefault="003A6D25" w:rsidP="00890BA1">
      <w:pPr>
        <w:pStyle w:val="a4"/>
        <w:numPr>
          <w:ilvl w:val="0"/>
          <w:numId w:val="8"/>
        </w:numPr>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采购计划编号：</w:t>
      </w:r>
      <w:r>
        <w:rPr>
          <w:rFonts w:ascii="宋体" w:hAnsi="宋体" w:cs="宋体" w:hint="eastAsia"/>
          <w:color w:val="000000"/>
          <w:sz w:val="21"/>
          <w:szCs w:val="21"/>
          <w:u w:val="single"/>
        </w:rPr>
        <w:t xml:space="preserve">                                          </w:t>
      </w:r>
    </w:p>
    <w:p w14:paraId="50FBF395"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（3）项目内容：</w:t>
      </w:r>
    </w:p>
    <w:p w14:paraId="6CBC6B3A"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 xml:space="preserve">     采购标的及数量（栋/层/套</w:t>
      </w:r>
      <w:r>
        <w:rPr>
          <w:rFonts w:ascii="宋体" w:hAnsi="宋体" w:cs="宋体" w:hint="eastAsia"/>
          <w:color w:val="000000"/>
          <w:szCs w:val="21"/>
          <w:lang w:val="en"/>
        </w:rPr>
        <w:t>/平方米等</w:t>
      </w:r>
      <w:r>
        <w:rPr>
          <w:rFonts w:ascii="宋体" w:hAnsi="宋体" w:cs="宋体" w:hint="eastAsia"/>
          <w:color w:val="000000"/>
          <w:szCs w:val="21"/>
        </w:rPr>
        <w:t>）：</w:t>
      </w:r>
      <w:r>
        <w:rPr>
          <w:rFonts w:ascii="宋体" w:hAnsi="宋体" w:cs="宋体" w:hint="eastAsia"/>
          <w:color w:val="000000"/>
          <w:szCs w:val="21"/>
          <w:u w:val="single"/>
        </w:rPr>
        <w:t xml:space="preserve">                       </w:t>
      </w:r>
      <w:r>
        <w:rPr>
          <w:rFonts w:ascii="宋体" w:hAnsi="宋体" w:cs="宋体" w:hint="eastAsia"/>
          <w:color w:val="000000"/>
          <w:szCs w:val="21"/>
        </w:rPr>
        <w:t xml:space="preserve">            </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14:paraId="136A7095"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 xml:space="preserve">     房屋坐落：</w:t>
      </w:r>
      <w:r>
        <w:rPr>
          <w:rFonts w:ascii="宋体" w:hAnsi="宋体" w:cs="宋体" w:hint="eastAsia"/>
          <w:color w:val="000000"/>
          <w:sz w:val="21"/>
          <w:szCs w:val="21"/>
          <w:u w:val="single"/>
        </w:rPr>
        <w:t xml:space="preserve">                                                      </w:t>
      </w:r>
    </w:p>
    <w:p w14:paraId="756DB5CE"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 xml:space="preserve">     房屋建筑面积：</w:t>
      </w:r>
      <w:r>
        <w:rPr>
          <w:rFonts w:ascii="宋体" w:hAnsi="宋体" w:cs="宋体" w:hint="eastAsia"/>
          <w:color w:val="000000"/>
          <w:sz w:val="21"/>
          <w:szCs w:val="21"/>
          <w:u w:val="single"/>
        </w:rPr>
        <w:t xml:space="preserve">                                                      </w:t>
      </w:r>
    </w:p>
    <w:p w14:paraId="0CE48A16"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 xml:space="preserve">     房屋使用面积：</w:t>
      </w:r>
      <w:r>
        <w:rPr>
          <w:rFonts w:ascii="宋体" w:hAnsi="宋体" w:cs="宋体" w:hint="eastAsia"/>
          <w:color w:val="000000"/>
          <w:sz w:val="21"/>
          <w:szCs w:val="21"/>
          <w:u w:val="single"/>
        </w:rPr>
        <w:t xml:space="preserve">                                                      </w:t>
      </w:r>
    </w:p>
    <w:p w14:paraId="36923759"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 xml:space="preserve">     房屋户型：</w:t>
      </w:r>
      <w:r>
        <w:rPr>
          <w:rFonts w:ascii="宋体" w:hAnsi="宋体" w:cs="宋体" w:hint="eastAsia"/>
          <w:color w:val="000000"/>
          <w:sz w:val="21"/>
          <w:szCs w:val="21"/>
          <w:u w:val="single"/>
        </w:rPr>
        <w:t xml:space="preserve">                                                          </w:t>
      </w:r>
    </w:p>
    <w:p w14:paraId="22622481" w14:textId="77777777" w:rsidR="0073531E" w:rsidRDefault="003A6D25" w:rsidP="00890BA1">
      <w:pPr>
        <w:spacing w:after="0" w:line="240" w:lineRule="auto"/>
        <w:rPr>
          <w:rFonts w:ascii="宋体" w:hAnsi="宋体" w:cs="宋体" w:hint="eastAsia"/>
          <w:color w:val="000000"/>
          <w:szCs w:val="21"/>
        </w:rPr>
      </w:pPr>
      <w:r>
        <w:rPr>
          <w:rFonts w:ascii="宋体" w:hAnsi="宋体" w:cs="宋体" w:hint="eastAsia"/>
          <w:color w:val="000000"/>
          <w:szCs w:val="21"/>
        </w:rPr>
        <w:t xml:space="preserve">         附属设施设备：</w:t>
      </w:r>
      <w:r>
        <w:rPr>
          <w:rFonts w:ascii="宋体" w:hAnsi="宋体" w:cs="宋体" w:hint="eastAsia"/>
          <w:color w:val="000000"/>
          <w:szCs w:val="21"/>
          <w:u w:val="single"/>
        </w:rPr>
        <w:t xml:space="preserve">                                                  </w:t>
      </w:r>
    </w:p>
    <w:p w14:paraId="2A1F342B"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 xml:space="preserve">     权属证明：该房屋</w:t>
      </w:r>
      <w:r>
        <w:rPr>
          <w:rFonts w:ascii="宋体" w:hAnsi="宋体" w:cs="宋体" w:hint="eastAsia"/>
          <w:color w:val="000000"/>
          <w:sz w:val="21"/>
          <w:szCs w:val="21"/>
        </w:rPr>
        <w:sym w:font="Wingdings" w:char="00A8"/>
      </w:r>
      <w:r>
        <w:rPr>
          <w:rFonts w:ascii="宋体" w:hAnsi="宋体" w:cs="宋体" w:hint="eastAsia"/>
          <w:color w:val="000000"/>
          <w:sz w:val="21"/>
          <w:szCs w:val="21"/>
        </w:rPr>
        <w:t>房屋所有权证/</w:t>
      </w:r>
      <w:r>
        <w:rPr>
          <w:rFonts w:ascii="宋体" w:hAnsi="宋体" w:cs="宋体" w:hint="eastAsia"/>
          <w:color w:val="000000"/>
          <w:sz w:val="21"/>
          <w:szCs w:val="21"/>
        </w:rPr>
        <w:sym w:font="Wingdings" w:char="00A8"/>
      </w:r>
      <w:r>
        <w:rPr>
          <w:rFonts w:ascii="宋体" w:hAnsi="宋体" w:cs="宋体" w:hint="eastAsia"/>
          <w:color w:val="000000"/>
          <w:sz w:val="21"/>
          <w:szCs w:val="21"/>
        </w:rPr>
        <w:t>不动产权证书/</w:t>
      </w:r>
      <w:r>
        <w:rPr>
          <w:rFonts w:ascii="宋体" w:hAnsi="宋体" w:cs="宋体" w:hint="eastAsia"/>
          <w:color w:val="000000"/>
          <w:sz w:val="21"/>
          <w:szCs w:val="21"/>
        </w:rPr>
        <w:sym w:font="Wingdings" w:char="00A8"/>
      </w:r>
      <w:r>
        <w:rPr>
          <w:rFonts w:ascii="宋体" w:hAnsi="宋体" w:cs="宋体" w:hint="eastAsia"/>
          <w:color w:val="000000"/>
          <w:sz w:val="21"/>
          <w:szCs w:val="21"/>
        </w:rPr>
        <w:t>其他：</w:t>
      </w:r>
      <w:r>
        <w:rPr>
          <w:rFonts w:ascii="宋体" w:hAnsi="宋体" w:cs="宋体" w:hint="eastAsia"/>
          <w:color w:val="000000"/>
          <w:sz w:val="21"/>
          <w:szCs w:val="21"/>
          <w:u w:val="single"/>
        </w:rPr>
        <w:t xml:space="preserve">           </w:t>
      </w:r>
      <w:r>
        <w:rPr>
          <w:rFonts w:ascii="宋体" w:hAnsi="宋体" w:cs="宋体" w:hint="eastAsia"/>
          <w:color w:val="000000"/>
          <w:sz w:val="21"/>
          <w:szCs w:val="21"/>
        </w:rPr>
        <w:t>，编号为</w:t>
      </w:r>
      <w:r>
        <w:rPr>
          <w:rFonts w:ascii="宋体" w:hAnsi="宋体" w:cs="宋体" w:hint="eastAsia"/>
          <w:color w:val="000000"/>
          <w:sz w:val="21"/>
          <w:szCs w:val="21"/>
          <w:u w:val="single"/>
        </w:rPr>
        <w:t xml:space="preserve">       </w:t>
      </w:r>
      <w:r>
        <w:rPr>
          <w:rFonts w:ascii="宋体" w:hAnsi="宋体" w:cs="宋体" w:hint="eastAsia"/>
          <w:color w:val="000000"/>
          <w:sz w:val="21"/>
          <w:szCs w:val="21"/>
        </w:rPr>
        <w:t>；规划用途为</w:t>
      </w:r>
      <w:r>
        <w:rPr>
          <w:rFonts w:ascii="宋体" w:hAnsi="宋体" w:cs="宋体" w:hint="eastAsia"/>
          <w:color w:val="000000"/>
          <w:sz w:val="21"/>
          <w:szCs w:val="21"/>
        </w:rPr>
        <w:sym w:font="Wingdings" w:char="00A8"/>
      </w:r>
      <w:r>
        <w:rPr>
          <w:rFonts w:ascii="宋体" w:hAnsi="宋体" w:cs="宋体" w:hint="eastAsia"/>
          <w:color w:val="000000"/>
          <w:sz w:val="21"/>
          <w:szCs w:val="21"/>
        </w:rPr>
        <w:t>住宅/</w:t>
      </w:r>
      <w:r>
        <w:rPr>
          <w:rFonts w:ascii="宋体" w:hAnsi="宋体" w:cs="宋体" w:hint="eastAsia"/>
          <w:color w:val="000000"/>
          <w:sz w:val="21"/>
          <w:szCs w:val="21"/>
        </w:rPr>
        <w:sym w:font="Wingdings" w:char="00A8"/>
      </w:r>
      <w:r>
        <w:rPr>
          <w:rFonts w:ascii="宋体" w:hAnsi="宋体" w:cs="宋体" w:hint="eastAsia"/>
          <w:color w:val="000000"/>
          <w:sz w:val="21"/>
          <w:szCs w:val="21"/>
        </w:rPr>
        <w:t>办公/</w:t>
      </w:r>
      <w:r>
        <w:rPr>
          <w:rFonts w:ascii="宋体" w:hAnsi="宋体" w:cs="宋体" w:hint="eastAsia"/>
          <w:color w:val="000000"/>
          <w:sz w:val="21"/>
          <w:szCs w:val="21"/>
        </w:rPr>
        <w:sym w:font="Wingdings" w:char="00A8"/>
      </w:r>
      <w:r>
        <w:rPr>
          <w:rFonts w:ascii="宋体" w:hAnsi="宋体" w:cs="宋体" w:hint="eastAsia"/>
          <w:color w:val="000000"/>
          <w:sz w:val="21"/>
          <w:szCs w:val="21"/>
        </w:rPr>
        <w:t>商业/</w:t>
      </w:r>
      <w:r>
        <w:rPr>
          <w:rFonts w:ascii="宋体" w:hAnsi="宋体" w:cs="宋体" w:hint="eastAsia"/>
          <w:color w:val="000000"/>
          <w:sz w:val="21"/>
          <w:szCs w:val="21"/>
        </w:rPr>
        <w:sym w:font="Wingdings" w:char="00A8"/>
      </w:r>
      <w:r>
        <w:rPr>
          <w:rFonts w:ascii="宋体" w:hAnsi="宋体" w:cs="宋体" w:hint="eastAsia"/>
          <w:color w:val="000000"/>
          <w:sz w:val="21"/>
          <w:szCs w:val="21"/>
        </w:rPr>
        <w:t>其他：</w:t>
      </w:r>
      <w:r>
        <w:rPr>
          <w:rFonts w:ascii="宋体" w:hAnsi="宋体" w:cs="宋体" w:hint="eastAsia"/>
          <w:color w:val="000000"/>
          <w:sz w:val="21"/>
          <w:szCs w:val="21"/>
          <w:u w:val="single"/>
        </w:rPr>
        <w:t xml:space="preserve">       </w:t>
      </w:r>
      <w:r>
        <w:rPr>
          <w:rFonts w:ascii="宋体" w:hAnsi="宋体" w:cs="宋体" w:hint="eastAsia"/>
          <w:color w:val="000000"/>
          <w:sz w:val="21"/>
          <w:szCs w:val="21"/>
        </w:rPr>
        <w:t>；房屋</w:t>
      </w:r>
      <w:r>
        <w:rPr>
          <w:rFonts w:ascii="宋体" w:hAnsi="宋体" w:cs="宋体" w:hint="eastAsia"/>
          <w:color w:val="000000"/>
          <w:sz w:val="21"/>
          <w:szCs w:val="21"/>
        </w:rPr>
        <w:sym w:font="Wingdings" w:char="00A8"/>
      </w:r>
      <w:r>
        <w:rPr>
          <w:rFonts w:ascii="宋体" w:hAnsi="宋体" w:cs="宋体" w:hint="eastAsia"/>
          <w:color w:val="000000"/>
          <w:sz w:val="21"/>
          <w:szCs w:val="21"/>
        </w:rPr>
        <w:t>所有权人/</w:t>
      </w:r>
      <w:r>
        <w:rPr>
          <w:rFonts w:ascii="宋体" w:hAnsi="宋体" w:cs="宋体" w:hint="eastAsia"/>
          <w:color w:val="000000"/>
          <w:sz w:val="21"/>
          <w:szCs w:val="21"/>
        </w:rPr>
        <w:sym w:font="Wingdings" w:char="00A8"/>
      </w:r>
      <w:r>
        <w:rPr>
          <w:rFonts w:ascii="宋体" w:hAnsi="宋体" w:cs="宋体" w:hint="eastAsia"/>
          <w:color w:val="000000"/>
          <w:sz w:val="21"/>
          <w:szCs w:val="21"/>
        </w:rPr>
        <w:t>其他：</w:t>
      </w:r>
      <w:r>
        <w:rPr>
          <w:rFonts w:ascii="宋体" w:hAnsi="宋体" w:cs="宋体" w:hint="eastAsia"/>
          <w:color w:val="000000"/>
          <w:sz w:val="21"/>
          <w:szCs w:val="21"/>
          <w:u w:val="single"/>
        </w:rPr>
        <w:t xml:space="preserve">       </w:t>
      </w:r>
      <w:r>
        <w:rPr>
          <w:rFonts w:ascii="宋体" w:hAnsi="宋体" w:cs="宋体" w:hint="eastAsia"/>
          <w:color w:val="000000"/>
          <w:sz w:val="21"/>
          <w:szCs w:val="21"/>
        </w:rPr>
        <w:t>的姓名或名称为</w:t>
      </w:r>
      <w:r>
        <w:rPr>
          <w:rFonts w:ascii="宋体" w:hAnsi="宋体" w:cs="宋体" w:hint="eastAsia"/>
          <w:color w:val="000000"/>
          <w:sz w:val="21"/>
          <w:szCs w:val="21"/>
          <w:u w:val="single"/>
        </w:rPr>
        <w:t xml:space="preserve">            </w:t>
      </w:r>
    </w:p>
    <w:p w14:paraId="0A211E28" w14:textId="77777777" w:rsidR="0073531E" w:rsidRDefault="003A6D25"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 xml:space="preserve">     房屋权利限制情况：本房屋无查封、设立居住权登记等法规规定禁止出租的情形；该房屋</w:t>
      </w:r>
      <w:r>
        <w:rPr>
          <w:rFonts w:ascii="宋体" w:hAnsi="宋体" w:cs="宋体" w:hint="eastAsia"/>
          <w:color w:val="000000"/>
          <w:sz w:val="21"/>
          <w:szCs w:val="21"/>
        </w:rPr>
        <w:sym w:font="Wingdings" w:char="00A8"/>
      </w:r>
      <w:r>
        <w:rPr>
          <w:rFonts w:ascii="宋体" w:hAnsi="宋体" w:cs="宋体" w:hint="eastAsia"/>
          <w:color w:val="000000"/>
          <w:sz w:val="21"/>
          <w:szCs w:val="21"/>
        </w:rPr>
        <w:t>有/</w:t>
      </w:r>
      <w:r>
        <w:rPr>
          <w:rFonts w:ascii="宋体" w:hAnsi="宋体" w:cs="宋体" w:hint="eastAsia"/>
          <w:color w:val="000000"/>
          <w:sz w:val="21"/>
          <w:szCs w:val="21"/>
        </w:rPr>
        <w:sym w:font="Wingdings" w:char="00A8"/>
      </w:r>
      <w:r>
        <w:rPr>
          <w:rFonts w:ascii="宋体" w:hAnsi="宋体" w:cs="宋体" w:hint="eastAsia"/>
          <w:color w:val="000000"/>
          <w:sz w:val="21"/>
          <w:szCs w:val="21"/>
        </w:rPr>
        <w:t>无设定抵押；</w:t>
      </w:r>
      <w:r>
        <w:rPr>
          <w:rFonts w:ascii="宋体" w:hAnsi="宋体" w:cs="宋体" w:hint="eastAsia"/>
          <w:color w:val="000000"/>
          <w:sz w:val="21"/>
          <w:szCs w:val="21"/>
        </w:rPr>
        <w:sym w:font="Wingdings" w:char="00A8"/>
      </w:r>
      <w:r>
        <w:rPr>
          <w:rFonts w:ascii="宋体" w:hAnsi="宋体" w:cs="宋体" w:hint="eastAsia"/>
          <w:color w:val="000000"/>
          <w:sz w:val="21"/>
          <w:szCs w:val="21"/>
        </w:rPr>
        <w:t>有/</w:t>
      </w:r>
      <w:r>
        <w:rPr>
          <w:rFonts w:ascii="宋体" w:hAnsi="宋体" w:cs="宋体" w:hint="eastAsia"/>
          <w:color w:val="000000"/>
          <w:sz w:val="21"/>
          <w:szCs w:val="21"/>
        </w:rPr>
        <w:sym w:font="Wingdings" w:char="00A8"/>
      </w:r>
      <w:r>
        <w:rPr>
          <w:rFonts w:ascii="宋体" w:hAnsi="宋体" w:cs="宋体" w:hint="eastAsia"/>
          <w:color w:val="000000"/>
          <w:sz w:val="21"/>
          <w:szCs w:val="21"/>
        </w:rPr>
        <w:t>无权属争议；其他</w:t>
      </w:r>
      <w:r>
        <w:rPr>
          <w:rFonts w:ascii="宋体" w:hAnsi="宋体" w:cs="宋体" w:hint="eastAsia"/>
          <w:color w:val="000000"/>
          <w:sz w:val="21"/>
          <w:szCs w:val="21"/>
          <w:u w:val="single"/>
        </w:rPr>
        <w:t xml:space="preserve">                </w:t>
      </w:r>
    </w:p>
    <w:p w14:paraId="338E916A" w14:textId="77777777" w:rsidR="0073531E" w:rsidRDefault="003A6D25" w:rsidP="00890BA1">
      <w:pPr>
        <w:pStyle w:val="AONormal"/>
        <w:snapToGrid w:val="0"/>
        <w:spacing w:after="0" w:line="240" w:lineRule="auto"/>
        <w:ind w:firstLineChars="0" w:firstLine="420"/>
        <w:rPr>
          <w:rFonts w:ascii="宋体" w:eastAsia="宋体" w:hAnsi="宋体" w:cs="宋体" w:hint="eastAsia"/>
          <w:color w:val="000000"/>
          <w:sz w:val="21"/>
        </w:rPr>
      </w:pPr>
      <w:r>
        <w:rPr>
          <w:rFonts w:ascii="宋体" w:eastAsia="宋体" w:hAnsi="宋体" w:cs="宋体" w:hint="eastAsia"/>
          <w:color w:val="000000"/>
          <w:sz w:val="21"/>
        </w:rPr>
        <w:t>（4）政府采购组织形式：</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政府集中采购  </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部门集中采购  </w:t>
      </w:r>
      <w:r>
        <w:rPr>
          <w:rFonts w:ascii="宋体" w:eastAsia="宋体" w:hAnsi="宋体" w:cs="宋体" w:hint="eastAsia"/>
          <w:color w:val="000000"/>
          <w:sz w:val="21"/>
        </w:rPr>
        <w:sym w:font="Wingdings" w:char="00A8"/>
      </w:r>
      <w:r>
        <w:rPr>
          <w:rFonts w:ascii="宋体" w:eastAsia="宋体" w:hAnsi="宋体" w:cs="宋体" w:hint="eastAsia"/>
          <w:color w:val="000000"/>
          <w:sz w:val="21"/>
        </w:rPr>
        <w:t>分散采购</w:t>
      </w:r>
    </w:p>
    <w:p w14:paraId="7F6D61C7" w14:textId="77777777" w:rsidR="0073531E" w:rsidRDefault="003A6D25" w:rsidP="00890BA1">
      <w:pPr>
        <w:pStyle w:val="AONormal"/>
        <w:snapToGrid w:val="0"/>
        <w:spacing w:after="0" w:line="240" w:lineRule="auto"/>
        <w:ind w:firstLineChars="0" w:firstLine="420"/>
        <w:rPr>
          <w:rFonts w:ascii="宋体" w:eastAsia="宋体" w:hAnsi="宋体" w:cs="宋体" w:hint="eastAsia"/>
          <w:color w:val="000000"/>
          <w:sz w:val="21"/>
        </w:rPr>
      </w:pPr>
      <w:r>
        <w:rPr>
          <w:rFonts w:ascii="宋体" w:eastAsia="宋体" w:hAnsi="宋体" w:cs="宋体" w:hint="eastAsia"/>
          <w:color w:val="000000"/>
          <w:sz w:val="21"/>
        </w:rPr>
        <w:t>（5）政府采购方式：</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公开招标 </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邀请招标 </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竞争性谈判 </w:t>
      </w:r>
      <w:r>
        <w:rPr>
          <w:rFonts w:ascii="宋体" w:eastAsia="宋体" w:hAnsi="宋体" w:cs="宋体" w:hint="eastAsia"/>
          <w:color w:val="000000"/>
          <w:sz w:val="21"/>
        </w:rPr>
        <w:sym w:font="Wingdings" w:char="00A8"/>
      </w:r>
      <w:r>
        <w:rPr>
          <w:rFonts w:ascii="宋体" w:eastAsia="宋体" w:hAnsi="宋体" w:cs="宋体" w:hint="eastAsia"/>
          <w:color w:val="000000"/>
          <w:sz w:val="21"/>
        </w:rPr>
        <w:t>竞争性磋商</w:t>
      </w:r>
    </w:p>
    <w:p w14:paraId="224CFA11" w14:textId="77777777" w:rsidR="0073531E" w:rsidRDefault="003A6D25" w:rsidP="00890BA1">
      <w:pPr>
        <w:pStyle w:val="AONormal"/>
        <w:snapToGrid w:val="0"/>
        <w:spacing w:after="0" w:line="240" w:lineRule="auto"/>
        <w:ind w:firstLineChars="0" w:firstLine="420"/>
        <w:rPr>
          <w:rFonts w:ascii="宋体" w:eastAsia="宋体" w:hAnsi="宋体" w:cs="宋体" w:hint="eastAsia"/>
          <w:color w:val="000000"/>
          <w:sz w:val="21"/>
          <w:u w:val="single"/>
        </w:rPr>
      </w:pPr>
      <w:r>
        <w:rPr>
          <w:rFonts w:ascii="宋体" w:eastAsia="宋体" w:hAnsi="宋体" w:cs="宋体" w:hint="eastAsia"/>
          <w:color w:val="000000"/>
          <w:sz w:val="21"/>
        </w:rPr>
        <w:t xml:space="preserve">                   </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单一来源 </w:t>
      </w:r>
      <w:r>
        <w:rPr>
          <w:rFonts w:ascii="宋体" w:eastAsia="宋体" w:hAnsi="宋体" w:cs="宋体" w:hint="eastAsia"/>
          <w:color w:val="000000"/>
          <w:sz w:val="21"/>
        </w:rPr>
        <w:sym w:font="Wingdings" w:char="00A8"/>
      </w:r>
      <w:r>
        <w:rPr>
          <w:rFonts w:ascii="宋体" w:eastAsia="宋体" w:hAnsi="宋体" w:cs="宋体" w:hint="eastAsia"/>
          <w:color w:val="000000"/>
          <w:sz w:val="21"/>
        </w:rPr>
        <w:t>其他：</w:t>
      </w:r>
      <w:r>
        <w:rPr>
          <w:rFonts w:ascii="宋体" w:eastAsia="宋体" w:hAnsi="宋体" w:cs="宋体" w:hint="eastAsia"/>
          <w:color w:val="000000"/>
          <w:sz w:val="21"/>
          <w:u w:val="single"/>
        </w:rPr>
        <w:t xml:space="preserve">          </w:t>
      </w:r>
    </w:p>
    <w:p w14:paraId="7E2231DE" w14:textId="77777777" w:rsidR="0073531E" w:rsidRDefault="003A6D25" w:rsidP="00890BA1">
      <w:pPr>
        <w:pStyle w:val="AONormal"/>
        <w:snapToGrid w:val="0"/>
        <w:spacing w:after="0" w:line="240" w:lineRule="auto"/>
        <w:ind w:firstLine="420"/>
        <w:rPr>
          <w:rFonts w:ascii="宋体" w:eastAsia="宋体" w:hAnsi="宋体" w:cs="宋体" w:hint="eastAsia"/>
          <w:iCs/>
          <w:color w:val="000000"/>
          <w:sz w:val="21"/>
        </w:rPr>
      </w:pPr>
      <w:r>
        <w:rPr>
          <w:rFonts w:ascii="宋体" w:eastAsia="宋体" w:hAnsi="宋体" w:cs="宋体" w:hint="eastAsia"/>
          <w:color w:val="000000"/>
          <w:sz w:val="21"/>
        </w:rPr>
        <w:t>（6）本合同是否为专门面向中小企业的采购合同（中小企业预留合同）：</w:t>
      </w:r>
      <w:r>
        <w:rPr>
          <w:rFonts w:ascii="宋体" w:eastAsia="宋体" w:hAnsi="宋体" w:cs="宋体" w:hint="eastAsia"/>
          <w:iCs/>
          <w:color w:val="000000"/>
          <w:sz w:val="21"/>
        </w:rPr>
        <w:sym w:font="Wingdings" w:char="00A8"/>
      </w:r>
      <w:r>
        <w:rPr>
          <w:rFonts w:ascii="宋体" w:eastAsia="宋体" w:hAnsi="宋体" w:cs="宋体" w:hint="eastAsia"/>
          <w:iCs/>
          <w:color w:val="000000"/>
          <w:sz w:val="21"/>
        </w:rPr>
        <w:t xml:space="preserve">是  </w:t>
      </w:r>
      <w:r>
        <w:rPr>
          <w:rFonts w:ascii="宋体" w:eastAsia="宋体" w:hAnsi="宋体" w:cs="宋体" w:hint="eastAsia"/>
          <w:iCs/>
          <w:color w:val="000000"/>
          <w:sz w:val="21"/>
        </w:rPr>
        <w:sym w:font="Wingdings" w:char="00A8"/>
      </w:r>
      <w:r>
        <w:rPr>
          <w:rFonts w:ascii="宋体" w:eastAsia="宋体" w:hAnsi="宋体" w:cs="宋体" w:hint="eastAsia"/>
          <w:iCs/>
          <w:color w:val="000000"/>
          <w:sz w:val="21"/>
        </w:rPr>
        <w:t>否</w:t>
      </w:r>
    </w:p>
    <w:p w14:paraId="00E00DBC"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 xml:space="preserve">         若本项目</w:t>
      </w:r>
      <w:proofErr w:type="gramStart"/>
      <w:r>
        <w:rPr>
          <w:rFonts w:ascii="宋体" w:hAnsi="宋体" w:cs="宋体" w:hint="eastAsia"/>
          <w:color w:val="000000"/>
          <w:szCs w:val="21"/>
        </w:rPr>
        <w:t>不</w:t>
      </w:r>
      <w:proofErr w:type="gramEnd"/>
      <w:r>
        <w:rPr>
          <w:rFonts w:ascii="宋体" w:hAnsi="宋体" w:cs="宋体" w:hint="eastAsia"/>
          <w:color w:val="000000"/>
          <w:szCs w:val="21"/>
        </w:rPr>
        <w:t>专门面向中小企业采购，是否给予小</w:t>
      </w:r>
      <w:proofErr w:type="gramStart"/>
      <w:r>
        <w:rPr>
          <w:rFonts w:ascii="宋体" w:hAnsi="宋体" w:cs="宋体" w:hint="eastAsia"/>
          <w:color w:val="000000"/>
          <w:szCs w:val="21"/>
        </w:rPr>
        <w:t>微企业</w:t>
      </w:r>
      <w:proofErr w:type="gramEnd"/>
      <w:r>
        <w:rPr>
          <w:rFonts w:ascii="宋体" w:hAnsi="宋体" w:cs="宋体" w:hint="eastAsia"/>
          <w:color w:val="000000"/>
          <w:szCs w:val="21"/>
        </w:rPr>
        <w:t>评审优惠：</w:t>
      </w:r>
      <w:r>
        <w:rPr>
          <w:rFonts w:ascii="宋体" w:hAnsi="宋体" w:cs="宋体" w:hint="eastAsia"/>
          <w:iCs/>
          <w:color w:val="000000"/>
          <w:szCs w:val="21"/>
        </w:rPr>
        <w:sym w:font="Wingdings" w:char="00A8"/>
      </w:r>
      <w:r>
        <w:rPr>
          <w:rFonts w:ascii="宋体" w:hAnsi="宋体" w:cs="宋体" w:hint="eastAsia"/>
          <w:iCs/>
          <w:color w:val="000000"/>
          <w:szCs w:val="21"/>
        </w:rPr>
        <w:t xml:space="preserve">是   </w:t>
      </w:r>
      <w:r>
        <w:rPr>
          <w:rFonts w:ascii="宋体" w:hAnsi="宋体" w:cs="宋体" w:hint="eastAsia"/>
          <w:iCs/>
          <w:color w:val="000000"/>
          <w:szCs w:val="21"/>
        </w:rPr>
        <w:sym w:font="Wingdings" w:char="00A8"/>
      </w:r>
      <w:r>
        <w:rPr>
          <w:rFonts w:ascii="宋体" w:hAnsi="宋体" w:cs="宋体" w:hint="eastAsia"/>
          <w:iCs/>
          <w:color w:val="000000"/>
          <w:szCs w:val="21"/>
        </w:rPr>
        <w:t>否</w:t>
      </w:r>
    </w:p>
    <w:p w14:paraId="2E7B90FB" w14:textId="77777777" w:rsidR="0073531E" w:rsidRDefault="003A6D25" w:rsidP="00890BA1">
      <w:pPr>
        <w:autoSpaceDE w:val="0"/>
        <w:autoSpaceDN w:val="0"/>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 xml:space="preserve">         乙方类型：</w:t>
      </w:r>
      <w:r>
        <w:rPr>
          <w:rFonts w:ascii="宋体" w:hAnsi="宋体" w:cs="宋体" w:hint="eastAsia"/>
          <w:iCs/>
          <w:color w:val="000000"/>
          <w:szCs w:val="21"/>
        </w:rPr>
        <w:t xml:space="preserve"> </w:t>
      </w:r>
      <w:r>
        <w:rPr>
          <w:rFonts w:ascii="宋体" w:hAnsi="宋体" w:cs="宋体" w:hint="eastAsia"/>
          <w:iCs/>
          <w:color w:val="000000"/>
          <w:szCs w:val="21"/>
        </w:rPr>
        <w:sym w:font="Wingdings" w:char="00A8"/>
      </w:r>
      <w:r>
        <w:rPr>
          <w:rFonts w:ascii="宋体" w:hAnsi="宋体" w:cs="宋体" w:hint="eastAsia"/>
          <w:iCs/>
          <w:color w:val="000000"/>
          <w:szCs w:val="21"/>
        </w:rPr>
        <w:t xml:space="preserve">大型企业  </w:t>
      </w:r>
      <w:r>
        <w:rPr>
          <w:rFonts w:ascii="宋体" w:hAnsi="宋体" w:cs="宋体" w:hint="eastAsia"/>
          <w:iCs/>
          <w:color w:val="000000"/>
          <w:szCs w:val="21"/>
        </w:rPr>
        <w:sym w:font="Wingdings" w:char="00A8"/>
      </w:r>
      <w:r>
        <w:rPr>
          <w:rFonts w:ascii="宋体" w:hAnsi="宋体" w:cs="宋体" w:hint="eastAsia"/>
          <w:iCs/>
          <w:color w:val="000000"/>
          <w:szCs w:val="21"/>
        </w:rPr>
        <w:t xml:space="preserve">中型企业  </w:t>
      </w:r>
      <w:r>
        <w:rPr>
          <w:rFonts w:ascii="宋体" w:hAnsi="宋体" w:cs="宋体" w:hint="eastAsia"/>
          <w:iCs/>
          <w:color w:val="000000"/>
          <w:szCs w:val="21"/>
        </w:rPr>
        <w:sym w:font="Wingdings" w:char="00A8"/>
      </w:r>
      <w:r>
        <w:rPr>
          <w:rFonts w:ascii="宋体" w:hAnsi="宋体" w:cs="宋体" w:hint="eastAsia"/>
          <w:iCs/>
          <w:color w:val="000000"/>
          <w:szCs w:val="21"/>
        </w:rPr>
        <w:t xml:space="preserve">小微型企业  </w:t>
      </w:r>
      <w:r>
        <w:rPr>
          <w:rFonts w:ascii="宋体" w:hAnsi="宋体" w:cs="宋体" w:hint="eastAsia"/>
          <w:color w:val="000000"/>
          <w:szCs w:val="21"/>
        </w:rPr>
        <w:sym w:font="Wingdings" w:char="00A8"/>
      </w:r>
      <w:r>
        <w:rPr>
          <w:rFonts w:ascii="宋体" w:hAnsi="宋体" w:cs="宋体" w:hint="eastAsia"/>
          <w:color w:val="000000"/>
          <w:szCs w:val="21"/>
        </w:rPr>
        <w:t>其他：</w:t>
      </w:r>
      <w:r>
        <w:rPr>
          <w:rFonts w:ascii="宋体" w:hAnsi="宋体" w:cs="宋体" w:hint="eastAsia"/>
          <w:color w:val="000000"/>
          <w:szCs w:val="21"/>
          <w:u w:val="single"/>
        </w:rPr>
        <w:t xml:space="preserve">          </w:t>
      </w:r>
    </w:p>
    <w:p w14:paraId="5575C30D"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 xml:space="preserve">         </w:t>
      </w:r>
      <w:r>
        <w:rPr>
          <w:rFonts w:ascii="宋体" w:hAnsi="宋体" w:cs="宋体"/>
          <w:color w:val="000000"/>
          <w:szCs w:val="21"/>
          <w:lang w:val="en"/>
        </w:rPr>
        <w:t>乙方</w:t>
      </w:r>
      <w:r>
        <w:rPr>
          <w:rFonts w:ascii="宋体" w:hAnsi="宋体" w:cs="宋体" w:hint="eastAsia"/>
          <w:color w:val="000000"/>
          <w:szCs w:val="21"/>
        </w:rPr>
        <w:t>是否为残疾人福利性单位：</w:t>
      </w:r>
      <w:r>
        <w:rPr>
          <w:rFonts w:ascii="宋体" w:hAnsi="宋体" w:cs="宋体" w:hint="eastAsia"/>
          <w:color w:val="000000"/>
          <w:szCs w:val="21"/>
        </w:rPr>
        <w:sym w:font="Wingdings" w:char="00A8"/>
      </w:r>
      <w:r>
        <w:rPr>
          <w:rFonts w:ascii="宋体" w:hAnsi="宋体" w:cs="宋体" w:hint="eastAsia"/>
          <w:color w:val="000000"/>
          <w:szCs w:val="21"/>
        </w:rPr>
        <w:t xml:space="preserve">是    </w:t>
      </w:r>
      <w:r>
        <w:rPr>
          <w:rFonts w:ascii="宋体" w:hAnsi="宋体" w:cs="宋体" w:hint="eastAsia"/>
          <w:color w:val="000000"/>
          <w:szCs w:val="21"/>
        </w:rPr>
        <w:sym w:font="Wingdings" w:char="00A8"/>
      </w:r>
      <w:r>
        <w:rPr>
          <w:rFonts w:ascii="宋体" w:hAnsi="宋体" w:cs="宋体" w:hint="eastAsia"/>
          <w:color w:val="000000"/>
          <w:szCs w:val="21"/>
        </w:rPr>
        <w:t>否</w:t>
      </w:r>
    </w:p>
    <w:p w14:paraId="21C8B536" w14:textId="77777777" w:rsidR="0073531E" w:rsidRDefault="003A6D25" w:rsidP="00890BA1">
      <w:pPr>
        <w:pStyle w:val="AONormal"/>
        <w:spacing w:after="0" w:line="240" w:lineRule="auto"/>
        <w:ind w:firstLine="420"/>
        <w:rPr>
          <w:rFonts w:ascii="宋体" w:eastAsia="宋体" w:hAnsi="宋体" w:cs="宋体" w:hint="eastAsia"/>
          <w:color w:val="000000"/>
          <w:sz w:val="21"/>
        </w:rPr>
      </w:pPr>
      <w:r>
        <w:rPr>
          <w:rFonts w:ascii="宋体" w:eastAsia="宋体" w:hAnsi="宋体" w:cs="宋体" w:hint="eastAsia"/>
          <w:color w:val="000000"/>
          <w:sz w:val="21"/>
        </w:rPr>
        <w:t>（7）合同是否分包：</w:t>
      </w:r>
      <w:r>
        <w:rPr>
          <w:rFonts w:ascii="宋体" w:eastAsia="宋体" w:hAnsi="宋体" w:cs="宋体" w:hint="eastAsia"/>
          <w:iCs/>
          <w:color w:val="000000"/>
          <w:sz w:val="21"/>
        </w:rPr>
        <w:sym w:font="Wingdings" w:char="00A8"/>
      </w:r>
      <w:r>
        <w:rPr>
          <w:rFonts w:ascii="宋体" w:eastAsia="宋体" w:hAnsi="宋体" w:cs="宋体" w:hint="eastAsia"/>
          <w:iCs/>
          <w:color w:val="000000"/>
          <w:sz w:val="21"/>
        </w:rPr>
        <w:t xml:space="preserve">是       </w:t>
      </w:r>
      <w:r>
        <w:rPr>
          <w:rFonts w:ascii="宋体" w:eastAsia="宋体" w:hAnsi="宋体" w:cs="宋体" w:hint="eastAsia"/>
          <w:iCs/>
          <w:color w:val="000000"/>
          <w:sz w:val="21"/>
        </w:rPr>
        <w:sym w:font="Wingdings" w:char="00A8"/>
      </w:r>
      <w:r>
        <w:rPr>
          <w:rFonts w:ascii="宋体" w:eastAsia="宋体" w:hAnsi="宋体" w:cs="宋体" w:hint="eastAsia"/>
          <w:iCs/>
          <w:color w:val="000000"/>
          <w:sz w:val="21"/>
        </w:rPr>
        <w:t>否</w:t>
      </w:r>
    </w:p>
    <w:p w14:paraId="2BDC8E91" w14:textId="77777777" w:rsidR="0073531E" w:rsidRDefault="003A6D25" w:rsidP="00890BA1">
      <w:pPr>
        <w:adjustRightInd w:val="0"/>
        <w:snapToGrid w:val="0"/>
        <w:spacing w:after="0" w:line="240" w:lineRule="auto"/>
        <w:ind w:firstLineChars="400" w:firstLine="840"/>
        <w:rPr>
          <w:rFonts w:ascii="宋体" w:hAnsi="宋体" w:cs="宋体" w:hint="eastAsia"/>
          <w:color w:val="000000"/>
          <w:szCs w:val="21"/>
          <w:u w:val="single"/>
        </w:rPr>
      </w:pPr>
      <w:r>
        <w:rPr>
          <w:rFonts w:ascii="宋体" w:hAnsi="宋体" w:cs="宋体" w:hint="eastAsia"/>
          <w:color w:val="000000"/>
          <w:szCs w:val="21"/>
        </w:rPr>
        <w:t xml:space="preserve"> 分包主要内容：</w:t>
      </w:r>
      <w:r>
        <w:rPr>
          <w:rFonts w:ascii="宋体" w:hAnsi="宋体" w:cs="宋体" w:hint="eastAsia"/>
          <w:color w:val="000000"/>
          <w:szCs w:val="21"/>
          <w:u w:val="single"/>
        </w:rPr>
        <w:t xml:space="preserve">                                            </w:t>
      </w:r>
    </w:p>
    <w:p w14:paraId="4756221F" w14:textId="77777777" w:rsidR="0073531E" w:rsidRDefault="003A6D25" w:rsidP="00890BA1">
      <w:pPr>
        <w:adjustRightInd w:val="0"/>
        <w:snapToGrid w:val="0"/>
        <w:spacing w:after="0" w:line="240" w:lineRule="auto"/>
        <w:ind w:firstLineChars="400" w:firstLine="840"/>
        <w:rPr>
          <w:rFonts w:ascii="宋体" w:hAnsi="宋体" w:cs="宋体" w:hint="eastAsia"/>
          <w:color w:val="000000"/>
          <w:szCs w:val="21"/>
        </w:rPr>
      </w:pPr>
      <w:r>
        <w:rPr>
          <w:rFonts w:ascii="宋体" w:hAnsi="宋体" w:cs="宋体" w:hint="eastAsia"/>
          <w:color w:val="000000"/>
          <w:szCs w:val="21"/>
        </w:rPr>
        <w:t xml:space="preserve"> 分包供应商名称：</w:t>
      </w:r>
      <w:r>
        <w:rPr>
          <w:rFonts w:ascii="宋体" w:hAnsi="宋体" w:cs="宋体" w:hint="eastAsia"/>
          <w:color w:val="000000"/>
          <w:szCs w:val="21"/>
          <w:u w:val="single"/>
        </w:rPr>
        <w:t xml:space="preserve">                                          </w:t>
      </w:r>
    </w:p>
    <w:p w14:paraId="4E67EA1C" w14:textId="77777777" w:rsidR="0073531E" w:rsidRDefault="003A6D25" w:rsidP="00890BA1">
      <w:pPr>
        <w:adjustRightInd w:val="0"/>
        <w:snapToGrid w:val="0"/>
        <w:spacing w:after="0" w:line="240" w:lineRule="auto"/>
        <w:ind w:firstLineChars="400" w:firstLine="840"/>
        <w:rPr>
          <w:rFonts w:ascii="宋体" w:hAnsi="宋体" w:cs="宋体" w:hint="eastAsia"/>
          <w:color w:val="000000"/>
          <w:szCs w:val="21"/>
        </w:rPr>
      </w:pPr>
      <w:r>
        <w:rPr>
          <w:rFonts w:ascii="宋体" w:hAnsi="宋体" w:cs="宋体" w:hint="eastAsia"/>
          <w:color w:val="000000"/>
          <w:szCs w:val="21"/>
        </w:rPr>
        <w:t xml:space="preserve"> 分包供应商类型：</w:t>
      </w:r>
    </w:p>
    <w:p w14:paraId="038D0EC4" w14:textId="77777777" w:rsidR="0073531E" w:rsidRDefault="003A6D25" w:rsidP="00890BA1">
      <w:pPr>
        <w:adjustRightInd w:val="0"/>
        <w:snapToGrid w:val="0"/>
        <w:spacing w:after="0" w:line="240" w:lineRule="auto"/>
        <w:ind w:firstLineChars="400" w:firstLine="840"/>
        <w:rPr>
          <w:rFonts w:ascii="宋体" w:hAnsi="宋体" w:cs="宋体" w:hint="eastAsia"/>
          <w:iCs/>
          <w:color w:val="000000"/>
          <w:szCs w:val="21"/>
        </w:rPr>
      </w:pPr>
      <w:r>
        <w:rPr>
          <w:rFonts w:ascii="宋体" w:hAnsi="宋体" w:cs="宋体" w:hint="eastAsia"/>
          <w:iCs/>
          <w:color w:val="000000"/>
          <w:szCs w:val="21"/>
        </w:rPr>
        <w:t xml:space="preserve"> </w:t>
      </w:r>
      <w:r>
        <w:rPr>
          <w:rFonts w:ascii="宋体" w:hAnsi="宋体" w:cs="宋体" w:hint="eastAsia"/>
          <w:iCs/>
          <w:color w:val="000000"/>
          <w:szCs w:val="21"/>
        </w:rPr>
        <w:sym w:font="Wingdings" w:char="00A8"/>
      </w:r>
      <w:r>
        <w:rPr>
          <w:rFonts w:ascii="宋体" w:hAnsi="宋体" w:cs="宋体" w:hint="eastAsia"/>
          <w:iCs/>
          <w:color w:val="000000"/>
          <w:szCs w:val="21"/>
        </w:rPr>
        <w:t xml:space="preserve">大型企业  </w:t>
      </w:r>
      <w:r>
        <w:rPr>
          <w:rFonts w:ascii="宋体" w:hAnsi="宋体" w:cs="宋体" w:hint="eastAsia"/>
          <w:iCs/>
          <w:color w:val="000000"/>
          <w:szCs w:val="21"/>
        </w:rPr>
        <w:sym w:font="Wingdings" w:char="00A8"/>
      </w:r>
      <w:r>
        <w:rPr>
          <w:rFonts w:ascii="宋体" w:hAnsi="宋体" w:cs="宋体" w:hint="eastAsia"/>
          <w:iCs/>
          <w:color w:val="000000"/>
          <w:szCs w:val="21"/>
        </w:rPr>
        <w:t xml:space="preserve">中型企业  </w:t>
      </w:r>
      <w:r>
        <w:rPr>
          <w:rFonts w:ascii="宋体" w:hAnsi="宋体" w:cs="宋体" w:hint="eastAsia"/>
          <w:iCs/>
          <w:color w:val="000000"/>
          <w:szCs w:val="21"/>
        </w:rPr>
        <w:sym w:font="Wingdings" w:char="00A8"/>
      </w:r>
      <w:r>
        <w:rPr>
          <w:rFonts w:ascii="宋体" w:hAnsi="宋体" w:cs="宋体" w:hint="eastAsia"/>
          <w:iCs/>
          <w:color w:val="000000"/>
          <w:szCs w:val="21"/>
        </w:rPr>
        <w:t xml:space="preserve">小微型企业  </w:t>
      </w:r>
    </w:p>
    <w:p w14:paraId="557C1978" w14:textId="77777777" w:rsidR="0073531E" w:rsidRDefault="003A6D25" w:rsidP="00890BA1">
      <w:pPr>
        <w:adjustRightInd w:val="0"/>
        <w:snapToGrid w:val="0"/>
        <w:spacing w:after="0" w:line="240" w:lineRule="auto"/>
        <w:ind w:firstLineChars="400" w:firstLine="840"/>
        <w:rPr>
          <w:rFonts w:ascii="宋体" w:hAnsi="宋体" w:cs="宋体" w:hint="eastAsia"/>
          <w:color w:val="000000"/>
          <w:szCs w:val="21"/>
        </w:rPr>
      </w:pPr>
      <w:r>
        <w:rPr>
          <w:rFonts w:ascii="宋体" w:hAnsi="宋体" w:cs="宋体" w:hint="eastAsia"/>
          <w:iCs/>
          <w:color w:val="000000"/>
          <w:szCs w:val="21"/>
        </w:rPr>
        <w:t xml:space="preserve"> </w:t>
      </w:r>
      <w:r>
        <w:rPr>
          <w:rFonts w:ascii="宋体" w:hAnsi="宋体" w:cs="宋体" w:hint="eastAsia"/>
          <w:iCs/>
          <w:color w:val="000000"/>
          <w:szCs w:val="21"/>
        </w:rPr>
        <w:sym w:font="Wingdings" w:char="00A8"/>
      </w:r>
      <w:r>
        <w:rPr>
          <w:rFonts w:ascii="宋体" w:hAnsi="宋体" w:cs="宋体" w:hint="eastAsia"/>
          <w:iCs/>
          <w:color w:val="000000"/>
          <w:szCs w:val="21"/>
        </w:rPr>
        <w:t xml:space="preserve">残疾人福利性单位 </w:t>
      </w:r>
      <w:r>
        <w:rPr>
          <w:rFonts w:ascii="宋体" w:hAnsi="宋体" w:cs="宋体" w:hint="eastAsia"/>
          <w:iCs/>
          <w:color w:val="000000"/>
          <w:szCs w:val="21"/>
        </w:rPr>
        <w:sym w:font="Wingdings" w:char="00A8"/>
      </w:r>
      <w:r>
        <w:rPr>
          <w:rFonts w:ascii="宋体" w:hAnsi="宋体" w:cs="宋体" w:hint="eastAsia"/>
          <w:iCs/>
          <w:color w:val="000000"/>
          <w:szCs w:val="21"/>
        </w:rPr>
        <w:t>其他：</w:t>
      </w:r>
      <w:r>
        <w:rPr>
          <w:rFonts w:ascii="宋体" w:hAnsi="宋体" w:cs="宋体" w:hint="eastAsia"/>
          <w:iCs/>
          <w:color w:val="000000"/>
          <w:szCs w:val="21"/>
          <w:u w:val="single"/>
        </w:rPr>
        <w:t xml:space="preserve">          </w:t>
      </w:r>
    </w:p>
    <w:p w14:paraId="14E9E724" w14:textId="77777777" w:rsidR="0073531E" w:rsidRDefault="003A6D25" w:rsidP="00890BA1">
      <w:pPr>
        <w:pStyle w:val="AONormal"/>
        <w:snapToGrid w:val="0"/>
        <w:spacing w:after="0" w:line="240" w:lineRule="auto"/>
        <w:ind w:firstLine="420"/>
        <w:rPr>
          <w:rFonts w:ascii="宋体" w:eastAsia="宋体" w:hAnsi="宋体" w:cs="宋体" w:hint="eastAsia"/>
          <w:color w:val="000000"/>
          <w:sz w:val="21"/>
        </w:rPr>
      </w:pPr>
      <w:r>
        <w:rPr>
          <w:rFonts w:ascii="宋体" w:eastAsia="宋体" w:hAnsi="宋体" w:cs="宋体" w:hint="eastAsia"/>
          <w:color w:val="000000"/>
          <w:sz w:val="21"/>
        </w:rPr>
        <w:t>（8）</w:t>
      </w:r>
      <w:r>
        <w:rPr>
          <w:rFonts w:ascii="宋体" w:eastAsia="宋体" w:hAnsi="宋体" w:cs="宋体"/>
          <w:color w:val="000000"/>
          <w:sz w:val="21"/>
          <w:lang w:val="en"/>
        </w:rPr>
        <w:t>乙方</w:t>
      </w:r>
      <w:r>
        <w:rPr>
          <w:rFonts w:ascii="宋体" w:eastAsia="宋体" w:hAnsi="宋体" w:cs="宋体" w:hint="eastAsia"/>
          <w:color w:val="000000"/>
          <w:sz w:val="21"/>
        </w:rPr>
        <w:t>是否为外商投资企业：</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是       </w:t>
      </w:r>
      <w:r>
        <w:rPr>
          <w:rFonts w:ascii="宋体" w:eastAsia="宋体" w:hAnsi="宋体" w:cs="宋体" w:hint="eastAsia"/>
          <w:color w:val="000000"/>
          <w:sz w:val="21"/>
        </w:rPr>
        <w:sym w:font="Wingdings" w:char="00A8"/>
      </w:r>
      <w:r>
        <w:rPr>
          <w:rFonts w:ascii="宋体" w:eastAsia="宋体" w:hAnsi="宋体" w:cs="宋体" w:hint="eastAsia"/>
          <w:color w:val="000000"/>
          <w:sz w:val="21"/>
        </w:rPr>
        <w:t>否</w:t>
      </w:r>
    </w:p>
    <w:p w14:paraId="6C54FBAF" w14:textId="77777777" w:rsidR="0073531E" w:rsidRDefault="003A6D25" w:rsidP="00890BA1">
      <w:pPr>
        <w:pStyle w:val="AONormal"/>
        <w:snapToGrid w:val="0"/>
        <w:spacing w:after="0" w:line="240" w:lineRule="auto"/>
        <w:ind w:firstLine="420"/>
        <w:rPr>
          <w:rFonts w:ascii="宋体" w:eastAsia="宋体" w:hAnsi="宋体" w:cs="宋体" w:hint="eastAsia"/>
          <w:color w:val="000000"/>
          <w:sz w:val="21"/>
        </w:rPr>
      </w:pPr>
      <w:r>
        <w:rPr>
          <w:rFonts w:ascii="宋体" w:eastAsia="宋体" w:hAnsi="宋体" w:cs="宋体" w:hint="eastAsia"/>
          <w:color w:val="000000"/>
          <w:sz w:val="21"/>
        </w:rPr>
        <w:t xml:space="preserve">     外商投资企业类型：</w:t>
      </w:r>
      <w:r>
        <w:rPr>
          <w:rFonts w:ascii="宋体" w:eastAsia="宋体" w:hAnsi="宋体" w:cs="宋体" w:hint="eastAsia"/>
          <w:color w:val="000000"/>
          <w:sz w:val="21"/>
        </w:rPr>
        <w:sym w:font="Wingdings" w:char="00A8"/>
      </w:r>
      <w:r>
        <w:rPr>
          <w:rFonts w:ascii="宋体" w:eastAsia="宋体" w:hAnsi="宋体" w:cs="宋体" w:hint="eastAsia"/>
          <w:color w:val="000000"/>
          <w:sz w:val="21"/>
        </w:rPr>
        <w:t xml:space="preserve">全部由外国投资者投资  </w:t>
      </w:r>
      <w:r>
        <w:rPr>
          <w:rFonts w:ascii="宋体" w:eastAsia="宋体" w:hAnsi="宋体" w:cs="宋体" w:hint="eastAsia"/>
          <w:color w:val="000000"/>
          <w:sz w:val="21"/>
        </w:rPr>
        <w:sym w:font="Wingdings" w:char="00A8"/>
      </w:r>
      <w:r>
        <w:rPr>
          <w:rFonts w:ascii="宋体" w:eastAsia="宋体" w:hAnsi="宋体" w:cs="宋体" w:hint="eastAsia"/>
          <w:color w:val="000000"/>
          <w:sz w:val="21"/>
        </w:rPr>
        <w:t>部分由外国投资者投资</w:t>
      </w:r>
    </w:p>
    <w:p w14:paraId="13485DD7"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合同金额</w:t>
      </w:r>
    </w:p>
    <w:p w14:paraId="5A44BEEC"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（1）合同金额人民币小写：</w:t>
      </w:r>
      <w:r>
        <w:rPr>
          <w:rFonts w:ascii="宋体" w:hAnsi="宋体" w:cs="宋体" w:hint="eastAsia"/>
          <w:color w:val="000000"/>
          <w:szCs w:val="21"/>
          <w:u w:val="single"/>
        </w:rPr>
        <w:t xml:space="preserve">                                                                 </w:t>
      </w:r>
    </w:p>
    <w:p w14:paraId="1A5D37F5" w14:textId="77777777" w:rsidR="0073531E" w:rsidRDefault="003A6D25" w:rsidP="00890BA1">
      <w:pPr>
        <w:adjustRightInd w:val="0"/>
        <w:snapToGrid w:val="0"/>
        <w:spacing w:after="0" w:line="240" w:lineRule="auto"/>
        <w:rPr>
          <w:rFonts w:ascii="宋体" w:hAnsi="宋体" w:cs="宋体" w:hint="eastAsia"/>
          <w:color w:val="000000"/>
          <w:szCs w:val="21"/>
          <w:u w:val="single"/>
        </w:rPr>
      </w:pPr>
      <w:r>
        <w:rPr>
          <w:rFonts w:ascii="宋体" w:hAnsi="宋体" w:cs="宋体" w:hint="eastAsia"/>
          <w:color w:val="000000"/>
          <w:szCs w:val="21"/>
        </w:rPr>
        <w:t xml:space="preserve">                 人民币大写：</w:t>
      </w:r>
      <w:r>
        <w:rPr>
          <w:rFonts w:ascii="宋体" w:hAnsi="宋体" w:cs="宋体" w:hint="eastAsia"/>
          <w:color w:val="000000"/>
          <w:szCs w:val="21"/>
          <w:u w:val="single"/>
        </w:rPr>
        <w:t xml:space="preserve">                                                                 </w:t>
      </w:r>
    </w:p>
    <w:p w14:paraId="05386BC7"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 xml:space="preserve">         </w:t>
      </w:r>
    </w:p>
    <w:p w14:paraId="608B667E" w14:textId="77777777" w:rsidR="0073531E" w:rsidRDefault="003A6D25" w:rsidP="00890BA1">
      <w:pPr>
        <w:adjustRightInd w:val="0"/>
        <w:snapToGrid w:val="0"/>
        <w:spacing w:after="0" w:line="240" w:lineRule="auto"/>
        <w:ind w:firstLineChars="400" w:firstLine="840"/>
        <w:rPr>
          <w:rFonts w:ascii="宋体" w:hAnsi="宋体" w:cs="宋体" w:hint="eastAsia"/>
          <w:color w:val="000000"/>
          <w:szCs w:val="21"/>
        </w:rPr>
      </w:pPr>
      <w:r>
        <w:rPr>
          <w:rFonts w:ascii="宋体" w:hAnsi="宋体" w:cs="宋体" w:hint="eastAsia"/>
          <w:color w:val="000000"/>
          <w:szCs w:val="21"/>
        </w:rPr>
        <w:t>分包金额（如有）人民币小写：</w:t>
      </w:r>
      <w:r>
        <w:rPr>
          <w:rFonts w:ascii="宋体" w:hAnsi="宋体" w:cs="宋体" w:hint="eastAsia"/>
          <w:color w:val="000000"/>
          <w:szCs w:val="21"/>
          <w:u w:val="single"/>
        </w:rPr>
        <w:t xml:space="preserve">                                                         </w:t>
      </w:r>
    </w:p>
    <w:p w14:paraId="5EE7C843" w14:textId="77777777" w:rsidR="0073531E" w:rsidRDefault="003A6D25" w:rsidP="00890BA1">
      <w:pPr>
        <w:adjustRightInd w:val="0"/>
        <w:snapToGrid w:val="0"/>
        <w:spacing w:after="0" w:line="240" w:lineRule="auto"/>
        <w:rPr>
          <w:rFonts w:ascii="宋体" w:hAnsi="宋体" w:cs="宋体" w:hint="eastAsia"/>
          <w:color w:val="000000"/>
          <w:szCs w:val="21"/>
          <w:u w:val="single"/>
        </w:rPr>
      </w:pPr>
      <w:r>
        <w:rPr>
          <w:rFonts w:ascii="宋体" w:hAnsi="宋体" w:cs="宋体" w:hint="eastAsia"/>
          <w:color w:val="000000"/>
          <w:szCs w:val="21"/>
        </w:rPr>
        <w:t xml:space="preserve">                         人民币大写：</w:t>
      </w:r>
      <w:r>
        <w:rPr>
          <w:rFonts w:ascii="宋体" w:hAnsi="宋体" w:cs="宋体" w:hint="eastAsia"/>
          <w:color w:val="000000"/>
          <w:szCs w:val="21"/>
          <w:u w:val="single"/>
        </w:rPr>
        <w:t xml:space="preserve">                                                             </w:t>
      </w:r>
    </w:p>
    <w:p w14:paraId="7CFAA008"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lastRenderedPageBreak/>
        <w:t xml:space="preserve">        （注：固定单价合同应填写单价和最高限价）</w:t>
      </w:r>
    </w:p>
    <w:p w14:paraId="35DA501D" w14:textId="77777777" w:rsidR="0073531E" w:rsidRDefault="003A6D25" w:rsidP="00890BA1">
      <w:pPr>
        <w:adjustRightInd w:val="0"/>
        <w:snapToGrid w:val="0"/>
        <w:spacing w:after="0" w:line="240" w:lineRule="auto"/>
        <w:rPr>
          <w:rFonts w:ascii="宋体" w:hAnsi="宋体" w:cs="宋体" w:hint="eastAsia"/>
          <w:color w:val="000000"/>
          <w:szCs w:val="21"/>
        </w:rPr>
      </w:pPr>
      <w:r>
        <w:rPr>
          <w:rFonts w:ascii="宋体" w:hAnsi="宋体" w:cs="宋体" w:hint="eastAsia"/>
          <w:color w:val="000000"/>
          <w:szCs w:val="21"/>
        </w:rPr>
        <w:t xml:space="preserve">    （2）合同定价方式（采用组合定价方式的，</w:t>
      </w:r>
      <w:proofErr w:type="gramStart"/>
      <w:r>
        <w:rPr>
          <w:rFonts w:ascii="宋体" w:hAnsi="宋体" w:cs="宋体" w:hint="eastAsia"/>
          <w:color w:val="000000"/>
          <w:szCs w:val="21"/>
        </w:rPr>
        <w:t>可以勾选多项</w:t>
      </w:r>
      <w:proofErr w:type="gramEnd"/>
      <w:r>
        <w:rPr>
          <w:rFonts w:ascii="宋体" w:hAnsi="宋体" w:cs="宋体" w:hint="eastAsia"/>
          <w:color w:val="000000"/>
          <w:szCs w:val="21"/>
        </w:rPr>
        <w:t>）：</w:t>
      </w:r>
    </w:p>
    <w:p w14:paraId="13403018"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u w:val="single"/>
        </w:rPr>
      </w:pPr>
      <w:r>
        <w:rPr>
          <w:rFonts w:ascii="宋体" w:hAnsi="宋体" w:cs="宋体" w:hint="eastAsia"/>
          <w:iCs/>
          <w:color w:val="000000"/>
          <w:szCs w:val="21"/>
        </w:rPr>
        <w:t xml:space="preserve">     </w:t>
      </w:r>
      <w:r>
        <w:rPr>
          <w:rFonts w:ascii="宋体" w:hAnsi="宋体" w:cs="宋体" w:hint="eastAsia"/>
          <w:iCs/>
          <w:color w:val="000000"/>
          <w:szCs w:val="21"/>
        </w:rPr>
        <w:sym w:font="Wingdings" w:char="00A8"/>
      </w:r>
      <w:r>
        <w:rPr>
          <w:rFonts w:ascii="宋体" w:hAnsi="宋体" w:cs="宋体" w:hint="eastAsia"/>
          <w:iCs/>
          <w:color w:val="000000"/>
          <w:szCs w:val="21"/>
        </w:rPr>
        <w:t xml:space="preserve">固定总价   </w:t>
      </w:r>
      <w:r>
        <w:rPr>
          <w:rFonts w:ascii="宋体" w:hAnsi="宋体" w:cs="宋体" w:hint="eastAsia"/>
          <w:iCs/>
          <w:color w:val="000000"/>
          <w:szCs w:val="21"/>
        </w:rPr>
        <w:sym w:font="Wingdings" w:char="00FE"/>
      </w:r>
      <w:r>
        <w:rPr>
          <w:rFonts w:ascii="宋体" w:hAnsi="宋体" w:cs="宋体" w:hint="eastAsia"/>
          <w:iCs/>
          <w:color w:val="000000"/>
          <w:szCs w:val="21"/>
        </w:rPr>
        <w:t xml:space="preserve">固定单价   </w:t>
      </w:r>
      <w:r>
        <w:rPr>
          <w:rFonts w:ascii="宋体" w:hAnsi="宋体" w:cs="宋体" w:hint="eastAsia"/>
          <w:iCs/>
          <w:color w:val="000000"/>
          <w:szCs w:val="21"/>
        </w:rPr>
        <w:sym w:font="Wingdings" w:char="00A8"/>
      </w:r>
      <w:r>
        <w:rPr>
          <w:rFonts w:ascii="宋体" w:hAnsi="宋体" w:cs="宋体" w:hint="eastAsia"/>
          <w:iCs/>
          <w:color w:val="000000"/>
          <w:szCs w:val="21"/>
        </w:rPr>
        <w:t>其他：</w:t>
      </w:r>
      <w:r>
        <w:rPr>
          <w:rFonts w:ascii="宋体" w:hAnsi="宋体" w:cs="宋体" w:hint="eastAsia"/>
          <w:color w:val="000000"/>
          <w:szCs w:val="21"/>
          <w:u w:val="single"/>
        </w:rPr>
        <w:t xml:space="preserve">       </w:t>
      </w:r>
    </w:p>
    <w:p w14:paraId="2081CE1B" w14:textId="77777777" w:rsidR="0073531E" w:rsidRDefault="003A6D25" w:rsidP="00890BA1">
      <w:pPr>
        <w:pStyle w:val="15"/>
        <w:spacing w:after="0" w:line="240" w:lineRule="auto"/>
        <w:rPr>
          <w:rFonts w:ascii="宋体" w:hAnsi="宋体" w:cs="宋体" w:hint="eastAsia"/>
          <w:color w:val="000000"/>
        </w:rPr>
      </w:pPr>
      <w:r>
        <w:rPr>
          <w:rFonts w:ascii="宋体" w:hAnsi="宋体" w:cs="宋体" w:hint="eastAsia"/>
          <w:color w:val="000000"/>
        </w:rPr>
        <w:t>（3）付款方式（按项目</w:t>
      </w:r>
      <w:proofErr w:type="gramStart"/>
      <w:r>
        <w:rPr>
          <w:rFonts w:ascii="宋体" w:hAnsi="宋体" w:cs="宋体" w:hint="eastAsia"/>
          <w:color w:val="000000"/>
        </w:rPr>
        <w:t>实际勾选填写</w:t>
      </w:r>
      <w:proofErr w:type="gramEnd"/>
      <w:r>
        <w:rPr>
          <w:rFonts w:ascii="宋体" w:hAnsi="宋体" w:cs="宋体" w:hint="eastAsia"/>
          <w:color w:val="000000"/>
        </w:rPr>
        <w:t>）：</w:t>
      </w:r>
    </w:p>
    <w:p w14:paraId="2ECC9CEE" w14:textId="77777777" w:rsidR="0073531E" w:rsidRDefault="003A6D25" w:rsidP="00890BA1">
      <w:pPr>
        <w:adjustRightInd w:val="0"/>
        <w:snapToGrid w:val="0"/>
        <w:spacing w:after="0" w:line="240" w:lineRule="auto"/>
        <w:ind w:firstLineChars="300" w:firstLine="630"/>
        <w:rPr>
          <w:rFonts w:ascii="宋体" w:hAnsi="宋体" w:cs="宋体" w:hint="eastAsia"/>
          <w:color w:val="000000"/>
          <w:szCs w:val="21"/>
          <w:u w:val="single"/>
        </w:rPr>
      </w:pPr>
      <w:r>
        <w:rPr>
          <w:rFonts w:ascii="宋体" w:hAnsi="宋体" w:cs="宋体" w:hint="eastAsia"/>
          <w:color w:val="000000"/>
          <w:szCs w:val="21"/>
        </w:rPr>
        <w:t xml:space="preserve">   </w:t>
      </w:r>
      <w:r>
        <w:rPr>
          <w:rFonts w:ascii="宋体" w:hAnsi="宋体" w:cs="宋体" w:hint="eastAsia"/>
          <w:color w:val="000000"/>
          <w:szCs w:val="21"/>
        </w:rPr>
        <w:sym w:font="Wingdings" w:char="00A8"/>
      </w:r>
      <w:r>
        <w:rPr>
          <w:rFonts w:ascii="宋体" w:hAnsi="宋体" w:cs="宋体" w:hint="eastAsia"/>
          <w:color w:val="000000"/>
          <w:szCs w:val="21"/>
        </w:rPr>
        <w:t>全额付款：</w:t>
      </w:r>
      <w:r>
        <w:rPr>
          <w:rFonts w:ascii="宋体" w:hAnsi="宋体" w:cs="宋体" w:hint="eastAsia"/>
          <w:color w:val="000000"/>
          <w:szCs w:val="21"/>
          <w:u w:val="single"/>
        </w:rPr>
        <w:t xml:space="preserve">     （应明确一次性支付合同款项的条件）                     </w:t>
      </w:r>
    </w:p>
    <w:p w14:paraId="7AAD15FF" w14:textId="77777777" w:rsidR="0073531E" w:rsidRDefault="003A6D25" w:rsidP="00890BA1">
      <w:pPr>
        <w:snapToGrid w:val="0"/>
        <w:spacing w:after="0" w:line="240" w:lineRule="auto"/>
        <w:ind w:firstLineChars="300" w:firstLine="630"/>
      </w:pPr>
      <w:r>
        <w:rPr>
          <w:rFonts w:ascii="宋体" w:hAnsi="宋体" w:cs="宋体" w:hint="eastAsia"/>
          <w:color w:val="000000"/>
          <w:szCs w:val="21"/>
        </w:rPr>
        <w:t xml:space="preserve">   </w:t>
      </w:r>
      <w:r>
        <w:rPr>
          <w:rFonts w:ascii="宋体" w:hAnsi="宋体" w:cs="宋体" w:hint="eastAsia"/>
          <w:color w:val="000000"/>
          <w:szCs w:val="21"/>
        </w:rPr>
        <w:sym w:font="Wingdings" w:char="00FE"/>
      </w:r>
      <w:r>
        <w:rPr>
          <w:rFonts w:ascii="宋体" w:hAnsi="宋体" w:cs="宋体" w:hint="eastAsia"/>
          <w:color w:val="000000"/>
          <w:szCs w:val="21"/>
        </w:rPr>
        <w:t>分期付款：</w:t>
      </w:r>
      <w:r>
        <w:rPr>
          <w:rFonts w:ascii="宋体" w:hAnsi="宋体" w:cs="宋体" w:hint="eastAsia"/>
          <w:color w:val="000000"/>
          <w:kern w:val="0"/>
          <w:szCs w:val="21"/>
          <w:u w:val="single"/>
          <w:lang w:val="zh-CN"/>
        </w:rPr>
        <w:t>租金按</w:t>
      </w:r>
      <w:proofErr w:type="gramStart"/>
      <w:r>
        <w:rPr>
          <w:rFonts w:ascii="宋体" w:hAnsi="宋体" w:cs="宋体" w:hint="eastAsia"/>
          <w:color w:val="000000"/>
          <w:kern w:val="0"/>
          <w:szCs w:val="21"/>
          <w:u w:val="single"/>
          <w:lang w:val="zh-CN"/>
        </w:rPr>
        <w:t>月分</w:t>
      </w:r>
      <w:proofErr w:type="gramEnd"/>
      <w:r>
        <w:rPr>
          <w:rFonts w:ascii="宋体" w:hAnsi="宋体" w:cs="宋体" w:hint="eastAsia"/>
          <w:color w:val="000000"/>
          <w:kern w:val="0"/>
          <w:szCs w:val="21"/>
          <w:u w:val="single"/>
          <w:lang w:val="zh-CN"/>
        </w:rPr>
        <w:t>期支付，</w:t>
      </w:r>
      <w:r>
        <w:rPr>
          <w:rFonts w:ascii="宋体" w:hAnsi="宋体" w:cs="宋体" w:hint="eastAsia"/>
          <w:color w:val="000000"/>
          <w:kern w:val="0"/>
          <w:szCs w:val="21"/>
          <w:u w:val="single"/>
        </w:rPr>
        <w:t>甲方</w:t>
      </w:r>
      <w:r>
        <w:rPr>
          <w:rFonts w:ascii="宋体" w:hAnsi="宋体" w:cs="宋体" w:hint="eastAsia"/>
          <w:color w:val="000000"/>
          <w:kern w:val="0"/>
          <w:szCs w:val="21"/>
          <w:u w:val="single"/>
          <w:lang w:val="zh-CN"/>
        </w:rPr>
        <w:t>于每月</w:t>
      </w:r>
      <w:r>
        <w:rPr>
          <w:rFonts w:ascii="宋体" w:hAnsi="宋体" w:cs="宋体" w:hint="eastAsia"/>
          <w:color w:val="000000"/>
          <w:kern w:val="0"/>
          <w:szCs w:val="21"/>
          <w:u w:val="single"/>
        </w:rPr>
        <w:t>10</w:t>
      </w:r>
      <w:r>
        <w:rPr>
          <w:rFonts w:ascii="宋体" w:hAnsi="宋体" w:cs="宋体" w:hint="eastAsia"/>
          <w:color w:val="000000"/>
          <w:kern w:val="0"/>
          <w:szCs w:val="21"/>
          <w:u w:val="single"/>
          <w:lang w:val="zh-CN"/>
        </w:rPr>
        <w:t>日前支付租金（</w:t>
      </w:r>
      <w:r>
        <w:rPr>
          <w:rFonts w:ascii="宋体" w:cs="宋体" w:hint="eastAsia"/>
          <w:color w:val="000000"/>
          <w:kern w:val="0"/>
          <w:szCs w:val="21"/>
          <w:u w:val="single"/>
        </w:rPr>
        <w:t>遇法定节假日可顺延7日</w:t>
      </w:r>
      <w:r>
        <w:rPr>
          <w:rFonts w:ascii="宋体" w:hAnsi="宋体" w:cs="宋体" w:hint="eastAsia"/>
          <w:color w:val="000000"/>
          <w:kern w:val="0"/>
          <w:szCs w:val="21"/>
          <w:u w:val="single"/>
          <w:lang w:val="zh-CN"/>
        </w:rPr>
        <w:t>），合同期内最后一个月租金在租赁期限届满且经</w:t>
      </w:r>
      <w:r>
        <w:rPr>
          <w:rFonts w:ascii="宋体" w:hAnsi="宋体" w:cs="宋体" w:hint="eastAsia"/>
          <w:color w:val="000000"/>
          <w:kern w:val="0"/>
          <w:szCs w:val="21"/>
          <w:u w:val="single"/>
        </w:rPr>
        <w:t>甲方</w:t>
      </w:r>
      <w:r>
        <w:rPr>
          <w:rFonts w:ascii="宋体" w:hAnsi="宋体" w:cs="宋体" w:hint="eastAsia"/>
          <w:color w:val="000000"/>
          <w:kern w:val="0"/>
          <w:szCs w:val="21"/>
          <w:u w:val="single"/>
          <w:lang w:val="zh-CN"/>
        </w:rPr>
        <w:t>验收合格后支付。</w:t>
      </w:r>
      <w:r>
        <w:rPr>
          <w:rFonts w:ascii="宋体" w:hAnsi="宋体" w:cs="宋体" w:hint="eastAsia"/>
          <w:color w:val="000000"/>
          <w:kern w:val="0"/>
          <w:szCs w:val="21"/>
          <w:u w:val="single"/>
        </w:rPr>
        <w:t>乙方需在每笔款项支付前，及时出具等额合法合</w:t>
      </w:r>
      <w:proofErr w:type="gramStart"/>
      <w:r>
        <w:rPr>
          <w:rFonts w:ascii="宋体" w:hAnsi="宋体" w:cs="宋体" w:hint="eastAsia"/>
          <w:color w:val="000000"/>
          <w:kern w:val="0"/>
          <w:szCs w:val="21"/>
          <w:u w:val="single"/>
        </w:rPr>
        <w:t>规</w:t>
      </w:r>
      <w:proofErr w:type="gramEnd"/>
      <w:r>
        <w:rPr>
          <w:rFonts w:ascii="宋体" w:hAnsi="宋体" w:cs="宋体" w:hint="eastAsia"/>
          <w:color w:val="000000"/>
          <w:kern w:val="0"/>
          <w:szCs w:val="21"/>
          <w:u w:val="single"/>
        </w:rPr>
        <w:t>的发票及相关付款材料，甲方凭发票支付对应款项；若发票不符合要求，甲方有权拒绝支付相应款项且不承担违约责任。因上级主管部门监管要求、上级财政部门年度批复下达及财政支付程序等原因导致甲方迟延付款的，</w:t>
      </w:r>
      <w:proofErr w:type="gramStart"/>
      <w:r>
        <w:rPr>
          <w:rFonts w:ascii="宋体" w:hAnsi="宋体" w:cs="宋体" w:hint="eastAsia"/>
          <w:color w:val="000000"/>
          <w:kern w:val="0"/>
          <w:szCs w:val="21"/>
          <w:u w:val="single"/>
        </w:rPr>
        <w:t>不</w:t>
      </w:r>
      <w:proofErr w:type="gramEnd"/>
      <w:r>
        <w:rPr>
          <w:rFonts w:ascii="宋体" w:hAnsi="宋体" w:cs="宋体" w:hint="eastAsia"/>
          <w:color w:val="000000"/>
          <w:kern w:val="0"/>
          <w:szCs w:val="21"/>
          <w:u w:val="single"/>
        </w:rPr>
        <w:t>视为逾期付款。</w:t>
      </w:r>
    </w:p>
    <w:p w14:paraId="5D31D909" w14:textId="77777777" w:rsidR="0073531E" w:rsidRDefault="003A6D25" w:rsidP="00890BA1">
      <w:pPr>
        <w:pStyle w:val="15"/>
        <w:spacing w:after="0" w:line="240" w:lineRule="auto"/>
        <w:rPr>
          <w:rFonts w:ascii="宋体" w:hAnsi="宋体" w:cs="宋体" w:hint="eastAsia"/>
          <w:color w:val="000000"/>
        </w:rPr>
      </w:pPr>
      <w:r>
        <w:rPr>
          <w:rFonts w:ascii="宋体" w:hAnsi="宋体" w:cs="宋体" w:hint="eastAsia"/>
          <w:color w:val="000000"/>
        </w:rPr>
        <w:t>（4）</w:t>
      </w:r>
      <w:r>
        <w:rPr>
          <w:rFonts w:ascii="宋体" w:hAnsi="宋体" w:cs="宋体"/>
          <w:color w:val="000000"/>
          <w:lang w:val="en"/>
        </w:rPr>
        <w:t>乙方</w:t>
      </w:r>
      <w:r>
        <w:rPr>
          <w:rFonts w:ascii="宋体" w:hAnsi="宋体" w:cs="宋体" w:hint="eastAsia"/>
          <w:color w:val="000000"/>
        </w:rPr>
        <w:t>（</w:t>
      </w:r>
      <w:r>
        <w:rPr>
          <w:rFonts w:ascii="宋体" w:hAnsi="宋体" w:cs="宋体" w:hint="eastAsia"/>
          <w:color w:val="000000"/>
        </w:rPr>
        <w:sym w:font="Wingdings" w:char="00A8"/>
      </w:r>
      <w:r>
        <w:rPr>
          <w:rFonts w:ascii="宋体" w:hAnsi="宋体" w:cs="宋体" w:hint="eastAsia"/>
          <w:color w:val="000000"/>
        </w:rPr>
        <w:t xml:space="preserve">是 / </w:t>
      </w:r>
      <w:r>
        <w:rPr>
          <w:rFonts w:ascii="宋体" w:hAnsi="宋体" w:cs="宋体" w:hint="eastAsia"/>
          <w:color w:val="000000"/>
        </w:rPr>
        <w:sym w:font="Wingdings" w:char="00FE"/>
      </w:r>
      <w:r>
        <w:rPr>
          <w:rFonts w:ascii="宋体" w:hAnsi="宋体" w:cs="宋体" w:hint="eastAsia"/>
          <w:color w:val="000000"/>
        </w:rPr>
        <w:t>否）向</w:t>
      </w:r>
      <w:r>
        <w:rPr>
          <w:rFonts w:ascii="宋体" w:hAnsi="宋体" w:cs="宋体"/>
          <w:color w:val="000000"/>
          <w:lang w:val="en"/>
        </w:rPr>
        <w:t>甲方</w:t>
      </w:r>
      <w:r>
        <w:rPr>
          <w:rFonts w:ascii="宋体" w:hAnsi="宋体" w:cs="宋体" w:hint="eastAsia"/>
          <w:color w:val="000000"/>
        </w:rPr>
        <w:t>收取房屋租赁押金，金额为：</w:t>
      </w:r>
    </w:p>
    <w:p w14:paraId="5C6022C8" w14:textId="77777777" w:rsidR="0073531E" w:rsidRDefault="003A6D25" w:rsidP="00890BA1">
      <w:pPr>
        <w:adjustRightInd w:val="0"/>
        <w:snapToGrid w:val="0"/>
        <w:spacing w:after="0" w:line="240" w:lineRule="auto"/>
        <w:rPr>
          <w:rFonts w:ascii="宋体" w:hAnsi="宋体" w:cs="宋体" w:hint="eastAsia"/>
          <w:color w:val="000000"/>
          <w:szCs w:val="21"/>
          <w:u w:val="single"/>
        </w:rPr>
      </w:pPr>
      <w:r>
        <w:rPr>
          <w:rFonts w:ascii="宋体" w:hAnsi="宋体" w:cs="宋体" w:hint="eastAsia"/>
          <w:color w:val="000000"/>
          <w:szCs w:val="21"/>
        </w:rPr>
        <w:t xml:space="preserve">         人民币小写：</w:t>
      </w:r>
      <w:r>
        <w:rPr>
          <w:rFonts w:ascii="宋体" w:hAnsi="宋体" w:cs="宋体" w:hint="eastAsia"/>
          <w:color w:val="000000"/>
          <w:szCs w:val="21"/>
          <w:u w:val="single"/>
        </w:rPr>
        <w:t xml:space="preserve">                                                  </w:t>
      </w:r>
    </w:p>
    <w:p w14:paraId="6F233DCD" w14:textId="77777777" w:rsidR="0073531E" w:rsidRDefault="003A6D25" w:rsidP="00890BA1">
      <w:pPr>
        <w:adjustRightInd w:val="0"/>
        <w:snapToGrid w:val="0"/>
        <w:spacing w:after="0" w:line="240" w:lineRule="auto"/>
        <w:rPr>
          <w:rFonts w:ascii="宋体" w:hAnsi="宋体" w:cs="宋体" w:hint="eastAsia"/>
          <w:color w:val="000000"/>
          <w:szCs w:val="21"/>
          <w:u w:val="single"/>
        </w:rPr>
      </w:pPr>
      <w:r>
        <w:rPr>
          <w:rFonts w:ascii="宋体" w:hAnsi="宋体" w:cs="宋体" w:hint="eastAsia"/>
          <w:color w:val="000000"/>
          <w:szCs w:val="21"/>
        </w:rPr>
        <w:t xml:space="preserve">         人民币大写：</w:t>
      </w:r>
      <w:r>
        <w:rPr>
          <w:rFonts w:ascii="宋体" w:hAnsi="宋体" w:cs="宋体" w:hint="eastAsia"/>
          <w:color w:val="000000"/>
          <w:szCs w:val="21"/>
          <w:u w:val="single"/>
        </w:rPr>
        <w:t xml:space="preserve">                                                  </w:t>
      </w:r>
    </w:p>
    <w:p w14:paraId="3606D7EF"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u w:val="single"/>
        </w:rPr>
      </w:pPr>
      <w:r>
        <w:rPr>
          <w:rFonts w:ascii="宋体" w:hAnsi="宋体" w:cs="宋体" w:hint="eastAsia"/>
          <w:color w:val="000000"/>
          <w:szCs w:val="21"/>
          <w:u w:val="single"/>
        </w:rPr>
        <w:t>（5）合同租赁单价包含场地租金以及中央空调的运行、使用、维护等费用，不含物业管理费。合同期间租金标准不随年份和市场情况等因素上浮。</w:t>
      </w:r>
    </w:p>
    <w:p w14:paraId="3F96CC68"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u w:val="single"/>
        </w:rPr>
      </w:pPr>
      <w:r>
        <w:rPr>
          <w:rFonts w:ascii="宋体" w:hAnsi="宋体" w:cs="宋体" w:hint="eastAsia"/>
          <w:color w:val="000000"/>
          <w:szCs w:val="21"/>
          <w:u w:val="single"/>
        </w:rPr>
        <w:t>租赁期限内，如</w:t>
      </w:r>
      <w:proofErr w:type="gramStart"/>
      <w:r>
        <w:rPr>
          <w:rFonts w:ascii="宋体" w:hAnsi="宋体" w:cs="宋体" w:hint="eastAsia"/>
          <w:color w:val="000000"/>
          <w:szCs w:val="21"/>
          <w:u w:val="single"/>
        </w:rPr>
        <w:t>遇市场</w:t>
      </w:r>
      <w:proofErr w:type="gramEnd"/>
      <w:r>
        <w:rPr>
          <w:rFonts w:ascii="宋体" w:hAnsi="宋体" w:cs="宋体" w:hint="eastAsia"/>
          <w:color w:val="000000"/>
          <w:szCs w:val="21"/>
          <w:u w:val="single"/>
        </w:rPr>
        <w:t>行情发生重大极端变化，或甲方政府财政预算大幅缩减、相关政策调整导致无法按原租金标准执行的，甲方单方有权根据其获批的财政资金预算与乙方重新商定租赁面积、租赁金额等事项，经双方协商一致，可下调租金标准；协商不成的，按照相关法律法规及合同约定处理。</w:t>
      </w:r>
    </w:p>
    <w:p w14:paraId="172C90CB"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合同履行</w:t>
      </w:r>
    </w:p>
    <w:p w14:paraId="23BB7B83" w14:textId="77777777" w:rsidR="0073531E" w:rsidRDefault="003A6D25" w:rsidP="00890BA1">
      <w:pPr>
        <w:pStyle w:val="a4"/>
        <w:tabs>
          <w:tab w:val="left" w:pos="1437"/>
          <w:tab w:val="left" w:pos="3417"/>
          <w:tab w:val="left" w:pos="4077"/>
          <w:tab w:val="left" w:pos="4737"/>
          <w:tab w:val="left" w:pos="6111"/>
          <w:tab w:val="left" w:pos="6825"/>
          <w:tab w:val="left" w:pos="7539"/>
        </w:tabs>
        <w:autoSpaceDE w:val="0"/>
        <w:autoSpaceDN w:val="0"/>
        <w:spacing w:after="0" w:line="240" w:lineRule="auto"/>
        <w:ind w:firstLineChars="200" w:firstLine="422"/>
        <w:jc w:val="left"/>
        <w:rPr>
          <w:rFonts w:ascii="宋体" w:hAnsi="宋体" w:cs="宋体" w:hint="eastAsia"/>
          <w:color w:val="000000"/>
          <w:sz w:val="21"/>
          <w:szCs w:val="21"/>
        </w:rPr>
      </w:pPr>
      <w:r>
        <w:rPr>
          <w:rFonts w:ascii="宋体" w:hAnsi="宋体" w:cs="宋体" w:hint="eastAsia"/>
          <w:color w:val="000000"/>
          <w:sz w:val="21"/>
          <w:szCs w:val="21"/>
        </w:rPr>
        <w:t>（1）租赁期限从</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年</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月</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日至</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年</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月</w:t>
      </w:r>
      <w:r>
        <w:rPr>
          <w:rFonts w:ascii="宋体" w:hAnsi="宋体" w:cs="宋体" w:hint="eastAsia"/>
          <w:color w:val="000000"/>
          <w:sz w:val="21"/>
          <w:szCs w:val="21"/>
          <w:u w:val="single" w:color="231F20"/>
        </w:rPr>
        <w:t xml:space="preserve">     </w:t>
      </w:r>
      <w:r>
        <w:rPr>
          <w:rFonts w:ascii="宋体" w:hAnsi="宋体" w:cs="宋体" w:hint="eastAsia"/>
          <w:color w:val="000000"/>
          <w:sz w:val="21"/>
          <w:szCs w:val="21"/>
        </w:rPr>
        <w:t>日。合同期满后，若甲方对乙方履约评价结果为优秀，可续期二十四个月，续期最多不超过两次。续期的合同实质性内容不得改变。续期届满后，相关事宜参照国家及深圳市相关法律法规、自行采购相关要求执行。</w:t>
      </w:r>
    </w:p>
    <w:p w14:paraId="6A7E1A2B"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u w:val="single"/>
        </w:rPr>
      </w:pPr>
      <w:r>
        <w:rPr>
          <w:rFonts w:ascii="宋体" w:hAnsi="宋体" w:cs="宋体" w:hint="eastAsia"/>
          <w:color w:val="000000"/>
          <w:szCs w:val="21"/>
        </w:rPr>
        <w:t>（2）履约地点</w:t>
      </w:r>
      <w:r>
        <w:rPr>
          <w:rFonts w:ascii="宋体" w:hAnsi="宋体" w:cs="宋体" w:hint="eastAsia"/>
          <w:bCs/>
          <w:color w:val="000000"/>
          <w:szCs w:val="21"/>
        </w:rPr>
        <w:t>：</w:t>
      </w:r>
      <w:r>
        <w:rPr>
          <w:rFonts w:ascii="宋体" w:hAnsi="宋体" w:cs="宋体" w:hint="eastAsia"/>
          <w:color w:val="000000"/>
          <w:szCs w:val="21"/>
          <w:u w:val="single"/>
        </w:rPr>
        <w:t xml:space="preserve">                             </w:t>
      </w:r>
    </w:p>
    <w:p w14:paraId="02BECBB3" w14:textId="77777777" w:rsidR="0073531E" w:rsidRDefault="003A6D25" w:rsidP="00890BA1">
      <w:pPr>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bCs/>
          <w:color w:val="000000"/>
          <w:szCs w:val="21"/>
        </w:rPr>
        <w:t>（3）履约担保：</w:t>
      </w:r>
      <w:r>
        <w:rPr>
          <w:rFonts w:ascii="宋体" w:hAnsi="宋体" w:cs="宋体" w:hint="eastAsia"/>
          <w:color w:val="000000"/>
          <w:szCs w:val="21"/>
        </w:rPr>
        <w:t>是否收取履约保证金：</w:t>
      </w:r>
      <w:r>
        <w:rPr>
          <w:rFonts w:ascii="宋体" w:hAnsi="宋体" w:cs="宋体" w:hint="eastAsia"/>
          <w:color w:val="000000"/>
          <w:szCs w:val="21"/>
        </w:rPr>
        <w:sym w:font="Wingdings" w:char="00A8"/>
      </w:r>
      <w:r>
        <w:rPr>
          <w:rFonts w:ascii="宋体" w:hAnsi="宋体" w:cs="宋体" w:hint="eastAsia"/>
          <w:color w:val="000000"/>
          <w:szCs w:val="21"/>
        </w:rPr>
        <w:t xml:space="preserve">是    </w:t>
      </w:r>
      <w:r>
        <w:rPr>
          <w:rFonts w:ascii="宋体" w:hAnsi="宋体" w:cs="宋体" w:hint="eastAsia"/>
          <w:color w:val="000000"/>
          <w:szCs w:val="21"/>
        </w:rPr>
        <w:sym w:font="Wingdings" w:char="00FE"/>
      </w:r>
      <w:r>
        <w:rPr>
          <w:rFonts w:ascii="宋体" w:hAnsi="宋体" w:cs="宋体" w:hint="eastAsia"/>
          <w:color w:val="000000"/>
          <w:szCs w:val="21"/>
        </w:rPr>
        <w:t>否</w:t>
      </w:r>
    </w:p>
    <w:p w14:paraId="6C9950F7" w14:textId="77777777" w:rsidR="0073531E" w:rsidRDefault="003A6D25" w:rsidP="00890BA1">
      <w:pPr>
        <w:pStyle w:val="AONormal"/>
        <w:spacing w:after="0" w:line="240" w:lineRule="auto"/>
        <w:ind w:firstLine="420"/>
        <w:rPr>
          <w:rFonts w:ascii="宋体" w:eastAsia="宋体" w:hAnsi="宋体" w:cs="宋体" w:hint="eastAsia"/>
          <w:color w:val="000000"/>
          <w:sz w:val="21"/>
        </w:rPr>
      </w:pPr>
      <w:r>
        <w:rPr>
          <w:rFonts w:ascii="宋体" w:eastAsia="宋体" w:hAnsi="宋体" w:cs="宋体" w:hint="eastAsia"/>
          <w:bCs/>
          <w:color w:val="000000"/>
          <w:sz w:val="21"/>
        </w:rPr>
        <w:t xml:space="preserve">  </w:t>
      </w:r>
      <w:r>
        <w:rPr>
          <w:rFonts w:ascii="宋体" w:eastAsia="宋体" w:hAnsi="宋体" w:cs="宋体" w:hint="eastAsia"/>
          <w:color w:val="000000"/>
          <w:sz w:val="21"/>
        </w:rPr>
        <w:t xml:space="preserve">   收取履约保证金形式：</w:t>
      </w:r>
      <w:r>
        <w:rPr>
          <w:rFonts w:ascii="宋体" w:eastAsia="宋体" w:hAnsi="宋体" w:cs="宋体" w:hint="eastAsia"/>
          <w:bCs/>
          <w:color w:val="000000"/>
          <w:sz w:val="21"/>
          <w:u w:val="single"/>
        </w:rPr>
        <w:t xml:space="preserve">                            </w:t>
      </w:r>
    </w:p>
    <w:p w14:paraId="50C403C0" w14:textId="77777777" w:rsidR="0073531E" w:rsidRDefault="003A6D25" w:rsidP="00890BA1">
      <w:pPr>
        <w:pStyle w:val="AONormal"/>
        <w:spacing w:after="0" w:line="240" w:lineRule="auto"/>
        <w:ind w:firstLine="420"/>
        <w:rPr>
          <w:rFonts w:ascii="宋体" w:eastAsia="宋体" w:hAnsi="宋体" w:cs="宋体" w:hint="eastAsia"/>
          <w:color w:val="000000"/>
          <w:sz w:val="21"/>
        </w:rPr>
      </w:pPr>
      <w:r>
        <w:rPr>
          <w:rFonts w:ascii="宋体" w:eastAsia="宋体" w:hAnsi="宋体" w:cs="宋体" w:hint="eastAsia"/>
          <w:color w:val="000000"/>
          <w:sz w:val="21"/>
        </w:rPr>
        <w:t xml:space="preserve">     收取履约保证金金额：</w:t>
      </w:r>
      <w:r>
        <w:rPr>
          <w:rFonts w:ascii="宋体" w:eastAsia="宋体" w:hAnsi="宋体" w:cs="宋体" w:hint="eastAsia"/>
          <w:bCs/>
          <w:color w:val="000000"/>
          <w:sz w:val="21"/>
          <w:u w:val="single"/>
        </w:rPr>
        <w:t xml:space="preserve">                            </w:t>
      </w:r>
    </w:p>
    <w:p w14:paraId="0AD0BC70" w14:textId="77777777" w:rsidR="0073531E" w:rsidRDefault="003A6D25" w:rsidP="00890BA1">
      <w:pPr>
        <w:snapToGrid w:val="0"/>
        <w:spacing w:after="0" w:line="240" w:lineRule="auto"/>
        <w:ind w:firstLineChars="200" w:firstLine="420"/>
        <w:rPr>
          <w:rFonts w:ascii="宋体" w:hAnsi="宋体" w:cs="宋体" w:hint="eastAsia"/>
          <w:color w:val="000000"/>
          <w:szCs w:val="21"/>
        </w:rPr>
      </w:pPr>
      <w:r>
        <w:rPr>
          <w:rFonts w:ascii="宋体" w:hAnsi="宋体" w:cs="宋体" w:hint="eastAsia"/>
          <w:bCs/>
          <w:color w:val="000000"/>
          <w:szCs w:val="21"/>
        </w:rPr>
        <w:t xml:space="preserve">     履约担保期限：</w:t>
      </w:r>
      <w:r>
        <w:rPr>
          <w:rFonts w:ascii="宋体" w:hAnsi="宋体" w:cs="宋体" w:hint="eastAsia"/>
          <w:bCs/>
          <w:color w:val="000000"/>
          <w:szCs w:val="21"/>
          <w:u w:val="single"/>
        </w:rPr>
        <w:t xml:space="preserve">                                  </w:t>
      </w:r>
    </w:p>
    <w:p w14:paraId="04D9C672" w14:textId="77777777" w:rsidR="0073531E" w:rsidRDefault="003A6D25" w:rsidP="00890BA1">
      <w:pPr>
        <w:pStyle w:val="a4"/>
        <w:numPr>
          <w:ilvl w:val="0"/>
          <w:numId w:val="8"/>
        </w:numPr>
        <w:tabs>
          <w:tab w:val="left" w:pos="9188"/>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租赁房屋的用途：</w:t>
      </w:r>
      <w:r>
        <w:rPr>
          <w:rFonts w:ascii="宋体" w:hAnsi="宋体" w:cs="宋体" w:hint="eastAsia"/>
          <w:color w:val="000000"/>
          <w:sz w:val="21"/>
          <w:szCs w:val="21"/>
          <w:u w:val="single"/>
        </w:rPr>
        <w:t>用于甲方总部办公、福田服务厅政务服务，包含综合办公、对</w:t>
      </w:r>
    </w:p>
    <w:p w14:paraId="319EA7E8" w14:textId="77777777" w:rsidR="0073531E" w:rsidRDefault="003A6D25" w:rsidP="00890BA1">
      <w:pPr>
        <w:pStyle w:val="a4"/>
        <w:tabs>
          <w:tab w:val="left" w:pos="9188"/>
        </w:tabs>
        <w:autoSpaceDE w:val="0"/>
        <w:autoSpaceDN w:val="0"/>
        <w:spacing w:after="0" w:line="240" w:lineRule="auto"/>
        <w:jc w:val="left"/>
        <w:rPr>
          <w:rFonts w:ascii="宋体" w:hAnsi="宋体" w:cs="宋体" w:hint="eastAsia"/>
          <w:color w:val="000000"/>
          <w:sz w:val="21"/>
          <w:szCs w:val="21"/>
          <w:u w:val="single"/>
        </w:rPr>
      </w:pPr>
      <w:r>
        <w:rPr>
          <w:rFonts w:ascii="宋体" w:hAnsi="宋体" w:cs="宋体" w:hint="eastAsia"/>
          <w:color w:val="000000"/>
          <w:sz w:val="21"/>
          <w:szCs w:val="21"/>
          <w:u w:val="single"/>
        </w:rPr>
        <w:t>外服务、业务办理、智能支撑、</w:t>
      </w:r>
      <w:proofErr w:type="gramStart"/>
      <w:r>
        <w:rPr>
          <w:rFonts w:ascii="宋体" w:hAnsi="宋体" w:cs="宋体" w:hint="eastAsia"/>
          <w:color w:val="000000"/>
          <w:sz w:val="21"/>
          <w:szCs w:val="21"/>
          <w:u w:val="single"/>
        </w:rPr>
        <w:t>安全运</w:t>
      </w:r>
      <w:proofErr w:type="gramEnd"/>
      <w:r>
        <w:rPr>
          <w:rFonts w:ascii="宋体" w:hAnsi="宋体" w:cs="宋体" w:hint="eastAsia"/>
          <w:color w:val="000000"/>
          <w:sz w:val="21"/>
          <w:szCs w:val="21"/>
          <w:u w:val="single"/>
        </w:rPr>
        <w:t xml:space="preserve">维、职工食堂等配套使用。                      </w:t>
      </w:r>
    </w:p>
    <w:p w14:paraId="2E9C345E" w14:textId="77777777" w:rsidR="0073531E" w:rsidRDefault="003A6D25" w:rsidP="00890BA1">
      <w:pPr>
        <w:pStyle w:val="a4"/>
        <w:tabs>
          <w:tab w:val="left" w:pos="9188"/>
        </w:tabs>
        <w:autoSpaceDE w:val="0"/>
        <w:autoSpaceDN w:val="0"/>
        <w:spacing w:after="0" w:line="240" w:lineRule="auto"/>
        <w:ind w:leftChars="190" w:left="399"/>
        <w:jc w:val="left"/>
        <w:rPr>
          <w:rFonts w:ascii="宋体" w:hAnsi="宋体" w:cs="宋体" w:hint="eastAsia"/>
          <w:color w:val="000000"/>
          <w:sz w:val="21"/>
          <w:szCs w:val="21"/>
          <w:u w:val="single"/>
        </w:rPr>
      </w:pPr>
      <w:r>
        <w:rPr>
          <w:rFonts w:ascii="宋体" w:hAnsi="宋体" w:cs="宋体" w:hint="eastAsia"/>
          <w:b w:val="0"/>
          <w:bCs w:val="0"/>
          <w:color w:val="000000"/>
          <w:sz w:val="21"/>
          <w:szCs w:val="21"/>
        </w:rPr>
        <w:t>（5）</w:t>
      </w:r>
      <w:r>
        <w:rPr>
          <w:rFonts w:ascii="宋体" w:hAnsi="宋体" w:cs="宋体"/>
          <w:color w:val="000000"/>
          <w:sz w:val="21"/>
          <w:szCs w:val="21"/>
          <w:lang w:val="en"/>
        </w:rPr>
        <w:t>乙方</w:t>
      </w:r>
      <w:r>
        <w:rPr>
          <w:rFonts w:ascii="宋体" w:hAnsi="宋体" w:cs="宋体" w:hint="eastAsia"/>
          <w:color w:val="000000"/>
          <w:sz w:val="21"/>
          <w:szCs w:val="21"/>
        </w:rPr>
        <w:t>维修的范围、时间及费用负担：</w:t>
      </w:r>
      <w:r>
        <w:rPr>
          <w:rFonts w:ascii="宋体" w:hAnsi="宋体" w:cs="宋体" w:hint="eastAsia"/>
          <w:color w:val="000000"/>
          <w:sz w:val="21"/>
          <w:szCs w:val="21"/>
          <w:u w:val="single"/>
        </w:rPr>
        <w:t>房屋主体结构（包括墙体、屋顶、梁柱等）；</w:t>
      </w:r>
    </w:p>
    <w:p w14:paraId="3991BFC2" w14:textId="77777777" w:rsidR="0073531E" w:rsidRDefault="003A6D25" w:rsidP="00890BA1">
      <w:pPr>
        <w:pStyle w:val="a4"/>
        <w:tabs>
          <w:tab w:val="left" w:pos="9188"/>
        </w:tabs>
        <w:autoSpaceDE w:val="0"/>
        <w:autoSpaceDN w:val="0"/>
        <w:spacing w:after="0" w:line="240" w:lineRule="auto"/>
        <w:jc w:val="left"/>
        <w:rPr>
          <w:rFonts w:ascii="宋体" w:hAnsi="宋体" w:cs="宋体" w:hint="eastAsia"/>
          <w:color w:val="000000"/>
          <w:sz w:val="21"/>
          <w:szCs w:val="21"/>
          <w:u w:val="single"/>
        </w:rPr>
      </w:pPr>
      <w:r>
        <w:rPr>
          <w:rFonts w:ascii="宋体" w:hAnsi="宋体" w:cs="宋体" w:hint="eastAsia"/>
          <w:color w:val="000000"/>
          <w:sz w:val="21"/>
          <w:szCs w:val="21"/>
          <w:u w:val="single"/>
        </w:rPr>
        <w:t>房屋公共设施设备（包括中央空调主机及末端风机盘管、电梯、消防总控系统、供水供电主管道、防水层、排污管道等）；因房屋老化或非甲方原因造成的设施损坏等。一般缺陷发现后乙方应在48小时内完成维修或更换，电梯、水电、消防等紧急故障应即时响应，并在最短合理时间内修复。</w:t>
      </w:r>
    </w:p>
    <w:p w14:paraId="27764580" w14:textId="77777777" w:rsidR="0073531E" w:rsidRDefault="003A6D25" w:rsidP="00890BA1">
      <w:pPr>
        <w:pStyle w:val="a4"/>
        <w:numPr>
          <w:ilvl w:val="0"/>
          <w:numId w:val="9"/>
        </w:numPr>
        <w:tabs>
          <w:tab w:val="left" w:pos="9188"/>
        </w:tabs>
        <w:autoSpaceDE w:val="0"/>
        <w:autoSpaceDN w:val="0"/>
        <w:spacing w:after="0" w:line="240" w:lineRule="auto"/>
        <w:ind w:leftChars="190" w:left="399"/>
        <w:rPr>
          <w:rFonts w:ascii="宋体" w:hAnsi="宋体" w:cs="宋体" w:hint="eastAsia"/>
          <w:color w:val="000000"/>
          <w:sz w:val="21"/>
          <w:szCs w:val="21"/>
          <w:u w:val="single"/>
        </w:rPr>
      </w:pPr>
      <w:r>
        <w:rPr>
          <w:rFonts w:ascii="宋体" w:hAnsi="宋体" w:cs="宋体"/>
          <w:color w:val="000000"/>
          <w:sz w:val="21"/>
          <w:szCs w:val="21"/>
          <w:lang w:val="en"/>
        </w:rPr>
        <w:t>甲方</w:t>
      </w:r>
      <w:r>
        <w:rPr>
          <w:rFonts w:ascii="宋体" w:hAnsi="宋体" w:cs="宋体" w:hint="eastAsia"/>
          <w:color w:val="000000"/>
          <w:sz w:val="21"/>
          <w:szCs w:val="21"/>
        </w:rPr>
        <w:t>维修的范围及费用负担：</w:t>
      </w:r>
      <w:r>
        <w:rPr>
          <w:rFonts w:ascii="宋体" w:hAnsi="宋体" w:cs="宋体" w:hint="eastAsia"/>
          <w:color w:val="000000"/>
          <w:sz w:val="21"/>
          <w:szCs w:val="21"/>
          <w:u w:val="single"/>
        </w:rPr>
        <w:t>房屋内部由甲方自行装修装饰的部分（如有）；甲</w:t>
      </w:r>
    </w:p>
    <w:p w14:paraId="7F551909" w14:textId="77777777" w:rsidR="0073531E" w:rsidRDefault="003A6D25" w:rsidP="00890BA1">
      <w:pPr>
        <w:pStyle w:val="a4"/>
        <w:tabs>
          <w:tab w:val="left" w:pos="9188"/>
        </w:tabs>
        <w:autoSpaceDE w:val="0"/>
        <w:autoSpaceDN w:val="0"/>
        <w:spacing w:after="0" w:line="240" w:lineRule="auto"/>
        <w:rPr>
          <w:rFonts w:ascii="宋体" w:hAnsi="宋体" w:cs="宋体" w:hint="eastAsia"/>
          <w:color w:val="000000"/>
          <w:sz w:val="21"/>
          <w:szCs w:val="21"/>
          <w:u w:val="single"/>
        </w:rPr>
      </w:pPr>
      <w:r>
        <w:rPr>
          <w:rFonts w:ascii="宋体" w:hAnsi="宋体" w:cs="宋体" w:hint="eastAsia"/>
          <w:color w:val="000000"/>
          <w:sz w:val="21"/>
          <w:szCs w:val="21"/>
          <w:u w:val="single"/>
        </w:rPr>
        <w:t>方自行加装的设施设备；因甲方使用不当导致的人为损坏。</w:t>
      </w:r>
    </w:p>
    <w:p w14:paraId="7EAE70CB" w14:textId="77777777" w:rsidR="0073531E" w:rsidRDefault="003A6D25" w:rsidP="00890BA1">
      <w:pPr>
        <w:pStyle w:val="a4"/>
        <w:tabs>
          <w:tab w:val="left" w:pos="1437"/>
        </w:tabs>
        <w:autoSpaceDE w:val="0"/>
        <w:autoSpaceDN w:val="0"/>
        <w:spacing w:after="0" w:line="240" w:lineRule="auto"/>
        <w:ind w:firstLineChars="200" w:firstLine="420"/>
        <w:jc w:val="left"/>
        <w:rPr>
          <w:rFonts w:ascii="宋体" w:hAnsi="宋体" w:cs="宋体" w:hint="eastAsia"/>
          <w:b w:val="0"/>
          <w:bCs w:val="0"/>
          <w:color w:val="000000"/>
          <w:sz w:val="21"/>
          <w:szCs w:val="21"/>
        </w:rPr>
      </w:pPr>
      <w:r>
        <w:rPr>
          <w:rFonts w:ascii="宋体" w:hAnsi="宋体" w:cs="宋体" w:hint="eastAsia"/>
          <w:b w:val="0"/>
          <w:bCs w:val="0"/>
          <w:color w:val="000000"/>
          <w:sz w:val="21"/>
          <w:szCs w:val="21"/>
        </w:rPr>
        <w:t>（7）</w:t>
      </w:r>
      <w:r>
        <w:rPr>
          <w:rFonts w:ascii="宋体" w:hAnsi="宋体" w:cs="宋体"/>
          <w:b w:val="0"/>
          <w:bCs w:val="0"/>
          <w:color w:val="000000"/>
          <w:sz w:val="21"/>
          <w:szCs w:val="21"/>
          <w:lang w:val="en"/>
        </w:rPr>
        <w:t>乙方</w:t>
      </w:r>
      <w:r>
        <w:rPr>
          <w:rFonts w:ascii="宋体" w:hAnsi="宋体" w:cs="宋体" w:hint="eastAsia"/>
          <w:b w:val="0"/>
          <w:bCs w:val="0"/>
          <w:color w:val="000000"/>
          <w:sz w:val="21"/>
          <w:szCs w:val="21"/>
        </w:rPr>
        <w:t>（</w:t>
      </w:r>
      <w:r>
        <w:rPr>
          <w:rFonts w:ascii="宋体" w:hAnsi="宋体" w:cs="宋体" w:hint="eastAsia"/>
          <w:b w:val="0"/>
          <w:bCs w:val="0"/>
          <w:color w:val="000000"/>
          <w:sz w:val="21"/>
          <w:szCs w:val="21"/>
        </w:rPr>
        <w:sym w:font="Wingdings" w:char="00A8"/>
      </w:r>
      <w:r>
        <w:rPr>
          <w:rFonts w:ascii="宋体" w:hAnsi="宋体" w:cs="宋体" w:hint="eastAsia"/>
          <w:b w:val="0"/>
          <w:bCs w:val="0"/>
          <w:color w:val="000000"/>
          <w:sz w:val="21"/>
          <w:szCs w:val="21"/>
        </w:rPr>
        <w:t xml:space="preserve">是 / </w:t>
      </w:r>
      <w:r>
        <w:rPr>
          <w:rFonts w:ascii="宋体" w:hAnsi="宋体" w:cs="宋体" w:hint="eastAsia"/>
          <w:b w:val="0"/>
          <w:bCs w:val="0"/>
          <w:color w:val="000000"/>
          <w:sz w:val="21"/>
          <w:szCs w:val="21"/>
        </w:rPr>
        <w:sym w:font="Wingdings" w:char="00A8"/>
      </w:r>
      <w:r>
        <w:rPr>
          <w:rFonts w:ascii="宋体" w:hAnsi="宋体" w:cs="宋体" w:hint="eastAsia"/>
          <w:b w:val="0"/>
          <w:bCs w:val="0"/>
          <w:color w:val="000000"/>
          <w:sz w:val="21"/>
          <w:szCs w:val="21"/>
        </w:rPr>
        <w:t>否）允许</w:t>
      </w:r>
      <w:r>
        <w:rPr>
          <w:rFonts w:ascii="宋体" w:hAnsi="宋体" w:cs="宋体"/>
          <w:b w:val="0"/>
          <w:bCs w:val="0"/>
          <w:color w:val="000000"/>
          <w:sz w:val="21"/>
          <w:szCs w:val="21"/>
          <w:lang w:val="en"/>
        </w:rPr>
        <w:t>甲方</w:t>
      </w:r>
      <w:r>
        <w:rPr>
          <w:rFonts w:ascii="宋体" w:hAnsi="宋体" w:cs="宋体" w:hint="eastAsia"/>
          <w:b w:val="0"/>
          <w:bCs w:val="0"/>
          <w:color w:val="000000"/>
          <w:sz w:val="21"/>
          <w:szCs w:val="21"/>
        </w:rPr>
        <w:t>转租租赁房屋。</w:t>
      </w:r>
    </w:p>
    <w:p w14:paraId="052A05C6" w14:textId="77777777" w:rsidR="0073531E" w:rsidRDefault="003A6D25" w:rsidP="00890BA1">
      <w:pPr>
        <w:pStyle w:val="a4"/>
        <w:tabs>
          <w:tab w:val="left" w:pos="1446"/>
          <w:tab w:val="left" w:pos="9188"/>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（8）</w:t>
      </w:r>
      <w:r>
        <w:rPr>
          <w:rFonts w:ascii="宋体" w:hAnsi="宋体" w:cs="宋体"/>
          <w:color w:val="000000"/>
          <w:sz w:val="21"/>
          <w:szCs w:val="21"/>
          <w:lang w:val="en"/>
        </w:rPr>
        <w:t>乙方</w:t>
      </w:r>
      <w:r>
        <w:rPr>
          <w:rFonts w:ascii="宋体" w:hAnsi="宋体" w:cs="宋体" w:hint="eastAsia"/>
          <w:color w:val="000000"/>
          <w:sz w:val="21"/>
          <w:szCs w:val="21"/>
        </w:rPr>
        <w:t>（</w:t>
      </w:r>
      <w:r>
        <w:rPr>
          <w:rFonts w:ascii="宋体" w:hAnsi="宋体" w:cs="宋体" w:hint="eastAsia"/>
          <w:color w:val="000000"/>
          <w:sz w:val="21"/>
          <w:szCs w:val="21"/>
        </w:rPr>
        <w:sym w:font="Wingdings" w:char="00FE"/>
      </w:r>
      <w:r>
        <w:rPr>
          <w:rFonts w:ascii="宋体" w:hAnsi="宋体" w:cs="宋体" w:hint="eastAsia"/>
          <w:color w:val="000000"/>
          <w:sz w:val="21"/>
          <w:szCs w:val="21"/>
        </w:rPr>
        <w:t xml:space="preserve">是 / </w:t>
      </w:r>
      <w:r>
        <w:rPr>
          <w:rFonts w:ascii="宋体" w:hAnsi="宋体" w:cs="宋体" w:hint="eastAsia"/>
          <w:color w:val="000000"/>
          <w:sz w:val="21"/>
          <w:szCs w:val="21"/>
        </w:rPr>
        <w:sym w:font="Wingdings" w:char="00A8"/>
      </w:r>
      <w:r>
        <w:rPr>
          <w:rFonts w:ascii="宋体" w:hAnsi="宋体" w:cs="宋体" w:hint="eastAsia"/>
          <w:color w:val="000000"/>
          <w:sz w:val="21"/>
          <w:szCs w:val="21"/>
        </w:rPr>
        <w:t>否）允许</w:t>
      </w:r>
      <w:r>
        <w:rPr>
          <w:rFonts w:ascii="宋体" w:hAnsi="宋体" w:cs="宋体"/>
          <w:color w:val="000000"/>
          <w:sz w:val="21"/>
          <w:szCs w:val="21"/>
          <w:lang w:val="en"/>
        </w:rPr>
        <w:t>甲方</w:t>
      </w:r>
      <w:r>
        <w:rPr>
          <w:rFonts w:ascii="宋体" w:hAnsi="宋体" w:cs="宋体" w:hint="eastAsia"/>
          <w:color w:val="000000"/>
          <w:sz w:val="21"/>
          <w:szCs w:val="21"/>
        </w:rPr>
        <w:t>对租赁房屋进行装修或改善增设他物。装修、改善、增设他物的范围是：</w:t>
      </w:r>
      <w:r>
        <w:rPr>
          <w:rFonts w:ascii="宋体" w:hAnsi="宋体" w:cs="宋体" w:hint="eastAsia"/>
          <w:color w:val="000000"/>
          <w:sz w:val="21"/>
          <w:szCs w:val="21"/>
          <w:u w:val="single"/>
        </w:rPr>
        <w:t>包括但不限于室内间隔调整、强弱电布线、地面铺设、天花吊顶、加装安防门禁系统、自助终端布设、排队叫号系统布线等满足不动产登记办公及政务服务需求的装修。</w:t>
      </w:r>
    </w:p>
    <w:p w14:paraId="382C314E" w14:textId="77777777" w:rsidR="0073531E" w:rsidRDefault="003A6D25" w:rsidP="00890BA1">
      <w:pPr>
        <w:pStyle w:val="a4"/>
        <w:tabs>
          <w:tab w:val="left" w:pos="1441"/>
        </w:tabs>
        <w:autoSpaceDE w:val="0"/>
        <w:autoSpaceDN w:val="0"/>
        <w:spacing w:after="0" w:line="240" w:lineRule="auto"/>
        <w:ind w:firstLineChars="200" w:firstLine="422"/>
        <w:jc w:val="left"/>
        <w:rPr>
          <w:rFonts w:ascii="宋体" w:hAnsi="宋体" w:cs="宋体" w:hint="eastAsia"/>
          <w:color w:val="000000"/>
          <w:sz w:val="21"/>
          <w:szCs w:val="21"/>
          <w:u w:val="single"/>
        </w:rPr>
      </w:pPr>
      <w:r>
        <w:rPr>
          <w:rFonts w:ascii="宋体" w:hAnsi="宋体" w:cs="宋体" w:hint="eastAsia"/>
          <w:color w:val="000000"/>
          <w:sz w:val="21"/>
          <w:szCs w:val="21"/>
        </w:rPr>
        <w:t>（9）</w:t>
      </w:r>
      <w:r>
        <w:rPr>
          <w:rFonts w:ascii="宋体" w:hAnsi="宋体" w:cs="宋体"/>
          <w:color w:val="000000"/>
          <w:sz w:val="21"/>
          <w:szCs w:val="21"/>
          <w:lang w:val="en"/>
        </w:rPr>
        <w:t>甲方</w:t>
      </w:r>
      <w:r>
        <w:rPr>
          <w:rFonts w:ascii="宋体" w:hAnsi="宋体" w:cs="宋体" w:hint="eastAsia"/>
          <w:color w:val="000000"/>
          <w:sz w:val="21"/>
          <w:szCs w:val="21"/>
        </w:rPr>
        <w:t>负责支付的房屋使用相关费用范围及支付方式：</w:t>
      </w:r>
      <w:r>
        <w:rPr>
          <w:rFonts w:ascii="宋体" w:hAnsi="宋体" w:cs="宋体" w:hint="eastAsia"/>
          <w:color w:val="000000"/>
          <w:sz w:val="21"/>
          <w:szCs w:val="21"/>
          <w:u w:val="single"/>
        </w:rPr>
        <w:t>水、电、燃气费、宽带、电话、电视费用、甲方及其工作人员停车位等费用，由甲方据实支付。</w:t>
      </w:r>
      <w:proofErr w:type="gramStart"/>
      <w:r>
        <w:rPr>
          <w:rFonts w:ascii="宋体" w:hAnsi="宋体" w:cs="宋体" w:hint="eastAsia"/>
          <w:color w:val="000000"/>
          <w:sz w:val="21"/>
          <w:szCs w:val="21"/>
          <w:u w:val="single"/>
        </w:rPr>
        <w:t>物业费</w:t>
      </w:r>
      <w:proofErr w:type="gramEnd"/>
      <w:r>
        <w:rPr>
          <w:rFonts w:ascii="宋体" w:hAnsi="宋体" w:cs="宋体" w:hint="eastAsia"/>
          <w:color w:val="000000"/>
          <w:sz w:val="21"/>
          <w:szCs w:val="21"/>
          <w:u w:val="single"/>
        </w:rPr>
        <w:t>由甲方按政府采购相关规定另行组织采购。</w:t>
      </w:r>
    </w:p>
    <w:p w14:paraId="126C55E7" w14:textId="77777777" w:rsidR="0073531E" w:rsidRDefault="003A6D25" w:rsidP="00890BA1">
      <w:pPr>
        <w:pStyle w:val="a4"/>
        <w:tabs>
          <w:tab w:val="left" w:pos="9188"/>
        </w:tabs>
        <w:autoSpaceDE w:val="0"/>
        <w:autoSpaceDN w:val="0"/>
        <w:spacing w:after="0" w:line="240" w:lineRule="auto"/>
        <w:ind w:firstLineChars="200" w:firstLine="422"/>
        <w:jc w:val="left"/>
        <w:rPr>
          <w:rFonts w:ascii="宋体" w:hAnsi="宋体" w:cs="宋体" w:hint="eastAsia"/>
          <w:color w:val="000000"/>
          <w:sz w:val="21"/>
          <w:szCs w:val="21"/>
          <w:u w:val="single" w:color="231F20"/>
        </w:rPr>
      </w:pPr>
      <w:r>
        <w:rPr>
          <w:rFonts w:ascii="宋体" w:hAnsi="宋体" w:cs="宋体" w:hint="eastAsia"/>
          <w:color w:val="000000"/>
          <w:sz w:val="21"/>
          <w:szCs w:val="21"/>
        </w:rPr>
        <w:lastRenderedPageBreak/>
        <w:t>（10）</w:t>
      </w:r>
      <w:r>
        <w:rPr>
          <w:rFonts w:ascii="宋体" w:hAnsi="宋体" w:cs="宋体"/>
          <w:color w:val="000000"/>
          <w:sz w:val="21"/>
          <w:szCs w:val="21"/>
          <w:lang w:val="en"/>
        </w:rPr>
        <w:t>乙方</w:t>
      </w:r>
      <w:r>
        <w:rPr>
          <w:rFonts w:ascii="宋体" w:hAnsi="宋体" w:cs="宋体" w:hint="eastAsia"/>
          <w:color w:val="000000"/>
          <w:sz w:val="21"/>
          <w:szCs w:val="21"/>
        </w:rPr>
        <w:t>负责支付的房屋使用相关费用范围及支付方式：</w:t>
      </w:r>
      <w:r>
        <w:rPr>
          <w:rFonts w:ascii="宋体" w:hAnsi="宋体" w:cs="宋体" w:hint="eastAsia"/>
          <w:color w:val="000000"/>
          <w:sz w:val="21"/>
          <w:szCs w:val="21"/>
          <w:u w:val="single" w:color="231F20"/>
        </w:rPr>
        <w:t>承担租赁场地装修改造费用（设计费、监理费、搬迁入驻新物业所必需配套的机房及布线、大厅设备及系统、固定厨具</w:t>
      </w:r>
      <w:proofErr w:type="gramStart"/>
      <w:r>
        <w:rPr>
          <w:rFonts w:ascii="宋体" w:hAnsi="宋体" w:cs="宋体" w:hint="eastAsia"/>
          <w:color w:val="000000"/>
          <w:sz w:val="21"/>
          <w:szCs w:val="21"/>
          <w:u w:val="single" w:color="231F20"/>
        </w:rPr>
        <w:t>及利旧搬迁</w:t>
      </w:r>
      <w:proofErr w:type="gramEnd"/>
      <w:r>
        <w:rPr>
          <w:rFonts w:ascii="宋体" w:hAnsi="宋体" w:cs="宋体" w:hint="eastAsia"/>
          <w:color w:val="000000"/>
          <w:sz w:val="21"/>
          <w:szCs w:val="21"/>
          <w:u w:val="single" w:color="231F20"/>
        </w:rPr>
        <w:t>等必要项目经费除外）、房屋公共设施设备的日常维护与应急维修费用、物业管理的基础服务费用（安保、保洁、绿化等）。</w:t>
      </w:r>
    </w:p>
    <w:p w14:paraId="61284D37" w14:textId="77777777" w:rsidR="0073531E" w:rsidRDefault="003A6D25" w:rsidP="00890BA1">
      <w:pPr>
        <w:pStyle w:val="a4"/>
        <w:numPr>
          <w:ilvl w:val="0"/>
          <w:numId w:val="10"/>
        </w:numPr>
        <w:tabs>
          <w:tab w:val="left" w:pos="9188"/>
        </w:tabs>
        <w:autoSpaceDE w:val="0"/>
        <w:autoSpaceDN w:val="0"/>
        <w:spacing w:after="0" w:line="240" w:lineRule="auto"/>
        <w:ind w:leftChars="190" w:left="399"/>
        <w:jc w:val="left"/>
        <w:rPr>
          <w:rFonts w:ascii="宋体" w:hAnsi="宋体" w:cs="宋体" w:hint="eastAsia"/>
          <w:color w:val="000000"/>
          <w:sz w:val="21"/>
          <w:szCs w:val="21"/>
          <w:u w:val="single"/>
        </w:rPr>
      </w:pPr>
      <w:r>
        <w:rPr>
          <w:rFonts w:ascii="宋体" w:hAnsi="宋体" w:cs="宋体" w:hint="eastAsia"/>
          <w:color w:val="000000"/>
          <w:sz w:val="21"/>
          <w:szCs w:val="21"/>
        </w:rPr>
        <w:t>其他相关服务：</w:t>
      </w:r>
      <w:r>
        <w:rPr>
          <w:rFonts w:ascii="宋体" w:hAnsi="宋体" w:cs="宋体" w:hint="eastAsia"/>
          <w:color w:val="000000"/>
          <w:sz w:val="21"/>
          <w:szCs w:val="21"/>
          <w:u w:val="single"/>
        </w:rPr>
        <w:t>本项目设置【】</w:t>
      </w:r>
      <w:proofErr w:type="gramStart"/>
      <w:r>
        <w:rPr>
          <w:rFonts w:ascii="宋体" w:hAnsi="宋体" w:cs="宋体" w:hint="eastAsia"/>
          <w:color w:val="000000"/>
          <w:sz w:val="21"/>
          <w:szCs w:val="21"/>
          <w:u w:val="single"/>
        </w:rPr>
        <w:t>个</w:t>
      </w:r>
      <w:proofErr w:type="gramEnd"/>
      <w:r>
        <w:rPr>
          <w:rFonts w:ascii="宋体" w:hAnsi="宋体" w:cs="宋体" w:hint="eastAsia"/>
          <w:color w:val="000000"/>
          <w:sz w:val="21"/>
          <w:szCs w:val="21"/>
          <w:u w:val="single"/>
        </w:rPr>
        <w:t>月的筹备过渡期，自场地验收合格后交付</w:t>
      </w:r>
    </w:p>
    <w:p w14:paraId="62273010" w14:textId="77777777" w:rsidR="0073531E" w:rsidRDefault="003A6D25" w:rsidP="00890BA1">
      <w:pPr>
        <w:pStyle w:val="a4"/>
        <w:tabs>
          <w:tab w:val="left" w:pos="9188"/>
        </w:tabs>
        <w:autoSpaceDE w:val="0"/>
        <w:autoSpaceDN w:val="0"/>
        <w:spacing w:after="0" w:line="240" w:lineRule="auto"/>
        <w:jc w:val="left"/>
        <w:rPr>
          <w:rFonts w:ascii="宋体" w:hAnsi="宋体" w:cs="宋体" w:hint="eastAsia"/>
          <w:color w:val="000000"/>
          <w:sz w:val="21"/>
          <w:szCs w:val="21"/>
          <w:u w:val="single"/>
        </w:rPr>
      </w:pPr>
      <w:r>
        <w:rPr>
          <w:rFonts w:ascii="宋体" w:hAnsi="宋体" w:cs="宋体" w:hint="eastAsia"/>
          <w:color w:val="000000"/>
          <w:sz w:val="21"/>
          <w:szCs w:val="21"/>
          <w:u w:val="single"/>
        </w:rPr>
        <w:t>甲方之日起计算，筹备过渡期内甲方无需支付租金和物业管理费。</w:t>
      </w:r>
    </w:p>
    <w:p w14:paraId="146BC409" w14:textId="77777777" w:rsidR="0073531E" w:rsidRDefault="003A6D25" w:rsidP="00890BA1">
      <w:pPr>
        <w:pStyle w:val="a4"/>
        <w:tabs>
          <w:tab w:val="left" w:pos="9188"/>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12）租赁合同期满，租赁房屋的装修、改善、增设他物的处理：期满或合同终止时，甲方无须恢复房屋原状。甲方可拆除自行添加的非附着性设备（如信息化设备、家具、电器等），附着于房屋的装修（如隔断、地板、吊顶）归乙方所有，乙方不予补偿，甲方亦</w:t>
      </w:r>
      <w:proofErr w:type="gramStart"/>
      <w:r>
        <w:rPr>
          <w:rFonts w:ascii="宋体" w:hAnsi="宋体" w:cs="宋体" w:hint="eastAsia"/>
          <w:color w:val="000000"/>
          <w:sz w:val="21"/>
          <w:szCs w:val="21"/>
        </w:rPr>
        <w:t>不</w:t>
      </w:r>
      <w:proofErr w:type="gramEnd"/>
      <w:r>
        <w:rPr>
          <w:rFonts w:ascii="宋体" w:hAnsi="宋体" w:cs="宋体" w:hint="eastAsia"/>
          <w:color w:val="000000"/>
          <w:sz w:val="21"/>
          <w:szCs w:val="21"/>
        </w:rPr>
        <w:t>承</w:t>
      </w:r>
    </w:p>
    <w:p w14:paraId="054C482B" w14:textId="77777777" w:rsidR="0073531E" w:rsidRDefault="003A6D25" w:rsidP="00890BA1">
      <w:pPr>
        <w:pStyle w:val="a4"/>
        <w:tabs>
          <w:tab w:val="left" w:pos="9188"/>
        </w:tabs>
        <w:autoSpaceDE w:val="0"/>
        <w:autoSpaceDN w:val="0"/>
        <w:spacing w:after="0" w:line="240" w:lineRule="auto"/>
        <w:rPr>
          <w:rFonts w:ascii="宋体" w:hAnsi="宋体" w:cs="宋体" w:hint="eastAsia"/>
          <w:color w:val="000000"/>
          <w:sz w:val="21"/>
          <w:szCs w:val="21"/>
        </w:rPr>
      </w:pPr>
      <w:r>
        <w:rPr>
          <w:rFonts w:ascii="宋体" w:hAnsi="宋体" w:cs="宋体" w:hint="eastAsia"/>
          <w:color w:val="000000"/>
          <w:sz w:val="21"/>
          <w:szCs w:val="21"/>
        </w:rPr>
        <w:t>担拆除或恢复费用。</w:t>
      </w:r>
    </w:p>
    <w:p w14:paraId="5A794441" w14:textId="77777777" w:rsidR="0073531E" w:rsidRDefault="003A6D25" w:rsidP="00890BA1">
      <w:pPr>
        <w:pStyle w:val="a4"/>
        <w:tabs>
          <w:tab w:val="left" w:pos="9188"/>
        </w:tabs>
        <w:autoSpaceDE w:val="0"/>
        <w:autoSpaceDN w:val="0"/>
        <w:spacing w:after="0" w:line="240" w:lineRule="auto"/>
        <w:ind w:leftChars="190" w:left="399"/>
        <w:jc w:val="left"/>
        <w:rPr>
          <w:rFonts w:ascii="宋体" w:hAnsi="宋体" w:cs="宋体" w:hint="eastAsia"/>
          <w:color w:val="000000"/>
          <w:sz w:val="21"/>
          <w:szCs w:val="21"/>
          <w:u w:val="single"/>
        </w:rPr>
      </w:pPr>
      <w:r>
        <w:rPr>
          <w:rFonts w:ascii="宋体" w:hAnsi="宋体" w:cs="宋体" w:hint="eastAsia"/>
          <w:color w:val="000000"/>
          <w:sz w:val="21"/>
          <w:szCs w:val="21"/>
        </w:rPr>
        <w:t>（13）风险处置措施和替代方案：</w:t>
      </w:r>
    </w:p>
    <w:p w14:paraId="793C5903"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房屋安全隐患风险：</w:t>
      </w:r>
      <w:r>
        <w:rPr>
          <w:rFonts w:ascii="宋体" w:hAnsi="宋体" w:cs="宋体" w:hint="eastAsia"/>
          <w:sz w:val="21"/>
          <w:szCs w:val="21"/>
          <w:u w:val="single"/>
        </w:rPr>
        <w:t>乙方须提供合法有效的消防验收合格文件、房屋结构安全合格证明，承诺租赁期内按规定开展结构安全与消防设施年度检测并承担费用、确保持续达标；如因房屋消防、结构安全不达标或未履行检测、整改义务导致甲方无法正常使用的，乙方须退还剩余租金及费用，并赔偿甲方装修、搬迁、临时安置等全部损失。</w:t>
      </w:r>
    </w:p>
    <w:p w14:paraId="1B2FBB68"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房屋征收拆迁补偿：</w:t>
      </w:r>
      <w:r>
        <w:rPr>
          <w:rFonts w:ascii="宋体" w:hAnsi="宋体" w:cs="宋体" w:hint="eastAsia"/>
          <w:sz w:val="21"/>
          <w:szCs w:val="21"/>
          <w:u w:val="single"/>
        </w:rPr>
        <w:t xml:space="preserve"> 如</w:t>
      </w:r>
      <w:proofErr w:type="gramStart"/>
      <w:r>
        <w:rPr>
          <w:rFonts w:ascii="宋体" w:hAnsi="宋体" w:cs="宋体" w:hint="eastAsia"/>
          <w:sz w:val="21"/>
          <w:szCs w:val="21"/>
          <w:u w:val="single"/>
        </w:rPr>
        <w:t>遇政府</w:t>
      </w:r>
      <w:proofErr w:type="gramEnd"/>
      <w:r>
        <w:rPr>
          <w:rFonts w:ascii="宋体" w:hAnsi="宋体" w:cs="宋体" w:hint="eastAsia"/>
          <w:sz w:val="21"/>
          <w:szCs w:val="21"/>
          <w:u w:val="single"/>
        </w:rPr>
        <w:t>依法征收、拆迁、土地整备或规划调整导致租赁房屋必须搬迁的，本合同自动终止。房屋及土地补偿归乙方；乙方对甲方的补偿包括但不限于甲方的装修补偿款（如有）、自建附属设施补偿费、搬迁费、临时办公安置费以及因迁</w:t>
      </w:r>
      <w:proofErr w:type="gramStart"/>
      <w:r>
        <w:rPr>
          <w:rFonts w:ascii="宋体" w:hAnsi="宋体" w:cs="宋体" w:hint="eastAsia"/>
          <w:sz w:val="21"/>
          <w:szCs w:val="21"/>
          <w:u w:val="single"/>
        </w:rPr>
        <w:t>址导致</w:t>
      </w:r>
      <w:proofErr w:type="gramEnd"/>
      <w:r>
        <w:rPr>
          <w:rFonts w:ascii="宋体" w:hAnsi="宋体" w:cs="宋体" w:hint="eastAsia"/>
          <w:sz w:val="21"/>
          <w:szCs w:val="21"/>
          <w:u w:val="single"/>
        </w:rPr>
        <w:t xml:space="preserve">的其他合理费用等。 </w:t>
      </w:r>
    </w:p>
    <w:p w14:paraId="11354D3D"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外力致房屋暂时无法使用：</w:t>
      </w:r>
      <w:r>
        <w:rPr>
          <w:rFonts w:ascii="宋体" w:hAnsi="宋体" w:cs="宋体" w:hint="eastAsia"/>
          <w:sz w:val="21"/>
          <w:szCs w:val="21"/>
          <w:u w:val="single"/>
        </w:rPr>
        <w:t xml:space="preserve">如因自然灾害、周边施工、房屋结构安全受损等非甲方原因导致房屋暂时无法使用的，乙方应在24小时内提出修复计划，甲方有权按日扣除相应租金。若修复期超过15日，乙方须提供同等条件的替代场所，并承担搬迁相关费用。                              </w:t>
      </w:r>
    </w:p>
    <w:p w14:paraId="44E0E970"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配套服务中断：</w:t>
      </w:r>
      <w:r>
        <w:rPr>
          <w:rFonts w:ascii="宋体" w:hAnsi="宋体" w:cs="宋体" w:hint="eastAsia"/>
          <w:sz w:val="21"/>
          <w:szCs w:val="21"/>
          <w:u w:val="single"/>
        </w:rPr>
        <w:t>非甲方原因导致水电、中央空调或网络中断的，乙方应根据实际情况及时恢复。逾期未恢复导致办公职能受阻，乙方按日租金的双倍向甲方支付违约金，用于补偿甲方维持运转的额外支出。</w:t>
      </w:r>
    </w:p>
    <w:p w14:paraId="03684415"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相邻权纠纷：</w:t>
      </w:r>
      <w:r>
        <w:rPr>
          <w:rFonts w:ascii="宋体" w:hAnsi="宋体" w:cs="宋体" w:hint="eastAsia"/>
          <w:sz w:val="21"/>
          <w:szCs w:val="21"/>
          <w:u w:val="single"/>
        </w:rPr>
        <w:t xml:space="preserve">因漏水、噪音或周边施工干扰等相邻纠纷由乙方负责协调解决。若因纠纷导致甲方办公环境受损，乙方应负责修复，并减免纠纷期间的相应租金。 </w:t>
      </w:r>
    </w:p>
    <w:p w14:paraId="52089DAA" w14:textId="77777777" w:rsidR="0073531E" w:rsidRDefault="003A6D25" w:rsidP="00890BA1">
      <w:pPr>
        <w:pStyle w:val="a4"/>
        <w:tabs>
          <w:tab w:val="left" w:pos="9188"/>
        </w:tabs>
        <w:autoSpaceDE w:val="0"/>
        <w:autoSpaceDN w:val="0"/>
        <w:spacing w:after="0" w:line="240" w:lineRule="auto"/>
        <w:ind w:firstLineChars="250" w:firstLine="527"/>
        <w:jc w:val="left"/>
        <w:rPr>
          <w:rFonts w:ascii="宋体" w:hAnsi="宋体" w:cs="宋体" w:hint="eastAsia"/>
          <w:sz w:val="21"/>
          <w:szCs w:val="21"/>
          <w:u w:val="single"/>
        </w:rPr>
      </w:pPr>
      <w:r>
        <w:rPr>
          <w:rFonts w:ascii="宋体" w:hAnsi="宋体" w:cs="宋体" w:hint="eastAsia"/>
          <w:sz w:val="21"/>
          <w:szCs w:val="21"/>
        </w:rPr>
        <w:sym w:font="Wingdings" w:char="00FE"/>
      </w:r>
      <w:r>
        <w:rPr>
          <w:rFonts w:ascii="宋体" w:hAnsi="宋体" w:cs="宋体" w:hint="eastAsia"/>
          <w:sz w:val="21"/>
          <w:szCs w:val="21"/>
        </w:rPr>
        <w:t>查封/抵押等导致无法使用：如</w:t>
      </w:r>
      <w:r>
        <w:rPr>
          <w:rFonts w:ascii="宋体" w:hAnsi="宋体" w:cs="宋体" w:hint="eastAsia"/>
          <w:sz w:val="21"/>
          <w:szCs w:val="21"/>
          <w:u w:val="single"/>
        </w:rPr>
        <w:t>因房屋被查封或抵押权实现等原因导致甲方无法正常租用场地、合同无法继续履行的，视为乙方根本违约，甲方有权依法解除租赁合同。乙方应按合同约定向甲方支付违约金，退还已交纳且未发生的租金及相关费用，并赔偿甲方因此遭受的全部损失</w:t>
      </w:r>
      <w:r>
        <w:rPr>
          <w:rFonts w:ascii="宋体" w:hAnsi="宋体" w:cs="宋体"/>
          <w:sz w:val="21"/>
          <w:szCs w:val="21"/>
          <w:u w:val="single"/>
          <w:lang w:val="en"/>
        </w:rPr>
        <w:t>[</w:t>
      </w:r>
      <w:r>
        <w:rPr>
          <w:rFonts w:ascii="宋体" w:hAnsi="宋体" w:cs="宋体" w:hint="eastAsia"/>
          <w:sz w:val="21"/>
          <w:szCs w:val="21"/>
          <w:u w:val="single"/>
        </w:rPr>
        <w:t>包括但不限于装修补偿款（如有）、自建附属设施补偿费、搬迁费、临时办公安置费以及因迁</w:t>
      </w:r>
      <w:proofErr w:type="gramStart"/>
      <w:r>
        <w:rPr>
          <w:rFonts w:ascii="宋体" w:hAnsi="宋体" w:cs="宋体" w:hint="eastAsia"/>
          <w:sz w:val="21"/>
          <w:szCs w:val="21"/>
          <w:u w:val="single"/>
        </w:rPr>
        <w:t>址产生</w:t>
      </w:r>
      <w:proofErr w:type="gramEnd"/>
      <w:r>
        <w:rPr>
          <w:rFonts w:ascii="宋体" w:hAnsi="宋体" w:cs="宋体" w:hint="eastAsia"/>
          <w:sz w:val="21"/>
          <w:szCs w:val="21"/>
          <w:u w:val="single"/>
        </w:rPr>
        <w:t>的其他合理费用</w:t>
      </w:r>
      <w:r>
        <w:rPr>
          <w:rFonts w:ascii="宋体" w:hAnsi="宋体" w:cs="宋体"/>
          <w:sz w:val="21"/>
          <w:szCs w:val="21"/>
          <w:u w:val="single"/>
          <w:lang w:val="en"/>
        </w:rPr>
        <w:t>]</w:t>
      </w:r>
      <w:r>
        <w:rPr>
          <w:rFonts w:ascii="宋体" w:hAnsi="宋体" w:cs="宋体" w:hint="eastAsia"/>
          <w:sz w:val="21"/>
          <w:szCs w:val="21"/>
          <w:u w:val="single"/>
        </w:rPr>
        <w:t>，承担由此引发的一切法律责任。</w:t>
      </w:r>
    </w:p>
    <w:p w14:paraId="2F9559E7" w14:textId="77777777" w:rsidR="0073531E" w:rsidRDefault="003A6D25" w:rsidP="00890BA1">
      <w:pPr>
        <w:pStyle w:val="a4"/>
        <w:tabs>
          <w:tab w:val="left" w:pos="9188"/>
        </w:tabs>
        <w:autoSpaceDE w:val="0"/>
        <w:autoSpaceDN w:val="0"/>
        <w:spacing w:after="0" w:line="240" w:lineRule="auto"/>
        <w:ind w:firstLineChars="250" w:firstLine="527"/>
        <w:jc w:val="left"/>
      </w:pPr>
      <w:r>
        <w:rPr>
          <w:rFonts w:ascii="宋体" w:hAnsi="宋体" w:cs="宋体" w:hint="eastAsia"/>
          <w:sz w:val="21"/>
          <w:szCs w:val="21"/>
        </w:rPr>
        <w:sym w:font="Wingdings" w:char="00FE"/>
      </w:r>
      <w:r>
        <w:rPr>
          <w:rFonts w:ascii="宋体" w:hAnsi="宋体" w:cs="宋体" w:hint="eastAsia"/>
          <w:sz w:val="21"/>
          <w:szCs w:val="21"/>
        </w:rPr>
        <w:t>其他：</w:t>
      </w:r>
      <w:r>
        <w:rPr>
          <w:rFonts w:ascii="宋体" w:hAnsi="宋体" w:cs="宋体" w:hint="eastAsia"/>
          <w:sz w:val="21"/>
          <w:szCs w:val="21"/>
          <w:u w:val="single"/>
        </w:rPr>
        <w:t xml:space="preserve">甲方因机构改革、政策调整或政府指令等不可抗力原因需提前退租搬迁的，甲方提前2个月书面通知乙方即可解除合同，甲方不承担违约责任。                                                       </w:t>
      </w:r>
      <w:r>
        <w:rPr>
          <w:rFonts w:ascii="宋体" w:hAnsi="宋体" w:cs="宋体" w:hint="eastAsia"/>
          <w:sz w:val="21"/>
          <w:szCs w:val="21"/>
        </w:rPr>
        <w:t xml:space="preserve">    </w:t>
      </w:r>
      <w:r>
        <w:rPr>
          <w:rFonts w:hint="eastAsia"/>
        </w:rPr>
        <w:t xml:space="preserve">                             </w:t>
      </w:r>
    </w:p>
    <w:p w14:paraId="0FA6AFEA"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rPr>
      </w:pPr>
      <w:r>
        <w:rPr>
          <w:rFonts w:ascii="宋体" w:hAnsi="宋体" w:cs="宋体" w:hint="eastAsia"/>
        </w:rPr>
        <w:t>合同验收</w:t>
      </w:r>
    </w:p>
    <w:p w14:paraId="08B751F1"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（1）验收组织方式：</w:t>
      </w:r>
      <w:r>
        <w:rPr>
          <w:rFonts w:ascii="宋体" w:hAnsi="宋体" w:cs="宋体" w:hint="eastAsia"/>
          <w:color w:val="000000"/>
          <w:szCs w:val="21"/>
        </w:rPr>
        <w:sym w:font="Wingdings" w:char="00A8"/>
      </w:r>
      <w:r>
        <w:rPr>
          <w:rFonts w:ascii="宋体" w:hAnsi="宋体" w:cs="宋体" w:hint="eastAsia"/>
          <w:bCs/>
          <w:color w:val="000000"/>
          <w:szCs w:val="21"/>
        </w:rPr>
        <w:t xml:space="preserve">自行组织 </w:t>
      </w:r>
      <w:r>
        <w:rPr>
          <w:rFonts w:ascii="宋体" w:hAnsi="宋体" w:cs="宋体" w:hint="eastAsia"/>
          <w:color w:val="000000"/>
          <w:szCs w:val="21"/>
        </w:rPr>
        <w:sym w:font="Wingdings" w:char="00A8"/>
      </w:r>
      <w:r>
        <w:rPr>
          <w:rFonts w:ascii="宋体" w:hAnsi="宋体" w:cs="宋体" w:hint="eastAsia"/>
          <w:bCs/>
          <w:color w:val="000000"/>
          <w:szCs w:val="21"/>
        </w:rPr>
        <w:t>委托第三方组织</w:t>
      </w:r>
    </w:p>
    <w:p w14:paraId="7BCF4B49" w14:textId="77777777" w:rsidR="0073531E" w:rsidRDefault="003A6D25" w:rsidP="00890BA1">
      <w:pPr>
        <w:adjustRightInd w:val="0"/>
        <w:snapToGrid w:val="0"/>
        <w:spacing w:after="0" w:line="240" w:lineRule="auto"/>
        <w:rPr>
          <w:rFonts w:ascii="宋体" w:hAnsi="宋体" w:cs="宋体" w:hint="eastAsia"/>
          <w:bCs/>
          <w:color w:val="000000"/>
          <w:szCs w:val="21"/>
        </w:rPr>
      </w:pPr>
      <w:r>
        <w:rPr>
          <w:rFonts w:ascii="宋体" w:hAnsi="宋体" w:cs="宋体" w:hint="eastAsia"/>
          <w:bCs/>
          <w:color w:val="000000"/>
          <w:szCs w:val="21"/>
        </w:rPr>
        <w:t xml:space="preserve">         验收主体：</w:t>
      </w:r>
      <w:r>
        <w:rPr>
          <w:rFonts w:ascii="宋体" w:hAnsi="宋体" w:cs="宋体" w:hint="eastAsia"/>
          <w:bCs/>
          <w:color w:val="000000"/>
          <w:szCs w:val="21"/>
          <w:u w:val="single"/>
        </w:rPr>
        <w:t xml:space="preserve">                              </w:t>
      </w:r>
    </w:p>
    <w:p w14:paraId="5A882D53" w14:textId="77777777" w:rsidR="0073531E" w:rsidRDefault="003A6D25" w:rsidP="00890BA1">
      <w:pPr>
        <w:adjustRightInd w:val="0"/>
        <w:snapToGrid w:val="0"/>
        <w:spacing w:after="0" w:line="240" w:lineRule="auto"/>
        <w:rPr>
          <w:rFonts w:ascii="宋体" w:hAnsi="宋体" w:cs="宋体" w:hint="eastAsia"/>
          <w:bCs/>
          <w:color w:val="000000"/>
          <w:szCs w:val="21"/>
        </w:rPr>
      </w:pPr>
      <w:r>
        <w:rPr>
          <w:rFonts w:ascii="宋体" w:hAnsi="宋体" w:cs="宋体" w:hint="eastAsia"/>
          <w:bCs/>
          <w:color w:val="000000"/>
          <w:szCs w:val="21"/>
        </w:rPr>
        <w:t xml:space="preserve">         是否邀请本项目的其他供应商参加验收：</w:t>
      </w:r>
      <w:r>
        <w:rPr>
          <w:rFonts w:ascii="宋体" w:hAnsi="宋体" w:cs="宋体" w:hint="eastAsia"/>
          <w:color w:val="000000"/>
          <w:szCs w:val="21"/>
        </w:rPr>
        <w:sym w:font="Wingdings" w:char="00A8"/>
      </w:r>
      <w:r>
        <w:rPr>
          <w:rFonts w:ascii="宋体" w:hAnsi="宋体" w:cs="宋体" w:hint="eastAsia"/>
          <w:bCs/>
          <w:color w:val="000000"/>
          <w:szCs w:val="21"/>
        </w:rPr>
        <w:t xml:space="preserve">是  </w:t>
      </w:r>
      <w:r>
        <w:rPr>
          <w:rFonts w:ascii="宋体" w:hAnsi="宋体" w:cs="宋体" w:hint="eastAsia"/>
          <w:color w:val="000000"/>
          <w:szCs w:val="21"/>
        </w:rPr>
        <w:sym w:font="Wingdings" w:char="00A8"/>
      </w:r>
      <w:r>
        <w:rPr>
          <w:rFonts w:ascii="宋体" w:hAnsi="宋体" w:cs="宋体" w:hint="eastAsia"/>
          <w:bCs/>
          <w:color w:val="000000"/>
          <w:szCs w:val="21"/>
        </w:rPr>
        <w:t>否</w:t>
      </w:r>
    </w:p>
    <w:p w14:paraId="353FA218" w14:textId="77777777" w:rsidR="0073531E" w:rsidRDefault="003A6D25" w:rsidP="00890BA1">
      <w:pPr>
        <w:adjustRightInd w:val="0"/>
        <w:snapToGrid w:val="0"/>
        <w:spacing w:after="0" w:line="240" w:lineRule="auto"/>
        <w:ind w:firstLineChars="400" w:firstLine="840"/>
        <w:rPr>
          <w:rFonts w:ascii="宋体" w:hAnsi="宋体" w:cs="宋体" w:hint="eastAsia"/>
          <w:bCs/>
          <w:color w:val="000000"/>
          <w:szCs w:val="21"/>
        </w:rPr>
      </w:pPr>
      <w:r>
        <w:rPr>
          <w:rFonts w:ascii="宋体" w:hAnsi="宋体" w:cs="宋体" w:hint="eastAsia"/>
          <w:bCs/>
          <w:color w:val="000000"/>
          <w:szCs w:val="21"/>
        </w:rPr>
        <w:t xml:space="preserve"> 是否邀请专家参加验收：</w:t>
      </w:r>
      <w:r>
        <w:rPr>
          <w:rFonts w:ascii="宋体" w:hAnsi="宋体" w:cs="宋体" w:hint="eastAsia"/>
          <w:color w:val="000000"/>
          <w:szCs w:val="21"/>
        </w:rPr>
        <w:sym w:font="Wingdings" w:char="00A8"/>
      </w:r>
      <w:r>
        <w:rPr>
          <w:rFonts w:ascii="宋体" w:hAnsi="宋体" w:cs="宋体" w:hint="eastAsia"/>
          <w:bCs/>
          <w:color w:val="000000"/>
          <w:szCs w:val="21"/>
        </w:rPr>
        <w:t xml:space="preserve">是  </w:t>
      </w:r>
      <w:r>
        <w:rPr>
          <w:rFonts w:ascii="宋体" w:hAnsi="宋体" w:cs="宋体" w:hint="eastAsia"/>
          <w:color w:val="000000"/>
          <w:szCs w:val="21"/>
        </w:rPr>
        <w:sym w:font="Wingdings" w:char="00A8"/>
      </w:r>
      <w:r>
        <w:rPr>
          <w:rFonts w:ascii="宋体" w:hAnsi="宋体" w:cs="宋体" w:hint="eastAsia"/>
          <w:bCs/>
          <w:color w:val="000000"/>
          <w:szCs w:val="21"/>
        </w:rPr>
        <w:t>否</w:t>
      </w:r>
    </w:p>
    <w:p w14:paraId="653A3D7F" w14:textId="77777777" w:rsidR="0073531E" w:rsidRDefault="003A6D25" w:rsidP="00890BA1">
      <w:pPr>
        <w:adjustRightInd w:val="0"/>
        <w:snapToGrid w:val="0"/>
        <w:spacing w:after="0" w:line="240" w:lineRule="auto"/>
        <w:ind w:firstLineChars="400" w:firstLine="840"/>
        <w:rPr>
          <w:rFonts w:ascii="宋体" w:hAnsi="宋体" w:cs="宋体" w:hint="eastAsia"/>
          <w:bCs/>
          <w:color w:val="000000"/>
          <w:szCs w:val="21"/>
        </w:rPr>
      </w:pPr>
      <w:r>
        <w:rPr>
          <w:rFonts w:ascii="宋体" w:hAnsi="宋体" w:cs="宋体" w:hint="eastAsia"/>
          <w:bCs/>
          <w:color w:val="000000"/>
          <w:szCs w:val="21"/>
        </w:rPr>
        <w:t xml:space="preserve"> 是否邀请服务对象参加验收：</w:t>
      </w:r>
      <w:r>
        <w:rPr>
          <w:rFonts w:ascii="宋体" w:hAnsi="宋体" w:cs="宋体" w:hint="eastAsia"/>
          <w:color w:val="000000"/>
          <w:szCs w:val="21"/>
        </w:rPr>
        <w:sym w:font="Wingdings" w:char="00A8"/>
      </w:r>
      <w:r>
        <w:rPr>
          <w:rFonts w:ascii="宋体" w:hAnsi="宋体" w:cs="宋体" w:hint="eastAsia"/>
          <w:bCs/>
          <w:color w:val="000000"/>
          <w:szCs w:val="21"/>
        </w:rPr>
        <w:t xml:space="preserve">是  </w:t>
      </w:r>
      <w:r>
        <w:rPr>
          <w:rFonts w:ascii="宋体" w:hAnsi="宋体" w:cs="宋体" w:hint="eastAsia"/>
          <w:color w:val="000000"/>
          <w:szCs w:val="21"/>
        </w:rPr>
        <w:sym w:font="Wingdings" w:char="00A8"/>
      </w:r>
      <w:r>
        <w:rPr>
          <w:rFonts w:ascii="宋体" w:hAnsi="宋体" w:cs="宋体" w:hint="eastAsia"/>
          <w:bCs/>
          <w:color w:val="000000"/>
          <w:szCs w:val="21"/>
        </w:rPr>
        <w:t>否</w:t>
      </w:r>
    </w:p>
    <w:p w14:paraId="0656159F" w14:textId="77777777" w:rsidR="0073531E" w:rsidRDefault="003A6D25" w:rsidP="00890BA1">
      <w:pPr>
        <w:adjustRightInd w:val="0"/>
        <w:snapToGrid w:val="0"/>
        <w:spacing w:after="0" w:line="240" w:lineRule="auto"/>
        <w:ind w:firstLineChars="400" w:firstLine="840"/>
        <w:rPr>
          <w:rFonts w:ascii="宋体" w:hAnsi="宋体" w:cs="宋体" w:hint="eastAsia"/>
          <w:bCs/>
          <w:color w:val="000000"/>
          <w:szCs w:val="21"/>
        </w:rPr>
      </w:pPr>
      <w:r>
        <w:rPr>
          <w:rFonts w:ascii="宋体" w:hAnsi="宋体" w:cs="宋体" w:hint="eastAsia"/>
          <w:bCs/>
          <w:color w:val="000000"/>
          <w:szCs w:val="21"/>
        </w:rPr>
        <w:t xml:space="preserve"> 是否邀请第三方检测机构参加验收：</w:t>
      </w:r>
      <w:r>
        <w:rPr>
          <w:rFonts w:ascii="宋体" w:hAnsi="宋体" w:cs="宋体" w:hint="eastAsia"/>
          <w:color w:val="000000"/>
          <w:szCs w:val="21"/>
        </w:rPr>
        <w:sym w:font="Wingdings" w:char="00A8"/>
      </w:r>
      <w:r>
        <w:rPr>
          <w:rFonts w:ascii="宋体" w:hAnsi="宋体" w:cs="宋体" w:hint="eastAsia"/>
          <w:bCs/>
          <w:color w:val="000000"/>
          <w:szCs w:val="21"/>
        </w:rPr>
        <w:t xml:space="preserve">是  </w:t>
      </w:r>
      <w:r>
        <w:rPr>
          <w:rFonts w:ascii="宋体" w:hAnsi="宋体" w:cs="宋体" w:hint="eastAsia"/>
          <w:color w:val="000000"/>
          <w:szCs w:val="21"/>
        </w:rPr>
        <w:sym w:font="Wingdings" w:char="00A8"/>
      </w:r>
      <w:r>
        <w:rPr>
          <w:rFonts w:ascii="宋体" w:hAnsi="宋体" w:cs="宋体" w:hint="eastAsia"/>
          <w:bCs/>
          <w:color w:val="000000"/>
          <w:szCs w:val="21"/>
        </w:rPr>
        <w:t>否</w:t>
      </w:r>
    </w:p>
    <w:p w14:paraId="2F881821" w14:textId="77777777" w:rsidR="0073531E" w:rsidRDefault="003A6D25" w:rsidP="00890BA1">
      <w:pPr>
        <w:adjustRightInd w:val="0"/>
        <w:snapToGrid w:val="0"/>
        <w:spacing w:after="0" w:line="240" w:lineRule="auto"/>
        <w:ind w:firstLineChars="400" w:firstLine="840"/>
        <w:rPr>
          <w:rFonts w:ascii="宋体" w:hAnsi="宋体" w:cs="宋体" w:hint="eastAsia"/>
          <w:bCs/>
          <w:color w:val="000000"/>
          <w:szCs w:val="21"/>
          <w:u w:val="single"/>
        </w:rPr>
      </w:pPr>
      <w:r>
        <w:rPr>
          <w:rFonts w:ascii="宋体" w:hAnsi="宋体" w:cs="宋体" w:hint="eastAsia"/>
          <w:bCs/>
          <w:color w:val="000000"/>
          <w:szCs w:val="21"/>
        </w:rPr>
        <w:t xml:space="preserve"> 验收组织的其他事项：</w:t>
      </w:r>
      <w:r>
        <w:rPr>
          <w:rFonts w:ascii="宋体" w:hAnsi="宋体" w:cs="宋体" w:hint="eastAsia"/>
          <w:bCs/>
          <w:color w:val="000000"/>
          <w:szCs w:val="21"/>
          <w:u w:val="single"/>
        </w:rPr>
        <w:t xml:space="preserve">                     </w:t>
      </w:r>
    </w:p>
    <w:p w14:paraId="131279A4"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u w:val="single"/>
        </w:rPr>
      </w:pPr>
      <w:r>
        <w:rPr>
          <w:rFonts w:ascii="宋体" w:hAnsi="宋体" w:cs="宋体" w:hint="eastAsia"/>
          <w:bCs/>
          <w:color w:val="000000"/>
          <w:szCs w:val="21"/>
        </w:rPr>
        <w:t>（2）履约验收时间：</w:t>
      </w:r>
      <w:r>
        <w:rPr>
          <w:rFonts w:ascii="宋体" w:hAnsi="宋体" w:cs="宋体" w:hint="eastAsia"/>
          <w:bCs/>
          <w:color w:val="000000"/>
          <w:szCs w:val="21"/>
          <w:u w:val="single"/>
        </w:rPr>
        <w:t xml:space="preserve">（计划于何时验收/供应商提出验收申请之日起   日内组织验收） </w:t>
      </w:r>
    </w:p>
    <w:p w14:paraId="46D13F47"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（3）履约验收方式：</w:t>
      </w:r>
      <w:r>
        <w:rPr>
          <w:rFonts w:ascii="宋体" w:hAnsi="宋体" w:cs="宋体" w:hint="eastAsia"/>
          <w:color w:val="000000"/>
          <w:szCs w:val="21"/>
        </w:rPr>
        <w:sym w:font="Wingdings" w:char="00A8"/>
      </w:r>
      <w:r>
        <w:rPr>
          <w:rFonts w:ascii="宋体" w:hAnsi="宋体" w:cs="宋体" w:hint="eastAsia"/>
          <w:bCs/>
          <w:color w:val="000000"/>
          <w:szCs w:val="21"/>
        </w:rPr>
        <w:t xml:space="preserve">一次性验收         </w:t>
      </w:r>
    </w:p>
    <w:p w14:paraId="64755132" w14:textId="77777777" w:rsidR="0073531E" w:rsidRDefault="003A6D25" w:rsidP="00890BA1">
      <w:pPr>
        <w:adjustRightInd w:val="0"/>
        <w:snapToGrid w:val="0"/>
        <w:spacing w:after="0" w:line="240" w:lineRule="auto"/>
        <w:rPr>
          <w:rFonts w:ascii="宋体" w:hAnsi="宋体" w:cs="宋体" w:hint="eastAsia"/>
          <w:bCs/>
          <w:color w:val="000000"/>
          <w:szCs w:val="21"/>
        </w:rPr>
      </w:pPr>
      <w:r>
        <w:rPr>
          <w:rFonts w:ascii="宋体" w:hAnsi="宋体" w:cs="宋体" w:hint="eastAsia"/>
          <w:bCs/>
          <w:color w:val="000000"/>
          <w:szCs w:val="21"/>
        </w:rPr>
        <w:t xml:space="preserve">                       </w:t>
      </w:r>
      <w:r>
        <w:rPr>
          <w:rFonts w:ascii="宋体" w:hAnsi="宋体" w:cs="宋体" w:hint="eastAsia"/>
          <w:color w:val="000000"/>
          <w:szCs w:val="21"/>
        </w:rPr>
        <w:sym w:font="Wingdings" w:char="00A8"/>
      </w:r>
      <w:r>
        <w:rPr>
          <w:rFonts w:ascii="宋体" w:hAnsi="宋体" w:cs="宋体" w:hint="eastAsia"/>
          <w:bCs/>
          <w:color w:val="000000"/>
          <w:szCs w:val="21"/>
        </w:rPr>
        <w:t>分期/分项验收：</w:t>
      </w:r>
      <w:r>
        <w:rPr>
          <w:rFonts w:ascii="宋体" w:hAnsi="宋体" w:cs="宋体" w:hint="eastAsia"/>
          <w:bCs/>
          <w:color w:val="000000"/>
          <w:szCs w:val="21"/>
          <w:u w:val="single"/>
        </w:rPr>
        <w:t xml:space="preserve"> （应明确分期</w:t>
      </w:r>
      <w:r>
        <w:rPr>
          <w:rFonts w:ascii="宋体" w:hAnsi="宋体" w:cs="宋体" w:hint="eastAsia"/>
          <w:bCs/>
          <w:color w:val="000000"/>
          <w:szCs w:val="21"/>
          <w:u w:val="single"/>
          <w:lang w:val="en"/>
        </w:rPr>
        <w:t>/分项验收的工作安排</w:t>
      </w:r>
      <w:r>
        <w:rPr>
          <w:rFonts w:ascii="宋体" w:hAnsi="宋体" w:cs="宋体" w:hint="eastAsia"/>
          <w:bCs/>
          <w:color w:val="000000"/>
          <w:szCs w:val="21"/>
          <w:u w:val="single"/>
        </w:rPr>
        <w:t xml:space="preserve">）  </w:t>
      </w:r>
    </w:p>
    <w:p w14:paraId="03B8D32B"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lastRenderedPageBreak/>
        <w:t>（4）履约验收程序：</w:t>
      </w:r>
      <w:r>
        <w:rPr>
          <w:rFonts w:ascii="宋体" w:hAnsi="宋体" w:cs="宋体" w:hint="eastAsia"/>
          <w:bCs/>
          <w:color w:val="000000"/>
          <w:szCs w:val="21"/>
          <w:u w:val="single"/>
        </w:rPr>
        <w:t xml:space="preserve">                                     </w:t>
      </w:r>
    </w:p>
    <w:p w14:paraId="6489D097"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u w:val="single"/>
        </w:rPr>
      </w:pPr>
      <w:r>
        <w:rPr>
          <w:rFonts w:ascii="宋体" w:hAnsi="宋体" w:cs="宋体" w:hint="eastAsia"/>
          <w:bCs/>
          <w:color w:val="000000"/>
          <w:szCs w:val="21"/>
        </w:rPr>
        <w:t>（5）履约验收内容：</w:t>
      </w:r>
      <w:r>
        <w:rPr>
          <w:rFonts w:ascii="宋体" w:hAnsi="宋体" w:cs="宋体" w:hint="eastAsia"/>
          <w:bCs/>
          <w:color w:val="000000"/>
          <w:szCs w:val="21"/>
          <w:u w:val="single"/>
        </w:rPr>
        <w:t xml:space="preserve">                                     </w:t>
      </w:r>
    </w:p>
    <w:p w14:paraId="161424FF"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u w:val="single"/>
        </w:rPr>
      </w:pPr>
      <w:r>
        <w:rPr>
          <w:rFonts w:ascii="宋体" w:hAnsi="宋体" w:cs="宋体" w:hint="eastAsia"/>
          <w:bCs/>
          <w:color w:val="000000"/>
          <w:szCs w:val="21"/>
        </w:rPr>
        <w:t>（6）履约验收标准：</w:t>
      </w:r>
      <w:r>
        <w:rPr>
          <w:rFonts w:ascii="宋体" w:hAnsi="宋体" w:cs="宋体" w:hint="eastAsia"/>
          <w:bCs/>
          <w:color w:val="000000"/>
          <w:szCs w:val="21"/>
          <w:u w:val="single"/>
        </w:rPr>
        <w:t xml:space="preserve">                                     </w:t>
      </w:r>
    </w:p>
    <w:p w14:paraId="1DDC12F2"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u w:val="single"/>
        </w:rPr>
      </w:pPr>
      <w:r>
        <w:rPr>
          <w:rFonts w:ascii="宋体" w:hAnsi="宋体" w:cs="宋体" w:hint="eastAsia"/>
          <w:bCs/>
          <w:color w:val="000000"/>
          <w:szCs w:val="21"/>
        </w:rPr>
        <w:t>（7）履约验收其他事项：</w:t>
      </w:r>
      <w:r>
        <w:rPr>
          <w:rFonts w:ascii="宋体" w:hAnsi="宋体" w:cs="宋体" w:hint="eastAsia"/>
          <w:bCs/>
          <w:color w:val="000000"/>
          <w:szCs w:val="21"/>
          <w:u w:val="single"/>
        </w:rPr>
        <w:t xml:space="preserve">                                 </w:t>
      </w:r>
    </w:p>
    <w:p w14:paraId="1ECF8C42"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组成合同的文件</w:t>
      </w:r>
    </w:p>
    <w:p w14:paraId="1B447840"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本协议书与下列文件一起构成合同文件，如下述文件之间有任何抵触、矛盾或歧义，应按以下顺序解释：</w:t>
      </w:r>
    </w:p>
    <w:p w14:paraId="2CC5F289"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（1）政府采购合同协议书及其变更、补充协议；</w:t>
      </w:r>
    </w:p>
    <w:p w14:paraId="40F64FF4"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（2）政府采购合同专用条款；</w:t>
      </w:r>
    </w:p>
    <w:p w14:paraId="446629D8"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（3）政府采购合同通用条款；</w:t>
      </w:r>
    </w:p>
    <w:p w14:paraId="1E601405"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（4）中标（成交）通知书；</w:t>
      </w:r>
    </w:p>
    <w:p w14:paraId="66ECC168"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（5）投标（响应）文件；</w:t>
      </w:r>
    </w:p>
    <w:p w14:paraId="23C49876"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（6）采购文件；</w:t>
      </w:r>
    </w:p>
    <w:p w14:paraId="4819AD00"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（7）不动产权证书或其他房屋合法来源证明材料、共有人同意出租的证明材料；</w:t>
      </w:r>
    </w:p>
    <w:p w14:paraId="1C0EB371"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（8）有关技术标准、文档、图纸、房屋交接确认单（附件1）；</w:t>
      </w:r>
    </w:p>
    <w:p w14:paraId="7B06B2BD"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（9）国家法律、行政法规和规章制度规定或合同约定的作为合同组成部分的其他文件。</w:t>
      </w:r>
    </w:p>
    <w:p w14:paraId="4B0401CF"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合同生效</w:t>
      </w:r>
    </w:p>
    <w:p w14:paraId="73C6337E"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本合同自</w:t>
      </w:r>
      <w:r>
        <w:rPr>
          <w:rFonts w:ascii="宋体" w:hAnsi="宋体" w:cs="宋体" w:hint="eastAsia"/>
          <w:bCs/>
          <w:color w:val="000000"/>
          <w:szCs w:val="21"/>
          <w:u w:val="single"/>
        </w:rPr>
        <w:t xml:space="preserve">                             </w:t>
      </w:r>
      <w:r>
        <w:rPr>
          <w:rFonts w:ascii="宋体" w:hAnsi="宋体" w:cs="宋体" w:hint="eastAsia"/>
          <w:bCs/>
          <w:color w:val="000000"/>
          <w:szCs w:val="21"/>
        </w:rPr>
        <w:t>生效。</w:t>
      </w:r>
    </w:p>
    <w:p w14:paraId="15B26C0D" w14:textId="77777777" w:rsidR="0073531E" w:rsidRDefault="003A6D25" w:rsidP="00890BA1">
      <w:pPr>
        <w:pStyle w:val="a4"/>
        <w:numPr>
          <w:ilvl w:val="0"/>
          <w:numId w:val="7"/>
        </w:numPr>
        <w:tabs>
          <w:tab w:val="left" w:pos="1474"/>
          <w:tab w:val="left" w:pos="3857"/>
          <w:tab w:val="left" w:pos="5069"/>
          <w:tab w:val="left" w:pos="6705"/>
          <w:tab w:val="left" w:pos="8735"/>
        </w:tabs>
        <w:autoSpaceDE w:val="0"/>
        <w:autoSpaceDN w:val="0"/>
        <w:spacing w:after="0" w:line="240" w:lineRule="auto"/>
        <w:ind w:hanging="405"/>
        <w:jc w:val="left"/>
        <w:rPr>
          <w:rFonts w:ascii="宋体" w:hAnsi="宋体" w:cs="宋体" w:hint="eastAsia"/>
          <w:color w:val="000000"/>
        </w:rPr>
      </w:pPr>
      <w:r>
        <w:rPr>
          <w:rFonts w:ascii="宋体" w:hAnsi="宋体" w:cs="宋体" w:hint="eastAsia"/>
          <w:color w:val="000000"/>
        </w:rPr>
        <w:t>合同份数</w:t>
      </w:r>
    </w:p>
    <w:p w14:paraId="78E7EB30"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（1）本合同一式</w:t>
      </w:r>
      <w:r>
        <w:rPr>
          <w:rFonts w:ascii="宋体" w:hAnsi="宋体" w:cs="宋体" w:hint="eastAsia"/>
          <w:bCs/>
          <w:color w:val="000000"/>
          <w:szCs w:val="21"/>
          <w:u w:val="single"/>
        </w:rPr>
        <w:t xml:space="preserve">    </w:t>
      </w:r>
      <w:r>
        <w:rPr>
          <w:rFonts w:ascii="宋体" w:hAnsi="宋体" w:cs="宋体" w:hint="eastAsia"/>
          <w:bCs/>
          <w:color w:val="000000"/>
          <w:szCs w:val="21"/>
        </w:rPr>
        <w:t>份，甲方执</w:t>
      </w:r>
      <w:r>
        <w:rPr>
          <w:rFonts w:ascii="宋体" w:hAnsi="宋体" w:cs="宋体" w:hint="eastAsia"/>
          <w:bCs/>
          <w:color w:val="000000"/>
          <w:szCs w:val="21"/>
          <w:u w:val="single"/>
        </w:rPr>
        <w:t xml:space="preserve">    </w:t>
      </w:r>
      <w:r>
        <w:rPr>
          <w:rFonts w:ascii="宋体" w:hAnsi="宋体" w:cs="宋体" w:hint="eastAsia"/>
          <w:bCs/>
          <w:color w:val="000000"/>
          <w:szCs w:val="21"/>
        </w:rPr>
        <w:t>份，乙方执</w:t>
      </w:r>
      <w:r>
        <w:rPr>
          <w:rFonts w:ascii="宋体" w:hAnsi="宋体" w:cs="宋体" w:hint="eastAsia"/>
          <w:bCs/>
          <w:color w:val="000000"/>
          <w:szCs w:val="21"/>
          <w:u w:val="single"/>
        </w:rPr>
        <w:t xml:space="preserve">    </w:t>
      </w:r>
      <w:r>
        <w:rPr>
          <w:rFonts w:ascii="宋体" w:hAnsi="宋体" w:cs="宋体" w:hint="eastAsia"/>
          <w:bCs/>
          <w:color w:val="000000"/>
          <w:szCs w:val="21"/>
        </w:rPr>
        <w:t>份，均具有同等法律效力。</w:t>
      </w:r>
    </w:p>
    <w:p w14:paraId="743680AD"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（2）合同订立时间：</w:t>
      </w:r>
      <w:r>
        <w:rPr>
          <w:rFonts w:ascii="宋体" w:hAnsi="宋体" w:cs="宋体" w:hint="eastAsia"/>
          <w:bCs/>
          <w:color w:val="000000"/>
          <w:szCs w:val="21"/>
          <w:u w:val="single"/>
        </w:rPr>
        <w:t xml:space="preserve">         </w:t>
      </w:r>
      <w:r>
        <w:rPr>
          <w:rFonts w:ascii="宋体" w:hAnsi="宋体" w:cs="宋体" w:hint="eastAsia"/>
          <w:bCs/>
          <w:color w:val="000000"/>
          <w:szCs w:val="21"/>
        </w:rPr>
        <w:t>年</w:t>
      </w:r>
      <w:r>
        <w:rPr>
          <w:rFonts w:ascii="宋体" w:hAnsi="宋体" w:cs="宋体" w:hint="eastAsia"/>
          <w:bCs/>
          <w:color w:val="000000"/>
          <w:szCs w:val="21"/>
          <w:u w:val="single"/>
        </w:rPr>
        <w:t xml:space="preserve">      </w:t>
      </w:r>
      <w:r>
        <w:rPr>
          <w:rFonts w:ascii="宋体" w:hAnsi="宋体" w:cs="宋体" w:hint="eastAsia"/>
          <w:bCs/>
          <w:color w:val="000000"/>
          <w:szCs w:val="21"/>
        </w:rPr>
        <w:t>月</w:t>
      </w:r>
      <w:r>
        <w:rPr>
          <w:rFonts w:ascii="宋体" w:hAnsi="宋体" w:cs="宋体" w:hint="eastAsia"/>
          <w:bCs/>
          <w:color w:val="000000"/>
          <w:szCs w:val="21"/>
          <w:u w:val="single"/>
        </w:rPr>
        <w:t xml:space="preserve">      </w:t>
      </w:r>
      <w:r>
        <w:rPr>
          <w:rFonts w:ascii="宋体" w:hAnsi="宋体" w:cs="宋体" w:hint="eastAsia"/>
          <w:bCs/>
          <w:color w:val="000000"/>
          <w:szCs w:val="21"/>
        </w:rPr>
        <w:t>日。</w:t>
      </w:r>
    </w:p>
    <w:p w14:paraId="69F370F2"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u w:val="single"/>
        </w:rPr>
      </w:pPr>
      <w:r>
        <w:rPr>
          <w:rFonts w:ascii="宋体" w:hAnsi="宋体" w:cs="宋体" w:hint="eastAsia"/>
          <w:bCs/>
          <w:color w:val="000000"/>
          <w:szCs w:val="21"/>
        </w:rPr>
        <w:t>（3）合同订立地点：</w:t>
      </w:r>
      <w:r>
        <w:rPr>
          <w:rFonts w:ascii="宋体" w:hAnsi="宋体" w:cs="宋体" w:hint="eastAsia"/>
          <w:bCs/>
          <w:color w:val="000000"/>
          <w:szCs w:val="21"/>
          <w:u w:val="single"/>
        </w:rPr>
        <w:t xml:space="preserve">                         </w:t>
      </w:r>
    </w:p>
    <w:p w14:paraId="3B40D6BF" w14:textId="77777777" w:rsidR="0073531E" w:rsidRDefault="003A6D25" w:rsidP="00890BA1">
      <w:pPr>
        <w:pStyle w:val="a4"/>
        <w:numPr>
          <w:ilvl w:val="0"/>
          <w:numId w:val="7"/>
        </w:numPr>
        <w:tabs>
          <w:tab w:val="left" w:pos="1474"/>
          <w:tab w:val="left" w:pos="3857"/>
          <w:tab w:val="left" w:pos="5069"/>
          <w:tab w:val="left" w:pos="6705"/>
          <w:tab w:val="left" w:pos="8735"/>
        </w:tabs>
        <w:spacing w:after="0" w:line="240" w:lineRule="auto"/>
        <w:ind w:hanging="405"/>
        <w:rPr>
          <w:rFonts w:ascii="宋体" w:hAnsi="宋体" w:cs="宋体" w:hint="eastAsia"/>
          <w:color w:val="000000"/>
        </w:rPr>
      </w:pPr>
      <w:r>
        <w:rPr>
          <w:rFonts w:ascii="宋体" w:hAnsi="宋体" w:cs="宋体" w:hint="eastAsia"/>
          <w:color w:val="000000"/>
        </w:rPr>
        <w:t>附件</w:t>
      </w:r>
    </w:p>
    <w:p w14:paraId="417B2744"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（1）《房屋交接确认单》。</w:t>
      </w:r>
    </w:p>
    <w:p w14:paraId="2C9E394A" w14:textId="77777777" w:rsidR="0073531E" w:rsidRDefault="003A6D25" w:rsidP="00890BA1">
      <w:pPr>
        <w:adjustRightInd w:val="0"/>
        <w:snapToGrid w:val="0"/>
        <w:spacing w:after="0" w:line="240" w:lineRule="auto"/>
        <w:ind w:firstLineChars="200" w:firstLine="420"/>
        <w:rPr>
          <w:rFonts w:ascii="宋体" w:hAnsi="宋体" w:cs="宋体" w:hint="eastAsia"/>
          <w:bCs/>
          <w:color w:val="000000"/>
          <w:szCs w:val="21"/>
        </w:rPr>
      </w:pPr>
      <w:r>
        <w:rPr>
          <w:rFonts w:ascii="宋体" w:hAnsi="宋体" w:cs="宋体" w:hint="eastAsia"/>
          <w:bCs/>
          <w:color w:val="000000"/>
          <w:szCs w:val="21"/>
        </w:rPr>
        <w:t>（2）具体标的及其技术要求和商务要求、联合协议、分包意向协议等。</w:t>
      </w:r>
    </w:p>
    <w:p w14:paraId="4D08A0B3" w14:textId="77777777" w:rsidR="0073531E" w:rsidRDefault="0073531E"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p>
    <w:p w14:paraId="5F09E48B" w14:textId="77777777" w:rsidR="0073531E" w:rsidRDefault="0073531E" w:rsidP="00890BA1">
      <w:pPr>
        <w:pStyle w:val="a4"/>
        <w:tabs>
          <w:tab w:val="left" w:pos="1474"/>
          <w:tab w:val="left" w:pos="3857"/>
          <w:tab w:val="left" w:pos="5069"/>
          <w:tab w:val="left" w:pos="6705"/>
          <w:tab w:val="left" w:pos="8735"/>
        </w:tabs>
        <w:autoSpaceDE w:val="0"/>
        <w:autoSpaceDN w:val="0"/>
        <w:spacing w:after="0" w:line="240" w:lineRule="auto"/>
        <w:ind w:firstLineChars="200" w:firstLine="422"/>
        <w:jc w:val="left"/>
        <w:rPr>
          <w:rFonts w:ascii="宋体" w:hAnsi="宋体" w:cs="宋体" w:hint="eastAsia"/>
          <w:color w:val="000000"/>
          <w:sz w:val="21"/>
          <w:szCs w:val="21"/>
        </w:rPr>
      </w:pPr>
    </w:p>
    <w:p w14:paraId="19918975" w14:textId="77777777" w:rsidR="0073531E" w:rsidRDefault="003A6D25" w:rsidP="00890BA1">
      <w:pPr>
        <w:spacing w:after="0" w:line="240" w:lineRule="auto"/>
        <w:rPr>
          <w:rFonts w:ascii="宋体" w:hAnsi="宋体" w:cs="宋体" w:hint="eastAsia"/>
          <w:b/>
          <w:bCs/>
          <w:color w:val="000000"/>
          <w:szCs w:val="21"/>
        </w:rPr>
      </w:pPr>
      <w:r>
        <w:rPr>
          <w:rFonts w:ascii="宋体" w:hAnsi="宋体" w:cs="宋体" w:hint="eastAsia"/>
          <w:b/>
          <w:bCs/>
          <w:color w:val="000000"/>
          <w:szCs w:val="21"/>
        </w:rPr>
        <w:br w:type="page"/>
      </w:r>
    </w:p>
    <w:p w14:paraId="7F5302A0" w14:textId="77777777" w:rsidR="0073531E" w:rsidRDefault="0073531E" w:rsidP="00890BA1">
      <w:pPr>
        <w:spacing w:after="0" w:line="240" w:lineRule="auto"/>
        <w:rPr>
          <w:color w:val="000000"/>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99"/>
        <w:gridCol w:w="2099"/>
        <w:gridCol w:w="2100"/>
        <w:gridCol w:w="2100"/>
      </w:tblGrid>
      <w:tr w:rsidR="0073531E" w14:paraId="2F2F9ABC" w14:textId="77777777">
        <w:trPr>
          <w:trHeight w:val="648"/>
        </w:trPr>
        <w:tc>
          <w:tcPr>
            <w:tcW w:w="2500" w:type="pct"/>
            <w:gridSpan w:val="2"/>
            <w:tcBorders>
              <w:bottom w:val="single" w:sz="2" w:space="0" w:color="auto"/>
              <w:right w:val="single" w:sz="2" w:space="0" w:color="auto"/>
            </w:tcBorders>
          </w:tcPr>
          <w:p w14:paraId="2E98AC03"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甲方（采购人、受采购人委托签订合同的</w:t>
            </w:r>
          </w:p>
          <w:p w14:paraId="320BBA8B"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单位或采购文件约定的合同甲方）</w:t>
            </w:r>
          </w:p>
        </w:tc>
        <w:tc>
          <w:tcPr>
            <w:tcW w:w="2500" w:type="pct"/>
            <w:gridSpan w:val="2"/>
            <w:tcBorders>
              <w:left w:val="single" w:sz="2" w:space="0" w:color="auto"/>
              <w:bottom w:val="single" w:sz="2" w:space="0" w:color="auto"/>
            </w:tcBorders>
            <w:vAlign w:val="center"/>
          </w:tcPr>
          <w:p w14:paraId="07003CF8"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乙方（供应商）</w:t>
            </w:r>
          </w:p>
        </w:tc>
      </w:tr>
      <w:tr w:rsidR="0073531E" w14:paraId="0B0D659D" w14:textId="77777777">
        <w:trPr>
          <w:trHeight w:val="917"/>
        </w:trPr>
        <w:tc>
          <w:tcPr>
            <w:tcW w:w="1250" w:type="pct"/>
            <w:tcBorders>
              <w:top w:val="single" w:sz="2" w:space="0" w:color="auto"/>
              <w:bottom w:val="single" w:sz="2" w:space="0" w:color="auto"/>
              <w:right w:val="single" w:sz="2" w:space="0" w:color="auto"/>
            </w:tcBorders>
            <w:vAlign w:val="center"/>
          </w:tcPr>
          <w:p w14:paraId="504FF151"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单位名称（公章</w:t>
            </w:r>
          </w:p>
          <w:p w14:paraId="25E99428"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或合同章）</w:t>
            </w:r>
          </w:p>
        </w:tc>
        <w:tc>
          <w:tcPr>
            <w:tcW w:w="1250" w:type="pct"/>
            <w:tcBorders>
              <w:top w:val="single" w:sz="2" w:space="0" w:color="auto"/>
              <w:left w:val="single" w:sz="2" w:space="0" w:color="auto"/>
              <w:bottom w:val="single" w:sz="2" w:space="0" w:color="auto"/>
              <w:right w:val="single" w:sz="2" w:space="0" w:color="auto"/>
            </w:tcBorders>
            <w:vAlign w:val="center"/>
          </w:tcPr>
          <w:p w14:paraId="0CE5934F"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5E50E9D5"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单位名称（公章</w:t>
            </w:r>
          </w:p>
          <w:p w14:paraId="612769B1"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或合同章）</w:t>
            </w:r>
          </w:p>
        </w:tc>
        <w:tc>
          <w:tcPr>
            <w:tcW w:w="1250" w:type="pct"/>
            <w:tcBorders>
              <w:top w:val="single" w:sz="2" w:space="0" w:color="auto"/>
              <w:left w:val="single" w:sz="2" w:space="0" w:color="auto"/>
              <w:bottom w:val="single" w:sz="2" w:space="0" w:color="auto"/>
            </w:tcBorders>
            <w:vAlign w:val="center"/>
          </w:tcPr>
          <w:p w14:paraId="400E98EC"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2679ABC4" w14:textId="77777777">
        <w:trPr>
          <w:trHeight w:val="645"/>
        </w:trPr>
        <w:tc>
          <w:tcPr>
            <w:tcW w:w="1250" w:type="pct"/>
            <w:vMerge w:val="restart"/>
            <w:tcBorders>
              <w:top w:val="single" w:sz="2" w:space="0" w:color="auto"/>
              <w:right w:val="single" w:sz="2" w:space="0" w:color="auto"/>
            </w:tcBorders>
            <w:vAlign w:val="center"/>
          </w:tcPr>
          <w:p w14:paraId="1BFFDD47"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法定代表人</w:t>
            </w:r>
          </w:p>
          <w:p w14:paraId="41D8AAD5" w14:textId="77777777" w:rsidR="0073531E" w:rsidRDefault="003A6D25" w:rsidP="00890BA1">
            <w:pPr>
              <w:adjustRightInd w:val="0"/>
              <w:snapToGrid w:val="0"/>
              <w:spacing w:after="0" w:line="240" w:lineRule="auto"/>
              <w:ind w:firstLineChars="48" w:firstLine="101"/>
              <w:jc w:val="center"/>
              <w:rPr>
                <w:rFonts w:ascii="宋体" w:hAnsi="宋体" w:cs="宋体" w:hint="eastAsia"/>
                <w:color w:val="000000"/>
                <w:szCs w:val="21"/>
              </w:rPr>
            </w:pPr>
            <w:r>
              <w:rPr>
                <w:rFonts w:ascii="宋体" w:hAnsi="宋体" w:cs="宋体" w:hint="eastAsia"/>
                <w:color w:val="000000"/>
                <w:szCs w:val="21"/>
              </w:rPr>
              <w:t>或其委托代理人（签章）</w:t>
            </w:r>
          </w:p>
        </w:tc>
        <w:tc>
          <w:tcPr>
            <w:tcW w:w="1250" w:type="pct"/>
            <w:vMerge w:val="restart"/>
            <w:tcBorders>
              <w:top w:val="single" w:sz="2" w:space="0" w:color="auto"/>
              <w:left w:val="single" w:sz="2" w:space="0" w:color="auto"/>
              <w:right w:val="single" w:sz="2" w:space="0" w:color="auto"/>
            </w:tcBorders>
            <w:vAlign w:val="center"/>
          </w:tcPr>
          <w:p w14:paraId="301E9681"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right w:val="single" w:sz="2" w:space="0" w:color="auto"/>
            </w:tcBorders>
            <w:vAlign w:val="center"/>
          </w:tcPr>
          <w:p w14:paraId="2080A6A3"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法定代表人</w:t>
            </w:r>
          </w:p>
          <w:p w14:paraId="0285718B"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或其委托代理人</w:t>
            </w:r>
          </w:p>
          <w:p w14:paraId="5461890F"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（签章）</w:t>
            </w:r>
          </w:p>
        </w:tc>
        <w:tc>
          <w:tcPr>
            <w:tcW w:w="1250" w:type="pct"/>
            <w:tcBorders>
              <w:top w:val="single" w:sz="2" w:space="0" w:color="auto"/>
              <w:left w:val="single" w:sz="2" w:space="0" w:color="auto"/>
              <w:bottom w:val="single" w:sz="2" w:space="0" w:color="auto"/>
            </w:tcBorders>
            <w:vAlign w:val="center"/>
          </w:tcPr>
          <w:p w14:paraId="3CD3DAB2"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r>
      <w:tr w:rsidR="0073531E" w14:paraId="74501255" w14:textId="77777777">
        <w:trPr>
          <w:trHeight w:val="672"/>
        </w:trPr>
        <w:tc>
          <w:tcPr>
            <w:tcW w:w="1250" w:type="pct"/>
            <w:vMerge/>
            <w:tcBorders>
              <w:right w:val="single" w:sz="2" w:space="0" w:color="auto"/>
            </w:tcBorders>
            <w:vAlign w:val="center"/>
          </w:tcPr>
          <w:p w14:paraId="24BF5486" w14:textId="77777777" w:rsidR="0073531E" w:rsidRDefault="0073531E" w:rsidP="00890BA1">
            <w:pPr>
              <w:adjustRightInd w:val="0"/>
              <w:snapToGrid w:val="0"/>
              <w:spacing w:after="0" w:line="240" w:lineRule="auto"/>
              <w:ind w:firstLineChars="48" w:firstLine="101"/>
              <w:jc w:val="center"/>
              <w:rPr>
                <w:rFonts w:ascii="宋体" w:hAnsi="宋体" w:cs="宋体" w:hint="eastAsia"/>
                <w:color w:val="000000"/>
                <w:szCs w:val="21"/>
              </w:rPr>
            </w:pPr>
          </w:p>
        </w:tc>
        <w:tc>
          <w:tcPr>
            <w:tcW w:w="1250" w:type="pct"/>
            <w:vMerge/>
            <w:tcBorders>
              <w:left w:val="single" w:sz="2" w:space="0" w:color="auto"/>
              <w:right w:val="single" w:sz="2" w:space="0" w:color="auto"/>
            </w:tcBorders>
            <w:vAlign w:val="center"/>
          </w:tcPr>
          <w:p w14:paraId="5B1A55BF"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right w:val="single" w:sz="2" w:space="0" w:color="auto"/>
            </w:tcBorders>
            <w:vAlign w:val="center"/>
          </w:tcPr>
          <w:p w14:paraId="1C585BA7"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拥有者性别</w:t>
            </w:r>
          </w:p>
        </w:tc>
        <w:tc>
          <w:tcPr>
            <w:tcW w:w="1250" w:type="pct"/>
            <w:tcBorders>
              <w:top w:val="single" w:sz="2" w:space="0" w:color="auto"/>
              <w:left w:val="single" w:sz="2" w:space="0" w:color="auto"/>
              <w:bottom w:val="single" w:sz="2" w:space="0" w:color="auto"/>
            </w:tcBorders>
            <w:vAlign w:val="center"/>
          </w:tcPr>
          <w:p w14:paraId="04C0D24A"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r>
      <w:tr w:rsidR="0073531E" w14:paraId="6D7D9FE7" w14:textId="77777777">
        <w:trPr>
          <w:trHeight w:val="654"/>
        </w:trPr>
        <w:tc>
          <w:tcPr>
            <w:tcW w:w="1250" w:type="pct"/>
            <w:tcBorders>
              <w:top w:val="single" w:sz="2" w:space="0" w:color="auto"/>
              <w:bottom w:val="single" w:sz="2" w:space="0" w:color="auto"/>
              <w:right w:val="single" w:sz="2" w:space="0" w:color="auto"/>
            </w:tcBorders>
            <w:vAlign w:val="center"/>
          </w:tcPr>
          <w:p w14:paraId="3EDC4296"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住  所</w:t>
            </w:r>
          </w:p>
        </w:tc>
        <w:tc>
          <w:tcPr>
            <w:tcW w:w="1250" w:type="pct"/>
            <w:tcBorders>
              <w:top w:val="single" w:sz="2" w:space="0" w:color="auto"/>
              <w:left w:val="single" w:sz="2" w:space="0" w:color="auto"/>
              <w:bottom w:val="single" w:sz="2" w:space="0" w:color="auto"/>
              <w:right w:val="single" w:sz="2" w:space="0" w:color="auto"/>
            </w:tcBorders>
            <w:vAlign w:val="center"/>
          </w:tcPr>
          <w:p w14:paraId="22F34A23"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6A6FEBCA"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住  所</w:t>
            </w:r>
          </w:p>
        </w:tc>
        <w:tc>
          <w:tcPr>
            <w:tcW w:w="1250" w:type="pct"/>
            <w:tcBorders>
              <w:top w:val="single" w:sz="2" w:space="0" w:color="auto"/>
              <w:left w:val="single" w:sz="2" w:space="0" w:color="auto"/>
              <w:bottom w:val="single" w:sz="2" w:space="0" w:color="auto"/>
            </w:tcBorders>
            <w:vAlign w:val="center"/>
          </w:tcPr>
          <w:p w14:paraId="62B5A4BC"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68ADCB67" w14:textId="77777777">
        <w:trPr>
          <w:trHeight w:val="654"/>
        </w:trPr>
        <w:tc>
          <w:tcPr>
            <w:tcW w:w="1250" w:type="pct"/>
            <w:tcBorders>
              <w:top w:val="single" w:sz="2" w:space="0" w:color="auto"/>
              <w:bottom w:val="single" w:sz="2" w:space="0" w:color="auto"/>
              <w:right w:val="single" w:sz="2" w:space="0" w:color="auto"/>
            </w:tcBorders>
            <w:vAlign w:val="center"/>
          </w:tcPr>
          <w:p w14:paraId="076C586F"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联 系 人</w:t>
            </w:r>
          </w:p>
        </w:tc>
        <w:tc>
          <w:tcPr>
            <w:tcW w:w="1250" w:type="pct"/>
            <w:tcBorders>
              <w:top w:val="single" w:sz="2" w:space="0" w:color="auto"/>
              <w:left w:val="single" w:sz="2" w:space="0" w:color="auto"/>
              <w:bottom w:val="single" w:sz="2" w:space="0" w:color="auto"/>
              <w:right w:val="single" w:sz="2" w:space="0" w:color="auto"/>
            </w:tcBorders>
            <w:vAlign w:val="center"/>
          </w:tcPr>
          <w:p w14:paraId="62894302"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46DC95C4"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联 系 人</w:t>
            </w:r>
          </w:p>
        </w:tc>
        <w:tc>
          <w:tcPr>
            <w:tcW w:w="1250" w:type="pct"/>
            <w:tcBorders>
              <w:top w:val="single" w:sz="2" w:space="0" w:color="auto"/>
              <w:left w:val="single" w:sz="2" w:space="0" w:color="auto"/>
              <w:bottom w:val="single" w:sz="2" w:space="0" w:color="auto"/>
            </w:tcBorders>
            <w:vAlign w:val="center"/>
          </w:tcPr>
          <w:p w14:paraId="176A6B94"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479A3B3E" w14:textId="77777777">
        <w:trPr>
          <w:trHeight w:val="654"/>
        </w:trPr>
        <w:tc>
          <w:tcPr>
            <w:tcW w:w="1250" w:type="pct"/>
            <w:tcBorders>
              <w:top w:val="single" w:sz="2" w:space="0" w:color="auto"/>
              <w:bottom w:val="single" w:sz="2" w:space="0" w:color="auto"/>
              <w:right w:val="single" w:sz="2" w:space="0" w:color="auto"/>
            </w:tcBorders>
            <w:vAlign w:val="center"/>
          </w:tcPr>
          <w:p w14:paraId="6E6128EC"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联系电话</w:t>
            </w:r>
          </w:p>
        </w:tc>
        <w:tc>
          <w:tcPr>
            <w:tcW w:w="1250" w:type="pct"/>
            <w:tcBorders>
              <w:top w:val="single" w:sz="2" w:space="0" w:color="auto"/>
              <w:left w:val="single" w:sz="2" w:space="0" w:color="auto"/>
              <w:bottom w:val="single" w:sz="2" w:space="0" w:color="auto"/>
              <w:right w:val="single" w:sz="2" w:space="0" w:color="auto"/>
            </w:tcBorders>
            <w:vAlign w:val="center"/>
          </w:tcPr>
          <w:p w14:paraId="206BE544"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66471B2C"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联系电话</w:t>
            </w:r>
          </w:p>
        </w:tc>
        <w:tc>
          <w:tcPr>
            <w:tcW w:w="1250" w:type="pct"/>
            <w:tcBorders>
              <w:top w:val="single" w:sz="2" w:space="0" w:color="auto"/>
              <w:left w:val="single" w:sz="2" w:space="0" w:color="auto"/>
              <w:bottom w:val="single" w:sz="2" w:space="0" w:color="auto"/>
            </w:tcBorders>
            <w:vAlign w:val="center"/>
          </w:tcPr>
          <w:p w14:paraId="50EA4D09"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1AA69E54" w14:textId="77777777">
        <w:trPr>
          <w:trHeight w:val="654"/>
        </w:trPr>
        <w:tc>
          <w:tcPr>
            <w:tcW w:w="1250" w:type="pct"/>
            <w:tcBorders>
              <w:top w:val="single" w:sz="2" w:space="0" w:color="auto"/>
              <w:bottom w:val="single" w:sz="2" w:space="0" w:color="auto"/>
              <w:right w:val="single" w:sz="2" w:space="0" w:color="auto"/>
            </w:tcBorders>
            <w:vAlign w:val="center"/>
          </w:tcPr>
          <w:p w14:paraId="02DFA5B9"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通信地址</w:t>
            </w:r>
          </w:p>
        </w:tc>
        <w:tc>
          <w:tcPr>
            <w:tcW w:w="1250" w:type="pct"/>
            <w:tcBorders>
              <w:top w:val="single" w:sz="2" w:space="0" w:color="auto"/>
              <w:left w:val="single" w:sz="2" w:space="0" w:color="auto"/>
              <w:bottom w:val="single" w:sz="2" w:space="0" w:color="auto"/>
              <w:right w:val="single" w:sz="2" w:space="0" w:color="auto"/>
            </w:tcBorders>
            <w:vAlign w:val="center"/>
          </w:tcPr>
          <w:p w14:paraId="58E568C5"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73F1411B"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通信地址</w:t>
            </w:r>
          </w:p>
        </w:tc>
        <w:tc>
          <w:tcPr>
            <w:tcW w:w="1250" w:type="pct"/>
            <w:tcBorders>
              <w:top w:val="single" w:sz="2" w:space="0" w:color="auto"/>
              <w:left w:val="single" w:sz="2" w:space="0" w:color="auto"/>
              <w:bottom w:val="single" w:sz="2" w:space="0" w:color="auto"/>
            </w:tcBorders>
            <w:vAlign w:val="center"/>
          </w:tcPr>
          <w:p w14:paraId="095B9D1A"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4FC4A10E" w14:textId="77777777">
        <w:trPr>
          <w:trHeight w:val="654"/>
        </w:trPr>
        <w:tc>
          <w:tcPr>
            <w:tcW w:w="1250" w:type="pct"/>
            <w:tcBorders>
              <w:top w:val="single" w:sz="2" w:space="0" w:color="auto"/>
              <w:bottom w:val="single" w:sz="2" w:space="0" w:color="auto"/>
              <w:right w:val="single" w:sz="2" w:space="0" w:color="auto"/>
            </w:tcBorders>
            <w:vAlign w:val="center"/>
          </w:tcPr>
          <w:p w14:paraId="0514B29E"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邮政编码</w:t>
            </w:r>
          </w:p>
        </w:tc>
        <w:tc>
          <w:tcPr>
            <w:tcW w:w="1250" w:type="pct"/>
            <w:tcBorders>
              <w:top w:val="single" w:sz="2" w:space="0" w:color="auto"/>
              <w:left w:val="single" w:sz="2" w:space="0" w:color="auto"/>
              <w:bottom w:val="single" w:sz="2" w:space="0" w:color="auto"/>
              <w:right w:val="single" w:sz="2" w:space="0" w:color="auto"/>
            </w:tcBorders>
            <w:vAlign w:val="center"/>
          </w:tcPr>
          <w:p w14:paraId="0615106C"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7123BB79"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邮政编码</w:t>
            </w:r>
          </w:p>
        </w:tc>
        <w:tc>
          <w:tcPr>
            <w:tcW w:w="1250" w:type="pct"/>
            <w:tcBorders>
              <w:top w:val="single" w:sz="2" w:space="0" w:color="auto"/>
              <w:left w:val="single" w:sz="2" w:space="0" w:color="auto"/>
              <w:bottom w:val="single" w:sz="2" w:space="0" w:color="auto"/>
            </w:tcBorders>
            <w:vAlign w:val="center"/>
          </w:tcPr>
          <w:p w14:paraId="02DC12A9"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3218797F" w14:textId="77777777">
        <w:trPr>
          <w:trHeight w:val="654"/>
        </w:trPr>
        <w:tc>
          <w:tcPr>
            <w:tcW w:w="1250" w:type="pct"/>
            <w:tcBorders>
              <w:top w:val="single" w:sz="2" w:space="0" w:color="auto"/>
              <w:bottom w:val="single" w:sz="2" w:space="0" w:color="auto"/>
              <w:right w:val="single" w:sz="2" w:space="0" w:color="auto"/>
            </w:tcBorders>
            <w:vAlign w:val="center"/>
          </w:tcPr>
          <w:p w14:paraId="456370C0"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电子邮箱</w:t>
            </w:r>
          </w:p>
        </w:tc>
        <w:tc>
          <w:tcPr>
            <w:tcW w:w="1250" w:type="pct"/>
            <w:tcBorders>
              <w:top w:val="single" w:sz="2" w:space="0" w:color="auto"/>
              <w:left w:val="single" w:sz="2" w:space="0" w:color="auto"/>
              <w:bottom w:val="single" w:sz="2" w:space="0" w:color="auto"/>
              <w:right w:val="single" w:sz="2" w:space="0" w:color="auto"/>
            </w:tcBorders>
            <w:vAlign w:val="center"/>
          </w:tcPr>
          <w:p w14:paraId="12E95E5A"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1DD56C0D"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电子邮箱</w:t>
            </w:r>
          </w:p>
        </w:tc>
        <w:tc>
          <w:tcPr>
            <w:tcW w:w="1250" w:type="pct"/>
            <w:tcBorders>
              <w:top w:val="single" w:sz="2" w:space="0" w:color="auto"/>
              <w:left w:val="single" w:sz="2" w:space="0" w:color="auto"/>
              <w:bottom w:val="single" w:sz="2" w:space="0" w:color="auto"/>
            </w:tcBorders>
            <w:vAlign w:val="center"/>
          </w:tcPr>
          <w:p w14:paraId="1F9F01E5"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502F7A9A" w14:textId="77777777">
        <w:trPr>
          <w:trHeight w:val="654"/>
        </w:trPr>
        <w:tc>
          <w:tcPr>
            <w:tcW w:w="1250" w:type="pct"/>
            <w:tcBorders>
              <w:top w:val="single" w:sz="2" w:space="0" w:color="auto"/>
              <w:bottom w:val="single" w:sz="2" w:space="0" w:color="auto"/>
              <w:right w:val="single" w:sz="2" w:space="0" w:color="auto"/>
            </w:tcBorders>
            <w:vAlign w:val="center"/>
          </w:tcPr>
          <w:p w14:paraId="6FF9C5AA" w14:textId="77777777" w:rsidR="0073531E" w:rsidRDefault="003A6D25" w:rsidP="00890BA1">
            <w:pPr>
              <w:adjustRightInd w:val="0"/>
              <w:snapToGrid w:val="0"/>
              <w:spacing w:after="0" w:line="240" w:lineRule="auto"/>
              <w:ind w:firstLineChars="48" w:firstLine="101"/>
              <w:jc w:val="center"/>
              <w:rPr>
                <w:rFonts w:ascii="宋体" w:hAnsi="宋体" w:cs="宋体" w:hint="eastAsia"/>
                <w:color w:val="000000"/>
                <w:szCs w:val="21"/>
                <w:lang w:eastAsia="en-US"/>
              </w:rPr>
            </w:pPr>
            <w:r>
              <w:rPr>
                <w:rFonts w:ascii="宋体" w:hAnsi="宋体" w:cs="宋体" w:hint="eastAsia"/>
                <w:color w:val="000000"/>
                <w:szCs w:val="21"/>
              </w:rPr>
              <w:t>统一社会信用代码</w:t>
            </w:r>
          </w:p>
        </w:tc>
        <w:tc>
          <w:tcPr>
            <w:tcW w:w="1250" w:type="pct"/>
            <w:tcBorders>
              <w:top w:val="single" w:sz="2" w:space="0" w:color="auto"/>
              <w:left w:val="single" w:sz="2" w:space="0" w:color="auto"/>
              <w:bottom w:val="single" w:sz="2" w:space="0" w:color="auto"/>
              <w:right w:val="single" w:sz="2" w:space="0" w:color="auto"/>
            </w:tcBorders>
            <w:vAlign w:val="center"/>
          </w:tcPr>
          <w:p w14:paraId="5C21045D" w14:textId="77777777" w:rsidR="0073531E" w:rsidRDefault="0073531E" w:rsidP="00890BA1">
            <w:pPr>
              <w:adjustRightInd w:val="0"/>
              <w:snapToGrid w:val="0"/>
              <w:spacing w:after="0" w:line="240" w:lineRule="auto"/>
              <w:jc w:val="center"/>
              <w:rPr>
                <w:rFonts w:ascii="宋体" w:hAnsi="宋体" w:cs="宋体" w:hint="eastAsia"/>
                <w:color w:val="000000"/>
                <w:szCs w:val="21"/>
                <w:lang w:eastAsia="en-US"/>
              </w:rPr>
            </w:pPr>
          </w:p>
        </w:tc>
        <w:tc>
          <w:tcPr>
            <w:tcW w:w="1250" w:type="pct"/>
            <w:tcBorders>
              <w:top w:val="single" w:sz="2" w:space="0" w:color="auto"/>
              <w:left w:val="single" w:sz="2" w:space="0" w:color="auto"/>
              <w:bottom w:val="single" w:sz="2" w:space="0" w:color="auto"/>
              <w:right w:val="single" w:sz="2" w:space="0" w:color="auto"/>
            </w:tcBorders>
            <w:vAlign w:val="center"/>
          </w:tcPr>
          <w:p w14:paraId="79B15C7E"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统一社会信用代码</w:t>
            </w:r>
          </w:p>
        </w:tc>
        <w:tc>
          <w:tcPr>
            <w:tcW w:w="1250" w:type="pct"/>
            <w:tcBorders>
              <w:top w:val="single" w:sz="2" w:space="0" w:color="auto"/>
              <w:left w:val="single" w:sz="2" w:space="0" w:color="auto"/>
              <w:bottom w:val="single" w:sz="2" w:space="0" w:color="auto"/>
            </w:tcBorders>
            <w:vAlign w:val="center"/>
          </w:tcPr>
          <w:p w14:paraId="24363F84"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55856DA9" w14:textId="77777777">
        <w:trPr>
          <w:trHeight w:val="654"/>
        </w:trPr>
        <w:tc>
          <w:tcPr>
            <w:tcW w:w="1250" w:type="pct"/>
            <w:tcBorders>
              <w:top w:val="single" w:sz="2" w:space="0" w:color="auto"/>
              <w:bottom w:val="single" w:sz="2" w:space="0" w:color="auto"/>
              <w:right w:val="single" w:sz="2" w:space="0" w:color="auto"/>
            </w:tcBorders>
            <w:vAlign w:val="center"/>
          </w:tcPr>
          <w:p w14:paraId="487F4302"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开户名称</w:t>
            </w:r>
          </w:p>
        </w:tc>
        <w:tc>
          <w:tcPr>
            <w:tcW w:w="1250" w:type="pct"/>
            <w:tcBorders>
              <w:top w:val="single" w:sz="2" w:space="0" w:color="auto"/>
              <w:left w:val="single" w:sz="2" w:space="0" w:color="auto"/>
              <w:bottom w:val="single" w:sz="2" w:space="0" w:color="auto"/>
              <w:right w:val="single" w:sz="2" w:space="0" w:color="auto"/>
            </w:tcBorders>
            <w:vAlign w:val="center"/>
          </w:tcPr>
          <w:p w14:paraId="553A6E21"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3D9FCFFD"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开户名称</w:t>
            </w:r>
          </w:p>
        </w:tc>
        <w:tc>
          <w:tcPr>
            <w:tcW w:w="1250" w:type="pct"/>
            <w:tcBorders>
              <w:top w:val="single" w:sz="2" w:space="0" w:color="auto"/>
              <w:left w:val="single" w:sz="2" w:space="0" w:color="auto"/>
              <w:bottom w:val="single" w:sz="2" w:space="0" w:color="auto"/>
            </w:tcBorders>
            <w:vAlign w:val="center"/>
          </w:tcPr>
          <w:p w14:paraId="36FAFB3F"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7D6E2A42" w14:textId="77777777">
        <w:trPr>
          <w:trHeight w:val="654"/>
        </w:trPr>
        <w:tc>
          <w:tcPr>
            <w:tcW w:w="1250" w:type="pct"/>
            <w:tcBorders>
              <w:top w:val="single" w:sz="2" w:space="0" w:color="auto"/>
              <w:bottom w:val="single" w:sz="2" w:space="0" w:color="auto"/>
              <w:right w:val="single" w:sz="2" w:space="0" w:color="auto"/>
            </w:tcBorders>
            <w:vAlign w:val="center"/>
          </w:tcPr>
          <w:p w14:paraId="7ACCDB0F"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开户银行</w:t>
            </w:r>
          </w:p>
        </w:tc>
        <w:tc>
          <w:tcPr>
            <w:tcW w:w="1250" w:type="pct"/>
            <w:tcBorders>
              <w:top w:val="single" w:sz="2" w:space="0" w:color="auto"/>
              <w:left w:val="single" w:sz="2" w:space="0" w:color="auto"/>
              <w:bottom w:val="single" w:sz="2" w:space="0" w:color="auto"/>
              <w:right w:val="single" w:sz="2" w:space="0" w:color="auto"/>
            </w:tcBorders>
            <w:vAlign w:val="center"/>
          </w:tcPr>
          <w:p w14:paraId="1FFCD985"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42317B96"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开户银行</w:t>
            </w:r>
          </w:p>
        </w:tc>
        <w:tc>
          <w:tcPr>
            <w:tcW w:w="1250" w:type="pct"/>
            <w:tcBorders>
              <w:top w:val="single" w:sz="2" w:space="0" w:color="auto"/>
              <w:left w:val="single" w:sz="2" w:space="0" w:color="auto"/>
              <w:bottom w:val="single" w:sz="2" w:space="0" w:color="auto"/>
            </w:tcBorders>
            <w:vAlign w:val="center"/>
          </w:tcPr>
          <w:p w14:paraId="7F5F1323"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41FFFF2C" w14:textId="77777777">
        <w:trPr>
          <w:trHeight w:val="654"/>
        </w:trPr>
        <w:tc>
          <w:tcPr>
            <w:tcW w:w="1250" w:type="pct"/>
            <w:tcBorders>
              <w:top w:val="single" w:sz="2" w:space="0" w:color="auto"/>
              <w:bottom w:val="single" w:sz="2" w:space="0" w:color="auto"/>
              <w:right w:val="single" w:sz="2" w:space="0" w:color="auto"/>
            </w:tcBorders>
            <w:vAlign w:val="center"/>
          </w:tcPr>
          <w:p w14:paraId="0658329F"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银行账号</w:t>
            </w:r>
          </w:p>
        </w:tc>
        <w:tc>
          <w:tcPr>
            <w:tcW w:w="1250" w:type="pct"/>
            <w:tcBorders>
              <w:top w:val="single" w:sz="2" w:space="0" w:color="auto"/>
              <w:left w:val="single" w:sz="2" w:space="0" w:color="auto"/>
              <w:bottom w:val="single" w:sz="2" w:space="0" w:color="auto"/>
              <w:right w:val="single" w:sz="2" w:space="0" w:color="auto"/>
            </w:tcBorders>
            <w:vAlign w:val="center"/>
          </w:tcPr>
          <w:p w14:paraId="009AAEFE" w14:textId="77777777" w:rsidR="0073531E" w:rsidRDefault="0073531E" w:rsidP="00890BA1">
            <w:pPr>
              <w:adjustRightInd w:val="0"/>
              <w:snapToGrid w:val="0"/>
              <w:spacing w:after="0" w:line="240" w:lineRule="auto"/>
              <w:jc w:val="center"/>
              <w:rPr>
                <w:rFonts w:ascii="宋体" w:hAnsi="宋体" w:cs="宋体" w:hint="eastAsia"/>
                <w:color w:val="000000"/>
                <w:szCs w:val="21"/>
              </w:rPr>
            </w:pPr>
          </w:p>
        </w:tc>
        <w:tc>
          <w:tcPr>
            <w:tcW w:w="1250" w:type="pct"/>
            <w:tcBorders>
              <w:top w:val="single" w:sz="2" w:space="0" w:color="auto"/>
              <w:left w:val="single" w:sz="2" w:space="0" w:color="auto"/>
              <w:bottom w:val="single" w:sz="2" w:space="0" w:color="auto"/>
              <w:right w:val="single" w:sz="2" w:space="0" w:color="auto"/>
            </w:tcBorders>
            <w:vAlign w:val="center"/>
          </w:tcPr>
          <w:p w14:paraId="493806B6" w14:textId="77777777" w:rsidR="0073531E" w:rsidRDefault="003A6D25" w:rsidP="00890BA1">
            <w:pPr>
              <w:adjustRightInd w:val="0"/>
              <w:snapToGrid w:val="0"/>
              <w:spacing w:after="0" w:line="240" w:lineRule="auto"/>
              <w:jc w:val="center"/>
              <w:rPr>
                <w:rFonts w:ascii="宋体" w:hAnsi="宋体" w:cs="宋体" w:hint="eastAsia"/>
                <w:color w:val="000000"/>
                <w:szCs w:val="21"/>
              </w:rPr>
            </w:pPr>
            <w:r>
              <w:rPr>
                <w:rFonts w:ascii="宋体" w:hAnsi="宋体" w:cs="宋体" w:hint="eastAsia"/>
                <w:color w:val="000000"/>
                <w:szCs w:val="21"/>
              </w:rPr>
              <w:t>银行账号</w:t>
            </w:r>
          </w:p>
        </w:tc>
        <w:tc>
          <w:tcPr>
            <w:tcW w:w="1250" w:type="pct"/>
            <w:tcBorders>
              <w:top w:val="single" w:sz="2" w:space="0" w:color="auto"/>
              <w:left w:val="single" w:sz="2" w:space="0" w:color="auto"/>
              <w:bottom w:val="single" w:sz="2" w:space="0" w:color="auto"/>
            </w:tcBorders>
            <w:vAlign w:val="center"/>
          </w:tcPr>
          <w:p w14:paraId="0566560E" w14:textId="77777777" w:rsidR="0073531E" w:rsidRDefault="0073531E" w:rsidP="00890BA1">
            <w:pPr>
              <w:adjustRightInd w:val="0"/>
              <w:snapToGrid w:val="0"/>
              <w:spacing w:after="0" w:line="240" w:lineRule="auto"/>
              <w:jc w:val="center"/>
              <w:rPr>
                <w:rFonts w:ascii="宋体" w:hAnsi="宋体" w:cs="宋体" w:hint="eastAsia"/>
                <w:color w:val="000000"/>
                <w:spacing w:val="20"/>
                <w:szCs w:val="21"/>
              </w:rPr>
            </w:pPr>
          </w:p>
        </w:tc>
      </w:tr>
      <w:tr w:rsidR="0073531E" w14:paraId="674A488E" w14:textId="77777777">
        <w:trPr>
          <w:trHeight w:val="654"/>
        </w:trPr>
        <w:tc>
          <w:tcPr>
            <w:tcW w:w="5000" w:type="pct"/>
            <w:gridSpan w:val="4"/>
            <w:tcBorders>
              <w:top w:val="single" w:sz="2" w:space="0" w:color="auto"/>
            </w:tcBorders>
            <w:vAlign w:val="center"/>
          </w:tcPr>
          <w:p w14:paraId="14ED1BA5" w14:textId="77777777" w:rsidR="0073531E" w:rsidRDefault="003A6D25" w:rsidP="00890BA1">
            <w:pPr>
              <w:pStyle w:val="af"/>
              <w:adjustRightInd w:val="0"/>
              <w:snapToGrid w:val="0"/>
              <w:spacing w:beforeLines="50" w:before="156" w:after="0" w:line="240" w:lineRule="auto"/>
              <w:jc w:val="left"/>
              <w:rPr>
                <w:rFonts w:ascii="宋体" w:hAnsi="宋体" w:cs="宋体" w:hint="eastAsia"/>
                <w:color w:val="000000"/>
                <w:spacing w:val="20"/>
                <w:szCs w:val="21"/>
              </w:rPr>
            </w:pPr>
            <w:r>
              <w:rPr>
                <w:rFonts w:ascii="宋体" w:hAnsi="宋体" w:cs="宋体" w:hint="eastAsia"/>
                <w:color w:val="000000"/>
                <w:szCs w:val="21"/>
              </w:rPr>
              <w:t>注：涉及联合体或其他合同主体的信息应按上表格式加列。</w:t>
            </w:r>
          </w:p>
        </w:tc>
      </w:tr>
    </w:tbl>
    <w:p w14:paraId="27CE5198" w14:textId="77777777" w:rsidR="0073531E" w:rsidRDefault="0073531E" w:rsidP="00890BA1">
      <w:pPr>
        <w:pStyle w:val="a4"/>
        <w:spacing w:after="0" w:line="240" w:lineRule="auto"/>
        <w:rPr>
          <w:color w:val="000000"/>
          <w:sz w:val="20"/>
        </w:rPr>
      </w:pPr>
    </w:p>
    <w:p w14:paraId="311CFE2D" w14:textId="77777777" w:rsidR="0073531E" w:rsidRDefault="0073531E" w:rsidP="00890BA1">
      <w:pPr>
        <w:pStyle w:val="a4"/>
        <w:spacing w:after="0" w:line="240" w:lineRule="auto"/>
        <w:rPr>
          <w:color w:val="000000"/>
          <w:sz w:val="20"/>
        </w:rPr>
      </w:pPr>
    </w:p>
    <w:p w14:paraId="404FC28A" w14:textId="77777777" w:rsidR="0073531E" w:rsidRDefault="0073531E" w:rsidP="00890BA1">
      <w:pPr>
        <w:pStyle w:val="a4"/>
        <w:spacing w:after="0" w:line="240" w:lineRule="auto"/>
        <w:rPr>
          <w:color w:val="000000"/>
          <w:sz w:val="20"/>
        </w:rPr>
      </w:pPr>
    </w:p>
    <w:p w14:paraId="4EE6F8D4" w14:textId="77777777" w:rsidR="0073531E" w:rsidRDefault="0073531E" w:rsidP="00890BA1">
      <w:pPr>
        <w:pStyle w:val="a4"/>
        <w:spacing w:after="0" w:line="240" w:lineRule="auto"/>
        <w:rPr>
          <w:color w:val="000000"/>
          <w:sz w:val="20"/>
        </w:rPr>
      </w:pPr>
    </w:p>
    <w:p w14:paraId="0DE4CEE9" w14:textId="77777777" w:rsidR="0073531E" w:rsidRDefault="003A6D25" w:rsidP="00890BA1">
      <w:pPr>
        <w:spacing w:after="0" w:line="240" w:lineRule="auto"/>
        <w:rPr>
          <w:color w:val="000000"/>
          <w:sz w:val="20"/>
        </w:rPr>
      </w:pPr>
      <w:r>
        <w:rPr>
          <w:color w:val="000000"/>
          <w:sz w:val="20"/>
        </w:rPr>
        <w:br w:type="page"/>
      </w:r>
    </w:p>
    <w:p w14:paraId="1DE277B8" w14:textId="77777777" w:rsidR="0073531E" w:rsidRDefault="003A6D25" w:rsidP="00890BA1">
      <w:pPr>
        <w:pStyle w:val="2"/>
        <w:numPr>
          <w:ilvl w:val="0"/>
          <w:numId w:val="11"/>
        </w:numPr>
        <w:snapToGrid w:val="0"/>
        <w:spacing w:after="0" w:line="240" w:lineRule="auto"/>
        <w:rPr>
          <w:rFonts w:ascii="黑体" w:eastAsia="黑体" w:hAnsi="华文中宋" w:hint="eastAsia"/>
          <w:color w:val="000000"/>
          <w:kern w:val="2"/>
          <w:sz w:val="32"/>
          <w:szCs w:val="32"/>
        </w:rPr>
      </w:pPr>
      <w:bookmarkStart w:id="44" w:name="_Toc27624"/>
      <w:r>
        <w:rPr>
          <w:rFonts w:ascii="黑体" w:eastAsia="黑体" w:hAnsi="华文中宋" w:hint="eastAsia"/>
          <w:color w:val="000000"/>
          <w:kern w:val="2"/>
          <w:sz w:val="32"/>
          <w:szCs w:val="32"/>
        </w:rPr>
        <w:lastRenderedPageBreak/>
        <w:t>政府采购合同通用条款</w:t>
      </w:r>
      <w:bookmarkEnd w:id="44"/>
    </w:p>
    <w:p w14:paraId="141794BB" w14:textId="77777777" w:rsidR="0073531E" w:rsidRDefault="0073531E" w:rsidP="00890BA1">
      <w:pPr>
        <w:spacing w:after="0" w:line="240" w:lineRule="auto"/>
        <w:rPr>
          <w:rFonts w:ascii="黑体" w:eastAsia="黑体" w:hAnsi="华文中宋" w:hint="eastAsia"/>
          <w:color w:val="000000"/>
          <w:sz w:val="32"/>
          <w:szCs w:val="32"/>
        </w:rPr>
      </w:pPr>
    </w:p>
    <w:p w14:paraId="67B176F7"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1.定义</w:t>
      </w:r>
    </w:p>
    <w:p w14:paraId="1E2DC1F1"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1.1 合同当事人</w:t>
      </w:r>
    </w:p>
    <w:p w14:paraId="5C75F6B7"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（1）采购人（以下称甲方）是指使用财政性资金，通过政府采购方式向供应商购买房屋租赁及相关服务的国家机关、事业单位、团体组织。</w:t>
      </w:r>
    </w:p>
    <w:p w14:paraId="3486C537"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（2）供应商（以下称乙方）是指参加政府采购活动并且中标（成交），向甲方提供合同约定的房屋租赁及相关服务的法人、非法人组织或者自然人。</w:t>
      </w:r>
    </w:p>
    <w:p w14:paraId="314896B0"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（3）其他合同主体是指除甲方和乙方以外，依法参与合同缔结或履行，享有权利、承担义务的合同当事人。</w:t>
      </w:r>
    </w:p>
    <w:p w14:paraId="48C9B142"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1.2 本合同下列术语应解释为：</w:t>
      </w:r>
    </w:p>
    <w:p w14:paraId="7CA20A36"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F6EC6A1"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（2）“合同价款”系指根据本合同规定甲方应支付给乙方的价款。</w:t>
      </w:r>
    </w:p>
    <w:p w14:paraId="07C70900"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（3）“房屋租赁”系指乙方根据本合同规定须向甲方提供的住宅、办公楼、仓库等房屋租赁服务。</w:t>
      </w:r>
    </w:p>
    <w:p w14:paraId="79B0F7E0"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（4）“相关服务”系指根据合同规定，乙方应提供的与房屋租赁有关的服务，包括但不限于：房屋装修、房屋维护与管理、房屋使用配套等服务以及合同中规定乙方应承担的</w:t>
      </w:r>
      <w:r>
        <w:rPr>
          <w:rFonts w:ascii="宋体" w:hAnsi="宋体" w:cs="宋体" w:hint="eastAsia"/>
          <w:color w:val="000000"/>
          <w:szCs w:val="21"/>
          <w:lang w:val="en"/>
        </w:rPr>
        <w:t>其他</w:t>
      </w:r>
      <w:r>
        <w:rPr>
          <w:rFonts w:ascii="宋体" w:hAnsi="宋体" w:cs="宋体" w:hint="eastAsia"/>
          <w:color w:val="000000"/>
          <w:szCs w:val="21"/>
        </w:rPr>
        <w:t>义务。</w:t>
      </w:r>
    </w:p>
    <w:p w14:paraId="15223308"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（5）“分包”系指</w:t>
      </w:r>
      <w:r>
        <w:rPr>
          <w:rFonts w:ascii="宋体" w:hAnsi="宋体" w:cs="宋体" w:hint="eastAsia"/>
          <w:color w:val="000000"/>
          <w:szCs w:val="21"/>
          <w:lang w:val="en"/>
        </w:rPr>
        <w:t>乙方</w:t>
      </w:r>
      <w:r>
        <w:rPr>
          <w:rFonts w:ascii="宋体" w:hAnsi="宋体" w:cs="宋体" w:hint="eastAsia"/>
          <w:color w:val="000000"/>
          <w:szCs w:val="21"/>
        </w:rPr>
        <w:t>按采购文件、投标（响应）文件的规定，根据分包意向协议，将中标（成交）项目中的部分履约内容，分给具有相应资质条件的供应</w:t>
      </w:r>
      <w:proofErr w:type="gramStart"/>
      <w:r>
        <w:rPr>
          <w:rFonts w:ascii="宋体" w:hAnsi="宋体" w:cs="宋体" w:hint="eastAsia"/>
          <w:color w:val="000000"/>
          <w:szCs w:val="21"/>
        </w:rPr>
        <w:t>商履行</w:t>
      </w:r>
      <w:proofErr w:type="gramEnd"/>
      <w:r>
        <w:rPr>
          <w:rFonts w:ascii="宋体" w:hAnsi="宋体" w:cs="宋体" w:hint="eastAsia"/>
          <w:color w:val="000000"/>
          <w:szCs w:val="21"/>
        </w:rPr>
        <w:t>合同的行为。</w:t>
      </w:r>
    </w:p>
    <w:p w14:paraId="5C0C67B0"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62F2A41A"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（7）其他术语解释，见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118E5922"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2.合同标的及金额</w:t>
      </w:r>
    </w:p>
    <w:p w14:paraId="1CFE1F1B"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2.1 合同标的及金额应与中标（成交）结果一致。乙方为履行本合同而发生的所有费用均应包含在合同价款中，甲方不再另行支付</w:t>
      </w:r>
      <w:r>
        <w:rPr>
          <w:rFonts w:ascii="宋体" w:hAnsi="宋体" w:cs="宋体" w:hint="eastAsia"/>
          <w:color w:val="000000"/>
          <w:szCs w:val="21"/>
          <w:lang w:val="en"/>
        </w:rPr>
        <w:t>其他</w:t>
      </w:r>
      <w:r>
        <w:rPr>
          <w:rFonts w:ascii="宋体" w:hAnsi="宋体" w:cs="宋体" w:hint="eastAsia"/>
          <w:color w:val="000000"/>
          <w:szCs w:val="21"/>
        </w:rPr>
        <w:t>任何费用。</w:t>
      </w:r>
    </w:p>
    <w:p w14:paraId="5BFC19A9"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2.2 若有涉及</w:t>
      </w:r>
      <w:proofErr w:type="gramStart"/>
      <w:r>
        <w:rPr>
          <w:rFonts w:ascii="宋体" w:hAnsi="宋体" w:cs="宋体" w:hint="eastAsia"/>
          <w:color w:val="000000"/>
          <w:szCs w:val="21"/>
        </w:rPr>
        <w:t>计算非</w:t>
      </w:r>
      <w:proofErr w:type="gramEnd"/>
      <w:r>
        <w:rPr>
          <w:rFonts w:ascii="宋体" w:hAnsi="宋体" w:cs="宋体" w:hint="eastAsia"/>
          <w:color w:val="000000"/>
          <w:szCs w:val="21"/>
        </w:rPr>
        <w:t>满月的应付租金情况，日租金=月租金/每月计算租金天数，该房屋每月计算租金天数见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717153D7"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2.3 2.2款所称租金为净租金，即：</w:t>
      </w:r>
      <w:proofErr w:type="gramStart"/>
      <w:r>
        <w:rPr>
          <w:rFonts w:ascii="宋体" w:hAnsi="宋体" w:cs="宋体" w:hint="eastAsia"/>
          <w:color w:val="000000"/>
          <w:szCs w:val="21"/>
        </w:rPr>
        <w:t>不</w:t>
      </w:r>
      <w:proofErr w:type="gramEnd"/>
      <w:r>
        <w:rPr>
          <w:rFonts w:ascii="宋体" w:hAnsi="宋体" w:cs="宋体" w:hint="eastAsia"/>
          <w:color w:val="000000"/>
          <w:szCs w:val="21"/>
        </w:rPr>
        <w:t>涵盖合同金额内非固定周期计费项目。</w:t>
      </w:r>
    </w:p>
    <w:p w14:paraId="23AA4B14" w14:textId="77777777" w:rsidR="0073531E" w:rsidRDefault="003A6D25" w:rsidP="00890BA1">
      <w:pPr>
        <w:adjustRightInd w:val="0"/>
        <w:snapToGrid w:val="0"/>
        <w:spacing w:after="0" w:line="240" w:lineRule="auto"/>
        <w:jc w:val="left"/>
        <w:rPr>
          <w:rFonts w:ascii="宋体" w:hAnsi="宋体" w:cs="宋体" w:hint="eastAsia"/>
          <w:b/>
          <w:color w:val="000000"/>
          <w:sz w:val="24"/>
        </w:rPr>
      </w:pPr>
      <w:r>
        <w:rPr>
          <w:rFonts w:ascii="宋体" w:hAnsi="宋体" w:cs="宋体" w:hint="eastAsia"/>
          <w:b/>
          <w:color w:val="000000"/>
          <w:sz w:val="24"/>
        </w:rPr>
        <w:t>3.履行合同的时间、地点和方式</w:t>
      </w:r>
    </w:p>
    <w:p w14:paraId="570F0E5D"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Cs w:val="21"/>
        </w:rPr>
      </w:pPr>
      <w:r>
        <w:rPr>
          <w:rFonts w:ascii="宋体" w:hAnsi="宋体" w:cs="宋体" w:hint="eastAsia"/>
          <w:color w:val="000000"/>
          <w:szCs w:val="21"/>
        </w:rPr>
        <w:t xml:space="preserve">    3.1 乙方应当在约定的时间、地点，按照约定方式履行合同。</w:t>
      </w:r>
    </w:p>
    <w:p w14:paraId="77A6E64A"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4.甲方的权利和义务</w:t>
      </w:r>
    </w:p>
    <w:p w14:paraId="58DDA349"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4.1 签署合同后，甲方应确定项目负责人（或项目联系人），负责与本合同有关的事务。甲方有权对乙方的履约行为进行检查，并及时确认乙方提交的事项。甲方应当配合乙方完成相关项目实施工作。</w:t>
      </w:r>
    </w:p>
    <w:p w14:paraId="49CE11D8"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4.2 甲方有权要求乙方对缺陷部分予以修复，并按合同约定享有房屋维修及其他合同约定的权利。</w:t>
      </w:r>
    </w:p>
    <w:p w14:paraId="018F5BA5"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4.3 甲方应当按照合同约定及时对交付的</w:t>
      </w:r>
      <w:r>
        <w:rPr>
          <w:rFonts w:ascii="宋体" w:hAnsi="宋体" w:cs="宋体" w:hint="eastAsia"/>
          <w:b w:val="0"/>
          <w:bCs w:val="0"/>
          <w:color w:val="000000"/>
          <w:sz w:val="21"/>
          <w:szCs w:val="21"/>
        </w:rPr>
        <w:t>房屋</w:t>
      </w:r>
      <w:r>
        <w:rPr>
          <w:rFonts w:ascii="宋体" w:hAnsi="宋体" w:cs="宋体" w:hint="eastAsia"/>
          <w:color w:val="000000"/>
          <w:sz w:val="21"/>
          <w:szCs w:val="21"/>
        </w:rPr>
        <w:t>进行验收，未在【政府采购合同专用条款】约定的期限内对乙方履约提出任何异议或者向乙方</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任何说明的，视为验收通过。</w:t>
      </w:r>
    </w:p>
    <w:p w14:paraId="73BB8A0D"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4.4 甲方应当根据合同约定及时向乙方支付合同价款，不得以内部人员变更、履行内部付款流程等为由，拒绝或迟延支付。</w:t>
      </w:r>
    </w:p>
    <w:p w14:paraId="7CAC0F01"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4.5 国家法律法规规定及【政府采购合同专用条款】约定应由甲方承担的其他义务和</w:t>
      </w:r>
      <w:r>
        <w:rPr>
          <w:rFonts w:ascii="宋体" w:hAnsi="宋体" w:cs="宋体" w:hint="eastAsia"/>
          <w:color w:val="000000"/>
          <w:sz w:val="21"/>
          <w:szCs w:val="21"/>
        </w:rPr>
        <w:lastRenderedPageBreak/>
        <w:t>责任。</w:t>
      </w:r>
    </w:p>
    <w:p w14:paraId="6FC88F86" w14:textId="77777777" w:rsidR="0073531E" w:rsidRDefault="003A6D25" w:rsidP="00890BA1">
      <w:pPr>
        <w:pStyle w:val="a4"/>
        <w:tabs>
          <w:tab w:val="left" w:pos="1657"/>
        </w:tabs>
        <w:autoSpaceDE w:val="0"/>
        <w:autoSpaceDN w:val="0"/>
        <w:spacing w:after="0" w:line="240" w:lineRule="auto"/>
        <w:rPr>
          <w:rFonts w:ascii="宋体" w:hAnsi="宋体" w:cs="宋体" w:hint="eastAsia"/>
          <w:color w:val="000000"/>
        </w:rPr>
      </w:pPr>
      <w:r>
        <w:rPr>
          <w:rFonts w:ascii="宋体" w:hAnsi="宋体" w:cs="宋体" w:hint="eastAsia"/>
          <w:color w:val="000000"/>
        </w:rPr>
        <w:t>5.乙方的权利和义务</w:t>
      </w:r>
    </w:p>
    <w:p w14:paraId="7C36F2C0"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5.1 签署合同后，乙方应确定项目负责人（或项目联系人），负责与本合同有关的事务。</w:t>
      </w:r>
    </w:p>
    <w:p w14:paraId="630B9F51"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sz w:val="21"/>
          <w:szCs w:val="21"/>
        </w:rPr>
      </w:pPr>
      <w:r>
        <w:rPr>
          <w:rFonts w:ascii="宋体" w:hAnsi="宋体" w:cs="宋体" w:hint="eastAsia"/>
          <w:color w:val="000000"/>
          <w:sz w:val="21"/>
          <w:szCs w:val="21"/>
        </w:rPr>
        <w:t>5.2 乙方应按照合同要求履约，充分合理安排，确保提供的房屋及相关服务符合合同有关要求。接受项目行业管理部门及政府有关部门的指导，配合甲方的履约检查及验收，</w:t>
      </w:r>
      <w:r>
        <w:rPr>
          <w:rFonts w:ascii="宋体" w:hAnsi="宋体" w:cs="宋体" w:hint="eastAsia"/>
          <w:sz w:val="21"/>
          <w:szCs w:val="21"/>
        </w:rPr>
        <w:t>并负责项目实施过程中的所有协调工作。</w:t>
      </w:r>
    </w:p>
    <w:p w14:paraId="4FEBD219"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sz w:val="21"/>
          <w:szCs w:val="21"/>
        </w:rPr>
      </w:pPr>
      <w:r>
        <w:rPr>
          <w:rFonts w:ascii="宋体" w:hAnsi="宋体" w:cs="宋体" w:hint="eastAsia"/>
          <w:sz w:val="21"/>
          <w:szCs w:val="21"/>
        </w:rPr>
        <w:t>5.3 乙方有权根据合同约定向甲方收取合同价款。</w:t>
      </w:r>
    </w:p>
    <w:p w14:paraId="24E7E399" w14:textId="77777777" w:rsidR="0073531E" w:rsidRDefault="003A6D25" w:rsidP="00890BA1">
      <w:pPr>
        <w:pStyle w:val="a4"/>
        <w:tabs>
          <w:tab w:val="left" w:pos="1657"/>
        </w:tabs>
        <w:autoSpaceDE w:val="0"/>
        <w:autoSpaceDN w:val="0"/>
        <w:spacing w:after="0" w:line="240" w:lineRule="auto"/>
        <w:ind w:firstLineChars="200" w:firstLine="422"/>
        <w:jc w:val="left"/>
        <w:rPr>
          <w:rFonts w:ascii="宋体" w:hAnsi="宋体" w:cs="宋体" w:hint="eastAsia"/>
          <w:sz w:val="21"/>
          <w:szCs w:val="21"/>
        </w:rPr>
      </w:pPr>
      <w:r>
        <w:rPr>
          <w:rFonts w:ascii="宋体" w:hAnsi="宋体" w:cs="宋体" w:hint="eastAsia"/>
          <w:sz w:val="21"/>
          <w:szCs w:val="21"/>
        </w:rPr>
        <w:t>5.4 乙方有权监督甲方对房屋的使用情况，发现甲方存在未按约定用途使用房屋，侵犯相邻权或存在其他违约行为时，有权要求甲方限期改正；若甲方拒不改正，乙方有权依照合同约定采取进一步措施，包括但不限于解除合同、收回房屋并追究甲方违约责任。</w:t>
      </w:r>
    </w:p>
    <w:p w14:paraId="6F13283D"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sz w:val="21"/>
          <w:szCs w:val="21"/>
        </w:rPr>
      </w:pPr>
      <w:r>
        <w:rPr>
          <w:rFonts w:ascii="宋体" w:hAnsi="宋体" w:cs="宋体" w:hint="eastAsia"/>
          <w:sz w:val="21"/>
          <w:szCs w:val="21"/>
        </w:rPr>
        <w:t>5.5 乙方应保证所提供的房屋权属清晰，无产权纠纷，因房屋权属问题给甲方造成损失的，应依法承担相应责任。乙方应确保房屋在交付时符合国家安全标准及使用条件，若因房屋本身质量问题或隐蔽瑕疵导致甲方人身、财产损害的，乙方依法承担相应赔偿责任。乙方应保证房屋未涉及相邻权纠纷、投诉或诉讼，若因乙方原有相邻权问题对甲方正常使用房屋造成影响，乙方有责任进行协调解决，并承担因该问题产生的法律责任以及经济损失。</w:t>
      </w:r>
    </w:p>
    <w:p w14:paraId="4CFBAD30" w14:textId="77777777" w:rsidR="0073531E" w:rsidRDefault="003A6D25" w:rsidP="00890BA1">
      <w:pPr>
        <w:pStyle w:val="a4"/>
        <w:tabs>
          <w:tab w:val="left" w:pos="1657"/>
        </w:tabs>
        <w:autoSpaceDE w:val="0"/>
        <w:autoSpaceDN w:val="0"/>
        <w:spacing w:after="0" w:line="240" w:lineRule="auto"/>
        <w:ind w:firstLineChars="200" w:firstLine="422"/>
        <w:rPr>
          <w:rFonts w:ascii="宋体" w:hAnsi="宋体" w:cs="宋体" w:hint="eastAsia"/>
          <w:sz w:val="21"/>
          <w:szCs w:val="21"/>
        </w:rPr>
      </w:pPr>
      <w:r>
        <w:rPr>
          <w:rFonts w:ascii="宋体" w:hAnsi="宋体" w:cs="宋体" w:hint="eastAsia"/>
          <w:sz w:val="21"/>
          <w:szCs w:val="21"/>
        </w:rPr>
        <w:t>5.6 国家法律法规规定及【政府采购合同专用条款】约定应由乙方承担的其他义务和责任。</w:t>
      </w:r>
    </w:p>
    <w:p w14:paraId="6E2FDC2F"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sz w:val="24"/>
        </w:rPr>
      </w:pPr>
      <w:r>
        <w:rPr>
          <w:rFonts w:ascii="宋体" w:hAnsi="宋体" w:cs="宋体" w:hint="eastAsia"/>
          <w:b/>
          <w:sz w:val="24"/>
        </w:rPr>
        <w:t>6.合同履行</w:t>
      </w:r>
    </w:p>
    <w:p w14:paraId="3D1ED76F"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6.1 甲乙双方应当按照</w:t>
      </w:r>
      <w:r>
        <w:rPr>
          <w:rFonts w:ascii="宋体" w:hAnsi="宋体" w:cs="宋体" w:hint="eastAsia"/>
          <w:b/>
          <w:bCs/>
          <w:color w:val="000000"/>
          <w:szCs w:val="21"/>
        </w:rPr>
        <w:t>【政府采购合同专用条款】</w:t>
      </w:r>
      <w:r>
        <w:rPr>
          <w:rFonts w:ascii="宋体" w:hAnsi="宋体" w:cs="宋体" w:hint="eastAsia"/>
          <w:color w:val="000000"/>
          <w:szCs w:val="21"/>
        </w:rPr>
        <w:t>约定顺序履行合同义务；如果没有先后顺序的，应当同时履行。</w:t>
      </w:r>
    </w:p>
    <w:p w14:paraId="633B8794"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7DCD12D3"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6.3 乙方所交付房屋应达到的状态要求见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3F583598"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6.4 乙方所提供的其他服务的标准和</w:t>
      </w:r>
      <w:proofErr w:type="gramStart"/>
      <w:r>
        <w:rPr>
          <w:rFonts w:ascii="宋体" w:hAnsi="宋体" w:cs="宋体" w:hint="eastAsia"/>
          <w:color w:val="000000"/>
          <w:szCs w:val="21"/>
        </w:rPr>
        <w:t>要</w:t>
      </w:r>
      <w:proofErr w:type="gramEnd"/>
      <w:r>
        <w:rPr>
          <w:rFonts w:ascii="宋体" w:hAnsi="宋体" w:cs="宋体" w:hint="eastAsia"/>
          <w:color w:val="000000"/>
          <w:szCs w:val="21"/>
        </w:rPr>
        <w:t>求见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360CD552"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7.装修相关事宜</w:t>
      </w:r>
    </w:p>
    <w:p w14:paraId="2560811C"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0245CC3E"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8.租赁期限届满（或提前解除、终止）后的处理</w:t>
      </w:r>
    </w:p>
    <w:p w14:paraId="4AB91B6C"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8.1 甲方具备优先承租权，但需在租赁期限届满前</w:t>
      </w:r>
      <w:r>
        <w:rPr>
          <w:rFonts w:ascii="宋体" w:hAnsi="宋体" w:cs="宋体" w:hint="eastAsia"/>
          <w:b/>
          <w:bCs/>
          <w:color w:val="000000"/>
          <w:szCs w:val="21"/>
        </w:rPr>
        <w:t>【政府采购合同专用条款】</w:t>
      </w:r>
      <w:r>
        <w:rPr>
          <w:rFonts w:ascii="宋体" w:hAnsi="宋体" w:cs="宋体" w:hint="eastAsia"/>
          <w:color w:val="000000"/>
          <w:szCs w:val="21"/>
        </w:rPr>
        <w:t>约定期限内，向乙方书面表达续租意愿。如甲方未及时表达续租意愿，则本合同于租赁期限届满时自行终止，乙方有权处置该房屋。</w:t>
      </w:r>
    </w:p>
    <w:p w14:paraId="3A5DE138"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8.2 租赁期限届满（或提前解除、终止），甲方应在租赁期限届满（或提前解除、终止）之日将该房屋交还乙方，并与乙方共同验收该房屋及附属设施设备。交还房屋状态要求见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3E95E9CD"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8.3 如甲方未按本合同规定交还租赁房屋，每延迟一日，甲方应按照本合同约定的日租金，向乙方支付房屋占用费。</w:t>
      </w:r>
    </w:p>
    <w:p w14:paraId="183729C1" w14:textId="77777777" w:rsidR="0073531E" w:rsidRDefault="003A6D25" w:rsidP="00890BA1">
      <w:pPr>
        <w:autoSpaceDE w:val="0"/>
        <w:autoSpaceDN w:val="0"/>
        <w:adjustRightInd w:val="0"/>
        <w:snapToGrid w:val="0"/>
        <w:spacing w:after="0" w:line="240" w:lineRule="auto"/>
        <w:ind w:firstLineChars="200" w:firstLine="420"/>
        <w:rPr>
          <w:rFonts w:ascii="宋体" w:hAnsi="宋体" w:cs="宋体" w:hint="eastAsia"/>
          <w:b/>
          <w:color w:val="000000"/>
          <w:szCs w:val="21"/>
        </w:rPr>
      </w:pPr>
      <w:r>
        <w:rPr>
          <w:rFonts w:ascii="宋体" w:hAnsi="宋体" w:cs="宋体" w:hint="eastAsia"/>
          <w:color w:val="000000"/>
          <w:szCs w:val="21"/>
        </w:rPr>
        <w:t>8.4 租赁期限届满时，对租赁房屋内的装修及附属设施设备处理方式见</w:t>
      </w:r>
      <w:r>
        <w:rPr>
          <w:rFonts w:ascii="宋体" w:hAnsi="宋体" w:cs="宋体" w:hint="eastAsia"/>
          <w:b/>
          <w:bCs/>
          <w:color w:val="000000"/>
          <w:szCs w:val="21"/>
        </w:rPr>
        <w:t>【政府采购合同专用条款】</w:t>
      </w:r>
      <w:r>
        <w:rPr>
          <w:rFonts w:ascii="宋体" w:hAnsi="宋体" w:cs="宋体" w:hint="eastAsia"/>
          <w:color w:val="000000"/>
          <w:szCs w:val="21"/>
        </w:rPr>
        <w:t>。</w:t>
      </w:r>
    </w:p>
    <w:p w14:paraId="17498125"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9.保密义务</w:t>
      </w:r>
    </w:p>
    <w:p w14:paraId="79EC2C79"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9.1 甲、乙双方对采购和合同履行过程中所获悉的国家秘密、工作秘密、商业秘密、个人信息或者其他应当保密的信息，均有保密义务且不受合同有效期所限，直至该信息成为公开信息。泄露、不正当地使用国家秘密、工作秘密、商业秘密、个人信息或者其他应当保密的信息，应当承担相应责任。其他应当保密的信息由双方在【政府采购合同专用条款】中约定。</w:t>
      </w:r>
    </w:p>
    <w:p w14:paraId="74731B76"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10.合同价款支付</w:t>
      </w:r>
    </w:p>
    <w:p w14:paraId="7EF1614B"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lastRenderedPageBreak/>
        <w:t>10.1 合同价款支付按照国库集中支付制度及财政管理相关规定执行。</w:t>
      </w:r>
    </w:p>
    <w:p w14:paraId="0D2E7BF3"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10.2 对于满足合同约定支付条件的，甲方原则上应当自收到发票后10个工作日内将合同价款支付到合同约定的乙方账户，不得以机构变动、人员更替、政策调整等为由迟延付款，不得将采购文件和合同中未规定的义务作为向乙方付款的条件。具体合同价款支付时间在</w:t>
      </w:r>
      <w:r>
        <w:rPr>
          <w:rFonts w:ascii="宋体" w:hAnsi="宋体" w:cs="宋体" w:hint="eastAsia"/>
          <w:b/>
          <w:bCs/>
          <w:color w:val="000000"/>
          <w:szCs w:val="21"/>
        </w:rPr>
        <w:t>【政府采购合同专用条款】</w:t>
      </w:r>
      <w:r>
        <w:rPr>
          <w:rFonts w:ascii="宋体" w:hAnsi="宋体" w:cs="宋体" w:hint="eastAsia"/>
          <w:color w:val="000000"/>
          <w:szCs w:val="21"/>
        </w:rPr>
        <w:t>中约定。</w:t>
      </w:r>
    </w:p>
    <w:p w14:paraId="4B55DCF0" w14:textId="77777777" w:rsidR="0073531E" w:rsidRDefault="003A6D25" w:rsidP="00890BA1">
      <w:pPr>
        <w:pStyle w:val="a4"/>
        <w:spacing w:after="0" w:line="240" w:lineRule="auto"/>
        <w:rPr>
          <w:rFonts w:ascii="宋体" w:hAnsi="宋体" w:cs="宋体" w:hint="eastAsia"/>
          <w:bCs w:val="0"/>
          <w:color w:val="000000"/>
        </w:rPr>
      </w:pPr>
      <w:r>
        <w:rPr>
          <w:rFonts w:ascii="宋体" w:hAnsi="宋体" w:cs="宋体" w:hint="eastAsia"/>
          <w:bCs w:val="0"/>
          <w:color w:val="000000"/>
        </w:rPr>
        <w:t>11.履约保证金</w:t>
      </w:r>
    </w:p>
    <w:p w14:paraId="3809BDDA" w14:textId="77777777" w:rsidR="0073531E" w:rsidRDefault="003A6D25" w:rsidP="00890BA1">
      <w:pPr>
        <w:tabs>
          <w:tab w:val="left" w:pos="8820"/>
          <w:tab w:val="left" w:pos="9345"/>
          <w:tab w:val="left" w:pos="9765"/>
        </w:tabs>
        <w:adjustRightInd w:val="0"/>
        <w:snapToGrid w:val="0"/>
        <w:spacing w:after="0" w:line="240" w:lineRule="auto"/>
        <w:ind w:firstLineChars="200" w:firstLine="420"/>
        <w:rPr>
          <w:rFonts w:ascii="宋体" w:hAnsi="宋体" w:cs="宋体" w:hint="eastAsia"/>
          <w:b/>
          <w:color w:val="000000"/>
          <w:szCs w:val="21"/>
        </w:rPr>
      </w:pPr>
      <w:r>
        <w:rPr>
          <w:rFonts w:ascii="宋体" w:hAnsi="宋体" w:cs="宋体" w:hint="eastAsia"/>
          <w:color w:val="000000"/>
          <w:szCs w:val="21"/>
        </w:rPr>
        <w:t>本项目不收取履约保证金。</w:t>
      </w:r>
    </w:p>
    <w:p w14:paraId="68C525CA"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12.房屋租赁押金</w:t>
      </w:r>
    </w:p>
    <w:p w14:paraId="6E47AF2A" w14:textId="77777777" w:rsidR="0073531E" w:rsidRDefault="003A6D25" w:rsidP="00890BA1">
      <w:pPr>
        <w:pStyle w:val="AONormal"/>
        <w:spacing w:after="0" w:line="240" w:lineRule="auto"/>
        <w:ind w:firstLine="420"/>
        <w:jc w:val="both"/>
        <w:rPr>
          <w:rFonts w:ascii="宋体" w:eastAsia="宋体" w:hAnsi="宋体" w:cs="宋体" w:hint="eastAsia"/>
          <w:color w:val="000000"/>
          <w:sz w:val="21"/>
        </w:rPr>
      </w:pPr>
      <w:r>
        <w:rPr>
          <w:rFonts w:ascii="宋体" w:eastAsia="宋体" w:hAnsi="宋体" w:cs="宋体" w:hint="eastAsia"/>
          <w:color w:val="000000"/>
          <w:sz w:val="21"/>
        </w:rPr>
        <w:t>本项目不收取房屋租赁押金。</w:t>
      </w:r>
    </w:p>
    <w:p w14:paraId="4F17D6F7"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13.违约责任</w:t>
      </w:r>
    </w:p>
    <w:p w14:paraId="609EB38B"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szCs w:val="21"/>
        </w:rPr>
      </w:pPr>
      <w:r>
        <w:rPr>
          <w:rFonts w:ascii="宋体" w:hAnsi="宋体" w:cs="宋体" w:hint="eastAsia"/>
          <w:szCs w:val="21"/>
        </w:rPr>
        <w:t>13.1 质量瑕疵的违约责任</w:t>
      </w:r>
    </w:p>
    <w:p w14:paraId="435AD854"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乙方提供的房屋、附属设施设备、装修不符合合同约定标准，或存在质量缺陷，尤其是装修工程未按本项目约定标准、甲方确认的设计方案施工的，甲方有权要求乙方在指定期限内无偿维修、更换或返工整改，全部费用由乙方承担，乙方同时赔偿甲方因此造成的全部损失。乙方逾期未整改或整改后仍不达标的，甲方可单方解除合同，乙方承担全部违约责任并赔偿损失。</w:t>
      </w:r>
    </w:p>
    <w:p w14:paraId="0F29D986"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（2）乙方未按时或未按要求维修出租物业造成甲方及其工作人员、其他人员财物毁损或相关人员人身伤害的，应当承担由此给甲方或相关人员造成的损失。</w:t>
      </w:r>
    </w:p>
    <w:p w14:paraId="538A9656"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13.2 迟延交付的违约责任</w:t>
      </w:r>
    </w:p>
    <w:p w14:paraId="06B644FA"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乙方应按照本合同约定的时间、地点完成装修、交付房屋及附属设施设备并提供相关服务。在履行合同过程中，如果乙方遇到可能影响装修并按时交付、提供服务的情形时，应及时以书面形式将迟延的事实、可能迟延的期限和理由通知甲方。甲方在收到乙方通知后，应尽快对情况进行评价，并确定是否同意延长交付时间或延期提供服务。因乙方未及时通知造成甲方损失的，乙方应承担损失费用。</w:t>
      </w:r>
    </w:p>
    <w:p w14:paraId="1980D53B"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如果乙方没有按照合同规定的时间装修、交付场地和提供相关服务，甲方有权从合同价款中扣除误期赔偿费同时不影响甲方依照合同约定采取其他补救方法。如果涉及公共利益，且赔偿金额无法弥补公共利益损失，甲方可要求继续履行或者采取其他补救措施。</w:t>
      </w:r>
    </w:p>
    <w:p w14:paraId="7E810AED"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3.提前收回房屋的违约责任</w:t>
      </w:r>
    </w:p>
    <w:p w14:paraId="378D25C7"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除合同约定解除合同情形外，租赁期内中标方需提前收回房屋的，应按合同约定期限提前书面通知甲方并支付违约金。乙方应退还甲方已交纳且未发生的租金及费用。</w:t>
      </w:r>
    </w:p>
    <w:p w14:paraId="3CEF0A8D" w14:textId="77777777" w:rsidR="0073531E" w:rsidRDefault="003A6D25" w:rsidP="00890BA1">
      <w:pPr>
        <w:autoSpaceDE w:val="0"/>
        <w:autoSpaceDN w:val="0"/>
        <w:adjustRightInd w:val="0"/>
        <w:spacing w:after="0" w:line="240" w:lineRule="auto"/>
        <w:ind w:firstLine="442"/>
        <w:textAlignment w:val="center"/>
        <w:rPr>
          <w:rFonts w:ascii="宋体" w:cs="宋体"/>
          <w:color w:val="000000"/>
          <w:kern w:val="0"/>
          <w:sz w:val="22"/>
        </w:rPr>
      </w:pPr>
      <w:r>
        <w:rPr>
          <w:rFonts w:ascii="宋体" w:cs="宋体" w:hint="eastAsia"/>
          <w:color w:val="000000"/>
          <w:kern w:val="0"/>
          <w:sz w:val="22"/>
        </w:rPr>
        <w:t>4.因查封、抵押等</w:t>
      </w:r>
      <w:r>
        <w:rPr>
          <w:rFonts w:ascii="宋体" w:hAnsi="宋体" w:cs="宋体" w:hint="eastAsia"/>
          <w:szCs w:val="21"/>
        </w:rPr>
        <w:t>导致无法使用房屋的违约责任</w:t>
      </w:r>
    </w:p>
    <w:p w14:paraId="39749319" w14:textId="77777777" w:rsidR="0073531E" w:rsidRDefault="003A6D25" w:rsidP="00890BA1">
      <w:pPr>
        <w:autoSpaceDE w:val="0"/>
        <w:autoSpaceDN w:val="0"/>
        <w:adjustRightInd w:val="0"/>
        <w:spacing w:after="0" w:line="240" w:lineRule="auto"/>
        <w:ind w:firstLine="442"/>
        <w:textAlignment w:val="center"/>
      </w:pPr>
      <w:r>
        <w:rPr>
          <w:rFonts w:ascii="宋体" w:cs="宋体" w:hint="eastAsia"/>
          <w:color w:val="000000"/>
          <w:kern w:val="0"/>
          <w:sz w:val="22"/>
          <w:lang w:val="zh-CN"/>
        </w:rPr>
        <w:t>因</w:t>
      </w:r>
      <w:r>
        <w:rPr>
          <w:rFonts w:ascii="宋体" w:cs="宋体" w:hint="eastAsia"/>
          <w:color w:val="000000"/>
          <w:kern w:val="0"/>
          <w:sz w:val="22"/>
        </w:rPr>
        <w:t>房屋被查封或</w:t>
      </w:r>
      <w:r>
        <w:rPr>
          <w:rFonts w:ascii="宋体" w:cs="宋体" w:hint="eastAsia"/>
          <w:color w:val="000000"/>
          <w:kern w:val="0"/>
          <w:sz w:val="22"/>
          <w:lang w:val="zh-CN"/>
        </w:rPr>
        <w:t>抵押权实现</w:t>
      </w:r>
      <w:r>
        <w:rPr>
          <w:rFonts w:ascii="宋体" w:cs="宋体" w:hint="eastAsia"/>
          <w:color w:val="000000"/>
          <w:kern w:val="0"/>
          <w:sz w:val="22"/>
        </w:rPr>
        <w:t>等原因</w:t>
      </w:r>
      <w:r>
        <w:rPr>
          <w:rFonts w:ascii="宋体" w:cs="宋体" w:hint="eastAsia"/>
          <w:color w:val="000000"/>
          <w:kern w:val="0"/>
          <w:sz w:val="22"/>
          <w:lang w:val="zh-CN"/>
        </w:rPr>
        <w:t>导致</w:t>
      </w:r>
      <w:r>
        <w:rPr>
          <w:rFonts w:ascii="宋体" w:cs="宋体" w:hint="eastAsia"/>
          <w:color w:val="000000"/>
          <w:kern w:val="0"/>
          <w:sz w:val="22"/>
        </w:rPr>
        <w:t>甲方</w:t>
      </w:r>
      <w:r>
        <w:rPr>
          <w:rFonts w:ascii="宋体" w:cs="宋体" w:hint="eastAsia"/>
          <w:color w:val="000000"/>
          <w:kern w:val="0"/>
          <w:sz w:val="22"/>
          <w:lang w:val="zh-CN"/>
        </w:rPr>
        <w:t>无法正常</w:t>
      </w:r>
      <w:r>
        <w:rPr>
          <w:rFonts w:ascii="宋体" w:cs="宋体" w:hint="eastAsia"/>
          <w:color w:val="000000"/>
          <w:kern w:val="0"/>
          <w:sz w:val="22"/>
        </w:rPr>
        <w:t>租</w:t>
      </w:r>
      <w:r>
        <w:rPr>
          <w:rFonts w:ascii="宋体" w:cs="宋体" w:hint="eastAsia"/>
          <w:color w:val="000000"/>
          <w:kern w:val="0"/>
          <w:sz w:val="22"/>
          <w:lang w:val="zh-CN"/>
        </w:rPr>
        <w:t>用场地、</w:t>
      </w:r>
      <w:r>
        <w:rPr>
          <w:rFonts w:ascii="宋体" w:cs="宋体" w:hint="eastAsia"/>
          <w:color w:val="000000"/>
          <w:kern w:val="0"/>
          <w:sz w:val="22"/>
        </w:rPr>
        <w:t>合同无法继续履行</w:t>
      </w:r>
      <w:r>
        <w:rPr>
          <w:rFonts w:ascii="宋体" w:cs="宋体" w:hint="eastAsia"/>
          <w:color w:val="000000"/>
          <w:kern w:val="0"/>
          <w:sz w:val="22"/>
          <w:lang w:val="zh-CN"/>
        </w:rPr>
        <w:t>的，视为</w:t>
      </w:r>
      <w:r>
        <w:rPr>
          <w:rFonts w:ascii="宋体" w:cs="宋体" w:hint="eastAsia"/>
          <w:color w:val="000000"/>
          <w:kern w:val="0"/>
          <w:sz w:val="22"/>
        </w:rPr>
        <w:t>乙方</w:t>
      </w:r>
      <w:r>
        <w:rPr>
          <w:rFonts w:ascii="宋体" w:cs="宋体" w:hint="eastAsia"/>
          <w:color w:val="000000"/>
          <w:kern w:val="0"/>
          <w:sz w:val="22"/>
          <w:lang w:val="zh-CN"/>
        </w:rPr>
        <w:t>根本违约，</w:t>
      </w:r>
      <w:r>
        <w:rPr>
          <w:rFonts w:ascii="宋体" w:cs="宋体" w:hint="eastAsia"/>
          <w:color w:val="000000"/>
          <w:kern w:val="0"/>
          <w:sz w:val="22"/>
        </w:rPr>
        <w:t>甲方</w:t>
      </w:r>
      <w:r>
        <w:rPr>
          <w:rFonts w:ascii="宋体" w:cs="宋体" w:hint="eastAsia"/>
          <w:color w:val="000000"/>
          <w:kern w:val="0"/>
          <w:sz w:val="22"/>
          <w:lang w:val="zh-CN"/>
        </w:rPr>
        <w:t>有权依法解除租赁合同。</w:t>
      </w:r>
      <w:r>
        <w:rPr>
          <w:rFonts w:ascii="宋体" w:cs="宋体" w:hint="eastAsia"/>
          <w:color w:val="000000"/>
          <w:kern w:val="0"/>
          <w:sz w:val="22"/>
        </w:rPr>
        <w:t>乙方应按</w:t>
      </w:r>
      <w:r>
        <w:rPr>
          <w:rFonts w:ascii="宋体" w:hAnsi="宋体" w:cs="宋体" w:hint="eastAsia"/>
          <w:b/>
          <w:bCs/>
          <w:color w:val="000000"/>
          <w:szCs w:val="21"/>
        </w:rPr>
        <w:t>【政府采购合同专用条款】</w:t>
      </w:r>
      <w:r>
        <w:rPr>
          <w:rFonts w:ascii="宋体" w:hAnsi="Calibri" w:cs="宋体" w:hint="eastAsia"/>
          <w:color w:val="000000"/>
          <w:kern w:val="0"/>
          <w:sz w:val="22"/>
          <w:szCs w:val="22"/>
        </w:rPr>
        <w:t>约定</w:t>
      </w:r>
      <w:r>
        <w:rPr>
          <w:rFonts w:ascii="宋体" w:cs="宋体" w:hint="eastAsia"/>
          <w:color w:val="000000"/>
          <w:kern w:val="0"/>
          <w:sz w:val="22"/>
        </w:rPr>
        <w:t>向甲方</w:t>
      </w:r>
      <w:r>
        <w:rPr>
          <w:rFonts w:ascii="宋体" w:cs="宋体" w:hint="eastAsia"/>
          <w:color w:val="000000"/>
          <w:kern w:val="0"/>
          <w:sz w:val="22"/>
          <w:lang w:val="zh-CN"/>
        </w:rPr>
        <w:t>支付违约金，退还已交纳且未发生的租金及相关费用，并赔偿</w:t>
      </w:r>
      <w:r>
        <w:rPr>
          <w:rFonts w:ascii="宋体" w:cs="宋体" w:hint="eastAsia"/>
          <w:color w:val="000000"/>
          <w:kern w:val="0"/>
          <w:sz w:val="22"/>
        </w:rPr>
        <w:t>甲方</w:t>
      </w:r>
      <w:r>
        <w:rPr>
          <w:rFonts w:ascii="宋体" w:cs="宋体" w:hint="eastAsia"/>
          <w:color w:val="000000"/>
          <w:kern w:val="0"/>
          <w:sz w:val="22"/>
          <w:lang w:val="zh-CN"/>
        </w:rPr>
        <w:t>因此遭受的全部损失</w:t>
      </w:r>
      <w:r>
        <w:rPr>
          <w:rFonts w:ascii="宋体" w:cs="宋体"/>
          <w:color w:val="000000"/>
          <w:kern w:val="0"/>
          <w:sz w:val="22"/>
          <w:lang w:val="en"/>
        </w:rPr>
        <w:t>[</w:t>
      </w:r>
      <w:r>
        <w:rPr>
          <w:rFonts w:ascii="宋体" w:cs="宋体" w:hint="eastAsia"/>
          <w:color w:val="000000"/>
          <w:kern w:val="0"/>
          <w:sz w:val="22"/>
          <w:lang w:val="zh-CN"/>
        </w:rPr>
        <w:t>包括但不限于</w:t>
      </w:r>
      <w:r>
        <w:rPr>
          <w:rFonts w:ascii="宋体" w:hAnsi="宋体" w:cs="宋体" w:hint="eastAsia"/>
          <w:szCs w:val="21"/>
        </w:rPr>
        <w:t>装修补偿款（如有）、自建附属设施补偿费、</w:t>
      </w:r>
      <w:r>
        <w:rPr>
          <w:rFonts w:ascii="宋体" w:cs="宋体" w:hint="eastAsia"/>
          <w:color w:val="000000"/>
          <w:kern w:val="0"/>
          <w:sz w:val="22"/>
          <w:lang w:val="zh-CN"/>
        </w:rPr>
        <w:t>搬迁费、临时办公安置费以及因迁</w:t>
      </w:r>
      <w:proofErr w:type="gramStart"/>
      <w:r>
        <w:rPr>
          <w:rFonts w:ascii="宋体" w:cs="宋体" w:hint="eastAsia"/>
          <w:color w:val="000000"/>
          <w:kern w:val="0"/>
          <w:sz w:val="22"/>
          <w:lang w:val="zh-CN"/>
        </w:rPr>
        <w:t>址产生</w:t>
      </w:r>
      <w:proofErr w:type="gramEnd"/>
      <w:r>
        <w:rPr>
          <w:rFonts w:ascii="宋体" w:cs="宋体" w:hint="eastAsia"/>
          <w:color w:val="000000"/>
          <w:kern w:val="0"/>
          <w:sz w:val="22"/>
          <w:lang w:val="zh-CN"/>
        </w:rPr>
        <w:t>的其他合理费用</w:t>
      </w:r>
      <w:r>
        <w:rPr>
          <w:rFonts w:ascii="宋体" w:cs="宋体"/>
          <w:color w:val="000000"/>
          <w:kern w:val="0"/>
          <w:sz w:val="22"/>
          <w:lang w:val="en"/>
        </w:rPr>
        <w:t>]</w:t>
      </w:r>
      <w:r>
        <w:rPr>
          <w:rFonts w:ascii="宋体" w:cs="宋体" w:hint="eastAsia"/>
          <w:color w:val="000000"/>
          <w:kern w:val="0"/>
          <w:sz w:val="22"/>
          <w:lang w:val="zh-CN"/>
        </w:rPr>
        <w:t>，</w:t>
      </w:r>
      <w:r>
        <w:rPr>
          <w:rFonts w:ascii="宋体" w:cs="宋体" w:hint="eastAsia"/>
          <w:color w:val="000000"/>
          <w:kern w:val="0"/>
          <w:sz w:val="22"/>
        </w:rPr>
        <w:t>乙方</w:t>
      </w:r>
      <w:r>
        <w:rPr>
          <w:rFonts w:ascii="宋体" w:cs="宋体" w:hint="eastAsia"/>
          <w:color w:val="000000"/>
          <w:kern w:val="0"/>
          <w:sz w:val="22"/>
          <w:lang w:val="zh-CN"/>
        </w:rPr>
        <w:t>应承担由此引发的一切法律责任。</w:t>
      </w:r>
    </w:p>
    <w:p w14:paraId="483BF1AF"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13.3 迟延支付的违约责任</w:t>
      </w:r>
    </w:p>
    <w:p w14:paraId="3EB3AAFB"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（1）甲方存在迟延支付乙方合同款项的，应当承担</w:t>
      </w:r>
      <w:r>
        <w:rPr>
          <w:rFonts w:ascii="宋体" w:hAnsi="宋体" w:cs="宋体" w:hint="eastAsia"/>
          <w:b/>
          <w:bCs/>
          <w:color w:val="000000"/>
          <w:szCs w:val="21"/>
        </w:rPr>
        <w:t>【政府采购合同专用条款】</w:t>
      </w:r>
      <w:r>
        <w:rPr>
          <w:rFonts w:ascii="宋体" w:hAnsi="宋体" w:cs="宋体" w:hint="eastAsia"/>
          <w:color w:val="000000"/>
          <w:szCs w:val="21"/>
        </w:rPr>
        <w:t>规定的逾期付款利息。</w:t>
      </w:r>
    </w:p>
    <w:p w14:paraId="0DB321F3" w14:textId="77777777" w:rsidR="0073531E" w:rsidRDefault="003A6D25" w:rsidP="00890BA1">
      <w:pPr>
        <w:pStyle w:val="AONormal"/>
        <w:spacing w:after="0" w:line="240" w:lineRule="auto"/>
        <w:ind w:firstLine="420"/>
        <w:jc w:val="both"/>
        <w:rPr>
          <w:rFonts w:ascii="宋体" w:eastAsia="宋体" w:hAnsi="宋体" w:cs="宋体" w:hint="eastAsia"/>
          <w:color w:val="000000"/>
          <w:sz w:val="21"/>
        </w:rPr>
      </w:pPr>
      <w:r>
        <w:rPr>
          <w:rFonts w:ascii="宋体" w:eastAsia="宋体" w:hAnsi="宋体" w:cs="宋体" w:hint="eastAsia"/>
          <w:color w:val="000000"/>
          <w:sz w:val="21"/>
        </w:rPr>
        <w:t>（2）甲乙双方在合同中明确由一方或各方承担的房屋使用相关费用，费用承担方有义务按照合同履行支付义务。如一方垫付了应由对方承担的费用，应付方应当向垫付方支付相关费用，存在延期支付的，应当承担</w:t>
      </w:r>
      <w:r>
        <w:rPr>
          <w:rFonts w:ascii="宋体" w:eastAsia="宋体" w:hAnsi="宋体" w:cs="宋体" w:hint="eastAsia"/>
          <w:b/>
          <w:bCs/>
          <w:color w:val="000000"/>
          <w:kern w:val="2"/>
          <w:sz w:val="21"/>
        </w:rPr>
        <w:t>【政府采购合同专用条款】</w:t>
      </w:r>
      <w:r>
        <w:rPr>
          <w:rFonts w:ascii="宋体" w:eastAsia="宋体" w:hAnsi="宋体" w:cs="宋体" w:hint="eastAsia"/>
          <w:color w:val="000000"/>
          <w:kern w:val="2"/>
          <w:sz w:val="21"/>
        </w:rPr>
        <w:t>规定</w:t>
      </w:r>
      <w:r>
        <w:rPr>
          <w:rFonts w:ascii="宋体" w:eastAsia="宋体" w:hAnsi="宋体" w:cs="宋体" w:hint="eastAsia"/>
          <w:color w:val="000000"/>
          <w:sz w:val="21"/>
        </w:rPr>
        <w:t>的逾期付款利息。</w:t>
      </w:r>
    </w:p>
    <w:p w14:paraId="2C2A14AF"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13.4 提前收回房屋的违约责任</w:t>
      </w:r>
    </w:p>
    <w:p w14:paraId="65685A42" w14:textId="77777777" w:rsidR="0073531E" w:rsidRDefault="003A6D25" w:rsidP="00890BA1">
      <w:pPr>
        <w:pStyle w:val="AONormal"/>
        <w:spacing w:after="0" w:line="240" w:lineRule="auto"/>
        <w:ind w:firstLine="420"/>
        <w:jc w:val="both"/>
        <w:rPr>
          <w:rFonts w:ascii="宋体" w:eastAsia="宋体" w:hAnsi="宋体" w:cs="宋体" w:hint="eastAsia"/>
          <w:color w:val="000000"/>
          <w:sz w:val="21"/>
        </w:rPr>
      </w:pPr>
      <w:r>
        <w:rPr>
          <w:rFonts w:ascii="宋体" w:eastAsia="宋体" w:hAnsi="宋体" w:cs="宋体" w:hint="eastAsia"/>
          <w:color w:val="000000"/>
          <w:sz w:val="21"/>
        </w:rPr>
        <w:t>除本合同约定解除合同情形外，租赁期内乙方需提前收回房屋的，或甲方需提前退租的，应按</w:t>
      </w:r>
      <w:r>
        <w:rPr>
          <w:rFonts w:ascii="宋体" w:eastAsia="宋体" w:hAnsi="宋体" w:cs="宋体" w:hint="eastAsia"/>
          <w:b/>
          <w:bCs/>
          <w:color w:val="000000"/>
          <w:kern w:val="2"/>
          <w:sz w:val="21"/>
        </w:rPr>
        <w:t>【政府采购合同专用条款】</w:t>
      </w:r>
      <w:r>
        <w:rPr>
          <w:rFonts w:ascii="宋体" w:eastAsia="宋体" w:hAnsi="宋体" w:cs="宋体" w:hint="eastAsia"/>
          <w:color w:val="000000"/>
          <w:kern w:val="2"/>
          <w:sz w:val="21"/>
        </w:rPr>
        <w:t>约定期限提前</w:t>
      </w:r>
      <w:r>
        <w:rPr>
          <w:rFonts w:ascii="宋体" w:eastAsia="宋体" w:hAnsi="宋体" w:cs="宋体" w:hint="eastAsia"/>
          <w:color w:val="000000"/>
          <w:sz w:val="21"/>
        </w:rPr>
        <w:t>书面通知对方，按</w:t>
      </w:r>
      <w:r>
        <w:rPr>
          <w:rFonts w:ascii="宋体" w:eastAsia="宋体" w:hAnsi="宋体" w:cs="宋体" w:hint="eastAsia"/>
          <w:b/>
          <w:bCs/>
          <w:color w:val="000000"/>
          <w:kern w:val="2"/>
          <w:sz w:val="21"/>
        </w:rPr>
        <w:t>【政府采购合同专用条款】</w:t>
      </w:r>
      <w:r>
        <w:rPr>
          <w:rFonts w:ascii="宋体" w:eastAsia="宋体" w:hAnsi="宋体" w:cs="宋体" w:hint="eastAsia"/>
          <w:color w:val="000000"/>
          <w:kern w:val="2"/>
          <w:sz w:val="21"/>
        </w:rPr>
        <w:t>约定</w:t>
      </w:r>
      <w:r>
        <w:rPr>
          <w:rFonts w:ascii="宋体" w:eastAsia="宋体" w:hAnsi="宋体" w:cs="宋体" w:hint="eastAsia"/>
          <w:color w:val="000000"/>
          <w:sz w:val="21"/>
        </w:rPr>
        <w:t>向对方支付违约金。乙方应退还甲方已交纳且未发生的租金及费用。</w:t>
      </w:r>
    </w:p>
    <w:p w14:paraId="6F5B8A43"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13.5 房屋及附属设施设备保护的责任</w:t>
      </w:r>
    </w:p>
    <w:p w14:paraId="25D428F3"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lastRenderedPageBreak/>
        <w:t>（1）甲方应当按照合同约定的租赁用途和使用要求合理使用房屋及附属设施设备，不得擅自改动房屋承重结构和拆改室内设施，不得损害其他使用人的合法权益。甲方因使用不当等原因造成承租房屋和设施设备损坏的，应当负责修复或者承担赔偿责任。</w:t>
      </w:r>
    </w:p>
    <w:p w14:paraId="5733A873" w14:textId="77777777" w:rsidR="0073531E" w:rsidRDefault="003A6D25" w:rsidP="00890BA1">
      <w:pPr>
        <w:widowControl/>
        <w:autoSpaceDE w:val="0"/>
        <w:autoSpaceDN w:val="0"/>
        <w:adjustRightInd w:val="0"/>
        <w:snapToGrid w:val="0"/>
        <w:spacing w:after="0" w:line="240" w:lineRule="auto"/>
        <w:ind w:firstLineChars="200" w:firstLine="420"/>
        <w:rPr>
          <w:rFonts w:ascii="宋体" w:hAnsi="宋体" w:cs="宋体" w:hint="eastAsia"/>
          <w:color w:val="000000"/>
          <w:szCs w:val="21"/>
        </w:rPr>
      </w:pPr>
      <w:r>
        <w:rPr>
          <w:rFonts w:ascii="宋体" w:hAnsi="宋体" w:cs="宋体" w:hint="eastAsia"/>
          <w:color w:val="000000"/>
          <w:szCs w:val="21"/>
        </w:rPr>
        <w:t>（2）甲方</w:t>
      </w:r>
      <w:r>
        <w:rPr>
          <w:rFonts w:ascii="宋体" w:hAnsi="宋体" w:cs="宋体"/>
          <w:color w:val="000000"/>
          <w:szCs w:val="21"/>
        </w:rPr>
        <w:t>违反合同</w:t>
      </w:r>
      <w:r>
        <w:rPr>
          <w:rFonts w:ascii="宋体" w:hAnsi="宋体" w:cs="宋体" w:hint="eastAsia"/>
          <w:color w:val="000000"/>
          <w:szCs w:val="21"/>
        </w:rPr>
        <w:t>约定</w:t>
      </w:r>
      <w:r>
        <w:rPr>
          <w:rFonts w:ascii="宋体" w:hAnsi="宋体" w:cs="宋体"/>
          <w:color w:val="000000"/>
          <w:szCs w:val="21"/>
        </w:rPr>
        <w:t>，擅自将出租房屋转租第三人使用的，</w:t>
      </w:r>
      <w:r>
        <w:rPr>
          <w:rFonts w:ascii="宋体" w:hAnsi="宋体" w:cs="宋体" w:hint="eastAsia"/>
          <w:color w:val="000000"/>
          <w:szCs w:val="21"/>
        </w:rPr>
        <w:t>乙方可以解除合同、收回房屋并要求甲方赔偿损失。</w:t>
      </w:r>
    </w:p>
    <w:p w14:paraId="73D22A20" w14:textId="77777777" w:rsidR="0073531E" w:rsidRDefault="003A6D25" w:rsidP="00890BA1">
      <w:pPr>
        <w:pStyle w:val="AONormal"/>
        <w:spacing w:after="0" w:line="240" w:lineRule="auto"/>
        <w:ind w:firstLine="420"/>
        <w:jc w:val="both"/>
        <w:rPr>
          <w:rFonts w:ascii="宋体" w:eastAsia="宋体" w:hAnsi="宋体" w:cs="宋体" w:hint="eastAsia"/>
          <w:color w:val="000000"/>
          <w:sz w:val="21"/>
        </w:rPr>
      </w:pPr>
      <w:r>
        <w:rPr>
          <w:rFonts w:ascii="宋体" w:eastAsia="宋体" w:hAnsi="宋体" w:cs="宋体" w:hint="eastAsia"/>
          <w:color w:val="000000"/>
          <w:sz w:val="21"/>
        </w:rPr>
        <w:t>13.6 其</w:t>
      </w:r>
      <w:r>
        <w:rPr>
          <w:rFonts w:ascii="宋体" w:eastAsia="宋体" w:hAnsi="宋体" w:cs="宋体"/>
          <w:color w:val="000000"/>
          <w:sz w:val="21"/>
        </w:rPr>
        <w:t>他违约责任根据项目实际需要按</w:t>
      </w:r>
      <w:r>
        <w:rPr>
          <w:rFonts w:ascii="宋体" w:eastAsia="宋体" w:hAnsi="宋体" w:cs="宋体"/>
          <w:b/>
          <w:bCs/>
          <w:color w:val="000000"/>
          <w:sz w:val="21"/>
        </w:rPr>
        <w:t>【政府采购合同专用条款】</w:t>
      </w:r>
      <w:r>
        <w:rPr>
          <w:rFonts w:ascii="宋体" w:eastAsia="宋体" w:hAnsi="宋体" w:cs="宋体"/>
          <w:color w:val="000000"/>
          <w:sz w:val="21"/>
        </w:rPr>
        <w:t>规定执行。</w:t>
      </w:r>
    </w:p>
    <w:p w14:paraId="60A71279"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14.合同变更、中止与终止</w:t>
      </w:r>
    </w:p>
    <w:p w14:paraId="047C87C0"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 xml:space="preserve">14.1 </w:t>
      </w:r>
      <w:r>
        <w:rPr>
          <w:rFonts w:ascii="宋体" w:hAnsi="宋体" w:cs="宋体"/>
          <w:color w:val="000000"/>
          <w:sz w:val="21"/>
          <w:szCs w:val="21"/>
        </w:rPr>
        <w:t>合同的变更</w:t>
      </w:r>
    </w:p>
    <w:p w14:paraId="3870716B"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政府采购合同履行中，在不改变合同其他条款的前提下，甲方可以在合同价款10%的范围内追加相同合同标的，并就此与乙方协商一致后签订补充协议。</w:t>
      </w:r>
    </w:p>
    <w:p w14:paraId="4CBBF734"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 xml:space="preserve">14.2 </w:t>
      </w:r>
      <w:r>
        <w:rPr>
          <w:rFonts w:ascii="宋体" w:hAnsi="宋体" w:cs="宋体"/>
          <w:color w:val="000000"/>
          <w:sz w:val="21"/>
          <w:szCs w:val="21"/>
        </w:rPr>
        <w:t>合同的中止</w:t>
      </w:r>
    </w:p>
    <w:p w14:paraId="62075DDB"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（1）合同履行过程中因</w:t>
      </w:r>
      <w:r>
        <w:rPr>
          <w:rFonts w:ascii="宋体" w:hAnsi="宋体" w:cs="宋体" w:hint="eastAsia"/>
          <w:color w:val="000000"/>
          <w:sz w:val="21"/>
          <w:szCs w:val="21"/>
        </w:rPr>
        <w:t>乙方</w:t>
      </w:r>
      <w:r>
        <w:rPr>
          <w:rFonts w:ascii="宋体" w:hAnsi="宋体" w:cs="宋体"/>
          <w:color w:val="000000"/>
          <w:sz w:val="21"/>
          <w:szCs w:val="21"/>
        </w:rPr>
        <w:t>就采购文件、采购过程或结果提起投诉的，甲方认为有必要的，可以中止合同的履行。</w:t>
      </w:r>
    </w:p>
    <w:p w14:paraId="4FA87DD7"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DF06E6F"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（3）乙方分立、合并或者变更住所的，应当及时以书面形式告知甲方。乙方没有及时告知甲方，致使合同履行发生困难的，甲方可以中止合同履行并要求乙方承担由此给甲方造成的损失。</w:t>
      </w:r>
    </w:p>
    <w:p w14:paraId="5BC95D2F"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（4）甲方不得以行政区划调整、政府换届、机构或者职能调整以及相关责任人更替为由中止合同。</w:t>
      </w:r>
    </w:p>
    <w:p w14:paraId="5708AB24"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14.3 合同的终止</w:t>
      </w:r>
    </w:p>
    <w:p w14:paraId="029A6078"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（1）合同因有效期限届满而终止。</w:t>
      </w:r>
    </w:p>
    <w:p w14:paraId="77738DA5"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（2）乙方未按合同约定履行，构成根本性违约的，甲方有权终止合同，并追究乙方的违约责任。</w:t>
      </w:r>
    </w:p>
    <w:p w14:paraId="270DD9AC"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（3）【政府采购合同专用条款】约定的其他合同终止情形。</w:t>
      </w:r>
    </w:p>
    <w:p w14:paraId="59646716"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14.4 涉及国家利益、社会公共利益的情形</w:t>
      </w:r>
    </w:p>
    <w:p w14:paraId="7BD39B65"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color w:val="000000"/>
          <w:sz w:val="21"/>
          <w:szCs w:val="21"/>
        </w:rPr>
        <w:t>政府采购合同继续履行将损害国家利益和社会公共利益的，双方当事人应当变更、中止或者终止合同。有过错的一方应当承担赔偿责任，双方都有过错的，各自承担相应的责任。</w:t>
      </w:r>
    </w:p>
    <w:p w14:paraId="7FFD5AD0"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15.合同分包</w:t>
      </w:r>
    </w:p>
    <w:p w14:paraId="3591D7C6"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15.1 乙方不得将合同转包给其他供应商。涉及合同分包的，乙方应根据采购文件和投标（响应）文件规定进行合同分包。</w:t>
      </w:r>
    </w:p>
    <w:p w14:paraId="370F844C"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15.2 乙方按照政府采购法律制度规定向中小企业分包的，乙方应当按采购文件和投标（响应）文件签订分包意向协议，分包意向协议属于本合同组成部分。</w:t>
      </w:r>
    </w:p>
    <w:p w14:paraId="69532861"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16.不可抗力</w:t>
      </w:r>
    </w:p>
    <w:p w14:paraId="36410A19"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16.1 不可抗力是指合同双方不能预见、不能避免且不能克服的客观情况。</w:t>
      </w:r>
    </w:p>
    <w:p w14:paraId="782D3A65"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16.2 任何一方对由于不可抗力造成的部分或全部不能履行合同不承担违约责任。但迟延履行后发生不可抗力的，不能免除责任。</w:t>
      </w:r>
    </w:p>
    <w:p w14:paraId="7A26224F"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16.3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3FF2703"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lastRenderedPageBreak/>
        <w:t>17.</w:t>
      </w:r>
      <w:r>
        <w:rPr>
          <w:rFonts w:ascii="宋体" w:hAnsi="宋体" w:cs="宋体" w:hint="eastAsia"/>
          <w:b/>
          <w:bCs/>
          <w:color w:val="000000"/>
          <w:sz w:val="24"/>
        </w:rPr>
        <w:t>解决争议的方法</w:t>
      </w:r>
    </w:p>
    <w:p w14:paraId="0E8870BD"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17.1 因本合同及合同有关事项发生的争议，由甲乙双方友好协商解决。协商不成时，可以向有关组织申请调解。合同一方或双方不愿调解或调解不成的，可以通过仲裁或诉讼的方式解决争议。</w:t>
      </w:r>
    </w:p>
    <w:p w14:paraId="2359C38D"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17.2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45AFB73D"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17.3 如甲乙双方有争议的事项不影响合同其他部分的履行，在争议解决期间，合同其他部分应当继续履行。</w:t>
      </w:r>
    </w:p>
    <w:p w14:paraId="01156FCA"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18.政府采购政策</w:t>
      </w:r>
    </w:p>
    <w:p w14:paraId="2E6E3695"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 xml:space="preserve">18.1 </w:t>
      </w:r>
      <w:r>
        <w:rPr>
          <w:rFonts w:ascii="宋体" w:hAnsi="宋体" w:cs="宋体" w:hint="eastAsia"/>
          <w:color w:val="000000"/>
          <w:sz w:val="21"/>
          <w:szCs w:val="21"/>
          <w:lang w:val="en-GB"/>
        </w:rPr>
        <w:t>本合同应当按照规定执行政府采购政策。</w:t>
      </w:r>
    </w:p>
    <w:p w14:paraId="5530AD53"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18.2 本合同依法执行政府采购政策的方式和内容，属于合同履约验收的范围。甲乙双方</w:t>
      </w:r>
      <w:r>
        <w:rPr>
          <w:rFonts w:ascii="宋体" w:hAnsi="宋体" w:cs="宋体" w:hint="eastAsia"/>
          <w:color w:val="000000"/>
          <w:sz w:val="21"/>
          <w:szCs w:val="21"/>
          <w:lang w:val="en-GB"/>
        </w:rPr>
        <w:t>未按规定要求执行政府采购政策造成损失的</w:t>
      </w:r>
      <w:r>
        <w:rPr>
          <w:rFonts w:ascii="宋体" w:hAnsi="宋体" w:cs="宋体" w:hint="eastAsia"/>
          <w:color w:val="000000"/>
          <w:sz w:val="21"/>
          <w:szCs w:val="21"/>
        </w:rPr>
        <w:t>，有过错的一方应当承担赔偿责任，双方都有过错的，各自承担相应的责任。</w:t>
      </w:r>
    </w:p>
    <w:p w14:paraId="47761B29"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18.3 对于为落实中小企业支持政策，通过采购项目整体预留、设置采购</w:t>
      </w:r>
      <w:proofErr w:type="gramStart"/>
      <w:r>
        <w:rPr>
          <w:rFonts w:ascii="宋体" w:hAnsi="宋体" w:cs="宋体" w:hint="eastAsia"/>
          <w:color w:val="000000"/>
          <w:sz w:val="21"/>
          <w:szCs w:val="21"/>
        </w:rPr>
        <w:t>包专门</w:t>
      </w:r>
      <w:proofErr w:type="gramEnd"/>
      <w:r>
        <w:rPr>
          <w:rFonts w:ascii="宋体" w:hAnsi="宋体" w:cs="宋体" w:hint="eastAsia"/>
          <w:color w:val="000000"/>
          <w:sz w:val="21"/>
          <w:szCs w:val="21"/>
        </w:rPr>
        <w:t>预留、要求以联合体形</w:t>
      </w:r>
      <w:proofErr w:type="gramStart"/>
      <w:r>
        <w:rPr>
          <w:rFonts w:ascii="宋体" w:hAnsi="宋体" w:cs="宋体" w:hint="eastAsia"/>
          <w:color w:val="000000"/>
          <w:sz w:val="21"/>
          <w:szCs w:val="21"/>
        </w:rPr>
        <w:t>式参加</w:t>
      </w:r>
      <w:proofErr w:type="gramEnd"/>
      <w:r>
        <w:rPr>
          <w:rFonts w:ascii="宋体" w:hAnsi="宋体" w:cs="宋体" w:hint="eastAsia"/>
          <w:color w:val="000000"/>
          <w:sz w:val="21"/>
          <w:szCs w:val="21"/>
        </w:rPr>
        <w:t>或者合同分包等措施签订的采购合同，应当明确标注本合同为中小企业预留合同。其中，要求以联合体形</w:t>
      </w:r>
      <w:proofErr w:type="gramStart"/>
      <w:r>
        <w:rPr>
          <w:rFonts w:ascii="宋体" w:hAnsi="宋体" w:cs="宋体" w:hint="eastAsia"/>
          <w:color w:val="000000"/>
          <w:sz w:val="21"/>
          <w:szCs w:val="21"/>
        </w:rPr>
        <w:t>式参加</w:t>
      </w:r>
      <w:proofErr w:type="gramEnd"/>
      <w:r>
        <w:rPr>
          <w:rFonts w:ascii="宋体" w:hAnsi="宋体" w:cs="宋体" w:hint="eastAsia"/>
          <w:color w:val="000000"/>
          <w:sz w:val="21"/>
          <w:szCs w:val="21"/>
        </w:rPr>
        <w:t>采购活动或者合同分包的，须将联合协议或者分包意向协议作为采购合同的组成部分。</w:t>
      </w:r>
    </w:p>
    <w:p w14:paraId="18FCD980"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19.法律适用</w:t>
      </w:r>
    </w:p>
    <w:p w14:paraId="3730C2AA"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19.1 本合同的订立、生效、解释、履行及与本合同有关的争议解决，均适用中华人民共和国的法律、行政法规。</w:t>
      </w:r>
    </w:p>
    <w:p w14:paraId="64A8D251"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19.2 本合同条款与法律、行政法规的强制性规定不一致的，双方当事人应按照法律、行政法规的强制性规定修改本合同的相关条款。</w:t>
      </w:r>
    </w:p>
    <w:p w14:paraId="3B99501B"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20.通知</w:t>
      </w:r>
    </w:p>
    <w:p w14:paraId="03A2FE1E"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20.1 本合同任何</w:t>
      </w:r>
      <w:proofErr w:type="gramStart"/>
      <w:r>
        <w:rPr>
          <w:rFonts w:ascii="宋体" w:hAnsi="宋体" w:cs="宋体" w:hint="eastAsia"/>
          <w:color w:val="000000"/>
          <w:sz w:val="21"/>
          <w:szCs w:val="21"/>
        </w:rPr>
        <w:t>一</w:t>
      </w:r>
      <w:proofErr w:type="gramEnd"/>
      <w:r>
        <w:rPr>
          <w:rFonts w:ascii="宋体" w:hAnsi="宋体" w:cs="宋体" w:hint="eastAsia"/>
          <w:color w:val="000000"/>
          <w:sz w:val="21"/>
          <w:szCs w:val="21"/>
        </w:rPr>
        <w:t>方向对方发出的通知、信件、数据电文等，应当发送至本合同所约定的通讯地址、联系人、联系电话或电子邮箱。</w:t>
      </w:r>
    </w:p>
    <w:p w14:paraId="1EFB845D"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20.2 一方当事人变更名称、住所、联系人、联系电话或电子邮箱等信息的，应当在变更后3日内及时书面通知对方，对方实际收到变更通知前，向变更前的联系人、联系方式送达仍为有效送达。</w:t>
      </w:r>
    </w:p>
    <w:p w14:paraId="3211B7DB"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20.3 本合同一方给另一方的通知均应采用书面形式，通过传真或快递送达本合同中规定的地址，送达时间以办理签收手续时间为准。</w:t>
      </w:r>
    </w:p>
    <w:p w14:paraId="6CC71EC1"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20.4 通知以送达之日或通知书中规定的生效之日起生效，两者中以较迟之日为准。</w:t>
      </w:r>
    </w:p>
    <w:p w14:paraId="2DF3B5EB" w14:textId="77777777" w:rsidR="0073531E" w:rsidRDefault="003A6D25" w:rsidP="00890BA1">
      <w:pPr>
        <w:tabs>
          <w:tab w:val="left" w:pos="8820"/>
          <w:tab w:val="left" w:pos="9345"/>
          <w:tab w:val="left" w:pos="9765"/>
        </w:tabs>
        <w:adjustRightInd w:val="0"/>
        <w:snapToGrid w:val="0"/>
        <w:spacing w:after="0" w:line="240" w:lineRule="auto"/>
        <w:rPr>
          <w:rFonts w:ascii="宋体" w:hAnsi="宋体" w:cs="宋体" w:hint="eastAsia"/>
          <w:b/>
          <w:color w:val="000000"/>
          <w:sz w:val="24"/>
        </w:rPr>
      </w:pPr>
      <w:r>
        <w:rPr>
          <w:rFonts w:ascii="宋体" w:hAnsi="宋体" w:cs="宋体" w:hint="eastAsia"/>
          <w:b/>
          <w:color w:val="000000"/>
          <w:sz w:val="24"/>
        </w:rPr>
        <w:t>21.合同未尽事项</w:t>
      </w:r>
    </w:p>
    <w:p w14:paraId="7996D01C" w14:textId="77777777" w:rsidR="0073531E" w:rsidRDefault="003A6D25" w:rsidP="00890BA1">
      <w:pPr>
        <w:pStyle w:val="a4"/>
        <w:autoSpaceDE w:val="0"/>
        <w:autoSpaceDN w:val="0"/>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21.1 合同未尽事项见【政府采购合同专用条款】。</w:t>
      </w:r>
    </w:p>
    <w:p w14:paraId="29BAB6E9" w14:textId="77777777" w:rsidR="0073531E" w:rsidRDefault="003A6D25" w:rsidP="00890BA1">
      <w:pPr>
        <w:pStyle w:val="a4"/>
        <w:spacing w:after="0" w:line="240" w:lineRule="auto"/>
        <w:ind w:firstLineChars="200" w:firstLine="422"/>
        <w:rPr>
          <w:rFonts w:ascii="宋体" w:hAnsi="宋体" w:cs="宋体" w:hint="eastAsia"/>
          <w:color w:val="000000"/>
          <w:sz w:val="21"/>
          <w:szCs w:val="21"/>
        </w:rPr>
      </w:pPr>
      <w:r>
        <w:rPr>
          <w:rFonts w:ascii="宋体" w:hAnsi="宋体" w:cs="宋体" w:hint="eastAsia"/>
          <w:color w:val="000000"/>
          <w:sz w:val="21"/>
          <w:szCs w:val="21"/>
        </w:rPr>
        <w:t>21.2 合同附件与合同正文具有同等的法律效力。</w:t>
      </w:r>
    </w:p>
    <w:p w14:paraId="7B07E27B" w14:textId="77777777" w:rsidR="0073531E" w:rsidRDefault="003A6D25" w:rsidP="00890BA1">
      <w:pPr>
        <w:spacing w:after="0" w:line="240" w:lineRule="auto"/>
        <w:jc w:val="center"/>
        <w:rPr>
          <w:rFonts w:ascii="黑体" w:eastAsia="黑体" w:hAnsi="华文中宋" w:hint="eastAsia"/>
          <w:color w:val="000000"/>
          <w:sz w:val="32"/>
          <w:szCs w:val="32"/>
        </w:rPr>
      </w:pPr>
      <w:r>
        <w:rPr>
          <w:color w:val="000000"/>
          <w:sz w:val="20"/>
        </w:rPr>
        <w:br w:type="page"/>
      </w:r>
      <w:r>
        <w:rPr>
          <w:rFonts w:ascii="黑体" w:eastAsia="黑体" w:hAnsi="华文中宋" w:hint="eastAsia"/>
          <w:color w:val="000000"/>
          <w:sz w:val="32"/>
          <w:szCs w:val="32"/>
        </w:rPr>
        <w:lastRenderedPageBreak/>
        <w:t>第三节 政府采购合同专用条款</w:t>
      </w:r>
    </w:p>
    <w:p w14:paraId="788880B7" w14:textId="77777777" w:rsidR="0073531E" w:rsidRDefault="0073531E" w:rsidP="00890BA1">
      <w:pPr>
        <w:pStyle w:val="a4"/>
        <w:spacing w:after="0" w:line="240" w:lineRule="auto"/>
      </w:pPr>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854"/>
        <w:gridCol w:w="1766"/>
        <w:gridCol w:w="4899"/>
      </w:tblGrid>
      <w:tr w:rsidR="0073531E" w14:paraId="2296E54C" w14:textId="77777777">
        <w:trPr>
          <w:trHeight w:val="736"/>
        </w:trPr>
        <w:tc>
          <w:tcPr>
            <w:tcW w:w="1854" w:type="dxa"/>
            <w:tcBorders>
              <w:bottom w:val="single" w:sz="4" w:space="0" w:color="auto"/>
              <w:right w:val="single" w:sz="4" w:space="0" w:color="auto"/>
            </w:tcBorders>
            <w:vAlign w:val="center"/>
          </w:tcPr>
          <w:p w14:paraId="27BEEC63"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627F47D6"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第1.2（6）项</w:t>
            </w:r>
          </w:p>
        </w:tc>
        <w:tc>
          <w:tcPr>
            <w:tcW w:w="1766" w:type="dxa"/>
            <w:tcBorders>
              <w:left w:val="single" w:sz="4" w:space="0" w:color="auto"/>
              <w:bottom w:val="single" w:sz="4" w:space="0" w:color="auto"/>
              <w:right w:val="single" w:sz="4" w:space="0" w:color="auto"/>
            </w:tcBorders>
            <w:vAlign w:val="center"/>
          </w:tcPr>
          <w:p w14:paraId="47F3CD96"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联合体具体要求</w:t>
            </w:r>
          </w:p>
        </w:tc>
        <w:tc>
          <w:tcPr>
            <w:tcW w:w="4899" w:type="dxa"/>
            <w:tcBorders>
              <w:left w:val="single" w:sz="4" w:space="0" w:color="auto"/>
              <w:bottom w:val="single" w:sz="4" w:space="0" w:color="auto"/>
            </w:tcBorders>
            <w:vAlign w:val="center"/>
          </w:tcPr>
          <w:p w14:paraId="6F22BC18" w14:textId="77777777" w:rsidR="0073531E" w:rsidRDefault="003A6D25" w:rsidP="00890BA1">
            <w:pPr>
              <w:widowControl/>
              <w:spacing w:after="0" w:line="240" w:lineRule="auto"/>
              <w:jc w:val="left"/>
              <w:textAlignment w:val="center"/>
              <w:rPr>
                <w:rFonts w:ascii="Arial" w:hAnsi="Arial" w:cs="Arial"/>
                <w:color w:val="1F1F1F"/>
                <w:sz w:val="22"/>
                <w:szCs w:val="22"/>
              </w:rPr>
            </w:pPr>
            <w:r>
              <w:rPr>
                <w:rFonts w:ascii="Arial" w:hAnsi="Arial" w:cs="Arial" w:hint="eastAsia"/>
                <w:color w:val="1F1F1F"/>
                <w:lang w:bidi="ar"/>
              </w:rPr>
              <w:t>本项目</w:t>
            </w:r>
            <w:r>
              <w:rPr>
                <w:rFonts w:ascii="Arial" w:hAnsi="Arial" w:cs="Arial"/>
                <w:color w:val="1F1F1F"/>
                <w:lang w:bidi="ar"/>
              </w:rPr>
              <w:t>不接受联合体</w:t>
            </w:r>
            <w:r>
              <w:rPr>
                <w:rFonts w:ascii="Arial" w:hAnsi="Arial" w:cs="Arial" w:hint="eastAsia"/>
                <w:color w:val="1F1F1F"/>
                <w:lang w:bidi="ar"/>
              </w:rPr>
              <w:t>。</w:t>
            </w:r>
          </w:p>
        </w:tc>
      </w:tr>
      <w:tr w:rsidR="0073531E" w14:paraId="219561E5" w14:textId="77777777">
        <w:trPr>
          <w:trHeight w:val="604"/>
        </w:trPr>
        <w:tc>
          <w:tcPr>
            <w:tcW w:w="1854" w:type="dxa"/>
            <w:tcBorders>
              <w:top w:val="single" w:sz="4" w:space="0" w:color="auto"/>
              <w:bottom w:val="single" w:sz="4" w:space="0" w:color="auto"/>
              <w:right w:val="single" w:sz="4" w:space="0" w:color="auto"/>
            </w:tcBorders>
            <w:vAlign w:val="center"/>
          </w:tcPr>
          <w:p w14:paraId="11E762C3"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74C4979F"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第1.2（7）项</w:t>
            </w:r>
          </w:p>
        </w:tc>
        <w:tc>
          <w:tcPr>
            <w:tcW w:w="1766" w:type="dxa"/>
            <w:tcBorders>
              <w:top w:val="single" w:sz="4" w:space="0" w:color="auto"/>
              <w:left w:val="single" w:sz="4" w:space="0" w:color="auto"/>
              <w:bottom w:val="single" w:sz="4" w:space="0" w:color="auto"/>
              <w:right w:val="single" w:sz="4" w:space="0" w:color="auto"/>
            </w:tcBorders>
            <w:vAlign w:val="center"/>
          </w:tcPr>
          <w:p w14:paraId="34F9A539"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其他术语解释</w:t>
            </w:r>
          </w:p>
        </w:tc>
        <w:tc>
          <w:tcPr>
            <w:tcW w:w="4899" w:type="dxa"/>
            <w:tcBorders>
              <w:top w:val="single" w:sz="4" w:space="0" w:color="auto"/>
              <w:left w:val="single" w:sz="4" w:space="0" w:color="auto"/>
              <w:bottom w:val="single" w:sz="4" w:space="0" w:color="auto"/>
            </w:tcBorders>
            <w:vAlign w:val="center"/>
          </w:tcPr>
          <w:p w14:paraId="68445C4A"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无。</w:t>
            </w:r>
          </w:p>
        </w:tc>
      </w:tr>
      <w:tr w:rsidR="0073531E" w14:paraId="03986479" w14:textId="77777777">
        <w:trPr>
          <w:trHeight w:val="604"/>
        </w:trPr>
        <w:tc>
          <w:tcPr>
            <w:tcW w:w="1854" w:type="dxa"/>
            <w:tcBorders>
              <w:top w:val="single" w:sz="4" w:space="0" w:color="auto"/>
              <w:bottom w:val="single" w:sz="4" w:space="0" w:color="auto"/>
              <w:right w:val="single" w:sz="4" w:space="0" w:color="auto"/>
            </w:tcBorders>
            <w:vAlign w:val="center"/>
          </w:tcPr>
          <w:p w14:paraId="7AD94DF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7D90799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第2.2款</w:t>
            </w:r>
          </w:p>
        </w:tc>
        <w:tc>
          <w:tcPr>
            <w:tcW w:w="1766" w:type="dxa"/>
            <w:tcBorders>
              <w:top w:val="single" w:sz="4" w:space="0" w:color="auto"/>
              <w:left w:val="single" w:sz="4" w:space="0" w:color="auto"/>
              <w:bottom w:val="single" w:sz="4" w:space="0" w:color="auto"/>
              <w:right w:val="single" w:sz="4" w:space="0" w:color="auto"/>
            </w:tcBorders>
            <w:vAlign w:val="center"/>
          </w:tcPr>
          <w:p w14:paraId="2A95315B"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每月计算租金天数</w:t>
            </w:r>
          </w:p>
        </w:tc>
        <w:tc>
          <w:tcPr>
            <w:tcW w:w="4899" w:type="dxa"/>
            <w:tcBorders>
              <w:top w:val="single" w:sz="4" w:space="0" w:color="auto"/>
              <w:left w:val="single" w:sz="4" w:space="0" w:color="auto"/>
              <w:bottom w:val="single" w:sz="4" w:space="0" w:color="auto"/>
            </w:tcBorders>
            <w:vAlign w:val="center"/>
          </w:tcPr>
          <w:p w14:paraId="38933D03"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统一按30天计算。</w:t>
            </w:r>
          </w:p>
        </w:tc>
      </w:tr>
      <w:tr w:rsidR="0073531E" w14:paraId="58CFE502" w14:textId="77777777">
        <w:trPr>
          <w:trHeight w:val="604"/>
        </w:trPr>
        <w:tc>
          <w:tcPr>
            <w:tcW w:w="1854" w:type="dxa"/>
            <w:tcBorders>
              <w:top w:val="single" w:sz="4" w:space="0" w:color="auto"/>
              <w:bottom w:val="single" w:sz="4" w:space="0" w:color="auto"/>
              <w:right w:val="single" w:sz="4" w:space="0" w:color="auto"/>
            </w:tcBorders>
            <w:vAlign w:val="center"/>
          </w:tcPr>
          <w:p w14:paraId="08533B45"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7C157A3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第4.3款</w:t>
            </w:r>
          </w:p>
        </w:tc>
        <w:tc>
          <w:tcPr>
            <w:tcW w:w="1766" w:type="dxa"/>
            <w:tcBorders>
              <w:top w:val="single" w:sz="4" w:space="0" w:color="auto"/>
              <w:left w:val="single" w:sz="4" w:space="0" w:color="auto"/>
              <w:bottom w:val="single" w:sz="4" w:space="0" w:color="auto"/>
              <w:right w:val="single" w:sz="4" w:space="0" w:color="auto"/>
            </w:tcBorders>
            <w:vAlign w:val="center"/>
          </w:tcPr>
          <w:p w14:paraId="5EFE7A01"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履约验收中甲方提出异议或</w:t>
            </w:r>
            <w:proofErr w:type="gramStart"/>
            <w:r>
              <w:rPr>
                <w:rFonts w:ascii="宋体" w:hAnsi="宋体" w:hint="eastAsia"/>
                <w:color w:val="000000"/>
                <w:szCs w:val="21"/>
              </w:rPr>
              <w:t>作出</w:t>
            </w:r>
            <w:proofErr w:type="gramEnd"/>
            <w:r>
              <w:rPr>
                <w:rFonts w:ascii="宋体" w:hAnsi="宋体" w:hint="eastAsia"/>
                <w:color w:val="000000"/>
                <w:szCs w:val="21"/>
              </w:rPr>
              <w:t>说明的期限</w:t>
            </w:r>
          </w:p>
        </w:tc>
        <w:tc>
          <w:tcPr>
            <w:tcW w:w="4899" w:type="dxa"/>
            <w:tcBorders>
              <w:top w:val="single" w:sz="4" w:space="0" w:color="auto"/>
              <w:left w:val="single" w:sz="4" w:space="0" w:color="auto"/>
              <w:bottom w:val="single" w:sz="4" w:space="0" w:color="auto"/>
            </w:tcBorders>
            <w:vAlign w:val="center"/>
          </w:tcPr>
          <w:p w14:paraId="639B5319"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甲方在接收房屋之日起15个工作日内。</w:t>
            </w:r>
          </w:p>
        </w:tc>
      </w:tr>
      <w:tr w:rsidR="0073531E" w14:paraId="02C8310E" w14:textId="77777777">
        <w:trPr>
          <w:trHeight w:val="604"/>
        </w:trPr>
        <w:tc>
          <w:tcPr>
            <w:tcW w:w="1854" w:type="dxa"/>
            <w:tcBorders>
              <w:top w:val="single" w:sz="4" w:space="0" w:color="auto"/>
              <w:bottom w:val="single" w:sz="4" w:space="0" w:color="auto"/>
              <w:right w:val="single" w:sz="4" w:space="0" w:color="auto"/>
            </w:tcBorders>
            <w:vAlign w:val="center"/>
          </w:tcPr>
          <w:p w14:paraId="3A91726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78DE390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第4.5款</w:t>
            </w:r>
          </w:p>
        </w:tc>
        <w:tc>
          <w:tcPr>
            <w:tcW w:w="1766" w:type="dxa"/>
            <w:tcBorders>
              <w:top w:val="single" w:sz="4" w:space="0" w:color="auto"/>
              <w:left w:val="single" w:sz="4" w:space="0" w:color="auto"/>
              <w:bottom w:val="single" w:sz="4" w:space="0" w:color="auto"/>
              <w:right w:val="single" w:sz="4" w:space="0" w:color="auto"/>
            </w:tcBorders>
            <w:vAlign w:val="center"/>
          </w:tcPr>
          <w:p w14:paraId="003F6F95"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约定甲方承担的其他义务和责任</w:t>
            </w:r>
          </w:p>
        </w:tc>
        <w:tc>
          <w:tcPr>
            <w:tcW w:w="4899" w:type="dxa"/>
            <w:tcBorders>
              <w:top w:val="single" w:sz="4" w:space="0" w:color="auto"/>
              <w:left w:val="single" w:sz="4" w:space="0" w:color="auto"/>
              <w:bottom w:val="single" w:sz="4" w:space="0" w:color="auto"/>
            </w:tcBorders>
            <w:vAlign w:val="center"/>
          </w:tcPr>
          <w:p w14:paraId="1CA8621A"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配合乙方进行必要的房屋、消防等安全检查。</w:t>
            </w:r>
          </w:p>
        </w:tc>
      </w:tr>
      <w:tr w:rsidR="0073531E" w14:paraId="2396641C" w14:textId="77777777">
        <w:trPr>
          <w:trHeight w:val="604"/>
        </w:trPr>
        <w:tc>
          <w:tcPr>
            <w:tcW w:w="1854" w:type="dxa"/>
            <w:tcBorders>
              <w:top w:val="single" w:sz="4" w:space="0" w:color="auto"/>
              <w:bottom w:val="single" w:sz="4" w:space="0" w:color="auto"/>
              <w:right w:val="single" w:sz="4" w:space="0" w:color="auto"/>
            </w:tcBorders>
            <w:vAlign w:val="center"/>
          </w:tcPr>
          <w:p w14:paraId="550E8B06"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29F8541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第5.4款</w:t>
            </w:r>
          </w:p>
        </w:tc>
        <w:tc>
          <w:tcPr>
            <w:tcW w:w="1766" w:type="dxa"/>
            <w:tcBorders>
              <w:top w:val="single" w:sz="4" w:space="0" w:color="auto"/>
              <w:left w:val="single" w:sz="4" w:space="0" w:color="auto"/>
              <w:bottom w:val="single" w:sz="4" w:space="0" w:color="auto"/>
              <w:right w:val="single" w:sz="4" w:space="0" w:color="auto"/>
            </w:tcBorders>
            <w:vAlign w:val="center"/>
          </w:tcPr>
          <w:p w14:paraId="36BE4727"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约定乙方承担的其他义务和责任</w:t>
            </w:r>
          </w:p>
        </w:tc>
        <w:tc>
          <w:tcPr>
            <w:tcW w:w="4899" w:type="dxa"/>
            <w:tcBorders>
              <w:top w:val="single" w:sz="4" w:space="0" w:color="auto"/>
              <w:left w:val="single" w:sz="4" w:space="0" w:color="auto"/>
              <w:bottom w:val="single" w:sz="4" w:space="0" w:color="auto"/>
            </w:tcBorders>
            <w:vAlign w:val="center"/>
          </w:tcPr>
          <w:p w14:paraId="3CBC6C60" w14:textId="77777777" w:rsidR="0073531E" w:rsidRDefault="003A6D25" w:rsidP="00890BA1">
            <w:pPr>
              <w:tabs>
                <w:tab w:val="left" w:pos="1290"/>
              </w:tabs>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协助甲方办理入驻的一切相关手续 。</w:t>
            </w:r>
          </w:p>
        </w:tc>
      </w:tr>
      <w:tr w:rsidR="0073531E" w14:paraId="0DD83B28" w14:textId="77777777">
        <w:trPr>
          <w:trHeight w:val="604"/>
        </w:trPr>
        <w:tc>
          <w:tcPr>
            <w:tcW w:w="1854" w:type="dxa"/>
            <w:tcBorders>
              <w:top w:val="single" w:sz="4" w:space="0" w:color="auto"/>
              <w:bottom w:val="single" w:sz="4" w:space="0" w:color="auto"/>
              <w:right w:val="single" w:sz="4" w:space="0" w:color="auto"/>
            </w:tcBorders>
            <w:vAlign w:val="center"/>
          </w:tcPr>
          <w:p w14:paraId="5B8B59B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0BFDAFA1"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第6.1款</w:t>
            </w:r>
          </w:p>
        </w:tc>
        <w:tc>
          <w:tcPr>
            <w:tcW w:w="1766" w:type="dxa"/>
            <w:tcBorders>
              <w:top w:val="single" w:sz="4" w:space="0" w:color="auto"/>
              <w:left w:val="single" w:sz="4" w:space="0" w:color="auto"/>
              <w:bottom w:val="single" w:sz="4" w:space="0" w:color="auto"/>
              <w:right w:val="single" w:sz="4" w:space="0" w:color="auto"/>
            </w:tcBorders>
            <w:vAlign w:val="center"/>
          </w:tcPr>
          <w:p w14:paraId="1E47676A"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cs="宋体" w:hint="eastAsia"/>
                <w:color w:val="000000"/>
                <w:szCs w:val="21"/>
              </w:rPr>
              <w:t>履行合同义务的顺序</w:t>
            </w:r>
          </w:p>
        </w:tc>
        <w:tc>
          <w:tcPr>
            <w:tcW w:w="4899" w:type="dxa"/>
            <w:tcBorders>
              <w:top w:val="single" w:sz="4" w:space="0" w:color="auto"/>
              <w:left w:val="single" w:sz="4" w:space="0" w:color="auto"/>
              <w:bottom w:val="single" w:sz="4" w:space="0" w:color="auto"/>
            </w:tcBorders>
            <w:vAlign w:val="center"/>
          </w:tcPr>
          <w:p w14:paraId="345722A1" w14:textId="77777777" w:rsidR="0073531E" w:rsidRDefault="003A6D25" w:rsidP="00890BA1">
            <w:pPr>
              <w:adjustRightInd w:val="0"/>
              <w:snapToGrid w:val="0"/>
              <w:spacing w:after="0" w:line="240" w:lineRule="auto"/>
              <w:jc w:val="left"/>
              <w:rPr>
                <w:rFonts w:ascii="宋体" w:hAnsi="宋体" w:hint="eastAsia"/>
                <w:color w:val="000000"/>
                <w:szCs w:val="21"/>
              </w:rPr>
            </w:pPr>
            <w:proofErr w:type="gramStart"/>
            <w:r>
              <w:rPr>
                <w:rFonts w:ascii="宋体" w:hAnsi="宋体" w:hint="eastAsia"/>
                <w:color w:val="000000"/>
                <w:szCs w:val="21"/>
              </w:rPr>
              <w:t>乙方先</w:t>
            </w:r>
            <w:proofErr w:type="gramEnd"/>
            <w:r>
              <w:rPr>
                <w:rFonts w:ascii="宋体" w:hAnsi="宋体" w:hint="eastAsia"/>
                <w:color w:val="000000"/>
                <w:szCs w:val="21"/>
              </w:rPr>
              <w:t>交付符合标准的房屋并经甲方验收合格，甲方自2027年5月1日开始计算租金及支付后续款项 。</w:t>
            </w:r>
          </w:p>
        </w:tc>
      </w:tr>
      <w:tr w:rsidR="0073531E" w14:paraId="2B6FE635" w14:textId="77777777">
        <w:trPr>
          <w:trHeight w:val="604"/>
        </w:trPr>
        <w:tc>
          <w:tcPr>
            <w:tcW w:w="1854" w:type="dxa"/>
            <w:tcBorders>
              <w:top w:val="single" w:sz="4" w:space="0" w:color="auto"/>
              <w:bottom w:val="single" w:sz="4" w:space="0" w:color="auto"/>
              <w:right w:val="single" w:sz="4" w:space="0" w:color="auto"/>
            </w:tcBorders>
            <w:vAlign w:val="center"/>
          </w:tcPr>
          <w:p w14:paraId="3B6217A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D31CB91"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第6.3款</w:t>
            </w:r>
          </w:p>
        </w:tc>
        <w:tc>
          <w:tcPr>
            <w:tcW w:w="1766" w:type="dxa"/>
            <w:tcBorders>
              <w:top w:val="single" w:sz="4" w:space="0" w:color="auto"/>
              <w:left w:val="single" w:sz="4" w:space="0" w:color="auto"/>
              <w:bottom w:val="single" w:sz="4" w:space="0" w:color="auto"/>
              <w:right w:val="single" w:sz="4" w:space="0" w:color="auto"/>
            </w:tcBorders>
            <w:vAlign w:val="center"/>
          </w:tcPr>
          <w:p w14:paraId="3A5B3D1D"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交付房屋应达到的状态要求</w:t>
            </w:r>
          </w:p>
        </w:tc>
        <w:tc>
          <w:tcPr>
            <w:tcW w:w="4899" w:type="dxa"/>
            <w:tcBorders>
              <w:top w:val="single" w:sz="4" w:space="0" w:color="auto"/>
              <w:left w:val="single" w:sz="4" w:space="0" w:color="auto"/>
              <w:bottom w:val="single" w:sz="4" w:space="0" w:color="auto"/>
            </w:tcBorders>
            <w:vAlign w:val="center"/>
          </w:tcPr>
          <w:p w14:paraId="5944474B"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乙方交付的房屋应当符合国家及深圳市相关建筑、消防、环保、无障碍等规范标准，并完成基本的室内装修（详见第二节第7.2款），确保场地结构安全、设施完好，同时满足甲方正常办公、政务服务及配套保障等综合使用需求，适配甲方福田服务厅及办公场地监控部署、会议系统建设、厨房与食堂配置等配套项目实施条件，并为福田服务厅预留自助终端、排队叫号等信息化智慧政务服务设施的安装、布线与运行条件，确保场地功能完整、安全成熟，甲方能直接入驻或经简单布置后即可开展业务。</w:t>
            </w:r>
          </w:p>
        </w:tc>
      </w:tr>
      <w:tr w:rsidR="0073531E" w14:paraId="0CE4CB3B" w14:textId="77777777">
        <w:trPr>
          <w:trHeight w:val="604"/>
        </w:trPr>
        <w:tc>
          <w:tcPr>
            <w:tcW w:w="1854" w:type="dxa"/>
            <w:tcBorders>
              <w:top w:val="single" w:sz="4" w:space="0" w:color="auto"/>
              <w:bottom w:val="single" w:sz="4" w:space="0" w:color="auto"/>
              <w:right w:val="single" w:sz="4" w:space="0" w:color="auto"/>
            </w:tcBorders>
            <w:vAlign w:val="center"/>
          </w:tcPr>
          <w:p w14:paraId="7EDF508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58220E22"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第6.4款</w:t>
            </w:r>
          </w:p>
        </w:tc>
        <w:tc>
          <w:tcPr>
            <w:tcW w:w="1766" w:type="dxa"/>
            <w:tcBorders>
              <w:top w:val="single" w:sz="4" w:space="0" w:color="auto"/>
              <w:left w:val="single" w:sz="4" w:space="0" w:color="auto"/>
              <w:bottom w:val="single" w:sz="4" w:space="0" w:color="auto"/>
              <w:right w:val="single" w:sz="4" w:space="0" w:color="auto"/>
            </w:tcBorders>
            <w:vAlign w:val="center"/>
          </w:tcPr>
          <w:p w14:paraId="2D85112F" w14:textId="77777777" w:rsidR="0073531E" w:rsidRDefault="003A6D25" w:rsidP="00890BA1">
            <w:pPr>
              <w:adjustRightInd w:val="0"/>
              <w:snapToGrid w:val="0"/>
              <w:spacing w:after="0" w:line="240" w:lineRule="auto"/>
              <w:jc w:val="left"/>
              <w:rPr>
                <w:rFonts w:ascii="宋体" w:hAnsi="宋体" w:cs="宋体" w:hint="eastAsia"/>
                <w:color w:val="000000"/>
                <w:szCs w:val="21"/>
              </w:rPr>
            </w:pPr>
            <w:r>
              <w:rPr>
                <w:rFonts w:ascii="宋体" w:hAnsi="宋体" w:cs="宋体" w:hint="eastAsia"/>
                <w:color w:val="000000"/>
                <w:szCs w:val="21"/>
              </w:rPr>
              <w:t>其他服务的标准和要求</w:t>
            </w:r>
          </w:p>
        </w:tc>
        <w:tc>
          <w:tcPr>
            <w:tcW w:w="4899" w:type="dxa"/>
            <w:tcBorders>
              <w:top w:val="single" w:sz="4" w:space="0" w:color="auto"/>
              <w:left w:val="single" w:sz="4" w:space="0" w:color="auto"/>
              <w:bottom w:val="single" w:sz="4" w:space="0" w:color="auto"/>
            </w:tcBorders>
            <w:vAlign w:val="center"/>
          </w:tcPr>
          <w:p w14:paraId="64F101F4"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未尽事宜按采购需求文件执行。</w:t>
            </w:r>
          </w:p>
        </w:tc>
      </w:tr>
      <w:tr w:rsidR="0073531E" w14:paraId="1BD345A7" w14:textId="77777777">
        <w:trPr>
          <w:trHeight w:val="604"/>
        </w:trPr>
        <w:tc>
          <w:tcPr>
            <w:tcW w:w="1854" w:type="dxa"/>
            <w:tcBorders>
              <w:top w:val="single" w:sz="4" w:space="0" w:color="auto"/>
              <w:bottom w:val="single" w:sz="4" w:space="0" w:color="auto"/>
              <w:right w:val="single" w:sz="4" w:space="0" w:color="auto"/>
            </w:tcBorders>
            <w:vAlign w:val="center"/>
          </w:tcPr>
          <w:p w14:paraId="405544E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2240A9F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第7.1款</w:t>
            </w:r>
          </w:p>
        </w:tc>
        <w:tc>
          <w:tcPr>
            <w:tcW w:w="1766" w:type="dxa"/>
            <w:tcBorders>
              <w:top w:val="single" w:sz="4" w:space="0" w:color="auto"/>
              <w:left w:val="single" w:sz="4" w:space="0" w:color="auto"/>
              <w:bottom w:val="single" w:sz="4" w:space="0" w:color="auto"/>
              <w:right w:val="single" w:sz="4" w:space="0" w:color="auto"/>
            </w:tcBorders>
            <w:vAlign w:val="center"/>
          </w:tcPr>
          <w:p w14:paraId="25C5E325"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装修要求</w:t>
            </w:r>
          </w:p>
        </w:tc>
        <w:tc>
          <w:tcPr>
            <w:tcW w:w="4899" w:type="dxa"/>
            <w:tcBorders>
              <w:top w:val="single" w:sz="4" w:space="0" w:color="auto"/>
              <w:left w:val="single" w:sz="4" w:space="0" w:color="auto"/>
              <w:bottom w:val="single" w:sz="4" w:space="0" w:color="auto"/>
            </w:tcBorders>
            <w:vAlign w:val="center"/>
          </w:tcPr>
          <w:p w14:paraId="33A7B791"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7.1.1 乙方应配合甲方根据办公及对外服务需求，按照甲的设计要求（以甲方提供并确认的设计方案、施工图等设计成果文件为准）对场地进行合理的装修改造，承担租赁场地装修改造的全部相关费用（设计费、监理费、搬迁入驻新物业所必需配套的机房及布线、大厅设备及系统、固定厨具</w:t>
            </w:r>
            <w:proofErr w:type="gramStart"/>
            <w:r>
              <w:rPr>
                <w:rFonts w:ascii="宋体" w:hAnsi="宋体" w:hint="eastAsia"/>
                <w:color w:val="000000"/>
                <w:szCs w:val="21"/>
              </w:rPr>
              <w:t>及利旧搬迁</w:t>
            </w:r>
            <w:proofErr w:type="gramEnd"/>
            <w:r>
              <w:rPr>
                <w:rFonts w:ascii="宋体" w:hAnsi="宋体" w:hint="eastAsia"/>
                <w:color w:val="000000"/>
                <w:szCs w:val="21"/>
              </w:rPr>
              <w:t>等必要项目经费除外）。监理费用由甲方承担，甲方负责委托具备相应资质的监理单位开展监督工作。</w:t>
            </w:r>
          </w:p>
          <w:p w14:paraId="443A0733"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7.1.2 乙方作为装修改造责任主体，负责委托具备相应资质的施工单位开展工作并明确各方权责：施工单位负责按照确认的设计文件、相关规范标准开展施工，严格把控施工质量、施工进度及施工安全，完成全部装修改造工程并确保工程合格；监理单位全程监督施工，核查工艺、材料等关键环节，督促整改问题、明确工程是否符合设计要求及装修相关标准规范并出具监理报告，保障施工规范及工程质量。</w:t>
            </w:r>
          </w:p>
          <w:p w14:paraId="0132FAFC"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lastRenderedPageBreak/>
              <w:t>7.1.3 乙方需按照甲方的设计要求全程推进装修改造工程实施，并为甲方、监理单位、施工单位提供必要的协助与支持，包括但不限于提供场地相关图纸、协调物业及周边关系、配合甲方及监理单位开展工程检查、验收等。装修质量需符合国家及深圳市相关装修标准、政务服务场地装修规范，确保可顺利投入办公及政务服务使用。</w:t>
            </w:r>
          </w:p>
        </w:tc>
      </w:tr>
      <w:tr w:rsidR="0073531E" w14:paraId="71F4BBD4" w14:textId="77777777">
        <w:trPr>
          <w:trHeight w:val="604"/>
        </w:trPr>
        <w:tc>
          <w:tcPr>
            <w:tcW w:w="1854" w:type="dxa"/>
            <w:tcBorders>
              <w:top w:val="single" w:sz="4" w:space="0" w:color="auto"/>
              <w:bottom w:val="single" w:sz="4" w:space="0" w:color="auto"/>
              <w:right w:val="single" w:sz="4" w:space="0" w:color="auto"/>
            </w:tcBorders>
            <w:vAlign w:val="center"/>
          </w:tcPr>
          <w:p w14:paraId="1323E2AD"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lastRenderedPageBreak/>
              <w:t>第二节</w:t>
            </w:r>
          </w:p>
          <w:p w14:paraId="62BBBF01"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第7.2款</w:t>
            </w:r>
          </w:p>
        </w:tc>
        <w:tc>
          <w:tcPr>
            <w:tcW w:w="1766" w:type="dxa"/>
            <w:tcBorders>
              <w:top w:val="single" w:sz="4" w:space="0" w:color="auto"/>
              <w:left w:val="single" w:sz="4" w:space="0" w:color="auto"/>
              <w:bottom w:val="single" w:sz="4" w:space="0" w:color="auto"/>
              <w:right w:val="single" w:sz="4" w:space="0" w:color="auto"/>
            </w:tcBorders>
            <w:vAlign w:val="center"/>
          </w:tcPr>
          <w:p w14:paraId="579B7BBD"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装修标准</w:t>
            </w:r>
          </w:p>
        </w:tc>
        <w:tc>
          <w:tcPr>
            <w:tcW w:w="4899" w:type="dxa"/>
            <w:tcBorders>
              <w:top w:val="single" w:sz="4" w:space="0" w:color="auto"/>
              <w:left w:val="single" w:sz="4" w:space="0" w:color="auto"/>
              <w:bottom w:val="single" w:sz="4" w:space="0" w:color="auto"/>
            </w:tcBorders>
            <w:vAlign w:val="center"/>
          </w:tcPr>
          <w:p w14:paraId="02E6F940"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本项目装修改造工程按照《深圳市市直党政机关和事业单位办公用房改造项目支出预算标准》等相关规定执行；其中福田服务厅窗口区域按1800元/㎡中级装修标准实施，全程贴合甲方审定的设计方案落地施工，确保装修用材、施工工艺、空间风貌及整体呈现效果，完全符合甲方既定设计标准与使用观感要求。</w:t>
            </w:r>
          </w:p>
        </w:tc>
      </w:tr>
      <w:tr w:rsidR="0073531E" w14:paraId="6734F384" w14:textId="77777777">
        <w:trPr>
          <w:trHeight w:val="736"/>
        </w:trPr>
        <w:tc>
          <w:tcPr>
            <w:tcW w:w="1854" w:type="dxa"/>
            <w:tcBorders>
              <w:top w:val="single" w:sz="4" w:space="0" w:color="auto"/>
              <w:bottom w:val="single" w:sz="4" w:space="0" w:color="auto"/>
              <w:right w:val="single" w:sz="4" w:space="0" w:color="auto"/>
            </w:tcBorders>
            <w:vAlign w:val="center"/>
          </w:tcPr>
          <w:p w14:paraId="54D69AF8"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4803FCAD"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第7.3款</w:t>
            </w:r>
          </w:p>
        </w:tc>
        <w:tc>
          <w:tcPr>
            <w:tcW w:w="1766" w:type="dxa"/>
            <w:tcBorders>
              <w:top w:val="single" w:sz="4" w:space="0" w:color="auto"/>
              <w:left w:val="single" w:sz="4" w:space="0" w:color="auto"/>
              <w:bottom w:val="single" w:sz="4" w:space="0" w:color="auto"/>
              <w:right w:val="single" w:sz="4" w:space="0" w:color="auto"/>
            </w:tcBorders>
            <w:vAlign w:val="center"/>
          </w:tcPr>
          <w:p w14:paraId="5C0157DB"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装修时间要求</w:t>
            </w:r>
          </w:p>
        </w:tc>
        <w:tc>
          <w:tcPr>
            <w:tcW w:w="4899" w:type="dxa"/>
            <w:tcBorders>
              <w:top w:val="single" w:sz="4" w:space="0" w:color="auto"/>
              <w:left w:val="single" w:sz="4" w:space="0" w:color="auto"/>
              <w:bottom w:val="single" w:sz="4" w:space="0" w:color="auto"/>
            </w:tcBorders>
            <w:vAlign w:val="center"/>
          </w:tcPr>
          <w:p w14:paraId="3A9452B0" w14:textId="77777777" w:rsidR="0073531E" w:rsidRDefault="003A6D25" w:rsidP="00890BA1">
            <w:pPr>
              <w:pStyle w:val="AONormal"/>
              <w:spacing w:after="0" w:line="240" w:lineRule="auto"/>
              <w:ind w:firstLineChars="0" w:firstLine="0"/>
              <w:rPr>
                <w:rFonts w:hint="eastAsia"/>
              </w:rPr>
            </w:pPr>
            <w:r>
              <w:rPr>
                <w:rFonts w:ascii="宋体" w:eastAsia="宋体" w:hAnsi="宋体" w:cs="Times New Roman" w:hint="eastAsia"/>
                <w:color w:val="000000"/>
                <w:kern w:val="2"/>
                <w:sz w:val="21"/>
              </w:rPr>
              <w:t>乙方</w:t>
            </w:r>
            <w:r>
              <w:rPr>
                <w:rFonts w:ascii="宋体" w:eastAsia="宋体" w:hAnsi="宋体" w:cs="Times New Roman"/>
                <w:color w:val="000000"/>
                <w:kern w:val="2"/>
                <w:sz w:val="21"/>
              </w:rPr>
              <w:t>应自接到</w:t>
            </w:r>
            <w:r>
              <w:rPr>
                <w:rFonts w:ascii="宋体" w:eastAsia="宋体" w:hAnsi="宋体" w:cs="Times New Roman" w:hint="eastAsia"/>
                <w:color w:val="000000"/>
                <w:kern w:val="2"/>
                <w:sz w:val="21"/>
              </w:rPr>
              <w:t>甲</w:t>
            </w:r>
            <w:r>
              <w:rPr>
                <w:rFonts w:ascii="宋体" w:eastAsia="宋体" w:hAnsi="宋体" w:cs="Times New Roman"/>
                <w:color w:val="000000"/>
                <w:kern w:val="2"/>
                <w:sz w:val="21"/>
              </w:rPr>
              <w:t>方的设计要求之日起四个月内（以装修工程竣工验收合格文件出具之日为准）完成租赁场地的装修。</w:t>
            </w:r>
          </w:p>
        </w:tc>
      </w:tr>
      <w:tr w:rsidR="0073531E" w14:paraId="11C9E18A" w14:textId="77777777">
        <w:trPr>
          <w:trHeight w:val="736"/>
        </w:trPr>
        <w:tc>
          <w:tcPr>
            <w:tcW w:w="1854" w:type="dxa"/>
            <w:tcBorders>
              <w:top w:val="single" w:sz="4" w:space="0" w:color="auto"/>
              <w:bottom w:val="single" w:sz="4" w:space="0" w:color="auto"/>
              <w:right w:val="single" w:sz="4" w:space="0" w:color="auto"/>
            </w:tcBorders>
            <w:vAlign w:val="center"/>
          </w:tcPr>
          <w:p w14:paraId="756EF70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D07ACD9"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第7.4款</w:t>
            </w:r>
          </w:p>
        </w:tc>
        <w:tc>
          <w:tcPr>
            <w:tcW w:w="1766" w:type="dxa"/>
            <w:tcBorders>
              <w:top w:val="single" w:sz="4" w:space="0" w:color="auto"/>
              <w:left w:val="single" w:sz="4" w:space="0" w:color="auto"/>
              <w:bottom w:val="single" w:sz="4" w:space="0" w:color="auto"/>
              <w:right w:val="single" w:sz="4" w:space="0" w:color="auto"/>
            </w:tcBorders>
            <w:vAlign w:val="center"/>
          </w:tcPr>
          <w:p w14:paraId="6A7ECA7C"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验收交付要求</w:t>
            </w:r>
          </w:p>
        </w:tc>
        <w:tc>
          <w:tcPr>
            <w:tcW w:w="4899" w:type="dxa"/>
            <w:tcBorders>
              <w:top w:val="single" w:sz="4" w:space="0" w:color="auto"/>
              <w:left w:val="single" w:sz="4" w:space="0" w:color="auto"/>
              <w:bottom w:val="single" w:sz="4" w:space="0" w:color="auto"/>
            </w:tcBorders>
            <w:vAlign w:val="center"/>
          </w:tcPr>
          <w:p w14:paraId="1D2AE618"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乙方按照甲方的要求进行装修后，应当自装修工程竣工合格验收完成之日起15个自然日内将场地交付甲方。甲方根据实际需求添置设备设施、局部改装，完成后，甲方组织质量验收，验收合格方可交付使用。</w:t>
            </w:r>
          </w:p>
        </w:tc>
      </w:tr>
      <w:tr w:rsidR="0073531E" w14:paraId="48994A20" w14:textId="77777777">
        <w:trPr>
          <w:trHeight w:val="736"/>
        </w:trPr>
        <w:tc>
          <w:tcPr>
            <w:tcW w:w="1854" w:type="dxa"/>
            <w:tcBorders>
              <w:top w:val="single" w:sz="4" w:space="0" w:color="auto"/>
              <w:bottom w:val="single" w:sz="4" w:space="0" w:color="auto"/>
              <w:right w:val="single" w:sz="4" w:space="0" w:color="auto"/>
            </w:tcBorders>
            <w:vAlign w:val="center"/>
          </w:tcPr>
          <w:p w14:paraId="08DE352A"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4FAA516A"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第8.1款</w:t>
            </w:r>
          </w:p>
        </w:tc>
        <w:tc>
          <w:tcPr>
            <w:tcW w:w="1766" w:type="dxa"/>
            <w:tcBorders>
              <w:top w:val="single" w:sz="4" w:space="0" w:color="auto"/>
              <w:left w:val="single" w:sz="4" w:space="0" w:color="auto"/>
              <w:bottom w:val="single" w:sz="4" w:space="0" w:color="auto"/>
              <w:right w:val="single" w:sz="4" w:space="0" w:color="auto"/>
            </w:tcBorders>
            <w:vAlign w:val="center"/>
          </w:tcPr>
          <w:p w14:paraId="54024272"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甲方续租意愿表达期限</w:t>
            </w:r>
          </w:p>
        </w:tc>
        <w:tc>
          <w:tcPr>
            <w:tcW w:w="4899" w:type="dxa"/>
            <w:tcBorders>
              <w:top w:val="single" w:sz="4" w:space="0" w:color="auto"/>
              <w:left w:val="single" w:sz="4" w:space="0" w:color="auto"/>
              <w:bottom w:val="single" w:sz="4" w:space="0" w:color="auto"/>
            </w:tcBorders>
            <w:vAlign w:val="center"/>
          </w:tcPr>
          <w:p w14:paraId="75BC01AD"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甲方应在租赁期满前6个月向乙方提出书面续租申请 。</w:t>
            </w:r>
          </w:p>
        </w:tc>
      </w:tr>
      <w:tr w:rsidR="0073531E" w14:paraId="0FE631D2" w14:textId="77777777">
        <w:trPr>
          <w:trHeight w:val="736"/>
        </w:trPr>
        <w:tc>
          <w:tcPr>
            <w:tcW w:w="1854" w:type="dxa"/>
            <w:tcBorders>
              <w:top w:val="single" w:sz="4" w:space="0" w:color="auto"/>
              <w:bottom w:val="single" w:sz="4" w:space="0" w:color="auto"/>
              <w:right w:val="single" w:sz="4" w:space="0" w:color="auto"/>
            </w:tcBorders>
            <w:vAlign w:val="center"/>
          </w:tcPr>
          <w:p w14:paraId="3BBD8644"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70D4B3F8"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第8.2款</w:t>
            </w:r>
          </w:p>
        </w:tc>
        <w:tc>
          <w:tcPr>
            <w:tcW w:w="1766" w:type="dxa"/>
            <w:tcBorders>
              <w:top w:val="single" w:sz="4" w:space="0" w:color="auto"/>
              <w:left w:val="single" w:sz="4" w:space="0" w:color="auto"/>
              <w:bottom w:val="single" w:sz="4" w:space="0" w:color="auto"/>
              <w:right w:val="single" w:sz="4" w:space="0" w:color="auto"/>
            </w:tcBorders>
            <w:vAlign w:val="center"/>
          </w:tcPr>
          <w:p w14:paraId="2B09260F"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交还房屋状态要求</w:t>
            </w:r>
          </w:p>
        </w:tc>
        <w:tc>
          <w:tcPr>
            <w:tcW w:w="4899" w:type="dxa"/>
            <w:tcBorders>
              <w:top w:val="single" w:sz="4" w:space="0" w:color="auto"/>
              <w:left w:val="single" w:sz="4" w:space="0" w:color="auto"/>
              <w:bottom w:val="single" w:sz="4" w:space="0" w:color="auto"/>
            </w:tcBorders>
            <w:vAlign w:val="center"/>
          </w:tcPr>
          <w:p w14:paraId="1905D5C2"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甲方交付时应清空房屋，保持硬装完好，无需拆除甲方增设的办公隔断。</w:t>
            </w:r>
          </w:p>
        </w:tc>
      </w:tr>
      <w:tr w:rsidR="0073531E" w14:paraId="09CD1A55" w14:textId="77777777">
        <w:trPr>
          <w:trHeight w:val="736"/>
        </w:trPr>
        <w:tc>
          <w:tcPr>
            <w:tcW w:w="1854" w:type="dxa"/>
            <w:tcBorders>
              <w:top w:val="single" w:sz="4" w:space="0" w:color="auto"/>
              <w:bottom w:val="single" w:sz="4" w:space="0" w:color="auto"/>
              <w:right w:val="single" w:sz="4" w:space="0" w:color="auto"/>
            </w:tcBorders>
            <w:vAlign w:val="center"/>
          </w:tcPr>
          <w:p w14:paraId="0D11FD90"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0639409A"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第8.4款</w:t>
            </w:r>
          </w:p>
        </w:tc>
        <w:tc>
          <w:tcPr>
            <w:tcW w:w="1766" w:type="dxa"/>
            <w:tcBorders>
              <w:top w:val="single" w:sz="4" w:space="0" w:color="auto"/>
              <w:left w:val="single" w:sz="4" w:space="0" w:color="auto"/>
              <w:bottom w:val="single" w:sz="4" w:space="0" w:color="auto"/>
              <w:right w:val="single" w:sz="4" w:space="0" w:color="auto"/>
            </w:tcBorders>
            <w:vAlign w:val="center"/>
          </w:tcPr>
          <w:p w14:paraId="5D700BC4"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租赁期满，房屋内装修及</w:t>
            </w:r>
            <w:r>
              <w:rPr>
                <w:rFonts w:ascii="宋体" w:hAnsi="宋体" w:cs="宋体" w:hint="eastAsia"/>
                <w:color w:val="000000"/>
                <w:szCs w:val="21"/>
              </w:rPr>
              <w:t>附属</w:t>
            </w:r>
            <w:r>
              <w:rPr>
                <w:rFonts w:ascii="宋体" w:hAnsi="宋体" w:hint="eastAsia"/>
                <w:color w:val="000000"/>
                <w:szCs w:val="21"/>
              </w:rPr>
              <w:t>设施设备处理方式</w:t>
            </w:r>
          </w:p>
        </w:tc>
        <w:tc>
          <w:tcPr>
            <w:tcW w:w="4899" w:type="dxa"/>
            <w:tcBorders>
              <w:top w:val="single" w:sz="4" w:space="0" w:color="auto"/>
              <w:left w:val="single" w:sz="4" w:space="0" w:color="auto"/>
              <w:bottom w:val="single" w:sz="4" w:space="0" w:color="auto"/>
            </w:tcBorders>
            <w:vAlign w:val="center"/>
          </w:tcPr>
          <w:p w14:paraId="2E804468"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租赁期满，甲方的活动家具归甲方，不可移动的装修（如地砖、天花吊顶等）无偿留归乙方。</w:t>
            </w:r>
          </w:p>
        </w:tc>
      </w:tr>
      <w:tr w:rsidR="0073531E" w14:paraId="19F84ACF" w14:textId="77777777">
        <w:trPr>
          <w:trHeight w:val="736"/>
        </w:trPr>
        <w:tc>
          <w:tcPr>
            <w:tcW w:w="1854" w:type="dxa"/>
            <w:tcBorders>
              <w:top w:val="single" w:sz="4" w:space="0" w:color="auto"/>
              <w:bottom w:val="single" w:sz="4" w:space="0" w:color="auto"/>
              <w:right w:val="single" w:sz="4" w:space="0" w:color="auto"/>
            </w:tcBorders>
            <w:vAlign w:val="center"/>
          </w:tcPr>
          <w:p w14:paraId="1C77EC79"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FB79D46"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第9.1款</w:t>
            </w:r>
          </w:p>
        </w:tc>
        <w:tc>
          <w:tcPr>
            <w:tcW w:w="1766" w:type="dxa"/>
            <w:tcBorders>
              <w:top w:val="single" w:sz="4" w:space="0" w:color="auto"/>
              <w:left w:val="single" w:sz="4" w:space="0" w:color="auto"/>
              <w:bottom w:val="single" w:sz="4" w:space="0" w:color="auto"/>
              <w:right w:val="single" w:sz="4" w:space="0" w:color="auto"/>
            </w:tcBorders>
            <w:vAlign w:val="center"/>
          </w:tcPr>
          <w:p w14:paraId="02194C91"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其他应当保密的信息</w:t>
            </w:r>
          </w:p>
        </w:tc>
        <w:tc>
          <w:tcPr>
            <w:tcW w:w="4899" w:type="dxa"/>
            <w:tcBorders>
              <w:top w:val="single" w:sz="4" w:space="0" w:color="auto"/>
              <w:left w:val="single" w:sz="4" w:space="0" w:color="auto"/>
              <w:bottom w:val="single" w:sz="4" w:space="0" w:color="auto"/>
            </w:tcBorders>
            <w:vAlign w:val="center"/>
          </w:tcPr>
          <w:p w14:paraId="1F9B0AC1" w14:textId="77777777" w:rsidR="0073531E" w:rsidRDefault="003A6D25" w:rsidP="00890BA1">
            <w:pPr>
              <w:adjustRightInd w:val="0"/>
              <w:snapToGrid w:val="0"/>
              <w:spacing w:after="0" w:line="240" w:lineRule="auto"/>
              <w:jc w:val="left"/>
              <w:rPr>
                <w:rFonts w:ascii="宋体" w:eastAsia="方正书宋_GBK" w:hAnsi="宋体" w:cs="方正书宋_GBK" w:hint="eastAsia"/>
                <w:color w:val="000000"/>
                <w:sz w:val="22"/>
                <w:szCs w:val="21"/>
              </w:rPr>
            </w:pPr>
            <w:r>
              <w:rPr>
                <w:rFonts w:ascii="宋体" w:hAnsi="宋体" w:hint="eastAsia"/>
                <w:color w:val="000000"/>
                <w:szCs w:val="21"/>
              </w:rPr>
              <w:t>包含甲方的办公区域分布图、内部网络布线图及涉及政务数据的一切相关信息 。</w:t>
            </w:r>
          </w:p>
        </w:tc>
      </w:tr>
      <w:tr w:rsidR="0073531E" w14:paraId="6001FD92" w14:textId="77777777">
        <w:trPr>
          <w:trHeight w:val="736"/>
        </w:trPr>
        <w:tc>
          <w:tcPr>
            <w:tcW w:w="1854" w:type="dxa"/>
            <w:tcBorders>
              <w:top w:val="single" w:sz="4" w:space="0" w:color="auto"/>
              <w:bottom w:val="single" w:sz="4" w:space="0" w:color="auto"/>
              <w:right w:val="single" w:sz="4" w:space="0" w:color="auto"/>
            </w:tcBorders>
            <w:vAlign w:val="center"/>
          </w:tcPr>
          <w:p w14:paraId="655AB69F"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641CE04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第10.2款</w:t>
            </w:r>
          </w:p>
        </w:tc>
        <w:tc>
          <w:tcPr>
            <w:tcW w:w="1766" w:type="dxa"/>
            <w:tcBorders>
              <w:top w:val="single" w:sz="4" w:space="0" w:color="auto"/>
              <w:left w:val="single" w:sz="4" w:space="0" w:color="auto"/>
              <w:bottom w:val="single" w:sz="4" w:space="0" w:color="auto"/>
              <w:right w:val="single" w:sz="4" w:space="0" w:color="auto"/>
            </w:tcBorders>
            <w:vAlign w:val="center"/>
          </w:tcPr>
          <w:p w14:paraId="42D500EC" w14:textId="77777777" w:rsidR="0073531E" w:rsidRDefault="003A6D25" w:rsidP="00890BA1">
            <w:pPr>
              <w:adjustRightInd w:val="0"/>
              <w:snapToGrid w:val="0"/>
              <w:spacing w:after="0" w:line="240" w:lineRule="auto"/>
              <w:jc w:val="left"/>
              <w:rPr>
                <w:rFonts w:ascii="宋体" w:hAnsi="宋体" w:cs="宋体" w:hint="eastAsia"/>
                <w:color w:val="000000"/>
                <w:szCs w:val="21"/>
              </w:rPr>
            </w:pPr>
            <w:r>
              <w:rPr>
                <w:rFonts w:ascii="宋体" w:hAnsi="宋体" w:hint="eastAsia"/>
                <w:color w:val="000000"/>
                <w:szCs w:val="21"/>
              </w:rPr>
              <w:t>合同价款支付时间</w:t>
            </w:r>
          </w:p>
        </w:tc>
        <w:tc>
          <w:tcPr>
            <w:tcW w:w="4899" w:type="dxa"/>
            <w:tcBorders>
              <w:top w:val="single" w:sz="4" w:space="0" w:color="auto"/>
              <w:left w:val="single" w:sz="4" w:space="0" w:color="auto"/>
              <w:bottom w:val="single" w:sz="4" w:space="0" w:color="auto"/>
            </w:tcBorders>
            <w:vAlign w:val="center"/>
          </w:tcPr>
          <w:p w14:paraId="0091449D"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详见合同第一节第2（3）条。</w:t>
            </w:r>
          </w:p>
        </w:tc>
      </w:tr>
      <w:tr w:rsidR="0073531E" w14:paraId="5B3E6F80" w14:textId="77777777">
        <w:trPr>
          <w:trHeight w:val="736"/>
        </w:trPr>
        <w:tc>
          <w:tcPr>
            <w:tcW w:w="1854" w:type="dxa"/>
            <w:tcBorders>
              <w:top w:val="single" w:sz="4" w:space="0" w:color="auto"/>
              <w:bottom w:val="single" w:sz="4" w:space="0" w:color="auto"/>
              <w:right w:val="single" w:sz="4" w:space="0" w:color="auto"/>
            </w:tcBorders>
            <w:vAlign w:val="center"/>
          </w:tcPr>
          <w:p w14:paraId="4769AF45"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C75B838"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第11.2款</w:t>
            </w:r>
          </w:p>
        </w:tc>
        <w:tc>
          <w:tcPr>
            <w:tcW w:w="1766" w:type="dxa"/>
            <w:tcBorders>
              <w:top w:val="single" w:sz="4" w:space="0" w:color="auto"/>
              <w:left w:val="single" w:sz="4" w:space="0" w:color="auto"/>
              <w:bottom w:val="single" w:sz="4" w:space="0" w:color="auto"/>
              <w:right w:val="single" w:sz="4" w:space="0" w:color="auto"/>
            </w:tcBorders>
            <w:vAlign w:val="center"/>
          </w:tcPr>
          <w:p w14:paraId="0B290122"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履约保证金不予退还的情形</w:t>
            </w:r>
          </w:p>
        </w:tc>
        <w:tc>
          <w:tcPr>
            <w:tcW w:w="4899" w:type="dxa"/>
            <w:tcBorders>
              <w:top w:val="single" w:sz="4" w:space="0" w:color="auto"/>
              <w:left w:val="single" w:sz="4" w:space="0" w:color="auto"/>
              <w:bottom w:val="single" w:sz="4" w:space="0" w:color="auto"/>
            </w:tcBorders>
            <w:vAlign w:val="center"/>
          </w:tcPr>
          <w:p w14:paraId="3F1D1F16" w14:textId="77777777" w:rsidR="0073531E" w:rsidRDefault="003A6D25" w:rsidP="00890BA1">
            <w:pPr>
              <w:adjustRightInd w:val="0"/>
              <w:snapToGrid w:val="0"/>
              <w:spacing w:after="0" w:line="240" w:lineRule="auto"/>
              <w:jc w:val="left"/>
              <w:rPr>
                <w:rFonts w:ascii="宋体" w:eastAsia="方正书宋_GBK" w:hAnsi="宋体" w:cs="方正书宋_GBK" w:hint="eastAsia"/>
                <w:color w:val="000000"/>
                <w:sz w:val="22"/>
                <w:szCs w:val="21"/>
              </w:rPr>
            </w:pPr>
            <w:r>
              <w:rPr>
                <w:rFonts w:ascii="宋体" w:hAnsi="宋体" w:hint="eastAsia"/>
                <w:color w:val="000000"/>
                <w:szCs w:val="21"/>
              </w:rPr>
              <w:t>合同未约定履约保证金。</w:t>
            </w:r>
          </w:p>
        </w:tc>
      </w:tr>
      <w:tr w:rsidR="0073531E" w14:paraId="2C72B0DF" w14:textId="77777777">
        <w:trPr>
          <w:trHeight w:val="736"/>
        </w:trPr>
        <w:tc>
          <w:tcPr>
            <w:tcW w:w="1854" w:type="dxa"/>
            <w:tcBorders>
              <w:top w:val="single" w:sz="4" w:space="0" w:color="auto"/>
              <w:bottom w:val="single" w:sz="4" w:space="0" w:color="auto"/>
              <w:right w:val="single" w:sz="4" w:space="0" w:color="auto"/>
            </w:tcBorders>
            <w:vAlign w:val="center"/>
          </w:tcPr>
          <w:p w14:paraId="0548598B"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439FED62"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第11.3款</w:t>
            </w:r>
          </w:p>
        </w:tc>
        <w:tc>
          <w:tcPr>
            <w:tcW w:w="1766" w:type="dxa"/>
            <w:tcBorders>
              <w:top w:val="single" w:sz="4" w:space="0" w:color="auto"/>
              <w:left w:val="single" w:sz="4" w:space="0" w:color="auto"/>
              <w:bottom w:val="single" w:sz="4" w:space="0" w:color="auto"/>
              <w:right w:val="single" w:sz="4" w:space="0" w:color="auto"/>
            </w:tcBorders>
            <w:vAlign w:val="center"/>
          </w:tcPr>
          <w:p w14:paraId="696291CE"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履约保证金退还时间及逾期退还的违约金</w:t>
            </w:r>
          </w:p>
        </w:tc>
        <w:tc>
          <w:tcPr>
            <w:tcW w:w="4899" w:type="dxa"/>
            <w:tcBorders>
              <w:top w:val="single" w:sz="4" w:space="0" w:color="auto"/>
              <w:left w:val="single" w:sz="4" w:space="0" w:color="auto"/>
              <w:bottom w:val="single" w:sz="4" w:space="0" w:color="auto"/>
            </w:tcBorders>
            <w:vAlign w:val="center"/>
          </w:tcPr>
          <w:p w14:paraId="05807770" w14:textId="77777777" w:rsidR="0073531E" w:rsidRDefault="003A6D25" w:rsidP="00890BA1">
            <w:pPr>
              <w:adjustRightInd w:val="0"/>
              <w:snapToGrid w:val="0"/>
              <w:spacing w:after="0" w:line="240" w:lineRule="auto"/>
              <w:jc w:val="left"/>
              <w:rPr>
                <w:rFonts w:ascii="宋体" w:eastAsia="方正书宋_GBK" w:hAnsi="宋体" w:cs="方正书宋_GBK" w:hint="eastAsia"/>
                <w:color w:val="000000"/>
                <w:sz w:val="22"/>
                <w:szCs w:val="21"/>
              </w:rPr>
            </w:pPr>
            <w:r>
              <w:rPr>
                <w:rFonts w:ascii="宋体" w:hAnsi="宋体" w:hint="eastAsia"/>
                <w:color w:val="000000"/>
                <w:szCs w:val="21"/>
              </w:rPr>
              <w:t>合同未约定履约保证金。</w:t>
            </w:r>
          </w:p>
        </w:tc>
      </w:tr>
      <w:tr w:rsidR="0073531E" w14:paraId="29106AC0" w14:textId="77777777">
        <w:trPr>
          <w:trHeight w:val="736"/>
        </w:trPr>
        <w:tc>
          <w:tcPr>
            <w:tcW w:w="1854" w:type="dxa"/>
            <w:tcBorders>
              <w:top w:val="single" w:sz="4" w:space="0" w:color="auto"/>
              <w:bottom w:val="single" w:sz="4" w:space="0" w:color="auto"/>
              <w:right w:val="single" w:sz="4" w:space="0" w:color="auto"/>
            </w:tcBorders>
            <w:vAlign w:val="center"/>
          </w:tcPr>
          <w:p w14:paraId="46F822CB"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85BA009"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第12.1款</w:t>
            </w:r>
          </w:p>
        </w:tc>
        <w:tc>
          <w:tcPr>
            <w:tcW w:w="1766" w:type="dxa"/>
            <w:tcBorders>
              <w:top w:val="single" w:sz="4" w:space="0" w:color="auto"/>
              <w:left w:val="single" w:sz="4" w:space="0" w:color="auto"/>
              <w:bottom w:val="single" w:sz="4" w:space="0" w:color="auto"/>
              <w:right w:val="single" w:sz="4" w:space="0" w:color="auto"/>
            </w:tcBorders>
            <w:vAlign w:val="center"/>
          </w:tcPr>
          <w:p w14:paraId="2E174E64"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房屋租赁押金支付及退还时间及逾期退还的违约金</w:t>
            </w:r>
          </w:p>
        </w:tc>
        <w:tc>
          <w:tcPr>
            <w:tcW w:w="4899" w:type="dxa"/>
            <w:tcBorders>
              <w:top w:val="single" w:sz="4" w:space="0" w:color="auto"/>
              <w:left w:val="single" w:sz="4" w:space="0" w:color="auto"/>
              <w:bottom w:val="single" w:sz="4" w:space="0" w:color="auto"/>
            </w:tcBorders>
            <w:vAlign w:val="center"/>
          </w:tcPr>
          <w:p w14:paraId="4F2712FE"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合同未约定房屋租赁押金。</w:t>
            </w:r>
          </w:p>
        </w:tc>
      </w:tr>
      <w:tr w:rsidR="0073531E" w14:paraId="65A414B2" w14:textId="77777777">
        <w:trPr>
          <w:trHeight w:val="772"/>
        </w:trPr>
        <w:tc>
          <w:tcPr>
            <w:tcW w:w="1854" w:type="dxa"/>
            <w:tcBorders>
              <w:top w:val="single" w:sz="4" w:space="0" w:color="auto"/>
              <w:bottom w:val="single" w:sz="4" w:space="0" w:color="auto"/>
              <w:right w:val="single" w:sz="4" w:space="0" w:color="auto"/>
            </w:tcBorders>
            <w:vAlign w:val="center"/>
          </w:tcPr>
          <w:p w14:paraId="75DBFE5F"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13BA6C50"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第13.1</w:t>
            </w:r>
            <w:r>
              <w:rPr>
                <w:rFonts w:ascii="宋体" w:hAnsi="宋体" w:cs="宋体" w:hint="eastAsia"/>
                <w:color w:val="000000"/>
                <w:szCs w:val="21"/>
              </w:rPr>
              <w:t>（1）</w:t>
            </w:r>
            <w:r>
              <w:rPr>
                <w:rFonts w:ascii="宋体" w:hAnsi="宋体" w:hint="eastAsia"/>
                <w:color w:val="000000"/>
                <w:szCs w:val="21"/>
              </w:rPr>
              <w:t>项</w:t>
            </w:r>
          </w:p>
        </w:tc>
        <w:tc>
          <w:tcPr>
            <w:tcW w:w="1766" w:type="dxa"/>
            <w:tcBorders>
              <w:top w:val="single" w:sz="4" w:space="0" w:color="auto"/>
              <w:left w:val="single" w:sz="4" w:space="0" w:color="auto"/>
              <w:bottom w:val="single" w:sz="4" w:space="0" w:color="auto"/>
              <w:right w:val="single" w:sz="4" w:space="0" w:color="auto"/>
            </w:tcBorders>
            <w:vAlign w:val="center"/>
          </w:tcPr>
          <w:p w14:paraId="71D9FED1"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cs="宋体" w:hint="eastAsia"/>
                <w:color w:val="000000"/>
                <w:szCs w:val="21"/>
              </w:rPr>
              <w:t>维修、更换</w:t>
            </w:r>
            <w:r>
              <w:rPr>
                <w:rFonts w:ascii="宋体" w:hAnsi="宋体" w:hint="eastAsia"/>
                <w:color w:val="000000"/>
                <w:szCs w:val="21"/>
              </w:rPr>
              <w:t>相关具体规定</w:t>
            </w:r>
          </w:p>
        </w:tc>
        <w:tc>
          <w:tcPr>
            <w:tcW w:w="4899" w:type="dxa"/>
            <w:tcBorders>
              <w:top w:val="single" w:sz="4" w:space="0" w:color="auto"/>
              <w:left w:val="single" w:sz="4" w:space="0" w:color="auto"/>
              <w:bottom w:val="single" w:sz="4" w:space="0" w:color="auto"/>
            </w:tcBorders>
            <w:vAlign w:val="center"/>
          </w:tcPr>
          <w:p w14:paraId="53119C40" w14:textId="77777777" w:rsidR="0073531E" w:rsidRDefault="003A6D25" w:rsidP="00890BA1">
            <w:pPr>
              <w:spacing w:after="0" w:line="240" w:lineRule="auto"/>
              <w:rPr>
                <w:color w:val="000000"/>
              </w:rPr>
            </w:pPr>
            <w:r>
              <w:rPr>
                <w:rFonts w:ascii="宋体" w:hAnsi="宋体" w:hint="eastAsia"/>
                <w:color w:val="000000"/>
                <w:szCs w:val="21"/>
              </w:rPr>
              <w:t>一般缺陷发现后48小时内完成维修或更换，电梯、水电、消防等紧急故障即时响应，并在最短合理时间内修复。</w:t>
            </w:r>
          </w:p>
        </w:tc>
      </w:tr>
      <w:tr w:rsidR="0073531E" w14:paraId="6B8C81C6" w14:textId="77777777">
        <w:trPr>
          <w:trHeight w:val="772"/>
        </w:trPr>
        <w:tc>
          <w:tcPr>
            <w:tcW w:w="1854" w:type="dxa"/>
            <w:tcBorders>
              <w:top w:val="single" w:sz="4" w:space="0" w:color="auto"/>
              <w:bottom w:val="single" w:sz="4" w:space="0" w:color="auto"/>
              <w:right w:val="single" w:sz="4" w:space="0" w:color="auto"/>
            </w:tcBorders>
            <w:vAlign w:val="center"/>
          </w:tcPr>
          <w:p w14:paraId="62BADB83"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lastRenderedPageBreak/>
              <w:t>第二节</w:t>
            </w:r>
          </w:p>
          <w:p w14:paraId="35840B2E"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第13.2</w:t>
            </w:r>
            <w:r>
              <w:rPr>
                <w:rFonts w:ascii="宋体" w:hAnsi="宋体" w:cs="宋体" w:hint="eastAsia"/>
                <w:color w:val="000000"/>
                <w:szCs w:val="21"/>
              </w:rPr>
              <w:t>（2）</w:t>
            </w:r>
            <w:r>
              <w:rPr>
                <w:rFonts w:ascii="宋体" w:hAnsi="宋体" w:hint="eastAsia"/>
                <w:color w:val="000000"/>
                <w:szCs w:val="21"/>
              </w:rPr>
              <w:t>项</w:t>
            </w:r>
          </w:p>
        </w:tc>
        <w:tc>
          <w:tcPr>
            <w:tcW w:w="1766" w:type="dxa"/>
            <w:tcBorders>
              <w:top w:val="single" w:sz="4" w:space="0" w:color="auto"/>
              <w:left w:val="single" w:sz="4" w:space="0" w:color="auto"/>
              <w:bottom w:val="single" w:sz="4" w:space="0" w:color="auto"/>
              <w:right w:val="single" w:sz="4" w:space="0" w:color="auto"/>
            </w:tcBorders>
            <w:vAlign w:val="center"/>
          </w:tcPr>
          <w:p w14:paraId="25ADAE57"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延迟交付赔偿费</w:t>
            </w:r>
          </w:p>
        </w:tc>
        <w:tc>
          <w:tcPr>
            <w:tcW w:w="4899" w:type="dxa"/>
            <w:tcBorders>
              <w:top w:val="single" w:sz="4" w:space="0" w:color="auto"/>
              <w:left w:val="single" w:sz="4" w:space="0" w:color="auto"/>
              <w:bottom w:val="single" w:sz="4" w:space="0" w:color="auto"/>
            </w:tcBorders>
            <w:vAlign w:val="center"/>
          </w:tcPr>
          <w:p w14:paraId="13061627" w14:textId="77777777" w:rsidR="0073531E" w:rsidRDefault="003A6D25" w:rsidP="00890BA1">
            <w:pPr>
              <w:spacing w:after="0" w:line="240" w:lineRule="auto"/>
              <w:rPr>
                <w:color w:val="000000"/>
              </w:rPr>
            </w:pPr>
            <w:r>
              <w:rPr>
                <w:rFonts w:ascii="宋体" w:hAnsi="宋体" w:hint="eastAsia"/>
                <w:color w:val="000000"/>
                <w:szCs w:val="21"/>
              </w:rPr>
              <w:t>每延迟一日，乙方应按日租金的1.5倍向甲方支付违约金。</w:t>
            </w:r>
          </w:p>
        </w:tc>
      </w:tr>
      <w:tr w:rsidR="0073531E" w14:paraId="680D6DC8" w14:textId="77777777">
        <w:trPr>
          <w:trHeight w:val="317"/>
        </w:trPr>
        <w:tc>
          <w:tcPr>
            <w:tcW w:w="1854" w:type="dxa"/>
            <w:tcBorders>
              <w:top w:val="single" w:sz="4" w:space="0" w:color="auto"/>
              <w:bottom w:val="single" w:sz="4" w:space="0" w:color="auto"/>
              <w:right w:val="single" w:sz="4" w:space="0" w:color="auto"/>
            </w:tcBorders>
            <w:vAlign w:val="center"/>
          </w:tcPr>
          <w:p w14:paraId="085B7E32"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90501FB"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第13.3</w:t>
            </w:r>
            <w:r>
              <w:rPr>
                <w:rFonts w:ascii="宋体" w:hAnsi="宋体" w:cs="宋体" w:hint="eastAsia"/>
                <w:color w:val="000000"/>
                <w:szCs w:val="21"/>
              </w:rPr>
              <w:t>（1）</w:t>
            </w:r>
            <w:r>
              <w:rPr>
                <w:rFonts w:ascii="宋体" w:hAnsi="宋体" w:hint="eastAsia"/>
                <w:color w:val="000000"/>
                <w:szCs w:val="21"/>
              </w:rPr>
              <w:t>项</w:t>
            </w:r>
          </w:p>
        </w:tc>
        <w:tc>
          <w:tcPr>
            <w:tcW w:w="1766" w:type="dxa"/>
            <w:tcBorders>
              <w:top w:val="single" w:sz="4" w:space="0" w:color="auto"/>
              <w:left w:val="single" w:sz="4" w:space="0" w:color="auto"/>
              <w:bottom w:val="single" w:sz="4" w:space="0" w:color="auto"/>
              <w:right w:val="single" w:sz="4" w:space="0" w:color="auto"/>
            </w:tcBorders>
            <w:vAlign w:val="center"/>
          </w:tcPr>
          <w:p w14:paraId="1029CE68"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合同</w:t>
            </w:r>
            <w:r>
              <w:rPr>
                <w:rFonts w:ascii="宋体" w:hAnsi="宋体"/>
                <w:color w:val="000000"/>
                <w:szCs w:val="21"/>
              </w:rPr>
              <w:t>逾期付款利息</w:t>
            </w:r>
          </w:p>
        </w:tc>
        <w:tc>
          <w:tcPr>
            <w:tcW w:w="4899" w:type="dxa"/>
            <w:tcBorders>
              <w:top w:val="single" w:sz="4" w:space="0" w:color="auto"/>
              <w:left w:val="single" w:sz="4" w:space="0" w:color="auto"/>
              <w:bottom w:val="single" w:sz="4" w:space="0" w:color="auto"/>
            </w:tcBorders>
            <w:vAlign w:val="center"/>
          </w:tcPr>
          <w:p w14:paraId="2EE0258D" w14:textId="77777777" w:rsidR="0073531E" w:rsidRDefault="003A6D25" w:rsidP="00890BA1">
            <w:pPr>
              <w:spacing w:after="0" w:line="240" w:lineRule="auto"/>
              <w:rPr>
                <w:rFonts w:eastAsia="方正书宋_GBK"/>
                <w:color w:val="000000"/>
              </w:rPr>
            </w:pPr>
            <w:r>
              <w:rPr>
                <w:rFonts w:ascii="宋体" w:hAnsi="宋体" w:hint="eastAsia"/>
                <w:color w:val="000000"/>
                <w:szCs w:val="21"/>
              </w:rPr>
              <w:t>甲方因上级主管部门监管要求、上级财政部门年度批复下达及</w:t>
            </w:r>
            <w:proofErr w:type="gramStart"/>
            <w:r>
              <w:rPr>
                <w:rFonts w:ascii="宋体" w:hAnsi="宋体" w:hint="eastAsia"/>
                <w:color w:val="000000"/>
                <w:szCs w:val="21"/>
              </w:rPr>
              <w:t>及</w:t>
            </w:r>
            <w:proofErr w:type="gramEnd"/>
            <w:r>
              <w:rPr>
                <w:rFonts w:ascii="宋体" w:hAnsi="宋体" w:hint="eastAsia"/>
                <w:color w:val="000000"/>
                <w:szCs w:val="21"/>
              </w:rPr>
              <w:t>财政支付程序等客观原因导致甲方延迟付款的，</w:t>
            </w:r>
            <w:proofErr w:type="gramStart"/>
            <w:r>
              <w:rPr>
                <w:rFonts w:ascii="宋体" w:hAnsi="宋体" w:hint="eastAsia"/>
                <w:color w:val="000000"/>
                <w:szCs w:val="21"/>
              </w:rPr>
              <w:t>不</w:t>
            </w:r>
            <w:proofErr w:type="gramEnd"/>
            <w:r>
              <w:rPr>
                <w:rFonts w:ascii="宋体" w:hAnsi="宋体" w:hint="eastAsia"/>
                <w:color w:val="000000"/>
                <w:szCs w:val="21"/>
              </w:rPr>
              <w:t>视为逾期付款。</w:t>
            </w:r>
          </w:p>
        </w:tc>
      </w:tr>
      <w:tr w:rsidR="0073531E" w14:paraId="1134C2D1" w14:textId="77777777">
        <w:trPr>
          <w:trHeight w:val="667"/>
        </w:trPr>
        <w:tc>
          <w:tcPr>
            <w:tcW w:w="1854" w:type="dxa"/>
            <w:tcBorders>
              <w:top w:val="single" w:sz="4" w:space="0" w:color="auto"/>
              <w:bottom w:val="single" w:sz="4" w:space="0" w:color="auto"/>
              <w:right w:val="single" w:sz="4" w:space="0" w:color="auto"/>
            </w:tcBorders>
            <w:vAlign w:val="center"/>
          </w:tcPr>
          <w:p w14:paraId="66399082"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4969B8E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第13.3</w:t>
            </w:r>
            <w:r>
              <w:rPr>
                <w:rFonts w:ascii="宋体" w:hAnsi="宋体" w:cs="宋体" w:hint="eastAsia"/>
                <w:color w:val="000000"/>
                <w:szCs w:val="21"/>
              </w:rPr>
              <w:t>（2）</w:t>
            </w:r>
            <w:r>
              <w:rPr>
                <w:rFonts w:ascii="宋体" w:hAnsi="宋体" w:hint="eastAsia"/>
                <w:color w:val="000000"/>
                <w:szCs w:val="21"/>
              </w:rPr>
              <w:t>项</w:t>
            </w:r>
          </w:p>
        </w:tc>
        <w:tc>
          <w:tcPr>
            <w:tcW w:w="1766" w:type="dxa"/>
            <w:tcBorders>
              <w:top w:val="single" w:sz="4" w:space="0" w:color="auto"/>
              <w:left w:val="single" w:sz="4" w:space="0" w:color="auto"/>
              <w:bottom w:val="single" w:sz="4" w:space="0" w:color="auto"/>
              <w:right w:val="single" w:sz="4" w:space="0" w:color="auto"/>
            </w:tcBorders>
            <w:vAlign w:val="center"/>
          </w:tcPr>
          <w:p w14:paraId="77E80C93"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垫付费用</w:t>
            </w:r>
            <w:r>
              <w:rPr>
                <w:rFonts w:ascii="宋体" w:hAnsi="宋体"/>
                <w:color w:val="000000"/>
                <w:szCs w:val="21"/>
              </w:rPr>
              <w:t>逾期付款利息</w:t>
            </w:r>
          </w:p>
        </w:tc>
        <w:tc>
          <w:tcPr>
            <w:tcW w:w="4899" w:type="dxa"/>
            <w:tcBorders>
              <w:top w:val="single" w:sz="4" w:space="0" w:color="auto"/>
              <w:left w:val="single" w:sz="4" w:space="0" w:color="auto"/>
              <w:bottom w:val="single" w:sz="4" w:space="0" w:color="auto"/>
            </w:tcBorders>
            <w:vAlign w:val="center"/>
          </w:tcPr>
          <w:p w14:paraId="1C375140" w14:textId="77777777" w:rsidR="0073531E" w:rsidRDefault="003A6D25" w:rsidP="00890BA1">
            <w:pPr>
              <w:spacing w:after="0" w:line="240" w:lineRule="auto"/>
              <w:rPr>
                <w:color w:val="000000"/>
              </w:rPr>
            </w:pPr>
            <w:r>
              <w:rPr>
                <w:rFonts w:ascii="宋体" w:hAnsi="宋体" w:hint="eastAsia"/>
                <w:color w:val="000000"/>
                <w:szCs w:val="21"/>
              </w:rPr>
              <w:t>如一方逾期支付垫付费用，另一方有权收取每日0.3%的滞纳金。但甲方因上级主管部门监管要求、上级财政部门年度批复下达及</w:t>
            </w:r>
            <w:proofErr w:type="gramStart"/>
            <w:r>
              <w:rPr>
                <w:rFonts w:ascii="宋体" w:hAnsi="宋体" w:hint="eastAsia"/>
                <w:color w:val="000000"/>
                <w:szCs w:val="21"/>
              </w:rPr>
              <w:t>及</w:t>
            </w:r>
            <w:proofErr w:type="gramEnd"/>
            <w:r>
              <w:rPr>
                <w:rFonts w:ascii="宋体" w:hAnsi="宋体" w:hint="eastAsia"/>
                <w:color w:val="000000"/>
                <w:szCs w:val="21"/>
              </w:rPr>
              <w:t>财政支付程序等客观原因导致甲方延迟付款的，</w:t>
            </w:r>
            <w:proofErr w:type="gramStart"/>
            <w:r>
              <w:rPr>
                <w:rFonts w:ascii="宋体" w:hAnsi="宋体" w:hint="eastAsia"/>
                <w:color w:val="000000"/>
                <w:szCs w:val="21"/>
              </w:rPr>
              <w:t>不</w:t>
            </w:r>
            <w:proofErr w:type="gramEnd"/>
            <w:r>
              <w:rPr>
                <w:rFonts w:ascii="宋体" w:hAnsi="宋体" w:hint="eastAsia"/>
                <w:color w:val="000000"/>
                <w:szCs w:val="21"/>
              </w:rPr>
              <w:t>视为逾期。</w:t>
            </w:r>
          </w:p>
        </w:tc>
      </w:tr>
      <w:tr w:rsidR="0073531E" w14:paraId="77A1525A" w14:textId="77777777">
        <w:trPr>
          <w:trHeight w:val="667"/>
        </w:trPr>
        <w:tc>
          <w:tcPr>
            <w:tcW w:w="1854" w:type="dxa"/>
            <w:tcBorders>
              <w:top w:val="single" w:sz="4" w:space="0" w:color="auto"/>
              <w:bottom w:val="single" w:sz="4" w:space="0" w:color="auto"/>
              <w:right w:val="single" w:sz="4" w:space="0" w:color="auto"/>
            </w:tcBorders>
            <w:vAlign w:val="center"/>
          </w:tcPr>
          <w:p w14:paraId="3022991A"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3A5857BB"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第13.4款</w:t>
            </w:r>
          </w:p>
        </w:tc>
        <w:tc>
          <w:tcPr>
            <w:tcW w:w="1766" w:type="dxa"/>
            <w:tcBorders>
              <w:top w:val="single" w:sz="4" w:space="0" w:color="auto"/>
              <w:left w:val="single" w:sz="4" w:space="0" w:color="auto"/>
              <w:bottom w:val="single" w:sz="4" w:space="0" w:color="auto"/>
              <w:right w:val="single" w:sz="4" w:space="0" w:color="auto"/>
            </w:tcBorders>
            <w:vAlign w:val="center"/>
          </w:tcPr>
          <w:p w14:paraId="6A2A803D"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提前收回或退</w:t>
            </w:r>
            <w:proofErr w:type="gramStart"/>
            <w:r>
              <w:rPr>
                <w:rFonts w:ascii="宋体" w:hAnsi="宋体" w:hint="eastAsia"/>
                <w:color w:val="000000"/>
                <w:szCs w:val="21"/>
              </w:rPr>
              <w:t>租房屋应提前</w:t>
            </w:r>
            <w:proofErr w:type="gramEnd"/>
            <w:r>
              <w:rPr>
                <w:rFonts w:ascii="宋体" w:hAnsi="宋体" w:hint="eastAsia"/>
                <w:color w:val="000000"/>
                <w:szCs w:val="21"/>
              </w:rPr>
              <w:t>书面通知的期限及提前收回或退租房屋的违约金</w:t>
            </w:r>
          </w:p>
        </w:tc>
        <w:tc>
          <w:tcPr>
            <w:tcW w:w="4899" w:type="dxa"/>
            <w:tcBorders>
              <w:top w:val="single" w:sz="4" w:space="0" w:color="auto"/>
              <w:left w:val="single" w:sz="4" w:space="0" w:color="auto"/>
              <w:bottom w:val="single" w:sz="4" w:space="0" w:color="auto"/>
            </w:tcBorders>
            <w:vAlign w:val="center"/>
          </w:tcPr>
          <w:p w14:paraId="7B86A628" w14:textId="77777777" w:rsidR="0073531E" w:rsidRDefault="003A6D25" w:rsidP="00890BA1">
            <w:pPr>
              <w:spacing w:after="0" w:line="240" w:lineRule="auto"/>
              <w:rPr>
                <w:color w:val="000000"/>
              </w:rPr>
            </w:pPr>
            <w:r>
              <w:rPr>
                <w:rFonts w:ascii="宋体" w:hAnsi="宋体" w:hint="eastAsia"/>
                <w:color w:val="000000"/>
                <w:szCs w:val="21"/>
              </w:rPr>
              <w:t>除合同约定解除合同情形外，租赁期内乙方需提前收回房屋的，需提前1年书面通知，并按照合同月租金金额的1.5倍支付违约金，乙方应退还甲方已交纳且未发生的租金及费用。若支付的违约金不足抵付损失的，还需负责赔偿。甲方因机构改革、政策调整或政府指令搬迁等不可抗力原因需提前退租搬迁的，甲方提前</w:t>
            </w:r>
            <w:r>
              <w:rPr>
                <w:rFonts w:ascii="宋体" w:hAnsi="宋体" w:cs="宋体" w:hint="eastAsia"/>
                <w:szCs w:val="21"/>
                <w:u w:val="single"/>
              </w:rPr>
              <w:t>2个月</w:t>
            </w:r>
            <w:r>
              <w:rPr>
                <w:rFonts w:ascii="宋体" w:hAnsi="宋体" w:hint="eastAsia"/>
                <w:color w:val="000000"/>
                <w:szCs w:val="21"/>
              </w:rPr>
              <w:t>通知乙方可免责解除合同。</w:t>
            </w:r>
          </w:p>
        </w:tc>
      </w:tr>
      <w:tr w:rsidR="0073531E" w14:paraId="3FC82046" w14:textId="77777777">
        <w:trPr>
          <w:trHeight w:val="736"/>
        </w:trPr>
        <w:tc>
          <w:tcPr>
            <w:tcW w:w="1854" w:type="dxa"/>
            <w:tcBorders>
              <w:top w:val="single" w:sz="4" w:space="0" w:color="auto"/>
              <w:bottom w:val="single" w:sz="4" w:space="0" w:color="auto"/>
              <w:right w:val="single" w:sz="4" w:space="0" w:color="auto"/>
            </w:tcBorders>
            <w:vAlign w:val="center"/>
          </w:tcPr>
          <w:p w14:paraId="02E1306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140B5E1A"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第13.6款</w:t>
            </w:r>
          </w:p>
        </w:tc>
        <w:tc>
          <w:tcPr>
            <w:tcW w:w="1766" w:type="dxa"/>
            <w:tcBorders>
              <w:top w:val="single" w:sz="4" w:space="0" w:color="auto"/>
              <w:left w:val="single" w:sz="4" w:space="0" w:color="auto"/>
              <w:bottom w:val="single" w:sz="4" w:space="0" w:color="auto"/>
              <w:right w:val="single" w:sz="4" w:space="0" w:color="auto"/>
            </w:tcBorders>
            <w:vAlign w:val="center"/>
          </w:tcPr>
          <w:p w14:paraId="1325CE23"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其他违约责任</w:t>
            </w:r>
          </w:p>
        </w:tc>
        <w:tc>
          <w:tcPr>
            <w:tcW w:w="4899" w:type="dxa"/>
            <w:tcBorders>
              <w:top w:val="single" w:sz="4" w:space="0" w:color="auto"/>
              <w:left w:val="single" w:sz="4" w:space="0" w:color="auto"/>
              <w:bottom w:val="single" w:sz="4" w:space="0" w:color="auto"/>
            </w:tcBorders>
            <w:vAlign w:val="center"/>
          </w:tcPr>
          <w:p w14:paraId="2C61D228" w14:textId="77777777" w:rsidR="0073531E" w:rsidRDefault="003A6D25" w:rsidP="00890BA1">
            <w:pPr>
              <w:spacing w:after="0" w:line="240" w:lineRule="auto"/>
              <w:jc w:val="left"/>
              <w:rPr>
                <w:rFonts w:ascii="宋体" w:eastAsia="方正书宋_GBK" w:hAnsi="宋体" w:cs="方正书宋_GBK" w:hint="eastAsia"/>
                <w:color w:val="000000"/>
                <w:sz w:val="22"/>
                <w:szCs w:val="21"/>
                <w:u w:val="single"/>
              </w:rPr>
            </w:pPr>
            <w:r>
              <w:rPr>
                <w:rFonts w:ascii="宋体" w:hAnsi="宋体" w:hint="eastAsia"/>
                <w:color w:val="000000"/>
                <w:szCs w:val="21"/>
              </w:rPr>
              <w:t>合同期内因房屋被查封或抵押权实现等原因导致甲方无法正常租用场地、合同无法继续履行的，视为乙方根本违约，甲方有权依法解除租赁合同。乙方应按照合同月租金金额的1.5倍向甲方支付违约金，退还已交纳且未发生的租金及相关费用，并赔偿甲方因此遭受的全部损失[包括但不限于装修补偿款（如有）、自建附属设施补偿费、搬迁费、临时办公安置费以及因迁</w:t>
            </w:r>
            <w:proofErr w:type="gramStart"/>
            <w:r>
              <w:rPr>
                <w:rFonts w:ascii="宋体" w:hAnsi="宋体" w:hint="eastAsia"/>
                <w:color w:val="000000"/>
                <w:szCs w:val="21"/>
              </w:rPr>
              <w:t>址产生</w:t>
            </w:r>
            <w:proofErr w:type="gramEnd"/>
            <w:r>
              <w:rPr>
                <w:rFonts w:ascii="宋体" w:hAnsi="宋体" w:hint="eastAsia"/>
                <w:color w:val="000000"/>
                <w:szCs w:val="21"/>
              </w:rPr>
              <w:t>的其他合理费用]，乙方应承担由此引发的一切法律责任。</w:t>
            </w:r>
          </w:p>
        </w:tc>
      </w:tr>
      <w:tr w:rsidR="0073531E" w14:paraId="618AA376" w14:textId="77777777">
        <w:trPr>
          <w:trHeight w:val="876"/>
        </w:trPr>
        <w:tc>
          <w:tcPr>
            <w:tcW w:w="1854" w:type="dxa"/>
            <w:tcBorders>
              <w:top w:val="single" w:sz="4" w:space="0" w:color="auto"/>
              <w:bottom w:val="single" w:sz="2" w:space="0" w:color="auto"/>
              <w:right w:val="single" w:sz="4" w:space="0" w:color="auto"/>
            </w:tcBorders>
            <w:vAlign w:val="center"/>
          </w:tcPr>
          <w:p w14:paraId="7B8AEBCD"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1B85178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第14.3</w:t>
            </w:r>
            <w:r>
              <w:rPr>
                <w:rFonts w:ascii="宋体" w:hAnsi="宋体" w:cs="宋体" w:hint="eastAsia"/>
                <w:color w:val="000000"/>
                <w:spacing w:val="-1"/>
                <w:szCs w:val="21"/>
              </w:rPr>
              <w:t>（3）</w:t>
            </w:r>
            <w:r>
              <w:rPr>
                <w:rFonts w:ascii="宋体" w:hAnsi="宋体" w:hint="eastAsia"/>
                <w:color w:val="000000"/>
                <w:szCs w:val="21"/>
              </w:rPr>
              <w:t>项</w:t>
            </w:r>
          </w:p>
        </w:tc>
        <w:tc>
          <w:tcPr>
            <w:tcW w:w="1766" w:type="dxa"/>
            <w:tcBorders>
              <w:top w:val="single" w:sz="4" w:space="0" w:color="auto"/>
              <w:left w:val="single" w:sz="4" w:space="0" w:color="auto"/>
              <w:bottom w:val="single" w:sz="2" w:space="0" w:color="auto"/>
              <w:right w:val="single" w:sz="4" w:space="0" w:color="auto"/>
            </w:tcBorders>
            <w:vAlign w:val="center"/>
          </w:tcPr>
          <w:p w14:paraId="5BE459DA"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cs="宋体" w:hint="eastAsia"/>
                <w:color w:val="000000"/>
                <w:szCs w:val="21"/>
              </w:rPr>
              <w:t>其他合同终止情形</w:t>
            </w:r>
          </w:p>
        </w:tc>
        <w:tc>
          <w:tcPr>
            <w:tcW w:w="4899" w:type="dxa"/>
            <w:tcBorders>
              <w:top w:val="single" w:sz="4" w:space="0" w:color="auto"/>
              <w:left w:val="single" w:sz="4" w:space="0" w:color="auto"/>
              <w:bottom w:val="single" w:sz="2" w:space="0" w:color="auto"/>
            </w:tcBorders>
            <w:vAlign w:val="center"/>
          </w:tcPr>
          <w:p w14:paraId="6257E8CB" w14:textId="77777777" w:rsidR="0073531E" w:rsidRDefault="003A6D25" w:rsidP="00890BA1">
            <w:pPr>
              <w:adjustRightInd w:val="0"/>
              <w:snapToGrid w:val="0"/>
              <w:spacing w:after="0" w:line="240" w:lineRule="auto"/>
              <w:jc w:val="left"/>
              <w:rPr>
                <w:rFonts w:ascii="宋体" w:eastAsia="方正书宋_GBK" w:hAnsi="宋体" w:cs="方正书宋_GBK" w:hint="eastAsia"/>
                <w:color w:val="000000"/>
                <w:sz w:val="22"/>
                <w:szCs w:val="21"/>
              </w:rPr>
            </w:pPr>
            <w:r>
              <w:rPr>
                <w:rFonts w:ascii="宋体" w:hAnsi="宋体" w:hint="eastAsia"/>
                <w:color w:val="000000"/>
                <w:szCs w:val="21"/>
              </w:rPr>
              <w:t>政府依法征收、拆迁、土地整备或规划调整导致租赁房屋必须搬迁的，合同自动终止。</w:t>
            </w:r>
          </w:p>
        </w:tc>
      </w:tr>
      <w:tr w:rsidR="0073531E" w14:paraId="7926BC25" w14:textId="77777777">
        <w:trPr>
          <w:trHeight w:val="90"/>
        </w:trPr>
        <w:tc>
          <w:tcPr>
            <w:tcW w:w="1854" w:type="dxa"/>
            <w:tcBorders>
              <w:top w:val="single" w:sz="2" w:space="0" w:color="auto"/>
              <w:bottom w:val="single" w:sz="4" w:space="0" w:color="auto"/>
              <w:right w:val="single" w:sz="2" w:space="0" w:color="auto"/>
            </w:tcBorders>
            <w:vAlign w:val="center"/>
          </w:tcPr>
          <w:p w14:paraId="1EADDF67"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0F603DB9"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第17.2款</w:t>
            </w:r>
          </w:p>
        </w:tc>
        <w:tc>
          <w:tcPr>
            <w:tcW w:w="1766" w:type="dxa"/>
            <w:tcBorders>
              <w:top w:val="single" w:sz="2" w:space="0" w:color="auto"/>
              <w:left w:val="single" w:sz="2" w:space="0" w:color="auto"/>
              <w:bottom w:val="single" w:sz="4" w:space="0" w:color="auto"/>
              <w:right w:val="single" w:sz="2" w:space="0" w:color="auto"/>
            </w:tcBorders>
            <w:vAlign w:val="center"/>
          </w:tcPr>
          <w:p w14:paraId="7A2CAABC"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hint="eastAsia"/>
                <w:color w:val="000000"/>
                <w:szCs w:val="21"/>
              </w:rPr>
              <w:t>解决争议的方法</w:t>
            </w:r>
          </w:p>
        </w:tc>
        <w:tc>
          <w:tcPr>
            <w:tcW w:w="4899" w:type="dxa"/>
            <w:tcBorders>
              <w:top w:val="single" w:sz="2" w:space="0" w:color="auto"/>
              <w:left w:val="single" w:sz="2" w:space="0" w:color="auto"/>
              <w:bottom w:val="single" w:sz="4" w:space="0" w:color="auto"/>
            </w:tcBorders>
            <w:vAlign w:val="center"/>
          </w:tcPr>
          <w:p w14:paraId="1E9EE7E8" w14:textId="77777777" w:rsidR="0073531E" w:rsidRDefault="003A6D25" w:rsidP="00890BA1">
            <w:pPr>
              <w:autoSpaceDE w:val="0"/>
              <w:autoSpaceDN w:val="0"/>
              <w:adjustRightInd w:val="0"/>
              <w:snapToGrid w:val="0"/>
              <w:spacing w:after="0" w:line="240" w:lineRule="auto"/>
              <w:jc w:val="left"/>
              <w:rPr>
                <w:rFonts w:ascii="宋体" w:hAnsi="宋体" w:cs="宋体" w:hint="eastAsia"/>
                <w:iCs/>
                <w:color w:val="000000"/>
                <w:szCs w:val="21"/>
              </w:rPr>
            </w:pPr>
            <w:r>
              <w:rPr>
                <w:rFonts w:ascii="宋体" w:hAnsi="宋体" w:cs="宋体" w:hint="eastAsia"/>
                <w:iCs/>
                <w:color w:val="000000"/>
                <w:szCs w:val="21"/>
              </w:rPr>
              <w:t>因本合同及合同有关事项发生的争议，按下列第</w:t>
            </w:r>
            <w:r>
              <w:rPr>
                <w:rFonts w:ascii="宋体" w:hAnsi="宋体" w:cs="宋体" w:hint="eastAsia"/>
                <w:iCs/>
                <w:color w:val="000000"/>
                <w:szCs w:val="21"/>
                <w:u w:val="single"/>
              </w:rPr>
              <w:t xml:space="preserve"> （2）</w:t>
            </w:r>
            <w:r>
              <w:rPr>
                <w:rFonts w:ascii="宋体" w:hAnsi="宋体" w:cs="宋体" w:hint="eastAsia"/>
                <w:iCs/>
                <w:color w:val="000000"/>
                <w:szCs w:val="21"/>
              </w:rPr>
              <w:t>种方式解决：</w:t>
            </w:r>
          </w:p>
          <w:p w14:paraId="513381A0" w14:textId="77777777" w:rsidR="0073531E" w:rsidRDefault="003A6D25" w:rsidP="00890BA1">
            <w:pPr>
              <w:autoSpaceDE w:val="0"/>
              <w:autoSpaceDN w:val="0"/>
              <w:adjustRightInd w:val="0"/>
              <w:snapToGrid w:val="0"/>
              <w:spacing w:after="0" w:line="240" w:lineRule="auto"/>
              <w:jc w:val="left"/>
              <w:rPr>
                <w:rFonts w:ascii="宋体" w:hAnsi="宋体" w:cs="宋体" w:hint="eastAsia"/>
                <w:iCs/>
                <w:color w:val="000000"/>
                <w:szCs w:val="21"/>
              </w:rPr>
            </w:pPr>
            <w:r>
              <w:rPr>
                <w:rFonts w:ascii="宋体" w:hAnsi="宋体" w:cs="宋体" w:hint="eastAsia"/>
                <w:iCs/>
                <w:color w:val="000000"/>
                <w:szCs w:val="21"/>
              </w:rPr>
              <w:t>（1）向</w:t>
            </w:r>
            <w:r>
              <w:rPr>
                <w:rFonts w:ascii="宋体" w:hAnsi="宋体" w:cs="宋体" w:hint="eastAsia"/>
                <w:iCs/>
                <w:color w:val="000000"/>
                <w:szCs w:val="21"/>
                <w:u w:val="single"/>
              </w:rPr>
              <w:t xml:space="preserve">                    </w:t>
            </w:r>
            <w:r>
              <w:rPr>
                <w:rFonts w:ascii="宋体" w:hAnsi="宋体" w:cs="宋体" w:hint="eastAsia"/>
                <w:iCs/>
                <w:color w:val="000000"/>
                <w:szCs w:val="21"/>
              </w:rPr>
              <w:t>仲裁委员会申请仲裁，仲裁地点为</w:t>
            </w:r>
            <w:r>
              <w:rPr>
                <w:rFonts w:ascii="宋体" w:hAnsi="宋体" w:cs="宋体" w:hint="eastAsia"/>
                <w:iCs/>
                <w:color w:val="000000"/>
                <w:szCs w:val="21"/>
                <w:u w:val="single"/>
              </w:rPr>
              <w:t xml:space="preserve">           </w:t>
            </w:r>
            <w:r>
              <w:rPr>
                <w:rFonts w:ascii="宋体" w:hAnsi="宋体" w:cs="宋体" w:hint="eastAsia"/>
                <w:iCs/>
                <w:color w:val="000000"/>
                <w:szCs w:val="21"/>
              </w:rPr>
              <w:t>；</w:t>
            </w:r>
          </w:p>
          <w:p w14:paraId="4000C8DE" w14:textId="77777777" w:rsidR="0073531E" w:rsidRDefault="003A6D25" w:rsidP="00890BA1">
            <w:pPr>
              <w:autoSpaceDE w:val="0"/>
              <w:autoSpaceDN w:val="0"/>
              <w:adjustRightInd w:val="0"/>
              <w:snapToGrid w:val="0"/>
              <w:spacing w:after="0" w:line="240" w:lineRule="auto"/>
              <w:jc w:val="left"/>
              <w:rPr>
                <w:rFonts w:ascii="宋体" w:hAnsi="宋体" w:hint="eastAsia"/>
                <w:color w:val="000000"/>
                <w:szCs w:val="21"/>
                <w:u w:val="single"/>
              </w:rPr>
            </w:pPr>
            <w:r>
              <w:rPr>
                <w:rFonts w:ascii="宋体" w:hAnsi="宋体" w:cs="宋体" w:hint="eastAsia"/>
                <w:iCs/>
                <w:color w:val="000000"/>
                <w:szCs w:val="21"/>
              </w:rPr>
              <w:t>（2）向</w:t>
            </w:r>
            <w:r>
              <w:rPr>
                <w:rFonts w:ascii="宋体" w:hAnsi="宋体" w:cs="宋体" w:hint="eastAsia"/>
                <w:iCs/>
                <w:color w:val="000000"/>
                <w:szCs w:val="21"/>
                <w:u w:val="single"/>
              </w:rPr>
              <w:t>房屋所在地</w:t>
            </w:r>
            <w:r>
              <w:rPr>
                <w:rFonts w:ascii="宋体" w:hAnsi="宋体" w:cs="宋体" w:hint="eastAsia"/>
                <w:iCs/>
                <w:color w:val="000000"/>
                <w:szCs w:val="21"/>
              </w:rPr>
              <w:t>人民法院起诉。</w:t>
            </w:r>
          </w:p>
        </w:tc>
      </w:tr>
      <w:tr w:rsidR="0073531E" w14:paraId="1EDB71A4" w14:textId="77777777">
        <w:trPr>
          <w:trHeight w:val="770"/>
        </w:trPr>
        <w:tc>
          <w:tcPr>
            <w:tcW w:w="1854" w:type="dxa"/>
            <w:tcBorders>
              <w:top w:val="single" w:sz="4" w:space="0" w:color="auto"/>
              <w:right w:val="single" w:sz="4" w:space="0" w:color="auto"/>
            </w:tcBorders>
            <w:vAlign w:val="center"/>
          </w:tcPr>
          <w:p w14:paraId="5E0CCCED"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第二节</w:t>
            </w:r>
          </w:p>
          <w:p w14:paraId="2C1E991C" w14:textId="77777777" w:rsidR="0073531E" w:rsidRDefault="003A6D25" w:rsidP="00890BA1">
            <w:pPr>
              <w:adjustRightInd w:val="0"/>
              <w:snapToGrid w:val="0"/>
              <w:spacing w:after="0" w:line="240" w:lineRule="auto"/>
              <w:jc w:val="center"/>
              <w:rPr>
                <w:rFonts w:ascii="宋体" w:hAnsi="宋体" w:hint="eastAsia"/>
                <w:color w:val="000000"/>
                <w:szCs w:val="21"/>
              </w:rPr>
            </w:pPr>
            <w:r>
              <w:rPr>
                <w:rFonts w:ascii="宋体" w:hAnsi="宋体" w:hint="eastAsia"/>
                <w:color w:val="000000"/>
                <w:szCs w:val="21"/>
              </w:rPr>
              <w:t>第21.1款</w:t>
            </w:r>
          </w:p>
        </w:tc>
        <w:tc>
          <w:tcPr>
            <w:tcW w:w="1766" w:type="dxa"/>
            <w:tcBorders>
              <w:top w:val="single" w:sz="4" w:space="0" w:color="auto"/>
              <w:left w:val="single" w:sz="4" w:space="0" w:color="auto"/>
              <w:right w:val="single" w:sz="4" w:space="0" w:color="auto"/>
            </w:tcBorders>
            <w:vAlign w:val="center"/>
          </w:tcPr>
          <w:p w14:paraId="2CE48810"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cs="宋体" w:hint="eastAsia"/>
                <w:color w:val="000000"/>
                <w:szCs w:val="21"/>
              </w:rPr>
              <w:t>其他专用条款</w:t>
            </w:r>
          </w:p>
        </w:tc>
        <w:tc>
          <w:tcPr>
            <w:tcW w:w="4899" w:type="dxa"/>
            <w:tcBorders>
              <w:top w:val="single" w:sz="4" w:space="0" w:color="auto"/>
              <w:left w:val="single" w:sz="4" w:space="0" w:color="auto"/>
            </w:tcBorders>
            <w:vAlign w:val="center"/>
          </w:tcPr>
          <w:p w14:paraId="56448CD3" w14:textId="77777777" w:rsidR="0073531E" w:rsidRDefault="003A6D25" w:rsidP="00890BA1">
            <w:pPr>
              <w:adjustRightInd w:val="0"/>
              <w:snapToGrid w:val="0"/>
              <w:spacing w:after="0" w:line="240" w:lineRule="auto"/>
              <w:jc w:val="left"/>
              <w:rPr>
                <w:rFonts w:ascii="宋体" w:hAnsi="宋体" w:hint="eastAsia"/>
                <w:color w:val="000000"/>
                <w:szCs w:val="21"/>
              </w:rPr>
            </w:pPr>
            <w:r>
              <w:rPr>
                <w:rFonts w:ascii="宋体" w:hAnsi="宋体" w:cs="宋体" w:hint="eastAsia"/>
                <w:iCs/>
                <w:color w:val="000000"/>
                <w:szCs w:val="21"/>
              </w:rPr>
              <w:t>甲方拥有在租赁大楼外墙或大厅内外设置单位名称名牌的权利。</w:t>
            </w:r>
          </w:p>
        </w:tc>
      </w:tr>
    </w:tbl>
    <w:p w14:paraId="63A36523" w14:textId="77777777" w:rsidR="0073531E" w:rsidRDefault="0073531E" w:rsidP="00890BA1">
      <w:pPr>
        <w:spacing w:after="0" w:line="240" w:lineRule="auto"/>
        <w:rPr>
          <w:color w:val="000000"/>
        </w:rPr>
      </w:pPr>
    </w:p>
    <w:p w14:paraId="0E6BD146" w14:textId="77777777" w:rsidR="0073531E" w:rsidRDefault="0073531E" w:rsidP="00890BA1">
      <w:pPr>
        <w:spacing w:after="0" w:line="240" w:lineRule="auto"/>
        <w:rPr>
          <w:color w:val="000000"/>
        </w:rPr>
      </w:pPr>
    </w:p>
    <w:p w14:paraId="594830F0" w14:textId="77777777" w:rsidR="0073531E" w:rsidRDefault="003A6D25" w:rsidP="00890BA1">
      <w:pPr>
        <w:pStyle w:val="2"/>
        <w:snapToGrid w:val="0"/>
        <w:spacing w:after="0" w:line="240" w:lineRule="auto"/>
        <w:jc w:val="left"/>
        <w:textAlignment w:val="auto"/>
        <w:rPr>
          <w:rFonts w:ascii="黑体" w:eastAsia="黑体" w:hAnsi="华文中宋" w:hint="eastAsia"/>
          <w:color w:val="000000"/>
          <w:kern w:val="2"/>
          <w:sz w:val="28"/>
          <w:szCs w:val="28"/>
        </w:rPr>
      </w:pPr>
      <w:r>
        <w:rPr>
          <w:color w:val="000000"/>
          <w:sz w:val="20"/>
        </w:rPr>
        <w:br w:type="page"/>
      </w:r>
      <w:r>
        <w:rPr>
          <w:rFonts w:ascii="黑体" w:eastAsia="黑体" w:hAnsi="华文中宋" w:hint="eastAsia"/>
          <w:color w:val="000000"/>
          <w:kern w:val="2"/>
          <w:sz w:val="28"/>
          <w:szCs w:val="28"/>
        </w:rPr>
        <w:lastRenderedPageBreak/>
        <w:t>附件1</w:t>
      </w:r>
    </w:p>
    <w:p w14:paraId="418A3E1B" w14:textId="77777777" w:rsidR="0073531E" w:rsidRDefault="003A6D25" w:rsidP="00890BA1">
      <w:pPr>
        <w:pStyle w:val="2"/>
        <w:snapToGrid w:val="0"/>
        <w:spacing w:after="0" w:line="240" w:lineRule="auto"/>
        <w:textAlignment w:val="auto"/>
        <w:rPr>
          <w:rFonts w:ascii="黑体" w:eastAsia="黑体" w:hAnsi="华文中宋" w:hint="eastAsia"/>
          <w:color w:val="000000"/>
          <w:kern w:val="2"/>
          <w:sz w:val="28"/>
          <w:szCs w:val="28"/>
        </w:rPr>
      </w:pPr>
      <w:r>
        <w:rPr>
          <w:rFonts w:ascii="黑体" w:eastAsia="黑体" w:hAnsi="华文中宋" w:hint="eastAsia"/>
          <w:color w:val="000000"/>
          <w:kern w:val="2"/>
          <w:sz w:val="28"/>
          <w:szCs w:val="28"/>
        </w:rPr>
        <w:t>房屋交接确认单</w:t>
      </w:r>
    </w:p>
    <w:p w14:paraId="6F7D6042" w14:textId="77777777" w:rsidR="0073531E" w:rsidRDefault="003A6D25" w:rsidP="00890BA1">
      <w:pPr>
        <w:autoSpaceDE w:val="0"/>
        <w:autoSpaceDN w:val="0"/>
        <w:adjustRightInd w:val="0"/>
        <w:snapToGrid w:val="0"/>
        <w:spacing w:after="0" w:line="240" w:lineRule="auto"/>
        <w:ind w:firstLineChars="200" w:firstLine="420"/>
        <w:jc w:val="left"/>
        <w:rPr>
          <w:rFonts w:ascii="宋体" w:hAnsi="宋体" w:cs="宋体" w:hint="eastAsia"/>
          <w:iCs/>
          <w:color w:val="000000"/>
          <w:szCs w:val="21"/>
        </w:rPr>
      </w:pPr>
      <w:r>
        <w:rPr>
          <w:rFonts w:ascii="宋体" w:hAnsi="宋体" w:cs="宋体" w:hint="eastAsia"/>
          <w:iCs/>
          <w:color w:val="000000"/>
          <w:szCs w:val="21"/>
        </w:rPr>
        <w:t>本表适用于房屋出租人和承租人在承租验收和退租验收时使用，双方根据房屋实际状况填写，核对无误后，签字确认。</w:t>
      </w:r>
    </w:p>
    <w:tbl>
      <w:tblPr>
        <w:tblStyle w:val="TableNormal"/>
        <w:tblW w:w="8908" w:type="dxa"/>
        <w:tblInd w:w="-2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92"/>
        <w:gridCol w:w="1273"/>
        <w:gridCol w:w="6"/>
        <w:gridCol w:w="1896"/>
        <w:gridCol w:w="1304"/>
        <w:gridCol w:w="1319"/>
        <w:gridCol w:w="2518"/>
      </w:tblGrid>
      <w:tr w:rsidR="0073531E" w14:paraId="0C4226C4" w14:textId="77777777">
        <w:trPr>
          <w:trHeight w:val="411"/>
        </w:trPr>
        <w:tc>
          <w:tcPr>
            <w:tcW w:w="1865" w:type="dxa"/>
            <w:gridSpan w:val="2"/>
            <w:vAlign w:val="center"/>
          </w:tcPr>
          <w:p w14:paraId="37E2A4A3" w14:textId="77777777" w:rsidR="0073531E" w:rsidRDefault="003A6D25" w:rsidP="00890BA1">
            <w:pPr>
              <w:pStyle w:val="TableText"/>
              <w:spacing w:before="119"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z w:val="20"/>
                <w:szCs w:val="20"/>
              </w:rPr>
              <w:t>项目（勾选</w:t>
            </w:r>
            <w:proofErr w:type="spellEnd"/>
            <w:r>
              <w:rPr>
                <w:rFonts w:ascii="宋体" w:eastAsia="宋体" w:hAnsi="宋体" w:cs="宋体" w:hint="eastAsia"/>
                <w:color w:val="000000"/>
                <w:sz w:val="20"/>
                <w:szCs w:val="20"/>
              </w:rPr>
              <w:t>）</w:t>
            </w:r>
          </w:p>
        </w:tc>
        <w:tc>
          <w:tcPr>
            <w:tcW w:w="7043" w:type="dxa"/>
            <w:gridSpan w:val="5"/>
            <w:vAlign w:val="center"/>
          </w:tcPr>
          <w:p w14:paraId="0CD2C0FB" w14:textId="77777777" w:rsidR="0073531E" w:rsidRDefault="003A6D25" w:rsidP="00890BA1">
            <w:pPr>
              <w:pStyle w:val="TableText"/>
              <w:spacing w:before="150"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b/>
                <w:bCs/>
                <w:color w:val="000000"/>
                <w:spacing w:val="-1"/>
                <w:sz w:val="20"/>
                <w:szCs w:val="20"/>
                <w:lang w:eastAsia="zh-CN"/>
              </w:rPr>
              <w:t>□承租验收                 □退租验收</w:t>
            </w:r>
          </w:p>
        </w:tc>
      </w:tr>
      <w:tr w:rsidR="0073531E" w14:paraId="647696DC" w14:textId="77777777">
        <w:trPr>
          <w:trHeight w:val="316"/>
        </w:trPr>
        <w:tc>
          <w:tcPr>
            <w:tcW w:w="592" w:type="dxa"/>
            <w:vAlign w:val="center"/>
          </w:tcPr>
          <w:p w14:paraId="60D5EEEA" w14:textId="77777777" w:rsidR="0073531E" w:rsidRDefault="003A6D25" w:rsidP="00890BA1">
            <w:pPr>
              <w:pStyle w:val="TableText"/>
              <w:spacing w:before="95"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z w:val="20"/>
                <w:szCs w:val="20"/>
              </w:rPr>
              <w:t>分类</w:t>
            </w:r>
            <w:proofErr w:type="spellEnd"/>
          </w:p>
        </w:tc>
        <w:tc>
          <w:tcPr>
            <w:tcW w:w="1273" w:type="dxa"/>
            <w:vAlign w:val="center"/>
          </w:tcPr>
          <w:p w14:paraId="0A3B6C51" w14:textId="77777777" w:rsidR="0073531E" w:rsidRDefault="003A6D25" w:rsidP="00890BA1">
            <w:pPr>
              <w:pStyle w:val="TableText"/>
              <w:spacing w:before="94"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名称</w:t>
            </w:r>
            <w:proofErr w:type="spellEnd"/>
          </w:p>
        </w:tc>
        <w:tc>
          <w:tcPr>
            <w:tcW w:w="4525" w:type="dxa"/>
            <w:gridSpan w:val="4"/>
            <w:vAlign w:val="center"/>
          </w:tcPr>
          <w:p w14:paraId="24B702B8" w14:textId="77777777" w:rsidR="0073531E" w:rsidRDefault="003A6D25" w:rsidP="00890BA1">
            <w:pPr>
              <w:pStyle w:val="TableText"/>
              <w:spacing w:before="94"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z w:val="20"/>
                <w:szCs w:val="20"/>
              </w:rPr>
              <w:t>表底数</w:t>
            </w:r>
            <w:proofErr w:type="spellEnd"/>
          </w:p>
        </w:tc>
        <w:tc>
          <w:tcPr>
            <w:tcW w:w="2518" w:type="dxa"/>
            <w:vAlign w:val="center"/>
          </w:tcPr>
          <w:p w14:paraId="1BF01587" w14:textId="77777777" w:rsidR="0073531E" w:rsidRDefault="003A6D25" w:rsidP="00890BA1">
            <w:pPr>
              <w:pStyle w:val="TableText"/>
              <w:spacing w:before="95"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2"/>
                <w:sz w:val="20"/>
                <w:szCs w:val="20"/>
              </w:rPr>
              <w:t>卡情况</w:t>
            </w:r>
            <w:proofErr w:type="spellEnd"/>
          </w:p>
        </w:tc>
      </w:tr>
      <w:tr w:rsidR="0073531E" w14:paraId="79101BF6" w14:textId="77777777">
        <w:trPr>
          <w:trHeight w:val="317"/>
        </w:trPr>
        <w:tc>
          <w:tcPr>
            <w:tcW w:w="592" w:type="dxa"/>
            <w:vMerge w:val="restart"/>
            <w:tcBorders>
              <w:bottom w:val="nil"/>
            </w:tcBorders>
            <w:textDirection w:val="tbRlV"/>
          </w:tcPr>
          <w:p w14:paraId="34866651" w14:textId="77777777" w:rsidR="0073531E" w:rsidRDefault="003A6D25" w:rsidP="00890BA1">
            <w:pPr>
              <w:pStyle w:val="TableText"/>
              <w:spacing w:before="205" w:after="0" w:line="240" w:lineRule="auto"/>
              <w:ind w:left="1396"/>
              <w:rPr>
                <w:rFonts w:ascii="宋体" w:eastAsia="宋体" w:hAnsi="宋体" w:cs="宋体" w:hint="eastAsia"/>
                <w:color w:val="000000"/>
                <w:sz w:val="20"/>
                <w:szCs w:val="20"/>
              </w:rPr>
            </w:pPr>
            <w:proofErr w:type="spellStart"/>
            <w:r>
              <w:rPr>
                <w:rFonts w:ascii="宋体" w:eastAsia="宋体" w:hAnsi="宋体" w:cs="宋体" w:hint="eastAsia"/>
                <w:b/>
                <w:bCs/>
                <w:color w:val="000000"/>
                <w:sz w:val="20"/>
                <w:szCs w:val="20"/>
              </w:rPr>
              <w:t>各项费用</w:t>
            </w:r>
            <w:proofErr w:type="spellEnd"/>
          </w:p>
        </w:tc>
        <w:tc>
          <w:tcPr>
            <w:tcW w:w="1273" w:type="dxa"/>
            <w:vAlign w:val="center"/>
          </w:tcPr>
          <w:p w14:paraId="230FF696" w14:textId="77777777" w:rsidR="0073531E" w:rsidRDefault="003A6D25" w:rsidP="00890BA1">
            <w:pPr>
              <w:pStyle w:val="TableText"/>
              <w:spacing w:before="96"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厨房冷水</w:t>
            </w:r>
            <w:proofErr w:type="spellEnd"/>
          </w:p>
        </w:tc>
        <w:tc>
          <w:tcPr>
            <w:tcW w:w="4525" w:type="dxa"/>
            <w:gridSpan w:val="4"/>
          </w:tcPr>
          <w:p w14:paraId="3673A512" w14:textId="77777777" w:rsidR="0073531E" w:rsidRDefault="003A6D25" w:rsidP="00890BA1">
            <w:pPr>
              <w:pStyle w:val="TableText"/>
              <w:spacing w:before="96"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0D906F72" w14:textId="77777777" w:rsidR="0073531E" w:rsidRDefault="003A6D25" w:rsidP="00890BA1">
            <w:pPr>
              <w:pStyle w:val="TableText"/>
              <w:spacing w:before="96"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58B51407" w14:textId="77777777">
        <w:trPr>
          <w:trHeight w:val="316"/>
        </w:trPr>
        <w:tc>
          <w:tcPr>
            <w:tcW w:w="592" w:type="dxa"/>
            <w:vMerge/>
            <w:tcBorders>
              <w:top w:val="nil"/>
              <w:bottom w:val="nil"/>
            </w:tcBorders>
            <w:textDirection w:val="tbRlV"/>
          </w:tcPr>
          <w:p w14:paraId="7A0DAB5E"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797430DA" w14:textId="77777777" w:rsidR="0073531E" w:rsidRDefault="003A6D25" w:rsidP="00890BA1">
            <w:pPr>
              <w:pStyle w:val="TableText"/>
              <w:spacing w:before="96"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卫生间冷水</w:t>
            </w:r>
            <w:proofErr w:type="spellEnd"/>
          </w:p>
        </w:tc>
        <w:tc>
          <w:tcPr>
            <w:tcW w:w="4525" w:type="dxa"/>
            <w:gridSpan w:val="4"/>
          </w:tcPr>
          <w:p w14:paraId="79831733" w14:textId="77777777" w:rsidR="0073531E" w:rsidRDefault="003A6D25" w:rsidP="00890BA1">
            <w:pPr>
              <w:pStyle w:val="TableText"/>
              <w:spacing w:before="96"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351DF10B" w14:textId="77777777" w:rsidR="0073531E" w:rsidRDefault="003A6D25" w:rsidP="00890BA1">
            <w:pPr>
              <w:pStyle w:val="TableText"/>
              <w:spacing w:before="96"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28331624" w14:textId="77777777">
        <w:trPr>
          <w:trHeight w:val="317"/>
        </w:trPr>
        <w:tc>
          <w:tcPr>
            <w:tcW w:w="592" w:type="dxa"/>
            <w:vMerge/>
            <w:tcBorders>
              <w:top w:val="nil"/>
              <w:bottom w:val="nil"/>
            </w:tcBorders>
            <w:textDirection w:val="tbRlV"/>
          </w:tcPr>
          <w:p w14:paraId="35CE3300"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42875467" w14:textId="77777777" w:rsidR="0073531E" w:rsidRDefault="003A6D25" w:rsidP="00890BA1">
            <w:pPr>
              <w:pStyle w:val="TableText"/>
              <w:spacing w:before="97"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6"/>
                <w:sz w:val="20"/>
                <w:szCs w:val="20"/>
              </w:rPr>
              <w:t>中水</w:t>
            </w:r>
            <w:proofErr w:type="spellEnd"/>
          </w:p>
        </w:tc>
        <w:tc>
          <w:tcPr>
            <w:tcW w:w="4525" w:type="dxa"/>
            <w:gridSpan w:val="4"/>
          </w:tcPr>
          <w:p w14:paraId="5CBDBF3E" w14:textId="77777777" w:rsidR="0073531E" w:rsidRDefault="003A6D25" w:rsidP="00890BA1">
            <w:pPr>
              <w:pStyle w:val="TableText"/>
              <w:spacing w:before="96"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765EA6D4" w14:textId="77777777" w:rsidR="0073531E" w:rsidRDefault="003A6D25" w:rsidP="00890BA1">
            <w:pPr>
              <w:pStyle w:val="TableText"/>
              <w:spacing w:before="96"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73A7BFEF" w14:textId="77777777">
        <w:trPr>
          <w:trHeight w:val="316"/>
        </w:trPr>
        <w:tc>
          <w:tcPr>
            <w:tcW w:w="592" w:type="dxa"/>
            <w:vMerge/>
            <w:tcBorders>
              <w:top w:val="nil"/>
              <w:bottom w:val="nil"/>
            </w:tcBorders>
            <w:textDirection w:val="tbRlV"/>
          </w:tcPr>
          <w:p w14:paraId="4AE5381F"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56A6DD52" w14:textId="77777777" w:rsidR="0073531E" w:rsidRDefault="003A6D25" w:rsidP="00890BA1">
            <w:pPr>
              <w:pStyle w:val="TableText"/>
              <w:spacing w:before="97"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2"/>
                <w:sz w:val="20"/>
                <w:szCs w:val="20"/>
              </w:rPr>
              <w:t>热水</w:t>
            </w:r>
            <w:proofErr w:type="spellEnd"/>
          </w:p>
        </w:tc>
        <w:tc>
          <w:tcPr>
            <w:tcW w:w="4525" w:type="dxa"/>
            <w:gridSpan w:val="4"/>
          </w:tcPr>
          <w:p w14:paraId="5A856762" w14:textId="77777777" w:rsidR="0073531E" w:rsidRDefault="003A6D25" w:rsidP="00890BA1">
            <w:pPr>
              <w:pStyle w:val="TableText"/>
              <w:spacing w:before="97"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4ADBF736" w14:textId="77777777" w:rsidR="0073531E" w:rsidRDefault="003A6D25" w:rsidP="00890BA1">
            <w:pPr>
              <w:pStyle w:val="TableText"/>
              <w:spacing w:before="97"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0D371D68" w14:textId="77777777">
        <w:trPr>
          <w:trHeight w:val="317"/>
        </w:trPr>
        <w:tc>
          <w:tcPr>
            <w:tcW w:w="592" w:type="dxa"/>
            <w:vMerge/>
            <w:tcBorders>
              <w:top w:val="nil"/>
              <w:bottom w:val="nil"/>
            </w:tcBorders>
            <w:textDirection w:val="tbRlV"/>
          </w:tcPr>
          <w:p w14:paraId="057B348E"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629BE175" w14:textId="77777777" w:rsidR="0073531E" w:rsidRDefault="003A6D25" w:rsidP="00890BA1">
            <w:pPr>
              <w:pStyle w:val="TableText"/>
              <w:spacing w:before="100" w:after="0" w:line="240" w:lineRule="auto"/>
              <w:jc w:val="center"/>
              <w:rPr>
                <w:rFonts w:ascii="宋体" w:eastAsia="宋体" w:hAnsi="宋体" w:cs="宋体" w:hint="eastAsia"/>
                <w:color w:val="000000"/>
                <w:sz w:val="20"/>
                <w:szCs w:val="20"/>
              </w:rPr>
            </w:pPr>
            <w:r>
              <w:rPr>
                <w:rFonts w:ascii="宋体" w:eastAsia="宋体" w:hAnsi="宋体" w:cs="宋体" w:hint="eastAsia"/>
                <w:color w:val="000000"/>
                <w:sz w:val="20"/>
                <w:szCs w:val="20"/>
              </w:rPr>
              <w:t>电</w:t>
            </w:r>
          </w:p>
        </w:tc>
        <w:tc>
          <w:tcPr>
            <w:tcW w:w="4525" w:type="dxa"/>
            <w:gridSpan w:val="4"/>
          </w:tcPr>
          <w:p w14:paraId="11253659" w14:textId="77777777" w:rsidR="0073531E" w:rsidRDefault="003A6D25" w:rsidP="00890BA1">
            <w:pPr>
              <w:pStyle w:val="TableText"/>
              <w:spacing w:before="98"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5BA2BCF0" w14:textId="77777777" w:rsidR="0073531E" w:rsidRDefault="003A6D25" w:rsidP="00890BA1">
            <w:pPr>
              <w:pStyle w:val="TableText"/>
              <w:spacing w:before="98"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7E744704" w14:textId="77777777">
        <w:trPr>
          <w:trHeight w:val="317"/>
        </w:trPr>
        <w:tc>
          <w:tcPr>
            <w:tcW w:w="592" w:type="dxa"/>
            <w:vMerge/>
            <w:tcBorders>
              <w:top w:val="nil"/>
              <w:bottom w:val="nil"/>
            </w:tcBorders>
            <w:textDirection w:val="tbRlV"/>
          </w:tcPr>
          <w:p w14:paraId="166FC692"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592193D2" w14:textId="77777777" w:rsidR="0073531E" w:rsidRDefault="003A6D25" w:rsidP="00890BA1">
            <w:pPr>
              <w:pStyle w:val="TableText"/>
              <w:spacing w:before="97"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燃气</w:t>
            </w:r>
            <w:proofErr w:type="spellEnd"/>
          </w:p>
        </w:tc>
        <w:tc>
          <w:tcPr>
            <w:tcW w:w="4525" w:type="dxa"/>
            <w:gridSpan w:val="4"/>
          </w:tcPr>
          <w:p w14:paraId="7830D5BF" w14:textId="77777777" w:rsidR="0073531E" w:rsidRDefault="003A6D25" w:rsidP="00890BA1">
            <w:pPr>
              <w:pStyle w:val="TableText"/>
              <w:spacing w:before="97" w:after="0" w:line="240" w:lineRule="auto"/>
              <w:ind w:left="106"/>
              <w:rPr>
                <w:rFonts w:ascii="宋体" w:eastAsia="宋体" w:hAnsi="宋体" w:cs="宋体" w:hint="eastAsia"/>
                <w:color w:val="000000"/>
                <w:sz w:val="20"/>
                <w:szCs w:val="20"/>
              </w:rPr>
            </w:pPr>
            <w:proofErr w:type="spellStart"/>
            <w:r>
              <w:rPr>
                <w:rFonts w:ascii="宋体" w:eastAsia="宋体" w:hAnsi="宋体" w:cs="宋体" w:hint="eastAsia"/>
                <w:color w:val="000000"/>
                <w:spacing w:val="-3"/>
                <w:sz w:val="20"/>
                <w:szCs w:val="20"/>
              </w:rPr>
              <w:t>现底数</w:t>
            </w:r>
            <w:proofErr w:type="spellEnd"/>
            <w:r>
              <w:rPr>
                <w:rFonts w:ascii="宋体" w:eastAsia="宋体" w:hAnsi="宋体" w:cs="宋体" w:hint="eastAsia"/>
                <w:color w:val="000000"/>
                <w:sz w:val="20"/>
                <w:szCs w:val="20"/>
              </w:rPr>
              <w:t xml:space="preserve">                 </w:t>
            </w:r>
            <w:proofErr w:type="spellStart"/>
            <w:r>
              <w:rPr>
                <w:rFonts w:ascii="宋体" w:eastAsia="宋体" w:hAnsi="宋体" w:cs="宋体" w:hint="eastAsia"/>
                <w:color w:val="000000"/>
                <w:spacing w:val="-3"/>
                <w:sz w:val="20"/>
                <w:szCs w:val="20"/>
              </w:rPr>
              <w:t>已截至</w:t>
            </w:r>
            <w:proofErr w:type="spellEnd"/>
          </w:p>
        </w:tc>
        <w:tc>
          <w:tcPr>
            <w:tcW w:w="2518" w:type="dxa"/>
          </w:tcPr>
          <w:p w14:paraId="04850743" w14:textId="77777777" w:rsidR="0073531E" w:rsidRDefault="003A6D25" w:rsidP="00890BA1">
            <w:pPr>
              <w:pStyle w:val="TableText"/>
              <w:spacing w:before="97"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color w:val="000000"/>
                <w:spacing w:val="-2"/>
                <w:sz w:val="20"/>
                <w:szCs w:val="20"/>
                <w:lang w:eastAsia="zh-CN"/>
              </w:rPr>
              <w:t>□已交；□未交，现余数</w:t>
            </w:r>
            <w:r>
              <w:rPr>
                <w:rFonts w:ascii="宋体" w:eastAsia="宋体" w:hAnsi="宋体" w:cs="宋体" w:hint="eastAsia"/>
                <w:color w:val="000000"/>
                <w:spacing w:val="-2"/>
                <w:sz w:val="20"/>
                <w:szCs w:val="20"/>
                <w:u w:val="single"/>
                <w:lang w:eastAsia="zh-CN"/>
              </w:rPr>
              <w:t xml:space="preserve">         </w:t>
            </w:r>
          </w:p>
        </w:tc>
      </w:tr>
      <w:tr w:rsidR="0073531E" w14:paraId="643C9FAF" w14:textId="77777777">
        <w:trPr>
          <w:trHeight w:val="317"/>
        </w:trPr>
        <w:tc>
          <w:tcPr>
            <w:tcW w:w="592" w:type="dxa"/>
            <w:vMerge/>
            <w:tcBorders>
              <w:top w:val="nil"/>
              <w:bottom w:val="nil"/>
            </w:tcBorders>
            <w:textDirection w:val="tbRlV"/>
          </w:tcPr>
          <w:p w14:paraId="4DD54EB3"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0B3918C0"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名称</w:t>
            </w:r>
            <w:proofErr w:type="spellEnd"/>
          </w:p>
        </w:tc>
        <w:tc>
          <w:tcPr>
            <w:tcW w:w="1902" w:type="dxa"/>
            <w:gridSpan w:val="2"/>
            <w:vAlign w:val="center"/>
          </w:tcPr>
          <w:p w14:paraId="28772A8F"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价格</w:t>
            </w:r>
            <w:proofErr w:type="spellEnd"/>
          </w:p>
        </w:tc>
        <w:tc>
          <w:tcPr>
            <w:tcW w:w="2623" w:type="dxa"/>
            <w:gridSpan w:val="2"/>
            <w:vAlign w:val="center"/>
          </w:tcPr>
          <w:p w14:paraId="7EA87B40"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3"/>
                <w:sz w:val="20"/>
                <w:szCs w:val="20"/>
              </w:rPr>
              <w:t>已截至时间</w:t>
            </w:r>
            <w:proofErr w:type="spellEnd"/>
          </w:p>
        </w:tc>
        <w:tc>
          <w:tcPr>
            <w:tcW w:w="2518" w:type="dxa"/>
            <w:vAlign w:val="center"/>
          </w:tcPr>
          <w:p w14:paraId="208D3525"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备注</w:t>
            </w:r>
            <w:proofErr w:type="spellEnd"/>
          </w:p>
        </w:tc>
      </w:tr>
      <w:tr w:rsidR="0073531E" w14:paraId="3122978E" w14:textId="77777777">
        <w:trPr>
          <w:trHeight w:val="317"/>
        </w:trPr>
        <w:tc>
          <w:tcPr>
            <w:tcW w:w="592" w:type="dxa"/>
            <w:vMerge/>
            <w:tcBorders>
              <w:top w:val="nil"/>
              <w:bottom w:val="nil"/>
            </w:tcBorders>
            <w:textDirection w:val="tbRlV"/>
          </w:tcPr>
          <w:p w14:paraId="04C6F536"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5FB9DD06" w14:textId="77777777" w:rsidR="0073531E" w:rsidRDefault="003A6D25" w:rsidP="00890BA1">
            <w:pPr>
              <w:pStyle w:val="TableText"/>
              <w:spacing w:before="99"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卫生费</w:t>
            </w:r>
            <w:proofErr w:type="spellEnd"/>
          </w:p>
        </w:tc>
        <w:tc>
          <w:tcPr>
            <w:tcW w:w="1902" w:type="dxa"/>
            <w:gridSpan w:val="2"/>
          </w:tcPr>
          <w:p w14:paraId="78612929" w14:textId="77777777" w:rsidR="0073531E" w:rsidRDefault="003A6D25" w:rsidP="00890BA1">
            <w:pPr>
              <w:pStyle w:val="TableText"/>
              <w:spacing w:before="68" w:after="0" w:line="240" w:lineRule="auto"/>
              <w:jc w:val="right"/>
              <w:rPr>
                <w:rFonts w:ascii="宋体" w:eastAsia="宋体" w:hAnsi="宋体" w:cs="宋体" w:hint="eastAsia"/>
                <w:color w:val="000000"/>
                <w:sz w:val="20"/>
                <w:szCs w:val="20"/>
              </w:rPr>
            </w:pPr>
            <w:r>
              <w:rPr>
                <w:rFonts w:ascii="宋体" w:eastAsia="宋体" w:hAnsi="宋体" w:cs="宋体" w:hint="eastAsia"/>
                <w:color w:val="000000"/>
                <w:spacing w:val="-1"/>
                <w:sz w:val="20"/>
                <w:szCs w:val="20"/>
              </w:rPr>
              <w:t>元/月</w:t>
            </w:r>
          </w:p>
        </w:tc>
        <w:tc>
          <w:tcPr>
            <w:tcW w:w="2623" w:type="dxa"/>
            <w:gridSpan w:val="2"/>
          </w:tcPr>
          <w:p w14:paraId="4274FF02" w14:textId="77777777" w:rsidR="0073531E" w:rsidRDefault="003A6D25" w:rsidP="00890BA1">
            <w:pPr>
              <w:pStyle w:val="TableText"/>
              <w:spacing w:before="98" w:after="0" w:line="240" w:lineRule="auto"/>
              <w:ind w:left="746"/>
              <w:rPr>
                <w:rFonts w:ascii="宋体" w:eastAsia="宋体" w:hAnsi="宋体" w:cs="宋体" w:hint="eastAsia"/>
                <w:color w:val="000000"/>
                <w:sz w:val="20"/>
                <w:szCs w:val="20"/>
              </w:rPr>
            </w:pPr>
            <w:r>
              <w:rPr>
                <w:rFonts w:ascii="宋体" w:eastAsia="宋体" w:hAnsi="宋体" w:cs="宋体" w:hint="eastAsia"/>
                <w:color w:val="000000"/>
                <w:spacing w:val="-1"/>
                <w:sz w:val="20"/>
                <w:szCs w:val="20"/>
              </w:rPr>
              <w:t>年</w:t>
            </w:r>
            <w:r>
              <w:rPr>
                <w:rFonts w:ascii="宋体" w:eastAsia="宋体" w:hAnsi="宋体" w:cs="宋体" w:hint="eastAsia"/>
                <w:color w:val="000000"/>
                <w:spacing w:val="3"/>
                <w:sz w:val="20"/>
                <w:szCs w:val="20"/>
              </w:rPr>
              <w:t xml:space="preserve">     </w:t>
            </w:r>
            <w:r>
              <w:rPr>
                <w:rFonts w:ascii="宋体" w:eastAsia="宋体" w:hAnsi="宋体" w:cs="宋体" w:hint="eastAsia"/>
                <w:color w:val="000000"/>
                <w:spacing w:val="-1"/>
                <w:sz w:val="20"/>
                <w:szCs w:val="20"/>
              </w:rPr>
              <w:t>月     日</w:t>
            </w:r>
          </w:p>
        </w:tc>
        <w:tc>
          <w:tcPr>
            <w:tcW w:w="2518" w:type="dxa"/>
          </w:tcPr>
          <w:p w14:paraId="1D67C5F9" w14:textId="77777777" w:rsidR="0073531E" w:rsidRDefault="0073531E" w:rsidP="00890BA1">
            <w:pPr>
              <w:spacing w:after="0" w:line="240" w:lineRule="auto"/>
              <w:rPr>
                <w:rFonts w:ascii="宋体" w:hAnsi="宋体" w:cs="宋体" w:hint="eastAsia"/>
                <w:color w:val="000000"/>
                <w:sz w:val="24"/>
                <w:szCs w:val="28"/>
              </w:rPr>
            </w:pPr>
          </w:p>
        </w:tc>
      </w:tr>
      <w:tr w:rsidR="0073531E" w14:paraId="393708FE" w14:textId="77777777">
        <w:trPr>
          <w:trHeight w:val="317"/>
        </w:trPr>
        <w:tc>
          <w:tcPr>
            <w:tcW w:w="592" w:type="dxa"/>
            <w:vMerge/>
            <w:tcBorders>
              <w:top w:val="nil"/>
              <w:bottom w:val="nil"/>
            </w:tcBorders>
            <w:textDirection w:val="tbRlV"/>
          </w:tcPr>
          <w:p w14:paraId="171D01F9"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4EE169B3"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公用电费</w:t>
            </w:r>
            <w:proofErr w:type="spellEnd"/>
          </w:p>
        </w:tc>
        <w:tc>
          <w:tcPr>
            <w:tcW w:w="1902" w:type="dxa"/>
            <w:gridSpan w:val="2"/>
          </w:tcPr>
          <w:p w14:paraId="38A0D35E" w14:textId="77777777" w:rsidR="0073531E" w:rsidRDefault="003A6D25" w:rsidP="00890BA1">
            <w:pPr>
              <w:pStyle w:val="TableText"/>
              <w:spacing w:before="67" w:after="0" w:line="240" w:lineRule="auto"/>
              <w:jc w:val="right"/>
              <w:rPr>
                <w:rFonts w:ascii="宋体" w:eastAsia="宋体" w:hAnsi="宋体" w:cs="宋体" w:hint="eastAsia"/>
                <w:color w:val="000000"/>
                <w:sz w:val="20"/>
                <w:szCs w:val="20"/>
              </w:rPr>
            </w:pPr>
            <w:r>
              <w:rPr>
                <w:rFonts w:ascii="宋体" w:eastAsia="宋体" w:hAnsi="宋体" w:cs="宋体" w:hint="eastAsia"/>
                <w:color w:val="000000"/>
                <w:spacing w:val="-1"/>
                <w:sz w:val="20"/>
                <w:szCs w:val="20"/>
              </w:rPr>
              <w:t>元/月</w:t>
            </w:r>
          </w:p>
        </w:tc>
        <w:tc>
          <w:tcPr>
            <w:tcW w:w="2623" w:type="dxa"/>
            <w:gridSpan w:val="2"/>
          </w:tcPr>
          <w:p w14:paraId="0CD980BD" w14:textId="77777777" w:rsidR="0073531E" w:rsidRDefault="003A6D25" w:rsidP="00890BA1">
            <w:pPr>
              <w:pStyle w:val="TableText"/>
              <w:spacing w:before="97" w:after="0" w:line="240" w:lineRule="auto"/>
              <w:ind w:left="746"/>
              <w:rPr>
                <w:rFonts w:ascii="宋体" w:eastAsia="宋体" w:hAnsi="宋体" w:cs="宋体" w:hint="eastAsia"/>
                <w:color w:val="000000"/>
                <w:sz w:val="20"/>
                <w:szCs w:val="20"/>
              </w:rPr>
            </w:pPr>
            <w:r>
              <w:rPr>
                <w:rFonts w:ascii="宋体" w:eastAsia="宋体" w:hAnsi="宋体" w:cs="宋体" w:hint="eastAsia"/>
                <w:color w:val="000000"/>
                <w:spacing w:val="-1"/>
                <w:sz w:val="20"/>
                <w:szCs w:val="20"/>
              </w:rPr>
              <w:t>年</w:t>
            </w:r>
            <w:r>
              <w:rPr>
                <w:rFonts w:ascii="宋体" w:eastAsia="宋体" w:hAnsi="宋体" w:cs="宋体" w:hint="eastAsia"/>
                <w:color w:val="000000"/>
                <w:spacing w:val="3"/>
                <w:sz w:val="20"/>
                <w:szCs w:val="20"/>
              </w:rPr>
              <w:t xml:space="preserve">     </w:t>
            </w:r>
            <w:r>
              <w:rPr>
                <w:rFonts w:ascii="宋体" w:eastAsia="宋体" w:hAnsi="宋体" w:cs="宋体" w:hint="eastAsia"/>
                <w:color w:val="000000"/>
                <w:spacing w:val="-1"/>
                <w:sz w:val="20"/>
                <w:szCs w:val="20"/>
              </w:rPr>
              <w:t>月     日</w:t>
            </w:r>
          </w:p>
        </w:tc>
        <w:tc>
          <w:tcPr>
            <w:tcW w:w="2518" w:type="dxa"/>
          </w:tcPr>
          <w:p w14:paraId="0F2C7FFF" w14:textId="77777777" w:rsidR="0073531E" w:rsidRDefault="0073531E" w:rsidP="00890BA1">
            <w:pPr>
              <w:spacing w:after="0" w:line="240" w:lineRule="auto"/>
              <w:rPr>
                <w:rFonts w:ascii="宋体" w:hAnsi="宋体" w:cs="宋体" w:hint="eastAsia"/>
                <w:color w:val="000000"/>
                <w:sz w:val="24"/>
                <w:szCs w:val="28"/>
              </w:rPr>
            </w:pPr>
          </w:p>
        </w:tc>
      </w:tr>
      <w:tr w:rsidR="0073531E" w14:paraId="777697A8" w14:textId="77777777">
        <w:trPr>
          <w:trHeight w:val="317"/>
        </w:trPr>
        <w:tc>
          <w:tcPr>
            <w:tcW w:w="592" w:type="dxa"/>
            <w:vMerge/>
            <w:tcBorders>
              <w:top w:val="nil"/>
            </w:tcBorders>
            <w:textDirection w:val="tbRlV"/>
          </w:tcPr>
          <w:p w14:paraId="0F60CA53" w14:textId="77777777" w:rsidR="0073531E" w:rsidRDefault="0073531E" w:rsidP="00890BA1">
            <w:pPr>
              <w:spacing w:after="0" w:line="240" w:lineRule="auto"/>
              <w:rPr>
                <w:rFonts w:ascii="宋体" w:hAnsi="宋体" w:cs="宋体" w:hint="eastAsia"/>
                <w:color w:val="000000"/>
                <w:sz w:val="24"/>
                <w:szCs w:val="28"/>
              </w:rPr>
            </w:pPr>
          </w:p>
        </w:tc>
        <w:tc>
          <w:tcPr>
            <w:tcW w:w="1273" w:type="dxa"/>
            <w:vAlign w:val="center"/>
          </w:tcPr>
          <w:p w14:paraId="0F3E81A9" w14:textId="77777777" w:rsidR="0073531E" w:rsidRDefault="003A6D25" w:rsidP="00890BA1">
            <w:pPr>
              <w:pStyle w:val="TableText"/>
              <w:spacing w:before="101"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color w:val="000000"/>
                <w:spacing w:val="-1"/>
                <w:sz w:val="20"/>
                <w:szCs w:val="20"/>
              </w:rPr>
              <w:t>上网费</w:t>
            </w:r>
            <w:proofErr w:type="spellEnd"/>
          </w:p>
        </w:tc>
        <w:tc>
          <w:tcPr>
            <w:tcW w:w="1902" w:type="dxa"/>
            <w:gridSpan w:val="2"/>
          </w:tcPr>
          <w:p w14:paraId="6C00EA03" w14:textId="77777777" w:rsidR="0073531E" w:rsidRDefault="003A6D25" w:rsidP="00890BA1">
            <w:pPr>
              <w:pStyle w:val="TableText"/>
              <w:spacing w:before="69" w:after="0" w:line="240" w:lineRule="auto"/>
              <w:jc w:val="right"/>
              <w:rPr>
                <w:rFonts w:ascii="宋体" w:eastAsia="宋体" w:hAnsi="宋体" w:cs="宋体" w:hint="eastAsia"/>
                <w:color w:val="000000"/>
                <w:sz w:val="20"/>
                <w:szCs w:val="20"/>
              </w:rPr>
            </w:pPr>
            <w:r>
              <w:rPr>
                <w:rFonts w:ascii="宋体" w:eastAsia="宋体" w:hAnsi="宋体" w:cs="宋体" w:hint="eastAsia"/>
                <w:color w:val="000000"/>
                <w:spacing w:val="-1"/>
                <w:sz w:val="20"/>
                <w:szCs w:val="20"/>
              </w:rPr>
              <w:t>元/月</w:t>
            </w:r>
          </w:p>
        </w:tc>
        <w:tc>
          <w:tcPr>
            <w:tcW w:w="2623" w:type="dxa"/>
            <w:gridSpan w:val="2"/>
          </w:tcPr>
          <w:p w14:paraId="7A1E6913" w14:textId="77777777" w:rsidR="0073531E" w:rsidRDefault="003A6D25" w:rsidP="00890BA1">
            <w:pPr>
              <w:pStyle w:val="TableText"/>
              <w:spacing w:before="98" w:after="0" w:line="240" w:lineRule="auto"/>
              <w:ind w:left="746"/>
              <w:rPr>
                <w:rFonts w:ascii="宋体" w:eastAsia="宋体" w:hAnsi="宋体" w:cs="宋体" w:hint="eastAsia"/>
                <w:color w:val="000000"/>
                <w:sz w:val="20"/>
                <w:szCs w:val="20"/>
              </w:rPr>
            </w:pPr>
            <w:r>
              <w:rPr>
                <w:rFonts w:ascii="宋体" w:eastAsia="宋体" w:hAnsi="宋体" w:cs="宋体" w:hint="eastAsia"/>
                <w:color w:val="000000"/>
                <w:spacing w:val="-1"/>
                <w:sz w:val="20"/>
                <w:szCs w:val="20"/>
              </w:rPr>
              <w:t>年</w:t>
            </w:r>
            <w:r>
              <w:rPr>
                <w:rFonts w:ascii="宋体" w:eastAsia="宋体" w:hAnsi="宋体" w:cs="宋体" w:hint="eastAsia"/>
                <w:color w:val="000000"/>
                <w:spacing w:val="3"/>
                <w:sz w:val="20"/>
                <w:szCs w:val="20"/>
              </w:rPr>
              <w:t xml:space="preserve">     </w:t>
            </w:r>
            <w:r>
              <w:rPr>
                <w:rFonts w:ascii="宋体" w:eastAsia="宋体" w:hAnsi="宋体" w:cs="宋体" w:hint="eastAsia"/>
                <w:color w:val="000000"/>
                <w:spacing w:val="-1"/>
                <w:sz w:val="20"/>
                <w:szCs w:val="20"/>
              </w:rPr>
              <w:t>月     日</w:t>
            </w:r>
          </w:p>
        </w:tc>
        <w:tc>
          <w:tcPr>
            <w:tcW w:w="2518" w:type="dxa"/>
          </w:tcPr>
          <w:p w14:paraId="7BB204FF" w14:textId="77777777" w:rsidR="0073531E" w:rsidRDefault="0073531E" w:rsidP="00890BA1">
            <w:pPr>
              <w:spacing w:after="0" w:line="240" w:lineRule="auto"/>
              <w:rPr>
                <w:rFonts w:ascii="宋体" w:hAnsi="宋体" w:cs="宋体" w:hint="eastAsia"/>
                <w:color w:val="000000"/>
                <w:sz w:val="24"/>
                <w:szCs w:val="28"/>
              </w:rPr>
            </w:pPr>
          </w:p>
        </w:tc>
      </w:tr>
      <w:tr w:rsidR="0073531E" w14:paraId="53B2A0DD" w14:textId="77777777">
        <w:trPr>
          <w:trHeight w:val="317"/>
        </w:trPr>
        <w:tc>
          <w:tcPr>
            <w:tcW w:w="592" w:type="dxa"/>
            <w:tcBorders>
              <w:bottom w:val="single" w:sz="4" w:space="0" w:color="auto"/>
            </w:tcBorders>
          </w:tcPr>
          <w:p w14:paraId="1BA4ECF6" w14:textId="77777777" w:rsidR="0073531E" w:rsidRDefault="003A6D25" w:rsidP="00890BA1">
            <w:pPr>
              <w:pStyle w:val="TableText"/>
              <w:spacing w:before="99" w:after="0" w:line="240" w:lineRule="auto"/>
              <w:ind w:left="132"/>
              <w:rPr>
                <w:rFonts w:ascii="宋体" w:eastAsia="宋体" w:hAnsi="宋体" w:cs="宋体" w:hint="eastAsia"/>
                <w:color w:val="000000"/>
                <w:sz w:val="20"/>
                <w:szCs w:val="20"/>
              </w:rPr>
            </w:pPr>
            <w:proofErr w:type="spellStart"/>
            <w:r>
              <w:rPr>
                <w:rFonts w:ascii="宋体" w:eastAsia="宋体" w:hAnsi="宋体" w:cs="宋体" w:hint="eastAsia"/>
                <w:b/>
                <w:bCs/>
                <w:color w:val="000000"/>
                <w:sz w:val="20"/>
                <w:szCs w:val="20"/>
              </w:rPr>
              <w:t>分类</w:t>
            </w:r>
            <w:proofErr w:type="spellEnd"/>
          </w:p>
        </w:tc>
        <w:tc>
          <w:tcPr>
            <w:tcW w:w="1273" w:type="dxa"/>
          </w:tcPr>
          <w:p w14:paraId="2123669F" w14:textId="77777777" w:rsidR="0073531E" w:rsidRDefault="003A6D25" w:rsidP="00890BA1">
            <w:pPr>
              <w:pStyle w:val="TableText"/>
              <w:spacing w:before="97" w:after="0" w:line="240" w:lineRule="auto"/>
              <w:ind w:left="465"/>
              <w:rPr>
                <w:rFonts w:ascii="宋体" w:eastAsia="宋体" w:hAnsi="宋体" w:cs="宋体" w:hint="eastAsia"/>
                <w:color w:val="000000"/>
                <w:sz w:val="20"/>
                <w:szCs w:val="20"/>
                <w:lang w:eastAsia="zh-CN"/>
              </w:rPr>
            </w:pPr>
            <w:r>
              <w:rPr>
                <w:rFonts w:ascii="宋体" w:eastAsia="宋体" w:hAnsi="宋体" w:cs="宋体" w:hint="eastAsia"/>
                <w:b/>
                <w:bCs/>
                <w:color w:val="000000"/>
                <w:spacing w:val="-1"/>
                <w:sz w:val="20"/>
                <w:szCs w:val="20"/>
                <w:lang w:eastAsia="zh-CN"/>
              </w:rPr>
              <w:t>位置</w:t>
            </w:r>
          </w:p>
        </w:tc>
        <w:tc>
          <w:tcPr>
            <w:tcW w:w="1902" w:type="dxa"/>
            <w:gridSpan w:val="2"/>
            <w:vAlign w:val="center"/>
          </w:tcPr>
          <w:p w14:paraId="66249FA7" w14:textId="77777777" w:rsidR="0073531E" w:rsidRDefault="003A6D25" w:rsidP="00890BA1">
            <w:pPr>
              <w:pStyle w:val="TableText"/>
              <w:spacing w:before="64"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b/>
                <w:bCs/>
                <w:color w:val="000000"/>
                <w:spacing w:val="-2"/>
                <w:sz w:val="20"/>
                <w:szCs w:val="20"/>
                <w:lang w:eastAsia="zh-CN"/>
              </w:rPr>
              <w:t>建筑面积</w:t>
            </w:r>
          </w:p>
        </w:tc>
        <w:tc>
          <w:tcPr>
            <w:tcW w:w="1304" w:type="dxa"/>
            <w:vAlign w:val="center"/>
          </w:tcPr>
          <w:p w14:paraId="260DA4DC"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b/>
                <w:bCs/>
                <w:color w:val="000000"/>
                <w:sz w:val="20"/>
                <w:szCs w:val="20"/>
                <w:lang w:eastAsia="zh-CN"/>
              </w:rPr>
              <w:t>权属证明</w:t>
            </w:r>
          </w:p>
        </w:tc>
        <w:tc>
          <w:tcPr>
            <w:tcW w:w="1319" w:type="dxa"/>
            <w:vAlign w:val="center"/>
          </w:tcPr>
          <w:p w14:paraId="747A4191" w14:textId="77777777" w:rsidR="0073531E" w:rsidRDefault="003A6D25" w:rsidP="00890BA1">
            <w:pPr>
              <w:pStyle w:val="TableText"/>
              <w:spacing w:before="101"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b/>
                <w:bCs/>
                <w:color w:val="000000"/>
                <w:spacing w:val="-1"/>
                <w:sz w:val="20"/>
                <w:szCs w:val="20"/>
                <w:lang w:eastAsia="zh-CN"/>
              </w:rPr>
              <w:t>编号</w:t>
            </w:r>
          </w:p>
        </w:tc>
        <w:tc>
          <w:tcPr>
            <w:tcW w:w="2518" w:type="dxa"/>
            <w:vAlign w:val="center"/>
          </w:tcPr>
          <w:p w14:paraId="113259FB" w14:textId="77777777" w:rsidR="0073531E" w:rsidRDefault="003A6D25" w:rsidP="00890BA1">
            <w:pPr>
              <w:pStyle w:val="TableText"/>
              <w:spacing w:before="99"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状况</w:t>
            </w:r>
            <w:proofErr w:type="spellEnd"/>
          </w:p>
        </w:tc>
      </w:tr>
      <w:tr w:rsidR="0073531E" w14:paraId="7A4BB043" w14:textId="77777777">
        <w:trPr>
          <w:trHeight w:val="342"/>
        </w:trPr>
        <w:tc>
          <w:tcPr>
            <w:tcW w:w="592" w:type="dxa"/>
            <w:vMerge w:val="restart"/>
            <w:tcBorders>
              <w:top w:val="single" w:sz="4" w:space="0" w:color="auto"/>
              <w:left w:val="single" w:sz="4" w:space="0" w:color="auto"/>
              <w:bottom w:val="single" w:sz="4" w:space="0" w:color="auto"/>
              <w:right w:val="single" w:sz="4" w:space="0" w:color="auto"/>
            </w:tcBorders>
            <w:textDirection w:val="tbRlV"/>
          </w:tcPr>
          <w:p w14:paraId="06D21E59" w14:textId="77777777" w:rsidR="0073531E" w:rsidRDefault="003A6D25" w:rsidP="00890BA1">
            <w:pPr>
              <w:pStyle w:val="TableText"/>
              <w:spacing w:before="206"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b/>
                <w:bCs/>
                <w:color w:val="000000"/>
                <w:sz w:val="20"/>
                <w:szCs w:val="20"/>
                <w:lang w:eastAsia="zh-CN"/>
              </w:rPr>
              <w:t>房屋和构筑物</w:t>
            </w:r>
          </w:p>
        </w:tc>
        <w:tc>
          <w:tcPr>
            <w:tcW w:w="1273" w:type="dxa"/>
            <w:tcBorders>
              <w:left w:val="single" w:sz="4" w:space="0" w:color="auto"/>
            </w:tcBorders>
          </w:tcPr>
          <w:p w14:paraId="45E2EA90" w14:textId="77777777" w:rsidR="0073531E" w:rsidRDefault="003A6D25" w:rsidP="00890BA1">
            <w:pPr>
              <w:pStyle w:val="TableText"/>
              <w:spacing w:before="98" w:after="0" w:line="240" w:lineRule="auto"/>
              <w:jc w:val="center"/>
              <w:rPr>
                <w:rFonts w:ascii="宋体" w:eastAsia="宋体" w:hAnsi="宋体" w:cs="宋体" w:hint="eastAsia"/>
                <w:color w:val="000000"/>
                <w:sz w:val="20"/>
                <w:szCs w:val="20"/>
                <w:lang w:eastAsia="zh-CN"/>
              </w:rPr>
            </w:pPr>
            <w:r>
              <w:rPr>
                <w:rFonts w:ascii="宋体" w:eastAsia="宋体" w:hAnsi="宋体" w:cs="宋体" w:hint="eastAsia"/>
                <w:color w:val="000000"/>
                <w:sz w:val="20"/>
                <w:szCs w:val="20"/>
                <w:lang w:eastAsia="zh-CN"/>
              </w:rPr>
              <w:t>……</w:t>
            </w:r>
          </w:p>
        </w:tc>
        <w:tc>
          <w:tcPr>
            <w:tcW w:w="1902" w:type="dxa"/>
            <w:gridSpan w:val="2"/>
          </w:tcPr>
          <w:p w14:paraId="2D4D72ED"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0F3EB50F"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73B4B472"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767B7BDC" w14:textId="77777777" w:rsidR="0073531E" w:rsidRDefault="0073531E" w:rsidP="00890BA1">
            <w:pPr>
              <w:pStyle w:val="TableText"/>
              <w:spacing w:before="96" w:after="0" w:line="240" w:lineRule="auto"/>
              <w:ind w:left="106"/>
              <w:rPr>
                <w:rFonts w:ascii="宋体" w:eastAsia="宋体" w:hAnsi="宋体" w:cs="宋体" w:hint="eastAsia"/>
                <w:color w:val="000000"/>
                <w:sz w:val="20"/>
                <w:szCs w:val="20"/>
              </w:rPr>
            </w:pPr>
          </w:p>
        </w:tc>
      </w:tr>
      <w:tr w:rsidR="0073531E" w14:paraId="73B0EE73" w14:textId="77777777">
        <w:trPr>
          <w:trHeight w:val="325"/>
        </w:trPr>
        <w:tc>
          <w:tcPr>
            <w:tcW w:w="592" w:type="dxa"/>
            <w:vMerge/>
            <w:tcBorders>
              <w:top w:val="single" w:sz="4" w:space="0" w:color="auto"/>
              <w:left w:val="single" w:sz="4" w:space="0" w:color="auto"/>
              <w:bottom w:val="single" w:sz="4" w:space="0" w:color="auto"/>
              <w:right w:val="single" w:sz="4" w:space="0" w:color="auto"/>
            </w:tcBorders>
            <w:textDirection w:val="tbRlV"/>
          </w:tcPr>
          <w:p w14:paraId="44B5F898" w14:textId="77777777" w:rsidR="0073531E" w:rsidRDefault="0073531E" w:rsidP="00890BA1">
            <w:pPr>
              <w:spacing w:after="0" w:line="240" w:lineRule="auto"/>
              <w:rPr>
                <w:rFonts w:ascii="宋体" w:hAnsi="宋体" w:cs="宋体" w:hint="eastAsia"/>
                <w:color w:val="000000"/>
                <w:sz w:val="24"/>
                <w:szCs w:val="28"/>
              </w:rPr>
            </w:pPr>
          </w:p>
        </w:tc>
        <w:tc>
          <w:tcPr>
            <w:tcW w:w="1273" w:type="dxa"/>
            <w:tcBorders>
              <w:left w:val="single" w:sz="4" w:space="0" w:color="auto"/>
            </w:tcBorders>
          </w:tcPr>
          <w:p w14:paraId="140EBB9C" w14:textId="77777777" w:rsidR="0073531E" w:rsidRDefault="0073531E" w:rsidP="00890BA1">
            <w:pPr>
              <w:pStyle w:val="TableText"/>
              <w:spacing w:before="98" w:after="0" w:line="240" w:lineRule="auto"/>
              <w:ind w:left="224"/>
              <w:rPr>
                <w:rFonts w:ascii="宋体" w:eastAsia="宋体" w:hAnsi="宋体" w:cs="宋体" w:hint="eastAsia"/>
                <w:color w:val="000000"/>
                <w:sz w:val="20"/>
                <w:szCs w:val="20"/>
              </w:rPr>
            </w:pPr>
          </w:p>
        </w:tc>
        <w:tc>
          <w:tcPr>
            <w:tcW w:w="1902" w:type="dxa"/>
            <w:gridSpan w:val="2"/>
          </w:tcPr>
          <w:p w14:paraId="144001BA"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768EFCEE"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668A37C9"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5F8B07A3" w14:textId="77777777" w:rsidR="0073531E" w:rsidRDefault="0073531E" w:rsidP="00890BA1">
            <w:pPr>
              <w:pStyle w:val="TableText"/>
              <w:spacing w:before="97" w:after="0" w:line="240" w:lineRule="auto"/>
              <w:ind w:left="106"/>
              <w:rPr>
                <w:rFonts w:ascii="宋体" w:eastAsia="宋体" w:hAnsi="宋体" w:cs="宋体" w:hint="eastAsia"/>
                <w:color w:val="000000"/>
                <w:sz w:val="20"/>
                <w:szCs w:val="20"/>
              </w:rPr>
            </w:pPr>
          </w:p>
        </w:tc>
      </w:tr>
      <w:tr w:rsidR="0073531E" w14:paraId="15DEFF52" w14:textId="77777777">
        <w:trPr>
          <w:trHeight w:val="325"/>
        </w:trPr>
        <w:tc>
          <w:tcPr>
            <w:tcW w:w="592" w:type="dxa"/>
            <w:tcBorders>
              <w:top w:val="single" w:sz="4" w:space="0" w:color="auto"/>
              <w:left w:val="single" w:sz="4" w:space="0" w:color="auto"/>
              <w:right w:val="single" w:sz="4" w:space="0" w:color="auto"/>
            </w:tcBorders>
            <w:textDirection w:val="tbRlV"/>
          </w:tcPr>
          <w:p w14:paraId="65B8A3BE" w14:textId="77777777" w:rsidR="0073531E" w:rsidRDefault="0073531E" w:rsidP="00890BA1">
            <w:pPr>
              <w:pStyle w:val="TableText"/>
              <w:spacing w:before="206" w:after="0" w:line="240" w:lineRule="auto"/>
              <w:jc w:val="center"/>
              <w:rPr>
                <w:rFonts w:ascii="宋体" w:eastAsia="宋体" w:hAnsi="宋体" w:cs="宋体" w:hint="eastAsia"/>
                <w:color w:val="000000"/>
                <w:sz w:val="20"/>
                <w:szCs w:val="20"/>
                <w:lang w:eastAsia="zh-CN"/>
              </w:rPr>
            </w:pPr>
          </w:p>
        </w:tc>
        <w:tc>
          <w:tcPr>
            <w:tcW w:w="1273" w:type="dxa"/>
            <w:tcBorders>
              <w:left w:val="single" w:sz="4" w:space="0" w:color="auto"/>
            </w:tcBorders>
          </w:tcPr>
          <w:p w14:paraId="776E9480" w14:textId="77777777" w:rsidR="0073531E" w:rsidRDefault="003A6D25" w:rsidP="00890BA1">
            <w:pPr>
              <w:pStyle w:val="TableText"/>
              <w:spacing w:before="97" w:after="0" w:line="240" w:lineRule="auto"/>
              <w:ind w:left="465"/>
              <w:rPr>
                <w:rFonts w:ascii="宋体" w:eastAsia="宋体" w:hAnsi="宋体" w:cs="宋体" w:hint="eastAsia"/>
                <w:color w:val="000000"/>
                <w:sz w:val="20"/>
                <w:szCs w:val="20"/>
                <w:lang w:eastAsia="zh-CN"/>
              </w:rPr>
            </w:pPr>
            <w:proofErr w:type="spellStart"/>
            <w:r>
              <w:rPr>
                <w:rFonts w:ascii="宋体" w:eastAsia="宋体" w:hAnsi="宋体" w:cs="宋体" w:hint="eastAsia"/>
                <w:b/>
                <w:bCs/>
                <w:color w:val="000000"/>
                <w:spacing w:val="-1"/>
                <w:sz w:val="20"/>
                <w:szCs w:val="20"/>
              </w:rPr>
              <w:t>名称</w:t>
            </w:r>
            <w:proofErr w:type="spellEnd"/>
          </w:p>
        </w:tc>
        <w:tc>
          <w:tcPr>
            <w:tcW w:w="1902" w:type="dxa"/>
            <w:gridSpan w:val="2"/>
            <w:vAlign w:val="center"/>
          </w:tcPr>
          <w:p w14:paraId="6843E297" w14:textId="77777777" w:rsidR="0073531E" w:rsidRDefault="003A6D25" w:rsidP="00890BA1">
            <w:pPr>
              <w:pStyle w:val="TableText"/>
              <w:spacing w:before="64" w:after="0" w:line="240" w:lineRule="auto"/>
              <w:jc w:val="center"/>
              <w:rPr>
                <w:rFonts w:ascii="宋体" w:eastAsia="宋体" w:hAnsi="宋体" w:cs="宋体" w:hint="eastAsia"/>
                <w:color w:val="000000"/>
                <w:szCs w:val="28"/>
              </w:rPr>
            </w:pPr>
            <w:proofErr w:type="spellStart"/>
            <w:r>
              <w:rPr>
                <w:rFonts w:ascii="宋体" w:eastAsia="宋体" w:hAnsi="宋体" w:cs="宋体" w:hint="eastAsia"/>
                <w:b/>
                <w:bCs/>
                <w:color w:val="000000"/>
                <w:spacing w:val="-2"/>
                <w:sz w:val="20"/>
                <w:szCs w:val="20"/>
              </w:rPr>
              <w:t>品牌</w:t>
            </w:r>
            <w:proofErr w:type="spellEnd"/>
            <w:r>
              <w:rPr>
                <w:rFonts w:ascii="宋体" w:eastAsia="宋体" w:hAnsi="宋体" w:cs="宋体" w:hint="eastAsia"/>
                <w:b/>
                <w:bCs/>
                <w:color w:val="000000"/>
                <w:spacing w:val="-2"/>
                <w:sz w:val="20"/>
                <w:szCs w:val="20"/>
              </w:rPr>
              <w:t>/</w:t>
            </w:r>
            <w:proofErr w:type="spellStart"/>
            <w:r>
              <w:rPr>
                <w:rFonts w:ascii="宋体" w:eastAsia="宋体" w:hAnsi="宋体" w:cs="宋体" w:hint="eastAsia"/>
                <w:b/>
                <w:bCs/>
                <w:color w:val="000000"/>
                <w:spacing w:val="-2"/>
                <w:sz w:val="20"/>
                <w:szCs w:val="20"/>
              </w:rPr>
              <w:t>质地</w:t>
            </w:r>
            <w:proofErr w:type="spellEnd"/>
          </w:p>
        </w:tc>
        <w:tc>
          <w:tcPr>
            <w:tcW w:w="1304" w:type="dxa"/>
            <w:vAlign w:val="center"/>
          </w:tcPr>
          <w:p w14:paraId="0F58B0DF" w14:textId="77777777" w:rsidR="0073531E" w:rsidRDefault="003A6D25" w:rsidP="00890BA1">
            <w:pPr>
              <w:pStyle w:val="TableText"/>
              <w:spacing w:before="98" w:after="0" w:line="240" w:lineRule="auto"/>
              <w:jc w:val="center"/>
              <w:rPr>
                <w:rFonts w:ascii="宋体" w:eastAsia="宋体" w:hAnsi="宋体" w:cs="宋体" w:hint="eastAsia"/>
                <w:color w:val="000000"/>
                <w:szCs w:val="28"/>
              </w:rPr>
            </w:pPr>
            <w:proofErr w:type="spellStart"/>
            <w:r>
              <w:rPr>
                <w:rFonts w:ascii="宋体" w:eastAsia="宋体" w:hAnsi="宋体" w:cs="宋体" w:hint="eastAsia"/>
                <w:b/>
                <w:bCs/>
                <w:color w:val="000000"/>
                <w:sz w:val="20"/>
                <w:szCs w:val="20"/>
              </w:rPr>
              <w:t>数量</w:t>
            </w:r>
            <w:proofErr w:type="spellEnd"/>
          </w:p>
        </w:tc>
        <w:tc>
          <w:tcPr>
            <w:tcW w:w="1319" w:type="dxa"/>
            <w:vAlign w:val="center"/>
          </w:tcPr>
          <w:p w14:paraId="588611B5" w14:textId="77777777" w:rsidR="0073531E" w:rsidRDefault="003A6D25" w:rsidP="00890BA1">
            <w:pPr>
              <w:pStyle w:val="TableText"/>
              <w:spacing w:before="101" w:after="0" w:line="240" w:lineRule="auto"/>
              <w:jc w:val="center"/>
              <w:rPr>
                <w:rFonts w:ascii="宋体" w:eastAsia="宋体" w:hAnsi="宋体" w:cs="宋体" w:hint="eastAsia"/>
                <w:color w:val="000000"/>
                <w:szCs w:val="28"/>
              </w:rPr>
            </w:pPr>
            <w:proofErr w:type="spellStart"/>
            <w:r>
              <w:rPr>
                <w:rFonts w:ascii="宋体" w:eastAsia="宋体" w:hAnsi="宋体" w:cs="宋体" w:hint="eastAsia"/>
                <w:b/>
                <w:bCs/>
                <w:color w:val="000000"/>
                <w:spacing w:val="-1"/>
                <w:sz w:val="20"/>
                <w:szCs w:val="20"/>
              </w:rPr>
              <w:t>型号</w:t>
            </w:r>
            <w:proofErr w:type="spellEnd"/>
          </w:p>
        </w:tc>
        <w:tc>
          <w:tcPr>
            <w:tcW w:w="2518" w:type="dxa"/>
            <w:vAlign w:val="center"/>
          </w:tcPr>
          <w:p w14:paraId="2A623D86" w14:textId="77777777" w:rsidR="0073531E" w:rsidRDefault="003A6D25" w:rsidP="00890BA1">
            <w:pPr>
              <w:pStyle w:val="TableText"/>
              <w:spacing w:before="99"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状况</w:t>
            </w:r>
            <w:proofErr w:type="spellEnd"/>
          </w:p>
        </w:tc>
      </w:tr>
      <w:tr w:rsidR="0073531E" w14:paraId="5BAA1470" w14:textId="77777777">
        <w:trPr>
          <w:trHeight w:val="325"/>
        </w:trPr>
        <w:tc>
          <w:tcPr>
            <w:tcW w:w="592" w:type="dxa"/>
            <w:vMerge w:val="restart"/>
            <w:tcBorders>
              <w:top w:val="single" w:sz="4" w:space="0" w:color="auto"/>
              <w:left w:val="single" w:sz="4" w:space="0" w:color="auto"/>
              <w:right w:val="single" w:sz="4" w:space="0" w:color="auto"/>
            </w:tcBorders>
            <w:textDirection w:val="tbRlV"/>
            <w:vAlign w:val="center"/>
          </w:tcPr>
          <w:p w14:paraId="26F5A4C3" w14:textId="77777777" w:rsidR="0073531E" w:rsidRDefault="003A6D25" w:rsidP="00890BA1">
            <w:pPr>
              <w:spacing w:after="0" w:line="240" w:lineRule="auto"/>
              <w:jc w:val="center"/>
              <w:rPr>
                <w:rFonts w:ascii="宋体" w:hAnsi="宋体" w:cs="宋体" w:hint="eastAsia"/>
                <w:color w:val="000000"/>
                <w:sz w:val="24"/>
                <w:szCs w:val="28"/>
              </w:rPr>
            </w:pPr>
            <w:r>
              <w:rPr>
                <w:rFonts w:ascii="宋体" w:hAnsi="宋体" w:cs="宋体" w:hint="eastAsia"/>
                <w:b/>
                <w:bCs/>
                <w:color w:val="000000"/>
                <w:sz w:val="20"/>
                <w:szCs w:val="20"/>
              </w:rPr>
              <w:t>设备</w:t>
            </w:r>
          </w:p>
        </w:tc>
        <w:tc>
          <w:tcPr>
            <w:tcW w:w="1273" w:type="dxa"/>
            <w:tcBorders>
              <w:left w:val="single" w:sz="4" w:space="0" w:color="auto"/>
            </w:tcBorders>
          </w:tcPr>
          <w:p w14:paraId="38BE9A9E" w14:textId="77777777" w:rsidR="0073531E" w:rsidRDefault="003A6D25" w:rsidP="00890BA1">
            <w:pPr>
              <w:pStyle w:val="TableText"/>
              <w:spacing w:before="99" w:after="0" w:line="240" w:lineRule="auto"/>
              <w:ind w:left="386"/>
              <w:rPr>
                <w:rFonts w:ascii="宋体" w:eastAsia="宋体" w:hAnsi="宋体" w:cs="宋体" w:hint="eastAsia"/>
                <w:color w:val="000000"/>
                <w:sz w:val="20"/>
                <w:szCs w:val="20"/>
              </w:rPr>
            </w:pPr>
            <w:r>
              <w:rPr>
                <w:rFonts w:ascii="宋体" w:eastAsia="宋体" w:hAnsi="宋体" w:cs="宋体" w:hint="eastAsia"/>
                <w:color w:val="000000"/>
                <w:sz w:val="20"/>
                <w:szCs w:val="20"/>
                <w:lang w:eastAsia="zh-CN"/>
              </w:rPr>
              <w:t>……</w:t>
            </w:r>
          </w:p>
        </w:tc>
        <w:tc>
          <w:tcPr>
            <w:tcW w:w="1902" w:type="dxa"/>
            <w:gridSpan w:val="2"/>
          </w:tcPr>
          <w:p w14:paraId="033E67B5"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0C1D4919"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5A89FC5B"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7AA30956" w14:textId="77777777" w:rsidR="0073531E" w:rsidRDefault="0073531E" w:rsidP="00890BA1">
            <w:pPr>
              <w:pStyle w:val="TableText"/>
              <w:spacing w:before="98" w:after="0" w:line="240" w:lineRule="auto"/>
              <w:ind w:left="106"/>
              <w:rPr>
                <w:rFonts w:ascii="宋体" w:eastAsia="宋体" w:hAnsi="宋体" w:cs="宋体" w:hint="eastAsia"/>
                <w:color w:val="000000"/>
                <w:sz w:val="20"/>
                <w:szCs w:val="20"/>
              </w:rPr>
            </w:pPr>
          </w:p>
        </w:tc>
      </w:tr>
      <w:tr w:rsidR="0073531E" w14:paraId="130A322A" w14:textId="77777777">
        <w:trPr>
          <w:trHeight w:val="325"/>
        </w:trPr>
        <w:tc>
          <w:tcPr>
            <w:tcW w:w="592" w:type="dxa"/>
            <w:vMerge/>
            <w:tcBorders>
              <w:left w:val="single" w:sz="4" w:space="0" w:color="auto"/>
              <w:bottom w:val="single" w:sz="4" w:space="0" w:color="auto"/>
              <w:right w:val="single" w:sz="4" w:space="0" w:color="auto"/>
            </w:tcBorders>
            <w:textDirection w:val="tbRlV"/>
          </w:tcPr>
          <w:p w14:paraId="26DEF19E" w14:textId="77777777" w:rsidR="0073531E" w:rsidRDefault="0073531E" w:rsidP="00890BA1">
            <w:pPr>
              <w:spacing w:after="0" w:line="240" w:lineRule="auto"/>
              <w:rPr>
                <w:rFonts w:ascii="宋体" w:hAnsi="宋体" w:cs="宋体" w:hint="eastAsia"/>
                <w:color w:val="000000"/>
                <w:sz w:val="24"/>
                <w:szCs w:val="28"/>
              </w:rPr>
            </w:pPr>
          </w:p>
        </w:tc>
        <w:tc>
          <w:tcPr>
            <w:tcW w:w="1273" w:type="dxa"/>
            <w:tcBorders>
              <w:left w:val="single" w:sz="4" w:space="0" w:color="auto"/>
            </w:tcBorders>
          </w:tcPr>
          <w:p w14:paraId="51E80793" w14:textId="77777777" w:rsidR="0073531E" w:rsidRDefault="0073531E" w:rsidP="00890BA1">
            <w:pPr>
              <w:pStyle w:val="TableText"/>
              <w:spacing w:before="97" w:after="0" w:line="240" w:lineRule="auto"/>
              <w:ind w:left="384"/>
              <w:rPr>
                <w:rFonts w:ascii="宋体" w:eastAsia="宋体" w:hAnsi="宋体" w:cs="宋体" w:hint="eastAsia"/>
                <w:color w:val="000000"/>
                <w:sz w:val="20"/>
                <w:szCs w:val="20"/>
              </w:rPr>
            </w:pPr>
          </w:p>
        </w:tc>
        <w:tc>
          <w:tcPr>
            <w:tcW w:w="1902" w:type="dxa"/>
            <w:gridSpan w:val="2"/>
          </w:tcPr>
          <w:p w14:paraId="4D776FB0"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7A04923E"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1C6B5687"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5CE33236" w14:textId="77777777" w:rsidR="0073531E" w:rsidRDefault="0073531E" w:rsidP="00890BA1">
            <w:pPr>
              <w:pStyle w:val="TableText"/>
              <w:spacing w:before="97" w:after="0" w:line="240" w:lineRule="auto"/>
              <w:ind w:left="106"/>
              <w:rPr>
                <w:rFonts w:ascii="宋体" w:eastAsia="宋体" w:hAnsi="宋体" w:cs="宋体" w:hint="eastAsia"/>
                <w:color w:val="000000"/>
                <w:sz w:val="20"/>
                <w:szCs w:val="20"/>
              </w:rPr>
            </w:pPr>
          </w:p>
        </w:tc>
      </w:tr>
      <w:tr w:rsidR="0073531E" w14:paraId="574B34B4" w14:textId="77777777">
        <w:trPr>
          <w:trHeight w:val="329"/>
        </w:trPr>
        <w:tc>
          <w:tcPr>
            <w:tcW w:w="592" w:type="dxa"/>
            <w:vMerge w:val="restart"/>
            <w:tcBorders>
              <w:top w:val="single" w:sz="4" w:space="0" w:color="auto"/>
              <w:left w:val="single" w:sz="4" w:space="0" w:color="auto"/>
              <w:bottom w:val="single" w:sz="4" w:space="0" w:color="auto"/>
              <w:right w:val="single" w:sz="4" w:space="0" w:color="auto"/>
            </w:tcBorders>
            <w:textDirection w:val="tbRlV"/>
          </w:tcPr>
          <w:p w14:paraId="093321FE" w14:textId="77777777" w:rsidR="0073531E" w:rsidRDefault="003A6D25" w:rsidP="00890BA1">
            <w:pPr>
              <w:pStyle w:val="TableText"/>
              <w:spacing w:before="206"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2"/>
                <w:sz w:val="20"/>
                <w:szCs w:val="20"/>
              </w:rPr>
              <w:t>家具</w:t>
            </w:r>
            <w:proofErr w:type="spellEnd"/>
            <w:r>
              <w:rPr>
                <w:rFonts w:ascii="宋体" w:eastAsia="宋体" w:hAnsi="宋体" w:cs="宋体" w:hint="eastAsia"/>
                <w:b/>
                <w:bCs/>
                <w:color w:val="000000"/>
                <w:spacing w:val="2"/>
                <w:sz w:val="20"/>
                <w:szCs w:val="20"/>
                <w:lang w:eastAsia="zh-CN"/>
              </w:rPr>
              <w:t>和用具</w:t>
            </w:r>
          </w:p>
        </w:tc>
        <w:tc>
          <w:tcPr>
            <w:tcW w:w="1279" w:type="dxa"/>
            <w:gridSpan w:val="2"/>
            <w:tcBorders>
              <w:left w:val="single" w:sz="4" w:space="0" w:color="auto"/>
            </w:tcBorders>
          </w:tcPr>
          <w:p w14:paraId="09ABD19D" w14:textId="77777777" w:rsidR="0073531E" w:rsidRDefault="003A6D25" w:rsidP="00890BA1">
            <w:pPr>
              <w:pStyle w:val="TableText"/>
              <w:spacing w:before="100" w:after="0" w:line="240" w:lineRule="auto"/>
              <w:ind w:left="465"/>
              <w:rPr>
                <w:rFonts w:ascii="宋体" w:eastAsia="宋体" w:hAnsi="宋体" w:cs="宋体" w:hint="eastAsia"/>
                <w:color w:val="000000"/>
                <w:sz w:val="20"/>
                <w:szCs w:val="20"/>
                <w:lang w:eastAsia="zh-CN"/>
              </w:rPr>
            </w:pPr>
            <w:r>
              <w:rPr>
                <w:rFonts w:ascii="宋体" w:eastAsia="宋体" w:hAnsi="宋体" w:cs="宋体" w:hint="eastAsia"/>
                <w:color w:val="000000"/>
                <w:sz w:val="20"/>
                <w:szCs w:val="20"/>
                <w:lang w:eastAsia="zh-CN"/>
              </w:rPr>
              <w:t>……</w:t>
            </w:r>
          </w:p>
        </w:tc>
        <w:tc>
          <w:tcPr>
            <w:tcW w:w="1896" w:type="dxa"/>
          </w:tcPr>
          <w:p w14:paraId="1F951A53" w14:textId="77777777" w:rsidR="0073531E" w:rsidRDefault="0073531E" w:rsidP="00890BA1">
            <w:pPr>
              <w:spacing w:after="0" w:line="240" w:lineRule="auto"/>
              <w:ind w:firstLineChars="90" w:firstLine="216"/>
              <w:rPr>
                <w:rFonts w:ascii="宋体" w:hAnsi="宋体" w:cs="宋体" w:hint="eastAsia"/>
                <w:color w:val="000000"/>
                <w:sz w:val="24"/>
                <w:szCs w:val="28"/>
              </w:rPr>
            </w:pPr>
          </w:p>
        </w:tc>
        <w:tc>
          <w:tcPr>
            <w:tcW w:w="1304" w:type="dxa"/>
          </w:tcPr>
          <w:p w14:paraId="361FB506"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79707CF8"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6B773578" w14:textId="77777777" w:rsidR="0073531E" w:rsidRDefault="0073531E" w:rsidP="00890BA1">
            <w:pPr>
              <w:pStyle w:val="TableText"/>
              <w:spacing w:before="97" w:after="0" w:line="240" w:lineRule="auto"/>
              <w:ind w:left="106"/>
              <w:rPr>
                <w:rFonts w:ascii="宋体" w:eastAsia="宋体" w:hAnsi="宋体" w:cs="宋体" w:hint="eastAsia"/>
                <w:color w:val="000000"/>
                <w:sz w:val="20"/>
                <w:szCs w:val="20"/>
              </w:rPr>
            </w:pPr>
          </w:p>
        </w:tc>
      </w:tr>
      <w:tr w:rsidR="0073531E" w14:paraId="2A98A4CE" w14:textId="77777777">
        <w:trPr>
          <w:trHeight w:val="325"/>
        </w:trPr>
        <w:tc>
          <w:tcPr>
            <w:tcW w:w="592" w:type="dxa"/>
            <w:vMerge/>
            <w:tcBorders>
              <w:top w:val="single" w:sz="4" w:space="0" w:color="auto"/>
              <w:left w:val="single" w:sz="4" w:space="0" w:color="auto"/>
              <w:bottom w:val="single" w:sz="4" w:space="0" w:color="auto"/>
              <w:right w:val="single" w:sz="4" w:space="0" w:color="auto"/>
            </w:tcBorders>
            <w:textDirection w:val="tbRlV"/>
          </w:tcPr>
          <w:p w14:paraId="7B31BDD2" w14:textId="77777777" w:rsidR="0073531E" w:rsidRDefault="0073531E" w:rsidP="00890BA1">
            <w:pPr>
              <w:spacing w:after="0" w:line="240" w:lineRule="auto"/>
              <w:rPr>
                <w:rFonts w:ascii="宋体" w:hAnsi="宋体" w:cs="宋体" w:hint="eastAsia"/>
                <w:color w:val="000000"/>
                <w:sz w:val="24"/>
                <w:szCs w:val="28"/>
              </w:rPr>
            </w:pPr>
          </w:p>
        </w:tc>
        <w:tc>
          <w:tcPr>
            <w:tcW w:w="1279" w:type="dxa"/>
            <w:gridSpan w:val="2"/>
            <w:tcBorders>
              <w:left w:val="single" w:sz="4" w:space="0" w:color="auto"/>
            </w:tcBorders>
          </w:tcPr>
          <w:p w14:paraId="3E4C18BA" w14:textId="77777777" w:rsidR="0073531E" w:rsidRDefault="0073531E" w:rsidP="00890BA1">
            <w:pPr>
              <w:pStyle w:val="TableText"/>
              <w:spacing w:before="95" w:after="0" w:line="240" w:lineRule="auto"/>
              <w:ind w:left="464"/>
              <w:rPr>
                <w:rFonts w:ascii="宋体" w:eastAsia="宋体" w:hAnsi="宋体" w:cs="宋体" w:hint="eastAsia"/>
                <w:color w:val="000000"/>
                <w:sz w:val="20"/>
                <w:szCs w:val="20"/>
              </w:rPr>
            </w:pPr>
          </w:p>
        </w:tc>
        <w:tc>
          <w:tcPr>
            <w:tcW w:w="1896" w:type="dxa"/>
          </w:tcPr>
          <w:p w14:paraId="085D5FBB"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012E3957"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655A7F1E"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5BCB8ACC" w14:textId="77777777" w:rsidR="0073531E" w:rsidRDefault="0073531E" w:rsidP="00890BA1">
            <w:pPr>
              <w:pStyle w:val="TableText"/>
              <w:spacing w:before="93" w:after="0" w:line="240" w:lineRule="auto"/>
              <w:ind w:left="106"/>
              <w:rPr>
                <w:rFonts w:ascii="宋体" w:eastAsia="宋体" w:hAnsi="宋体" w:cs="宋体" w:hint="eastAsia"/>
                <w:color w:val="000000"/>
                <w:sz w:val="20"/>
                <w:szCs w:val="20"/>
              </w:rPr>
            </w:pPr>
          </w:p>
        </w:tc>
      </w:tr>
      <w:tr w:rsidR="0073531E" w14:paraId="41BB2517" w14:textId="77777777">
        <w:trPr>
          <w:trHeight w:val="317"/>
        </w:trPr>
        <w:tc>
          <w:tcPr>
            <w:tcW w:w="592" w:type="dxa"/>
            <w:vMerge w:val="restart"/>
            <w:tcBorders>
              <w:top w:val="single" w:sz="4" w:space="0" w:color="auto"/>
              <w:left w:val="single" w:sz="4" w:space="0" w:color="auto"/>
              <w:bottom w:val="single" w:sz="4" w:space="0" w:color="auto"/>
              <w:right w:val="single" w:sz="4" w:space="0" w:color="auto"/>
            </w:tcBorders>
            <w:textDirection w:val="tbRlV"/>
          </w:tcPr>
          <w:p w14:paraId="3CF72D81" w14:textId="77777777" w:rsidR="0073531E" w:rsidRDefault="003A6D25" w:rsidP="00890BA1">
            <w:pPr>
              <w:pStyle w:val="TableText"/>
              <w:spacing w:before="207"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pacing w:val="1"/>
                <w:sz w:val="20"/>
                <w:szCs w:val="20"/>
              </w:rPr>
              <w:t>其它</w:t>
            </w:r>
            <w:proofErr w:type="spellEnd"/>
          </w:p>
        </w:tc>
        <w:tc>
          <w:tcPr>
            <w:tcW w:w="1279" w:type="dxa"/>
            <w:gridSpan w:val="2"/>
            <w:tcBorders>
              <w:left w:val="single" w:sz="4" w:space="0" w:color="auto"/>
            </w:tcBorders>
          </w:tcPr>
          <w:p w14:paraId="71999051" w14:textId="77777777" w:rsidR="0073531E" w:rsidRDefault="003A6D25" w:rsidP="00890BA1">
            <w:pPr>
              <w:pStyle w:val="TableText"/>
              <w:spacing w:before="95" w:after="0" w:line="240" w:lineRule="auto"/>
              <w:ind w:left="465"/>
              <w:rPr>
                <w:rFonts w:ascii="宋体" w:eastAsia="宋体" w:hAnsi="宋体" w:cs="宋体" w:hint="eastAsia"/>
                <w:color w:val="000000"/>
                <w:sz w:val="20"/>
                <w:szCs w:val="20"/>
              </w:rPr>
            </w:pPr>
            <w:r>
              <w:rPr>
                <w:rFonts w:ascii="宋体" w:eastAsia="宋体" w:hAnsi="宋体" w:cs="宋体" w:hint="eastAsia"/>
                <w:color w:val="000000"/>
                <w:sz w:val="20"/>
                <w:szCs w:val="20"/>
                <w:lang w:eastAsia="zh-CN"/>
              </w:rPr>
              <w:t>……</w:t>
            </w:r>
          </w:p>
        </w:tc>
        <w:tc>
          <w:tcPr>
            <w:tcW w:w="1896" w:type="dxa"/>
          </w:tcPr>
          <w:p w14:paraId="2B426731" w14:textId="77777777" w:rsidR="0073531E" w:rsidRDefault="0073531E" w:rsidP="00890BA1">
            <w:pPr>
              <w:pStyle w:val="TableText"/>
              <w:spacing w:before="95" w:after="0" w:line="240" w:lineRule="auto"/>
              <w:ind w:left="797"/>
              <w:rPr>
                <w:rFonts w:ascii="宋体" w:eastAsia="宋体" w:hAnsi="宋体" w:cs="宋体" w:hint="eastAsia"/>
                <w:color w:val="000000"/>
                <w:sz w:val="20"/>
                <w:szCs w:val="20"/>
              </w:rPr>
            </w:pPr>
          </w:p>
        </w:tc>
        <w:tc>
          <w:tcPr>
            <w:tcW w:w="1304" w:type="dxa"/>
          </w:tcPr>
          <w:p w14:paraId="2D7D8EB4" w14:textId="77777777" w:rsidR="0073531E" w:rsidRDefault="0073531E" w:rsidP="00890BA1">
            <w:pPr>
              <w:pStyle w:val="TableText"/>
              <w:spacing w:before="61" w:after="0" w:line="240" w:lineRule="auto"/>
              <w:ind w:left="302"/>
              <w:rPr>
                <w:rFonts w:ascii="宋体" w:eastAsia="宋体" w:hAnsi="宋体" w:cs="宋体" w:hint="eastAsia"/>
                <w:color w:val="000000"/>
                <w:sz w:val="20"/>
                <w:szCs w:val="20"/>
              </w:rPr>
            </w:pPr>
          </w:p>
        </w:tc>
        <w:tc>
          <w:tcPr>
            <w:tcW w:w="1319" w:type="dxa"/>
          </w:tcPr>
          <w:p w14:paraId="44D8694E" w14:textId="77777777" w:rsidR="0073531E" w:rsidRDefault="0073531E" w:rsidP="00890BA1">
            <w:pPr>
              <w:pStyle w:val="TableText"/>
              <w:spacing w:before="98" w:after="0" w:line="240" w:lineRule="auto"/>
              <w:ind w:left="254"/>
              <w:rPr>
                <w:rFonts w:ascii="宋体" w:eastAsia="宋体" w:hAnsi="宋体" w:cs="宋体" w:hint="eastAsia"/>
                <w:color w:val="000000"/>
                <w:sz w:val="20"/>
                <w:szCs w:val="20"/>
              </w:rPr>
            </w:pPr>
          </w:p>
        </w:tc>
        <w:tc>
          <w:tcPr>
            <w:tcW w:w="2518" w:type="dxa"/>
          </w:tcPr>
          <w:p w14:paraId="3D4CADFA" w14:textId="77777777" w:rsidR="0073531E" w:rsidRDefault="0073531E" w:rsidP="00890BA1">
            <w:pPr>
              <w:pStyle w:val="TableText"/>
              <w:spacing w:before="96" w:after="0" w:line="240" w:lineRule="auto"/>
              <w:ind w:left="758"/>
              <w:rPr>
                <w:rFonts w:ascii="宋体" w:eastAsia="宋体" w:hAnsi="宋体" w:cs="宋体" w:hint="eastAsia"/>
                <w:color w:val="000000"/>
                <w:sz w:val="20"/>
                <w:szCs w:val="20"/>
              </w:rPr>
            </w:pPr>
          </w:p>
        </w:tc>
      </w:tr>
      <w:tr w:rsidR="0073531E" w14:paraId="02E98AF7" w14:textId="77777777">
        <w:trPr>
          <w:trHeight w:val="317"/>
        </w:trPr>
        <w:tc>
          <w:tcPr>
            <w:tcW w:w="592" w:type="dxa"/>
            <w:vMerge/>
            <w:tcBorders>
              <w:top w:val="single" w:sz="4" w:space="0" w:color="auto"/>
              <w:left w:val="single" w:sz="4" w:space="0" w:color="auto"/>
              <w:bottom w:val="single" w:sz="4" w:space="0" w:color="auto"/>
              <w:right w:val="single" w:sz="4" w:space="0" w:color="auto"/>
            </w:tcBorders>
            <w:textDirection w:val="tbRlV"/>
          </w:tcPr>
          <w:p w14:paraId="438AB1F5" w14:textId="77777777" w:rsidR="0073531E" w:rsidRDefault="0073531E" w:rsidP="00890BA1">
            <w:pPr>
              <w:spacing w:after="0" w:line="240" w:lineRule="auto"/>
              <w:rPr>
                <w:rFonts w:ascii="宋体" w:hAnsi="宋体" w:cs="宋体" w:hint="eastAsia"/>
                <w:color w:val="000000"/>
                <w:sz w:val="24"/>
                <w:szCs w:val="28"/>
              </w:rPr>
            </w:pPr>
          </w:p>
        </w:tc>
        <w:tc>
          <w:tcPr>
            <w:tcW w:w="1279" w:type="dxa"/>
            <w:gridSpan w:val="2"/>
            <w:tcBorders>
              <w:left w:val="single" w:sz="4" w:space="0" w:color="auto"/>
            </w:tcBorders>
          </w:tcPr>
          <w:p w14:paraId="3AD9CC3C" w14:textId="77777777" w:rsidR="0073531E" w:rsidRDefault="0073531E" w:rsidP="00890BA1">
            <w:pPr>
              <w:spacing w:after="0" w:line="240" w:lineRule="auto"/>
              <w:rPr>
                <w:rFonts w:ascii="宋体" w:hAnsi="宋体" w:cs="宋体" w:hint="eastAsia"/>
                <w:color w:val="000000"/>
                <w:sz w:val="24"/>
                <w:szCs w:val="28"/>
              </w:rPr>
            </w:pPr>
          </w:p>
        </w:tc>
        <w:tc>
          <w:tcPr>
            <w:tcW w:w="1896" w:type="dxa"/>
          </w:tcPr>
          <w:p w14:paraId="507CF788" w14:textId="77777777" w:rsidR="0073531E" w:rsidRDefault="0073531E" w:rsidP="00890BA1">
            <w:pPr>
              <w:spacing w:after="0" w:line="240" w:lineRule="auto"/>
              <w:rPr>
                <w:rFonts w:ascii="宋体" w:hAnsi="宋体" w:cs="宋体" w:hint="eastAsia"/>
                <w:color w:val="000000"/>
                <w:sz w:val="24"/>
                <w:szCs w:val="28"/>
              </w:rPr>
            </w:pPr>
          </w:p>
        </w:tc>
        <w:tc>
          <w:tcPr>
            <w:tcW w:w="1304" w:type="dxa"/>
          </w:tcPr>
          <w:p w14:paraId="6530FF29" w14:textId="77777777" w:rsidR="0073531E" w:rsidRDefault="0073531E" w:rsidP="00890BA1">
            <w:pPr>
              <w:spacing w:after="0" w:line="240" w:lineRule="auto"/>
              <w:rPr>
                <w:rFonts w:ascii="宋体" w:hAnsi="宋体" w:cs="宋体" w:hint="eastAsia"/>
                <w:color w:val="000000"/>
                <w:sz w:val="24"/>
                <w:szCs w:val="28"/>
              </w:rPr>
            </w:pPr>
          </w:p>
        </w:tc>
        <w:tc>
          <w:tcPr>
            <w:tcW w:w="1319" w:type="dxa"/>
          </w:tcPr>
          <w:p w14:paraId="23B9B12C" w14:textId="77777777" w:rsidR="0073531E" w:rsidRDefault="0073531E" w:rsidP="00890BA1">
            <w:pPr>
              <w:spacing w:after="0" w:line="240" w:lineRule="auto"/>
              <w:rPr>
                <w:rFonts w:ascii="宋体" w:hAnsi="宋体" w:cs="宋体" w:hint="eastAsia"/>
                <w:color w:val="000000"/>
                <w:sz w:val="24"/>
                <w:szCs w:val="28"/>
              </w:rPr>
            </w:pPr>
          </w:p>
        </w:tc>
        <w:tc>
          <w:tcPr>
            <w:tcW w:w="2518" w:type="dxa"/>
          </w:tcPr>
          <w:p w14:paraId="25CEA054" w14:textId="77777777" w:rsidR="0073531E" w:rsidRDefault="0073531E" w:rsidP="00890BA1">
            <w:pPr>
              <w:pStyle w:val="TableText"/>
              <w:spacing w:before="95" w:after="0" w:line="240" w:lineRule="auto"/>
              <w:ind w:left="106"/>
              <w:rPr>
                <w:rFonts w:ascii="宋体" w:eastAsia="宋体" w:hAnsi="宋体" w:cs="宋体" w:hint="eastAsia"/>
                <w:color w:val="000000"/>
                <w:sz w:val="20"/>
                <w:szCs w:val="20"/>
              </w:rPr>
            </w:pPr>
          </w:p>
        </w:tc>
      </w:tr>
      <w:tr w:rsidR="0073531E" w14:paraId="3021986C" w14:textId="77777777">
        <w:trPr>
          <w:trHeight w:val="1111"/>
        </w:trPr>
        <w:tc>
          <w:tcPr>
            <w:tcW w:w="592" w:type="dxa"/>
            <w:tcBorders>
              <w:top w:val="single" w:sz="4" w:space="0" w:color="auto"/>
              <w:left w:val="single" w:sz="4" w:space="0" w:color="auto"/>
              <w:bottom w:val="single" w:sz="4" w:space="0" w:color="auto"/>
              <w:right w:val="single" w:sz="4" w:space="0" w:color="auto"/>
            </w:tcBorders>
            <w:textDirection w:val="tbRlV"/>
          </w:tcPr>
          <w:p w14:paraId="5484CE0A" w14:textId="77777777" w:rsidR="0073531E" w:rsidRDefault="003A6D25" w:rsidP="00890BA1">
            <w:pPr>
              <w:pStyle w:val="TableText"/>
              <w:spacing w:before="207" w:after="0" w:line="240" w:lineRule="auto"/>
              <w:jc w:val="center"/>
              <w:rPr>
                <w:rFonts w:ascii="宋体" w:eastAsia="宋体" w:hAnsi="宋体" w:cs="宋体" w:hint="eastAsia"/>
                <w:color w:val="000000"/>
                <w:sz w:val="20"/>
                <w:szCs w:val="20"/>
              </w:rPr>
            </w:pPr>
            <w:proofErr w:type="spellStart"/>
            <w:r>
              <w:rPr>
                <w:rFonts w:ascii="宋体" w:eastAsia="宋体" w:hAnsi="宋体" w:cs="宋体" w:hint="eastAsia"/>
                <w:b/>
                <w:bCs/>
                <w:color w:val="000000"/>
                <w:sz w:val="20"/>
                <w:szCs w:val="20"/>
              </w:rPr>
              <w:t>报修电话</w:t>
            </w:r>
            <w:proofErr w:type="spellEnd"/>
          </w:p>
        </w:tc>
        <w:tc>
          <w:tcPr>
            <w:tcW w:w="8316" w:type="dxa"/>
            <w:gridSpan w:val="6"/>
            <w:tcBorders>
              <w:left w:val="single" w:sz="4" w:space="0" w:color="auto"/>
            </w:tcBorders>
          </w:tcPr>
          <w:p w14:paraId="05E14B34" w14:textId="77777777" w:rsidR="0073531E" w:rsidRDefault="003A6D25" w:rsidP="00890BA1">
            <w:pPr>
              <w:pStyle w:val="TableText"/>
              <w:spacing w:before="225" w:after="0" w:line="240" w:lineRule="auto"/>
              <w:ind w:left="112"/>
              <w:rPr>
                <w:rFonts w:ascii="宋体" w:eastAsia="宋体" w:hAnsi="宋体" w:cs="宋体" w:hint="eastAsia"/>
                <w:color w:val="000000"/>
                <w:sz w:val="20"/>
                <w:szCs w:val="20"/>
                <w:lang w:eastAsia="zh-CN"/>
              </w:rPr>
            </w:pPr>
            <w:r>
              <w:rPr>
                <w:rFonts w:ascii="宋体" w:eastAsia="宋体" w:hAnsi="宋体" w:cs="宋体" w:hint="eastAsia"/>
                <w:b/>
                <w:bCs/>
                <w:color w:val="000000"/>
                <w:sz w:val="20"/>
                <w:szCs w:val="20"/>
                <w:lang w:eastAsia="zh-CN"/>
              </w:rPr>
              <w:t xml:space="preserve">物业电话：   </w:t>
            </w:r>
            <w:r>
              <w:rPr>
                <w:rFonts w:ascii="宋体" w:eastAsia="宋体" w:hAnsi="宋体" w:cs="宋体" w:hint="eastAsia"/>
                <w:b/>
                <w:bCs/>
                <w:color w:val="000000"/>
                <w:spacing w:val="-1"/>
                <w:sz w:val="20"/>
                <w:szCs w:val="20"/>
                <w:lang w:eastAsia="zh-CN"/>
              </w:rPr>
              <w:t xml:space="preserve">                        自来水报修电话：</w:t>
            </w:r>
          </w:p>
          <w:p w14:paraId="2F0EADC8" w14:textId="77777777" w:rsidR="0073531E" w:rsidRDefault="0073531E" w:rsidP="00890BA1">
            <w:pPr>
              <w:spacing w:after="0" w:line="240" w:lineRule="auto"/>
              <w:rPr>
                <w:rFonts w:ascii="宋体" w:hAnsi="宋体" w:cs="宋体" w:hint="eastAsia"/>
                <w:color w:val="000000"/>
                <w:sz w:val="24"/>
                <w:szCs w:val="28"/>
              </w:rPr>
            </w:pPr>
          </w:p>
          <w:p w14:paraId="612DABB8" w14:textId="77777777" w:rsidR="0073531E" w:rsidRDefault="003A6D25" w:rsidP="00890BA1">
            <w:pPr>
              <w:pStyle w:val="TableText"/>
              <w:spacing w:before="69" w:after="0" w:line="240" w:lineRule="auto"/>
              <w:ind w:left="104"/>
              <w:rPr>
                <w:rFonts w:ascii="宋体" w:eastAsia="宋体" w:hAnsi="宋体" w:cs="宋体" w:hint="eastAsia"/>
                <w:color w:val="000000"/>
                <w:sz w:val="20"/>
                <w:szCs w:val="20"/>
                <w:lang w:eastAsia="zh-CN"/>
              </w:rPr>
            </w:pPr>
            <w:r>
              <w:rPr>
                <w:rFonts w:ascii="宋体" w:eastAsia="宋体" w:hAnsi="宋体" w:cs="宋体" w:hint="eastAsia"/>
                <w:b/>
                <w:bCs/>
                <w:color w:val="000000"/>
                <w:sz w:val="20"/>
                <w:szCs w:val="20"/>
                <w:lang w:eastAsia="zh-CN"/>
              </w:rPr>
              <w:t xml:space="preserve">燃气报修电话：                       电业部门报修电话：            </w:t>
            </w:r>
          </w:p>
        </w:tc>
      </w:tr>
      <w:tr w:rsidR="0073531E" w14:paraId="419EBDB0" w14:textId="77777777">
        <w:trPr>
          <w:trHeight w:val="475"/>
        </w:trPr>
        <w:tc>
          <w:tcPr>
            <w:tcW w:w="8908" w:type="dxa"/>
            <w:gridSpan w:val="7"/>
          </w:tcPr>
          <w:p w14:paraId="13E13444" w14:textId="77777777" w:rsidR="0073531E" w:rsidRDefault="003A6D25" w:rsidP="00890BA1">
            <w:pPr>
              <w:pStyle w:val="TableText"/>
              <w:spacing w:before="184" w:after="0" w:line="240" w:lineRule="auto"/>
              <w:ind w:left="117"/>
              <w:rPr>
                <w:rFonts w:ascii="宋体" w:eastAsia="宋体" w:hAnsi="宋体" w:cs="宋体" w:hint="eastAsia"/>
                <w:color w:val="000000"/>
                <w:sz w:val="20"/>
                <w:szCs w:val="20"/>
                <w:lang w:eastAsia="zh-CN"/>
              </w:rPr>
            </w:pPr>
            <w:r>
              <w:rPr>
                <w:rFonts w:ascii="宋体" w:eastAsia="宋体" w:hAnsi="宋体" w:cs="宋体" w:hint="eastAsia"/>
                <w:b/>
                <w:bCs/>
                <w:color w:val="000000"/>
                <w:sz w:val="20"/>
                <w:szCs w:val="20"/>
                <w:lang w:eastAsia="zh-CN"/>
              </w:rPr>
              <w:t>乙方法定代表人或其委托代理人（签章）：      甲方法定代表人或其委托代理人</w:t>
            </w:r>
            <w:r>
              <w:rPr>
                <w:rFonts w:ascii="宋体" w:eastAsia="宋体" w:hAnsi="宋体" w:cs="宋体" w:hint="eastAsia"/>
                <w:b/>
                <w:bCs/>
                <w:color w:val="000000"/>
                <w:spacing w:val="-1"/>
                <w:sz w:val="20"/>
                <w:szCs w:val="20"/>
                <w:lang w:eastAsia="zh-CN"/>
              </w:rPr>
              <w:t>承租人（签章）：</w:t>
            </w:r>
          </w:p>
        </w:tc>
      </w:tr>
      <w:tr w:rsidR="0073531E" w14:paraId="0719C64D" w14:textId="77777777">
        <w:trPr>
          <w:trHeight w:val="488"/>
        </w:trPr>
        <w:tc>
          <w:tcPr>
            <w:tcW w:w="8908" w:type="dxa"/>
            <w:gridSpan w:val="7"/>
          </w:tcPr>
          <w:p w14:paraId="01DFF07E" w14:textId="77777777" w:rsidR="0073531E" w:rsidRDefault="003A6D25" w:rsidP="00890BA1">
            <w:pPr>
              <w:pStyle w:val="TableText"/>
              <w:spacing w:before="187" w:after="0" w:line="240" w:lineRule="auto"/>
              <w:ind w:left="109"/>
              <w:rPr>
                <w:rFonts w:ascii="宋体" w:eastAsia="宋体" w:hAnsi="宋体" w:cs="宋体" w:hint="eastAsia"/>
                <w:color w:val="000000"/>
                <w:sz w:val="20"/>
                <w:szCs w:val="20"/>
                <w:lang w:eastAsia="zh-CN"/>
              </w:rPr>
            </w:pPr>
            <w:r>
              <w:rPr>
                <w:rFonts w:ascii="宋体" w:eastAsia="宋体" w:hAnsi="宋体" w:cs="宋体" w:hint="eastAsia"/>
                <w:b/>
                <w:bCs/>
                <w:color w:val="000000"/>
                <w:spacing w:val="-1"/>
                <w:sz w:val="20"/>
                <w:szCs w:val="20"/>
                <w:lang w:eastAsia="zh-CN"/>
              </w:rPr>
              <w:t>交验日：</w:t>
            </w:r>
            <w:r>
              <w:rPr>
                <w:rFonts w:ascii="宋体" w:eastAsia="宋体" w:hAnsi="宋体" w:cs="宋体" w:hint="eastAsia"/>
                <w:b/>
                <w:bCs/>
                <w:color w:val="000000"/>
                <w:spacing w:val="2"/>
                <w:sz w:val="20"/>
                <w:szCs w:val="20"/>
                <w:lang w:eastAsia="zh-CN"/>
              </w:rPr>
              <w:t xml:space="preserve">        </w:t>
            </w:r>
            <w:r>
              <w:rPr>
                <w:rFonts w:ascii="宋体" w:eastAsia="宋体" w:hAnsi="宋体" w:cs="宋体" w:hint="eastAsia"/>
                <w:b/>
                <w:bCs/>
                <w:color w:val="000000"/>
                <w:spacing w:val="-1"/>
                <w:sz w:val="20"/>
                <w:szCs w:val="20"/>
                <w:lang w:eastAsia="zh-CN"/>
              </w:rPr>
              <w:t>年     月</w:t>
            </w:r>
            <w:r>
              <w:rPr>
                <w:rFonts w:ascii="宋体" w:eastAsia="宋体" w:hAnsi="宋体" w:cs="宋体" w:hint="eastAsia"/>
                <w:b/>
                <w:bCs/>
                <w:color w:val="000000"/>
                <w:spacing w:val="4"/>
                <w:sz w:val="20"/>
                <w:szCs w:val="20"/>
                <w:lang w:eastAsia="zh-CN"/>
              </w:rPr>
              <w:t xml:space="preserve">     </w:t>
            </w:r>
            <w:r>
              <w:rPr>
                <w:rFonts w:ascii="宋体" w:eastAsia="宋体" w:hAnsi="宋体" w:cs="宋体" w:hint="eastAsia"/>
                <w:b/>
                <w:bCs/>
                <w:color w:val="000000"/>
                <w:spacing w:val="-1"/>
                <w:sz w:val="20"/>
                <w:szCs w:val="20"/>
                <w:lang w:eastAsia="zh-CN"/>
              </w:rPr>
              <w:t>日</w:t>
            </w:r>
            <w:r>
              <w:rPr>
                <w:rFonts w:ascii="宋体" w:eastAsia="宋体" w:hAnsi="宋体" w:cs="宋体" w:hint="eastAsia"/>
                <w:b/>
                <w:bCs/>
                <w:color w:val="000000"/>
                <w:spacing w:val="1"/>
                <w:sz w:val="20"/>
                <w:szCs w:val="20"/>
                <w:lang w:eastAsia="zh-CN"/>
              </w:rPr>
              <w:t xml:space="preserve">                     </w:t>
            </w:r>
            <w:r>
              <w:rPr>
                <w:rFonts w:ascii="宋体" w:eastAsia="宋体" w:hAnsi="宋体" w:cs="宋体" w:hint="eastAsia"/>
                <w:b/>
                <w:bCs/>
                <w:color w:val="000000"/>
                <w:spacing w:val="-1"/>
                <w:sz w:val="20"/>
                <w:szCs w:val="20"/>
                <w:lang w:eastAsia="zh-CN"/>
              </w:rPr>
              <w:t>交验日：</w:t>
            </w:r>
            <w:r>
              <w:rPr>
                <w:rFonts w:ascii="宋体" w:eastAsia="宋体" w:hAnsi="宋体" w:cs="宋体" w:hint="eastAsia"/>
                <w:b/>
                <w:bCs/>
                <w:color w:val="000000"/>
                <w:spacing w:val="2"/>
                <w:sz w:val="20"/>
                <w:szCs w:val="20"/>
                <w:lang w:eastAsia="zh-CN"/>
              </w:rPr>
              <w:t xml:space="preserve">        </w:t>
            </w:r>
            <w:r>
              <w:rPr>
                <w:rFonts w:ascii="宋体" w:eastAsia="宋体" w:hAnsi="宋体" w:cs="宋体" w:hint="eastAsia"/>
                <w:b/>
                <w:bCs/>
                <w:color w:val="000000"/>
                <w:spacing w:val="-1"/>
                <w:sz w:val="20"/>
                <w:szCs w:val="20"/>
                <w:lang w:eastAsia="zh-CN"/>
              </w:rPr>
              <w:t xml:space="preserve">年     </w:t>
            </w:r>
            <w:r>
              <w:rPr>
                <w:rFonts w:ascii="宋体" w:eastAsia="宋体" w:hAnsi="宋体" w:cs="宋体" w:hint="eastAsia"/>
                <w:b/>
                <w:bCs/>
                <w:color w:val="000000"/>
                <w:spacing w:val="-2"/>
                <w:sz w:val="20"/>
                <w:szCs w:val="20"/>
                <w:lang w:eastAsia="zh-CN"/>
              </w:rPr>
              <w:t>月</w:t>
            </w:r>
            <w:r>
              <w:rPr>
                <w:rFonts w:ascii="宋体" w:eastAsia="宋体" w:hAnsi="宋体" w:cs="宋体" w:hint="eastAsia"/>
                <w:b/>
                <w:bCs/>
                <w:color w:val="000000"/>
                <w:spacing w:val="4"/>
                <w:sz w:val="20"/>
                <w:szCs w:val="20"/>
                <w:lang w:eastAsia="zh-CN"/>
              </w:rPr>
              <w:t xml:space="preserve">     </w:t>
            </w:r>
            <w:r>
              <w:rPr>
                <w:rFonts w:ascii="宋体" w:eastAsia="宋体" w:hAnsi="宋体" w:cs="宋体" w:hint="eastAsia"/>
                <w:b/>
                <w:bCs/>
                <w:color w:val="000000"/>
                <w:spacing w:val="-2"/>
                <w:sz w:val="20"/>
                <w:szCs w:val="20"/>
                <w:lang w:eastAsia="zh-CN"/>
              </w:rPr>
              <w:t>日</w:t>
            </w:r>
          </w:p>
        </w:tc>
      </w:tr>
    </w:tbl>
    <w:p w14:paraId="02D9381E" w14:textId="77777777" w:rsidR="0073531E" w:rsidRDefault="0073531E" w:rsidP="00890BA1">
      <w:pPr>
        <w:tabs>
          <w:tab w:val="left" w:pos="1115"/>
        </w:tabs>
        <w:spacing w:after="0" w:line="240" w:lineRule="auto"/>
        <w:jc w:val="left"/>
        <w:rPr>
          <w:rFonts w:eastAsia="方正书宋_GBK"/>
        </w:rPr>
      </w:pPr>
    </w:p>
    <w:p w14:paraId="624A8D96" w14:textId="77777777" w:rsidR="0073531E" w:rsidRDefault="0073531E" w:rsidP="00890BA1">
      <w:pPr>
        <w:pStyle w:val="afb"/>
        <w:spacing w:after="0" w:line="240" w:lineRule="auto"/>
        <w:sectPr w:rsidR="0073531E">
          <w:pgSz w:w="11906" w:h="16838"/>
          <w:pgMar w:top="1440" w:right="1800" w:bottom="1440" w:left="1800" w:header="0" w:footer="714" w:gutter="0"/>
          <w:cols w:space="720"/>
          <w:docGrid w:type="lines" w:linePitch="312"/>
        </w:sectPr>
      </w:pPr>
    </w:p>
    <w:p w14:paraId="61269501" w14:textId="77777777" w:rsidR="0073531E" w:rsidRDefault="0073531E" w:rsidP="00890BA1">
      <w:pPr>
        <w:spacing w:after="0" w:line="240" w:lineRule="auto"/>
      </w:pPr>
    </w:p>
    <w:p w14:paraId="202F2553" w14:textId="77777777" w:rsidR="0073531E" w:rsidRDefault="003A6D25" w:rsidP="00890BA1">
      <w:pPr>
        <w:widowControl/>
        <w:spacing w:after="0" w:line="240" w:lineRule="auto"/>
        <w:jc w:val="left"/>
        <w:rPr>
          <w:rFonts w:ascii="宋体" w:hAnsi="宋体" w:hint="eastAsia"/>
          <w:szCs w:val="21"/>
        </w:rPr>
      </w:pPr>
      <w:r>
        <w:rPr>
          <w:rFonts w:ascii="宋体" w:hAnsi="宋体"/>
          <w:szCs w:val="21"/>
        </w:rPr>
        <w:br w:type="page"/>
      </w:r>
    </w:p>
    <w:p w14:paraId="4BB7B273" w14:textId="77777777" w:rsidR="0073531E" w:rsidRDefault="003A6D25" w:rsidP="00890BA1">
      <w:pPr>
        <w:pStyle w:val="2"/>
        <w:spacing w:beforeLines="50" w:before="120" w:afterLines="50" w:after="120" w:line="240" w:lineRule="auto"/>
        <w:ind w:left="562"/>
        <w:rPr>
          <w:sz w:val="28"/>
          <w:szCs w:val="28"/>
        </w:rPr>
      </w:pPr>
      <w:r>
        <w:rPr>
          <w:rFonts w:hint="eastAsia"/>
          <w:sz w:val="28"/>
          <w:szCs w:val="28"/>
        </w:rPr>
        <w:lastRenderedPageBreak/>
        <w:t>第二册</w:t>
      </w:r>
      <w:r>
        <w:rPr>
          <w:rFonts w:hint="eastAsia"/>
          <w:sz w:val="28"/>
          <w:szCs w:val="28"/>
        </w:rPr>
        <w:t xml:space="preserve">  </w:t>
      </w:r>
      <w:r>
        <w:rPr>
          <w:rFonts w:hint="eastAsia"/>
          <w:sz w:val="28"/>
          <w:szCs w:val="28"/>
        </w:rPr>
        <w:t>通用条款（公开招标）</w:t>
      </w:r>
    </w:p>
    <w:p w14:paraId="6145C2B0"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bookmarkStart w:id="45" w:name="_Hlk72399513"/>
      <w:bookmarkStart w:id="46" w:name="_Hlk72439706"/>
      <w:r>
        <w:rPr>
          <w:rFonts w:asciiTheme="majorHAnsi" w:eastAsiaTheme="majorEastAsia" w:hAnsiTheme="majorHAnsi" w:cstheme="majorBidi" w:hint="eastAsia"/>
          <w:b/>
          <w:bCs/>
          <w:sz w:val="28"/>
          <w:szCs w:val="28"/>
        </w:rPr>
        <w:t>总则</w:t>
      </w:r>
    </w:p>
    <w:bookmarkEnd w:id="45"/>
    <w:p w14:paraId="4C4ABCC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 通用条款说明</w:t>
      </w:r>
    </w:p>
    <w:p w14:paraId="6A389B7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1.1政府集中采购机构发出招标文件通用条款版本，列出深圳市自行采购项目进行招标采购所适用的通用条款内容。</w:t>
      </w:r>
      <w:bookmarkStart w:id="47" w:name="_Hlk72399729"/>
      <w:r>
        <w:rPr>
          <w:rFonts w:ascii="宋体" w:hAnsi="宋体" w:hint="eastAsia"/>
          <w:szCs w:val="21"/>
        </w:rPr>
        <w:t>如有需要，政府集中采购机构可以对通用条款的内容进行补充。</w:t>
      </w:r>
      <w:bookmarkEnd w:id="47"/>
    </w:p>
    <w:p w14:paraId="18B0420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1.2招标文件分为第一册“专用条款”和第二册“通用条款”。</w:t>
      </w:r>
    </w:p>
    <w:p w14:paraId="3CE0CED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1.3“专用条款”是对本次采购项目的具体要求，包含招标公告、对通用条款的补充内容及其他关键信息、用户需求书、投标文件格式及附件、合同条款及格式等内容。</w:t>
      </w:r>
    </w:p>
    <w:p w14:paraId="176B197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1.4“通用条款”是适用于自行采购公开招标项目的基础性条款，具有普遍性和通用性。</w:t>
      </w:r>
    </w:p>
    <w:p w14:paraId="02BBE50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1.5 “专用条款”和“通用条款”表述不一致或有冲突时，以“专用条款”为准。</w:t>
      </w:r>
    </w:p>
    <w:p w14:paraId="7D4D593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w:t>
      </w:r>
      <w:r>
        <w:rPr>
          <w:rFonts w:ascii="黑体" w:eastAsia="黑体" w:hAnsi="宋体"/>
          <w:szCs w:val="21"/>
        </w:rPr>
        <w:t>．</w:t>
      </w:r>
      <w:r>
        <w:rPr>
          <w:rFonts w:ascii="黑体" w:eastAsia="黑体" w:hAnsi="宋体" w:hint="eastAsia"/>
          <w:szCs w:val="21"/>
        </w:rPr>
        <w:t>招标说明</w:t>
      </w:r>
    </w:p>
    <w:p w14:paraId="1B646482" w14:textId="77777777" w:rsidR="0073531E" w:rsidRDefault="003A6D25" w:rsidP="00890BA1">
      <w:pPr>
        <w:spacing w:after="0" w:line="240" w:lineRule="auto"/>
        <w:ind w:firstLineChars="200" w:firstLine="422"/>
        <w:rPr>
          <w:rFonts w:ascii="宋体" w:hAnsi="宋体" w:hint="eastAsia"/>
          <w:b/>
          <w:bCs/>
          <w:color w:val="FF0000"/>
          <w:szCs w:val="21"/>
        </w:rPr>
      </w:pPr>
      <w:r>
        <w:rPr>
          <w:rFonts w:ascii="宋体" w:hAnsi="宋体" w:hint="eastAsia"/>
          <w:b/>
          <w:bCs/>
          <w:color w:val="FF0000"/>
          <w:szCs w:val="21"/>
        </w:rPr>
        <w:t>本项目为自行采购项目，参照《深圳经济特区政府采购条例》、《深圳经济特区政府采购条例实施细则》及政府采购其他法律法规，通过公开招标方式确定中标供应商。</w:t>
      </w:r>
    </w:p>
    <w:p w14:paraId="75708B6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3．定义</w:t>
      </w:r>
    </w:p>
    <w:p w14:paraId="79A0760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招标</w:t>
      </w:r>
      <w:r>
        <w:rPr>
          <w:rFonts w:ascii="宋体" w:hAnsi="宋体"/>
          <w:szCs w:val="21"/>
        </w:rPr>
        <w:t>文件中下列术语应解释为：</w:t>
      </w:r>
    </w:p>
    <w:p w14:paraId="1BDE0BA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1</w:t>
      </w:r>
      <w:r>
        <w:rPr>
          <w:rFonts w:ascii="宋体" w:hAnsi="宋体" w:hint="eastAsia"/>
          <w:szCs w:val="21"/>
        </w:rPr>
        <w:t>“采购人”：指利用财政性资金依法进行</w:t>
      </w:r>
      <w:r>
        <w:rPr>
          <w:rFonts w:ascii="宋体" w:hAnsi="宋体" w:hint="eastAsia"/>
          <w:b/>
          <w:bCs/>
          <w:color w:val="FF0000"/>
          <w:szCs w:val="21"/>
        </w:rPr>
        <w:t>自行采购</w:t>
      </w:r>
      <w:r>
        <w:rPr>
          <w:rFonts w:ascii="宋体" w:hAnsi="宋体" w:hint="eastAsia"/>
          <w:szCs w:val="21"/>
        </w:rPr>
        <w:t>的国家机关、事业单位、团体组织；</w:t>
      </w:r>
      <w:r>
        <w:rPr>
          <w:rFonts w:ascii="宋体" w:hAnsi="宋体"/>
          <w:szCs w:val="21"/>
        </w:rPr>
        <w:t xml:space="preserve"> </w:t>
      </w:r>
    </w:p>
    <w:p w14:paraId="3072807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 “政府集中采购机构”</w:t>
      </w:r>
      <w:r>
        <w:rPr>
          <w:rFonts w:ascii="Arial" w:hAnsi="Arial" w:cs="Arial" w:hint="eastAsia"/>
          <w:szCs w:val="21"/>
          <w:shd w:val="clear" w:color="auto" w:fill="FFFFFF"/>
        </w:rPr>
        <w:t>是指市政府设立的，组织实施采购项目，并对采购活动提供服务的专门机构；</w:t>
      </w:r>
      <w:r>
        <w:rPr>
          <w:rFonts w:ascii="宋体" w:hAnsi="宋体" w:hint="eastAsia"/>
          <w:szCs w:val="21"/>
        </w:rPr>
        <w:t>本文件所述的“政府集中采购机构”</w:t>
      </w:r>
      <w:r>
        <w:rPr>
          <w:rFonts w:ascii="宋体" w:hAnsi="宋体"/>
          <w:szCs w:val="21"/>
        </w:rPr>
        <w:t>指</w:t>
      </w:r>
      <w:r>
        <w:rPr>
          <w:rFonts w:ascii="宋体" w:hAnsi="宋体" w:hint="eastAsia"/>
          <w:b/>
          <w:bCs/>
          <w:szCs w:val="21"/>
        </w:rPr>
        <w:t>深圳公共资源交易中心</w:t>
      </w:r>
      <w:r>
        <w:rPr>
          <w:rFonts w:ascii="宋体" w:hAnsi="宋体" w:hint="eastAsia"/>
          <w:szCs w:val="21"/>
        </w:rPr>
        <w:t>；</w:t>
      </w:r>
    </w:p>
    <w:p w14:paraId="33B6BA1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3.3“投标人”，</w:t>
      </w:r>
      <w:proofErr w:type="gramStart"/>
      <w:r>
        <w:rPr>
          <w:rFonts w:ascii="宋体" w:hAnsi="宋体" w:hint="eastAsia"/>
          <w:szCs w:val="21"/>
        </w:rPr>
        <w:t>即供应</w:t>
      </w:r>
      <w:proofErr w:type="gramEnd"/>
      <w:r>
        <w:rPr>
          <w:rFonts w:ascii="宋体" w:hAnsi="宋体" w:hint="eastAsia"/>
          <w:szCs w:val="21"/>
        </w:rPr>
        <w:t>商，指参加投标竞争并愿意按照招标文件要求向采购人提供货物、工程或者服务的依法成立的法人、其他组织或者自然人；</w:t>
      </w:r>
    </w:p>
    <w:p w14:paraId="040E811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3.4“评审委员会”是依据《深圳经济特区政府采购条例》、《深圳经济特区政府采购条例实施细则》等有关规定组建的专门负责本次招标其评审工作的临时性机构；</w:t>
      </w:r>
    </w:p>
    <w:p w14:paraId="3B7B1CA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3.5“日期”</w:t>
      </w:r>
      <w:r>
        <w:rPr>
          <w:rFonts w:ascii="宋体" w:hAnsi="宋体"/>
          <w:szCs w:val="21"/>
        </w:rPr>
        <w:t>指</w:t>
      </w:r>
      <w:r>
        <w:rPr>
          <w:rFonts w:ascii="宋体" w:hAnsi="宋体" w:hint="eastAsia"/>
          <w:szCs w:val="21"/>
        </w:rPr>
        <w:t>公历日；</w:t>
      </w:r>
    </w:p>
    <w:p w14:paraId="7D082A6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3.6“合同”指由本次招标所产生的合同或合约文件；</w:t>
      </w:r>
    </w:p>
    <w:p w14:paraId="3D50BB6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3.7“电子投标文件”指利用</w:t>
      </w:r>
      <w:r>
        <w:rPr>
          <w:rFonts w:ascii="宋体" w:hAnsi="宋体" w:hint="eastAsia"/>
          <w:b/>
          <w:bCs/>
          <w:color w:val="FF0000"/>
          <w:szCs w:val="21"/>
        </w:rPr>
        <w:t>深圳公共资源交易中心（深圳交易集团有限公司政府采购业务分公司）</w:t>
      </w:r>
      <w:r>
        <w:rPr>
          <w:rFonts w:ascii="宋体" w:hAnsi="宋体" w:hint="eastAsia"/>
          <w:szCs w:val="21"/>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D31C7D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3.8“网上投标”指通过</w:t>
      </w:r>
      <w:r>
        <w:rPr>
          <w:rFonts w:ascii="宋体" w:hAnsi="宋体" w:hint="eastAsia"/>
          <w:b/>
          <w:bCs/>
          <w:color w:val="FF0000"/>
          <w:szCs w:val="21"/>
        </w:rPr>
        <w:t>深圳政府采购自行采购系统</w:t>
      </w:r>
      <w:r>
        <w:rPr>
          <w:rFonts w:ascii="宋体" w:hAnsi="宋体" w:hint="eastAsia"/>
          <w:szCs w:val="21"/>
        </w:rPr>
        <w:t>网站上传电子投标文件；</w:t>
      </w:r>
    </w:p>
    <w:p w14:paraId="59CD4FA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3.9招标文件中的标题或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14:paraId="3474FEB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 xml:space="preserve">4. </w:t>
      </w:r>
      <w:bookmarkStart w:id="48" w:name="_Hlk72398643"/>
      <w:r>
        <w:rPr>
          <w:rFonts w:ascii="黑体" w:eastAsia="黑体" w:hAnsi="宋体" w:hint="eastAsia"/>
          <w:szCs w:val="21"/>
        </w:rPr>
        <w:t>自行采购供应商责任</w:t>
      </w:r>
    </w:p>
    <w:p w14:paraId="075BF4B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4.1欢迎诚信、有实力和有社会责任心的供应商参与自行采购事业。</w:t>
      </w:r>
    </w:p>
    <w:p w14:paraId="6DC8DD1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4.2投标人应当遵循公平竞争的原则，不得恶意串通，不得妨碍其他投标人的竞争行为，不得损害采购人或者其他投标人的合法权益。如违反上述要求，经核实后，供应商的投标无效。</w:t>
      </w:r>
    </w:p>
    <w:p w14:paraId="4DD67A72"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5．投标人参加自行采购的条件</w:t>
      </w:r>
    </w:p>
    <w:p w14:paraId="38243F28" w14:textId="77777777" w:rsidR="0073531E" w:rsidRDefault="003A6D25" w:rsidP="00890BA1">
      <w:pPr>
        <w:spacing w:after="0" w:line="240" w:lineRule="auto"/>
        <w:ind w:firstLineChars="200" w:firstLine="420"/>
        <w:jc w:val="left"/>
        <w:rPr>
          <w:rFonts w:ascii="宋体" w:hAnsi="宋体" w:hint="eastAsia"/>
          <w:szCs w:val="21"/>
        </w:rPr>
      </w:pPr>
      <w:r>
        <w:rPr>
          <w:rFonts w:ascii="宋体" w:hAnsi="宋体" w:hint="eastAsia"/>
          <w:szCs w:val="21"/>
        </w:rPr>
        <w:t>5.1投标人应在投标前到</w:t>
      </w:r>
      <w:r>
        <w:rPr>
          <w:rFonts w:ascii="宋体" w:hAnsi="宋体" w:hint="eastAsia"/>
          <w:b/>
          <w:bCs/>
          <w:szCs w:val="21"/>
        </w:rPr>
        <w:t>深圳政府采购自行采购系统（具体在深圳交易集团有限公司政府采购业务分公司进行办理）</w:t>
      </w:r>
      <w:r>
        <w:rPr>
          <w:rFonts w:ascii="宋体" w:hAnsi="宋体" w:hint="eastAsia"/>
          <w:szCs w:val="21"/>
        </w:rPr>
        <w:t>进行注册并办理电子密钥。《深圳政府采购自行采购系统用户操作指引（供应商）》详见www.szggzy.com网站“交易服务指南-政府采购-资料下载”。</w:t>
      </w:r>
    </w:p>
    <w:p w14:paraId="6197AFE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5.2投标人资格要求</w:t>
      </w:r>
    </w:p>
    <w:p w14:paraId="134430F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参加本项目的投标人应具备的资格条件详见本项目招标公告中 “投标人资格要求”的内容。</w:t>
      </w:r>
    </w:p>
    <w:p w14:paraId="3A17843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5.3联合体投标</w:t>
      </w:r>
    </w:p>
    <w:p w14:paraId="33372D6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5.3.1　以下有关联合体投标的条款仅适用于允许投标人组成联合体投标的项目。</w:t>
      </w:r>
    </w:p>
    <w:p w14:paraId="66D6C8C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5.3.2  由两个或两个以上的自然人、法人或者其他组织可以组成一个联合体，以一个供应商的身份共同投标时，应符合以下原则：</w:t>
      </w:r>
    </w:p>
    <w:p w14:paraId="58E2334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（1）投标联合体各方参加采购活动应当具备下列条件：</w:t>
      </w:r>
      <w:r>
        <w:rPr>
          <w:rFonts w:ascii="宋体" w:hAnsi="宋体"/>
          <w:szCs w:val="21"/>
        </w:rPr>
        <w:t xml:space="preserve"> </w:t>
      </w:r>
    </w:p>
    <w:p w14:paraId="78D5ACE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lastRenderedPageBreak/>
        <w:t>1、具有独立承担民事责任的能力；</w:t>
      </w:r>
      <w:r>
        <w:rPr>
          <w:rFonts w:ascii="宋体" w:hAnsi="宋体"/>
          <w:szCs w:val="21"/>
        </w:rPr>
        <w:t xml:space="preserve"> </w:t>
      </w:r>
    </w:p>
    <w:p w14:paraId="385683F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2、有良好的商业信誉和健全的财务会计制度；</w:t>
      </w:r>
      <w:r>
        <w:rPr>
          <w:rFonts w:ascii="宋体" w:hAnsi="宋体"/>
          <w:szCs w:val="21"/>
        </w:rPr>
        <w:t xml:space="preserve"> </w:t>
      </w:r>
    </w:p>
    <w:p w14:paraId="6A116C2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3、具有履行合同所必需的设备和专业技术能力；</w:t>
      </w:r>
      <w:r>
        <w:rPr>
          <w:rFonts w:ascii="宋体" w:hAnsi="宋体"/>
          <w:szCs w:val="21"/>
        </w:rPr>
        <w:t xml:space="preserve"> </w:t>
      </w:r>
    </w:p>
    <w:p w14:paraId="396FE53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4、有依法缴纳税收和社会保障资金的良好记录；</w:t>
      </w:r>
      <w:r>
        <w:rPr>
          <w:rFonts w:ascii="宋体" w:hAnsi="宋体"/>
          <w:szCs w:val="21"/>
        </w:rPr>
        <w:t xml:space="preserve"> </w:t>
      </w:r>
    </w:p>
    <w:p w14:paraId="14B889C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5、参加采购活动前三年内，在经营活动中没有重大违法记录；</w:t>
      </w:r>
      <w:r>
        <w:rPr>
          <w:rFonts w:ascii="宋体" w:hAnsi="宋体"/>
          <w:szCs w:val="21"/>
        </w:rPr>
        <w:t xml:space="preserve"> </w:t>
      </w:r>
    </w:p>
    <w:p w14:paraId="06897BB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6、法律、行政法规规定的其他条件。</w:t>
      </w:r>
      <w:r>
        <w:rPr>
          <w:rFonts w:ascii="宋体" w:hAnsi="宋体"/>
          <w:szCs w:val="21"/>
        </w:rPr>
        <w:t xml:space="preserve"> </w:t>
      </w:r>
    </w:p>
    <w:p w14:paraId="635CFE9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（2）在投标截止前，投标联合体各方均应注册成</w:t>
      </w:r>
      <w:r>
        <w:rPr>
          <w:rFonts w:ascii="宋体" w:hAnsi="宋体" w:hint="eastAsia"/>
          <w:b/>
          <w:bCs/>
          <w:color w:val="FF0000"/>
          <w:szCs w:val="21"/>
        </w:rPr>
        <w:t>深圳政府采购自行采购系统</w:t>
      </w:r>
      <w:r>
        <w:rPr>
          <w:rFonts w:ascii="宋体" w:hAnsi="宋体" w:hint="eastAsia"/>
          <w:szCs w:val="21"/>
        </w:rPr>
        <w:t>供应商；</w:t>
      </w:r>
    </w:p>
    <w:p w14:paraId="019ED2A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（3）联合体中有同类资质的供应</w:t>
      </w:r>
      <w:proofErr w:type="gramStart"/>
      <w:r>
        <w:rPr>
          <w:rFonts w:ascii="宋体" w:hAnsi="宋体" w:hint="eastAsia"/>
          <w:szCs w:val="21"/>
        </w:rPr>
        <w:t>商按照</w:t>
      </w:r>
      <w:proofErr w:type="gramEnd"/>
      <w:r>
        <w:rPr>
          <w:rFonts w:ascii="宋体" w:hAnsi="宋体" w:hint="eastAsia"/>
          <w:szCs w:val="21"/>
        </w:rPr>
        <w:t>联合体分工承担相同工作的，应当按照资质等级较低的供应商确定资质等级；</w:t>
      </w:r>
    </w:p>
    <w:p w14:paraId="4503F934" w14:textId="77777777" w:rsidR="0073531E" w:rsidRDefault="003A6D25" w:rsidP="00890BA1">
      <w:pPr>
        <w:spacing w:after="0" w:line="240" w:lineRule="auto"/>
        <w:ind w:firstLineChars="200" w:firstLine="420"/>
        <w:rPr>
          <w:szCs w:val="21"/>
        </w:rPr>
      </w:pPr>
      <w:r>
        <w:rPr>
          <w:rFonts w:hint="eastAsia"/>
          <w:szCs w:val="21"/>
        </w:rPr>
        <w:t>（</w:t>
      </w:r>
      <w:r>
        <w:rPr>
          <w:rFonts w:hint="eastAsia"/>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447C23F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（5）投标人的投标文件及中标后签署的合同协议对联合体各方均具法律约束力；</w:t>
      </w:r>
    </w:p>
    <w:p w14:paraId="697DC65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（6）联合体各方应当签订联合体投标协议，明确约定各方拟承担的工作和责任，并将该协议随投标文件一并递交给政府集中采购机构；</w:t>
      </w:r>
    </w:p>
    <w:p w14:paraId="192F46E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（7）联合体中标后，联合体各方应当共同与采购人签订合同，就中标项目向采购人承担连带责任；</w:t>
      </w:r>
    </w:p>
    <w:p w14:paraId="45C1094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（8）以联合体形</w:t>
      </w:r>
      <w:proofErr w:type="gramStart"/>
      <w:r>
        <w:rPr>
          <w:rFonts w:ascii="宋体" w:hAnsi="宋体" w:hint="eastAsia"/>
          <w:szCs w:val="21"/>
        </w:rPr>
        <w:t>式参加</w:t>
      </w:r>
      <w:proofErr w:type="gramEnd"/>
      <w:r>
        <w:rPr>
          <w:rFonts w:ascii="宋体" w:hAnsi="宋体" w:hint="eastAsia"/>
          <w:szCs w:val="21"/>
        </w:rPr>
        <w:t>采购活动的，联合体各方不得再单独参加或者与其</w:t>
      </w:r>
      <w:proofErr w:type="gramStart"/>
      <w:r>
        <w:rPr>
          <w:rFonts w:ascii="宋体" w:hAnsi="宋体" w:hint="eastAsia"/>
          <w:szCs w:val="21"/>
        </w:rPr>
        <w:t>他供应</w:t>
      </w:r>
      <w:proofErr w:type="gramEnd"/>
      <w:r>
        <w:rPr>
          <w:rFonts w:ascii="宋体" w:hAnsi="宋体" w:hint="eastAsia"/>
          <w:szCs w:val="21"/>
        </w:rPr>
        <w:t>商另外组成联合体参加同一合同项下的采购活动，出现上述情况者，其投标和与此有关联合体、总包单位的投标将被拒绝；</w:t>
      </w:r>
    </w:p>
    <w:p w14:paraId="198EBDF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（9）本通用条款中“投标人”一词亦指联合体各方，专用条款另有规定或说明的除外。</w:t>
      </w:r>
    </w:p>
    <w:p w14:paraId="1419A0C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6．政策导向</w:t>
      </w:r>
    </w:p>
    <w:p w14:paraId="36394D5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6.1</w:t>
      </w:r>
      <w:r>
        <w:rPr>
          <w:rFonts w:ascii="宋体" w:hAnsi="宋体"/>
          <w:szCs w:val="21"/>
        </w:rPr>
        <w:t xml:space="preserve">  </w:t>
      </w:r>
      <w:r>
        <w:rPr>
          <w:rFonts w:ascii="宋体" w:hAnsi="宋体" w:hint="eastAsia"/>
          <w:szCs w:val="21"/>
        </w:rPr>
        <w:t>采购扶持贫困地区、中小企业、监狱企业和残疾人福利性单位发展，支持节能减排、环境保护。</w:t>
      </w:r>
    </w:p>
    <w:p w14:paraId="4F5960D8" w14:textId="77777777" w:rsidR="0073531E" w:rsidRDefault="003A6D25" w:rsidP="00890BA1">
      <w:pPr>
        <w:spacing w:after="0" w:line="240" w:lineRule="auto"/>
        <w:ind w:firstLineChars="200" w:firstLine="420"/>
        <w:rPr>
          <w:szCs w:val="21"/>
          <w:shd w:val="clear" w:color="auto" w:fill="FFFFFF"/>
        </w:rPr>
      </w:pPr>
      <w:r>
        <w:rPr>
          <w:rFonts w:ascii="宋体" w:hAnsi="宋体" w:hint="eastAsia"/>
          <w:szCs w:val="21"/>
        </w:rPr>
        <w:t>6.2</w:t>
      </w:r>
      <w:r>
        <w:rPr>
          <w:rFonts w:ascii="宋体" w:hAnsi="宋体"/>
          <w:szCs w:val="21"/>
        </w:rPr>
        <w:t xml:space="preserve">  </w:t>
      </w:r>
      <w:r>
        <w:rPr>
          <w:rFonts w:ascii="宋体" w:hAnsi="宋体" w:hint="eastAsia"/>
          <w:szCs w:val="21"/>
        </w:rPr>
        <w:t>本项目落实深圳市政府采购供应商诚信管理政策要求。</w:t>
      </w:r>
    </w:p>
    <w:p w14:paraId="32E50E91"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7. 本项目若涉及采购货物，则合格的货物及相应服务应满足以下要求：</w:t>
      </w:r>
    </w:p>
    <w:p w14:paraId="186CB13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 xml:space="preserve">.1  </w:t>
      </w:r>
      <w:r>
        <w:rPr>
          <w:rFonts w:ascii="宋体" w:hAnsi="宋体" w:hint="eastAsia"/>
          <w:szCs w:val="21"/>
        </w:rPr>
        <w:t>必须是全新、未使用过的原装合格正品（包括零部件），如安装或配置了软件的，须为正版软件。</w:t>
      </w:r>
    </w:p>
    <w:p w14:paraId="1CD6301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7.2  国产的货物及其有关服务必须符合中华人民共和国的设计、制造生产标准及行业标准。招标公告有其他要求的，亦应符合其要求。</w:t>
      </w:r>
    </w:p>
    <w:p w14:paraId="6000B2C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3</w:t>
      </w:r>
      <w:r>
        <w:rPr>
          <w:rFonts w:ascii="宋体" w:hAnsi="宋体"/>
          <w:szCs w:val="21"/>
        </w:rPr>
        <w:t xml:space="preserve">  </w:t>
      </w:r>
      <w:r>
        <w:rPr>
          <w:rFonts w:ascii="宋体" w:hAnsi="宋体" w:hint="eastAsia"/>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5D7923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w:t>
      </w:r>
      <w:r>
        <w:rPr>
          <w:rFonts w:ascii="宋体" w:hAnsi="宋体"/>
          <w:szCs w:val="21"/>
        </w:rPr>
        <w:t>.</w:t>
      </w:r>
      <w:r>
        <w:rPr>
          <w:rFonts w:ascii="宋体" w:hAnsi="宋体" w:hint="eastAsia"/>
          <w:szCs w:val="21"/>
        </w:rPr>
        <w:t>4</w:t>
      </w:r>
      <w:r>
        <w:rPr>
          <w:rFonts w:ascii="宋体" w:hAnsi="宋体"/>
          <w:szCs w:val="21"/>
        </w:rPr>
        <w:t xml:space="preserve">  </w:t>
      </w:r>
      <w:r>
        <w:rPr>
          <w:rFonts w:ascii="宋体" w:hAnsi="宋体" w:hint="eastAsia"/>
          <w:szCs w:val="21"/>
        </w:rPr>
        <w:t>投标人</w:t>
      </w:r>
      <w:bookmarkStart w:id="49" w:name="_Hlk72152753"/>
      <w:r>
        <w:rPr>
          <w:rFonts w:ascii="宋体" w:hAnsi="宋体" w:hint="eastAsia"/>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14:paraId="0A11804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C7403E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7.6  工期要求：投标人在投标时对其所投项目应提交交货进度、交货计划等，在合同规定的时间内完成项目实施工作。</w:t>
      </w:r>
    </w:p>
    <w:p w14:paraId="69C5BCE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7.7  投标人必须承担的设备运输、安装调试、验收检测和提供设备操作说明书、图纸等其他相关及类似的义务。</w:t>
      </w:r>
    </w:p>
    <w:p w14:paraId="61EC046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8．投标费用</w:t>
      </w:r>
    </w:p>
    <w:p w14:paraId="3671457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不论投标结果如何，投标人应承担其编制投标文件与递交投标文件所涉及的一切费用。</w:t>
      </w:r>
    </w:p>
    <w:p w14:paraId="32820D71"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9．踏勘现场</w:t>
      </w:r>
    </w:p>
    <w:p w14:paraId="424A788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3DFE89A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9.2投标人及其人员经过采购人的允许，可以进入采购人的项目现场踏勘。若招标文件</w:t>
      </w:r>
      <w:r>
        <w:rPr>
          <w:rFonts w:ascii="宋体" w:hAnsi="宋体" w:hint="eastAsia"/>
          <w:szCs w:val="21"/>
        </w:rPr>
        <w:lastRenderedPageBreak/>
        <w:t>要求投标人于统一时间地点踏勘现场的，投标人应当按时前往。</w:t>
      </w:r>
    </w:p>
    <w:p w14:paraId="68F4288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9.3采购人应当通过政府集中采购机构向投标人提供有关现场的书面资料和数据。</w:t>
      </w:r>
    </w:p>
    <w:p w14:paraId="79C4BBB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9.4任何人或任何组织在踏勘现场时向投标人提供的任何书面资料或口头承诺，未经政府集中采购机构在网上发布或书面通知，均作无效处理。</w:t>
      </w:r>
    </w:p>
    <w:p w14:paraId="0B61ECB8"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9</w:t>
      </w:r>
      <w:r>
        <w:rPr>
          <w:rFonts w:ascii="宋体" w:hAnsi="宋体" w:hint="eastAsia"/>
          <w:szCs w:val="21"/>
        </w:rPr>
        <w:t>.</w:t>
      </w:r>
      <w:r>
        <w:rPr>
          <w:rFonts w:ascii="宋体" w:hAnsi="宋体"/>
          <w:szCs w:val="21"/>
        </w:rPr>
        <w:t>5</w:t>
      </w:r>
      <w:r>
        <w:rPr>
          <w:rFonts w:ascii="宋体" w:hAnsi="宋体" w:hint="eastAsia"/>
          <w:szCs w:val="21"/>
        </w:rPr>
        <w:t>未参与踏勘现场不作为否定投标人资格的理由。</w:t>
      </w:r>
    </w:p>
    <w:p w14:paraId="46C2F9ED" w14:textId="77777777" w:rsidR="0073531E" w:rsidRDefault="003A6D25" w:rsidP="00890BA1">
      <w:pPr>
        <w:spacing w:after="0" w:line="240" w:lineRule="auto"/>
        <w:ind w:firstLineChars="200" w:firstLine="420"/>
        <w:rPr>
          <w:rFonts w:ascii="宋体" w:hAnsi="宋体" w:hint="eastAsia"/>
          <w:szCs w:val="21"/>
        </w:rPr>
      </w:pPr>
      <w:r>
        <w:rPr>
          <w:rFonts w:ascii="黑体" w:eastAsia="黑体" w:hAnsi="宋体" w:hint="eastAsia"/>
          <w:szCs w:val="21"/>
        </w:rPr>
        <w:t>1</w:t>
      </w:r>
      <w:r>
        <w:rPr>
          <w:rFonts w:ascii="黑体" w:eastAsia="黑体" w:hAnsi="宋体"/>
          <w:szCs w:val="21"/>
        </w:rPr>
        <w:t>0</w:t>
      </w:r>
      <w:r>
        <w:rPr>
          <w:rFonts w:ascii="黑体" w:eastAsia="黑体" w:hAnsi="宋体" w:hint="eastAsia"/>
          <w:szCs w:val="21"/>
        </w:rPr>
        <w:t>．标前会议</w:t>
      </w:r>
    </w:p>
    <w:p w14:paraId="40FAE3F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1</w:t>
      </w:r>
      <w:r>
        <w:rPr>
          <w:rFonts w:ascii="宋体" w:hAnsi="宋体" w:hint="eastAsia"/>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74079580"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10</w:t>
      </w:r>
      <w:r>
        <w:rPr>
          <w:rFonts w:ascii="宋体" w:hAnsi="宋体" w:hint="eastAsia"/>
          <w:szCs w:val="21"/>
        </w:rPr>
        <w:t>.</w:t>
      </w:r>
      <w:r>
        <w:rPr>
          <w:rFonts w:ascii="宋体" w:hAnsi="宋体"/>
          <w:szCs w:val="21"/>
        </w:rPr>
        <w:t>2</w:t>
      </w:r>
      <w:r>
        <w:rPr>
          <w:rFonts w:ascii="宋体" w:hAnsi="宋体" w:hint="eastAsia"/>
          <w:szCs w:val="21"/>
        </w:rPr>
        <w:t>任何人或任何组织在标前会议时向投标人提供的任何书面资料或口头承诺，未经政府集中采购机构在网上发布或书面通知，均作无效处理。</w:t>
      </w:r>
    </w:p>
    <w:p w14:paraId="61FF407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0</w:t>
      </w:r>
      <w:r>
        <w:rPr>
          <w:rFonts w:ascii="宋体" w:hAnsi="宋体" w:hint="eastAsia"/>
          <w:szCs w:val="21"/>
        </w:rPr>
        <w:t>.</w:t>
      </w:r>
      <w:r>
        <w:rPr>
          <w:rFonts w:ascii="宋体" w:hAnsi="宋体"/>
          <w:szCs w:val="21"/>
        </w:rPr>
        <w:t>3</w:t>
      </w:r>
      <w:r>
        <w:rPr>
          <w:rFonts w:ascii="宋体" w:hAnsi="宋体" w:hint="eastAsia"/>
          <w:szCs w:val="21"/>
        </w:rPr>
        <w:t>未参与标前会议不作为否定投标人资格的理由。</w:t>
      </w:r>
    </w:p>
    <w:bookmarkEnd w:id="48"/>
    <w:p w14:paraId="1859F852" w14:textId="77777777" w:rsidR="0073531E" w:rsidRDefault="0073531E" w:rsidP="00890BA1">
      <w:pPr>
        <w:spacing w:after="0" w:line="240" w:lineRule="auto"/>
        <w:ind w:firstLineChars="196" w:firstLine="412"/>
        <w:rPr>
          <w:rFonts w:ascii="宋体" w:hAnsi="宋体" w:hint="eastAsia"/>
        </w:rPr>
      </w:pPr>
    </w:p>
    <w:p w14:paraId="4E980D66"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招标文件</w:t>
      </w:r>
    </w:p>
    <w:p w14:paraId="3A46D0F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1</w:t>
      </w:r>
      <w:r>
        <w:rPr>
          <w:rFonts w:ascii="黑体" w:eastAsia="黑体" w:hAnsi="宋体" w:hint="eastAsia"/>
          <w:szCs w:val="21"/>
        </w:rPr>
        <w:t>．</w:t>
      </w:r>
      <w:bookmarkStart w:id="50" w:name="_Hlk72399819"/>
      <w:r>
        <w:rPr>
          <w:rFonts w:ascii="黑体" w:eastAsia="黑体" w:hAnsi="宋体" w:hint="eastAsia"/>
          <w:szCs w:val="21"/>
        </w:rPr>
        <w:t>招标文件的编制与组成</w:t>
      </w:r>
    </w:p>
    <w:p w14:paraId="49CB04BF" w14:textId="77777777" w:rsidR="0073531E" w:rsidRDefault="003A6D25" w:rsidP="00890BA1">
      <w:pPr>
        <w:snapToGrid w:val="0"/>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.1招标文件除以下内容外，政府集中采购机构在招标期间发出的澄清或修改等相关公告或通知内容，均是招标文件的组成部分，对投标人起约束作用；</w:t>
      </w:r>
    </w:p>
    <w:p w14:paraId="0C81E0A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招标文件包括下列内容：</w:t>
      </w:r>
    </w:p>
    <w:p w14:paraId="6D93B177" w14:textId="77777777" w:rsidR="0073531E" w:rsidRDefault="003A6D25" w:rsidP="00890BA1">
      <w:pPr>
        <w:spacing w:after="0" w:line="240" w:lineRule="auto"/>
        <w:ind w:firstLineChars="200" w:firstLine="422"/>
        <w:rPr>
          <w:rFonts w:ascii="宋体" w:hAnsi="宋体" w:hint="eastAsia"/>
          <w:b/>
          <w:szCs w:val="21"/>
        </w:rPr>
      </w:pPr>
      <w:r>
        <w:rPr>
          <w:rFonts w:ascii="宋体" w:hAnsi="宋体" w:hint="eastAsia"/>
          <w:b/>
          <w:szCs w:val="21"/>
        </w:rPr>
        <w:t>第一册  专用条款</w:t>
      </w:r>
    </w:p>
    <w:p w14:paraId="560C23C8" w14:textId="77777777" w:rsidR="0073531E" w:rsidRDefault="003A6D25" w:rsidP="00890BA1">
      <w:pPr>
        <w:spacing w:after="0" w:line="240" w:lineRule="auto"/>
        <w:ind w:firstLineChars="200" w:firstLine="422"/>
        <w:rPr>
          <w:rFonts w:ascii="宋体" w:hAnsi="宋体" w:hint="eastAsia"/>
          <w:b/>
          <w:szCs w:val="21"/>
        </w:rPr>
      </w:pPr>
      <w:r>
        <w:rPr>
          <w:rFonts w:ascii="宋体" w:hAnsi="宋体" w:hint="eastAsia"/>
          <w:b/>
          <w:szCs w:val="21"/>
        </w:rPr>
        <w:t>关键信息</w:t>
      </w:r>
    </w:p>
    <w:p w14:paraId="2AC58BB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第一章  招标公告</w:t>
      </w:r>
    </w:p>
    <w:p w14:paraId="778EDAE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第二章  对通用条款的补充内容及其他关键信息</w:t>
      </w:r>
    </w:p>
    <w:p w14:paraId="3E71AD4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第三章  用户需求书</w:t>
      </w:r>
    </w:p>
    <w:p w14:paraId="2A12893D" w14:textId="77777777" w:rsidR="0073531E" w:rsidRDefault="003A6D25" w:rsidP="00890BA1">
      <w:pPr>
        <w:spacing w:after="0" w:line="240" w:lineRule="auto"/>
        <w:ind w:firstLineChars="200" w:firstLine="420"/>
        <w:rPr>
          <w:rFonts w:ascii="宋体" w:hAnsi="宋体" w:hint="eastAsia"/>
          <w:szCs w:val="21"/>
        </w:rPr>
      </w:pPr>
      <w:r>
        <w:rPr>
          <w:rFonts w:hint="eastAsia"/>
          <w:szCs w:val="21"/>
        </w:rPr>
        <w:t>第四章</w:t>
      </w:r>
      <w:r>
        <w:rPr>
          <w:rFonts w:hint="eastAsia"/>
          <w:szCs w:val="21"/>
        </w:rPr>
        <w:t xml:space="preserve"> </w:t>
      </w:r>
      <w:r>
        <w:rPr>
          <w:szCs w:val="21"/>
        </w:rPr>
        <w:t xml:space="preserve"> </w:t>
      </w:r>
      <w:r>
        <w:rPr>
          <w:rFonts w:hint="eastAsia"/>
          <w:szCs w:val="21"/>
        </w:rPr>
        <w:t>投标文件格式及附件</w:t>
      </w:r>
    </w:p>
    <w:p w14:paraId="2427C55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第五章  合同条款及格式</w:t>
      </w:r>
    </w:p>
    <w:p w14:paraId="24C9C4AA" w14:textId="77777777" w:rsidR="0073531E" w:rsidRDefault="003A6D25" w:rsidP="00890BA1">
      <w:pPr>
        <w:spacing w:after="0" w:line="240" w:lineRule="auto"/>
        <w:ind w:firstLineChars="200" w:firstLine="422"/>
        <w:rPr>
          <w:rFonts w:ascii="宋体" w:hAnsi="宋体" w:hint="eastAsia"/>
          <w:b/>
          <w:szCs w:val="21"/>
        </w:rPr>
      </w:pPr>
      <w:r>
        <w:rPr>
          <w:rFonts w:ascii="宋体" w:hAnsi="宋体" w:hint="eastAsia"/>
          <w:b/>
          <w:szCs w:val="21"/>
        </w:rPr>
        <w:t>第二册  通用条款</w:t>
      </w:r>
    </w:p>
    <w:p w14:paraId="6B8A7A7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第一章  总则</w:t>
      </w:r>
    </w:p>
    <w:p w14:paraId="3A89C0E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第二章  招标文件</w:t>
      </w:r>
    </w:p>
    <w:p w14:paraId="51B9963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第三章  投标文件的编制</w:t>
      </w:r>
    </w:p>
    <w:p w14:paraId="57C475F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第四章  投标文件的递交</w:t>
      </w:r>
    </w:p>
    <w:p w14:paraId="26EEC1E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第五章  开标</w:t>
      </w:r>
    </w:p>
    <w:p w14:paraId="30926D3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第六章  评审要求</w:t>
      </w:r>
    </w:p>
    <w:p w14:paraId="7C75128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第七章  评审程序及评审方法</w:t>
      </w:r>
    </w:p>
    <w:p w14:paraId="3254915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第八章  定标及公示</w:t>
      </w:r>
    </w:p>
    <w:p w14:paraId="7157CD5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第九章  公开招标失败的后续处理</w:t>
      </w:r>
    </w:p>
    <w:p w14:paraId="506D07D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第十章  合同的授予与备案</w:t>
      </w:r>
    </w:p>
    <w:p w14:paraId="01D3054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第十一章  质疑处理</w:t>
      </w:r>
    </w:p>
    <w:p w14:paraId="177D0D9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37E38B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1</w:t>
      </w:r>
      <w:r>
        <w:rPr>
          <w:rFonts w:ascii="宋体" w:hAnsi="宋体" w:hint="eastAsia"/>
          <w:szCs w:val="21"/>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C518D9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w:t>
      </w:r>
      <w:r>
        <w:rPr>
          <w:rFonts w:ascii="黑体" w:eastAsia="黑体" w:hAnsi="宋体"/>
          <w:szCs w:val="21"/>
        </w:rPr>
        <w:t>2</w:t>
      </w:r>
      <w:r>
        <w:rPr>
          <w:rFonts w:ascii="黑体" w:eastAsia="黑体" w:hAnsi="宋体" w:hint="eastAsia"/>
          <w:szCs w:val="21"/>
        </w:rPr>
        <w:t>．招标文件的澄清</w:t>
      </w:r>
    </w:p>
    <w:p w14:paraId="2FB1583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.1招标文件澄清的目的是澄清、解答投标人在查阅招标文件后或现场踏勘中可能提出的与投标有关的疑问或询问。</w:t>
      </w:r>
    </w:p>
    <w:p w14:paraId="4191C33E" w14:textId="77777777" w:rsidR="0073531E" w:rsidRDefault="003A6D25" w:rsidP="00890BA1">
      <w:pPr>
        <w:spacing w:after="0" w:line="240" w:lineRule="auto"/>
        <w:ind w:firstLineChars="200" w:firstLine="420"/>
        <w:rPr>
          <w:rFonts w:ascii="宋体" w:hAnsi="宋体" w:hint="eastAsia"/>
          <w:color w:val="FF0000"/>
          <w:szCs w:val="21"/>
        </w:rPr>
      </w:pPr>
      <w:r>
        <w:rPr>
          <w:rFonts w:ascii="宋体" w:hAnsi="宋体" w:hint="eastAsia"/>
          <w:color w:val="FF0000"/>
          <w:szCs w:val="21"/>
        </w:rPr>
        <w:t>1</w:t>
      </w:r>
      <w:r>
        <w:rPr>
          <w:rFonts w:ascii="宋体" w:hAnsi="宋体"/>
          <w:color w:val="FF0000"/>
          <w:szCs w:val="21"/>
        </w:rPr>
        <w:t>2</w:t>
      </w:r>
      <w:r>
        <w:rPr>
          <w:rFonts w:ascii="宋体" w:hAnsi="宋体" w:hint="eastAsia"/>
          <w:color w:val="FF0000"/>
          <w:szCs w:val="21"/>
        </w:rPr>
        <w:t>.2投标人如对招标文件内容有疑问，应当在招标公告规定的澄清（提问）截止时间前将疑问内容加盖公章书面提交至政府集中采购机构。</w:t>
      </w:r>
    </w:p>
    <w:p w14:paraId="0FFC012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2</w:t>
      </w:r>
      <w:r>
        <w:rPr>
          <w:rFonts w:ascii="宋体" w:hAnsi="宋体" w:hint="eastAsia"/>
          <w:szCs w:val="21"/>
        </w:rPr>
        <w:t>.3不论是政府集中采购机构根据需要主动对招标文件进行必要的澄清或是根据投标</w:t>
      </w:r>
      <w:r>
        <w:rPr>
          <w:rFonts w:ascii="宋体" w:hAnsi="宋体" w:hint="eastAsia"/>
          <w:szCs w:val="21"/>
        </w:rPr>
        <w:lastRenderedPageBreak/>
        <w:t>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ascii="宋体" w:hAnsi="宋体" w:hint="eastAsia"/>
          <w:szCs w:val="21"/>
        </w:rPr>
        <w:t>、1</w:t>
      </w:r>
      <w:r>
        <w:rPr>
          <w:rFonts w:ascii="宋体" w:hAnsi="宋体"/>
          <w:szCs w:val="21"/>
        </w:rPr>
        <w:t>3.4</w:t>
      </w:r>
      <w:r>
        <w:rPr>
          <w:rFonts w:ascii="宋体" w:hAnsi="宋体" w:hint="eastAsia"/>
          <w:szCs w:val="21"/>
        </w:rPr>
        <w:t>款规定执行。</w:t>
      </w:r>
    </w:p>
    <w:p w14:paraId="51C44680"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szCs w:val="21"/>
        </w:rPr>
        <w:t>1</w:t>
      </w:r>
      <w:r>
        <w:rPr>
          <w:rFonts w:ascii="黑体" w:eastAsia="黑体" w:hAnsi="宋体" w:hint="eastAsia"/>
          <w:szCs w:val="21"/>
        </w:rPr>
        <w:t>3．招标文件的修改</w:t>
      </w:r>
    </w:p>
    <w:p w14:paraId="71D16B79"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时候，确需要变更招标文件内容的，政府集中采购机构可主动或在解答投标人提出的澄清问题时对招标文件进行修改。</w:t>
      </w:r>
    </w:p>
    <w:p w14:paraId="0A14EC08"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3.2招标文件的修改以书面形式（包括政府集中采购机构网站发布方式，如更正公告等）发送给所有投标人，招标文件的修改内容作为招标文件的组成部分，并具有约束力。</w:t>
      </w:r>
    </w:p>
    <w:p w14:paraId="5FAFB81C"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7336F5C4"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0"/>
    </w:p>
    <w:p w14:paraId="1E7F5A1D" w14:textId="77777777" w:rsidR="0073531E" w:rsidRDefault="0073531E" w:rsidP="00890BA1">
      <w:pPr>
        <w:spacing w:after="0" w:line="240" w:lineRule="auto"/>
        <w:rPr>
          <w:rFonts w:ascii="宋体" w:hAnsi="宋体" w:hint="eastAsia"/>
          <w:szCs w:val="21"/>
        </w:rPr>
      </w:pPr>
    </w:p>
    <w:p w14:paraId="16B0D265"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投标文件的编制</w:t>
      </w:r>
    </w:p>
    <w:p w14:paraId="1884279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14．</w:t>
      </w:r>
      <w:bookmarkStart w:id="51" w:name="_Hlk72400236"/>
      <w:r>
        <w:rPr>
          <w:rFonts w:ascii="黑体" w:eastAsia="黑体" w:hAnsi="宋体" w:hint="eastAsia"/>
          <w:szCs w:val="21"/>
        </w:rPr>
        <w:t>投标文件的语言及度量单位</w:t>
      </w:r>
    </w:p>
    <w:p w14:paraId="20EF767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1DA180D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14.2 除技术规范另有规定外，投标文件使用的度量单位，均采用中华人民共和国法定计量单位。</w:t>
      </w:r>
    </w:p>
    <w:bookmarkEnd w:id="51"/>
    <w:p w14:paraId="57D7788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15．</w:t>
      </w:r>
      <w:bookmarkStart w:id="52" w:name="_Hlk72401567"/>
      <w:r>
        <w:rPr>
          <w:rFonts w:ascii="黑体" w:eastAsia="黑体" w:hAnsi="宋体" w:hint="eastAsia"/>
          <w:szCs w:val="21"/>
        </w:rPr>
        <w:t>投标文件的组成</w:t>
      </w:r>
    </w:p>
    <w:p w14:paraId="0037285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具体内容在招标文件专用条款中进行规定。</w:t>
      </w:r>
    </w:p>
    <w:p w14:paraId="5F13308D"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szCs w:val="21"/>
        </w:rPr>
        <w:t>16．投标文件格式</w:t>
      </w:r>
    </w:p>
    <w:p w14:paraId="7E3A6BB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投标文件包括本通用条款第</w:t>
      </w:r>
      <w:r>
        <w:rPr>
          <w:rFonts w:ascii="宋体" w:hAnsi="宋体"/>
          <w:szCs w:val="21"/>
        </w:rPr>
        <w:t>15条中规定的内容。如</w:t>
      </w:r>
      <w:r>
        <w:rPr>
          <w:rFonts w:ascii="宋体" w:hAnsi="宋体" w:hint="eastAsia"/>
          <w:szCs w:val="21"/>
        </w:rPr>
        <w:t>招标</w:t>
      </w:r>
      <w:r>
        <w:rPr>
          <w:rFonts w:ascii="宋体" w:hAnsi="宋体"/>
          <w:szCs w:val="21"/>
        </w:rPr>
        <w:t>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（表格均可按同样格式扩展）。</w:t>
      </w:r>
    </w:p>
    <w:p w14:paraId="224403B5"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17．投标货币</w:t>
      </w:r>
    </w:p>
    <w:p w14:paraId="264F0CB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本项目的投标报价应以人民币计。</w:t>
      </w:r>
    </w:p>
    <w:bookmarkEnd w:id="52"/>
    <w:p w14:paraId="41A6EF9E"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18．</w:t>
      </w:r>
      <w:bookmarkStart w:id="53" w:name="_Hlk72401735"/>
      <w:r>
        <w:rPr>
          <w:rFonts w:ascii="黑体" w:eastAsia="黑体" w:hAnsi="宋体" w:hint="eastAsia"/>
          <w:szCs w:val="21"/>
        </w:rPr>
        <w:t>证明投标文件投标技术方案的合格性和符合招标文件规定的文件要求</w:t>
      </w:r>
    </w:p>
    <w:p w14:paraId="3C4349E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投标人应提交证明文件，证明其投标技术方案项下的货物和服务的合格性符合招标文件规定。该投标技术方案及其证明文件均作为投标文件组成部分。</w:t>
      </w:r>
    </w:p>
    <w:p w14:paraId="7C770406"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CE2439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18.2.1主要技术指标和性能的详细说明。</w:t>
      </w:r>
    </w:p>
    <w:p w14:paraId="0F485AA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18.2.</w:t>
      </w:r>
      <w:r>
        <w:rPr>
          <w:rFonts w:ascii="宋体" w:hAnsi="宋体"/>
          <w:szCs w:val="21"/>
        </w:rPr>
        <w:t>2</w:t>
      </w:r>
      <w:r>
        <w:rPr>
          <w:rFonts w:ascii="宋体" w:hAnsi="宋体" w:hint="eastAsia"/>
          <w:szCs w:val="21"/>
        </w:rPr>
        <w:t>投标产品从采购人开始使用至招标文件中规定的周期内正常、连续地使用所必须的备件和专用工具清单，包括备件和专用工具的货源及现行价格。</w:t>
      </w:r>
    </w:p>
    <w:p w14:paraId="65CAFF0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7A59BA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ascii="宋体" w:hAnsi="宋体" w:hint="eastAsia"/>
          <w:szCs w:val="21"/>
        </w:rPr>
        <w:t>；</w:t>
      </w:r>
    </w:p>
    <w:p w14:paraId="6750809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18.2.5我国政府机构出具的产品检验和核准证件应为证件正面、背面和附件标注的全部具体内容；产品检验和核准证件的尺寸和清晰度应该能够在电脑上被阅读、识别和判断，提供原件扫描件。</w:t>
      </w:r>
    </w:p>
    <w:p w14:paraId="16634DB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lastRenderedPageBreak/>
        <w:t>18.3相关资料不符合18.2款要求的，评审委员会有权认定为投标技术方案不合格响应，其相关分数予以扣减或作投标无效处理。</w:t>
      </w:r>
    </w:p>
    <w:p w14:paraId="7AAA6722"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4投标人在阐述</w:t>
      </w:r>
      <w:proofErr w:type="gramStart"/>
      <w:r>
        <w:rPr>
          <w:rFonts w:ascii="宋体" w:hAnsi="宋体" w:hint="eastAsia"/>
          <w:szCs w:val="21"/>
        </w:rPr>
        <w:t>上述第18</w:t>
      </w:r>
      <w:proofErr w:type="gramEnd"/>
      <w:r>
        <w:rPr>
          <w:rFonts w:ascii="宋体" w:hAnsi="宋体" w:hint="eastAsia"/>
          <w:szCs w:val="21"/>
        </w:rPr>
        <w:t>.2时应注意采购人在技术规格中指出的工艺、材料和设备的标准以及参照的牌号或分类号仅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szCs w:val="21"/>
        </w:rPr>
        <w:t>满足要求</w:t>
      </w:r>
      <w:r>
        <w:rPr>
          <w:rFonts w:ascii="宋体" w:hAnsi="宋体" w:hint="eastAsia"/>
          <w:szCs w:val="21"/>
        </w:rPr>
        <w:t>，由评审委员会来评判。</w:t>
      </w:r>
    </w:p>
    <w:p w14:paraId="76437FE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18.5除非另有规定或说明，投标人对同一项目投标时，不得同时提供两套或两套以上的投标方案。</w:t>
      </w:r>
    </w:p>
    <w:bookmarkEnd w:id="53"/>
    <w:p w14:paraId="168DD6BF"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19．</w:t>
      </w:r>
      <w:bookmarkStart w:id="54" w:name="_Hlk72402034"/>
      <w:r>
        <w:rPr>
          <w:rFonts w:ascii="黑体" w:eastAsia="黑体" w:hAnsi="宋体" w:hint="eastAsia"/>
          <w:szCs w:val="21"/>
        </w:rPr>
        <w:t>投标文件其他证明文件的要求</w:t>
      </w:r>
    </w:p>
    <w:p w14:paraId="5A74288A" w14:textId="77777777" w:rsidR="0073531E" w:rsidRDefault="003A6D25" w:rsidP="00890BA1">
      <w:pPr>
        <w:spacing w:after="0" w:line="240" w:lineRule="auto"/>
        <w:ind w:firstLineChars="200" w:firstLine="420"/>
        <w:rPr>
          <w:rFonts w:ascii="宋体" w:hAnsi="宋体" w:hint="eastAsia"/>
          <w:color w:val="FF0000"/>
          <w:szCs w:val="21"/>
        </w:rPr>
      </w:pPr>
      <w:r>
        <w:rPr>
          <w:rFonts w:ascii="宋体" w:hAnsi="宋体" w:hint="eastAsia"/>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5" w:name="_Hlk71407299"/>
    </w:p>
    <w:bookmarkEnd w:id="55"/>
    <w:p w14:paraId="3544171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036A8D9"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20．投标有效期</w:t>
      </w:r>
    </w:p>
    <w:p w14:paraId="1BF837FE" w14:textId="77777777" w:rsidR="0073531E" w:rsidRDefault="003A6D25" w:rsidP="00890BA1">
      <w:pPr>
        <w:spacing w:after="0" w:line="240" w:lineRule="auto"/>
        <w:ind w:firstLineChars="200" w:firstLine="420"/>
        <w:rPr>
          <w:rFonts w:ascii="宋体" w:hAnsi="宋体" w:hint="eastAsia"/>
          <w:szCs w:val="21"/>
        </w:rPr>
      </w:pPr>
      <w:bookmarkStart w:id="56" w:name="_Hlk72402214"/>
      <w:bookmarkEnd w:id="54"/>
      <w:r>
        <w:rPr>
          <w:rFonts w:ascii="宋体" w:hAnsi="宋体" w:hint="eastAsia"/>
          <w:szCs w:val="21"/>
        </w:rPr>
        <w:t>20.1 投标有效期为</w:t>
      </w:r>
      <w:r>
        <w:rPr>
          <w:rFonts w:ascii="Arial" w:hAnsi="Arial" w:cs="Arial" w:hint="eastAsia"/>
          <w:szCs w:val="21"/>
        </w:rPr>
        <w:t>从投标截止之日算起的日历天数。</w:t>
      </w:r>
      <w:r>
        <w:rPr>
          <w:rFonts w:ascii="宋体" w:hAnsi="宋体" w:hint="eastAsia"/>
          <w:szCs w:val="21"/>
        </w:rPr>
        <w:t>在此期限内，所有投标文件均保持有效。</w:t>
      </w:r>
    </w:p>
    <w:p w14:paraId="1C88D6B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8A2740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20</w:t>
      </w:r>
      <w:r>
        <w:rPr>
          <w:rFonts w:ascii="宋体" w:hAnsi="宋体"/>
          <w:szCs w:val="21"/>
        </w:rPr>
        <w:t>.3</w:t>
      </w:r>
      <w:r>
        <w:rPr>
          <w:rFonts w:ascii="宋体" w:hAnsi="宋体" w:hint="eastAsia"/>
          <w:szCs w:val="21"/>
        </w:rPr>
        <w:t xml:space="preserve"> 中标供应商的投标文件有效期，截止于完成本招标文件规定的全部项目内容，并通过竣工验收及保修期结束。</w:t>
      </w:r>
    </w:p>
    <w:bookmarkEnd w:id="56"/>
    <w:p w14:paraId="1B4A6EA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21．</w:t>
      </w:r>
      <w:bookmarkStart w:id="57" w:name="_Hlk72402325"/>
      <w:r>
        <w:rPr>
          <w:rFonts w:ascii="黑体" w:eastAsia="黑体" w:hAnsi="宋体" w:hint="eastAsia"/>
          <w:szCs w:val="21"/>
        </w:rPr>
        <w:t xml:space="preserve">关于投标保证金 </w:t>
      </w:r>
    </w:p>
    <w:p w14:paraId="1183363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21.1</w:t>
      </w:r>
      <w:r>
        <w:rPr>
          <w:rFonts w:hint="eastAsia"/>
          <w:szCs w:val="21"/>
        </w:rPr>
        <w:t>根据《深圳市财政局关于调整政府采购投标（响应）保证金管理政策的通知》（</w:t>
      </w:r>
      <w:proofErr w:type="gramStart"/>
      <w:r>
        <w:rPr>
          <w:rFonts w:hint="eastAsia"/>
          <w:szCs w:val="21"/>
        </w:rPr>
        <w:t>深财购〔</w:t>
      </w:r>
      <w:r>
        <w:rPr>
          <w:rFonts w:hint="eastAsia"/>
          <w:szCs w:val="21"/>
        </w:rPr>
        <w:t>2021</w:t>
      </w:r>
      <w:r>
        <w:rPr>
          <w:rFonts w:hint="eastAsia"/>
          <w:szCs w:val="21"/>
        </w:rPr>
        <w:t>〕</w:t>
      </w:r>
      <w:proofErr w:type="gramEnd"/>
      <w:r>
        <w:rPr>
          <w:rFonts w:hint="eastAsia"/>
          <w:szCs w:val="21"/>
        </w:rPr>
        <w:t>51</w:t>
      </w:r>
      <w:r>
        <w:rPr>
          <w:rFonts w:hint="eastAsia"/>
          <w:szCs w:val="21"/>
        </w:rPr>
        <w:t>号）文的规定，本项目不收取投标保证金。</w:t>
      </w:r>
    </w:p>
    <w:p w14:paraId="71C47F8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22．投标人的替代方案</w:t>
      </w:r>
    </w:p>
    <w:p w14:paraId="1A5D2ED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3D9DA9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57"/>
    <w:p w14:paraId="57A2FA4A"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23．</w:t>
      </w:r>
      <w:bookmarkStart w:id="58" w:name="_Hlk72402860"/>
      <w:r>
        <w:rPr>
          <w:rFonts w:ascii="黑体" w:eastAsia="黑体" w:hAnsi="宋体"/>
          <w:szCs w:val="21"/>
        </w:rPr>
        <w:t>投标文件的</w:t>
      </w:r>
      <w:r>
        <w:rPr>
          <w:rFonts w:ascii="黑体" w:eastAsia="黑体" w:hAnsi="宋体" w:hint="eastAsia"/>
          <w:szCs w:val="21"/>
        </w:rPr>
        <w:t>制作</w:t>
      </w:r>
      <w:r>
        <w:rPr>
          <w:rFonts w:ascii="黑体" w:eastAsia="黑体" w:hAnsi="宋体"/>
          <w:szCs w:val="21"/>
        </w:rPr>
        <w:t>要求</w:t>
      </w:r>
    </w:p>
    <w:p w14:paraId="2268CE4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23.1投标人应准备所投项目的电子投标文件一份。</w:t>
      </w:r>
    </w:p>
    <w:p w14:paraId="29BDB0F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23.2投标人在使用《投标书编制软件》编制投标书时须注意：</w:t>
      </w:r>
    </w:p>
    <w:p w14:paraId="6D3AB84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23.2.1导入《投标书编制软件》的招标文件项目编号、</w:t>
      </w:r>
      <w:proofErr w:type="gramStart"/>
      <w:r>
        <w:rPr>
          <w:rFonts w:ascii="宋体" w:hAnsi="宋体" w:hint="eastAsia"/>
          <w:szCs w:val="21"/>
        </w:rPr>
        <w:t>包号应</w:t>
      </w:r>
      <w:proofErr w:type="gramEnd"/>
      <w:r>
        <w:rPr>
          <w:rFonts w:ascii="宋体" w:hAnsi="宋体" w:hint="eastAsia"/>
          <w:szCs w:val="21"/>
        </w:rPr>
        <w:t>与以此制作的投标文件项目编号、</w:t>
      </w:r>
      <w:proofErr w:type="gramStart"/>
      <w:r>
        <w:rPr>
          <w:rFonts w:ascii="宋体" w:hAnsi="宋体" w:hint="eastAsia"/>
          <w:szCs w:val="21"/>
        </w:rPr>
        <w:t>包号一致</w:t>
      </w:r>
      <w:proofErr w:type="gramEnd"/>
      <w:r>
        <w:rPr>
          <w:rFonts w:ascii="宋体" w:hAnsi="宋体" w:hint="eastAsia"/>
          <w:szCs w:val="21"/>
        </w:rPr>
        <w:t>。例如，不能将</w:t>
      </w:r>
      <w:proofErr w:type="gramStart"/>
      <w:r>
        <w:rPr>
          <w:rFonts w:ascii="宋体" w:hAnsi="宋体" w:hint="eastAsia"/>
          <w:szCs w:val="21"/>
        </w:rPr>
        <w:t>甲项目</w:t>
      </w:r>
      <w:proofErr w:type="gramEnd"/>
      <w:r>
        <w:rPr>
          <w:rFonts w:ascii="宋体" w:hAnsi="宋体" w:hint="eastAsia"/>
          <w:szCs w:val="21"/>
        </w:rPr>
        <w:t>A包的招标书导入《投标书编制软件》，制作</w:t>
      </w:r>
      <w:proofErr w:type="gramStart"/>
      <w:r>
        <w:rPr>
          <w:rFonts w:ascii="宋体" w:hAnsi="宋体" w:hint="eastAsia"/>
          <w:szCs w:val="21"/>
        </w:rPr>
        <w:t>乙项目</w:t>
      </w:r>
      <w:proofErr w:type="gramEnd"/>
      <w:r>
        <w:rPr>
          <w:rFonts w:ascii="宋体" w:hAnsi="宋体" w:hint="eastAsia"/>
          <w:szCs w:val="21"/>
        </w:rPr>
        <w:t>B包的投标书。</w:t>
      </w:r>
    </w:p>
    <w:p w14:paraId="00BCD07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23.2.2不能用非本公司的电子密钥加密本公司的投标文件，或者用其他公司的登录用</w:t>
      </w:r>
      <w:r>
        <w:rPr>
          <w:rFonts w:ascii="宋体" w:hAnsi="宋体" w:hint="eastAsia"/>
          <w:szCs w:val="21"/>
        </w:rPr>
        <w:lastRenderedPageBreak/>
        <w:t>户上传本公司的投标文件。</w:t>
      </w:r>
    </w:p>
    <w:p w14:paraId="669545B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23.2.3要求用《投标书编制软件》编制投标书的包，不能用其他方式编制投标书。编制投标文件时，电脑须连通互联网。</w:t>
      </w:r>
    </w:p>
    <w:p w14:paraId="07A0159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23.2.4投标文件</w:t>
      </w:r>
      <w:proofErr w:type="gramStart"/>
      <w:r>
        <w:rPr>
          <w:rFonts w:ascii="宋体" w:hAnsi="宋体" w:hint="eastAsia"/>
          <w:szCs w:val="21"/>
        </w:rPr>
        <w:t>不</w:t>
      </w:r>
      <w:proofErr w:type="gramEnd"/>
      <w:r>
        <w:rPr>
          <w:rFonts w:ascii="宋体" w:hAnsi="宋体" w:hint="eastAsia"/>
          <w:szCs w:val="21"/>
        </w:rPr>
        <w:t>能带病毒。政府集中采购机构将用专业杀毒软件对投标文件进行病毒检测，如果软件报告发现病毒，则政府集中采购机构认为该投标文件带病毒。</w:t>
      </w:r>
    </w:p>
    <w:p w14:paraId="2369D35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23.2.5投标人在编辑投标文件时，</w:t>
      </w:r>
      <w:r>
        <w:rPr>
          <w:rFonts w:ascii="宋体" w:hAnsi="宋体" w:hint="eastAsia"/>
          <w:b/>
          <w:szCs w:val="21"/>
        </w:rPr>
        <w:t>在投标文件目录中属于本节点内容的必须在本节点中填写，填写到其他节点或附件，</w:t>
      </w:r>
      <w:r>
        <w:rPr>
          <w:rFonts w:ascii="宋体" w:hAnsi="宋体" w:hint="eastAsia"/>
          <w:szCs w:val="21"/>
        </w:rPr>
        <w:t>一切后果由供应商自行承担。</w:t>
      </w:r>
    </w:p>
    <w:p w14:paraId="2DDDB05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2CC387A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23.2.7如果开标时出现网络故障、技术故障，影响了采购活动，政府集中采购机构有权采取措施如延期、接受无法从网上</w:t>
      </w:r>
      <w:proofErr w:type="gramStart"/>
      <w:r>
        <w:rPr>
          <w:rFonts w:ascii="宋体" w:hAnsi="宋体" w:hint="eastAsia"/>
          <w:szCs w:val="21"/>
        </w:rPr>
        <w:t>上</w:t>
      </w:r>
      <w:proofErr w:type="gramEnd"/>
      <w:r>
        <w:rPr>
          <w:rFonts w:ascii="宋体" w:hAnsi="宋体" w:hint="eastAsia"/>
          <w:szCs w:val="21"/>
        </w:rPr>
        <w:t>传的投标书等，以保障采购活动的公开、公平和公正。</w:t>
      </w:r>
    </w:p>
    <w:p w14:paraId="6437B70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23.3电报、电话、传真形式的投标概不接受。</w:t>
      </w:r>
    </w:p>
    <w:p w14:paraId="4876866D" w14:textId="77777777" w:rsidR="0073531E" w:rsidRDefault="003A6D25" w:rsidP="00890BA1">
      <w:pPr>
        <w:spacing w:after="0" w:line="240" w:lineRule="auto"/>
        <w:ind w:firstLineChars="200" w:firstLine="422"/>
        <w:rPr>
          <w:rFonts w:ascii="宋体" w:hAnsi="宋体" w:hint="eastAsia"/>
          <w:b/>
          <w:szCs w:val="21"/>
        </w:rPr>
      </w:pPr>
      <w:r>
        <w:rPr>
          <w:rFonts w:ascii="宋体" w:hAnsi="宋体" w:hint="eastAsia"/>
          <w:b/>
          <w:szCs w:val="21"/>
        </w:rPr>
        <w:t>23.4全流程线上投标的投标文件无须盖章或签字，</w:t>
      </w:r>
      <w:r>
        <w:rPr>
          <w:rFonts w:ascii="宋体" w:hAnsi="宋体" w:hint="eastAsia"/>
          <w:szCs w:val="21"/>
        </w:rPr>
        <w:t>专用条款另有要求的除外。</w:t>
      </w:r>
    </w:p>
    <w:p w14:paraId="060FE47C" w14:textId="77777777" w:rsidR="0073531E" w:rsidRDefault="003A6D25" w:rsidP="00890BA1">
      <w:pPr>
        <w:spacing w:after="0" w:line="240" w:lineRule="auto"/>
        <w:ind w:firstLineChars="200" w:firstLine="422"/>
        <w:rPr>
          <w:rFonts w:ascii="宋体" w:hAnsi="宋体" w:hint="eastAsia"/>
        </w:rPr>
      </w:pPr>
      <w:r>
        <w:rPr>
          <w:rFonts w:ascii="宋体" w:hAnsi="宋体" w:hint="eastAsia"/>
          <w:b/>
          <w:szCs w:val="21"/>
        </w:rPr>
        <w:t>23.5</w:t>
      </w:r>
      <w:r>
        <w:rPr>
          <w:rFonts w:ascii="宋体" w:hAnsi="宋体" w:hint="eastAsia"/>
          <w:szCs w:val="21"/>
        </w:rPr>
        <w:t xml:space="preserve"> 各类资格（资质）文件提供扫描件，专用条款另有要求的除外。</w:t>
      </w:r>
      <w:bookmarkEnd w:id="58"/>
    </w:p>
    <w:p w14:paraId="2ABD1734" w14:textId="77777777" w:rsidR="0073531E" w:rsidRDefault="0073531E" w:rsidP="00890BA1">
      <w:pPr>
        <w:spacing w:after="0" w:line="240" w:lineRule="auto"/>
        <w:ind w:firstLineChars="196" w:firstLine="412"/>
        <w:rPr>
          <w:rFonts w:ascii="宋体" w:hAnsi="宋体" w:hint="eastAsia"/>
          <w:szCs w:val="21"/>
        </w:rPr>
      </w:pPr>
    </w:p>
    <w:p w14:paraId="332FFB89"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投标文件的递交</w:t>
      </w:r>
    </w:p>
    <w:p w14:paraId="52D181D9" w14:textId="77777777" w:rsidR="0073531E" w:rsidRDefault="003A6D25" w:rsidP="00890BA1">
      <w:pPr>
        <w:spacing w:after="0" w:line="240" w:lineRule="auto"/>
        <w:ind w:firstLineChars="200" w:firstLine="420"/>
        <w:rPr>
          <w:rFonts w:ascii="黑体" w:eastAsia="黑体" w:hAnsi="宋体" w:hint="eastAsia"/>
          <w:szCs w:val="21"/>
        </w:rPr>
      </w:pPr>
      <w:bookmarkStart w:id="59" w:name="_Hlk72405459"/>
      <w:r>
        <w:rPr>
          <w:rFonts w:ascii="黑体" w:eastAsia="黑体" w:hAnsi="宋体" w:hint="eastAsia"/>
          <w:szCs w:val="21"/>
        </w:rPr>
        <w:t>24．投标文件的保密</w:t>
      </w:r>
    </w:p>
    <w:p w14:paraId="4A6F3BD2" w14:textId="77777777" w:rsidR="0073531E" w:rsidRDefault="003A6D25" w:rsidP="00890BA1">
      <w:pPr>
        <w:spacing w:after="0" w:line="240" w:lineRule="auto"/>
        <w:ind w:firstLineChars="200" w:firstLine="420"/>
        <w:rPr>
          <w:rFonts w:ascii="宋体" w:eastAsiaTheme="minorEastAsia" w:hAnsi="宋体" w:hint="eastAsia"/>
          <w:szCs w:val="21"/>
        </w:rPr>
      </w:pPr>
      <w:r>
        <w:rPr>
          <w:rFonts w:ascii="宋体" w:hAnsi="宋体" w:hint="eastAsia"/>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2856C6E6" w14:textId="77777777" w:rsidR="0073531E" w:rsidRDefault="003A6D25" w:rsidP="00890BA1">
      <w:pPr>
        <w:spacing w:after="0" w:line="240" w:lineRule="auto"/>
        <w:ind w:firstLineChars="200" w:firstLine="422"/>
        <w:rPr>
          <w:rFonts w:ascii="宋体" w:hAnsi="宋体" w:hint="eastAsia"/>
          <w:b/>
          <w:szCs w:val="21"/>
        </w:rPr>
      </w:pPr>
      <w:r>
        <w:rPr>
          <w:rFonts w:ascii="宋体" w:hAnsi="宋体" w:hint="eastAsia"/>
          <w:b/>
          <w:szCs w:val="21"/>
        </w:rPr>
        <w:t>24.2若采购项目出现延期情况：</w:t>
      </w:r>
    </w:p>
    <w:p w14:paraId="241936B4" w14:textId="77777777" w:rsidR="0073531E" w:rsidRDefault="003A6D25" w:rsidP="00890BA1">
      <w:pPr>
        <w:spacing w:after="0" w:line="240" w:lineRule="auto"/>
        <w:ind w:firstLineChars="200" w:firstLine="422"/>
        <w:rPr>
          <w:rFonts w:ascii="黑体" w:eastAsia="黑体" w:hAnsi="宋体" w:hint="eastAsia"/>
          <w:b/>
          <w:szCs w:val="21"/>
        </w:rPr>
      </w:pPr>
      <w:r>
        <w:rPr>
          <w:rFonts w:ascii="宋体" w:hAnsi="宋体" w:hint="eastAsia"/>
          <w:b/>
          <w:szCs w:val="21"/>
        </w:rPr>
        <w:t>如果供下载的招标文件有更新，投标人必须重新下载招标文件、重新制作投标文件、重新加密投标文件、重新上传投标文件。</w:t>
      </w:r>
    </w:p>
    <w:p w14:paraId="7654665D"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25．上传投标文件及投标截止日期</w:t>
      </w:r>
    </w:p>
    <w:p w14:paraId="1EE7E8D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1实行网上投标，</w:t>
      </w:r>
      <w:r>
        <w:rPr>
          <w:rFonts w:ascii="宋体" w:hAnsi="宋体"/>
          <w:szCs w:val="21"/>
        </w:rPr>
        <w:t>投标人必须</w:t>
      </w:r>
      <w:r>
        <w:rPr>
          <w:rFonts w:ascii="宋体" w:hAnsi="宋体" w:hint="eastAsia"/>
          <w:szCs w:val="21"/>
        </w:rPr>
        <w:t>在招标</w:t>
      </w:r>
      <w:r>
        <w:rPr>
          <w:rFonts w:ascii="宋体" w:hAnsi="宋体"/>
          <w:szCs w:val="21"/>
        </w:rPr>
        <w:t>文件规定的投标截止时间前</w:t>
      </w:r>
      <w:r>
        <w:rPr>
          <w:rFonts w:ascii="宋体" w:hAnsi="宋体" w:hint="eastAsia"/>
          <w:szCs w:val="21"/>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hAnsi="宋体" w:hint="eastAsia"/>
          <w:b/>
          <w:bCs/>
          <w:szCs w:val="21"/>
        </w:rPr>
        <w:t>深圳公共资源交易中心（深圳交易集团有限公司政府采购业务分公司）3楼服务大厅（地址：深圳市南山区沙河西路3185号</w:t>
      </w:r>
      <w:proofErr w:type="gramStart"/>
      <w:r>
        <w:rPr>
          <w:rFonts w:ascii="宋体" w:hAnsi="宋体" w:hint="eastAsia"/>
          <w:b/>
          <w:bCs/>
          <w:szCs w:val="21"/>
        </w:rPr>
        <w:t>南山智谷</w:t>
      </w:r>
      <w:proofErr w:type="gramEnd"/>
      <w:r>
        <w:rPr>
          <w:rFonts w:ascii="宋体" w:hAnsi="宋体" w:hint="eastAsia"/>
          <w:b/>
          <w:bCs/>
          <w:szCs w:val="21"/>
        </w:rPr>
        <w:t>A座深圳交易集团总部大楼）</w:t>
      </w:r>
      <w:r>
        <w:rPr>
          <w:rFonts w:ascii="宋体" w:hAnsi="宋体"/>
          <w:b/>
          <w:bCs/>
          <w:szCs w:val="21"/>
        </w:rPr>
        <w:t>协助上传</w:t>
      </w:r>
      <w:r>
        <w:rPr>
          <w:rFonts w:ascii="宋体" w:hAnsi="宋体" w:hint="eastAsia"/>
          <w:b/>
          <w:bCs/>
          <w:szCs w:val="21"/>
        </w:rPr>
        <w:t>，</w:t>
      </w:r>
      <w:r>
        <w:rPr>
          <w:rFonts w:ascii="宋体" w:hAnsi="宋体"/>
          <w:b/>
          <w:bCs/>
          <w:szCs w:val="21"/>
        </w:rPr>
        <w:t>但上传过程</w:t>
      </w:r>
      <w:r>
        <w:rPr>
          <w:rFonts w:ascii="宋体" w:hAnsi="宋体" w:hint="eastAsia"/>
          <w:b/>
          <w:bCs/>
          <w:szCs w:val="21"/>
        </w:rPr>
        <w:t>中</w:t>
      </w:r>
      <w:r>
        <w:rPr>
          <w:rFonts w:ascii="宋体" w:hAnsi="宋体"/>
          <w:b/>
          <w:bCs/>
          <w:szCs w:val="21"/>
        </w:rPr>
        <w:t>投标截止时间</w:t>
      </w:r>
      <w:proofErr w:type="gramStart"/>
      <w:r>
        <w:rPr>
          <w:rFonts w:ascii="宋体" w:hAnsi="宋体"/>
          <w:b/>
          <w:bCs/>
          <w:szCs w:val="21"/>
        </w:rPr>
        <w:t>到达仍</w:t>
      </w:r>
      <w:proofErr w:type="gramEnd"/>
      <w:r>
        <w:rPr>
          <w:rFonts w:ascii="宋体" w:hAnsi="宋体"/>
          <w:b/>
          <w:bCs/>
          <w:szCs w:val="21"/>
        </w:rPr>
        <w:t>无法上</w:t>
      </w:r>
      <w:proofErr w:type="gramStart"/>
      <w:r>
        <w:rPr>
          <w:rFonts w:ascii="宋体" w:hAnsi="宋体"/>
          <w:b/>
          <w:bCs/>
          <w:szCs w:val="21"/>
        </w:rPr>
        <w:t>传成功</w:t>
      </w:r>
      <w:proofErr w:type="gramEnd"/>
      <w:r>
        <w:rPr>
          <w:rFonts w:ascii="宋体" w:hAnsi="宋体"/>
          <w:b/>
          <w:bCs/>
          <w:szCs w:val="21"/>
        </w:rPr>
        <w:t>的，由投标人自行负责</w:t>
      </w:r>
      <w:r>
        <w:rPr>
          <w:rFonts w:ascii="宋体" w:hAnsi="宋体" w:hint="eastAsia"/>
          <w:szCs w:val="21"/>
        </w:rPr>
        <w:t>。</w:t>
      </w:r>
    </w:p>
    <w:p w14:paraId="41DD092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57B3FC3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25</w:t>
      </w:r>
      <w:r>
        <w:rPr>
          <w:rFonts w:ascii="宋体" w:hAnsi="宋体"/>
          <w:szCs w:val="21"/>
        </w:rPr>
        <w:t>.</w:t>
      </w:r>
      <w:r>
        <w:rPr>
          <w:rFonts w:ascii="宋体" w:hAnsi="宋体" w:hint="eastAsia"/>
          <w:szCs w:val="21"/>
        </w:rPr>
        <w:t>3投标截止时间以后不得上传投标文件。</w:t>
      </w:r>
    </w:p>
    <w:bookmarkEnd w:id="59"/>
    <w:p w14:paraId="2EDFEA41"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26. 样品、现场演示、方案讲解</w:t>
      </w:r>
    </w:p>
    <w:p w14:paraId="5F2A876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26.1 样品、现场演示、方案讲解等事项在招标文件专用条款中进行规定。</w:t>
      </w:r>
    </w:p>
    <w:p w14:paraId="7D9907FA" w14:textId="77777777" w:rsidR="0073531E" w:rsidRDefault="003A6D25" w:rsidP="00890BA1">
      <w:pPr>
        <w:spacing w:after="0" w:line="240" w:lineRule="auto"/>
        <w:ind w:firstLineChars="200" w:firstLine="420"/>
        <w:rPr>
          <w:rFonts w:ascii="黑体" w:eastAsia="黑体" w:hAnsi="宋体" w:hint="eastAsia"/>
          <w:szCs w:val="21"/>
        </w:rPr>
      </w:pPr>
      <w:bookmarkStart w:id="60" w:name="_Hlk72428346"/>
      <w:r>
        <w:rPr>
          <w:rFonts w:ascii="黑体" w:eastAsia="黑体" w:hAnsi="宋体"/>
          <w:szCs w:val="21"/>
        </w:rPr>
        <w:t>2</w:t>
      </w:r>
      <w:r>
        <w:rPr>
          <w:rFonts w:ascii="黑体" w:eastAsia="黑体" w:hAnsi="宋体" w:hint="eastAsia"/>
          <w:szCs w:val="21"/>
        </w:rPr>
        <w:t>7．</w:t>
      </w:r>
      <w:r>
        <w:rPr>
          <w:rFonts w:ascii="黑体" w:eastAsia="黑体" w:hAnsi="宋体"/>
          <w:szCs w:val="21"/>
        </w:rPr>
        <w:t>投标文件的修改和撤销</w:t>
      </w:r>
    </w:p>
    <w:p w14:paraId="72D3FD4D"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1</w:t>
      </w:r>
      <w:r>
        <w:rPr>
          <w:rFonts w:ascii="宋体" w:hAnsi="宋体"/>
          <w:szCs w:val="21"/>
        </w:rPr>
        <w:t>投标方在提交投标文件后可对其投标文件进行修改</w:t>
      </w:r>
      <w:r>
        <w:rPr>
          <w:rFonts w:ascii="宋体" w:hAnsi="宋体" w:hint="eastAsia"/>
          <w:szCs w:val="21"/>
        </w:rPr>
        <w:t>并重新上传投标文件</w:t>
      </w:r>
      <w:r>
        <w:rPr>
          <w:rFonts w:ascii="宋体" w:hAnsi="宋体"/>
          <w:szCs w:val="21"/>
        </w:rPr>
        <w:t>或</w:t>
      </w:r>
      <w:r>
        <w:rPr>
          <w:rFonts w:ascii="宋体" w:hAnsi="宋体" w:hint="eastAsia"/>
          <w:szCs w:val="21"/>
        </w:rPr>
        <w:t>在网上进行</w:t>
      </w:r>
      <w:r>
        <w:rPr>
          <w:rFonts w:ascii="宋体" w:hAnsi="宋体"/>
          <w:szCs w:val="21"/>
        </w:rPr>
        <w:t>撤销</w:t>
      </w:r>
      <w:r>
        <w:rPr>
          <w:rFonts w:ascii="宋体" w:hAnsi="宋体" w:hint="eastAsia"/>
          <w:szCs w:val="21"/>
        </w:rPr>
        <w:t>投标的操作</w:t>
      </w:r>
      <w:r>
        <w:rPr>
          <w:rFonts w:ascii="宋体" w:hAnsi="宋体"/>
          <w:szCs w:val="21"/>
        </w:rPr>
        <w:t>。</w:t>
      </w:r>
    </w:p>
    <w:p w14:paraId="49A95A00"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2</w:t>
      </w:r>
      <w:r>
        <w:rPr>
          <w:rFonts w:ascii="宋体" w:hAnsi="宋体"/>
          <w:szCs w:val="21"/>
        </w:rPr>
        <w:t>投标截止时间以后不得修改投标文件。</w:t>
      </w:r>
    </w:p>
    <w:p w14:paraId="00EE828D"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7</w:t>
      </w:r>
      <w:r>
        <w:rPr>
          <w:rFonts w:ascii="宋体" w:hAnsi="宋体"/>
          <w:szCs w:val="21"/>
        </w:rPr>
        <w:t>.</w:t>
      </w:r>
      <w:r>
        <w:rPr>
          <w:rFonts w:ascii="宋体" w:hAnsi="宋体" w:hint="eastAsia"/>
          <w:szCs w:val="21"/>
        </w:rPr>
        <w:t>3从投标截止期至投标人在投标文件中确定的投标有效期之间的这段时间内，投标人不得撤回其投标。</w:t>
      </w:r>
    </w:p>
    <w:p w14:paraId="591318D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27.4政府集中采购机构不退还投标文件，专用条款另有规定的除外。</w:t>
      </w:r>
    </w:p>
    <w:bookmarkEnd w:id="60"/>
    <w:p w14:paraId="4CABC93E"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lastRenderedPageBreak/>
        <w:t>开标</w:t>
      </w:r>
    </w:p>
    <w:p w14:paraId="7554211E"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28．开标</w:t>
      </w:r>
    </w:p>
    <w:p w14:paraId="378774AF"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62942FE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9FF3C1C" w14:textId="77777777" w:rsidR="0073531E" w:rsidRDefault="0073531E" w:rsidP="00890BA1">
      <w:pPr>
        <w:spacing w:after="0" w:line="240" w:lineRule="auto"/>
        <w:ind w:firstLineChars="150" w:firstLine="315"/>
        <w:rPr>
          <w:rFonts w:ascii="宋体" w:hAnsi="宋体" w:hint="eastAsia"/>
          <w:szCs w:val="21"/>
        </w:rPr>
      </w:pPr>
    </w:p>
    <w:p w14:paraId="7FB1F408"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评审要求</w:t>
      </w:r>
    </w:p>
    <w:p w14:paraId="68EBCC6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29．评审委员会组成</w:t>
      </w:r>
    </w:p>
    <w:p w14:paraId="390D115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29.1网上开标结束后召开评审会议，评审委员会由政府集中采购机构依法组建，负责评审活动。</w:t>
      </w:r>
    </w:p>
    <w:p w14:paraId="455EF77E" w14:textId="77777777" w:rsidR="0073531E" w:rsidRDefault="003A6D25" w:rsidP="00890BA1">
      <w:pPr>
        <w:spacing w:after="0" w:line="240" w:lineRule="auto"/>
        <w:ind w:firstLineChars="200" w:firstLine="420"/>
        <w:rPr>
          <w:rFonts w:ascii="宋体" w:hAnsi="宋体" w:hint="eastAsia"/>
          <w:szCs w:val="21"/>
        </w:rPr>
      </w:pPr>
      <w:bookmarkStart w:id="61" w:name="_Hlk72436580"/>
      <w:r>
        <w:rPr>
          <w:rFonts w:ascii="宋体" w:hAnsi="宋体" w:hint="eastAsia"/>
          <w:szCs w:val="21"/>
        </w:rPr>
        <w:t>评审委员会由采购人代表和评审专家组成，成员人数应当为5人以上单数（部分条件下为7人以上单数），其中评审专家不得少于成员总数的三分之二。</w:t>
      </w:r>
      <w:bookmarkEnd w:id="61"/>
      <w:r>
        <w:rPr>
          <w:rFonts w:ascii="宋体" w:hAnsi="宋体" w:hint="eastAsia"/>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ascii="宋体" w:hAnsi="宋体" w:hint="eastAsia"/>
          <w:szCs w:val="21"/>
        </w:rPr>
        <w:t>评审专家一般是从深圳市政府采购评审专家库中随机抽取。采购人代表须持本单位签发的《评审授权书》参加评审。</w:t>
      </w:r>
    </w:p>
    <w:p w14:paraId="6749822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29.2评审定标应当遵循公平、公正、科学、择优的原则。</w:t>
      </w:r>
    </w:p>
    <w:p w14:paraId="0A12E2C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29.3评审活动依法进行，任何单位和个人不得非法干预评标过程和结果。</w:t>
      </w:r>
    </w:p>
    <w:p w14:paraId="11934A4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29.4评审过程中不允许违背评标程序或采用招标文件未载明的评标方法或评标因素进行评标。</w:t>
      </w:r>
    </w:p>
    <w:p w14:paraId="5A9673E4"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ascii="宋体" w:hAnsi="宋体" w:hint="eastAsia"/>
          <w:bCs/>
          <w:szCs w:val="21"/>
        </w:rPr>
        <w:t>）。</w:t>
      </w:r>
    </w:p>
    <w:p w14:paraId="58E8DEB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30．向评审委员会提供的资料</w:t>
      </w:r>
    </w:p>
    <w:p w14:paraId="78B44FF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30.1公开发布的招标文件，包括图纸、服务清单、答疑文件等；</w:t>
      </w:r>
    </w:p>
    <w:p w14:paraId="386BC55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30.2其他评标必须的资料。</w:t>
      </w:r>
    </w:p>
    <w:p w14:paraId="197F618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30.3评审委员会应当认真研究招标文件，至少应了解熟悉以下内容：</w:t>
      </w:r>
    </w:p>
    <w:p w14:paraId="46CCF1E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（1）招标的目的；</w:t>
      </w:r>
    </w:p>
    <w:p w14:paraId="3F68E27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（2）招标项目需求的范围和性质；</w:t>
      </w:r>
    </w:p>
    <w:p w14:paraId="35C3D36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（3）招标文件规定的投标人的资格、财政预算限额、商务条款；</w:t>
      </w:r>
    </w:p>
    <w:p w14:paraId="3491114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（4）招标文件规定的评标程序、评标方法和评标因素；</w:t>
      </w:r>
    </w:p>
    <w:p w14:paraId="3C50668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（5）招标文件所列示的资格性审查表及符合性审查表。</w:t>
      </w:r>
    </w:p>
    <w:p w14:paraId="7379F014"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31．独立评审</w:t>
      </w:r>
    </w:p>
    <w:p w14:paraId="27FC2175"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t>3</w:t>
      </w:r>
      <w:r>
        <w:rPr>
          <w:rFonts w:ascii="宋体" w:hAnsi="宋体"/>
          <w:bCs/>
          <w:szCs w:val="21"/>
        </w:rPr>
        <w:t>1</w:t>
      </w:r>
      <w:r>
        <w:rPr>
          <w:rFonts w:ascii="宋体" w:hAnsi="宋体" w:hint="eastAsia"/>
          <w:bCs/>
          <w:szCs w:val="21"/>
        </w:rPr>
        <w:t>.1</w:t>
      </w:r>
      <w:r>
        <w:rPr>
          <w:rFonts w:ascii="宋体" w:hAnsi="宋体" w:hint="eastAsia"/>
          <w:szCs w:val="21"/>
        </w:rPr>
        <w:t>评审委员会</w:t>
      </w:r>
      <w:r>
        <w:rPr>
          <w:rFonts w:ascii="宋体" w:hAnsi="宋体" w:hint="eastAsia"/>
          <w:bCs/>
          <w:szCs w:val="21"/>
        </w:rPr>
        <w:t>成员的评标活动应当独立进行，并应遵循投标文件初审、澄清有关问题、比较与评价、确定中标供应商、编写评审报告的工作程序。</w:t>
      </w:r>
    </w:p>
    <w:p w14:paraId="0E9C5874" w14:textId="77777777" w:rsidR="0073531E" w:rsidRDefault="0073531E" w:rsidP="00890BA1">
      <w:pPr>
        <w:spacing w:after="0" w:line="240" w:lineRule="auto"/>
        <w:ind w:firstLineChars="196" w:firstLine="412"/>
        <w:rPr>
          <w:rFonts w:ascii="宋体" w:hAnsi="宋体" w:hint="eastAsia"/>
          <w:bCs/>
          <w:szCs w:val="21"/>
        </w:rPr>
      </w:pPr>
    </w:p>
    <w:p w14:paraId="1EFA108A"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评审程序及评审方法</w:t>
      </w:r>
    </w:p>
    <w:p w14:paraId="7A59530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32．投标文件初审</w:t>
      </w:r>
    </w:p>
    <w:p w14:paraId="4FD305A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32.1投标文件初审包括资格性审查和符合性审查。</w:t>
      </w:r>
    </w:p>
    <w:p w14:paraId="6D8D279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资格性审查：依据法律法规和招标文件的规定，对投标文件中的资格证明等进行审查，以确定投标供应商是否具备投标资格。</w:t>
      </w:r>
    </w:p>
    <w:p w14:paraId="5B34CE1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符合性审查：依据招标文件的规定，对投标文件的有效性、完整性和对招标文件的响应程度进行审查，以确定是否满足符合性审查的要求。</w:t>
      </w:r>
    </w:p>
    <w:p w14:paraId="13D2C9C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32.2 投标文件初审内容请详见《资格性审查表》和《符合性审查表》部分。投标人若有一条审查不通过则按投标无效处理。</w:t>
      </w:r>
    </w:p>
    <w:p w14:paraId="1893C271"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t>32.3 投标文件初审中关于供应</w:t>
      </w:r>
      <w:proofErr w:type="gramStart"/>
      <w:r>
        <w:rPr>
          <w:rFonts w:ascii="宋体" w:hAnsi="宋体" w:hint="eastAsia"/>
          <w:bCs/>
          <w:szCs w:val="21"/>
        </w:rPr>
        <w:t>商家数</w:t>
      </w:r>
      <w:proofErr w:type="gramEnd"/>
      <w:r>
        <w:rPr>
          <w:rFonts w:ascii="宋体" w:hAnsi="宋体" w:hint="eastAsia"/>
          <w:bCs/>
          <w:szCs w:val="21"/>
        </w:rPr>
        <w:t>的计算:</w:t>
      </w:r>
    </w:p>
    <w:p w14:paraId="77973925"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lastRenderedPageBreak/>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7F78474F"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4454A01A" w14:textId="77777777" w:rsidR="0073531E" w:rsidRDefault="003A6D25" w:rsidP="00890BA1">
      <w:pPr>
        <w:spacing w:after="0" w:line="240" w:lineRule="auto"/>
        <w:ind w:firstLineChars="200" w:firstLine="420"/>
        <w:rPr>
          <w:rFonts w:ascii="宋体" w:hAnsi="宋体" w:hint="eastAsia"/>
          <w:bCs/>
          <w:szCs w:val="21"/>
        </w:rPr>
      </w:pPr>
      <w:r>
        <w:rPr>
          <w:rFonts w:ascii="宋体" w:hAnsi="宋体" w:hint="eastAsia"/>
          <w:bCs/>
          <w:szCs w:val="21"/>
        </w:rPr>
        <w:t>32.3.3非单一产品采购项目，采购人应当根据采购项目技术构成、产品价格比重等合理确定核心产品，并在招标文件中载明。多家投标人提供的核心产品品牌相同的，按前两款规定处理。</w:t>
      </w:r>
    </w:p>
    <w:p w14:paraId="7D8EEFC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32.4投标人投标文件出现以下情形之一的作无效处理，具体包括：</w:t>
      </w:r>
    </w:p>
    <w:p w14:paraId="6F9128BD" w14:textId="77777777" w:rsidR="0073531E" w:rsidRDefault="003A6D25" w:rsidP="00890BA1">
      <w:pPr>
        <w:spacing w:after="0" w:line="240" w:lineRule="auto"/>
        <w:ind w:firstLineChars="200" w:firstLine="420"/>
        <w:rPr>
          <w:szCs w:val="21"/>
        </w:rPr>
      </w:pPr>
      <w:r>
        <w:rPr>
          <w:rFonts w:ascii="宋体" w:hAnsi="宋体" w:hint="eastAsia"/>
          <w:szCs w:val="21"/>
        </w:rPr>
        <w:t>32.4.1</w:t>
      </w:r>
      <w:r>
        <w:rPr>
          <w:rFonts w:hint="eastAsia"/>
          <w:szCs w:val="21"/>
        </w:rPr>
        <w:t>不同投标人的投标文件由同一单位或者同一个人编制，或者由同一个人分阶段参与编制；</w:t>
      </w:r>
    </w:p>
    <w:p w14:paraId="2ED4C24A" w14:textId="77777777" w:rsidR="0073531E" w:rsidRDefault="003A6D25" w:rsidP="00890BA1">
      <w:pPr>
        <w:spacing w:after="0" w:line="240" w:lineRule="auto"/>
        <w:ind w:firstLineChars="200" w:firstLine="420"/>
        <w:rPr>
          <w:szCs w:val="21"/>
        </w:rPr>
      </w:pPr>
      <w:r>
        <w:rPr>
          <w:rFonts w:ascii="宋体" w:hAnsi="宋体"/>
          <w:szCs w:val="21"/>
        </w:rPr>
        <w:t>32.4.</w:t>
      </w:r>
      <w:r>
        <w:rPr>
          <w:rFonts w:ascii="宋体" w:hAnsi="宋体" w:hint="eastAsia"/>
          <w:szCs w:val="21"/>
        </w:rPr>
        <w:t>2</w:t>
      </w:r>
      <w:r>
        <w:rPr>
          <w:rFonts w:hint="eastAsia"/>
          <w:szCs w:val="21"/>
        </w:rPr>
        <w:t>不同投标人委托同一单位或者个人办理投标事宜；</w:t>
      </w:r>
    </w:p>
    <w:p w14:paraId="332E4C7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32.4.3不同投标人的投标文件载明的项目管理成员或者联系人员为同一人；</w:t>
      </w:r>
    </w:p>
    <w:p w14:paraId="1237C12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32.4.4不同投标人的投标文件异常一致或者投标报价呈规律性差异；</w:t>
      </w:r>
    </w:p>
    <w:p w14:paraId="7FF8D14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32.4.5</w:t>
      </w:r>
      <w:r>
        <w:rPr>
          <w:rFonts w:ascii="宋体" w:hAnsi="宋体"/>
          <w:szCs w:val="21"/>
        </w:rPr>
        <w:t>不同投标供应商的投标文件或部分投标文件相互混装</w:t>
      </w:r>
      <w:r>
        <w:rPr>
          <w:rFonts w:ascii="宋体" w:hAnsi="宋体" w:hint="eastAsia"/>
          <w:szCs w:val="21"/>
        </w:rPr>
        <w:t>；</w:t>
      </w:r>
    </w:p>
    <w:p w14:paraId="0782474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32.4.6投标供应商之间相互约定给予未中标的供应商利益补偿；</w:t>
      </w:r>
    </w:p>
    <w:p w14:paraId="2BF5FDA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32.4.7不同投标供应商的法定代表人、主要经营负责人、项目投标授权代表人、项目负责人、主要技术人员为同一人、属同一单位或者同一单位缴纳社会保险；</w:t>
      </w:r>
    </w:p>
    <w:p w14:paraId="1711081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32.4.8不同投标供应商的投标文件内容存在非正常一致；</w:t>
      </w:r>
    </w:p>
    <w:p w14:paraId="036F85E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32.4.9在同一单位工作人员为两家以上（含两家）供应商进行同一项投标活动；</w:t>
      </w:r>
    </w:p>
    <w:p w14:paraId="687120A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32.4.10主管部门依照法律、法规认定的其他情形。</w:t>
      </w:r>
    </w:p>
    <w:p w14:paraId="56FE5473"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32.5政府采购异常低价审查对的程序及要求：</w:t>
      </w:r>
    </w:p>
    <w:p w14:paraId="75FA98F0"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32.5.1政府采购评审中出现下列情形之一的，评审委员会应当启动异常低价投标（响应）审查程序：</w:t>
      </w:r>
    </w:p>
    <w:p w14:paraId="29CA353C"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（1）投标（响应）报价低于全部通过符合性审查供应商投标（响应）报价平均值50%的，即投标（响应）报价＜全部通过符合性审查供应商投标（响应）报价平均值×50%；</w:t>
      </w:r>
    </w:p>
    <w:p w14:paraId="4D6916FD"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（2）投标（响应）报价低于通过符合性审查的次低报价供应商投标（响应）报价50%的，即投标（响应）报价＜通过符合性审查的次低报价供应商投标（响应）报价×50%；</w:t>
      </w:r>
    </w:p>
    <w:p w14:paraId="53A3B9BB"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（3）投标（响应）报价低于采购项目最高限价45%的，即投标（响应）报价＜采购项目最高限价×45%；</w:t>
      </w:r>
    </w:p>
    <w:p w14:paraId="4B192242"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（4）评审委员会基于专业判断，认为供应商报价过低，有可能影响产品质量或者不能诚信履约的其他情形。</w:t>
      </w:r>
    </w:p>
    <w:p w14:paraId="1E442A53"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采购人可以结合具体项目实际情况，提高上述第（1）项至第（3）项中启动异常低价投标（响应）审查的数值标准，但是最高不得超过65%，具体以采购文件《符合性审查表》为准。</w:t>
      </w:r>
    </w:p>
    <w:p w14:paraId="38187EA8"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相关法律法规对供应商报价有规定的，从其规定。</w:t>
      </w:r>
    </w:p>
    <w:p w14:paraId="1EBFB7F8"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32.5.2评审委员会启动异常低价投标（响应）审查后，属于前述第（1）项至第（4）项情形的，应当要求相关供应商在评审现场合理的时间内对投标（响应）价格</w:t>
      </w:r>
      <w:proofErr w:type="gramStart"/>
      <w:r>
        <w:rPr>
          <w:rFonts w:ascii="宋体" w:hAnsi="宋体" w:hint="eastAsia"/>
          <w:color w:val="FF0000"/>
        </w:rPr>
        <w:t>作出</w:t>
      </w:r>
      <w:proofErr w:type="gramEnd"/>
      <w:r>
        <w:rPr>
          <w:rFonts w:ascii="宋体" w:hAnsi="宋体" w:hint="eastAsia"/>
          <w:color w:val="FF0000"/>
        </w:rPr>
        <w:t>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C015CC4"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32.5.3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B50A379" w14:textId="77777777" w:rsidR="0073531E" w:rsidRDefault="003A6D25" w:rsidP="00890BA1">
      <w:pPr>
        <w:spacing w:after="0" w:line="240" w:lineRule="auto"/>
        <w:ind w:firstLineChars="200" w:firstLine="420"/>
        <w:rPr>
          <w:rFonts w:ascii="宋体" w:hAnsi="宋体" w:hint="eastAsia"/>
          <w:color w:val="FF0000"/>
        </w:rPr>
      </w:pPr>
      <w:r>
        <w:rPr>
          <w:rFonts w:ascii="宋体" w:hAnsi="宋体" w:hint="eastAsia"/>
          <w:color w:val="FF0000"/>
        </w:rPr>
        <w:t>32.5.4采购人、采购代理机构应当为评审委员会在评审现场及时获取同类项目中标（成</w:t>
      </w:r>
      <w:r>
        <w:rPr>
          <w:rFonts w:ascii="宋体" w:hAnsi="宋体" w:hint="eastAsia"/>
          <w:color w:val="FF0000"/>
        </w:rPr>
        <w:lastRenderedPageBreak/>
        <w:t>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F9C0B61" w14:textId="77777777" w:rsidR="0073531E" w:rsidRDefault="003A6D25" w:rsidP="00890BA1">
      <w:pPr>
        <w:spacing w:after="0" w:line="240" w:lineRule="auto"/>
        <w:ind w:firstLineChars="200" w:firstLine="420"/>
        <w:rPr>
          <w:rFonts w:ascii="宋体" w:hAnsi="宋体" w:hint="eastAsia"/>
        </w:rPr>
      </w:pPr>
      <w:r>
        <w:rPr>
          <w:rFonts w:ascii="宋体" w:hAnsi="宋体" w:hint="eastAsia"/>
          <w:color w:val="FF0000"/>
        </w:rPr>
        <w:t>32.5.5异常低价投标（响应）审查的启动原因、审查意见和审查结果应当在评审报告中记录，并随供应商提供的相关书面说明及证明材料，以及评审委员会有关互联网浏览、查询历史一并归档。</w:t>
      </w:r>
    </w:p>
    <w:p w14:paraId="206D91C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32.6对不属于《资格性审查表》和《符合性审查表》所列的其他情形，除专用条款另有规定和32.4条款所列情形外，不得作为投标无效的理由。</w:t>
      </w:r>
    </w:p>
    <w:p w14:paraId="267F788F"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33．澄清有关问题</w:t>
      </w:r>
    </w:p>
    <w:p w14:paraId="0340CEEF" w14:textId="77777777" w:rsidR="0073531E" w:rsidRDefault="003A6D25" w:rsidP="00890BA1">
      <w:pPr>
        <w:spacing w:after="0" w:line="240" w:lineRule="auto"/>
        <w:ind w:firstLineChars="200" w:firstLine="420"/>
        <w:rPr>
          <w:rFonts w:ascii="宋体" w:hAnsi="宋体" w:hint="eastAsia"/>
          <w:szCs w:val="21"/>
        </w:rPr>
      </w:pPr>
      <w:bookmarkStart w:id="62" w:name="_Hlk71407321"/>
      <w:r>
        <w:rPr>
          <w:rFonts w:ascii="宋体" w:hAnsi="宋体" w:hint="eastAsia"/>
          <w:szCs w:val="21"/>
        </w:rPr>
        <w:t>3</w:t>
      </w:r>
      <w:r>
        <w:rPr>
          <w:rFonts w:ascii="宋体" w:hAnsi="宋体"/>
          <w:szCs w:val="21"/>
        </w:rPr>
        <w:t>3.1</w:t>
      </w:r>
      <w:r>
        <w:rPr>
          <w:rFonts w:ascii="宋体" w:hAnsi="宋体" w:hint="eastAsia"/>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ascii="宋体" w:hAnsi="宋体" w:hint="eastAsia"/>
          <w:szCs w:val="21"/>
        </w:rPr>
        <w:t>，评审委员会有权进行评判，但对同一条款的评判应适用于每个投标人。</w:t>
      </w:r>
      <w:bookmarkEnd w:id="62"/>
    </w:p>
    <w:p w14:paraId="684F572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46CF5314"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33.3</w:t>
      </w:r>
      <w:r>
        <w:rPr>
          <w:rFonts w:ascii="宋体" w:hAnsi="宋体" w:hint="eastAsia"/>
          <w:szCs w:val="21"/>
        </w:rPr>
        <w:t>对于投标文件中含义不明确、同类问题表述不一致或者有明显文字和计算错误的内容，评审委员会应当以书面形式要求投标人</w:t>
      </w:r>
      <w:proofErr w:type="gramStart"/>
      <w:r>
        <w:rPr>
          <w:rFonts w:ascii="宋体" w:hAnsi="宋体" w:hint="eastAsia"/>
          <w:szCs w:val="21"/>
        </w:rPr>
        <w:t>作出</w:t>
      </w:r>
      <w:proofErr w:type="gramEnd"/>
      <w:r>
        <w:rPr>
          <w:rFonts w:ascii="宋体" w:hAnsi="宋体" w:hint="eastAsia"/>
          <w:szCs w:val="21"/>
        </w:rPr>
        <w:t>必要的澄清、说明或者补正。</w:t>
      </w:r>
    </w:p>
    <w:p w14:paraId="1AB303E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0AA76E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根据本通用条款第34条，凡属于评审委员会在评审中发现的算术错误进行核实的修改不在此列。</w:t>
      </w:r>
    </w:p>
    <w:p w14:paraId="069FA980" w14:textId="77777777" w:rsidR="0073531E" w:rsidRDefault="003A6D25" w:rsidP="00890BA1">
      <w:pPr>
        <w:spacing w:after="0" w:line="240" w:lineRule="auto"/>
        <w:ind w:firstLineChars="200" w:firstLine="420"/>
        <w:rPr>
          <w:rFonts w:ascii="黑体" w:eastAsia="黑体" w:hAnsi="宋体" w:hint="eastAsia"/>
          <w:szCs w:val="21"/>
        </w:rPr>
      </w:pPr>
      <w:bookmarkStart w:id="63" w:name="_Toc73521669"/>
      <w:bookmarkStart w:id="64" w:name="_Toc100052400"/>
      <w:bookmarkStart w:id="65" w:name="_Toc73518151"/>
      <w:bookmarkStart w:id="66" w:name="_Toc73517673"/>
      <w:bookmarkStart w:id="67" w:name="_Toc73521581"/>
      <w:r>
        <w:rPr>
          <w:rFonts w:ascii="黑体" w:eastAsia="黑体" w:hAnsi="宋体" w:hint="eastAsia"/>
          <w:szCs w:val="21"/>
        </w:rPr>
        <w:t>34．错误的修正</w:t>
      </w:r>
      <w:bookmarkEnd w:id="63"/>
      <w:bookmarkEnd w:id="64"/>
      <w:bookmarkEnd w:id="65"/>
      <w:bookmarkEnd w:id="66"/>
      <w:bookmarkEnd w:id="67"/>
    </w:p>
    <w:p w14:paraId="36364E7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投标文件报价出现前后不一致的，除专用条款另有规定外，按照下列规定修正：</w:t>
      </w:r>
    </w:p>
    <w:p w14:paraId="5C6D298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34.1投标文件中开标一览表投标报价内容与投标文件中投标报价相应内容不一致的，以开标一览表为准；</w:t>
      </w:r>
    </w:p>
    <w:p w14:paraId="62E0363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34.2大写金额和小写金额不一致的，以大写金额为准；</w:t>
      </w:r>
    </w:p>
    <w:p w14:paraId="4E8D42C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34.3单价金额小数点或者百分比有明显错位，以开标一览表的总价为准，并修改单价；</w:t>
      </w:r>
    </w:p>
    <w:p w14:paraId="1C46F7B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34.4总价金额与按单价汇总金额不一致的，以单价金额计算结果为准。</w:t>
      </w:r>
    </w:p>
    <w:p w14:paraId="6999651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34.5同时出现两种以上不一致的，按照前款规定的顺序修正。修正后的报价按照本通用条款33条的规定，经投标人确认后产生约束力，投标人不确认的，其投标无效。</w:t>
      </w:r>
    </w:p>
    <w:p w14:paraId="3CC8261B"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35．投标文件的比较与评价</w:t>
      </w:r>
    </w:p>
    <w:p w14:paraId="656AB23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9441B6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评审委员会成员对需要共同认定的事项存在争议的，应当按照少数服从多数的原则</w:t>
      </w:r>
      <w:proofErr w:type="gramStart"/>
      <w:r>
        <w:rPr>
          <w:rFonts w:ascii="宋体" w:hAnsi="宋体" w:hint="eastAsia"/>
          <w:szCs w:val="21"/>
        </w:rPr>
        <w:t>作出</w:t>
      </w:r>
      <w:proofErr w:type="gramEnd"/>
      <w:r>
        <w:rPr>
          <w:rFonts w:ascii="宋体" w:hAnsi="宋体" w:hint="eastAsia"/>
          <w:szCs w:val="21"/>
        </w:rPr>
        <w:t>结论。持不同意见的评审委员会成员应当书面</w:t>
      </w:r>
      <w:proofErr w:type="gramStart"/>
      <w:r>
        <w:rPr>
          <w:rFonts w:ascii="宋体" w:hAnsi="宋体" w:hint="eastAsia"/>
          <w:szCs w:val="21"/>
        </w:rPr>
        <w:t>作出</w:t>
      </w:r>
      <w:proofErr w:type="gramEnd"/>
      <w:r>
        <w:rPr>
          <w:rFonts w:ascii="宋体" w:hAnsi="宋体" w:hint="eastAsia"/>
          <w:szCs w:val="21"/>
        </w:rPr>
        <w:t>说明，否则视为无异议。</w:t>
      </w:r>
    </w:p>
    <w:p w14:paraId="54DD4C49"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36. 实地考察或资料查验</w:t>
      </w:r>
    </w:p>
    <w:p w14:paraId="48C479F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36.1在评审过程中，评审委员会有权决定是否对本项目投标人进行实地考察或资料查验（原件）。投标人应随时做好接受实地考察或资料查验的准备。</w:t>
      </w:r>
    </w:p>
    <w:p w14:paraId="3488C736"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37．评审方法</w:t>
      </w:r>
    </w:p>
    <w:p w14:paraId="7E4F3675"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37.1.1最低价法</w:t>
      </w:r>
    </w:p>
    <w:p w14:paraId="3FE93086" w14:textId="77777777" w:rsidR="0073531E" w:rsidRDefault="003A6D25" w:rsidP="00890BA1">
      <w:pPr>
        <w:spacing w:after="0" w:line="240" w:lineRule="auto"/>
        <w:ind w:firstLineChars="200" w:firstLine="420"/>
        <w:rPr>
          <w:rFonts w:ascii="ˎ̥" w:hAnsi="ˎ̥" w:hint="eastAsia"/>
          <w:szCs w:val="21"/>
        </w:rPr>
      </w:pPr>
      <w:bookmarkStart w:id="68" w:name="_Hlk72438142"/>
      <w:r>
        <w:rPr>
          <w:rFonts w:ascii="ˎ̥" w:hAnsi="ˎ̥"/>
          <w:szCs w:val="21"/>
        </w:rPr>
        <w:t>最低价法，是指</w:t>
      </w:r>
      <w:r>
        <w:rPr>
          <w:rFonts w:ascii="ˎ̥" w:hAnsi="ˎ̥" w:hint="eastAsia"/>
          <w:szCs w:val="21"/>
        </w:rPr>
        <w:t>完全</w:t>
      </w:r>
      <w:r>
        <w:rPr>
          <w:rFonts w:ascii="ˎ̥" w:hAnsi="ˎ̥"/>
          <w:szCs w:val="21"/>
        </w:rPr>
        <w:t>满足</w:t>
      </w:r>
      <w:r>
        <w:rPr>
          <w:rFonts w:ascii="ˎ̥" w:hAnsi="ˎ̥" w:hint="eastAsia"/>
          <w:szCs w:val="21"/>
        </w:rPr>
        <w:t>招标</w:t>
      </w:r>
      <w:r>
        <w:rPr>
          <w:rFonts w:ascii="ˎ̥" w:hAnsi="ˎ̥"/>
          <w:szCs w:val="21"/>
        </w:rPr>
        <w:t>文件实质性要求，</w:t>
      </w:r>
      <w:r>
        <w:rPr>
          <w:rFonts w:ascii="ˎ̥" w:hAnsi="ˎ̥" w:hint="eastAsia"/>
          <w:szCs w:val="21"/>
        </w:rPr>
        <w:t>按照报价由低到高的顺序，依据招标文件中规定的数量或者比例推荐候选中标供应商。</w:t>
      </w:r>
    </w:p>
    <w:p w14:paraId="6FF74EA2"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37.1.2综合评分法</w:t>
      </w:r>
    </w:p>
    <w:p w14:paraId="7D908167" w14:textId="77777777" w:rsidR="0073531E" w:rsidRDefault="003A6D25" w:rsidP="00890BA1">
      <w:pPr>
        <w:spacing w:after="0" w:line="240" w:lineRule="auto"/>
        <w:ind w:firstLineChars="200" w:firstLine="420"/>
        <w:rPr>
          <w:rFonts w:ascii="ˎ̥" w:hAnsi="ˎ̥" w:hint="eastAsia"/>
          <w:szCs w:val="21"/>
        </w:rPr>
      </w:pPr>
      <w:r>
        <w:rPr>
          <w:rFonts w:ascii="ˎ̥" w:hAnsi="ˎ̥"/>
          <w:szCs w:val="21"/>
        </w:rPr>
        <w:t>综合评分法，是指</w:t>
      </w:r>
      <w:r>
        <w:rPr>
          <w:rFonts w:ascii="ˎ̥" w:hAnsi="ˎ̥" w:hint="eastAsia"/>
          <w:szCs w:val="21"/>
        </w:rPr>
        <w:t>在</w:t>
      </w:r>
      <w:r>
        <w:rPr>
          <w:rFonts w:ascii="ˎ̥" w:hAnsi="ˎ̥"/>
          <w:szCs w:val="21"/>
        </w:rPr>
        <w:t>满足</w:t>
      </w:r>
      <w:r>
        <w:rPr>
          <w:rFonts w:ascii="ˎ̥" w:hAnsi="ˎ̥" w:hint="eastAsia"/>
          <w:szCs w:val="21"/>
        </w:rPr>
        <w:t>招标</w:t>
      </w:r>
      <w:r>
        <w:rPr>
          <w:rFonts w:ascii="ˎ̥" w:hAnsi="ˎ̥"/>
          <w:szCs w:val="21"/>
        </w:rPr>
        <w:t>文件全部实质性要求</w:t>
      </w:r>
      <w:r>
        <w:rPr>
          <w:rFonts w:ascii="ˎ̥" w:hAnsi="ˎ̥" w:hint="eastAsia"/>
          <w:szCs w:val="21"/>
        </w:rPr>
        <w:t>的前提下</w:t>
      </w:r>
      <w:r>
        <w:rPr>
          <w:rFonts w:ascii="ˎ̥" w:hAnsi="ˎ̥"/>
          <w:szCs w:val="21"/>
        </w:rPr>
        <w:t>，</w:t>
      </w:r>
      <w:r>
        <w:rPr>
          <w:rFonts w:ascii="ˎ̥" w:hAnsi="ˎ̥" w:hint="eastAsia"/>
          <w:szCs w:val="21"/>
        </w:rPr>
        <w:t>按照招标文件中规定的各项因素进行综合评审，评审总得分排名前列的投标人，作为推荐的候选中标供应商。</w:t>
      </w:r>
      <w:bookmarkEnd w:id="68"/>
      <w:r>
        <w:rPr>
          <w:rFonts w:ascii="宋体" w:hAnsi="宋体" w:hint="eastAsia"/>
          <w:bCs/>
          <w:color w:val="FF0000"/>
          <w:szCs w:val="21"/>
        </w:rPr>
        <w:t xml:space="preserve">  </w:t>
      </w:r>
      <w:r>
        <w:rPr>
          <w:rFonts w:ascii="宋体" w:hAnsi="宋体" w:hint="eastAsia"/>
          <w:bCs/>
          <w:szCs w:val="21"/>
        </w:rPr>
        <w:t xml:space="preserve">                                                                                                                                                                                                                                                                                                                                                                                                                                                                                                                                                                                                                                                                                                                                                                                                                                                                                                                                                                                                                                                                                                                                                                                                                                                                                                                                                                                                                                                                                                                                                                                                                                                                                                                                                                                                                                                                                                                                                                                                                                                                                                                                                                                                                                                                                                                                                                                                                                                                                                                                                                                                                                                                                                                                                                                                                                                                                                                                                                                                                           </w:t>
      </w:r>
    </w:p>
    <w:p w14:paraId="2BC143A1"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37.2 本项目采用的评审方法见本项目招标文件第一册“专用条款”的相关内容。</w:t>
      </w:r>
    </w:p>
    <w:p w14:paraId="304C5107"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37.3重新评审的情形</w:t>
      </w:r>
    </w:p>
    <w:p w14:paraId="7ACD55B4" w14:textId="77777777" w:rsidR="0073531E" w:rsidRDefault="003A6D25" w:rsidP="00890BA1">
      <w:pPr>
        <w:spacing w:after="0" w:line="240" w:lineRule="auto"/>
        <w:ind w:firstLineChars="200" w:firstLine="420"/>
        <w:rPr>
          <w:rFonts w:ascii="宋体" w:hAnsi="宋体" w:hint="eastAsia"/>
          <w:b/>
          <w:bCs/>
          <w:szCs w:val="21"/>
        </w:rPr>
      </w:pPr>
      <w:r>
        <w:rPr>
          <w:rFonts w:ascii="宋体" w:hAnsi="宋体" w:cs="宋体" w:hint="eastAsia"/>
          <w:kern w:val="0"/>
          <w:szCs w:val="21"/>
        </w:rPr>
        <w:t>评审结果汇总完成后，除下列情形外，任何人不得修改评审结果：</w:t>
      </w:r>
    </w:p>
    <w:p w14:paraId="325DC444"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37.3.1分值汇总计算错误的；</w:t>
      </w:r>
    </w:p>
    <w:p w14:paraId="523F3181"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lastRenderedPageBreak/>
        <w:t>37.3.2分项评分超出评分标准范围的；</w:t>
      </w:r>
    </w:p>
    <w:p w14:paraId="5D5B02AB"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37.3.3评审委员会成员对客观评审因素评分不一致的；</w:t>
      </w:r>
    </w:p>
    <w:p w14:paraId="07824E0A"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37.3.4经评审委员会认定评分畸高、</w:t>
      </w:r>
      <w:proofErr w:type="gramStart"/>
      <w:r>
        <w:rPr>
          <w:rFonts w:ascii="宋体" w:hAnsi="宋体" w:cs="宋体" w:hint="eastAsia"/>
          <w:kern w:val="0"/>
          <w:szCs w:val="21"/>
        </w:rPr>
        <w:t>畸</w:t>
      </w:r>
      <w:proofErr w:type="gramEnd"/>
      <w:r>
        <w:rPr>
          <w:rFonts w:ascii="宋体" w:hAnsi="宋体" w:cs="宋体" w:hint="eastAsia"/>
          <w:kern w:val="0"/>
          <w:szCs w:val="21"/>
        </w:rPr>
        <w:t>低的。</w:t>
      </w:r>
    </w:p>
    <w:p w14:paraId="2CF88909"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55ADE8F9"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投标人对本条第一款情形提出质疑的，采购人或者采购代理机构可以组织原评审委员会进行重新评审，重新评审改变评审结果的，应当书面报告本级财政部门。</w:t>
      </w:r>
    </w:p>
    <w:p w14:paraId="0BCF75F9"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 xml:space="preserve"> 37.4重新组建评审委员会的情形</w:t>
      </w:r>
    </w:p>
    <w:p w14:paraId="30ED78F2"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评审委员会或者其成员存在下列情形导致评审结果无效的，重新组建评审委员会进行评标，并书面报告本级财政部门：</w:t>
      </w:r>
    </w:p>
    <w:p w14:paraId="2145AB31"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37.4.1评审委员会组成不符合《政府采购货物和服务招标投标管理办法》规定的；</w:t>
      </w:r>
    </w:p>
    <w:p w14:paraId="08C53106"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37.4.2有《政府采购货物和服务招标投标管理办法》第六十二条第一至五项情形的；</w:t>
      </w:r>
    </w:p>
    <w:p w14:paraId="0FF66BD4"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37.4.3评审委员会及其成员独立评标受到非法干预的；</w:t>
      </w:r>
    </w:p>
    <w:p w14:paraId="7B9363C7"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37.4.4有政府采购法实施条例第七十五条规定的违法行为的。</w:t>
      </w:r>
    </w:p>
    <w:p w14:paraId="6067B93C" w14:textId="77777777" w:rsidR="0073531E" w:rsidRDefault="003A6D25" w:rsidP="00890BA1">
      <w:pPr>
        <w:spacing w:after="0" w:line="240" w:lineRule="auto"/>
        <w:ind w:firstLineChars="200" w:firstLine="420"/>
        <w:rPr>
          <w:rFonts w:ascii="宋体" w:hAnsi="宋体" w:cs="宋体" w:hint="eastAsia"/>
          <w:kern w:val="0"/>
          <w:szCs w:val="21"/>
        </w:rPr>
      </w:pPr>
      <w:r>
        <w:rPr>
          <w:rFonts w:ascii="宋体" w:hAnsi="宋体" w:cs="宋体" w:hint="eastAsia"/>
          <w:kern w:val="0"/>
          <w:szCs w:val="21"/>
        </w:rPr>
        <w:t>有违法违规行为的原评审委员会成员不得参加重新组建的评审委员会。</w:t>
      </w:r>
    </w:p>
    <w:p w14:paraId="063A1B07" w14:textId="77777777" w:rsidR="0073531E" w:rsidRDefault="0073531E" w:rsidP="00890BA1">
      <w:pPr>
        <w:spacing w:after="0" w:line="240" w:lineRule="auto"/>
        <w:ind w:firstLineChars="196" w:firstLine="412"/>
        <w:rPr>
          <w:rFonts w:ascii="宋体" w:hAnsi="宋体" w:hint="eastAsia"/>
          <w:szCs w:val="21"/>
        </w:rPr>
      </w:pPr>
    </w:p>
    <w:p w14:paraId="7E2B820D"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定标及公示</w:t>
      </w:r>
    </w:p>
    <w:p w14:paraId="66293ADC"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38．定标方法</w:t>
      </w:r>
    </w:p>
    <w:p w14:paraId="56C3F9CA" w14:textId="77777777" w:rsidR="0073531E" w:rsidRDefault="003A6D25" w:rsidP="00890BA1">
      <w:pPr>
        <w:spacing w:after="0" w:line="240" w:lineRule="auto"/>
        <w:ind w:firstLineChars="200" w:firstLine="420"/>
        <w:rPr>
          <w:rFonts w:ascii="宋体" w:hAnsi="宋体" w:hint="eastAsia"/>
          <w:szCs w:val="21"/>
        </w:rPr>
      </w:pPr>
      <w:bookmarkStart w:id="69" w:name="_Hlk73782795"/>
      <w:r>
        <w:rPr>
          <w:rFonts w:ascii="宋体" w:hAnsi="宋体" w:hint="eastAsia"/>
          <w:szCs w:val="21"/>
        </w:rPr>
        <w:t>38.1非评定分离项目定标方法</w:t>
      </w:r>
    </w:p>
    <w:p w14:paraId="37529B7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w:t>
      </w:r>
      <w:r>
        <w:rPr>
          <w:rFonts w:ascii="宋体" w:hAnsi="宋体"/>
          <w:szCs w:val="21"/>
        </w:rPr>
        <w:t>.</w:t>
      </w:r>
      <w:r>
        <w:rPr>
          <w:rFonts w:ascii="宋体" w:hAnsi="宋体" w:hint="eastAsia"/>
          <w:szCs w:val="21"/>
        </w:rPr>
        <w:t>1.1评审委员会依据本项目招标文件所约定的评审方法进行评审和比较，向政府集中采购机构提交书面评审报告，并根据评审方法比较评价结果从优</w:t>
      </w:r>
      <w:proofErr w:type="gramStart"/>
      <w:r>
        <w:rPr>
          <w:rFonts w:ascii="宋体" w:hAnsi="宋体" w:hint="eastAsia"/>
          <w:szCs w:val="21"/>
        </w:rPr>
        <w:t>到劣进行</w:t>
      </w:r>
      <w:proofErr w:type="gramEnd"/>
      <w:r>
        <w:rPr>
          <w:rFonts w:ascii="宋体" w:hAnsi="宋体" w:hint="eastAsia"/>
          <w:szCs w:val="21"/>
        </w:rPr>
        <w:t>排序，确定候选中标供应商。</w:t>
      </w:r>
    </w:p>
    <w:p w14:paraId="7723F3D5" w14:textId="77777777" w:rsidR="0073531E" w:rsidRDefault="003A6D25" w:rsidP="00890BA1">
      <w:pPr>
        <w:spacing w:after="0" w:line="240" w:lineRule="auto"/>
        <w:ind w:firstLineChars="200" w:firstLine="420"/>
        <w:rPr>
          <w:rFonts w:ascii="ˎ̥" w:hAnsi="ˎ̥" w:hint="eastAsia"/>
          <w:szCs w:val="21"/>
        </w:rPr>
      </w:pPr>
      <w:r>
        <w:rPr>
          <w:rFonts w:ascii="宋体" w:hAnsi="宋体" w:hint="eastAsia"/>
          <w:szCs w:val="21"/>
        </w:rPr>
        <w:t>38</w:t>
      </w:r>
      <w:r>
        <w:rPr>
          <w:rFonts w:ascii="宋体" w:hAnsi="宋体"/>
          <w:szCs w:val="21"/>
        </w:rPr>
        <w:t>.</w:t>
      </w:r>
      <w:r>
        <w:rPr>
          <w:rFonts w:ascii="宋体" w:hAnsi="宋体" w:hint="eastAsia"/>
          <w:szCs w:val="21"/>
        </w:rPr>
        <w:t>1.2</w:t>
      </w:r>
      <w:r>
        <w:rPr>
          <w:rFonts w:ascii="ˎ̥" w:hAnsi="ˎ̥"/>
          <w:szCs w:val="21"/>
        </w:rPr>
        <w:t>采用最低价法的，评</w:t>
      </w:r>
      <w:r>
        <w:rPr>
          <w:rFonts w:ascii="ˎ̥" w:hAnsi="ˎ̥" w:hint="eastAsia"/>
          <w:szCs w:val="21"/>
        </w:rPr>
        <w:t>审</w:t>
      </w:r>
      <w:r>
        <w:rPr>
          <w:rFonts w:ascii="ˎ̥" w:hAnsi="ˎ̥"/>
          <w:szCs w:val="21"/>
        </w:rPr>
        <w:t>结果按投标报价由低到高顺序排列。投标报价相同的并列。投标文件满足</w:t>
      </w:r>
      <w:r>
        <w:rPr>
          <w:rFonts w:ascii="ˎ̥" w:hAnsi="ˎ̥" w:hint="eastAsia"/>
          <w:szCs w:val="21"/>
        </w:rPr>
        <w:t>招标</w:t>
      </w:r>
      <w:r>
        <w:rPr>
          <w:rFonts w:ascii="ˎ̥" w:hAnsi="ˎ̥"/>
          <w:szCs w:val="21"/>
        </w:rPr>
        <w:t>文件全部实质性要求且投标报价最低的</w:t>
      </w:r>
      <w:r>
        <w:rPr>
          <w:rFonts w:ascii="ˎ̥" w:hAnsi="ˎ̥" w:hint="eastAsia"/>
          <w:szCs w:val="21"/>
        </w:rPr>
        <w:t>投标人为</w:t>
      </w:r>
      <w:bookmarkStart w:id="70" w:name="_Hlk73821177"/>
      <w:r>
        <w:rPr>
          <w:rFonts w:ascii="ˎ̥" w:hAnsi="ˎ̥" w:hint="eastAsia"/>
          <w:szCs w:val="21"/>
        </w:rPr>
        <w:t>唯一候选中标供应商</w:t>
      </w:r>
      <w:bookmarkEnd w:id="70"/>
      <w:r>
        <w:rPr>
          <w:rFonts w:ascii="ˎ̥" w:hAnsi="ˎ̥"/>
          <w:szCs w:val="21"/>
        </w:rPr>
        <w:t>。</w:t>
      </w:r>
    </w:p>
    <w:p w14:paraId="394E2206" w14:textId="77777777" w:rsidR="0073531E" w:rsidRDefault="003A6D25" w:rsidP="00890BA1">
      <w:pPr>
        <w:spacing w:after="0" w:line="240" w:lineRule="auto"/>
        <w:ind w:firstLineChars="200" w:firstLine="420"/>
        <w:rPr>
          <w:rFonts w:ascii="ˎ̥" w:eastAsiaTheme="minorEastAsia" w:hAnsi="ˎ̥" w:hint="eastAsia"/>
          <w:szCs w:val="21"/>
        </w:rPr>
      </w:pPr>
      <w:r>
        <w:rPr>
          <w:rFonts w:ascii="宋体" w:hAnsi="宋体" w:hint="eastAsia"/>
          <w:szCs w:val="21"/>
        </w:rPr>
        <w:t>38</w:t>
      </w:r>
      <w:r>
        <w:rPr>
          <w:rFonts w:ascii="宋体" w:hAnsi="宋体"/>
          <w:szCs w:val="21"/>
        </w:rPr>
        <w:t>.</w:t>
      </w:r>
      <w:r>
        <w:rPr>
          <w:rFonts w:ascii="宋体" w:hAnsi="宋体" w:hint="eastAsia"/>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ascii="ˎ̥" w:hAnsi="ˎ̥" w:hint="eastAsia"/>
          <w:szCs w:val="21"/>
        </w:rPr>
        <w:t>招标</w:t>
      </w:r>
      <w:r>
        <w:rPr>
          <w:rFonts w:ascii="ˎ̥" w:hAnsi="ˎ̥"/>
          <w:szCs w:val="21"/>
        </w:rPr>
        <w:t>文件全部实质性要求，</w:t>
      </w:r>
      <w:proofErr w:type="gramStart"/>
      <w:r>
        <w:rPr>
          <w:rFonts w:ascii="ˎ̥" w:hAnsi="ˎ̥"/>
          <w:szCs w:val="21"/>
        </w:rPr>
        <w:t>且按照</w:t>
      </w:r>
      <w:proofErr w:type="gramEnd"/>
      <w:r>
        <w:rPr>
          <w:rFonts w:ascii="ˎ̥" w:hAnsi="ˎ̥"/>
          <w:szCs w:val="21"/>
        </w:rPr>
        <w:t>评审因素的量化指标评审得分最高的投标人</w:t>
      </w:r>
      <w:r>
        <w:rPr>
          <w:rFonts w:ascii="ˎ̥" w:hAnsi="ˎ̥" w:hint="eastAsia"/>
          <w:szCs w:val="21"/>
        </w:rPr>
        <w:t>为唯一候选中标供应商</w:t>
      </w:r>
      <w:r>
        <w:rPr>
          <w:rFonts w:ascii="ˎ̥" w:hAnsi="ˎ̥"/>
          <w:szCs w:val="21"/>
        </w:rPr>
        <w:t>。</w:t>
      </w:r>
      <w:r>
        <w:rPr>
          <w:rFonts w:ascii="ˎ̥" w:hAnsi="ˎ̥" w:hint="eastAsia"/>
          <w:szCs w:val="21"/>
        </w:rPr>
        <w:t>出现</w:t>
      </w:r>
      <w:r>
        <w:rPr>
          <w:rFonts w:ascii="ˎ̥" w:hAnsi="ˎ̥"/>
          <w:szCs w:val="21"/>
        </w:rPr>
        <w:t>得分且投标报价相同的并列</w:t>
      </w:r>
      <w:r>
        <w:rPr>
          <w:rFonts w:ascii="ˎ̥" w:hAnsi="ˎ̥" w:hint="eastAsia"/>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057C0C8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38.2评定分离项目定标方法</w:t>
      </w:r>
    </w:p>
    <w:p w14:paraId="02F99AC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CB3377B" w14:textId="77777777" w:rsidR="0073531E" w:rsidRDefault="003A6D25" w:rsidP="00890BA1">
      <w:pPr>
        <w:spacing w:after="0" w:line="240" w:lineRule="auto"/>
        <w:ind w:firstLineChars="200" w:firstLine="420"/>
        <w:rPr>
          <w:szCs w:val="21"/>
        </w:rPr>
      </w:pPr>
      <w:r>
        <w:rPr>
          <w:rFonts w:ascii="宋体" w:hAnsi="宋体"/>
          <w:szCs w:val="21"/>
        </w:rPr>
        <w:t xml:space="preserve">38.2.2 </w:t>
      </w:r>
      <w:bookmarkStart w:id="71" w:name="_Hlk71469733"/>
      <w:r>
        <w:rPr>
          <w:szCs w:val="21"/>
        </w:rPr>
        <w:t>适用评定分离的</w:t>
      </w:r>
      <w:r>
        <w:rPr>
          <w:rFonts w:hint="eastAsia"/>
          <w:szCs w:val="21"/>
        </w:rPr>
        <w:t>采购</w:t>
      </w:r>
      <w:r>
        <w:rPr>
          <w:szCs w:val="21"/>
        </w:rPr>
        <w:t>项目，采用综合评分法评</w:t>
      </w:r>
      <w:r>
        <w:rPr>
          <w:rFonts w:hint="eastAsia"/>
          <w:szCs w:val="21"/>
        </w:rPr>
        <w:t>审。</w:t>
      </w:r>
      <w:r>
        <w:rPr>
          <w:rFonts w:ascii="宋体" w:hAnsi="宋体" w:hint="eastAsia"/>
          <w:szCs w:val="21"/>
        </w:rPr>
        <w:t>评审委员会按照评审结果，推荐</w:t>
      </w:r>
      <w:r>
        <w:rPr>
          <w:szCs w:val="21"/>
        </w:rPr>
        <w:t>三个合格的候选中标供应商。</w:t>
      </w:r>
    </w:p>
    <w:p w14:paraId="4264413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38.2.3</w:t>
      </w:r>
      <w:bookmarkStart w:id="72" w:name="_Hlk71469688"/>
      <w:r>
        <w:rPr>
          <w:szCs w:val="21"/>
        </w:rPr>
        <w:t>适用评定分离的</w:t>
      </w:r>
      <w:r>
        <w:rPr>
          <w:rFonts w:hint="eastAsia"/>
          <w:szCs w:val="21"/>
        </w:rPr>
        <w:t>采购</w:t>
      </w:r>
      <w:r>
        <w:rPr>
          <w:szCs w:val="21"/>
        </w:rPr>
        <w:t>项目，</w:t>
      </w:r>
      <w:r>
        <w:rPr>
          <w:rFonts w:ascii="宋体" w:hAnsi="宋体" w:hint="eastAsia"/>
          <w:szCs w:val="21"/>
        </w:rPr>
        <w:t>按照自定法确定中标供应商：自定法是指采购人组织定标委员会，由定标委员会在三家候选中标供应商中确定中标供应商。</w:t>
      </w:r>
      <w:bookmarkEnd w:id="71"/>
      <w:bookmarkEnd w:id="72"/>
    </w:p>
    <w:p w14:paraId="1B26385E"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38.2.4</w:t>
      </w:r>
      <w:r>
        <w:rPr>
          <w:rFonts w:ascii="宋体" w:hAnsi="宋体" w:hint="eastAsia"/>
          <w:szCs w:val="21"/>
        </w:rPr>
        <w:t>政府集中采购机构</w:t>
      </w:r>
      <w:r>
        <w:rPr>
          <w:szCs w:val="21"/>
        </w:rPr>
        <w:t>应当自评审结束之日起两个工作日内将候选中标供应商名单及其投标文件、评审报告送交采购人</w:t>
      </w:r>
      <w:r>
        <w:rPr>
          <w:rFonts w:ascii="宋体" w:hAnsi="宋体" w:hint="eastAsia"/>
          <w:szCs w:val="21"/>
        </w:rPr>
        <w:t>。</w:t>
      </w:r>
      <w:r>
        <w:rPr>
          <w:szCs w:val="21"/>
        </w:rPr>
        <w:t>采购人应当安排专人对定标过程进行书面记录，形成定标报告，作为采购文件的组成部分存档，并及时将定标结果反馈</w:t>
      </w:r>
      <w:r>
        <w:rPr>
          <w:rFonts w:hint="eastAsia"/>
          <w:szCs w:val="21"/>
        </w:rPr>
        <w:t>政府集中采购机构。具体定标程序及相关要求以参照《</w:t>
      </w:r>
      <w:r>
        <w:rPr>
          <w:szCs w:val="21"/>
        </w:rPr>
        <w:t>深圳市财政局关于印发</w:t>
      </w:r>
      <w:r>
        <w:rPr>
          <w:rFonts w:ascii="宋体" w:hAnsi="宋体" w:hint="eastAsia"/>
          <w:szCs w:val="21"/>
        </w:rPr>
        <w:t>〈</w:t>
      </w:r>
      <w:r>
        <w:rPr>
          <w:szCs w:val="21"/>
        </w:rPr>
        <w:t>深圳市政府采购评标定标分离管理办法</w:t>
      </w:r>
      <w:r>
        <w:rPr>
          <w:rFonts w:ascii="宋体" w:hAnsi="宋体" w:hint="eastAsia"/>
          <w:szCs w:val="21"/>
        </w:rPr>
        <w:t>〉</w:t>
      </w:r>
      <w:r>
        <w:rPr>
          <w:szCs w:val="21"/>
        </w:rPr>
        <w:t>的通知</w:t>
      </w:r>
      <w:r>
        <w:rPr>
          <w:rFonts w:hint="eastAsia"/>
          <w:szCs w:val="21"/>
        </w:rPr>
        <w:t>》（深财</w:t>
      </w:r>
      <w:proofErr w:type="gramStart"/>
      <w:r>
        <w:rPr>
          <w:rFonts w:hint="eastAsia"/>
          <w:szCs w:val="21"/>
        </w:rPr>
        <w:t>规</w:t>
      </w:r>
      <w:proofErr w:type="gramEnd"/>
      <w:r>
        <w:rPr>
          <w:rFonts w:hint="eastAsia"/>
          <w:szCs w:val="21"/>
        </w:rPr>
        <w:t>【</w:t>
      </w:r>
      <w:r>
        <w:rPr>
          <w:rFonts w:hint="eastAsia"/>
          <w:szCs w:val="21"/>
        </w:rPr>
        <w:t>2</w:t>
      </w:r>
      <w:r>
        <w:rPr>
          <w:szCs w:val="21"/>
        </w:rPr>
        <w:t>020</w:t>
      </w:r>
      <w:r>
        <w:rPr>
          <w:rFonts w:hint="eastAsia"/>
          <w:szCs w:val="21"/>
        </w:rPr>
        <w:t>】</w:t>
      </w:r>
      <w:r>
        <w:rPr>
          <w:rFonts w:hint="eastAsia"/>
          <w:szCs w:val="21"/>
        </w:rPr>
        <w:t>1</w:t>
      </w:r>
      <w:r>
        <w:rPr>
          <w:rFonts w:hint="eastAsia"/>
          <w:szCs w:val="21"/>
        </w:rPr>
        <w:t>号）执行。</w:t>
      </w:r>
    </w:p>
    <w:p w14:paraId="244D24C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说明：采购人及投标供应商应按照上述方法提前做好相关准备。</w:t>
      </w:r>
    </w:p>
    <w:p w14:paraId="3E88835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38.3专用条款另有规定的，按专用条款相关要求定标。</w:t>
      </w:r>
      <w:bookmarkEnd w:id="69"/>
    </w:p>
    <w:p w14:paraId="162472E9"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39．编写评审报告</w:t>
      </w:r>
    </w:p>
    <w:p w14:paraId="0F590C3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评审报告是评审委员会根据全体评标成员签字的原始评审记录和评审结果编写的报告，评审报告由评审委员会全体成员签字。对评审结论持有异议的评审委员会成员可以书面方式</w:t>
      </w:r>
      <w:r>
        <w:rPr>
          <w:rFonts w:ascii="宋体" w:hAnsi="宋体" w:hint="eastAsia"/>
          <w:szCs w:val="21"/>
        </w:rPr>
        <w:lastRenderedPageBreak/>
        <w:t>阐述其不同意见和理由。评审委员会成员拒绝在评审报告上签字且不陈述其不同意见和理由的，视为同意评审结论。评审委员会应当对此</w:t>
      </w:r>
      <w:proofErr w:type="gramStart"/>
      <w:r>
        <w:rPr>
          <w:rFonts w:ascii="宋体" w:hAnsi="宋体" w:hint="eastAsia"/>
          <w:szCs w:val="21"/>
        </w:rPr>
        <w:t>作出</w:t>
      </w:r>
      <w:proofErr w:type="gramEnd"/>
      <w:r>
        <w:rPr>
          <w:rFonts w:ascii="宋体" w:hAnsi="宋体" w:hint="eastAsia"/>
          <w:szCs w:val="21"/>
        </w:rPr>
        <w:t>书面说明并记录存档。</w:t>
      </w:r>
    </w:p>
    <w:p w14:paraId="663777D2"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40．中标（成交）公告</w:t>
      </w:r>
    </w:p>
    <w:p w14:paraId="78FC903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40.1</w:t>
      </w:r>
      <w:bookmarkStart w:id="73" w:name="_Hlk72438709"/>
      <w:r>
        <w:rPr>
          <w:rFonts w:ascii="宋体" w:hAnsi="宋体" w:hint="eastAsia"/>
          <w:szCs w:val="21"/>
        </w:rPr>
        <w:t>为体现“公开、公平、公正”的原则，评审结束后经采购人确认（确定）评审结果，政府集中采购机构将在深圳交易集团（深圳公共资源交易中心）</w:t>
      </w:r>
      <w:proofErr w:type="gramStart"/>
      <w:r>
        <w:rPr>
          <w:rFonts w:ascii="宋体" w:hAnsi="宋体" w:hint="eastAsia"/>
          <w:szCs w:val="21"/>
        </w:rPr>
        <w:t>官网</w:t>
      </w:r>
      <w:proofErr w:type="gramEnd"/>
      <w:r>
        <w:rPr>
          <w:rFonts w:ascii="宋体" w:hAnsi="宋体" w:hint="eastAsia"/>
          <w:b/>
          <w:bCs/>
          <w:szCs w:val="21"/>
        </w:rPr>
        <w:t>https://www.szexgrp.com/jyfw/zfcg-view.html?id=zfcg</w:t>
      </w:r>
      <w:r>
        <w:rPr>
          <w:rFonts w:ascii="宋体" w:hAnsi="宋体" w:hint="eastAsia"/>
          <w:szCs w:val="21"/>
        </w:rPr>
        <w:t>上发布中标结果公告。</w:t>
      </w:r>
      <w:bookmarkStart w:id="74" w:name="_Hlk72438751"/>
      <w:bookmarkEnd w:id="73"/>
      <w:r>
        <w:rPr>
          <w:rFonts w:ascii="宋体" w:hAnsi="宋体" w:hint="eastAsia"/>
          <w:szCs w:val="21"/>
        </w:rPr>
        <w:t>中标(成交)</w:t>
      </w:r>
      <w:proofErr w:type="gramStart"/>
      <w:r>
        <w:rPr>
          <w:rFonts w:ascii="宋体" w:hAnsi="宋体" w:hint="eastAsia"/>
          <w:szCs w:val="21"/>
        </w:rPr>
        <w:t>公告公示内容包含:采购人名称</w:t>
      </w:r>
      <w:proofErr w:type="gramEnd"/>
      <w:r>
        <w:rPr>
          <w:rFonts w:ascii="宋体" w:hAnsi="宋体" w:hint="eastAsia"/>
          <w:szCs w:val="21"/>
        </w:rPr>
        <w:t>、项目名称、预算金额、采购方式、成交供应商名称、成交金额。供应商如对评审结果有异议，</w:t>
      </w:r>
      <w:r>
        <w:rPr>
          <w:rFonts w:ascii="宋体" w:hAnsi="宋体"/>
          <w:szCs w:val="21"/>
        </w:rPr>
        <w:t>可在发布公示日期起</w:t>
      </w:r>
      <w:r>
        <w:rPr>
          <w:rFonts w:ascii="宋体" w:hAnsi="宋体" w:hint="eastAsia"/>
          <w:szCs w:val="21"/>
        </w:rPr>
        <w:t>七</w:t>
      </w:r>
      <w:r>
        <w:rPr>
          <w:rFonts w:ascii="宋体" w:hAnsi="宋体"/>
          <w:szCs w:val="21"/>
        </w:rPr>
        <w:t>个工作日内向</w:t>
      </w:r>
      <w:r>
        <w:rPr>
          <w:rFonts w:ascii="宋体" w:hAnsi="宋体" w:hint="eastAsia"/>
          <w:szCs w:val="21"/>
        </w:rPr>
        <w:t>政府集中采购机构</w:t>
      </w:r>
      <w:r>
        <w:rPr>
          <w:rFonts w:ascii="宋体" w:hAnsi="宋体"/>
          <w:szCs w:val="21"/>
        </w:rPr>
        <w:t xml:space="preserve">提出。 </w:t>
      </w:r>
      <w:r>
        <w:rPr>
          <w:rFonts w:ascii="宋体" w:hAnsi="宋体" w:hint="eastAsia"/>
          <w:szCs w:val="21"/>
        </w:rPr>
        <w:t xml:space="preserve"> 监督电话：0755-86500050</w:t>
      </w:r>
      <w:r>
        <w:rPr>
          <w:rFonts w:ascii="宋体" w:hAnsi="宋体"/>
          <w:szCs w:val="21"/>
        </w:rPr>
        <w:t>。</w:t>
      </w:r>
      <w:r>
        <w:rPr>
          <w:rFonts w:ascii="宋体" w:hAnsi="宋体" w:hint="eastAsia"/>
          <w:szCs w:val="21"/>
        </w:rPr>
        <w:t>若在法定质疑期内未提出质疑，则视为认同该评审结果。</w:t>
      </w:r>
    </w:p>
    <w:bookmarkEnd w:id="74"/>
    <w:p w14:paraId="0C34D75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40.2质疑、投诉供应商应保证质疑、投诉内容的真实性和可靠性，并承担相应的法律责任。</w:t>
      </w:r>
    </w:p>
    <w:p w14:paraId="6236AE60"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41．中标通知书</w:t>
      </w:r>
    </w:p>
    <w:p w14:paraId="66CC7D6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41</w:t>
      </w:r>
      <w:r>
        <w:rPr>
          <w:rFonts w:ascii="宋体" w:hAnsi="宋体"/>
          <w:szCs w:val="21"/>
        </w:rPr>
        <w:t>.</w:t>
      </w:r>
      <w:r>
        <w:rPr>
          <w:rFonts w:ascii="宋体" w:hAnsi="宋体" w:hint="eastAsia"/>
          <w:szCs w:val="21"/>
        </w:rPr>
        <w:t>1</w:t>
      </w:r>
      <w:bookmarkStart w:id="75" w:name="_Hlk72438863"/>
      <w:r>
        <w:rPr>
          <w:rFonts w:ascii="宋体" w:hAnsi="宋体" w:hint="eastAsia"/>
          <w:szCs w:val="21"/>
        </w:rPr>
        <w:t>中标公告公布以后无异常的情况下,中标供应商和采购人可自行在</w:t>
      </w:r>
      <w:r>
        <w:rPr>
          <w:rFonts w:ascii="宋体" w:hAnsi="宋体" w:hint="eastAsia"/>
          <w:b/>
          <w:bCs/>
          <w:szCs w:val="21"/>
        </w:rPr>
        <w:t>“</w:t>
      </w:r>
      <w:r>
        <w:rPr>
          <w:rFonts w:ascii="宋体" w:hAnsi="宋体" w:hint="eastAsia"/>
          <w:szCs w:val="21"/>
        </w:rPr>
        <w:t>深圳政府采购自行采购系统（https://trade.szggzy.com/ggzy/center/#/login）</w:t>
      </w:r>
      <w:r>
        <w:rPr>
          <w:rFonts w:ascii="宋体" w:hAnsi="宋体" w:hint="eastAsia"/>
          <w:b/>
          <w:bCs/>
          <w:szCs w:val="21"/>
        </w:rPr>
        <w:t>”</w:t>
      </w:r>
      <w:r>
        <w:rPr>
          <w:rFonts w:ascii="宋体" w:hAnsi="宋体" w:hint="eastAsia"/>
          <w:szCs w:val="21"/>
        </w:rPr>
        <w:t>上打印</w:t>
      </w:r>
      <w:r>
        <w:rPr>
          <w:rFonts w:ascii="宋体" w:hAnsi="宋体" w:hint="eastAsia"/>
          <w:b/>
          <w:szCs w:val="21"/>
        </w:rPr>
        <w:t>《中标通知书》</w:t>
      </w:r>
      <w:r>
        <w:rPr>
          <w:rFonts w:ascii="宋体" w:hAnsi="宋体" w:hint="eastAsia"/>
          <w:szCs w:val="21"/>
        </w:rPr>
        <w:t>。</w:t>
      </w:r>
      <w:bookmarkEnd w:id="75"/>
    </w:p>
    <w:p w14:paraId="4DF4B5A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14:paraId="3FE9DFEC" w14:textId="77777777" w:rsidR="0073531E" w:rsidRDefault="003A6D25" w:rsidP="00890BA1">
      <w:pPr>
        <w:spacing w:after="0" w:line="240" w:lineRule="auto"/>
        <w:ind w:firstLineChars="200" w:firstLine="420"/>
        <w:rPr>
          <w:rFonts w:ascii="宋体" w:hAnsi="宋体" w:hint="eastAsia"/>
          <w:szCs w:val="21"/>
        </w:rPr>
      </w:pPr>
      <w:bookmarkStart w:id="76" w:name="_Hlk71407340"/>
      <w:r>
        <w:rPr>
          <w:rFonts w:ascii="宋体" w:hAnsi="宋体" w:hint="eastAsia"/>
          <w:szCs w:val="21"/>
        </w:rPr>
        <w:t>41.3因质疑投诉或其他原因导致项目结果变更或采购终止的，政府集中采购机构有权撤销中标通知书。</w:t>
      </w:r>
    </w:p>
    <w:bookmarkEnd w:id="76"/>
    <w:p w14:paraId="0A403E2C" w14:textId="77777777" w:rsidR="0073531E" w:rsidRDefault="0073531E" w:rsidP="00890BA1">
      <w:pPr>
        <w:spacing w:after="0" w:line="240" w:lineRule="auto"/>
        <w:ind w:firstLineChars="196" w:firstLine="412"/>
        <w:rPr>
          <w:rFonts w:ascii="宋体" w:hAnsi="宋体" w:hint="eastAsia"/>
          <w:szCs w:val="21"/>
        </w:rPr>
      </w:pPr>
    </w:p>
    <w:p w14:paraId="5D9DE4DD"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公开招标失败的后续处理</w:t>
      </w:r>
    </w:p>
    <w:p w14:paraId="0D61EC0C"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42．公开招标失败的处理</w:t>
      </w:r>
    </w:p>
    <w:p w14:paraId="00A94235" w14:textId="77777777" w:rsidR="0073531E" w:rsidRDefault="003A6D25" w:rsidP="00890BA1">
      <w:pPr>
        <w:spacing w:after="0" w:line="240" w:lineRule="auto"/>
        <w:ind w:firstLineChars="196" w:firstLine="412"/>
        <w:rPr>
          <w:rFonts w:ascii="宋体" w:hAnsi="宋体" w:hint="eastAsia"/>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w:t>
      </w:r>
      <w:r>
        <w:rPr>
          <w:rFonts w:ascii="宋体" w:hAnsi="宋体" w:hint="eastAsia"/>
          <w:szCs w:val="21"/>
        </w:rPr>
        <w:t>评审委员会</w:t>
      </w:r>
      <w:r>
        <w:rPr>
          <w:rFonts w:ascii="宋体" w:hAnsi="宋体" w:hint="eastAsia"/>
        </w:rPr>
        <w:t>评审对招标文件作实质响应的供应商不足等原因造成公开招标失败，可由</w:t>
      </w:r>
      <w:r>
        <w:rPr>
          <w:rFonts w:ascii="宋体" w:hAnsi="宋体" w:cs="宋体" w:hint="eastAsia"/>
        </w:rPr>
        <w:t>政府集中采购机构</w:t>
      </w:r>
      <w:r>
        <w:rPr>
          <w:rFonts w:ascii="宋体" w:hAnsi="宋体" w:hint="eastAsia"/>
        </w:rPr>
        <w:t>重新组织采购。</w:t>
      </w:r>
    </w:p>
    <w:p w14:paraId="785DA76B" w14:textId="77777777" w:rsidR="0073531E" w:rsidRDefault="003A6D25" w:rsidP="00890BA1">
      <w:pPr>
        <w:spacing w:after="0" w:line="240" w:lineRule="auto"/>
        <w:ind w:firstLineChars="196" w:firstLine="412"/>
        <w:rPr>
          <w:rFonts w:ascii="宋体" w:hAnsi="宋体" w:hint="eastAsia"/>
          <w:szCs w:val="21"/>
        </w:rPr>
      </w:pPr>
      <w:r>
        <w:rPr>
          <w:rFonts w:ascii="宋体" w:hAnsi="宋体" w:hint="eastAsia"/>
          <w:szCs w:val="21"/>
        </w:rPr>
        <w:t>42.2对公开招标失败的项目，评审委员会在出具该项目招标失败结论的同时，可以提出重新采购组织形式的建议，以及进一步完善招标文件的资格、技术、商务要求的修改建议。</w:t>
      </w:r>
    </w:p>
    <w:p w14:paraId="3BECAE9B" w14:textId="77777777" w:rsidR="0073531E" w:rsidRDefault="003A6D25" w:rsidP="00890BA1">
      <w:pPr>
        <w:spacing w:after="0" w:line="240" w:lineRule="auto"/>
        <w:ind w:firstLineChars="196" w:firstLine="412"/>
        <w:rPr>
          <w:rFonts w:ascii="宋体" w:hAnsi="宋体" w:hint="eastAsia"/>
          <w:szCs w:val="21"/>
        </w:rPr>
      </w:pPr>
      <w:r>
        <w:rPr>
          <w:rFonts w:ascii="宋体" w:hAnsi="宋体" w:hint="eastAsia"/>
          <w:szCs w:val="21"/>
        </w:rPr>
        <w:t>42.3重新组织采购有以下两种组织形式：</w:t>
      </w:r>
    </w:p>
    <w:p w14:paraId="01F3438F" w14:textId="77777777" w:rsidR="0073531E" w:rsidRDefault="003A6D25" w:rsidP="00890BA1">
      <w:pPr>
        <w:spacing w:after="0" w:line="240" w:lineRule="auto"/>
        <w:ind w:firstLineChars="196" w:firstLine="412"/>
        <w:rPr>
          <w:rFonts w:ascii="宋体" w:hAnsi="宋体" w:hint="eastAsia"/>
        </w:rPr>
      </w:pPr>
      <w:r>
        <w:rPr>
          <w:rFonts w:ascii="宋体" w:hAnsi="宋体" w:hint="eastAsia"/>
        </w:rPr>
        <w:t>（1）由政府集中采购机构重新组织公开招标；</w:t>
      </w:r>
    </w:p>
    <w:p w14:paraId="6C7370DB" w14:textId="77777777" w:rsidR="0073531E" w:rsidRDefault="003A6D25" w:rsidP="00890BA1">
      <w:pPr>
        <w:spacing w:after="0" w:line="240" w:lineRule="auto"/>
        <w:ind w:firstLineChars="196" w:firstLine="412"/>
        <w:rPr>
          <w:rFonts w:ascii="宋体" w:hAnsi="宋体" w:hint="eastAsia"/>
        </w:rPr>
      </w:pPr>
      <w:r>
        <w:rPr>
          <w:rFonts w:ascii="宋体" w:hAnsi="宋体" w:hint="eastAsia"/>
        </w:rPr>
        <w:t>（2）根据实际情况需要向采购人主管部门提出非公开招标方式申请，经采购人主管部门批准，公开招标失败采购项目可转为竞争性谈判或单一来源谈判方式采购。</w:t>
      </w:r>
    </w:p>
    <w:p w14:paraId="23BD6C56" w14:textId="77777777" w:rsidR="0073531E" w:rsidRDefault="003A6D25" w:rsidP="00890BA1">
      <w:pPr>
        <w:spacing w:after="0" w:line="240" w:lineRule="auto"/>
        <w:ind w:firstLineChars="196" w:firstLine="412"/>
        <w:rPr>
          <w:rFonts w:ascii="宋体" w:hAnsi="宋体" w:hint="eastAsia"/>
        </w:rPr>
      </w:pPr>
      <w:r>
        <w:rPr>
          <w:rFonts w:ascii="宋体" w:hAnsi="宋体" w:hint="eastAsia"/>
        </w:rPr>
        <w:t>42.4公开招标失败的采购项目重新组织公开招标，由政府集中采购机构重新按公开招标流程组织采购活动。</w:t>
      </w:r>
    </w:p>
    <w:p w14:paraId="34F1E381" w14:textId="77777777" w:rsidR="0073531E" w:rsidRDefault="003A6D25" w:rsidP="00890BA1">
      <w:pPr>
        <w:spacing w:after="0" w:line="240" w:lineRule="auto"/>
        <w:ind w:firstLineChars="200" w:firstLine="420"/>
        <w:rPr>
          <w:rFonts w:ascii="黑体" w:eastAsia="黑体" w:hAnsi="宋体" w:hint="eastAsia"/>
          <w:sz w:val="24"/>
        </w:rPr>
      </w:pPr>
      <w:r>
        <w:rPr>
          <w:rFonts w:ascii="宋体" w:hAnsi="宋体" w:hint="eastAsia"/>
        </w:rPr>
        <w:t>42.5公开招标失败的采购项目经采购人主管部门批准转为竞争性谈判或单一来源谈判方式采购的，按规定要求组织自行采购工作。</w:t>
      </w:r>
    </w:p>
    <w:p w14:paraId="3EB1918C" w14:textId="77777777" w:rsidR="0073531E" w:rsidRDefault="0073531E" w:rsidP="00890BA1">
      <w:pPr>
        <w:spacing w:after="0" w:line="240" w:lineRule="auto"/>
        <w:ind w:firstLineChars="200" w:firstLine="420"/>
        <w:rPr>
          <w:rFonts w:ascii="宋体" w:hAnsi="宋体" w:hint="eastAsia"/>
          <w:szCs w:val="21"/>
        </w:rPr>
      </w:pPr>
    </w:p>
    <w:p w14:paraId="3D297EDA" w14:textId="77777777" w:rsidR="0073531E" w:rsidRDefault="0073531E" w:rsidP="00890BA1">
      <w:pPr>
        <w:spacing w:after="0" w:line="240" w:lineRule="auto"/>
        <w:rPr>
          <w:rFonts w:ascii="黑体" w:eastAsia="黑体" w:hAnsi="宋体" w:hint="eastAsia"/>
          <w:sz w:val="24"/>
        </w:rPr>
      </w:pPr>
    </w:p>
    <w:p w14:paraId="7BF4469C"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bookmarkStart w:id="77" w:name="_Hlk72439043"/>
      <w:r>
        <w:rPr>
          <w:rFonts w:asciiTheme="majorHAnsi" w:eastAsiaTheme="majorEastAsia" w:hAnsiTheme="majorHAnsi" w:cstheme="majorBidi" w:hint="eastAsia"/>
          <w:b/>
          <w:bCs/>
          <w:sz w:val="28"/>
          <w:szCs w:val="28"/>
        </w:rPr>
        <w:t>合同的授予与备案</w:t>
      </w:r>
      <w:bookmarkEnd w:id="77"/>
    </w:p>
    <w:p w14:paraId="6545D192" w14:textId="77777777" w:rsidR="0073531E" w:rsidRDefault="003A6D25" w:rsidP="00890BA1">
      <w:pPr>
        <w:spacing w:after="0" w:line="240" w:lineRule="auto"/>
        <w:ind w:firstLineChars="200" w:firstLine="420"/>
        <w:rPr>
          <w:rFonts w:ascii="黑体" w:eastAsia="黑体" w:hAnsi="宋体" w:hint="eastAsia"/>
          <w:szCs w:val="21"/>
        </w:rPr>
      </w:pPr>
      <w:bookmarkStart w:id="78" w:name="_Toc73521586"/>
      <w:bookmarkStart w:id="79" w:name="_Toc100052408"/>
      <w:bookmarkStart w:id="80" w:name="_Toc73521674"/>
      <w:bookmarkStart w:id="81" w:name="_Toc73518157"/>
      <w:bookmarkStart w:id="82" w:name="_Toc73517679"/>
      <w:bookmarkStart w:id="83" w:name="_Hlk72439088"/>
      <w:r>
        <w:rPr>
          <w:rFonts w:ascii="黑体" w:eastAsia="黑体" w:hAnsi="宋体" w:hint="eastAsia"/>
          <w:szCs w:val="21"/>
        </w:rPr>
        <w:t>43．合同授予标准</w:t>
      </w:r>
      <w:bookmarkEnd w:id="78"/>
      <w:bookmarkEnd w:id="79"/>
      <w:bookmarkEnd w:id="80"/>
      <w:bookmarkEnd w:id="81"/>
      <w:bookmarkEnd w:id="82"/>
    </w:p>
    <w:p w14:paraId="4285B47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本项目的合同将授予经本招标文件规定评审确定的中标供应商。</w:t>
      </w:r>
    </w:p>
    <w:p w14:paraId="1E691EB0" w14:textId="77777777" w:rsidR="0073531E" w:rsidRDefault="003A6D25" w:rsidP="00890BA1">
      <w:pPr>
        <w:spacing w:after="0" w:line="240" w:lineRule="auto"/>
        <w:ind w:firstLineChars="200" w:firstLine="420"/>
        <w:rPr>
          <w:rFonts w:ascii="黑体" w:eastAsia="黑体" w:hAnsi="宋体" w:hint="eastAsia"/>
          <w:szCs w:val="21"/>
        </w:rPr>
      </w:pPr>
      <w:bookmarkStart w:id="84" w:name="_Toc73521587"/>
      <w:bookmarkStart w:id="85" w:name="_Toc73517680"/>
      <w:bookmarkStart w:id="86" w:name="_Toc100052409"/>
      <w:bookmarkStart w:id="87" w:name="_Toc73518158"/>
      <w:bookmarkStart w:id="88" w:name="_Toc73521675"/>
      <w:r>
        <w:rPr>
          <w:rFonts w:ascii="黑体" w:eastAsia="黑体" w:hAnsi="宋体" w:hint="eastAsia"/>
          <w:szCs w:val="21"/>
        </w:rPr>
        <w:t>44．</w:t>
      </w:r>
      <w:bookmarkEnd w:id="84"/>
      <w:bookmarkEnd w:id="85"/>
      <w:bookmarkEnd w:id="86"/>
      <w:bookmarkEnd w:id="87"/>
      <w:bookmarkEnd w:id="88"/>
      <w:r>
        <w:rPr>
          <w:rFonts w:ascii="黑体" w:eastAsia="黑体" w:hAnsi="宋体" w:hint="eastAsia"/>
          <w:szCs w:val="21"/>
        </w:rPr>
        <w:t>接受和拒绝</w:t>
      </w:r>
      <w:proofErr w:type="gramStart"/>
      <w:r>
        <w:rPr>
          <w:rFonts w:ascii="黑体" w:eastAsia="黑体" w:hAnsi="宋体" w:hint="eastAsia"/>
          <w:szCs w:val="21"/>
        </w:rPr>
        <w:t>任何或</w:t>
      </w:r>
      <w:proofErr w:type="gramEnd"/>
      <w:r>
        <w:rPr>
          <w:rFonts w:ascii="黑体" w:eastAsia="黑体" w:hAnsi="宋体" w:hint="eastAsia"/>
          <w:szCs w:val="21"/>
        </w:rPr>
        <w:t>所有投标的权力</w:t>
      </w:r>
    </w:p>
    <w:p w14:paraId="41CAF72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2278ED10" w14:textId="77777777" w:rsidR="0073531E" w:rsidRDefault="003A6D25" w:rsidP="00890BA1">
      <w:pPr>
        <w:spacing w:after="0" w:line="240" w:lineRule="auto"/>
        <w:ind w:firstLineChars="200" w:firstLine="420"/>
        <w:rPr>
          <w:rFonts w:ascii="黑体" w:eastAsia="黑体" w:hAnsi="宋体" w:hint="eastAsia"/>
          <w:szCs w:val="21"/>
        </w:rPr>
      </w:pPr>
      <w:bookmarkStart w:id="89" w:name="_Toc100052410"/>
      <w:bookmarkStart w:id="90" w:name="_Toc73518160"/>
      <w:bookmarkStart w:id="91" w:name="_Toc73521589"/>
      <w:bookmarkStart w:id="92" w:name="_Toc73517682"/>
      <w:bookmarkStart w:id="93" w:name="_Toc73521677"/>
      <w:r>
        <w:rPr>
          <w:rFonts w:ascii="黑体" w:eastAsia="黑体" w:hAnsi="宋体" w:hint="eastAsia"/>
          <w:szCs w:val="21"/>
        </w:rPr>
        <w:t>45．合同的签订</w:t>
      </w:r>
      <w:bookmarkEnd w:id="89"/>
      <w:bookmarkEnd w:id="90"/>
      <w:bookmarkEnd w:id="91"/>
      <w:bookmarkEnd w:id="92"/>
      <w:bookmarkEnd w:id="93"/>
    </w:p>
    <w:p w14:paraId="142B3A6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45.1中标人将于中标通知书发出之日起十个工作日内，按照采购文件（招标文件和投标文件等）内容与采购人签订采购合同；合同的实质性内容应当符合招标文件的规定；</w:t>
      </w:r>
    </w:p>
    <w:p w14:paraId="596B8496"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45.2中标人应当按照合同约定履行义务，完成中标项目，不得将中标项目转让（转包）给他人。</w:t>
      </w:r>
    </w:p>
    <w:p w14:paraId="0CCA572C" w14:textId="77777777" w:rsidR="0073531E" w:rsidRDefault="003A6D25" w:rsidP="00890BA1">
      <w:pPr>
        <w:spacing w:after="0" w:line="240" w:lineRule="auto"/>
        <w:ind w:firstLineChars="200" w:firstLine="420"/>
        <w:rPr>
          <w:rFonts w:ascii="黑体" w:eastAsia="黑体" w:hAnsi="宋体" w:hint="eastAsia"/>
          <w:szCs w:val="21"/>
        </w:rPr>
      </w:pPr>
      <w:bookmarkStart w:id="94" w:name="_Toc73521590"/>
      <w:bookmarkStart w:id="95" w:name="_Toc73521678"/>
      <w:bookmarkStart w:id="96" w:name="_Toc100052411"/>
      <w:bookmarkStart w:id="97" w:name="_Toc73518161"/>
      <w:bookmarkStart w:id="98" w:name="_Toc73517683"/>
      <w:r>
        <w:rPr>
          <w:rFonts w:ascii="黑体" w:eastAsia="黑体" w:hAnsi="宋体" w:hint="eastAsia"/>
          <w:szCs w:val="21"/>
        </w:rPr>
        <w:lastRenderedPageBreak/>
        <w:t>46．履约担保</w:t>
      </w:r>
      <w:bookmarkEnd w:id="94"/>
      <w:bookmarkEnd w:id="95"/>
      <w:bookmarkEnd w:id="96"/>
      <w:bookmarkEnd w:id="97"/>
      <w:bookmarkEnd w:id="98"/>
    </w:p>
    <w:p w14:paraId="497EDCF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46.1在签订项目合同的同时，中标人应按“对通用条款的补充内容”中规定的金额向采购人提交履约担保；</w:t>
      </w:r>
    </w:p>
    <w:p w14:paraId="22EEFEF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45B81568"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47. 合同备案</w:t>
      </w:r>
    </w:p>
    <w:p w14:paraId="421A222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lang w:eastAsia="zh-Hans"/>
        </w:rPr>
        <w:t>采购人与中标供应商自中标通知书发出之日起10个工作日内签订采购合同，</w:t>
      </w:r>
      <w:r>
        <w:rPr>
          <w:rFonts w:ascii="宋体" w:hAnsi="宋体" w:hint="eastAsia"/>
          <w:szCs w:val="21"/>
        </w:rPr>
        <w:t>并按采购人内控制度规定提交备案。</w:t>
      </w:r>
    </w:p>
    <w:p w14:paraId="7F9D172B"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48. 合同变更</w:t>
      </w:r>
    </w:p>
    <w:p w14:paraId="488EC72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合同变更事宜参照《深圳市财政局关于优化政府采购合同备案的通知》（深</w:t>
      </w:r>
      <w:proofErr w:type="gramStart"/>
      <w:r>
        <w:rPr>
          <w:rFonts w:ascii="宋体" w:hAnsi="宋体" w:hint="eastAsia"/>
          <w:szCs w:val="21"/>
        </w:rPr>
        <w:t>财发保〔2022〕</w:t>
      </w:r>
      <w:proofErr w:type="gramEnd"/>
      <w:r>
        <w:rPr>
          <w:rFonts w:ascii="宋体" w:hAnsi="宋体" w:hint="eastAsia"/>
          <w:szCs w:val="21"/>
        </w:rPr>
        <w:t>2号）相关规定，按采购人内控制度执行。</w:t>
      </w:r>
    </w:p>
    <w:p w14:paraId="287A163B"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49. 项目验收</w:t>
      </w:r>
    </w:p>
    <w:p w14:paraId="6EB395B8" w14:textId="77777777" w:rsidR="0073531E" w:rsidRDefault="003A6D25" w:rsidP="00890BA1">
      <w:pPr>
        <w:widowControl/>
        <w:spacing w:after="0" w:line="240" w:lineRule="auto"/>
        <w:ind w:firstLineChars="200" w:firstLine="420"/>
        <w:jc w:val="left"/>
        <w:rPr>
          <w:rFonts w:ascii="宋体" w:hAnsi="宋体" w:hint="eastAsia"/>
          <w:szCs w:val="21"/>
        </w:rPr>
      </w:pPr>
      <w:r>
        <w:rPr>
          <w:rFonts w:ascii="宋体" w:hAnsi="宋体" w:hint="eastAsia"/>
          <w:szCs w:val="21"/>
        </w:rPr>
        <w:t>49.1采购人应当按照招标文件和合同规定的标准和方法，及时组织验收。</w:t>
      </w:r>
      <w:r>
        <w:rPr>
          <w:rFonts w:ascii="宋体" w:hAnsi="宋体"/>
          <w:szCs w:val="21"/>
        </w:rPr>
        <w:t xml:space="preserve"> </w:t>
      </w:r>
    </w:p>
    <w:p w14:paraId="7A83AE3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50. 宣传</w:t>
      </w:r>
    </w:p>
    <w:p w14:paraId="28BECC3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凡与采购活动有关的宣传或广告，若当中提及本项目采购，必须事先将具体对外宣传方案报采购</w:t>
      </w:r>
      <w:proofErr w:type="gramStart"/>
      <w:r>
        <w:rPr>
          <w:rFonts w:ascii="宋体" w:hAnsi="宋体" w:hint="eastAsia"/>
          <w:szCs w:val="21"/>
        </w:rPr>
        <w:t>人预算</w:t>
      </w:r>
      <w:proofErr w:type="gramEnd"/>
      <w:r>
        <w:rPr>
          <w:rFonts w:ascii="宋体" w:hAnsi="宋体" w:hint="eastAsia"/>
          <w:szCs w:val="21"/>
        </w:rPr>
        <w:t>主管部门，并征得其同意。对外市场宣传包括但不限于以下形式：</w:t>
      </w:r>
    </w:p>
    <w:p w14:paraId="3AAC62C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a.名片、宣传册、广告标语等；</w:t>
      </w:r>
    </w:p>
    <w:p w14:paraId="0255F9C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b.案例介绍、推广等；</w:t>
      </w:r>
    </w:p>
    <w:p w14:paraId="375C3BC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c.工作人员向其他消费群体宣传。</w:t>
      </w:r>
    </w:p>
    <w:p w14:paraId="686F38FC"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51. 供应</w:t>
      </w:r>
      <w:proofErr w:type="gramStart"/>
      <w:r>
        <w:rPr>
          <w:rFonts w:ascii="黑体" w:eastAsia="黑体" w:hAnsi="宋体" w:hint="eastAsia"/>
          <w:szCs w:val="21"/>
        </w:rPr>
        <w:t>商违法</w:t>
      </w:r>
      <w:proofErr w:type="gramEnd"/>
      <w:r>
        <w:rPr>
          <w:rFonts w:ascii="黑体" w:eastAsia="黑体" w:hAnsi="宋体" w:hint="eastAsia"/>
          <w:szCs w:val="21"/>
        </w:rPr>
        <w:t>责任</w:t>
      </w:r>
    </w:p>
    <w:p w14:paraId="0DEA02A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w:t>
      </w:r>
      <w:r>
        <w:rPr>
          <w:rFonts w:ascii="宋体" w:hAnsi="宋体"/>
          <w:szCs w:val="21"/>
        </w:rPr>
        <w:t>1.1</w:t>
      </w:r>
      <w:r>
        <w:rPr>
          <w:rFonts w:ascii="宋体" w:hAnsi="宋体" w:hint="eastAsia"/>
          <w:szCs w:val="21"/>
        </w:rPr>
        <w:t>《深圳经济特区政府采购条例》第五十七条 供应商在政府采购中，有下列行为之一的，一至三年内禁止其参与本市政府采购，并由主管部门记入供应商诚信档案，处以采购金额千分之十以上千</w:t>
      </w:r>
      <w:proofErr w:type="gramStart"/>
      <w:r>
        <w:rPr>
          <w:rFonts w:ascii="宋体" w:hAnsi="宋体" w:hint="eastAsia"/>
          <w:szCs w:val="21"/>
        </w:rPr>
        <w:t>分之二十</w:t>
      </w:r>
      <w:proofErr w:type="gramEnd"/>
      <w:r>
        <w:rPr>
          <w:rFonts w:ascii="宋体" w:hAnsi="宋体" w:hint="eastAsia"/>
          <w:szCs w:val="21"/>
        </w:rPr>
        <w:t>以下的罚款；情节严重的，取消其参与本市政府采购资格，处以采购金额千分之二十以上千</w:t>
      </w:r>
      <w:proofErr w:type="gramStart"/>
      <w:r>
        <w:rPr>
          <w:rFonts w:ascii="宋体" w:hAnsi="宋体" w:hint="eastAsia"/>
          <w:szCs w:val="21"/>
        </w:rPr>
        <w:t>分之三十</w:t>
      </w:r>
      <w:proofErr w:type="gramEnd"/>
      <w:r>
        <w:rPr>
          <w:rFonts w:ascii="宋体" w:hAnsi="宋体" w:hint="eastAsia"/>
          <w:szCs w:val="21"/>
        </w:rPr>
        <w:t>以下的罚款，并由市场监管部门依法吊销其营业执照；给他人造成损失的，依法承担赔偿责任；构成犯罪的，依法追究刑事责任：</w:t>
      </w:r>
    </w:p>
    <w:p w14:paraId="657471B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（1）在采购活动中应当回避而未回避的；</w:t>
      </w:r>
    </w:p>
    <w:p w14:paraId="3F3C854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（2）未按本条例规定签订、履行采购合同，造成严重后果的；</w:t>
      </w:r>
    </w:p>
    <w:p w14:paraId="0FD0D26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（3）隐瞒真实情况，提供虚假资料的；</w:t>
      </w:r>
    </w:p>
    <w:p w14:paraId="592561D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（4）以非法手段排斥其他供应商参与竞争的；</w:t>
      </w:r>
    </w:p>
    <w:p w14:paraId="0A27181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（5）与其他采购参加人串通投标的；</w:t>
      </w:r>
    </w:p>
    <w:p w14:paraId="18D44A4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（6）恶意投诉的；</w:t>
      </w:r>
    </w:p>
    <w:p w14:paraId="23316AE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（7）向采购项目相关人行贿或者提供其他不当利益的；</w:t>
      </w:r>
    </w:p>
    <w:p w14:paraId="39DF81E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（8）阻碍、抗拒主管部门监督检查的；</w:t>
      </w:r>
    </w:p>
    <w:p w14:paraId="4E874E2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（9）其他违反本条例规定的行为。</w:t>
      </w:r>
    </w:p>
    <w:p w14:paraId="37CE7388"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w:t>
      </w:r>
      <w:r>
        <w:rPr>
          <w:rFonts w:ascii="宋体" w:hAnsi="宋体"/>
          <w:szCs w:val="21"/>
        </w:rPr>
        <w:t xml:space="preserve">1.2 </w:t>
      </w:r>
      <w:r>
        <w:rPr>
          <w:rFonts w:ascii="宋体" w:hAnsi="宋体" w:hint="eastAsia"/>
          <w:szCs w:val="21"/>
        </w:rPr>
        <w:t>根据《深圳市财政局关于调整政府采购投标（响应）保证金管理政策的通知 》（</w:t>
      </w:r>
      <w:proofErr w:type="gramStart"/>
      <w:r>
        <w:rPr>
          <w:rFonts w:ascii="宋体" w:hAnsi="宋体" w:hint="eastAsia"/>
          <w:szCs w:val="21"/>
        </w:rPr>
        <w:t>深财购〔2021〕</w:t>
      </w:r>
      <w:proofErr w:type="gramEnd"/>
      <w:r>
        <w:rPr>
          <w:rFonts w:ascii="宋体" w:hAnsi="宋体" w:hint="eastAsia"/>
          <w:szCs w:val="21"/>
        </w:rPr>
        <w:t>51 号）的要求，供应商在采购活动中出现《深圳经济特区政府采购条例实施细则》第八十条所列情形的，</w:t>
      </w:r>
      <w:bookmarkStart w:id="99" w:name="_Hlk72440769"/>
      <w:r>
        <w:rPr>
          <w:rFonts w:ascii="宋体" w:hAnsi="宋体" w:hint="eastAsia"/>
          <w:szCs w:val="21"/>
        </w:rPr>
        <w:t>政府集中采购机构或采购人不予退还其交纳的谈判保证金，情节严重的，并由主管部门</w:t>
      </w:r>
      <w:bookmarkEnd w:id="99"/>
      <w:r>
        <w:rPr>
          <w:rFonts w:ascii="宋体" w:hAnsi="宋体" w:hint="eastAsia"/>
          <w:szCs w:val="21"/>
        </w:rPr>
        <w:t>记入供应商诚信档案，予以通报：</w:t>
      </w:r>
    </w:p>
    <w:p w14:paraId="0632ECD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w:t>
      </w:r>
      <w:r>
        <w:rPr>
          <w:rFonts w:ascii="宋体" w:hAnsi="宋体"/>
          <w:szCs w:val="21"/>
        </w:rPr>
        <w:t>）投标截止后，撤销投标的；</w:t>
      </w:r>
    </w:p>
    <w:p w14:paraId="6AB3E18B"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2</w:t>
      </w:r>
      <w:r>
        <w:rPr>
          <w:rFonts w:ascii="宋体" w:hAnsi="宋体"/>
          <w:szCs w:val="21"/>
        </w:rPr>
        <w:t>）中标后无正当理由未在规定期限内签订合同的；</w:t>
      </w:r>
    </w:p>
    <w:p w14:paraId="11E0869D"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3</w:t>
      </w:r>
      <w:r>
        <w:rPr>
          <w:rFonts w:ascii="宋体" w:hAnsi="宋体"/>
          <w:szCs w:val="21"/>
        </w:rPr>
        <w:t>）将中标项目转让给他人、或者在投标文件中未说明且未经采购人、采购</w:t>
      </w:r>
      <w:r>
        <w:rPr>
          <w:rFonts w:ascii="宋体" w:hAnsi="宋体" w:hint="eastAsia"/>
          <w:szCs w:val="21"/>
        </w:rPr>
        <w:t>招标</w:t>
      </w:r>
      <w:r>
        <w:rPr>
          <w:rFonts w:ascii="宋体" w:hAnsi="宋体"/>
          <w:szCs w:val="21"/>
        </w:rPr>
        <w:t>机构同意，将中标项目分包给他人的；</w:t>
      </w:r>
    </w:p>
    <w:p w14:paraId="6D98E4D6" w14:textId="77777777" w:rsidR="0073531E" w:rsidRDefault="003A6D25" w:rsidP="00890BA1">
      <w:pPr>
        <w:spacing w:after="0" w:line="240" w:lineRule="auto"/>
        <w:ind w:firstLineChars="200" w:firstLine="420"/>
        <w:rPr>
          <w:rFonts w:ascii="宋体" w:hAnsi="宋体" w:hint="eastAsia"/>
          <w:szCs w:val="21"/>
        </w:rPr>
      </w:pPr>
      <w:r>
        <w:rPr>
          <w:rFonts w:ascii="宋体" w:hAnsi="宋体"/>
          <w:szCs w:val="21"/>
        </w:rPr>
        <w:t>（</w:t>
      </w:r>
      <w:r>
        <w:rPr>
          <w:rFonts w:ascii="宋体" w:hAnsi="宋体" w:hint="eastAsia"/>
          <w:szCs w:val="21"/>
        </w:rPr>
        <w:t>4</w:t>
      </w:r>
      <w:r>
        <w:rPr>
          <w:rFonts w:ascii="宋体" w:hAnsi="宋体"/>
          <w:szCs w:val="21"/>
        </w:rPr>
        <w:t>）拒绝履行合同义务的</w:t>
      </w:r>
      <w:r>
        <w:rPr>
          <w:rFonts w:ascii="宋体" w:hAnsi="宋体" w:hint="eastAsia"/>
          <w:szCs w:val="21"/>
        </w:rPr>
        <w:t>。</w:t>
      </w:r>
    </w:p>
    <w:p w14:paraId="1D8FE19A" w14:textId="77777777" w:rsidR="0073531E" w:rsidRDefault="0073531E" w:rsidP="00890BA1">
      <w:pPr>
        <w:pStyle w:val="a4"/>
        <w:spacing w:after="0" w:line="240" w:lineRule="auto"/>
      </w:pPr>
    </w:p>
    <w:bookmarkEnd w:id="83"/>
    <w:p w14:paraId="33CE8E2A" w14:textId="77777777" w:rsidR="0073531E" w:rsidRDefault="003A6D25" w:rsidP="00890BA1">
      <w:pPr>
        <w:pStyle w:val="affe"/>
        <w:keepNext/>
        <w:keepLines/>
        <w:numPr>
          <w:ilvl w:val="0"/>
          <w:numId w:val="12"/>
        </w:numPr>
        <w:tabs>
          <w:tab w:val="left" w:pos="720"/>
        </w:tabs>
        <w:adjustRightInd w:val="0"/>
        <w:spacing w:beforeLines="50" w:before="120" w:afterLines="50" w:after="120" w:line="240" w:lineRule="auto"/>
        <w:ind w:firstLineChars="0"/>
        <w:jc w:val="center"/>
        <w:textAlignment w:val="baseline"/>
        <w:outlineLvl w:val="1"/>
        <w:rPr>
          <w:rFonts w:asciiTheme="majorHAnsi" w:eastAsiaTheme="majorEastAsia" w:hAnsiTheme="majorHAnsi" w:cstheme="majorBidi"/>
          <w:b/>
          <w:bCs/>
          <w:sz w:val="28"/>
          <w:szCs w:val="28"/>
        </w:rPr>
      </w:pPr>
      <w:r>
        <w:rPr>
          <w:rFonts w:asciiTheme="majorHAnsi" w:eastAsiaTheme="majorEastAsia" w:hAnsiTheme="majorHAnsi" w:cstheme="majorBidi" w:hint="eastAsia"/>
          <w:b/>
          <w:bCs/>
          <w:sz w:val="28"/>
          <w:szCs w:val="28"/>
        </w:rPr>
        <w:t>质疑处理</w:t>
      </w:r>
    </w:p>
    <w:p w14:paraId="1630A419"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52.质疑提出与答复</w:t>
      </w:r>
    </w:p>
    <w:p w14:paraId="6314077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52.1提出质疑</w:t>
      </w:r>
    </w:p>
    <w:p w14:paraId="126EEC1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参与采购活动的供应商认为自己的权益在采购活动中受到损害的，应当自知道或者应当知道其权益受到损害之日起七个工作日内向采购人、政府集中采购机构以书面形式提出质疑。</w:t>
      </w:r>
    </w:p>
    <w:p w14:paraId="44633CD7"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lastRenderedPageBreak/>
        <w:t>52.2</w:t>
      </w:r>
      <w:r>
        <w:rPr>
          <w:rFonts w:ascii="宋体" w:hAnsi="宋体"/>
          <w:szCs w:val="21"/>
        </w:rPr>
        <w:t>法律依据</w:t>
      </w:r>
    </w:p>
    <w:p w14:paraId="2E21D6D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》、《深圳经济特区政府采购条例实施细则》、《政府采购质疑和投诉办法》（财政部令第94号）和其他有关法律法规规定。</w:t>
      </w:r>
    </w:p>
    <w:p w14:paraId="633B4ADF"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52.3质疑条件</w:t>
      </w:r>
    </w:p>
    <w:p w14:paraId="74B42E4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52.3.1提出质疑的供应商应当是参与所质疑项目采购活动的供应商；</w:t>
      </w:r>
      <w:bookmarkStart w:id="100"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100"/>
      <w:r>
        <w:rPr>
          <w:rFonts w:ascii="宋体" w:hAnsi="宋体" w:hint="eastAsia"/>
          <w:szCs w:val="21"/>
        </w:rPr>
        <w:t>；</w:t>
      </w:r>
    </w:p>
    <w:p w14:paraId="3F5FDE1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BD6F34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52.3.3应提交书面质疑函，质疑</w:t>
      </w:r>
      <w:proofErr w:type="gramStart"/>
      <w:r>
        <w:rPr>
          <w:rFonts w:ascii="宋体" w:hAnsi="宋体" w:hint="eastAsia"/>
          <w:szCs w:val="21"/>
        </w:rPr>
        <w:t>函应当</w:t>
      </w:r>
      <w:proofErr w:type="gramEnd"/>
      <w:r>
        <w:rPr>
          <w:rFonts w:ascii="宋体" w:hAnsi="宋体" w:hint="eastAsia"/>
          <w:szCs w:val="21"/>
        </w:rPr>
        <w:t>包括以下内容：</w:t>
      </w:r>
      <w:r>
        <w:rPr>
          <w:rFonts w:ascii="宋体" w:hAnsi="宋体"/>
          <w:szCs w:val="21"/>
        </w:rPr>
        <w:t xml:space="preserve"> </w:t>
      </w:r>
    </w:p>
    <w:p w14:paraId="604031C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（1）供应商的名称（或者姓名）、地址、邮编、邮箱、联系人及联系电话；</w:t>
      </w:r>
    </w:p>
    <w:p w14:paraId="19C3701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（2）质疑项目的名称、编号；</w:t>
      </w:r>
    </w:p>
    <w:p w14:paraId="79B034C3"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（3）具体、明确的质疑对象、质疑事项和质疑请求；</w:t>
      </w:r>
    </w:p>
    <w:p w14:paraId="77E51A3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（4）因质疑事项而受损害的权益；</w:t>
      </w:r>
    </w:p>
    <w:p w14:paraId="2B2AC5A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（5）事实依据；</w:t>
      </w:r>
    </w:p>
    <w:p w14:paraId="22EDA19D"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（6）必要的法律依据；</w:t>
      </w:r>
    </w:p>
    <w:p w14:paraId="115DC6E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（7）提出质疑的日期。</w:t>
      </w:r>
    </w:p>
    <w:p w14:paraId="55A333C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14:paraId="71052550"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52.4提交</w:t>
      </w:r>
      <w:r>
        <w:rPr>
          <w:rFonts w:ascii="宋体" w:hAnsi="宋体"/>
          <w:szCs w:val="21"/>
        </w:rPr>
        <w:t>材料</w:t>
      </w:r>
    </w:p>
    <w:p w14:paraId="6D7562B9"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供应商质疑实行实名制。供应商为自然人的，应当提交本人身份证复印件；供应商为法人或者其他组织的，应当根据自身性质提交加盖公章的营业执照复印件或者其他证明文件（如事业单位法人证书等）复印件、加盖公章的法定代表人(负责人)证明书及法定代表人(负责人)身份证复印件。</w:t>
      </w:r>
    </w:p>
    <w:p w14:paraId="4B594C5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w:t>
      </w:r>
      <w:r>
        <w:rPr>
          <w:rFonts w:ascii="宋体" w:hAnsi="宋体" w:hint="eastAsia"/>
          <w:szCs w:val="21"/>
        </w:rPr>
        <w:t>，并附上加盖公章的代理人身份证复印件</w:t>
      </w:r>
      <w:r>
        <w:rPr>
          <w:rFonts w:ascii="宋体" w:hAnsi="宋体"/>
          <w:szCs w:val="21"/>
        </w:rPr>
        <w:t>。供应商为自然人的，应当由本人签字；供应商为法人或者其他组织的，应当由法定代表人、主要负责人签字或者盖章，并加盖公章。</w:t>
      </w:r>
    </w:p>
    <w:p w14:paraId="3BD3810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52.5收文地点</w:t>
      </w:r>
    </w:p>
    <w:p w14:paraId="3C0A8D77" w14:textId="77777777" w:rsidR="0073531E" w:rsidRDefault="003A6D25" w:rsidP="00890BA1">
      <w:pPr>
        <w:spacing w:after="0" w:line="240" w:lineRule="auto"/>
        <w:ind w:firstLineChars="200" w:firstLine="422"/>
        <w:rPr>
          <w:rFonts w:ascii="宋体" w:hAnsi="宋体" w:hint="eastAsia"/>
          <w:b/>
          <w:bCs/>
          <w:szCs w:val="21"/>
        </w:rPr>
      </w:pPr>
      <w:r>
        <w:rPr>
          <w:rFonts w:ascii="宋体" w:hAnsi="宋体" w:hint="eastAsia"/>
          <w:b/>
          <w:bCs/>
          <w:szCs w:val="21"/>
        </w:rPr>
        <w:t>地址：深圳公共资源交易中心（深圳交易集团有限公司政府采购业务分公司）27楼，质疑咨询电话：0755-</w:t>
      </w:r>
      <w:r>
        <w:rPr>
          <w:rFonts w:ascii="宋体" w:hAnsi="宋体" w:hint="eastAsia"/>
          <w:b/>
        </w:rPr>
        <w:t>86500050</w:t>
      </w:r>
      <w:r>
        <w:rPr>
          <w:rFonts w:ascii="宋体" w:hAnsi="宋体" w:hint="eastAsia"/>
          <w:b/>
          <w:bCs/>
          <w:szCs w:val="21"/>
        </w:rPr>
        <w:t>。</w:t>
      </w:r>
    </w:p>
    <w:p w14:paraId="7BE1DB7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52.6收文办理</w:t>
      </w:r>
      <w:r>
        <w:rPr>
          <w:rFonts w:ascii="宋体" w:hAnsi="宋体"/>
          <w:szCs w:val="21"/>
        </w:rPr>
        <w:t>程序</w:t>
      </w:r>
    </w:p>
    <w:p w14:paraId="22ADE1F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03C18F87" w14:textId="77777777" w:rsidR="0073531E" w:rsidRDefault="003A6D25" w:rsidP="00890BA1">
      <w:pPr>
        <w:spacing w:after="0" w:line="240" w:lineRule="auto"/>
        <w:ind w:firstLineChars="200" w:firstLine="420"/>
        <w:rPr>
          <w:rFonts w:ascii="仿宋" w:eastAsia="仿宋" w:hAnsi="仿宋" w:hint="eastAsia"/>
          <w:szCs w:val="21"/>
        </w:rPr>
      </w:pPr>
      <w:r>
        <w:rPr>
          <w:rFonts w:ascii="宋体" w:hAnsi="宋体" w:hint="eastAsia"/>
          <w:szCs w:val="21"/>
        </w:rPr>
        <w:t>52.6.2供应商提交的质疑材料不符合质疑条件的，视情况处理：</w:t>
      </w:r>
    </w:p>
    <w:p w14:paraId="33ABF1A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供应商提交的质疑材料不全或者未按要求签字或者盖章的，政府集中采购机构应当一次性告知供应商需补正的内容和补正期限。</w:t>
      </w:r>
    </w:p>
    <w:p w14:paraId="6661812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供应商提交的质疑存在下列情形之一的，不予受理：</w:t>
      </w:r>
    </w:p>
    <w:p w14:paraId="45A5BDCB"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（1）质疑主体不满足要求的；</w:t>
      </w:r>
    </w:p>
    <w:p w14:paraId="026EE6C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（2）供应商自身权益未受到损害的；</w:t>
      </w:r>
    </w:p>
    <w:p w14:paraId="7398CF9C"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（3）供应商未在法定质疑期限内提出质疑的；</w:t>
      </w:r>
    </w:p>
    <w:p w14:paraId="48619A0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（4）质疑材料不全或者未按要求签字或者盖章的情况下，要求补正后，逾期未补正或者补正后仍不符合规定的；</w:t>
      </w:r>
    </w:p>
    <w:p w14:paraId="635E9671"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（5）其他不符合受理条件情形的。</w:t>
      </w:r>
    </w:p>
    <w:p w14:paraId="3EBE6B15"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质疑事项不予受理的，政府集中采购机构应当向供应商出具不符合质疑条件告知书。</w:t>
      </w:r>
    </w:p>
    <w:p w14:paraId="2A1ECC0A"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52.7质疑答复时限</w:t>
      </w:r>
    </w:p>
    <w:p w14:paraId="7A86531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自收文之日起七个工作日内。</w:t>
      </w:r>
    </w:p>
    <w:p w14:paraId="0E2E0FFE"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52.8争议（投诉）</w:t>
      </w:r>
    </w:p>
    <w:p w14:paraId="18284224"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lastRenderedPageBreak/>
        <w:t>对质疑答复不满意或者未在规定时间内答复的，提出质疑的供应商可以在答复期满后15个工作日内向本项目预算主管单位投诉。</w:t>
      </w:r>
    </w:p>
    <w:p w14:paraId="5B7E21C3" w14:textId="77777777" w:rsidR="0073531E" w:rsidRDefault="003A6D25" w:rsidP="00890BA1">
      <w:pPr>
        <w:spacing w:after="0" w:line="240" w:lineRule="auto"/>
        <w:ind w:firstLineChars="200" w:firstLine="420"/>
        <w:rPr>
          <w:rFonts w:ascii="黑体" w:eastAsia="黑体" w:hAnsi="宋体" w:hint="eastAsia"/>
          <w:szCs w:val="21"/>
        </w:rPr>
      </w:pPr>
      <w:r>
        <w:rPr>
          <w:rFonts w:ascii="黑体" w:eastAsia="黑体" w:hAnsi="宋体" w:hint="eastAsia"/>
          <w:szCs w:val="21"/>
        </w:rPr>
        <w:t>53. 质疑后续处理</w:t>
      </w:r>
    </w:p>
    <w:p w14:paraId="10E22902" w14:textId="77777777" w:rsidR="0073531E" w:rsidRDefault="003A6D25" w:rsidP="00890BA1">
      <w:pPr>
        <w:spacing w:after="0" w:line="240" w:lineRule="auto"/>
        <w:ind w:firstLineChars="200" w:firstLine="420"/>
        <w:rPr>
          <w:rFonts w:ascii="宋体" w:hAnsi="宋体" w:hint="eastAsia"/>
          <w:szCs w:val="21"/>
        </w:rPr>
      </w:pPr>
      <w:r>
        <w:rPr>
          <w:rFonts w:ascii="宋体" w:hAnsi="宋体" w:hint="eastAsia"/>
          <w:szCs w:val="21"/>
        </w:rPr>
        <w:t>53.1供应商质疑不成立，或者成立但未对中标、成交结果构成影响的，继续开展采购活动。</w:t>
      </w:r>
    </w:p>
    <w:p w14:paraId="4F4BEC2C" w14:textId="77777777" w:rsidR="0073531E" w:rsidRDefault="003A6D25" w:rsidP="00890BA1">
      <w:pPr>
        <w:spacing w:after="0" w:line="240" w:lineRule="auto"/>
        <w:ind w:firstLineChars="200" w:firstLine="420"/>
        <w:jc w:val="left"/>
        <w:rPr>
          <w:szCs w:val="21"/>
        </w:rPr>
      </w:pPr>
      <w:r>
        <w:rPr>
          <w:rFonts w:ascii="宋体" w:hAnsi="宋体" w:hint="eastAsia"/>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w:t>
      </w:r>
      <w:proofErr w:type="gramStart"/>
      <w:r>
        <w:rPr>
          <w:rFonts w:ascii="宋体" w:hAnsi="宋体" w:hint="eastAsia"/>
          <w:szCs w:val="21"/>
        </w:rPr>
        <w:t>商符合</w:t>
      </w:r>
      <w:proofErr w:type="gramEnd"/>
      <w:r>
        <w:rPr>
          <w:rFonts w:ascii="宋体" w:hAnsi="宋体" w:hint="eastAsia"/>
          <w:szCs w:val="21"/>
        </w:rPr>
        <w:t>法定数量时，可以从合格的中标或者成交候选人中另行确定中标、成交供应商的，应当依法另行确定中标、成交供应商；否则应当重新开展采购活动。</w:t>
      </w:r>
    </w:p>
    <w:p w14:paraId="2EB02189" w14:textId="77777777" w:rsidR="0073531E" w:rsidRDefault="003A6D25" w:rsidP="00890BA1">
      <w:pPr>
        <w:spacing w:after="0" w:line="240" w:lineRule="auto"/>
        <w:jc w:val="center"/>
      </w:pPr>
      <w:r>
        <w:t>---- END ----</w:t>
      </w:r>
      <w:bookmarkEnd w:id="46"/>
    </w:p>
    <w:p w14:paraId="36035E89" w14:textId="77777777" w:rsidR="0073531E" w:rsidRDefault="0073531E" w:rsidP="00890BA1">
      <w:pPr>
        <w:spacing w:after="0" w:line="240" w:lineRule="auto"/>
        <w:rPr>
          <w:rFonts w:ascii="宋体" w:hAnsi="宋体" w:hint="eastAsia"/>
          <w:szCs w:val="21"/>
        </w:rPr>
      </w:pPr>
    </w:p>
    <w:sectPr w:rsidR="0073531E">
      <w:headerReference w:type="default" r:id="rId10"/>
      <w:footerReference w:type="even" r:id="rId11"/>
      <w:footerReference w:type="default" r:id="rId12"/>
      <w:headerReference w:type="first" r:id="rId13"/>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7932" w14:textId="77777777" w:rsidR="000A3BF0" w:rsidRDefault="000A3BF0">
      <w:pPr>
        <w:spacing w:after="0" w:line="240" w:lineRule="auto"/>
      </w:pPr>
      <w:r>
        <w:separator/>
      </w:r>
    </w:p>
  </w:endnote>
  <w:endnote w:type="continuationSeparator" w:id="0">
    <w:p w14:paraId="5AD59192" w14:textId="77777777" w:rsidR="000A3BF0" w:rsidRDefault="000A3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onospace">
    <w:altName w:val="URW Bookman"/>
    <w:charset w:val="00"/>
    <w:family w:val="auto"/>
    <w:pitch w:val="default"/>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长城仿宋">
    <w:altName w:val="仿宋"/>
    <w:charset w:val="86"/>
    <w:family w:val="modern"/>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default"/>
    <w:sig w:usb0="00000000" w:usb1="0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汉仪细等线简">
    <w:altName w:val="宋体"/>
    <w:charset w:val="86"/>
    <w:family w:val="auto"/>
    <w:pitch w:val="default"/>
    <w:sig w:usb0="00000000" w:usb1="00000000" w:usb2="00000012" w:usb3="00000000" w:csb0="00040000" w:csb1="00000000"/>
  </w:font>
  <w:font w:name="H Yb 2gj">
    <w:altName w:val="黑体"/>
    <w:charset w:val="86"/>
    <w:family w:val="auto"/>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华文中宋">
    <w:panose1 w:val="02010600040101010101"/>
    <w:charset w:val="86"/>
    <w:family w:val="auto"/>
    <w:pitch w:val="variable"/>
    <w:sig w:usb0="00000287" w:usb1="080F0000" w:usb2="00000010" w:usb3="00000000" w:csb0="0004009F" w:csb1="00000000"/>
  </w:font>
  <w:font w:name="方正书宋_GBK">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5B6" w14:textId="77777777" w:rsidR="0073531E" w:rsidRDefault="003A6D25">
    <w:pPr>
      <w:pStyle w:val="af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9EDF80" w14:textId="77777777" w:rsidR="0073531E" w:rsidRDefault="003A6D25">
                          <w:pPr>
                            <w:pStyle w:val="af7"/>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89EDF80" w14:textId="77777777" w:rsidR="0073531E" w:rsidRDefault="003A6D25">
                    <w:pPr>
                      <w:pStyle w:val="af7"/>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19F9" w14:textId="77777777" w:rsidR="0073531E" w:rsidRDefault="003A6D25">
    <w:pPr>
      <w:pStyle w:val="af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E857A" w14:textId="77777777" w:rsidR="0073531E" w:rsidRDefault="003A6D25">
                          <w:pPr>
                            <w:pStyle w:val="af7"/>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BBE857A" w14:textId="77777777" w:rsidR="0073531E" w:rsidRDefault="003A6D25">
                    <w:pPr>
                      <w:pStyle w:val="af7"/>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5072B" w14:textId="77777777" w:rsidR="0073531E" w:rsidRDefault="003A6D25">
    <w:pPr>
      <w:pStyle w:val="af7"/>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rPr>
      <w:t>10</w:t>
    </w:r>
    <w:r>
      <w:rPr>
        <w:rStyle w:val="aff6"/>
      </w:rPr>
      <w:fldChar w:fldCharType="end"/>
    </w:r>
  </w:p>
  <w:p w14:paraId="3EA0E43F" w14:textId="77777777" w:rsidR="0073531E" w:rsidRDefault="0073531E">
    <w:pPr>
      <w:pStyle w:val="a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AF38" w14:textId="77777777" w:rsidR="0073531E" w:rsidRDefault="003A6D25">
    <w:pPr>
      <w:pStyle w:val="af7"/>
      <w:framePr w:wrap="around" w:vAnchor="text" w:hAnchor="margin" w:xAlign="center" w:y="1"/>
      <w:rPr>
        <w:rStyle w:val="aff6"/>
      </w:rPr>
    </w:pPr>
    <w:r>
      <w:t xml:space="preserve">- </w:t>
    </w:r>
    <w:r>
      <w:fldChar w:fldCharType="begin"/>
    </w:r>
    <w:r>
      <w:instrText xml:space="preserve"> PAGE </w:instrText>
    </w:r>
    <w:r>
      <w:fldChar w:fldCharType="separate"/>
    </w:r>
    <w:r>
      <w:t>54</w:t>
    </w:r>
    <w:r>
      <w:fldChar w:fldCharType="end"/>
    </w:r>
    <w:r>
      <w:t xml:space="preserve"> -</w:t>
    </w:r>
  </w:p>
  <w:p w14:paraId="54A5B78E" w14:textId="77777777" w:rsidR="0073531E" w:rsidRDefault="0073531E">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27A2" w14:textId="77777777" w:rsidR="000A3BF0" w:rsidRDefault="000A3BF0">
      <w:pPr>
        <w:spacing w:after="0" w:line="240" w:lineRule="auto"/>
      </w:pPr>
      <w:r>
        <w:separator/>
      </w:r>
    </w:p>
  </w:footnote>
  <w:footnote w:type="continuationSeparator" w:id="0">
    <w:p w14:paraId="714D42F1" w14:textId="77777777" w:rsidR="000A3BF0" w:rsidRDefault="000A3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478C3" w14:textId="77777777" w:rsidR="0073531E" w:rsidRDefault="0073531E">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9777" w14:textId="77777777" w:rsidR="0073531E" w:rsidRDefault="0073531E">
    <w:pPr>
      <w:pStyle w:val="af9"/>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40E29E"/>
    <w:multiLevelType w:val="singleLevel"/>
    <w:tmpl w:val="CC40E29E"/>
    <w:lvl w:ilvl="0">
      <w:start w:val="11"/>
      <w:numFmt w:val="decimal"/>
      <w:suff w:val="nothing"/>
      <w:lvlText w:val="（%1）"/>
      <w:lvlJc w:val="left"/>
    </w:lvl>
  </w:abstractNum>
  <w:abstractNum w:abstractNumId="1" w15:restartNumberingAfterBreak="0">
    <w:nsid w:val="E5EBB677"/>
    <w:multiLevelType w:val="singleLevel"/>
    <w:tmpl w:val="E5EBB677"/>
    <w:lvl w:ilvl="0">
      <w:start w:val="6"/>
      <w:numFmt w:val="decimal"/>
      <w:suff w:val="nothing"/>
      <w:lvlText w:val="（%1）"/>
      <w:lvlJc w:val="left"/>
    </w:lvl>
  </w:abstractNum>
  <w:abstractNum w:abstractNumId="2" w15:restartNumberingAfterBreak="0">
    <w:nsid w:val="F7FF4407"/>
    <w:multiLevelType w:val="singleLevel"/>
    <w:tmpl w:val="F7FF4407"/>
    <w:lvl w:ilvl="0">
      <w:start w:val="2"/>
      <w:numFmt w:val="chineseCounting"/>
      <w:suff w:val="space"/>
      <w:lvlText w:val="第%1节"/>
      <w:lvlJc w:val="left"/>
      <w:rPr>
        <w:rFonts w:hint="eastAsia"/>
      </w:rPr>
    </w:lvl>
  </w:abstractNum>
  <w:abstractNum w:abstractNumId="3" w15:restartNumberingAfterBreak="0">
    <w:nsid w:val="FE10AAA9"/>
    <w:multiLevelType w:val="multilevel"/>
    <w:tmpl w:val="FE10AAA9"/>
    <w:lvl w:ilvl="0">
      <w:start w:val="1"/>
      <w:numFmt w:val="decimal"/>
      <w:suff w:val="nothing"/>
      <w:lvlText w:val="%1."/>
      <w:lvlJc w:val="left"/>
      <w:pPr>
        <w:ind w:left="845" w:hanging="425"/>
      </w:pPr>
      <w:rPr>
        <w:rFonts w:hint="default"/>
      </w:rPr>
    </w:lvl>
    <w:lvl w:ilvl="1">
      <w:start w:val="1"/>
      <w:numFmt w:val="decimal"/>
      <w:lvlText w:val="(%2)"/>
      <w:lvlJc w:val="left"/>
      <w:pPr>
        <w:tabs>
          <w:tab w:val="left" w:pos="1260"/>
        </w:tabs>
        <w:ind w:left="1260" w:hanging="420"/>
      </w:pPr>
      <w:rPr>
        <w:rFonts w:hint="default"/>
      </w:rPr>
    </w:lvl>
    <w:lvl w:ilvl="2">
      <w:start w:val="1"/>
      <w:numFmt w:val="decimalEnclosedCircleChinese"/>
      <w:lvlText w:val="%3"/>
      <w:lvlJc w:val="left"/>
      <w:pPr>
        <w:tabs>
          <w:tab w:val="left" w:pos="1680"/>
        </w:tabs>
        <w:ind w:left="1680" w:hanging="420"/>
      </w:pPr>
      <w:rPr>
        <w:rFonts w:hint="default"/>
      </w:rPr>
    </w:lvl>
    <w:lvl w:ilvl="3">
      <w:start w:val="1"/>
      <w:numFmt w:val="decimal"/>
      <w:lvlText w:val="%4)"/>
      <w:lvlJc w:val="left"/>
      <w:pPr>
        <w:tabs>
          <w:tab w:val="left" w:pos="2100"/>
        </w:tabs>
        <w:ind w:left="2100" w:hanging="420"/>
      </w:pPr>
      <w:rPr>
        <w:rFonts w:hint="default"/>
      </w:rPr>
    </w:lvl>
    <w:lvl w:ilvl="4">
      <w:start w:val="1"/>
      <w:numFmt w:val="lowerLetter"/>
      <w:lvlText w:val="%5."/>
      <w:lvlJc w:val="left"/>
      <w:pPr>
        <w:tabs>
          <w:tab w:val="left" w:pos="2520"/>
        </w:tabs>
        <w:ind w:left="2520" w:hanging="420"/>
      </w:pPr>
      <w:rPr>
        <w:rFonts w:hint="default"/>
      </w:rPr>
    </w:lvl>
    <w:lvl w:ilvl="5">
      <w:start w:val="1"/>
      <w:numFmt w:val="lowerLetter"/>
      <w:lvlText w:val="%6)"/>
      <w:lvlJc w:val="left"/>
      <w:pPr>
        <w:tabs>
          <w:tab w:val="left" w:pos="2940"/>
        </w:tabs>
        <w:ind w:left="2940" w:hanging="420"/>
      </w:pPr>
      <w:rPr>
        <w:rFonts w:hint="default"/>
      </w:rPr>
    </w:lvl>
    <w:lvl w:ilvl="6">
      <w:start w:val="1"/>
      <w:numFmt w:val="lowerRoman"/>
      <w:lvlText w:val="%7."/>
      <w:lvlJc w:val="left"/>
      <w:pPr>
        <w:tabs>
          <w:tab w:val="left" w:pos="3360"/>
        </w:tabs>
        <w:ind w:left="3360" w:hanging="420"/>
      </w:pPr>
      <w:rPr>
        <w:rFonts w:hint="default"/>
      </w:rPr>
    </w:lvl>
    <w:lvl w:ilvl="7">
      <w:start w:val="1"/>
      <w:numFmt w:val="lowerRoman"/>
      <w:lvlText w:val="%8)"/>
      <w:lvlJc w:val="left"/>
      <w:pPr>
        <w:tabs>
          <w:tab w:val="left" w:pos="3780"/>
        </w:tabs>
        <w:ind w:left="3780" w:hanging="420"/>
      </w:pPr>
      <w:rPr>
        <w:rFonts w:hint="default"/>
      </w:rPr>
    </w:lvl>
    <w:lvl w:ilvl="8">
      <w:start w:val="1"/>
      <w:numFmt w:val="lowerLetter"/>
      <w:lvlText w:val="%9."/>
      <w:lvlJc w:val="left"/>
      <w:pPr>
        <w:tabs>
          <w:tab w:val="left" w:pos="4200"/>
        </w:tabs>
        <w:ind w:left="4200" w:hanging="420"/>
      </w:pPr>
      <w:rPr>
        <w:rFonts w:hint="default"/>
      </w:rPr>
    </w:lvl>
  </w:abstractNum>
  <w:abstractNum w:abstractNumId="4" w15:restartNumberingAfterBreak="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5" w15:restartNumberingAfterBreak="0">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6" w15:restartNumberingAfterBreak="0">
    <w:nsid w:val="12503483"/>
    <w:multiLevelType w:val="multilevel"/>
    <w:tmpl w:val="12503483"/>
    <w:lvl w:ilvl="0">
      <w:start w:val="1"/>
      <w:numFmt w:val="bullet"/>
      <w:pStyle w:val="a0"/>
      <w:lvlText w:val=""/>
      <w:lvlJc w:val="left"/>
      <w:pPr>
        <w:tabs>
          <w:tab w:val="left" w:pos="420"/>
        </w:tabs>
        <w:ind w:left="420" w:hanging="420"/>
      </w:pPr>
      <w:rPr>
        <w:rFonts w:ascii="Wingdings" w:hAnsi="Wingdings" w:hint="default"/>
      </w:rPr>
    </w:lvl>
    <w:lvl w:ilvl="1">
      <w:start w:val="1"/>
      <w:numFmt w:val="bullet"/>
      <w:pStyle w:val="a1"/>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60D20D0"/>
    <w:multiLevelType w:val="multilevel"/>
    <w:tmpl w:val="160D20D0"/>
    <w:lvl w:ilvl="0">
      <w:start w:val="1"/>
      <w:numFmt w:val="bullet"/>
      <w:pStyle w:val="RFItextfrom3rdLevel"/>
      <w:lvlText w:val=""/>
      <w:lvlJc w:val="left"/>
      <w:pPr>
        <w:tabs>
          <w:tab w:val="left" w:pos="840"/>
        </w:tabs>
        <w:ind w:left="840" w:hanging="420"/>
      </w:pPr>
      <w:rPr>
        <w:rFonts w:ascii="Wingdings" w:hAnsi="Wingdings" w:hint="default"/>
      </w:rPr>
    </w:lvl>
    <w:lvl w:ilvl="1">
      <w:start w:val="1"/>
      <w:numFmt w:val="bullet"/>
      <w:pStyle w:val="a2"/>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15:restartNumberingAfterBreak="0">
    <w:nsid w:val="2F395B7B"/>
    <w:multiLevelType w:val="multilevel"/>
    <w:tmpl w:val="2F395B7B"/>
    <w:lvl w:ilvl="0">
      <w:start w:val="1"/>
      <w:numFmt w:val="bullet"/>
      <w:pStyle w:val="1"/>
      <w:lvlText w:val=""/>
      <w:lvlJc w:val="left"/>
      <w:pPr>
        <w:tabs>
          <w:tab w:val="left" w:pos="360"/>
        </w:tabs>
        <w:ind w:left="360" w:hanging="360"/>
      </w:pPr>
      <w:rPr>
        <w:rFonts w:ascii="Symbol" w:hAnsi="Symbol" w:hint="default"/>
      </w:rPr>
    </w:lvl>
    <w:lvl w:ilvl="1">
      <w:start w:val="1"/>
      <w:numFmt w:val="bullet"/>
      <w:lvlText w:val=""/>
      <w:lvlJc w:val="left"/>
      <w:pPr>
        <w:tabs>
          <w:tab w:val="left" w:pos="1140"/>
        </w:tabs>
        <w:ind w:left="1140" w:hanging="420"/>
      </w:pPr>
      <w:rPr>
        <w:rFonts w:ascii="Wingdings" w:hAnsi="Wingdings"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7D50902"/>
    <w:multiLevelType w:val="singleLevel"/>
    <w:tmpl w:val="37D50902"/>
    <w:lvl w:ilvl="0">
      <w:start w:val="2"/>
      <w:numFmt w:val="decimal"/>
      <w:suff w:val="nothing"/>
      <w:lvlText w:val="（%1）"/>
      <w:lvlJc w:val="left"/>
    </w:lvl>
  </w:abstractNum>
  <w:abstractNum w:abstractNumId="11" w15:restartNumberingAfterBreak="0">
    <w:nsid w:val="7AEF7716"/>
    <w:multiLevelType w:val="multilevel"/>
    <w:tmpl w:val="7AEF7716"/>
    <w:lvl w:ilvl="0">
      <w:start w:val="1"/>
      <w:numFmt w:val="chineseCountingThousand"/>
      <w:pStyle w:val="3"/>
      <w:lvlText w:val="%1"/>
      <w:lvlJc w:val="left"/>
      <w:pPr>
        <w:tabs>
          <w:tab w:val="left" w:pos="1290"/>
        </w:tabs>
        <w:ind w:left="630" w:hanging="420"/>
      </w:pPr>
      <w:rPr>
        <w:rFonts w:hint="eastAsia"/>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68373047">
    <w:abstractNumId w:val="5"/>
  </w:num>
  <w:num w:numId="2" w16cid:durableId="730809228">
    <w:abstractNumId w:val="4"/>
  </w:num>
  <w:num w:numId="3" w16cid:durableId="647705653">
    <w:abstractNumId w:val="7"/>
  </w:num>
  <w:num w:numId="4" w16cid:durableId="1543403957">
    <w:abstractNumId w:val="6"/>
  </w:num>
  <w:num w:numId="5" w16cid:durableId="1178695660">
    <w:abstractNumId w:val="11"/>
  </w:num>
  <w:num w:numId="6" w16cid:durableId="1410694794">
    <w:abstractNumId w:val="8"/>
  </w:num>
  <w:num w:numId="7" w16cid:durableId="1303659312">
    <w:abstractNumId w:val="3"/>
  </w:num>
  <w:num w:numId="8" w16cid:durableId="742603997">
    <w:abstractNumId w:val="10"/>
  </w:num>
  <w:num w:numId="9" w16cid:durableId="476000772">
    <w:abstractNumId w:val="1"/>
  </w:num>
  <w:num w:numId="10" w16cid:durableId="1639142539">
    <w:abstractNumId w:val="0"/>
  </w:num>
  <w:num w:numId="11" w16cid:durableId="1147162760">
    <w:abstractNumId w:val="2"/>
  </w:num>
  <w:num w:numId="12" w16cid:durableId="959187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BmYzVhOTc4YmY4MGI2NTYwZDU1MzU4OTQwOTA3OTU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0423"/>
    <w:rsid w:val="00011EA6"/>
    <w:rsid w:val="000122CD"/>
    <w:rsid w:val="00012B21"/>
    <w:rsid w:val="00012CCE"/>
    <w:rsid w:val="0001300F"/>
    <w:rsid w:val="00013262"/>
    <w:rsid w:val="0001480D"/>
    <w:rsid w:val="00014A5C"/>
    <w:rsid w:val="00015388"/>
    <w:rsid w:val="00015BDD"/>
    <w:rsid w:val="00015C88"/>
    <w:rsid w:val="00015E21"/>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3BF0"/>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1F8E"/>
    <w:rsid w:val="000E266E"/>
    <w:rsid w:val="000E2B61"/>
    <w:rsid w:val="000E3166"/>
    <w:rsid w:val="000E410F"/>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4569"/>
    <w:rsid w:val="00124A48"/>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6733"/>
    <w:rsid w:val="00177167"/>
    <w:rsid w:val="00177F97"/>
    <w:rsid w:val="00181A71"/>
    <w:rsid w:val="0018261B"/>
    <w:rsid w:val="001834A7"/>
    <w:rsid w:val="0018373B"/>
    <w:rsid w:val="00183B40"/>
    <w:rsid w:val="00183C79"/>
    <w:rsid w:val="00183C8B"/>
    <w:rsid w:val="00183E75"/>
    <w:rsid w:val="001845CF"/>
    <w:rsid w:val="00185A98"/>
    <w:rsid w:val="001865BB"/>
    <w:rsid w:val="001866B3"/>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14F"/>
    <w:rsid w:val="001B4A37"/>
    <w:rsid w:val="001B4BB2"/>
    <w:rsid w:val="001B6FAD"/>
    <w:rsid w:val="001C04B2"/>
    <w:rsid w:val="001C13DE"/>
    <w:rsid w:val="001C1FDE"/>
    <w:rsid w:val="001C2063"/>
    <w:rsid w:val="001C21E1"/>
    <w:rsid w:val="001C3426"/>
    <w:rsid w:val="001C4768"/>
    <w:rsid w:val="001C47B2"/>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3F27"/>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0983"/>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6CBD"/>
    <w:rsid w:val="0028787B"/>
    <w:rsid w:val="00287E1B"/>
    <w:rsid w:val="00290054"/>
    <w:rsid w:val="00290263"/>
    <w:rsid w:val="002908A7"/>
    <w:rsid w:val="00291062"/>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487"/>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026"/>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4F0B"/>
    <w:rsid w:val="00385444"/>
    <w:rsid w:val="00385717"/>
    <w:rsid w:val="00385F39"/>
    <w:rsid w:val="00386070"/>
    <w:rsid w:val="003863FD"/>
    <w:rsid w:val="003864DB"/>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6D25"/>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3F92"/>
    <w:rsid w:val="003C4333"/>
    <w:rsid w:val="003C43DA"/>
    <w:rsid w:val="003C4FD5"/>
    <w:rsid w:val="003C54F4"/>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9A1"/>
    <w:rsid w:val="003E6E11"/>
    <w:rsid w:val="003E72DC"/>
    <w:rsid w:val="003E7BA8"/>
    <w:rsid w:val="003F04B3"/>
    <w:rsid w:val="003F0536"/>
    <w:rsid w:val="003F10D3"/>
    <w:rsid w:val="003F1548"/>
    <w:rsid w:val="003F2B3D"/>
    <w:rsid w:val="003F2EDF"/>
    <w:rsid w:val="003F3105"/>
    <w:rsid w:val="003F3BBA"/>
    <w:rsid w:val="003F3C44"/>
    <w:rsid w:val="003F4091"/>
    <w:rsid w:val="003F4163"/>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25"/>
    <w:rsid w:val="004561F9"/>
    <w:rsid w:val="0045637C"/>
    <w:rsid w:val="004569A3"/>
    <w:rsid w:val="00456A7F"/>
    <w:rsid w:val="004578ED"/>
    <w:rsid w:val="00457B0C"/>
    <w:rsid w:val="004611B6"/>
    <w:rsid w:val="004615A1"/>
    <w:rsid w:val="00461997"/>
    <w:rsid w:val="00462AA1"/>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4AB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0A78"/>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90F"/>
    <w:rsid w:val="005A7C14"/>
    <w:rsid w:val="005A7C48"/>
    <w:rsid w:val="005A7DBE"/>
    <w:rsid w:val="005A7E1A"/>
    <w:rsid w:val="005B0476"/>
    <w:rsid w:val="005B0763"/>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B7E16"/>
    <w:rsid w:val="005C0602"/>
    <w:rsid w:val="005C0D5D"/>
    <w:rsid w:val="005C0D70"/>
    <w:rsid w:val="005C0E5E"/>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3466"/>
    <w:rsid w:val="005F4E3A"/>
    <w:rsid w:val="005F5573"/>
    <w:rsid w:val="005F5D1D"/>
    <w:rsid w:val="005F60C9"/>
    <w:rsid w:val="005F64C6"/>
    <w:rsid w:val="005F6F05"/>
    <w:rsid w:val="006008F1"/>
    <w:rsid w:val="00601714"/>
    <w:rsid w:val="00601735"/>
    <w:rsid w:val="00601A07"/>
    <w:rsid w:val="00602BD2"/>
    <w:rsid w:val="006039B8"/>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1FC5"/>
    <w:rsid w:val="006623F6"/>
    <w:rsid w:val="00662A5A"/>
    <w:rsid w:val="0066335C"/>
    <w:rsid w:val="006636D0"/>
    <w:rsid w:val="00663834"/>
    <w:rsid w:val="006647D7"/>
    <w:rsid w:val="00664F1B"/>
    <w:rsid w:val="006652B0"/>
    <w:rsid w:val="006653D7"/>
    <w:rsid w:val="00665BFF"/>
    <w:rsid w:val="006664DA"/>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708"/>
    <w:rsid w:val="006D4C8F"/>
    <w:rsid w:val="006D52A0"/>
    <w:rsid w:val="006D57CB"/>
    <w:rsid w:val="006D5819"/>
    <w:rsid w:val="006D5E6F"/>
    <w:rsid w:val="006D68D8"/>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531E"/>
    <w:rsid w:val="00736530"/>
    <w:rsid w:val="007365B6"/>
    <w:rsid w:val="007373C8"/>
    <w:rsid w:val="007401E2"/>
    <w:rsid w:val="00740205"/>
    <w:rsid w:val="00740D14"/>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173A"/>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534"/>
    <w:rsid w:val="007B4DD5"/>
    <w:rsid w:val="007B4EEA"/>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B98"/>
    <w:rsid w:val="007F4E28"/>
    <w:rsid w:val="007F4E6E"/>
    <w:rsid w:val="007F4F82"/>
    <w:rsid w:val="007F6D96"/>
    <w:rsid w:val="007F7CFA"/>
    <w:rsid w:val="0080033E"/>
    <w:rsid w:val="00801D7A"/>
    <w:rsid w:val="008020F2"/>
    <w:rsid w:val="00802462"/>
    <w:rsid w:val="008036FC"/>
    <w:rsid w:val="00803F74"/>
    <w:rsid w:val="00804653"/>
    <w:rsid w:val="00804B6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58B3"/>
    <w:rsid w:val="00826173"/>
    <w:rsid w:val="00826F4C"/>
    <w:rsid w:val="008302D6"/>
    <w:rsid w:val="008305FD"/>
    <w:rsid w:val="00831573"/>
    <w:rsid w:val="00833946"/>
    <w:rsid w:val="00833C51"/>
    <w:rsid w:val="008349A6"/>
    <w:rsid w:val="00834A0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1E4"/>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0BA1"/>
    <w:rsid w:val="00891106"/>
    <w:rsid w:val="008916CB"/>
    <w:rsid w:val="00892833"/>
    <w:rsid w:val="00893479"/>
    <w:rsid w:val="0089375D"/>
    <w:rsid w:val="008943CB"/>
    <w:rsid w:val="008946B9"/>
    <w:rsid w:val="008960A2"/>
    <w:rsid w:val="0089639A"/>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C7B03"/>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B46"/>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1C39"/>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BC7"/>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7DC"/>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D76B3"/>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7C5"/>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C07"/>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2083"/>
    <w:rsid w:val="00AC3637"/>
    <w:rsid w:val="00AC3D4F"/>
    <w:rsid w:val="00AC3D5B"/>
    <w:rsid w:val="00AC3DB7"/>
    <w:rsid w:val="00AC4699"/>
    <w:rsid w:val="00AC54F4"/>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1F8A"/>
    <w:rsid w:val="00AE2071"/>
    <w:rsid w:val="00AE2330"/>
    <w:rsid w:val="00AE27D6"/>
    <w:rsid w:val="00AE3354"/>
    <w:rsid w:val="00AE55BC"/>
    <w:rsid w:val="00AE56D1"/>
    <w:rsid w:val="00AE5A99"/>
    <w:rsid w:val="00AE62E7"/>
    <w:rsid w:val="00AE686D"/>
    <w:rsid w:val="00AE6B27"/>
    <w:rsid w:val="00AE77AC"/>
    <w:rsid w:val="00AF0DC0"/>
    <w:rsid w:val="00AF0F96"/>
    <w:rsid w:val="00AF12D9"/>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865"/>
    <w:rsid w:val="00B05B91"/>
    <w:rsid w:val="00B06DA7"/>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5C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193"/>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294"/>
    <w:rsid w:val="00B8748B"/>
    <w:rsid w:val="00B87B3F"/>
    <w:rsid w:val="00B91818"/>
    <w:rsid w:val="00B922D6"/>
    <w:rsid w:val="00B93E18"/>
    <w:rsid w:val="00B93E2C"/>
    <w:rsid w:val="00B948E8"/>
    <w:rsid w:val="00B94BE5"/>
    <w:rsid w:val="00B9556B"/>
    <w:rsid w:val="00B95676"/>
    <w:rsid w:val="00B96069"/>
    <w:rsid w:val="00B968F3"/>
    <w:rsid w:val="00B96E78"/>
    <w:rsid w:val="00BA0A76"/>
    <w:rsid w:val="00BA11A9"/>
    <w:rsid w:val="00BA306D"/>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293D"/>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2645"/>
    <w:rsid w:val="00C33383"/>
    <w:rsid w:val="00C33614"/>
    <w:rsid w:val="00C33AEC"/>
    <w:rsid w:val="00C34E86"/>
    <w:rsid w:val="00C35493"/>
    <w:rsid w:val="00C35C8E"/>
    <w:rsid w:val="00C361E9"/>
    <w:rsid w:val="00C3671E"/>
    <w:rsid w:val="00C36B1D"/>
    <w:rsid w:val="00C36EED"/>
    <w:rsid w:val="00C3742C"/>
    <w:rsid w:val="00C37661"/>
    <w:rsid w:val="00C37F81"/>
    <w:rsid w:val="00C408FA"/>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4D7F"/>
    <w:rsid w:val="00C55693"/>
    <w:rsid w:val="00C55945"/>
    <w:rsid w:val="00C55D94"/>
    <w:rsid w:val="00C55DCB"/>
    <w:rsid w:val="00C55FBB"/>
    <w:rsid w:val="00C565F9"/>
    <w:rsid w:val="00C56DCE"/>
    <w:rsid w:val="00C57582"/>
    <w:rsid w:val="00C608EF"/>
    <w:rsid w:val="00C60E9C"/>
    <w:rsid w:val="00C612BB"/>
    <w:rsid w:val="00C612BF"/>
    <w:rsid w:val="00C61338"/>
    <w:rsid w:val="00C616C6"/>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2D81"/>
    <w:rsid w:val="00CD34A5"/>
    <w:rsid w:val="00CD42CF"/>
    <w:rsid w:val="00CD4BF8"/>
    <w:rsid w:val="00CD52CD"/>
    <w:rsid w:val="00CD57DC"/>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5D7"/>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3D7F"/>
    <w:rsid w:val="00D34E83"/>
    <w:rsid w:val="00D35189"/>
    <w:rsid w:val="00D352D0"/>
    <w:rsid w:val="00D35F44"/>
    <w:rsid w:val="00D36898"/>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469"/>
    <w:rsid w:val="00D86D21"/>
    <w:rsid w:val="00D86D72"/>
    <w:rsid w:val="00D8772B"/>
    <w:rsid w:val="00D87B3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6E"/>
    <w:rsid w:val="00DC27E3"/>
    <w:rsid w:val="00DC2B8D"/>
    <w:rsid w:val="00DC3472"/>
    <w:rsid w:val="00DC4B44"/>
    <w:rsid w:val="00DC5C38"/>
    <w:rsid w:val="00DC5C39"/>
    <w:rsid w:val="00DC5F75"/>
    <w:rsid w:val="00DC61A3"/>
    <w:rsid w:val="00DC62FE"/>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0FD8"/>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0D1E"/>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5E63"/>
    <w:rsid w:val="00E9735C"/>
    <w:rsid w:val="00EA14C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5646"/>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657E"/>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90F"/>
    <w:rsid w:val="00F15AF2"/>
    <w:rsid w:val="00F162CA"/>
    <w:rsid w:val="00F1673D"/>
    <w:rsid w:val="00F1674C"/>
    <w:rsid w:val="00F17C70"/>
    <w:rsid w:val="00F21290"/>
    <w:rsid w:val="00F22019"/>
    <w:rsid w:val="00F220D3"/>
    <w:rsid w:val="00F2299F"/>
    <w:rsid w:val="00F231F0"/>
    <w:rsid w:val="00F235BD"/>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A12"/>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528"/>
    <w:rsid w:val="00FA1AA9"/>
    <w:rsid w:val="00FA2C8B"/>
    <w:rsid w:val="00FA2CE3"/>
    <w:rsid w:val="00FA3E0C"/>
    <w:rsid w:val="00FA4E67"/>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0DA6"/>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F3534A"/>
    <w:rsid w:val="045B6255"/>
    <w:rsid w:val="05D11D1B"/>
    <w:rsid w:val="05FA7789"/>
    <w:rsid w:val="067D4F9E"/>
    <w:rsid w:val="07AF301F"/>
    <w:rsid w:val="08204893"/>
    <w:rsid w:val="08505170"/>
    <w:rsid w:val="086F7E62"/>
    <w:rsid w:val="08E27D9B"/>
    <w:rsid w:val="093A1D5C"/>
    <w:rsid w:val="099512B1"/>
    <w:rsid w:val="09F07824"/>
    <w:rsid w:val="0A40746F"/>
    <w:rsid w:val="0B0104DC"/>
    <w:rsid w:val="0B5C3E34"/>
    <w:rsid w:val="0B60651B"/>
    <w:rsid w:val="0B9340C0"/>
    <w:rsid w:val="0BB26C18"/>
    <w:rsid w:val="0BDF6813"/>
    <w:rsid w:val="0C850D05"/>
    <w:rsid w:val="0CBA3508"/>
    <w:rsid w:val="0D1077DD"/>
    <w:rsid w:val="0D32334D"/>
    <w:rsid w:val="0D646E2A"/>
    <w:rsid w:val="0ECD6BB9"/>
    <w:rsid w:val="0F5170F1"/>
    <w:rsid w:val="102A1CBB"/>
    <w:rsid w:val="107C061C"/>
    <w:rsid w:val="109C2F25"/>
    <w:rsid w:val="111451B1"/>
    <w:rsid w:val="11205904"/>
    <w:rsid w:val="114A387E"/>
    <w:rsid w:val="11543BAC"/>
    <w:rsid w:val="11A5684D"/>
    <w:rsid w:val="12042B30"/>
    <w:rsid w:val="120E7E09"/>
    <w:rsid w:val="123D4E07"/>
    <w:rsid w:val="13F74556"/>
    <w:rsid w:val="14B85A81"/>
    <w:rsid w:val="14F90946"/>
    <w:rsid w:val="151469B7"/>
    <w:rsid w:val="152850C5"/>
    <w:rsid w:val="15956C4F"/>
    <w:rsid w:val="159F2DAC"/>
    <w:rsid w:val="16B94475"/>
    <w:rsid w:val="17853B61"/>
    <w:rsid w:val="17BE3B06"/>
    <w:rsid w:val="17E70F2A"/>
    <w:rsid w:val="19006747"/>
    <w:rsid w:val="19EA6260"/>
    <w:rsid w:val="1A4474E8"/>
    <w:rsid w:val="1AFB05F2"/>
    <w:rsid w:val="1BCE272A"/>
    <w:rsid w:val="1D2B1804"/>
    <w:rsid w:val="1E3950C5"/>
    <w:rsid w:val="1E4808ED"/>
    <w:rsid w:val="1E9B3AFC"/>
    <w:rsid w:val="1F8824C7"/>
    <w:rsid w:val="1FE46AA9"/>
    <w:rsid w:val="20476A09"/>
    <w:rsid w:val="21F77FBB"/>
    <w:rsid w:val="22E67766"/>
    <w:rsid w:val="23286980"/>
    <w:rsid w:val="23486984"/>
    <w:rsid w:val="23FF13A9"/>
    <w:rsid w:val="245E4A59"/>
    <w:rsid w:val="25184241"/>
    <w:rsid w:val="25E22D55"/>
    <w:rsid w:val="260E7FC9"/>
    <w:rsid w:val="26284DDB"/>
    <w:rsid w:val="27BF3329"/>
    <w:rsid w:val="27D72D69"/>
    <w:rsid w:val="28C768EF"/>
    <w:rsid w:val="28DD6E23"/>
    <w:rsid w:val="29422464"/>
    <w:rsid w:val="2A2A14DB"/>
    <w:rsid w:val="2A31206B"/>
    <w:rsid w:val="2ACE1AD5"/>
    <w:rsid w:val="2B152B9A"/>
    <w:rsid w:val="2B9C7E34"/>
    <w:rsid w:val="2BA96061"/>
    <w:rsid w:val="2C7830A6"/>
    <w:rsid w:val="2CED6C3A"/>
    <w:rsid w:val="2D0C788F"/>
    <w:rsid w:val="2D295F9A"/>
    <w:rsid w:val="2D7BBB70"/>
    <w:rsid w:val="2E2B27AB"/>
    <w:rsid w:val="2E3F1F9E"/>
    <w:rsid w:val="2E921DA5"/>
    <w:rsid w:val="2EBB09DD"/>
    <w:rsid w:val="2FCA01E7"/>
    <w:rsid w:val="30006A18"/>
    <w:rsid w:val="30045057"/>
    <w:rsid w:val="30667B76"/>
    <w:rsid w:val="307410C2"/>
    <w:rsid w:val="313C5E2A"/>
    <w:rsid w:val="33052E4F"/>
    <w:rsid w:val="34CC52D7"/>
    <w:rsid w:val="34FF745B"/>
    <w:rsid w:val="35AF558A"/>
    <w:rsid w:val="364A5420"/>
    <w:rsid w:val="37F46B70"/>
    <w:rsid w:val="37FA3B07"/>
    <w:rsid w:val="38125841"/>
    <w:rsid w:val="393435C0"/>
    <w:rsid w:val="3A660185"/>
    <w:rsid w:val="3BDD4E74"/>
    <w:rsid w:val="3BF16943"/>
    <w:rsid w:val="3C254167"/>
    <w:rsid w:val="3C54617F"/>
    <w:rsid w:val="3D9C10CD"/>
    <w:rsid w:val="3DC6005E"/>
    <w:rsid w:val="3DF02037"/>
    <w:rsid w:val="3E734A16"/>
    <w:rsid w:val="3E80785E"/>
    <w:rsid w:val="3EDE6333"/>
    <w:rsid w:val="3FA34647"/>
    <w:rsid w:val="411529FB"/>
    <w:rsid w:val="41CA2D0D"/>
    <w:rsid w:val="41CF23DC"/>
    <w:rsid w:val="41DB399D"/>
    <w:rsid w:val="42A11473"/>
    <w:rsid w:val="454C7069"/>
    <w:rsid w:val="458F0387"/>
    <w:rsid w:val="45E17242"/>
    <w:rsid w:val="46634A89"/>
    <w:rsid w:val="46BE3798"/>
    <w:rsid w:val="47462CC7"/>
    <w:rsid w:val="4764220C"/>
    <w:rsid w:val="47833F1C"/>
    <w:rsid w:val="47B6656B"/>
    <w:rsid w:val="48DF3CF4"/>
    <w:rsid w:val="49F76548"/>
    <w:rsid w:val="4A8907BB"/>
    <w:rsid w:val="4B110B90"/>
    <w:rsid w:val="4C2149E6"/>
    <w:rsid w:val="4D986247"/>
    <w:rsid w:val="4DAD0AEE"/>
    <w:rsid w:val="4DE33966"/>
    <w:rsid w:val="4E8135B3"/>
    <w:rsid w:val="4F267444"/>
    <w:rsid w:val="4FA0501B"/>
    <w:rsid w:val="4FC67198"/>
    <w:rsid w:val="4FFF4827"/>
    <w:rsid w:val="503C40AD"/>
    <w:rsid w:val="508D27A6"/>
    <w:rsid w:val="516B79D4"/>
    <w:rsid w:val="51C4760A"/>
    <w:rsid w:val="53083749"/>
    <w:rsid w:val="55B84EAE"/>
    <w:rsid w:val="56382C47"/>
    <w:rsid w:val="59171178"/>
    <w:rsid w:val="597B4491"/>
    <w:rsid w:val="59A57D21"/>
    <w:rsid w:val="5A9B6510"/>
    <w:rsid w:val="5C1B17B8"/>
    <w:rsid w:val="5C8A1451"/>
    <w:rsid w:val="5CE11669"/>
    <w:rsid w:val="5D0A42CB"/>
    <w:rsid w:val="5D1F12B1"/>
    <w:rsid w:val="5ED8763C"/>
    <w:rsid w:val="5F0E70B0"/>
    <w:rsid w:val="5F6D308F"/>
    <w:rsid w:val="5FA4F34D"/>
    <w:rsid w:val="5FFC7D0A"/>
    <w:rsid w:val="60515EE8"/>
    <w:rsid w:val="61250170"/>
    <w:rsid w:val="61603C1A"/>
    <w:rsid w:val="61910E2C"/>
    <w:rsid w:val="62324D67"/>
    <w:rsid w:val="62854069"/>
    <w:rsid w:val="62A241F2"/>
    <w:rsid w:val="63331D15"/>
    <w:rsid w:val="64004BBF"/>
    <w:rsid w:val="64220BB4"/>
    <w:rsid w:val="64F40429"/>
    <w:rsid w:val="651E6376"/>
    <w:rsid w:val="660D7080"/>
    <w:rsid w:val="6658788B"/>
    <w:rsid w:val="67297071"/>
    <w:rsid w:val="67E1648C"/>
    <w:rsid w:val="69A9410F"/>
    <w:rsid w:val="6A217DF6"/>
    <w:rsid w:val="6A371DEF"/>
    <w:rsid w:val="6A9D1B2A"/>
    <w:rsid w:val="6B100175"/>
    <w:rsid w:val="6B122952"/>
    <w:rsid w:val="6B37721A"/>
    <w:rsid w:val="6BEB3CFE"/>
    <w:rsid w:val="6C662F7C"/>
    <w:rsid w:val="6C804AB4"/>
    <w:rsid w:val="6D904C50"/>
    <w:rsid w:val="6DE55656"/>
    <w:rsid w:val="6DFD472A"/>
    <w:rsid w:val="6E261BA7"/>
    <w:rsid w:val="6FFFFCD9"/>
    <w:rsid w:val="71D35165"/>
    <w:rsid w:val="71E2558D"/>
    <w:rsid w:val="732E2E41"/>
    <w:rsid w:val="73762E92"/>
    <w:rsid w:val="738FF3C3"/>
    <w:rsid w:val="74B75416"/>
    <w:rsid w:val="751050E8"/>
    <w:rsid w:val="76574066"/>
    <w:rsid w:val="768C6099"/>
    <w:rsid w:val="76FF4088"/>
    <w:rsid w:val="775E3232"/>
    <w:rsid w:val="77736FF8"/>
    <w:rsid w:val="784576F8"/>
    <w:rsid w:val="78767A5E"/>
    <w:rsid w:val="794C58D8"/>
    <w:rsid w:val="79960562"/>
    <w:rsid w:val="79FA5A10"/>
    <w:rsid w:val="7A2307C6"/>
    <w:rsid w:val="7A54626B"/>
    <w:rsid w:val="7B4FCA00"/>
    <w:rsid w:val="7BF02C60"/>
    <w:rsid w:val="7C050DEC"/>
    <w:rsid w:val="7C8D66C7"/>
    <w:rsid w:val="7D0050EB"/>
    <w:rsid w:val="7D4D4634"/>
    <w:rsid w:val="7DDFB96F"/>
    <w:rsid w:val="7DE3F1B5"/>
    <w:rsid w:val="7DFD76C5"/>
    <w:rsid w:val="7DFF53A3"/>
    <w:rsid w:val="7E816BC7"/>
    <w:rsid w:val="7ECA59B1"/>
    <w:rsid w:val="7EDF57C2"/>
    <w:rsid w:val="7EFFCDCB"/>
    <w:rsid w:val="7F6C2EA6"/>
    <w:rsid w:val="7FD45025"/>
    <w:rsid w:val="7FD558D4"/>
    <w:rsid w:val="7FFB298F"/>
    <w:rsid w:val="7FFE2A6C"/>
    <w:rsid w:val="7FFF3D76"/>
    <w:rsid w:val="B5BEF9A7"/>
    <w:rsid w:val="BDBFAF80"/>
    <w:rsid w:val="BEBF1840"/>
    <w:rsid w:val="BFE9792F"/>
    <w:rsid w:val="BFEFE599"/>
    <w:rsid w:val="CF775FCC"/>
    <w:rsid w:val="DCFF501E"/>
    <w:rsid w:val="EB5DAB7F"/>
    <w:rsid w:val="EBFFA3D5"/>
    <w:rsid w:val="EC9FC155"/>
    <w:rsid w:val="EE622F7E"/>
    <w:rsid w:val="F1AFDDAE"/>
    <w:rsid w:val="F7DF5594"/>
    <w:rsid w:val="FB196711"/>
    <w:rsid w:val="FB673E27"/>
    <w:rsid w:val="FBCB3413"/>
    <w:rsid w:val="FCFA242D"/>
    <w:rsid w:val="FDFD84AC"/>
    <w:rsid w:val="FE9F54A4"/>
    <w:rsid w:val="FEDFD4ED"/>
    <w:rsid w:val="FF3DB89C"/>
    <w:rsid w:val="FFDFB8D0"/>
    <w:rsid w:val="FFEC4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3F4C9"/>
  <w15:docId w15:val="{BCB8C221-2485-49A4-BAFC-E90571CA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next w:val="a4"/>
    <w:qFormat/>
    <w:pPr>
      <w:widowControl w:val="0"/>
      <w:jc w:val="both"/>
    </w:pPr>
    <w:rPr>
      <w:kern w:val="2"/>
      <w:sz w:val="21"/>
      <w:szCs w:val="24"/>
    </w:rPr>
  </w:style>
  <w:style w:type="paragraph" w:styleId="10">
    <w:name w:val="heading 1"/>
    <w:basedOn w:val="30"/>
    <w:next w:val="a3"/>
    <w:link w:val="11"/>
    <w:qFormat/>
    <w:pPr>
      <w:spacing w:before="340" w:after="330" w:line="360" w:lineRule="auto"/>
      <w:jc w:val="center"/>
      <w:outlineLvl w:val="0"/>
    </w:pPr>
    <w:rPr>
      <w:rFonts w:eastAsia="黑体"/>
      <w:kern w:val="44"/>
      <w:szCs w:val="44"/>
    </w:rPr>
  </w:style>
  <w:style w:type="paragraph" w:styleId="2">
    <w:name w:val="heading 2"/>
    <w:basedOn w:val="a3"/>
    <w:next w:val="a3"/>
    <w:link w:val="20"/>
    <w:qFormat/>
    <w:pPr>
      <w:adjustRightInd w:val="0"/>
      <w:jc w:val="center"/>
      <w:textAlignment w:val="baseline"/>
      <w:outlineLvl w:val="1"/>
    </w:pPr>
    <w:rPr>
      <w:kern w:val="0"/>
      <w:sz w:val="24"/>
      <w:szCs w:val="20"/>
    </w:rPr>
  </w:style>
  <w:style w:type="paragraph" w:styleId="30">
    <w:name w:val="heading 3"/>
    <w:basedOn w:val="4"/>
    <w:next w:val="a3"/>
    <w:link w:val="31"/>
    <w:uiPriority w:val="9"/>
    <w:qFormat/>
    <w:pPr>
      <w:spacing w:before="260" w:after="260" w:line="240" w:lineRule="auto"/>
      <w:outlineLvl w:val="2"/>
    </w:pPr>
    <w:rPr>
      <w:rFonts w:ascii="宋体" w:eastAsia="宋体" w:hAnsi="宋体"/>
      <w:szCs w:val="32"/>
    </w:rPr>
  </w:style>
  <w:style w:type="paragraph" w:styleId="4">
    <w:name w:val="heading 4"/>
    <w:basedOn w:val="a3"/>
    <w:next w:val="a3"/>
    <w:link w:val="40"/>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3"/>
    <w:next w:val="a5"/>
    <w:link w:val="50"/>
    <w:qFormat/>
    <w:pPr>
      <w:keepNext/>
      <w:keepLines/>
      <w:spacing w:before="280" w:after="290" w:line="376" w:lineRule="auto"/>
      <w:outlineLvl w:val="4"/>
    </w:pPr>
    <w:rPr>
      <w:b/>
      <w:sz w:val="28"/>
      <w:szCs w:val="20"/>
    </w:rPr>
  </w:style>
  <w:style w:type="paragraph" w:styleId="6">
    <w:name w:val="heading 6"/>
    <w:basedOn w:val="a3"/>
    <w:next w:val="a5"/>
    <w:link w:val="60"/>
    <w:qFormat/>
    <w:pPr>
      <w:keepNext/>
      <w:keepLines/>
      <w:spacing w:before="240" w:after="64" w:line="320" w:lineRule="auto"/>
      <w:outlineLvl w:val="5"/>
    </w:pPr>
    <w:rPr>
      <w:rFonts w:ascii="Arial" w:eastAsia="黑体" w:hAnsi="Arial"/>
      <w:b/>
      <w:sz w:val="24"/>
      <w:szCs w:val="20"/>
    </w:rPr>
  </w:style>
  <w:style w:type="paragraph" w:styleId="7">
    <w:name w:val="heading 7"/>
    <w:basedOn w:val="a3"/>
    <w:next w:val="a5"/>
    <w:link w:val="70"/>
    <w:qFormat/>
    <w:pPr>
      <w:keepNext/>
      <w:keepLines/>
      <w:spacing w:before="240" w:after="64" w:line="320" w:lineRule="auto"/>
      <w:outlineLvl w:val="6"/>
    </w:pPr>
    <w:rPr>
      <w:b/>
      <w:sz w:val="24"/>
      <w:szCs w:val="20"/>
    </w:rPr>
  </w:style>
  <w:style w:type="paragraph" w:styleId="8">
    <w:name w:val="heading 8"/>
    <w:basedOn w:val="a3"/>
    <w:next w:val="a5"/>
    <w:link w:val="80"/>
    <w:qFormat/>
    <w:pPr>
      <w:keepNext/>
      <w:keepLines/>
      <w:spacing w:before="240" w:after="64" w:line="320" w:lineRule="auto"/>
      <w:outlineLvl w:val="7"/>
    </w:pPr>
    <w:rPr>
      <w:rFonts w:ascii="Arial" w:eastAsia="黑体" w:hAnsi="Arial"/>
      <w:sz w:val="24"/>
      <w:szCs w:val="20"/>
    </w:rPr>
  </w:style>
  <w:style w:type="paragraph" w:styleId="9">
    <w:name w:val="heading 9"/>
    <w:basedOn w:val="a3"/>
    <w:next w:val="a5"/>
    <w:link w:val="90"/>
    <w:qFormat/>
    <w:pPr>
      <w:keepNext/>
      <w:keepLines/>
      <w:spacing w:before="240" w:after="64" w:line="320" w:lineRule="auto"/>
      <w:outlineLvl w:val="8"/>
    </w:pPr>
    <w:rPr>
      <w:rFonts w:ascii="Arial" w:eastAsia="黑体" w:hAnsi="Arial"/>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next w:val="21"/>
    <w:link w:val="a9"/>
    <w:qFormat/>
    <w:pPr>
      <w:spacing w:line="360" w:lineRule="auto"/>
    </w:pPr>
    <w:rPr>
      <w:b/>
      <w:bCs/>
      <w:sz w:val="24"/>
    </w:rPr>
  </w:style>
  <w:style w:type="paragraph" w:styleId="21">
    <w:name w:val="Body Text 2"/>
    <w:basedOn w:val="a3"/>
    <w:link w:val="22"/>
    <w:qFormat/>
    <w:pPr>
      <w:spacing w:line="360" w:lineRule="auto"/>
    </w:pPr>
    <w:rPr>
      <w:sz w:val="24"/>
    </w:rPr>
  </w:style>
  <w:style w:type="paragraph" w:styleId="a5">
    <w:name w:val="Normal Indent"/>
    <w:basedOn w:val="a3"/>
    <w:link w:val="aa"/>
    <w:qFormat/>
    <w:pPr>
      <w:ind w:firstLine="420"/>
    </w:pPr>
    <w:rPr>
      <w:szCs w:val="20"/>
    </w:rPr>
  </w:style>
  <w:style w:type="paragraph" w:styleId="TOC7">
    <w:name w:val="toc 7"/>
    <w:basedOn w:val="a3"/>
    <w:next w:val="a3"/>
    <w:semiHidden/>
    <w:qFormat/>
    <w:pPr>
      <w:ind w:left="1260"/>
      <w:jc w:val="left"/>
    </w:pPr>
    <w:rPr>
      <w:szCs w:val="21"/>
    </w:rPr>
  </w:style>
  <w:style w:type="paragraph" w:styleId="ab">
    <w:name w:val="caption"/>
    <w:basedOn w:val="a3"/>
    <w:next w:val="a3"/>
    <w:qFormat/>
    <w:pPr>
      <w:widowControl/>
      <w:spacing w:line="360" w:lineRule="auto"/>
      <w:ind w:firstLineChars="920" w:firstLine="1940"/>
      <w:jc w:val="left"/>
    </w:pPr>
    <w:rPr>
      <w:rFonts w:ascii="宋体" w:hAnsi="宋体"/>
      <w:b/>
      <w:bCs/>
      <w:kern w:val="0"/>
      <w:sz w:val="20"/>
      <w:szCs w:val="20"/>
    </w:rPr>
  </w:style>
  <w:style w:type="paragraph" w:styleId="a">
    <w:name w:val="List Bullet"/>
    <w:basedOn w:val="a3"/>
    <w:qFormat/>
    <w:pPr>
      <w:numPr>
        <w:numId w:val="1"/>
      </w:numPr>
    </w:pPr>
    <w:rPr>
      <w:szCs w:val="20"/>
    </w:rPr>
  </w:style>
  <w:style w:type="paragraph" w:styleId="ac">
    <w:name w:val="Document Map"/>
    <w:basedOn w:val="a3"/>
    <w:semiHidden/>
    <w:qFormat/>
    <w:pPr>
      <w:shd w:val="clear" w:color="auto" w:fill="000080"/>
    </w:pPr>
  </w:style>
  <w:style w:type="paragraph" w:styleId="ad">
    <w:name w:val="annotation text"/>
    <w:basedOn w:val="a3"/>
    <w:link w:val="ae"/>
    <w:uiPriority w:val="99"/>
    <w:qFormat/>
    <w:pPr>
      <w:autoSpaceDE w:val="0"/>
      <w:autoSpaceDN w:val="0"/>
      <w:adjustRightInd w:val="0"/>
      <w:jc w:val="left"/>
      <w:textAlignment w:val="baseline"/>
    </w:pPr>
    <w:rPr>
      <w:rFonts w:ascii="宋体"/>
      <w:kern w:val="0"/>
      <w:sz w:val="34"/>
      <w:szCs w:val="20"/>
    </w:rPr>
  </w:style>
  <w:style w:type="paragraph" w:styleId="32">
    <w:name w:val="Body Text 3"/>
    <w:basedOn w:val="a3"/>
    <w:link w:val="33"/>
    <w:qFormat/>
    <w:pPr>
      <w:spacing w:after="120"/>
    </w:pPr>
    <w:rPr>
      <w:sz w:val="16"/>
      <w:szCs w:val="16"/>
    </w:rPr>
  </w:style>
  <w:style w:type="paragraph" w:styleId="af">
    <w:name w:val="Body Text Indent"/>
    <w:basedOn w:val="a3"/>
    <w:next w:val="23"/>
    <w:link w:val="af0"/>
    <w:qFormat/>
    <w:pPr>
      <w:spacing w:line="360" w:lineRule="auto"/>
      <w:ind w:firstLineChars="200" w:firstLine="420"/>
    </w:pPr>
  </w:style>
  <w:style w:type="paragraph" w:styleId="23">
    <w:name w:val="Body Text Indent 2"/>
    <w:basedOn w:val="a3"/>
    <w:link w:val="24"/>
    <w:qFormat/>
    <w:pPr>
      <w:spacing w:beforeLines="50" w:afterLines="50" w:line="120" w:lineRule="auto"/>
      <w:ind w:firstLineChars="400" w:firstLine="840"/>
      <w:jc w:val="left"/>
    </w:pPr>
    <w:rPr>
      <w:rFonts w:ascii="宋体" w:hAnsi="宋体"/>
    </w:rPr>
  </w:style>
  <w:style w:type="paragraph" w:styleId="TOC5">
    <w:name w:val="toc 5"/>
    <w:basedOn w:val="a3"/>
    <w:next w:val="a3"/>
    <w:semiHidden/>
    <w:qFormat/>
    <w:pPr>
      <w:ind w:left="840"/>
      <w:jc w:val="left"/>
    </w:pPr>
    <w:rPr>
      <w:szCs w:val="21"/>
    </w:rPr>
  </w:style>
  <w:style w:type="paragraph" w:styleId="TOC3">
    <w:name w:val="toc 3"/>
    <w:basedOn w:val="a3"/>
    <w:next w:val="a3"/>
    <w:semiHidden/>
    <w:qFormat/>
    <w:pPr>
      <w:ind w:left="420"/>
      <w:jc w:val="left"/>
    </w:pPr>
    <w:rPr>
      <w:i/>
      <w:iCs/>
    </w:rPr>
  </w:style>
  <w:style w:type="paragraph" w:styleId="af1">
    <w:name w:val="Plain Text"/>
    <w:basedOn w:val="a3"/>
    <w:link w:val="af2"/>
    <w:qFormat/>
    <w:rPr>
      <w:rFonts w:ascii="宋体" w:hAnsi="Courier New"/>
      <w:szCs w:val="20"/>
    </w:rPr>
  </w:style>
  <w:style w:type="paragraph" w:styleId="TOC8">
    <w:name w:val="toc 8"/>
    <w:basedOn w:val="a3"/>
    <w:next w:val="a3"/>
    <w:semiHidden/>
    <w:qFormat/>
    <w:pPr>
      <w:ind w:left="1470"/>
      <w:jc w:val="left"/>
    </w:pPr>
    <w:rPr>
      <w:szCs w:val="21"/>
    </w:rPr>
  </w:style>
  <w:style w:type="paragraph" w:styleId="af3">
    <w:name w:val="Date"/>
    <w:basedOn w:val="a3"/>
    <w:next w:val="a3"/>
    <w:link w:val="af4"/>
    <w:qFormat/>
    <w:rPr>
      <w:rFonts w:ascii="宋体" w:hAnsi="Courier New"/>
      <w:sz w:val="32"/>
      <w:szCs w:val="20"/>
    </w:rPr>
  </w:style>
  <w:style w:type="paragraph" w:styleId="af5">
    <w:name w:val="Balloon Text"/>
    <w:basedOn w:val="a3"/>
    <w:link w:val="af6"/>
    <w:uiPriority w:val="99"/>
    <w:semiHidden/>
    <w:qFormat/>
    <w:rPr>
      <w:sz w:val="18"/>
      <w:szCs w:val="18"/>
    </w:rPr>
  </w:style>
  <w:style w:type="paragraph" w:styleId="af7">
    <w:name w:val="footer"/>
    <w:basedOn w:val="a3"/>
    <w:link w:val="af8"/>
    <w:qFormat/>
    <w:pPr>
      <w:tabs>
        <w:tab w:val="center" w:pos="4153"/>
        <w:tab w:val="right" w:pos="8306"/>
      </w:tabs>
      <w:snapToGrid w:val="0"/>
      <w:jc w:val="left"/>
    </w:pPr>
    <w:rPr>
      <w:sz w:val="18"/>
      <w:szCs w:val="18"/>
    </w:rPr>
  </w:style>
  <w:style w:type="paragraph" w:styleId="af9">
    <w:name w:val="header"/>
    <w:basedOn w:val="a3"/>
    <w:link w:val="afa"/>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3"/>
    <w:next w:val="a3"/>
    <w:semiHidden/>
    <w:qFormat/>
    <w:pPr>
      <w:spacing w:before="120" w:after="120"/>
      <w:jc w:val="left"/>
    </w:pPr>
    <w:rPr>
      <w:b/>
      <w:bCs/>
      <w:caps/>
    </w:rPr>
  </w:style>
  <w:style w:type="paragraph" w:styleId="TOC4">
    <w:name w:val="toc 4"/>
    <w:basedOn w:val="a3"/>
    <w:next w:val="a3"/>
    <w:semiHidden/>
    <w:qFormat/>
    <w:pPr>
      <w:ind w:left="630"/>
      <w:jc w:val="left"/>
    </w:pPr>
    <w:rPr>
      <w:szCs w:val="21"/>
    </w:rPr>
  </w:style>
  <w:style w:type="paragraph" w:styleId="afb">
    <w:name w:val="footnote text"/>
    <w:basedOn w:val="a3"/>
    <w:qFormat/>
    <w:pPr>
      <w:snapToGrid w:val="0"/>
      <w:jc w:val="left"/>
    </w:pPr>
    <w:rPr>
      <w:sz w:val="18"/>
    </w:rPr>
  </w:style>
  <w:style w:type="paragraph" w:styleId="TOC6">
    <w:name w:val="toc 6"/>
    <w:basedOn w:val="a3"/>
    <w:next w:val="a3"/>
    <w:semiHidden/>
    <w:qFormat/>
    <w:pPr>
      <w:ind w:left="1050"/>
      <w:jc w:val="left"/>
    </w:pPr>
    <w:rPr>
      <w:szCs w:val="21"/>
    </w:rPr>
  </w:style>
  <w:style w:type="paragraph" w:styleId="34">
    <w:name w:val="Body Text Indent 3"/>
    <w:basedOn w:val="a3"/>
    <w:link w:val="35"/>
    <w:qFormat/>
    <w:pPr>
      <w:spacing w:line="360" w:lineRule="auto"/>
      <w:ind w:firstLineChars="200" w:firstLine="482"/>
    </w:pPr>
    <w:rPr>
      <w:rFonts w:ascii="宋体"/>
      <w:b/>
      <w:bCs/>
      <w:sz w:val="24"/>
    </w:rPr>
  </w:style>
  <w:style w:type="paragraph" w:styleId="TOC2">
    <w:name w:val="toc 2"/>
    <w:basedOn w:val="a3"/>
    <w:next w:val="a3"/>
    <w:semiHidden/>
    <w:qFormat/>
    <w:pPr>
      <w:tabs>
        <w:tab w:val="right" w:leader="dot" w:pos="8296"/>
      </w:tabs>
      <w:ind w:left="210"/>
      <w:jc w:val="left"/>
    </w:pPr>
    <w:rPr>
      <w:smallCaps/>
    </w:rPr>
  </w:style>
  <w:style w:type="paragraph" w:styleId="TOC9">
    <w:name w:val="toc 9"/>
    <w:basedOn w:val="a3"/>
    <w:next w:val="a3"/>
    <w:semiHidden/>
    <w:qFormat/>
    <w:pPr>
      <w:ind w:left="1680"/>
      <w:jc w:val="left"/>
    </w:pPr>
    <w:rPr>
      <w:szCs w:val="21"/>
    </w:rPr>
  </w:style>
  <w:style w:type="paragraph" w:styleId="HTML">
    <w:name w:val="HTML Preformatted"/>
    <w:basedOn w:val="a3"/>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olor w:val="000000"/>
      <w:kern w:val="0"/>
      <w:sz w:val="20"/>
      <w:szCs w:val="20"/>
    </w:rPr>
  </w:style>
  <w:style w:type="paragraph" w:styleId="afc">
    <w:name w:val="Normal (Web)"/>
    <w:basedOn w:val="a3"/>
    <w:link w:val="afd"/>
    <w:uiPriority w:val="99"/>
    <w:qFormat/>
    <w:rPr>
      <w:sz w:val="24"/>
    </w:rPr>
  </w:style>
  <w:style w:type="paragraph" w:styleId="12">
    <w:name w:val="index 1"/>
    <w:basedOn w:val="a3"/>
    <w:next w:val="a3"/>
    <w:semiHidden/>
    <w:qFormat/>
    <w:pPr>
      <w:tabs>
        <w:tab w:val="left" w:pos="3360"/>
      </w:tabs>
      <w:spacing w:line="520" w:lineRule="exact"/>
      <w:ind w:leftChars="50" w:left="419" w:hangingChars="131" w:hanging="314"/>
      <w:jc w:val="center"/>
      <w:outlineLvl w:val="3"/>
    </w:pPr>
    <w:rPr>
      <w:rFonts w:ascii="宋体" w:hAnsi="宋体"/>
      <w:sz w:val="24"/>
    </w:rPr>
  </w:style>
  <w:style w:type="paragraph" w:styleId="afe">
    <w:name w:val="Title"/>
    <w:basedOn w:val="a3"/>
    <w:link w:val="aff"/>
    <w:qFormat/>
    <w:pPr>
      <w:spacing w:before="240" w:after="60"/>
      <w:jc w:val="center"/>
      <w:outlineLvl w:val="0"/>
    </w:pPr>
    <w:rPr>
      <w:rFonts w:ascii="Arial" w:eastAsia="隶书" w:hAnsi="Arial" w:cs="Arial"/>
      <w:b/>
      <w:bCs/>
      <w:sz w:val="32"/>
      <w:szCs w:val="32"/>
    </w:rPr>
  </w:style>
  <w:style w:type="paragraph" w:styleId="aff0">
    <w:name w:val="annotation subject"/>
    <w:basedOn w:val="ad"/>
    <w:next w:val="ad"/>
    <w:link w:val="aff1"/>
    <w:uiPriority w:val="99"/>
    <w:qFormat/>
    <w:pPr>
      <w:autoSpaceDE/>
      <w:autoSpaceDN/>
      <w:adjustRightInd/>
      <w:textAlignment w:val="auto"/>
    </w:pPr>
    <w:rPr>
      <w:rFonts w:ascii="Times New Roman"/>
      <w:b/>
      <w:bCs/>
      <w:kern w:val="2"/>
      <w:sz w:val="21"/>
      <w:szCs w:val="24"/>
    </w:rPr>
  </w:style>
  <w:style w:type="paragraph" w:styleId="aff2">
    <w:name w:val="Body Text First Indent"/>
    <w:basedOn w:val="a4"/>
    <w:link w:val="aff3"/>
    <w:qFormat/>
    <w:pPr>
      <w:spacing w:after="120" w:line="240" w:lineRule="auto"/>
      <w:ind w:firstLineChars="100" w:firstLine="420"/>
    </w:pPr>
    <w:rPr>
      <w:sz w:val="21"/>
    </w:rPr>
  </w:style>
  <w:style w:type="table" w:styleId="aff4">
    <w:name w:val="Table Grid"/>
    <w:basedOn w:val="a7"/>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b/>
      <w:bCs/>
    </w:rPr>
  </w:style>
  <w:style w:type="character" w:styleId="aff6">
    <w:name w:val="page number"/>
    <w:basedOn w:val="a6"/>
    <w:qFormat/>
  </w:style>
  <w:style w:type="character" w:styleId="aff7">
    <w:name w:val="FollowedHyperlink"/>
    <w:qFormat/>
    <w:rPr>
      <w:color w:val="800080"/>
      <w:u w:val="single"/>
    </w:rPr>
  </w:style>
  <w:style w:type="character" w:styleId="HTML1">
    <w:name w:val="HTML Definition"/>
    <w:basedOn w:val="a6"/>
    <w:semiHidden/>
    <w:unhideWhenUsed/>
    <w:qFormat/>
  </w:style>
  <w:style w:type="character" w:styleId="HTML2">
    <w:name w:val="HTML Typewriter"/>
    <w:basedOn w:val="a6"/>
    <w:semiHidden/>
    <w:unhideWhenUsed/>
    <w:qFormat/>
    <w:rPr>
      <w:rFonts w:ascii="monospace" w:eastAsia="monospace" w:hAnsi="monospace" w:cs="monospace" w:hint="default"/>
      <w:sz w:val="20"/>
    </w:rPr>
  </w:style>
  <w:style w:type="character" w:styleId="HTML3">
    <w:name w:val="HTML Acronym"/>
    <w:basedOn w:val="a6"/>
    <w:semiHidden/>
    <w:unhideWhenUsed/>
    <w:qFormat/>
  </w:style>
  <w:style w:type="character" w:styleId="HTML4">
    <w:name w:val="HTML Variable"/>
    <w:basedOn w:val="a6"/>
    <w:semiHidden/>
    <w:unhideWhenUsed/>
    <w:qFormat/>
  </w:style>
  <w:style w:type="character" w:styleId="aff8">
    <w:name w:val="Hyperlink"/>
    <w:qFormat/>
    <w:rPr>
      <w:color w:val="0000FF"/>
      <w:u w:val="single"/>
    </w:rPr>
  </w:style>
  <w:style w:type="character" w:styleId="HTML5">
    <w:name w:val="HTML Code"/>
    <w:basedOn w:val="a6"/>
    <w:semiHidden/>
    <w:unhideWhenUsed/>
    <w:qFormat/>
    <w:rPr>
      <w:rFonts w:ascii="monospace" w:eastAsia="monospace" w:hAnsi="monospace" w:cs="monospace" w:hint="default"/>
      <w:sz w:val="20"/>
    </w:rPr>
  </w:style>
  <w:style w:type="character" w:styleId="aff9">
    <w:name w:val="annotation reference"/>
    <w:basedOn w:val="a6"/>
    <w:uiPriority w:val="99"/>
    <w:qFormat/>
    <w:rPr>
      <w:sz w:val="21"/>
      <w:szCs w:val="21"/>
    </w:rPr>
  </w:style>
  <w:style w:type="character" w:styleId="HTML6">
    <w:name w:val="HTML Cite"/>
    <w:basedOn w:val="a6"/>
    <w:semiHidden/>
    <w:unhideWhenUsed/>
    <w:qFormat/>
  </w:style>
  <w:style w:type="character" w:styleId="HTML7">
    <w:name w:val="HTML Keyboard"/>
    <w:basedOn w:val="a6"/>
    <w:semiHidden/>
    <w:unhideWhenUsed/>
    <w:qFormat/>
    <w:rPr>
      <w:rFonts w:ascii="monospace" w:eastAsia="monospace" w:hAnsi="monospace" w:cs="monospace" w:hint="default"/>
      <w:sz w:val="20"/>
    </w:rPr>
  </w:style>
  <w:style w:type="character" w:styleId="HTML8">
    <w:name w:val="HTML Sample"/>
    <w:basedOn w:val="a6"/>
    <w:semiHidden/>
    <w:unhideWhenUsed/>
    <w:qFormat/>
    <w:rPr>
      <w:rFonts w:ascii="monospace" w:eastAsia="monospace" w:hAnsi="monospace" w:cs="monospace"/>
    </w:rPr>
  </w:style>
  <w:style w:type="character" w:customStyle="1" w:styleId="40">
    <w:name w:val="标题 4 字符"/>
    <w:link w:val="4"/>
    <w:uiPriority w:val="9"/>
    <w:qFormat/>
    <w:rPr>
      <w:rFonts w:ascii="Arial" w:eastAsia="黑体" w:hAnsi="Arial"/>
      <w:b/>
      <w:bCs/>
      <w:kern w:val="2"/>
      <w:sz w:val="28"/>
      <w:szCs w:val="28"/>
      <w:lang w:val="en-US" w:eastAsia="zh-CN" w:bidi="ar-SA"/>
    </w:rPr>
  </w:style>
  <w:style w:type="paragraph" w:customStyle="1" w:styleId="Char">
    <w:name w:val="Char"/>
    <w:basedOn w:val="a3"/>
    <w:qFormat/>
    <w:pPr>
      <w:widowControl/>
      <w:spacing w:line="240" w:lineRule="exact"/>
      <w:jc w:val="left"/>
    </w:pPr>
    <w:rPr>
      <w:rFonts w:ascii="Verdana" w:eastAsia="仿宋_GB2312" w:hAnsi="Verdana"/>
      <w:kern w:val="0"/>
      <w:sz w:val="24"/>
      <w:szCs w:val="20"/>
      <w:lang w:eastAsia="en-US"/>
    </w:rPr>
  </w:style>
  <w:style w:type="character" w:customStyle="1" w:styleId="31">
    <w:name w:val="标题 3 字符"/>
    <w:link w:val="30"/>
    <w:uiPriority w:val="9"/>
    <w:qFormat/>
    <w:rPr>
      <w:rFonts w:ascii="宋体" w:eastAsia="宋体" w:hAnsi="宋体"/>
      <w:b/>
      <w:bCs/>
      <w:kern w:val="2"/>
      <w:sz w:val="28"/>
      <w:szCs w:val="32"/>
      <w:lang w:val="en-US" w:eastAsia="zh-CN" w:bidi="ar-SA"/>
    </w:rPr>
  </w:style>
  <w:style w:type="character" w:customStyle="1" w:styleId="11">
    <w:name w:val="标题 1 字符"/>
    <w:link w:val="10"/>
    <w:qFormat/>
    <w:rPr>
      <w:rFonts w:ascii="宋体" w:eastAsia="黑体" w:hAnsi="宋体"/>
      <w:b/>
      <w:bCs/>
      <w:kern w:val="44"/>
      <w:sz w:val="28"/>
      <w:szCs w:val="44"/>
      <w:lang w:val="en-US" w:eastAsia="zh-CN" w:bidi="ar-SA"/>
    </w:rPr>
  </w:style>
  <w:style w:type="character" w:customStyle="1" w:styleId="aa">
    <w:name w:val="正文缩进 字符"/>
    <w:link w:val="a5"/>
    <w:qFormat/>
    <w:rPr>
      <w:rFonts w:eastAsia="宋体"/>
      <w:kern w:val="2"/>
      <w:sz w:val="21"/>
      <w:lang w:val="en-US" w:eastAsia="zh-CN" w:bidi="ar-SA"/>
    </w:rPr>
  </w:style>
  <w:style w:type="character" w:customStyle="1" w:styleId="3Char">
    <w:name w:val="标题 3 Char"/>
    <w:qFormat/>
    <w:rPr>
      <w:rFonts w:ascii="黑体" w:eastAsia="黑体"/>
      <w:bCs/>
      <w:sz w:val="30"/>
    </w:rPr>
  </w:style>
  <w:style w:type="paragraph" w:customStyle="1" w:styleId="41">
    <w:name w:val="样式41"/>
    <w:basedOn w:val="a3"/>
    <w:qFormat/>
    <w:pPr>
      <w:numPr>
        <w:numId w:val="2"/>
      </w:numPr>
      <w:tabs>
        <w:tab w:val="left" w:pos="945"/>
      </w:tabs>
      <w:spacing w:line="360" w:lineRule="auto"/>
    </w:pPr>
    <w:rPr>
      <w:b/>
      <w:color w:val="000000"/>
      <w:sz w:val="24"/>
      <w:szCs w:val="20"/>
    </w:rPr>
  </w:style>
  <w:style w:type="paragraph" w:customStyle="1" w:styleId="affa">
    <w:name w:val="图"/>
    <w:basedOn w:val="a3"/>
    <w:qFormat/>
    <w:pPr>
      <w:keepNext/>
      <w:adjustRightInd w:val="0"/>
      <w:snapToGrid w:val="0"/>
      <w:spacing w:before="60" w:after="60" w:line="300" w:lineRule="auto"/>
      <w:jc w:val="center"/>
    </w:pPr>
    <w:rPr>
      <w:spacing w:val="20"/>
      <w:kern w:val="0"/>
      <w:sz w:val="24"/>
      <w:szCs w:val="20"/>
    </w:rPr>
  </w:style>
  <w:style w:type="paragraph" w:customStyle="1" w:styleId="affb">
    <w:name w:val="文档正文"/>
    <w:basedOn w:val="a3"/>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3"/>
    <w:qFormat/>
    <w:pPr>
      <w:widowControl/>
      <w:spacing w:line="240" w:lineRule="exact"/>
      <w:jc w:val="left"/>
    </w:pPr>
    <w:rPr>
      <w:rFonts w:ascii="Verdana" w:eastAsia="仿宋_GB2312" w:hAnsi="Verdana"/>
      <w:kern w:val="0"/>
      <w:sz w:val="24"/>
      <w:szCs w:val="20"/>
      <w:lang w:eastAsia="en-US"/>
    </w:rPr>
  </w:style>
  <w:style w:type="paragraph" w:customStyle="1" w:styleId="Char11">
    <w:name w:val="Char11"/>
    <w:basedOn w:val="a3"/>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3"/>
    <w:qFormat/>
    <w:pPr>
      <w:widowControl/>
      <w:spacing w:line="240" w:lineRule="exact"/>
      <w:jc w:val="left"/>
    </w:pPr>
    <w:rPr>
      <w:rFonts w:ascii="Verdana" w:eastAsia="仿宋_GB2312" w:hAnsi="Verdana"/>
      <w:kern w:val="0"/>
      <w:sz w:val="24"/>
      <w:szCs w:val="20"/>
      <w:lang w:eastAsia="en-US"/>
    </w:rPr>
  </w:style>
  <w:style w:type="paragraph" w:customStyle="1" w:styleId="TableContents">
    <w:name w:val="Table Contents"/>
    <w:basedOn w:val="a3"/>
    <w:qFormat/>
    <w:pPr>
      <w:suppressAutoHyphens/>
      <w:autoSpaceDE w:val="0"/>
      <w:spacing w:after="120"/>
      <w:jc w:val="left"/>
    </w:pPr>
    <w:rPr>
      <w:rFonts w:ascii="Helvetica" w:hAnsi="Helvetica"/>
      <w:kern w:val="1"/>
      <w:sz w:val="20"/>
      <w:szCs w:val="20"/>
    </w:rPr>
  </w:style>
  <w:style w:type="paragraph" w:customStyle="1" w:styleId="affc">
    <w:name w:val="自定义正文"/>
    <w:basedOn w:val="a3"/>
    <w:qFormat/>
    <w:pPr>
      <w:spacing w:afterLines="50"/>
      <w:ind w:leftChars="600" w:left="600"/>
    </w:pPr>
  </w:style>
  <w:style w:type="paragraph" w:customStyle="1" w:styleId="CharCharCharCharChar">
    <w:name w:val="Char Char Char Char Char"/>
    <w:basedOn w:val="a3"/>
    <w:qFormat/>
    <w:rPr>
      <w:rFonts w:ascii="Tahoma" w:hAnsi="Tahoma"/>
      <w:sz w:val="24"/>
      <w:szCs w:val="20"/>
    </w:rPr>
  </w:style>
  <w:style w:type="paragraph" w:customStyle="1" w:styleId="13">
    <w:name w:val="小标题 1"/>
    <w:basedOn w:val="a3"/>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3"/>
    <w:qFormat/>
    <w:rPr>
      <w:rFonts w:ascii="Tahoma" w:hAnsi="Tahoma"/>
      <w:sz w:val="24"/>
      <w:szCs w:val="20"/>
    </w:rPr>
  </w:style>
  <w:style w:type="paragraph" w:customStyle="1" w:styleId="affd">
    <w:name w:val="È±Ê¡ÎÄ±¾"/>
    <w:basedOn w:val="a3"/>
    <w:qFormat/>
    <w:pPr>
      <w:widowControl/>
      <w:overflowPunct w:val="0"/>
      <w:autoSpaceDE w:val="0"/>
      <w:autoSpaceDN w:val="0"/>
      <w:adjustRightInd w:val="0"/>
      <w:jc w:val="left"/>
      <w:textAlignment w:val="baseline"/>
    </w:pPr>
    <w:rPr>
      <w:kern w:val="0"/>
      <w:sz w:val="24"/>
      <w:szCs w:val="20"/>
    </w:rPr>
  </w:style>
  <w:style w:type="character" w:customStyle="1" w:styleId="20">
    <w:name w:val="标题 2 字符"/>
    <w:link w:val="2"/>
    <w:qFormat/>
    <w:rPr>
      <w:rFonts w:ascii="宋体" w:eastAsia="宋体" w:hAnsi="宋体"/>
      <w:b/>
      <w:bCs/>
      <w:sz w:val="24"/>
      <w:lang w:val="en-US" w:eastAsia="zh-CN" w:bidi="ar-SA"/>
    </w:rPr>
  </w:style>
  <w:style w:type="paragraph" w:customStyle="1" w:styleId="CharCharCharCharCharChar1Char">
    <w:name w:val="Char Char Char Char Char Char1 Char"/>
    <w:basedOn w:val="a3"/>
    <w:qFormat/>
    <w:pPr>
      <w:widowControl/>
      <w:spacing w:line="240" w:lineRule="exact"/>
      <w:jc w:val="left"/>
    </w:pPr>
    <w:rPr>
      <w:rFonts w:ascii="Verdana" w:hAnsi="Verdana"/>
      <w:kern w:val="0"/>
      <w:szCs w:val="20"/>
      <w:lang w:eastAsia="en-US"/>
    </w:rPr>
  </w:style>
  <w:style w:type="paragraph" w:styleId="affe">
    <w:name w:val="List Paragraph"/>
    <w:basedOn w:val="a3"/>
    <w:uiPriority w:val="34"/>
    <w:qFormat/>
    <w:pPr>
      <w:ind w:firstLineChars="200" w:firstLine="420"/>
    </w:pPr>
    <w:rPr>
      <w:rFonts w:ascii="Calibri" w:hAnsi="Calibri"/>
      <w:szCs w:val="22"/>
    </w:rPr>
  </w:style>
  <w:style w:type="paragraph" w:customStyle="1" w:styleId="USE1">
    <w:name w:val="USE 1"/>
    <w:basedOn w:val="a3"/>
    <w:qFormat/>
    <w:pPr>
      <w:spacing w:line="200" w:lineRule="atLeast"/>
      <w:jc w:val="left"/>
    </w:pPr>
    <w:rPr>
      <w:rFonts w:ascii="宋体" w:hAnsi="宋体"/>
      <w:b/>
      <w:sz w:val="24"/>
      <w:szCs w:val="28"/>
    </w:rPr>
  </w:style>
  <w:style w:type="paragraph" w:customStyle="1" w:styleId="RFItextfrom3rdLevel">
    <w:name w:val="RFI text from 3rd Level"/>
    <w:basedOn w:val="a3"/>
    <w:qFormat/>
    <w:pPr>
      <w:widowControl/>
      <w:numPr>
        <w:numId w:val="3"/>
      </w:numPr>
      <w:tabs>
        <w:tab w:val="clear" w:pos="840"/>
        <w:tab w:val="left" w:pos="1080"/>
      </w:tabs>
      <w:spacing w:beforeLines="50" w:line="360" w:lineRule="auto"/>
      <w:ind w:left="0" w:firstLine="0"/>
    </w:pPr>
    <w:rPr>
      <w:rFonts w:ascii="Arial (W1)" w:hAnsi="Arial (W1)"/>
      <w:bCs/>
      <w:kern w:val="0"/>
      <w:sz w:val="24"/>
      <w:lang w:val="en-GB"/>
    </w:rPr>
  </w:style>
  <w:style w:type="paragraph" w:customStyle="1" w:styleId="a2">
    <w:name w:val="正文文字缩进项目"/>
    <w:basedOn w:val="af"/>
    <w:qFormat/>
    <w:pPr>
      <w:numPr>
        <w:ilvl w:val="1"/>
        <w:numId w:val="3"/>
      </w:numPr>
      <w:tabs>
        <w:tab w:val="clear" w:pos="1260"/>
        <w:tab w:val="left" w:pos="840"/>
      </w:tabs>
      <w:spacing w:after="120" w:line="240" w:lineRule="auto"/>
      <w:ind w:left="840" w:firstLineChars="0" w:firstLine="0"/>
    </w:pPr>
    <w:rPr>
      <w:rFonts w:ascii="Tahoma" w:hAnsi="Tahoma"/>
      <w:sz w:val="22"/>
      <w:szCs w:val="20"/>
    </w:rPr>
  </w:style>
  <w:style w:type="paragraph" w:customStyle="1" w:styleId="21313">
    <w:name w:val="样式 标题 2 + 段前: 13 磅 段后: 13 磅 行距: 单倍行距"/>
    <w:basedOn w:val="2"/>
    <w:qFormat/>
    <w:pPr>
      <w:adjustRightInd/>
      <w:jc w:val="both"/>
      <w:textAlignment w:val="auto"/>
    </w:pPr>
    <w:rPr>
      <w:rFonts w:ascii="Cambria" w:hAnsi="Cambria" w:cs="宋体"/>
      <w:kern w:val="2"/>
      <w:sz w:val="32"/>
    </w:rPr>
  </w:style>
  <w:style w:type="character" w:customStyle="1" w:styleId="H4Char2">
    <w:name w:val="H4 Char2"/>
    <w:qFormat/>
    <w:rPr>
      <w:rFonts w:ascii="Arial" w:eastAsia="黑体" w:hAnsi="Arial"/>
      <w:b/>
      <w:bCs/>
      <w:kern w:val="2"/>
      <w:sz w:val="28"/>
      <w:szCs w:val="28"/>
      <w:lang w:val="en-US" w:eastAsia="zh-CN" w:bidi="ar-SA"/>
    </w:rPr>
  </w:style>
  <w:style w:type="character" w:customStyle="1" w:styleId="af0">
    <w:name w:val="正文文本缩进 字符"/>
    <w:link w:val="af"/>
    <w:qFormat/>
    <w:rPr>
      <w:rFonts w:eastAsia="宋体"/>
      <w:kern w:val="2"/>
      <w:sz w:val="21"/>
      <w:szCs w:val="24"/>
      <w:lang w:val="en-US" w:eastAsia="zh-CN" w:bidi="ar-SA"/>
    </w:rPr>
  </w:style>
  <w:style w:type="character" w:customStyle="1" w:styleId="50">
    <w:name w:val="标题 5 字符"/>
    <w:link w:val="5"/>
    <w:qFormat/>
    <w:rPr>
      <w:rFonts w:eastAsia="宋体"/>
      <w:b/>
      <w:kern w:val="2"/>
      <w:sz w:val="28"/>
      <w:lang w:val="en-US" w:eastAsia="zh-CN" w:bidi="ar-SA"/>
    </w:rPr>
  </w:style>
  <w:style w:type="character" w:customStyle="1" w:styleId="Char0">
    <w:name w:val="第*章 Char"/>
    <w:qFormat/>
    <w:rPr>
      <w:rFonts w:ascii="Arial" w:eastAsia="黑体" w:hAnsi="Arial"/>
      <w:b/>
      <w:bCs/>
      <w:kern w:val="2"/>
      <w:sz w:val="32"/>
      <w:szCs w:val="32"/>
    </w:rPr>
  </w:style>
  <w:style w:type="character" w:customStyle="1" w:styleId="1Char">
    <w:name w:val="章标题1 Char"/>
    <w:qFormat/>
    <w:rPr>
      <w:rFonts w:eastAsia="宋体"/>
      <w:b/>
      <w:bCs/>
      <w:kern w:val="2"/>
      <w:sz w:val="32"/>
      <w:szCs w:val="32"/>
      <w:lang w:val="en-US" w:eastAsia="zh-CN" w:bidi="ar-SA"/>
    </w:rPr>
  </w:style>
  <w:style w:type="character" w:customStyle="1" w:styleId="60">
    <w:name w:val="标题 6 字符"/>
    <w:link w:val="6"/>
    <w:qFormat/>
    <w:rPr>
      <w:rFonts w:ascii="Arial" w:eastAsia="黑体" w:hAnsi="Arial"/>
      <w:b/>
      <w:kern w:val="2"/>
      <w:sz w:val="24"/>
      <w:lang w:val="en-US" w:eastAsia="zh-CN" w:bidi="ar-SA"/>
    </w:rPr>
  </w:style>
  <w:style w:type="character" w:customStyle="1" w:styleId="70">
    <w:name w:val="标题 7 字符"/>
    <w:link w:val="7"/>
    <w:qFormat/>
    <w:rPr>
      <w:rFonts w:eastAsia="宋体"/>
      <w:b/>
      <w:kern w:val="2"/>
      <w:sz w:val="24"/>
      <w:lang w:val="en-US" w:eastAsia="zh-CN" w:bidi="ar-SA"/>
    </w:rPr>
  </w:style>
  <w:style w:type="character" w:customStyle="1" w:styleId="80">
    <w:name w:val="标题 8 字符"/>
    <w:link w:val="8"/>
    <w:qFormat/>
    <w:rPr>
      <w:rFonts w:ascii="Arial" w:eastAsia="黑体" w:hAnsi="Arial"/>
      <w:kern w:val="2"/>
      <w:sz w:val="24"/>
      <w:lang w:val="en-US" w:eastAsia="zh-CN" w:bidi="ar-SA"/>
    </w:rPr>
  </w:style>
  <w:style w:type="character" w:customStyle="1" w:styleId="90">
    <w:name w:val="标题 9 字符"/>
    <w:link w:val="9"/>
    <w:qFormat/>
    <w:rPr>
      <w:rFonts w:ascii="Arial" w:eastAsia="黑体" w:hAnsi="Arial"/>
      <w:kern w:val="2"/>
      <w:sz w:val="21"/>
      <w:lang w:val="en-US" w:eastAsia="zh-CN" w:bidi="ar-SA"/>
    </w:rPr>
  </w:style>
  <w:style w:type="character" w:customStyle="1" w:styleId="aff">
    <w:name w:val="标题 字符"/>
    <w:link w:val="afe"/>
    <w:qFormat/>
    <w:rPr>
      <w:rFonts w:ascii="Arial" w:eastAsia="隶书" w:hAnsi="Arial" w:cs="Arial"/>
      <w:b/>
      <w:bCs/>
      <w:kern w:val="2"/>
      <w:sz w:val="32"/>
      <w:szCs w:val="32"/>
      <w:lang w:val="en-US" w:eastAsia="zh-CN" w:bidi="ar-SA"/>
    </w:rPr>
  </w:style>
  <w:style w:type="character" w:customStyle="1" w:styleId="af4">
    <w:name w:val="日期 字符"/>
    <w:link w:val="af3"/>
    <w:qFormat/>
    <w:rPr>
      <w:rFonts w:ascii="宋体" w:eastAsia="宋体" w:hAnsi="Courier New"/>
      <w:kern w:val="2"/>
      <w:sz w:val="32"/>
      <w:lang w:val="en-US" w:eastAsia="zh-CN" w:bidi="ar-SA"/>
    </w:rPr>
  </w:style>
  <w:style w:type="character" w:customStyle="1" w:styleId="HTML0">
    <w:name w:val="HTML 预设格式 字符"/>
    <w:link w:val="HTML"/>
    <w:qFormat/>
    <w:rPr>
      <w:rFonts w:ascii="Arial Unicode MS" w:eastAsia="Arial Unicode MS" w:hAnsi="Arial Unicode MS"/>
      <w:color w:val="000000"/>
      <w:lang w:val="en-US" w:eastAsia="zh-CN" w:bidi="ar-SA"/>
    </w:rPr>
  </w:style>
  <w:style w:type="character" w:customStyle="1" w:styleId="af2">
    <w:name w:val="纯文本 字符"/>
    <w:link w:val="af1"/>
    <w:qFormat/>
    <w:rPr>
      <w:rFonts w:ascii="宋体" w:eastAsia="宋体" w:hAnsi="Courier New"/>
      <w:kern w:val="2"/>
      <w:sz w:val="21"/>
      <w:lang w:val="en-US" w:eastAsia="zh-CN" w:bidi="ar-SA"/>
    </w:rPr>
  </w:style>
  <w:style w:type="character" w:customStyle="1" w:styleId="Char1">
    <w:name w:val="正文文字首行缩进 Char"/>
    <w:qFormat/>
    <w:rPr>
      <w:kern w:val="2"/>
      <w:sz w:val="21"/>
      <w:szCs w:val="24"/>
    </w:rPr>
  </w:style>
  <w:style w:type="character" w:customStyle="1" w:styleId="a9">
    <w:name w:val="正文文本 字符"/>
    <w:link w:val="a4"/>
    <w:qFormat/>
    <w:rPr>
      <w:rFonts w:eastAsia="宋体"/>
      <w:b/>
      <w:bCs/>
      <w:kern w:val="2"/>
      <w:sz w:val="24"/>
      <w:szCs w:val="24"/>
      <w:lang w:val="en-US" w:eastAsia="zh-CN" w:bidi="ar-SA"/>
    </w:rPr>
  </w:style>
  <w:style w:type="character" w:customStyle="1" w:styleId="24">
    <w:name w:val="正文文本缩进 2 字符"/>
    <w:link w:val="23"/>
    <w:qFormat/>
    <w:rPr>
      <w:rFonts w:ascii="宋体" w:eastAsia="宋体" w:hAnsi="宋体"/>
      <w:kern w:val="2"/>
      <w:sz w:val="21"/>
      <w:szCs w:val="24"/>
      <w:lang w:val="en-US" w:eastAsia="zh-CN" w:bidi="ar-SA"/>
    </w:rPr>
  </w:style>
  <w:style w:type="character" w:customStyle="1" w:styleId="afa">
    <w:name w:val="页眉 字符"/>
    <w:link w:val="af9"/>
    <w:uiPriority w:val="99"/>
    <w:qFormat/>
    <w:rPr>
      <w:rFonts w:eastAsia="宋体"/>
      <w:kern w:val="2"/>
      <w:sz w:val="18"/>
      <w:szCs w:val="18"/>
      <w:lang w:val="en-US" w:eastAsia="zh-CN" w:bidi="ar-SA"/>
    </w:rPr>
  </w:style>
  <w:style w:type="character" w:customStyle="1" w:styleId="35">
    <w:name w:val="正文文本缩进 3 字符"/>
    <w:link w:val="34"/>
    <w:qFormat/>
    <w:rPr>
      <w:rFonts w:ascii="宋体" w:eastAsia="宋体"/>
      <w:b/>
      <w:bCs/>
      <w:kern w:val="2"/>
      <w:sz w:val="24"/>
      <w:szCs w:val="24"/>
      <w:lang w:val="en-US" w:eastAsia="zh-CN" w:bidi="ar-SA"/>
    </w:rPr>
  </w:style>
  <w:style w:type="character" w:customStyle="1" w:styleId="22">
    <w:name w:val="正文文本 2 字符"/>
    <w:link w:val="21"/>
    <w:qFormat/>
    <w:rPr>
      <w:rFonts w:eastAsia="宋体"/>
      <w:kern w:val="2"/>
      <w:sz w:val="24"/>
      <w:szCs w:val="24"/>
      <w:lang w:val="en-US" w:eastAsia="zh-CN" w:bidi="ar-SA"/>
    </w:rPr>
  </w:style>
  <w:style w:type="character" w:customStyle="1" w:styleId="af8">
    <w:name w:val="页脚 字符"/>
    <w:link w:val="af7"/>
    <w:qFormat/>
    <w:rPr>
      <w:rFonts w:eastAsia="宋体"/>
      <w:kern w:val="2"/>
      <w:sz w:val="18"/>
      <w:szCs w:val="18"/>
      <w:lang w:val="en-US" w:eastAsia="zh-CN" w:bidi="ar-SA"/>
    </w:rPr>
  </w:style>
  <w:style w:type="character" w:customStyle="1" w:styleId="33">
    <w:name w:val="正文文本 3 字符"/>
    <w:link w:val="32"/>
    <w:qFormat/>
    <w:rPr>
      <w:rFonts w:eastAsia="宋体"/>
      <w:kern w:val="2"/>
      <w:sz w:val="16"/>
      <w:szCs w:val="16"/>
      <w:lang w:val="en-US" w:eastAsia="zh-CN" w:bidi="ar-SA"/>
    </w:rPr>
  </w:style>
  <w:style w:type="character" w:customStyle="1" w:styleId="af6">
    <w:name w:val="批注框文本 字符"/>
    <w:link w:val="af5"/>
    <w:uiPriority w:val="99"/>
    <w:semiHidden/>
    <w:qFormat/>
    <w:rPr>
      <w:rFonts w:eastAsia="宋体"/>
      <w:kern w:val="2"/>
      <w:sz w:val="18"/>
      <w:szCs w:val="18"/>
      <w:lang w:val="en-US" w:eastAsia="zh-CN" w:bidi="ar-SA"/>
    </w:rPr>
  </w:style>
  <w:style w:type="paragraph" w:customStyle="1" w:styleId="14">
    <w:name w:val="样式1"/>
    <w:basedOn w:val="afe"/>
    <w:qFormat/>
    <w:pPr>
      <w:spacing w:before="120" w:after="120"/>
    </w:pPr>
    <w:rPr>
      <w:rFonts w:eastAsia="黑体"/>
      <w:b w:val="0"/>
      <w:sz w:val="30"/>
      <w:szCs w:val="21"/>
    </w:rPr>
  </w:style>
  <w:style w:type="paragraph" w:customStyle="1" w:styleId="25">
    <w:name w:val="样式2"/>
    <w:basedOn w:val="afe"/>
    <w:next w:val="14"/>
    <w:qFormat/>
    <w:pPr>
      <w:spacing w:before="120" w:after="120"/>
    </w:pPr>
    <w:rPr>
      <w:rFonts w:eastAsia="黑体"/>
      <w:b w:val="0"/>
      <w:sz w:val="30"/>
      <w:szCs w:val="30"/>
    </w:rPr>
  </w:style>
  <w:style w:type="character" w:customStyle="1" w:styleId="3CharChar">
    <w:name w:val="标题 3 Char Char"/>
    <w:qFormat/>
    <w:rPr>
      <w:rFonts w:eastAsia="宋体"/>
      <w:b/>
      <w:bCs/>
      <w:kern w:val="2"/>
      <w:sz w:val="32"/>
      <w:szCs w:val="32"/>
      <w:lang w:val="en-US" w:eastAsia="zh-CN" w:bidi="ar-SA"/>
    </w:rPr>
  </w:style>
  <w:style w:type="paragraph" w:customStyle="1" w:styleId="CharCharCharCharCharChar1CharCharCharCharCharCharCharCharCharCharCharCharChar">
    <w:name w:val="Char Char Char Char Char Char1 Char Char Char Char Char Char Char Char Char Char Char Char Char"/>
    <w:basedOn w:val="a3"/>
    <w:qFormat/>
    <w:pPr>
      <w:widowControl/>
      <w:spacing w:line="240" w:lineRule="exact"/>
      <w:jc w:val="left"/>
    </w:pPr>
    <w:rPr>
      <w:rFonts w:ascii="Arial" w:eastAsia="Times New Roman" w:hAnsi="Arial" w:cs="Verdana"/>
      <w:b/>
      <w:kern w:val="0"/>
      <w:sz w:val="24"/>
      <w:lang w:eastAsia="en-US"/>
    </w:rPr>
  </w:style>
  <w:style w:type="paragraph" w:customStyle="1" w:styleId="cont">
    <w:name w:val="cont"/>
    <w:basedOn w:val="a3"/>
    <w:qFormat/>
    <w:pPr>
      <w:adjustRightInd w:val="0"/>
      <w:spacing w:before="100" w:after="100" w:line="360" w:lineRule="auto"/>
      <w:ind w:firstLineChars="200" w:firstLine="200"/>
      <w:jc w:val="left"/>
      <w:textAlignment w:val="baseline"/>
    </w:pPr>
    <w:rPr>
      <w:rFonts w:ascii="Arial" w:hAnsi="Arial"/>
      <w:kern w:val="0"/>
      <w:sz w:val="24"/>
      <w:szCs w:val="20"/>
    </w:rPr>
  </w:style>
  <w:style w:type="paragraph" w:customStyle="1" w:styleId="--">
    <w:name w:val="--规划正文"/>
    <w:basedOn w:val="a3"/>
    <w:qFormat/>
    <w:pPr>
      <w:spacing w:line="360" w:lineRule="auto"/>
      <w:ind w:firstLineChars="200" w:firstLine="200"/>
    </w:pPr>
    <w:rPr>
      <w:szCs w:val="20"/>
    </w:rPr>
  </w:style>
  <w:style w:type="paragraph" w:customStyle="1" w:styleId="a1">
    <w:name w:val="设计依据"/>
    <w:basedOn w:val="a4"/>
    <w:qFormat/>
    <w:pPr>
      <w:numPr>
        <w:ilvl w:val="1"/>
        <w:numId w:val="4"/>
      </w:numPr>
      <w:tabs>
        <w:tab w:val="clear" w:pos="840"/>
        <w:tab w:val="left" w:pos="1440"/>
      </w:tabs>
      <w:adjustRightInd w:val="0"/>
      <w:ind w:left="1440"/>
      <w:textAlignment w:val="baseline"/>
    </w:pPr>
    <w:rPr>
      <w:rFonts w:ascii="宋体" w:hAnsi="宋体"/>
      <w:b w:val="0"/>
      <w:kern w:val="0"/>
      <w:sz w:val="28"/>
      <w:szCs w:val="18"/>
    </w:rPr>
  </w:style>
  <w:style w:type="paragraph" w:customStyle="1" w:styleId="a0">
    <w:name w:val="方案要点"/>
    <w:basedOn w:val="a3"/>
    <w:qFormat/>
    <w:pPr>
      <w:numPr>
        <w:numId w:val="4"/>
      </w:numPr>
      <w:spacing w:line="360" w:lineRule="auto"/>
    </w:pPr>
    <w:rPr>
      <w:rFonts w:ascii="仿宋_GB2312" w:eastAsia="仿宋_GB2312" w:hAnsi="宋体"/>
      <w:color w:val="000000"/>
      <w:sz w:val="28"/>
      <w:szCs w:val="28"/>
    </w:rPr>
  </w:style>
  <w:style w:type="paragraph" w:customStyle="1" w:styleId="42">
    <w:name w:val="样式4"/>
    <w:basedOn w:val="a3"/>
    <w:qFormat/>
    <w:pPr>
      <w:tabs>
        <w:tab w:val="left" w:pos="842"/>
      </w:tabs>
      <w:spacing w:line="360" w:lineRule="auto"/>
      <w:ind w:left="842" w:hanging="420"/>
    </w:pPr>
    <w:rPr>
      <w:sz w:val="24"/>
    </w:rPr>
  </w:style>
  <w:style w:type="paragraph" w:customStyle="1" w:styleId="afff">
    <w:name w:val="文字"/>
    <w:basedOn w:val="a3"/>
    <w:qFormat/>
    <w:pPr>
      <w:tabs>
        <w:tab w:val="left" w:pos="8520"/>
      </w:tabs>
      <w:spacing w:line="312" w:lineRule="auto"/>
      <w:ind w:right="-210" w:firstLine="556"/>
    </w:pPr>
    <w:rPr>
      <w:rFonts w:ascii="宋体"/>
      <w:sz w:val="28"/>
      <w:szCs w:val="20"/>
    </w:rPr>
  </w:style>
  <w:style w:type="paragraph" w:customStyle="1" w:styleId="----">
    <w:name w:val="--规划-表格-居左"/>
    <w:basedOn w:val="--"/>
    <w:qFormat/>
    <w:pPr>
      <w:spacing w:line="240" w:lineRule="auto"/>
      <w:ind w:firstLineChars="0" w:firstLine="0"/>
    </w:pPr>
    <w:rPr>
      <w:sz w:val="20"/>
    </w:rPr>
  </w:style>
  <w:style w:type="paragraph" w:customStyle="1" w:styleId="----0">
    <w:name w:val="--规划-表格-居中"/>
    <w:basedOn w:val="--"/>
    <w:qFormat/>
    <w:pPr>
      <w:spacing w:line="240" w:lineRule="auto"/>
      <w:ind w:firstLineChars="0" w:firstLine="0"/>
      <w:jc w:val="center"/>
    </w:pPr>
    <w:rPr>
      <w:sz w:val="20"/>
    </w:rPr>
  </w:style>
  <w:style w:type="paragraph" w:customStyle="1" w:styleId="--0">
    <w:name w:val="--编号内缩进"/>
    <w:basedOn w:val="a3"/>
    <w:qFormat/>
    <w:pPr>
      <w:spacing w:line="360" w:lineRule="auto"/>
      <w:ind w:left="420" w:firstLineChars="200" w:firstLine="200"/>
    </w:pPr>
    <w:rPr>
      <w:szCs w:val="21"/>
    </w:rPr>
  </w:style>
  <w:style w:type="paragraph" w:customStyle="1" w:styleId="---">
    <w:name w:val="--规划-题注"/>
    <w:basedOn w:val="a3"/>
    <w:next w:val="--"/>
    <w:qFormat/>
    <w:pPr>
      <w:spacing w:line="360" w:lineRule="auto"/>
      <w:jc w:val="center"/>
    </w:pPr>
    <w:rPr>
      <w:rFonts w:eastAsia="黑体"/>
    </w:rPr>
  </w:style>
  <w:style w:type="paragraph" w:customStyle="1" w:styleId="---0">
    <w:name w:val="--规划-图和表"/>
    <w:next w:val="--"/>
    <w:qFormat/>
    <w:pPr>
      <w:jc w:val="center"/>
    </w:pPr>
    <w:rPr>
      <w:kern w:val="2"/>
      <w:sz w:val="21"/>
    </w:rPr>
  </w:style>
  <w:style w:type="paragraph" w:customStyle="1" w:styleId="---1">
    <w:name w:val="--规划-小标题"/>
    <w:basedOn w:val="a3"/>
    <w:next w:val="--"/>
    <w:qFormat/>
    <w:pPr>
      <w:keepNext/>
      <w:keepLines/>
      <w:spacing w:line="360" w:lineRule="auto"/>
      <w:outlineLvl w:val="4"/>
    </w:pPr>
    <w:rPr>
      <w:rFonts w:eastAsia="黑体"/>
    </w:rPr>
  </w:style>
  <w:style w:type="paragraph" w:customStyle="1" w:styleId="--Char">
    <w:name w:val="--规划正文 Char"/>
    <w:basedOn w:val="a3"/>
    <w:qFormat/>
    <w:pPr>
      <w:spacing w:line="360" w:lineRule="auto"/>
      <w:ind w:firstLineChars="200" w:firstLine="200"/>
    </w:pPr>
    <w:rPr>
      <w:sz w:val="24"/>
    </w:rPr>
  </w:style>
  <w:style w:type="paragraph" w:customStyle="1" w:styleId="afff0">
    <w:name w:val="缺省文本"/>
    <w:basedOn w:val="a3"/>
    <w:qFormat/>
    <w:pPr>
      <w:autoSpaceDE w:val="0"/>
      <w:autoSpaceDN w:val="0"/>
      <w:adjustRightInd w:val="0"/>
      <w:jc w:val="left"/>
    </w:pPr>
    <w:rPr>
      <w:kern w:val="0"/>
    </w:rPr>
  </w:style>
  <w:style w:type="paragraph" w:customStyle="1" w:styleId="afff1">
    <w:name w:val="封面文档标题"/>
    <w:basedOn w:val="a3"/>
    <w:qFormat/>
    <w:pPr>
      <w:autoSpaceDE w:val="0"/>
      <w:autoSpaceDN w:val="0"/>
      <w:adjustRightInd w:val="0"/>
      <w:spacing w:line="360" w:lineRule="auto"/>
      <w:jc w:val="center"/>
    </w:pPr>
    <w:rPr>
      <w:rFonts w:ascii="Arial" w:hAnsi="Arial"/>
      <w:b/>
      <w:kern w:val="0"/>
      <w:sz w:val="56"/>
    </w:rPr>
  </w:style>
  <w:style w:type="character" w:customStyle="1" w:styleId="--CharChar">
    <w:name w:val="--规划正文 Char Char"/>
    <w:qFormat/>
    <w:rPr>
      <w:rFonts w:eastAsia="宋体"/>
      <w:kern w:val="2"/>
      <w:sz w:val="24"/>
      <w:szCs w:val="24"/>
      <w:lang w:val="en-US" w:eastAsia="zh-CN" w:bidi="ar-SA"/>
    </w:rPr>
  </w:style>
  <w:style w:type="paragraph" w:customStyle="1" w:styleId="3">
    <w:name w:val="样式3"/>
    <w:basedOn w:val="10"/>
    <w:qFormat/>
    <w:pPr>
      <w:numPr>
        <w:numId w:val="5"/>
      </w:numPr>
      <w:spacing w:before="240" w:after="240" w:line="480" w:lineRule="auto"/>
      <w:ind w:rightChars="100" w:right="210"/>
      <w:jc w:val="left"/>
    </w:pPr>
    <w:rPr>
      <w:rFonts w:ascii="Times New Roman" w:hAnsi="Times New Roman"/>
      <w:sz w:val="32"/>
    </w:rPr>
  </w:style>
  <w:style w:type="character" w:customStyle="1" w:styleId="--Char1">
    <w:name w:val="--规划正文 Char1"/>
    <w:qFormat/>
    <w:rPr>
      <w:rFonts w:eastAsia="宋体"/>
      <w:kern w:val="2"/>
      <w:sz w:val="21"/>
      <w:lang w:val="en-US" w:eastAsia="zh-CN" w:bidi="ar-SA"/>
    </w:rPr>
  </w:style>
  <w:style w:type="paragraph" w:customStyle="1" w:styleId="word">
    <w:name w:val="word"/>
    <w:basedOn w:val="a3"/>
    <w:qFormat/>
    <w:pPr>
      <w:widowControl/>
      <w:spacing w:before="100" w:beforeAutospacing="1" w:after="100" w:afterAutospacing="1" w:line="301" w:lineRule="atLeast"/>
      <w:jc w:val="left"/>
    </w:pPr>
    <w:rPr>
      <w:rFonts w:ascii="ˎ̥" w:hAnsi="ˎ̥"/>
      <w:color w:val="000000"/>
      <w:kern w:val="0"/>
      <w:sz w:val="20"/>
      <w:szCs w:val="20"/>
    </w:rPr>
  </w:style>
  <w:style w:type="paragraph" w:customStyle="1" w:styleId="afff2">
    <w:name w:val="列表项目"/>
    <w:basedOn w:val="a3"/>
    <w:qFormat/>
    <w:pPr>
      <w:tabs>
        <w:tab w:val="left" w:pos="420"/>
        <w:tab w:val="left" w:pos="1080"/>
      </w:tabs>
      <w:spacing w:line="288" w:lineRule="auto"/>
      <w:ind w:left="1080" w:hanging="360"/>
    </w:pPr>
    <w:rPr>
      <w:sz w:val="24"/>
      <w:szCs w:val="20"/>
    </w:rPr>
  </w:style>
  <w:style w:type="character" w:customStyle="1" w:styleId="content1">
    <w:name w:val="content1"/>
    <w:qFormat/>
    <w:rPr>
      <w:rFonts w:ascii="??" w:hAnsi="??" w:hint="default"/>
      <w:sz w:val="16"/>
      <w:szCs w:val="16"/>
      <w:u w:val="none"/>
    </w:rPr>
  </w:style>
  <w:style w:type="character" w:customStyle="1" w:styleId="unnamed4">
    <w:name w:val="unnamed4"/>
    <w:basedOn w:val="a6"/>
    <w:qFormat/>
  </w:style>
  <w:style w:type="character" w:customStyle="1" w:styleId="font2">
    <w:name w:val="font2"/>
    <w:basedOn w:val="a6"/>
    <w:qFormat/>
  </w:style>
  <w:style w:type="character" w:customStyle="1" w:styleId="font41">
    <w:name w:val="font41"/>
    <w:qFormat/>
    <w:rPr>
      <w:color w:val="000000"/>
      <w:spacing w:val="260"/>
      <w:sz w:val="18"/>
      <w:szCs w:val="18"/>
      <w:u w:val="none"/>
    </w:rPr>
  </w:style>
  <w:style w:type="paragraph" w:customStyle="1" w:styleId="afff3">
    <w:name w:val="正文(首行缩进)"/>
    <w:qFormat/>
    <w:pPr>
      <w:spacing w:line="360" w:lineRule="auto"/>
      <w:ind w:firstLineChars="200" w:firstLine="488"/>
      <w:jc w:val="both"/>
    </w:pPr>
    <w:rPr>
      <w:rFonts w:eastAsia="仿宋_GB2312"/>
      <w:spacing w:val="2"/>
      <w:sz w:val="24"/>
      <w:szCs w:val="24"/>
    </w:rPr>
  </w:style>
  <w:style w:type="paragraph" w:customStyle="1" w:styleId="xl72">
    <w:name w:val="xl72"/>
    <w:basedOn w:val="a3"/>
    <w:qFormat/>
    <w:pPr>
      <w:widowControl/>
      <w:spacing w:before="100" w:beforeAutospacing="1" w:after="100" w:afterAutospacing="1"/>
      <w:jc w:val="left"/>
    </w:pPr>
    <w:rPr>
      <w:rFonts w:ascii="宋体" w:hAnsi="宋体"/>
      <w:b/>
      <w:bCs/>
      <w:kern w:val="0"/>
      <w:sz w:val="28"/>
      <w:szCs w:val="28"/>
    </w:rPr>
  </w:style>
  <w:style w:type="character" w:customStyle="1" w:styleId="aff3">
    <w:name w:val="正文文本首行缩进 字符"/>
    <w:link w:val="aff2"/>
    <w:qFormat/>
    <w:rPr>
      <w:rFonts w:eastAsia="宋体"/>
      <w:b/>
      <w:bCs/>
      <w:kern w:val="2"/>
      <w:sz w:val="21"/>
      <w:szCs w:val="24"/>
      <w:lang w:val="en-US" w:eastAsia="zh-CN" w:bidi="ar-SA"/>
    </w:rPr>
  </w:style>
  <w:style w:type="paragraph" w:customStyle="1" w:styleId="Char2">
    <w:name w:val="正文(首行缩进) Char"/>
    <w:qFormat/>
    <w:pPr>
      <w:spacing w:before="120" w:after="60" w:line="360" w:lineRule="auto"/>
      <w:ind w:firstLineChars="200" w:firstLine="200"/>
    </w:pPr>
    <w:rPr>
      <w:rFonts w:eastAsia="仿宋_GB2312"/>
      <w:spacing w:val="2"/>
      <w:kern w:val="24"/>
      <w:sz w:val="24"/>
      <w:szCs w:val="24"/>
    </w:rPr>
  </w:style>
  <w:style w:type="paragraph" w:customStyle="1" w:styleId="81">
    <w:name w:val="汉议细等线简8"/>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9BOLD">
    <w:name w:val="汉仪细等线简9BOLD"/>
    <w:basedOn w:val="a3"/>
    <w:qFormat/>
    <w:pPr>
      <w:autoSpaceDE w:val="0"/>
      <w:autoSpaceDN w:val="0"/>
      <w:adjustRightInd w:val="0"/>
      <w:spacing w:line="240" w:lineRule="atLeast"/>
    </w:pPr>
    <w:rPr>
      <w:rFonts w:ascii="汉仪细等线简" w:eastAsia="汉仪细等线简"/>
      <w:b/>
      <w:bCs/>
      <w:kern w:val="0"/>
      <w:sz w:val="18"/>
      <w:szCs w:val="18"/>
    </w:rPr>
  </w:style>
  <w:style w:type="character" w:customStyle="1" w:styleId="mode">
    <w:name w:val="mode"/>
    <w:basedOn w:val="a6"/>
    <w:qFormat/>
  </w:style>
  <w:style w:type="paragraph" w:customStyle="1" w:styleId="91">
    <w:name w:val="9"/>
    <w:basedOn w:val="a3"/>
    <w:next w:val="a5"/>
    <w:qFormat/>
    <w:pPr>
      <w:autoSpaceDE w:val="0"/>
      <w:autoSpaceDN w:val="0"/>
      <w:adjustRightInd w:val="0"/>
      <w:ind w:firstLine="420"/>
      <w:jc w:val="left"/>
      <w:textAlignment w:val="baseline"/>
    </w:pPr>
    <w:rPr>
      <w:rFonts w:ascii="宋体"/>
      <w:kern w:val="0"/>
      <w:sz w:val="34"/>
      <w:szCs w:val="20"/>
    </w:rPr>
  </w:style>
  <w:style w:type="character" w:customStyle="1" w:styleId="unnamed3">
    <w:name w:val="unnamed3"/>
    <w:basedOn w:val="a6"/>
    <w:qFormat/>
  </w:style>
  <w:style w:type="paragraph" w:customStyle="1" w:styleId="82">
    <w:name w:val="8"/>
    <w:basedOn w:val="a3"/>
    <w:next w:val="af"/>
    <w:qFormat/>
    <w:pPr>
      <w:spacing w:after="120"/>
      <w:ind w:leftChars="200" w:left="420"/>
    </w:pPr>
  </w:style>
  <w:style w:type="paragraph" w:customStyle="1" w:styleId="71">
    <w:name w:val="7"/>
    <w:basedOn w:val="a3"/>
    <w:qFormat/>
    <w:pPr>
      <w:autoSpaceDE w:val="0"/>
      <w:autoSpaceDN w:val="0"/>
      <w:adjustRightInd w:val="0"/>
      <w:spacing w:line="270" w:lineRule="atLeast"/>
      <w:jc w:val="left"/>
    </w:pPr>
    <w:rPr>
      <w:rFonts w:ascii="宋体"/>
      <w:kern w:val="0"/>
      <w:sz w:val="18"/>
      <w:szCs w:val="18"/>
    </w:rPr>
  </w:style>
  <w:style w:type="paragraph" w:customStyle="1" w:styleId="00">
    <w:name w:val="00"/>
    <w:basedOn w:val="a3"/>
    <w:qFormat/>
    <w:pPr>
      <w:autoSpaceDE w:val="0"/>
      <w:autoSpaceDN w:val="0"/>
      <w:adjustRightInd w:val="0"/>
      <w:jc w:val="left"/>
    </w:pPr>
    <w:rPr>
      <w:rFonts w:ascii="黑体" w:eastAsia="黑体"/>
      <w:b/>
      <w:bCs/>
      <w:kern w:val="0"/>
      <w:sz w:val="20"/>
      <w:szCs w:val="20"/>
    </w:rPr>
  </w:style>
  <w:style w:type="paragraph" w:customStyle="1" w:styleId="51">
    <w:name w:val="5"/>
    <w:basedOn w:val="a3"/>
    <w:qFormat/>
    <w:pPr>
      <w:autoSpaceDE w:val="0"/>
      <w:autoSpaceDN w:val="0"/>
      <w:adjustRightInd w:val="0"/>
      <w:jc w:val="left"/>
    </w:pPr>
    <w:rPr>
      <w:rFonts w:ascii="宋体"/>
      <w:b/>
      <w:bCs/>
      <w:kern w:val="0"/>
      <w:sz w:val="18"/>
      <w:szCs w:val="18"/>
    </w:rPr>
  </w:style>
  <w:style w:type="paragraph" w:customStyle="1" w:styleId="61">
    <w:name w:val="6"/>
    <w:basedOn w:val="51"/>
    <w:qFormat/>
    <w:pPr>
      <w:spacing w:line="270" w:lineRule="atLeast"/>
      <w:jc w:val="both"/>
    </w:pPr>
    <w:rPr>
      <w:b w:val="0"/>
      <w:bCs w:val="0"/>
    </w:rPr>
  </w:style>
  <w:style w:type="paragraph" w:customStyle="1" w:styleId="afff4">
    <w:name w:val="产品描述"/>
    <w:qFormat/>
    <w:pPr>
      <w:widowControl w:val="0"/>
      <w:autoSpaceDE w:val="0"/>
      <w:autoSpaceDN w:val="0"/>
      <w:adjustRightInd w:val="0"/>
      <w:spacing w:line="270" w:lineRule="atLeast"/>
      <w:ind w:firstLine="397"/>
      <w:jc w:val="both"/>
    </w:pPr>
    <w:rPr>
      <w:rFonts w:ascii="宋体"/>
      <w:sz w:val="18"/>
      <w:szCs w:val="18"/>
    </w:rPr>
  </w:style>
  <w:style w:type="paragraph" w:customStyle="1" w:styleId="afff5">
    <w:name w:val="姜文清定义的正文"/>
    <w:basedOn w:val="a3"/>
    <w:qFormat/>
    <w:pPr>
      <w:spacing w:line="240" w:lineRule="atLeast"/>
      <w:ind w:firstLine="567"/>
    </w:pPr>
    <w:rPr>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CM2">
    <w:name w:val="CM2"/>
    <w:basedOn w:val="Default"/>
    <w:next w:val="Default"/>
    <w:qFormat/>
    <w:pPr>
      <w:spacing w:line="200" w:lineRule="atLeast"/>
    </w:pPr>
    <w:rPr>
      <w:rFonts w:ascii="Arial" w:eastAsia="宋体" w:hAnsi="Arial" w:cs="Times New Roman"/>
      <w:color w:val="auto"/>
    </w:rPr>
  </w:style>
  <w:style w:type="paragraph" w:customStyle="1" w:styleId="NormalParagraph">
    <w:name w:val="Normal Paragraph"/>
    <w:basedOn w:val="a3"/>
    <w:qFormat/>
    <w:pPr>
      <w:widowControl/>
      <w:spacing w:before="120" w:line="360" w:lineRule="auto"/>
      <w:ind w:firstLine="425"/>
    </w:pPr>
    <w:rPr>
      <w:kern w:val="0"/>
      <w:sz w:val="24"/>
    </w:rPr>
  </w:style>
  <w:style w:type="character" w:customStyle="1" w:styleId="blue">
    <w:name w:val="blue"/>
    <w:basedOn w:val="a6"/>
    <w:qFormat/>
  </w:style>
  <w:style w:type="paragraph" w:customStyle="1" w:styleId="blue1">
    <w:name w:val="blue1"/>
    <w:basedOn w:val="a3"/>
    <w:qFormat/>
    <w:pPr>
      <w:widowControl/>
      <w:spacing w:before="100" w:beforeAutospacing="1" w:after="100" w:afterAutospacing="1"/>
      <w:jc w:val="left"/>
    </w:pPr>
    <w:rPr>
      <w:rFonts w:ascii="宋体" w:hAnsi="宋体" w:cs="宋体"/>
      <w:kern w:val="0"/>
      <w:sz w:val="24"/>
    </w:rPr>
  </w:style>
  <w:style w:type="character" w:customStyle="1" w:styleId="font">
    <w:name w:val="font"/>
    <w:basedOn w:val="a6"/>
    <w:qFormat/>
  </w:style>
  <w:style w:type="character" w:customStyle="1" w:styleId="font11">
    <w:name w:val="font11"/>
    <w:qFormat/>
    <w:rPr>
      <w:rFonts w:ascii="ˎ̥" w:hAnsi="ˎ̥" w:hint="default"/>
    </w:rPr>
  </w:style>
  <w:style w:type="paragraph" w:customStyle="1" w:styleId="a14">
    <w:name w:val="a14"/>
    <w:basedOn w:val="a3"/>
    <w:qFormat/>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proddescription">
    <w:name w:val="proddescription"/>
    <w:basedOn w:val="a6"/>
    <w:qFormat/>
  </w:style>
  <w:style w:type="character" w:customStyle="1" w:styleId="prodheadlines">
    <w:name w:val="prodheadlines"/>
    <w:basedOn w:val="a6"/>
    <w:qFormat/>
  </w:style>
  <w:style w:type="character" w:customStyle="1" w:styleId="text">
    <w:name w:val="text"/>
    <w:basedOn w:val="a6"/>
    <w:qFormat/>
  </w:style>
  <w:style w:type="paragraph" w:customStyle="1" w:styleId="text1">
    <w:name w:val="text1"/>
    <w:basedOn w:val="a3"/>
    <w:qFormat/>
    <w:pPr>
      <w:widowControl/>
      <w:spacing w:before="100" w:beforeAutospacing="1" w:after="100" w:afterAutospacing="1"/>
      <w:jc w:val="left"/>
    </w:pPr>
    <w:rPr>
      <w:rFonts w:ascii="宋体" w:hAnsi="宋体" w:cs="宋体"/>
      <w:kern w:val="0"/>
      <w:sz w:val="24"/>
    </w:rPr>
  </w:style>
  <w:style w:type="paragraph" w:customStyle="1" w:styleId="z-1">
    <w:name w:val="z-窗体顶端1"/>
    <w:basedOn w:val="a3"/>
    <w:next w:val="a3"/>
    <w:hidden/>
    <w:qFormat/>
    <w:pPr>
      <w:widowControl/>
      <w:pBdr>
        <w:bottom w:val="single" w:sz="6" w:space="1" w:color="auto"/>
      </w:pBdr>
      <w:jc w:val="center"/>
    </w:pPr>
    <w:rPr>
      <w:rFonts w:ascii="Arial" w:hAnsi="Arial" w:cs="Arial"/>
      <w:vanish/>
      <w:kern w:val="0"/>
      <w:sz w:val="16"/>
      <w:szCs w:val="16"/>
    </w:rPr>
  </w:style>
  <w:style w:type="paragraph" w:customStyle="1" w:styleId="z-10">
    <w:name w:val="z-窗体底端1"/>
    <w:basedOn w:val="a3"/>
    <w:next w:val="a3"/>
    <w:hidden/>
    <w:qFormat/>
    <w:pPr>
      <w:widowControl/>
      <w:pBdr>
        <w:top w:val="single" w:sz="6" w:space="1" w:color="auto"/>
      </w:pBdr>
      <w:jc w:val="center"/>
    </w:pPr>
    <w:rPr>
      <w:rFonts w:ascii="Arial" w:hAnsi="Arial" w:cs="Arial"/>
      <w:vanish/>
      <w:kern w:val="0"/>
      <w:sz w:val="16"/>
      <w:szCs w:val="16"/>
    </w:rPr>
  </w:style>
  <w:style w:type="paragraph" w:customStyle="1" w:styleId="afff6">
    <w:name w:val="正文样式"/>
    <w:basedOn w:val="a3"/>
    <w:qFormat/>
    <w:pPr>
      <w:adjustRightInd w:val="0"/>
      <w:spacing w:line="400" w:lineRule="atLeast"/>
      <w:ind w:firstLineChars="203" w:firstLine="570"/>
      <w:textAlignment w:val="baseline"/>
    </w:pPr>
    <w:rPr>
      <w:rFonts w:eastAsia="仿宋_GB2312"/>
      <w:kern w:val="0"/>
      <w:sz w:val="28"/>
      <w:szCs w:val="20"/>
    </w:rPr>
  </w:style>
  <w:style w:type="paragraph" w:customStyle="1" w:styleId="xl34">
    <w:name w:val="xl34"/>
    <w:basedOn w:val="a3"/>
    <w:qFormat/>
    <w:pPr>
      <w:widowControl/>
      <w:pBdr>
        <w:lef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7">
    <w:name w:val="段落正文"/>
    <w:basedOn w:val="af1"/>
    <w:qFormat/>
    <w:pPr>
      <w:ind w:firstLineChars="200" w:firstLine="560"/>
    </w:pPr>
    <w:rPr>
      <w:sz w:val="28"/>
    </w:rPr>
  </w:style>
  <w:style w:type="character" w:customStyle="1" w:styleId="gray6">
    <w:name w:val="gray6"/>
    <w:basedOn w:val="a6"/>
    <w:qFormat/>
  </w:style>
  <w:style w:type="character" w:customStyle="1" w:styleId="style9">
    <w:name w:val="style9"/>
    <w:basedOn w:val="a6"/>
    <w:qFormat/>
  </w:style>
  <w:style w:type="paragraph" w:customStyle="1" w:styleId="240">
    <w:name w:val="2册标题4"/>
    <w:basedOn w:val="a3"/>
    <w:next w:val="a3"/>
    <w:qFormat/>
    <w:pPr>
      <w:spacing w:beforeLines="50" w:afterLines="50" w:line="300" w:lineRule="auto"/>
      <w:ind w:leftChars="200" w:left="420"/>
      <w:outlineLvl w:val="3"/>
    </w:pPr>
    <w:rPr>
      <w:rFonts w:ascii="Arial" w:eastAsia="幼圆" w:hAnsi="Arial" w:cs="Arial"/>
      <w:b/>
      <w:sz w:val="24"/>
    </w:rPr>
  </w:style>
  <w:style w:type="character" w:customStyle="1" w:styleId="grame">
    <w:name w:val="grame"/>
    <w:basedOn w:val="a6"/>
    <w:qFormat/>
  </w:style>
  <w:style w:type="paragraph" w:customStyle="1" w:styleId="style2">
    <w:name w:val="style2"/>
    <w:basedOn w:val="a3"/>
    <w:qFormat/>
    <w:pPr>
      <w:widowControl/>
      <w:spacing w:before="100" w:beforeAutospacing="1" w:after="100" w:afterAutospacing="1"/>
      <w:jc w:val="left"/>
    </w:pPr>
    <w:rPr>
      <w:rFonts w:ascii="宋体" w:hAnsi="宋体" w:cs="宋体"/>
      <w:kern w:val="0"/>
      <w:sz w:val="18"/>
      <w:szCs w:val="18"/>
    </w:rPr>
  </w:style>
  <w:style w:type="paragraph" w:customStyle="1" w:styleId="Char10">
    <w:name w:val="Char1"/>
    <w:basedOn w:val="a3"/>
    <w:qFormat/>
    <w:pPr>
      <w:jc w:val="left"/>
    </w:pPr>
    <w:rPr>
      <w:rFonts w:ascii="Tahoma" w:hAnsi="Tahoma"/>
      <w:sz w:val="24"/>
      <w:szCs w:val="20"/>
    </w:rPr>
  </w:style>
  <w:style w:type="paragraph" w:customStyle="1" w:styleId="1">
    <w:name w:val="编号1"/>
    <w:basedOn w:val="a3"/>
    <w:qFormat/>
    <w:pPr>
      <w:numPr>
        <w:numId w:val="6"/>
      </w:numPr>
      <w:adjustRightInd w:val="0"/>
      <w:spacing w:line="300" w:lineRule="auto"/>
      <w:ind w:right="210"/>
      <w:textAlignment w:val="center"/>
    </w:pPr>
    <w:rPr>
      <w:rFonts w:ascii="宋体" w:hAnsi="宋体"/>
      <w:snapToGrid w:val="0"/>
      <w:spacing w:val="10"/>
      <w:kern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3"/>
    <w:qFormat/>
    <w:pPr>
      <w:widowControl/>
      <w:spacing w:line="400" w:lineRule="exact"/>
      <w:jc w:val="center"/>
    </w:pPr>
    <w:rPr>
      <w:rFonts w:ascii="Verdana" w:hAnsi="Verdana"/>
      <w:kern w:val="0"/>
      <w:szCs w:val="20"/>
      <w:lang w:eastAsia="en-US"/>
    </w:rPr>
  </w:style>
  <w:style w:type="paragraph" w:customStyle="1" w:styleId="font0">
    <w:name w:val="font0"/>
    <w:basedOn w:val="a3"/>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3"/>
    <w:qFormat/>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3"/>
    <w:qFormat/>
    <w:pPr>
      <w:widowControl/>
      <w:spacing w:before="100" w:beforeAutospacing="1" w:after="100" w:afterAutospacing="1"/>
      <w:jc w:val="left"/>
    </w:pPr>
    <w:rPr>
      <w:kern w:val="0"/>
      <w:sz w:val="24"/>
    </w:rPr>
  </w:style>
  <w:style w:type="paragraph" w:customStyle="1" w:styleId="xl24">
    <w:name w:val="xl24"/>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25">
    <w:name w:val="xl25"/>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8">
    <w:name w:val="表格字"/>
    <w:basedOn w:val="a3"/>
    <w:qFormat/>
    <w:pPr>
      <w:adjustRightInd w:val="0"/>
      <w:jc w:val="center"/>
    </w:pPr>
    <w:rPr>
      <w:rFonts w:ascii="宋体"/>
      <w:sz w:val="24"/>
      <w:szCs w:val="20"/>
    </w:rPr>
  </w:style>
  <w:style w:type="character" w:customStyle="1" w:styleId="afff9">
    <w:name w:val="样式 小三 加粗"/>
    <w:qFormat/>
    <w:rPr>
      <w:rFonts w:eastAsia="宋体"/>
      <w:b/>
      <w:bCs/>
      <w:sz w:val="32"/>
    </w:rPr>
  </w:style>
  <w:style w:type="paragraph" w:customStyle="1" w:styleId="xl28">
    <w:name w:val="xl28"/>
    <w:basedOn w:val="a3"/>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CharCharChar">
    <w:name w:val="Char Char Char"/>
    <w:basedOn w:val="a3"/>
    <w:qFormat/>
    <w:rPr>
      <w:rFonts w:ascii="Tahoma" w:hAnsi="Tahoma"/>
      <w:sz w:val="24"/>
      <w:szCs w:val="20"/>
    </w:rPr>
  </w:style>
  <w:style w:type="paragraph" w:customStyle="1" w:styleId="Char20">
    <w:name w:val="Char2"/>
    <w:basedOn w:val="a3"/>
    <w:qFormat/>
    <w:pPr>
      <w:widowControl/>
      <w:spacing w:line="240" w:lineRule="exact"/>
      <w:jc w:val="left"/>
    </w:pPr>
    <w:rPr>
      <w:rFonts w:ascii="Verdana" w:eastAsia="仿宋_GB2312" w:hAnsi="Verdana"/>
      <w:kern w:val="0"/>
      <w:sz w:val="24"/>
      <w:szCs w:val="20"/>
      <w:lang w:eastAsia="en-US"/>
    </w:rPr>
  </w:style>
  <w:style w:type="character" w:customStyle="1" w:styleId="info4">
    <w:name w:val="info4"/>
    <w:basedOn w:val="a6"/>
    <w:qFormat/>
  </w:style>
  <w:style w:type="paragraph" w:customStyle="1" w:styleId="afffa">
    <w:name w:val="缩进正文"/>
    <w:basedOn w:val="a3"/>
    <w:link w:val="Char3"/>
    <w:qFormat/>
    <w:pPr>
      <w:ind w:firstLineChars="200" w:firstLine="560"/>
    </w:pPr>
    <w:rPr>
      <w:rFonts w:eastAsia="仿宋_GB2312" w:cs="宋体"/>
      <w:sz w:val="28"/>
      <w:szCs w:val="20"/>
    </w:rPr>
  </w:style>
  <w:style w:type="character" w:customStyle="1" w:styleId="Char3">
    <w:name w:val="缩进正文 Char"/>
    <w:link w:val="afffa"/>
    <w:qFormat/>
    <w:rPr>
      <w:rFonts w:eastAsia="仿宋_GB2312" w:cs="宋体"/>
      <w:kern w:val="2"/>
      <w:sz w:val="28"/>
      <w:lang w:val="en-US" w:eastAsia="zh-CN" w:bidi="ar-SA"/>
    </w:rPr>
  </w:style>
  <w:style w:type="paragraph" w:customStyle="1" w:styleId="15">
    <w:name w:val="列出段落1"/>
    <w:basedOn w:val="a3"/>
    <w:qFormat/>
    <w:pPr>
      <w:ind w:firstLineChars="200" w:firstLine="420"/>
    </w:pPr>
    <w:rPr>
      <w:rFonts w:ascii="Calibri" w:hAnsi="Calibri" w:cs="Calibri"/>
      <w:szCs w:val="21"/>
    </w:rPr>
  </w:style>
  <w:style w:type="character" w:customStyle="1" w:styleId="ae">
    <w:name w:val="批注文字 字符"/>
    <w:basedOn w:val="a6"/>
    <w:link w:val="ad"/>
    <w:uiPriority w:val="99"/>
    <w:qFormat/>
    <w:rPr>
      <w:rFonts w:ascii="宋体"/>
      <w:sz w:val="34"/>
    </w:rPr>
  </w:style>
  <w:style w:type="character" w:customStyle="1" w:styleId="aff1">
    <w:name w:val="批注主题 字符"/>
    <w:basedOn w:val="ae"/>
    <w:link w:val="aff0"/>
    <w:uiPriority w:val="99"/>
    <w:qFormat/>
    <w:rPr>
      <w:rFonts w:ascii="宋体"/>
      <w:sz w:val="34"/>
    </w:rPr>
  </w:style>
  <w:style w:type="paragraph" w:customStyle="1" w:styleId="afffb">
    <w:name w:val="评价"/>
    <w:basedOn w:val="a3"/>
    <w:qFormat/>
    <w:pPr>
      <w:spacing w:afterLines="20"/>
      <w:ind w:firstLineChars="200" w:firstLine="1446"/>
    </w:pPr>
    <w:rPr>
      <w:rFonts w:ascii="Calibri" w:hAnsi="Calibri"/>
      <w:sz w:val="24"/>
    </w:rPr>
  </w:style>
  <w:style w:type="paragraph" w:customStyle="1" w:styleId="16">
    <w:name w:val="修订1"/>
    <w:hidden/>
    <w:uiPriority w:val="99"/>
    <w:semiHidden/>
    <w:qFormat/>
    <w:rPr>
      <w:kern w:val="2"/>
      <w:sz w:val="21"/>
      <w:szCs w:val="24"/>
    </w:rPr>
  </w:style>
  <w:style w:type="character" w:customStyle="1" w:styleId="alt-edited1">
    <w:name w:val="alt-edited1"/>
    <w:qFormat/>
    <w:rPr>
      <w:color w:val="4D90F0"/>
    </w:rPr>
  </w:style>
  <w:style w:type="character" w:customStyle="1" w:styleId="bodytextChar1">
    <w:name w:val="body text Char1"/>
    <w:qFormat/>
    <w:rPr>
      <w:rFonts w:eastAsia="宋体"/>
      <w:kern w:val="2"/>
      <w:sz w:val="21"/>
      <w:lang w:val="en-US" w:eastAsia="zh-CN" w:bidi="ar-SA"/>
    </w:rPr>
  </w:style>
  <w:style w:type="character" w:customStyle="1" w:styleId="afd">
    <w:name w:val="普通(网站) 字符"/>
    <w:link w:val="afc"/>
    <w:uiPriority w:val="99"/>
    <w:qFormat/>
    <w:rPr>
      <w:kern w:val="2"/>
      <w:sz w:val="24"/>
      <w:szCs w:val="24"/>
    </w:rPr>
  </w:style>
  <w:style w:type="character" w:customStyle="1" w:styleId="Char12">
    <w:name w:val="批注文字 Char1"/>
    <w:uiPriority w:val="99"/>
    <w:qFormat/>
    <w:rPr>
      <w:rFonts w:ascii="宋体"/>
      <w:sz w:val="34"/>
    </w:rPr>
  </w:style>
  <w:style w:type="character" w:customStyle="1" w:styleId="Char13">
    <w:name w:val="正文缩进 Char1"/>
    <w:qFormat/>
    <w:rPr>
      <w:rFonts w:eastAsia="宋体"/>
      <w:kern w:val="2"/>
      <w:sz w:val="21"/>
      <w:lang w:val="en-US" w:eastAsia="zh-CN" w:bidi="ar-SA"/>
    </w:rPr>
  </w:style>
  <w:style w:type="character" w:customStyle="1" w:styleId="layui-this">
    <w:name w:val="layui-this"/>
    <w:basedOn w:val="a6"/>
    <w:qFormat/>
    <w:rPr>
      <w:bdr w:val="single" w:sz="4" w:space="0" w:color="EEEEEE"/>
      <w:shd w:val="clear" w:color="auto" w:fill="FFFFFF"/>
    </w:rPr>
  </w:style>
  <w:style w:type="character" w:customStyle="1" w:styleId="first-child">
    <w:name w:val="first-child"/>
    <w:basedOn w:val="a6"/>
    <w:qFormat/>
  </w:style>
  <w:style w:type="paragraph" w:customStyle="1" w:styleId="26">
    <w:name w:val="修订2"/>
    <w:hidden/>
    <w:uiPriority w:val="99"/>
    <w:semiHidden/>
    <w:qFormat/>
    <w:rPr>
      <w:kern w:val="2"/>
      <w:sz w:val="21"/>
      <w:szCs w:val="24"/>
    </w:rPr>
  </w:style>
  <w:style w:type="table" w:customStyle="1" w:styleId="17">
    <w:name w:val="网格型1"/>
    <w:basedOn w:val="a7"/>
    <w:qFormat/>
    <w:pPr>
      <w:widowControl w:val="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No Spacing"/>
    <w:uiPriority w:val="1"/>
    <w:qFormat/>
    <w:pPr>
      <w:widowControl w:val="0"/>
      <w:jc w:val="both"/>
    </w:pPr>
    <w:rPr>
      <w:rFonts w:ascii="Calibri" w:hAnsi="Calibri"/>
      <w:kern w:val="2"/>
      <w:sz w:val="21"/>
      <w:szCs w:val="22"/>
    </w:rPr>
  </w:style>
  <w:style w:type="paragraph" w:customStyle="1" w:styleId="TableText">
    <w:name w:val="Table Text"/>
    <w:basedOn w:val="a3"/>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6">
    <w:name w:val="修订3"/>
    <w:hidden/>
    <w:uiPriority w:val="99"/>
    <w:unhideWhenUsed/>
    <w:qFormat/>
    <w:rPr>
      <w:kern w:val="2"/>
      <w:sz w:val="21"/>
      <w:szCs w:val="24"/>
    </w:rPr>
  </w:style>
  <w:style w:type="paragraph" w:customStyle="1" w:styleId="43">
    <w:name w:val="修订4"/>
    <w:hidden/>
    <w:uiPriority w:val="99"/>
    <w:unhideWhenUsed/>
    <w:qFormat/>
    <w:rPr>
      <w:kern w:val="2"/>
      <w:sz w:val="21"/>
      <w:szCs w:val="24"/>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styleId="afffd">
    <w:name w:val="Revision"/>
    <w:hidden/>
    <w:uiPriority w:val="99"/>
    <w:unhideWhenUsed/>
    <w:rsid w:val="00890BA1"/>
    <w:pPr>
      <w:spacing w:after="0" w:line="240" w:lineRule="auto"/>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75</Pages>
  <Words>38154</Words>
  <Characters>39300</Characters>
  <Application>Microsoft Office Word</Application>
  <DocSecurity>0</DocSecurity>
  <Lines>1965</Lines>
  <Paragraphs>2038</Paragraphs>
  <ScaleCrop>false</ScaleCrop>
  <Company>Microsoft</Company>
  <LinksUpToDate>false</LinksUpToDate>
  <CharactersWithSpaces>75416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thsware</dc:creator>
  <cp:keywords/>
  <dc:description/>
  <cp:lastModifiedBy>政府采购业务分公司</cp:lastModifiedBy>
  <cp:revision>2</cp:revision>
  <cp:lastPrinted>2026-05-09T14:06:00Z</cp:lastPrinted>
  <dcterms:created xsi:type="dcterms:W3CDTF">2025-02-06T19:32:00Z</dcterms:created>
  <dcterms:modified xsi:type="dcterms:W3CDTF">2026-05-09T09:50:00Z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C5924B839C7948C6A388FD2C0406CD3B_13</vt:lpwstr>
  </property>
  <property fmtid="{D5CDD505-2E9C-101B-9397-08002B2CF9AE}" pid="4" name="KSOTemplateDocerSaveRecord">
    <vt:lpwstr>eyJoZGlkIjoiOTBmYzVhOTc4YmY4MGI2NTYwZDU1MzU4OTQwOTA3OTUiLCJ1c2VySWQiOiI5NTg0NzA2NTAifQ==</vt:lpwstr>
  </property>
</Properties>
</file>