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413A">
      <w:pPr>
        <w:widowControl w:val="0"/>
        <w:spacing w:before="0" w:after="0"/>
        <w:jc w:val="center"/>
        <w:rPr>
          <w:rFonts w:ascii="宋体" w:hAnsi="宋体" w:eastAsia="宋体"/>
          <w:color w:val="FF0000"/>
          <w:kern w:val="2"/>
          <w:sz w:val="21"/>
          <w:szCs w:val="21"/>
          <w:lang w:eastAsia="zh-CN"/>
        </w:rPr>
      </w:pPr>
      <w:bookmarkStart w:id="0" w:name="_Hlk71456902"/>
      <w:r>
        <w:rPr>
          <w:rFonts w:hint="eastAsia" w:ascii="宋体" w:hAnsi="宋体" w:eastAsia="黑体" w:cstheme="minorBidi"/>
          <w:b/>
          <w:bCs/>
          <w:color w:val="FF0000"/>
          <w:kern w:val="44"/>
          <w:sz w:val="28"/>
          <w:szCs w:val="44"/>
          <w:lang w:eastAsia="zh-CN"/>
        </w:rPr>
        <w:t>特别警示条款</w:t>
      </w:r>
    </w:p>
    <w:p w14:paraId="797715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3"/>
      </w:tblGrid>
      <w:tr w14:paraId="6F6E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88C08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noWrap w:val="0"/>
            <w:vAlign w:val="center"/>
          </w:tcPr>
          <w:p w14:paraId="27F28C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5C43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0AC5F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noWrap w:val="0"/>
            <w:vAlign w:val="center"/>
          </w:tcPr>
          <w:p w14:paraId="11446D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7115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0BA1F5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noWrap w:val="0"/>
            <w:vAlign w:val="center"/>
          </w:tcPr>
          <w:p w14:paraId="7252BA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参与本项目政府采购（自行采购）活动时，与其他投标供应商存在单位负责人为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6D7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81000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noWrap w:val="0"/>
            <w:vAlign w:val="center"/>
          </w:tcPr>
          <w:p w14:paraId="57EBD6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513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44C477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noWrap w:val="0"/>
            <w:vAlign w:val="center"/>
          </w:tcPr>
          <w:p w14:paraId="7E89AA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1E57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43458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noWrap w:val="0"/>
            <w:vAlign w:val="center"/>
          </w:tcPr>
          <w:p w14:paraId="6A88A6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221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DAAA4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noWrap w:val="0"/>
            <w:vAlign w:val="center"/>
          </w:tcPr>
          <w:p w14:paraId="379BA8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07B01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宋体" w:hAnsi="宋体" w:eastAsia="宋体"/>
          <w:color w:val="FF0000"/>
          <w:kern w:val="2"/>
          <w:sz w:val="20"/>
          <w:szCs w:val="20"/>
          <w:lang w:eastAsia="zh-CN"/>
        </w:rPr>
      </w:pPr>
    </w:p>
    <w:p w14:paraId="6A04A9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一、参照</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47FA8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780B78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58023F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7F9CD0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17D0E0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6FDB0D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0DE0D4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290F92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BC09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473CE1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二、参照《深圳经济特区政府采购条例实施细则》第七十五条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55509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三、参照《深圳经济特区政府采购条例实施细则》第七十七条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35625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4BE708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jc w:val="both"/>
        <w:textAlignment w:val="auto"/>
        <w:rPr>
          <w:rFonts w:hint="eastAsia"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自行采购）违法行为风险知悉确认书》（内容详见“投标文件附件（信息不公开部分）”中节点“投标人认为需要加以说明的其他内容”，并经各投标供应商负责人并加盖单位公章后，扫描上传至投标文件一并提交。注：该风险知悉确认书用于对供应商违法行为的警示，不作为供应商资格性审查及符合性审查条件。</w:t>
      </w:r>
    </w:p>
    <w:p w14:paraId="5359E7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41B27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1088BB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eastAsia="宋体" w:cstheme="minorBidi"/>
          <w:color w:val="FF0000"/>
          <w:kern w:val="2"/>
          <w:sz w:val="20"/>
          <w:szCs w:val="20"/>
          <w:lang w:eastAsia="zh-CN"/>
        </w:rPr>
        <w:t>取消参与本市政府采购（自行采购）资格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7CE9C2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hint="eastAsia" w:ascii="Calibri" w:hAnsi="Calibri" w:eastAsia="宋体"/>
          <w:bCs/>
          <w:color w:val="FF0000"/>
          <w:kern w:val="2"/>
          <w:sz w:val="20"/>
          <w:szCs w:val="20"/>
          <w:lang w:eastAsia="zh-CN"/>
        </w:rPr>
      </w:pPr>
    </w:p>
    <w:p w14:paraId="6D950B8F">
      <w:pPr>
        <w:widowControl w:val="0"/>
        <w:jc w:val="both"/>
        <w:rPr>
          <w:rFonts w:hint="eastAsia" w:ascii="Calibri" w:hAnsi="Calibri" w:eastAsia="宋体"/>
          <w:kern w:val="2"/>
          <w:sz w:val="21"/>
          <w:szCs w:val="22"/>
          <w:lang w:eastAsia="zh-CN"/>
        </w:rPr>
      </w:pPr>
      <w:r>
        <w:rPr>
          <w:rFonts w:hint="eastAsia" w:eastAsia="宋体"/>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hint="eastAsia" w:ascii="黑体" w:hAnsi="宋体" w:eastAsia="黑体" w:cs="黑体"/>
          <w:kern w:val="2"/>
          <w:sz w:val="40"/>
          <w:szCs w:val="40"/>
          <w:lang w:eastAsia="zh-CN"/>
        </w:rPr>
        <w:br w:type="page"/>
      </w:r>
    </w:p>
    <w:p w14:paraId="661E2208">
      <w:pPr>
        <w:widowControl/>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141"/>
        <w:gridCol w:w="6020"/>
      </w:tblGrid>
      <w:tr w14:paraId="4789091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539B3B5">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项目编号：</w:t>
            </w:r>
          </w:p>
        </w:tc>
        <w:tc>
          <w:tcPr>
            <w:tcW w:w="5220" w:type="dxa"/>
            <w:shd w:val="clear" w:color="auto" w:fill="auto"/>
            <w:vAlign w:val="center"/>
          </w:tcPr>
          <w:p w14:paraId="7D8634E2">
            <w:pPr>
              <w:widowControl w:val="0"/>
              <w:jc w:val="both"/>
              <w:rPr>
                <w:rFonts w:ascii="Calibri" w:hAnsi="Calibri" w:eastAsia="宋体"/>
                <w:kern w:val="2"/>
                <w:sz w:val="30"/>
                <w:szCs w:val="30"/>
                <w:lang w:eastAsia="zh-CN"/>
              </w:rPr>
            </w:pPr>
            <w:bookmarkStart w:id="134" w:name="_GoBack"/>
            <w:r>
              <w:rPr>
                <w:rFonts w:hint="eastAsia" w:ascii="宋体" w:hAnsi="宋体" w:eastAsia="宋体" w:cstheme="minorBidi"/>
                <w:kern w:val="2"/>
                <w:sz w:val="30"/>
                <w:szCs w:val="30"/>
                <w:lang w:eastAsia="zh-CN"/>
              </w:rPr>
              <w:t>BAZXCG-2025-00164</w:t>
            </w:r>
            <w:bookmarkEnd w:id="134"/>
          </w:p>
        </w:tc>
      </w:tr>
      <w:tr w14:paraId="36858E3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CDDFE62">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项目名称：</w:t>
            </w:r>
          </w:p>
        </w:tc>
        <w:tc>
          <w:tcPr>
            <w:tcW w:w="5220" w:type="dxa"/>
            <w:shd w:val="clear" w:color="auto" w:fill="auto"/>
            <w:vAlign w:val="center"/>
          </w:tcPr>
          <w:p w14:paraId="5E76A745">
            <w:pPr>
              <w:widowControl w:val="0"/>
              <w:jc w:val="both"/>
              <w:rPr>
                <w:rFonts w:ascii="Calibri" w:hAnsi="Calibri" w:eastAsia="宋体"/>
                <w:kern w:val="2"/>
                <w:sz w:val="30"/>
                <w:szCs w:val="30"/>
                <w:lang w:eastAsia="zh-CN"/>
              </w:rPr>
            </w:pPr>
            <w:r>
              <w:rPr>
                <w:rFonts w:hint="eastAsia" w:ascii="宋体" w:hAnsi="宋体" w:eastAsia="宋体" w:cstheme="minorBidi"/>
                <w:kern w:val="2"/>
                <w:sz w:val="30"/>
                <w:szCs w:val="30"/>
                <w:lang w:eastAsia="zh-CN"/>
              </w:rPr>
              <w:t>深圳市宝安区湖东小学体育馆设备采购</w:t>
            </w:r>
          </w:p>
        </w:tc>
      </w:tr>
      <w:tr w14:paraId="2D1A51F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9318815">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 xml:space="preserve">包 </w:t>
            </w:r>
            <w:r>
              <w:rPr>
                <w:rFonts w:hint="eastAsia" w:ascii="宋体" w:hAnsi="宋体" w:eastAsia="宋体" w:cs="宋体"/>
                <w:sz w:val="30"/>
                <w:szCs w:val="30"/>
                <w:lang w:eastAsia="zh-CN" w:bidi="ar"/>
              </w:rPr>
              <w:t xml:space="preserve">   </w:t>
            </w:r>
            <w:r>
              <w:rPr>
                <w:rFonts w:ascii="宋体" w:hAnsi="宋体" w:eastAsia="宋体" w:cs="宋体"/>
                <w:sz w:val="30"/>
                <w:szCs w:val="30"/>
                <w:lang w:eastAsia="zh-CN" w:bidi="ar"/>
              </w:rPr>
              <w:t>号：</w:t>
            </w:r>
          </w:p>
        </w:tc>
        <w:tc>
          <w:tcPr>
            <w:tcW w:w="5220" w:type="dxa"/>
            <w:shd w:val="clear" w:color="auto" w:fill="auto"/>
            <w:vAlign w:val="center"/>
          </w:tcPr>
          <w:p w14:paraId="47F63512">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A</w:t>
            </w:r>
          </w:p>
        </w:tc>
      </w:tr>
      <w:tr w14:paraId="7310FB5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186A6CA">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项目类型：</w:t>
            </w:r>
          </w:p>
        </w:tc>
        <w:tc>
          <w:tcPr>
            <w:tcW w:w="5220" w:type="dxa"/>
            <w:shd w:val="clear" w:color="auto" w:fill="auto"/>
            <w:vAlign w:val="center"/>
          </w:tcPr>
          <w:p w14:paraId="28DDA1B2">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货物类</w:t>
            </w:r>
          </w:p>
        </w:tc>
      </w:tr>
      <w:tr w14:paraId="04846D9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5AA163B">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采购方式：</w:t>
            </w:r>
          </w:p>
        </w:tc>
        <w:tc>
          <w:tcPr>
            <w:tcW w:w="5220" w:type="dxa"/>
            <w:shd w:val="clear" w:color="auto" w:fill="auto"/>
            <w:vAlign w:val="center"/>
          </w:tcPr>
          <w:p w14:paraId="6FA880A7">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公开招标</w:t>
            </w:r>
          </w:p>
        </w:tc>
      </w:tr>
      <w:tr w14:paraId="050ABAF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260E5A8">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货币类型：</w:t>
            </w:r>
          </w:p>
        </w:tc>
        <w:tc>
          <w:tcPr>
            <w:tcW w:w="5220" w:type="dxa"/>
            <w:shd w:val="clear" w:color="auto" w:fill="auto"/>
            <w:vAlign w:val="center"/>
          </w:tcPr>
          <w:p w14:paraId="67D89A3C">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人民币</w:t>
            </w:r>
          </w:p>
        </w:tc>
      </w:tr>
      <w:tr w14:paraId="2AA089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39B500D">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评标方法：</w:t>
            </w:r>
          </w:p>
        </w:tc>
        <w:tc>
          <w:tcPr>
            <w:tcW w:w="5220" w:type="dxa"/>
            <w:shd w:val="clear" w:color="auto" w:fill="auto"/>
            <w:vAlign w:val="center"/>
          </w:tcPr>
          <w:p w14:paraId="36016FC4">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综合评分法</w:t>
            </w:r>
          </w:p>
        </w:tc>
      </w:tr>
      <w:bookmarkEnd w:id="0"/>
    </w:tbl>
    <w:p w14:paraId="7D29D15B">
      <w:pPr>
        <w:widowControl/>
        <w:spacing w:before="100" w:beforeAutospacing="1" w:afterAutospacing="1"/>
        <w:jc w:val="center"/>
        <w:outlineLvl w:val="1"/>
        <w:rPr>
          <w:rFonts w:hint="eastAsia" w:ascii="黑体" w:hAnsi="宋体" w:eastAsia="黑体" w:cs="黑体"/>
          <w:kern w:val="2"/>
          <w:sz w:val="40"/>
          <w:szCs w:val="40"/>
          <w:lang w:eastAsia="zh-CN"/>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07645B2E">
      <w:pPr>
        <w:widowControl/>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33D22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402C219">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29DA0E8">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39475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5FDD8D1">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1D09655">
            <w:pPr>
              <w:widowControl/>
              <w:jc w:val="left"/>
              <w:textAlignment w:val="top"/>
              <w:rPr>
                <w:rFonts w:ascii="Calibri" w:hAnsi="Calibri" w:eastAsia="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p>
        </w:tc>
      </w:tr>
    </w:tbl>
    <w:p w14:paraId="20828292">
      <w:pPr>
        <w:widowControl/>
        <w:spacing w:before="280" w:beforeAutospacing="0"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7C985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AA8DCC1">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924CF4F">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44BA7C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ED466">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6E5BF87">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17626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E8FBD">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E277EA">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6E64D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78CEA">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B9D98D">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w:t>
            </w:r>
            <w:bookmarkStart w:id="1" w:name="_Hlk71832186"/>
            <w:r>
              <w:rPr>
                <w:rFonts w:hint="eastAsia" w:ascii="Calibri" w:hAnsi="Calibri" w:eastAsia="宋体" w:cstheme="minorBidi"/>
                <w:kern w:val="2"/>
                <w:sz w:val="21"/>
                <w:szCs w:val="22"/>
                <w:lang w:eastAsia="zh-CN"/>
              </w:rPr>
              <w:t>相应预算金额（或设定的预算金额下的最高限价）</w:t>
            </w:r>
            <w:bookmarkEnd w:id="1"/>
            <w:r>
              <w:rPr>
                <w:rFonts w:hint="eastAsia" w:ascii="Calibri" w:hAnsi="Calibri" w:eastAsia="宋体" w:cstheme="minorBidi"/>
                <w:kern w:val="2"/>
                <w:sz w:val="21"/>
                <w:szCs w:val="22"/>
                <w:lang w:eastAsia="zh-CN"/>
              </w:rPr>
              <w:t>；</w:t>
            </w:r>
          </w:p>
        </w:tc>
      </w:tr>
      <w:tr w14:paraId="1FE53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F07FC">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4337507">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21AD5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54C5C">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A3F450D">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DA60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B4028">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57ADA">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未按招标文件所提供的样式填写《投标函》；未按招标文件所提供的《自行采购投标及履约承诺函》进行承诺；未按招标文件对投标文件组成的要求提供投标文件；</w:t>
            </w:r>
          </w:p>
        </w:tc>
      </w:tr>
      <w:tr w14:paraId="4513F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F5977">
            <w:pPr>
              <w:widowControl/>
              <w:jc w:val="center"/>
              <w:textAlignment w:val="top"/>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C91B1C">
            <w:pPr>
              <w:widowControl/>
              <w:jc w:val="left"/>
              <w:textAlignment w:val="top"/>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采购标的/所投产品/货物清单/报价等任意一类有缺漏项或响应不全，或者对招标文件规定的项目需求内容或者需求数量进行修改，评审委员会判定投标响应不满足采购需求；</w:t>
            </w:r>
          </w:p>
        </w:tc>
      </w:tr>
      <w:tr w14:paraId="096F1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6420B">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57D9D1">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4639E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55E5A">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420B18B">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0EC68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344C5">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0D865A">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01FB0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31C54">
            <w:pPr>
              <w:widowControl/>
              <w:jc w:val="center"/>
              <w:textAlignment w:val="top"/>
              <w:rPr>
                <w:rFonts w:hint="eastAsia" w:ascii="宋体" w:hAnsi="宋体" w:eastAsia="宋体" w:cs="宋体"/>
                <w:kern w:val="2"/>
                <w:sz w:val="21"/>
                <w:lang w:eastAsia="zh-CN"/>
              </w:rPr>
            </w:pPr>
            <w:r>
              <w:rPr>
                <w:rFonts w:hint="eastAsia" w:ascii="宋体" w:hAnsi="宋体" w:eastAsia="宋体" w:cs="宋体"/>
                <w:kern w:val="2"/>
                <w:sz w:val="21"/>
                <w:lang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670ED0">
            <w:pPr>
              <w:widowControl/>
              <w:jc w:val="left"/>
              <w:textAlignment w:val="top"/>
              <w:rPr>
                <w:rFonts w:hint="eastAsia"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7DD5C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93A0E">
            <w:pPr>
              <w:widowControl/>
              <w:jc w:val="center"/>
              <w:textAlignment w:val="top"/>
              <w:rPr>
                <w:rFonts w:hint="eastAsia" w:ascii="宋体" w:hAnsi="宋体" w:eastAsia="宋体" w:cs="宋体"/>
                <w:kern w:val="2"/>
                <w:sz w:val="21"/>
                <w:lang w:eastAsia="zh-CN"/>
              </w:rPr>
            </w:pPr>
            <w:r>
              <w:rPr>
                <w:rFonts w:hint="eastAsia" w:ascii="宋体" w:hAnsi="宋体" w:eastAsia="宋体" w:cs="宋体"/>
                <w:kern w:val="2"/>
                <w:sz w:val="21"/>
                <w:lang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CF3148A">
            <w:pPr>
              <w:widowControl/>
              <w:jc w:val="left"/>
              <w:textAlignment w:val="top"/>
              <w:rPr>
                <w:rFonts w:hint="eastAsia"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271C3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5C311">
            <w:pPr>
              <w:widowControl/>
              <w:jc w:val="center"/>
              <w:textAlignment w:val="top"/>
              <w:rPr>
                <w:rFonts w:ascii="Calibri" w:hAnsi="Calibri" w:eastAsia="宋体"/>
                <w:kern w:val="2"/>
                <w:sz w:val="21"/>
                <w:szCs w:val="21"/>
                <w:lang w:eastAsia="zh-CN"/>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E32F34">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784BADAB">
      <w:pPr>
        <w:widowControl/>
        <w:spacing w:before="100" w:beforeAutospacing="1" w:afterAutospacing="1"/>
        <w:jc w:val="center"/>
        <w:outlineLvl w:val="1"/>
        <w:rPr>
          <w:rFonts w:hint="eastAsia" w:ascii="黑体" w:hAnsi="宋体" w:eastAsia="黑体" w:cs="黑体"/>
          <w:kern w:val="2"/>
          <w:sz w:val="40"/>
          <w:szCs w:val="40"/>
          <w:lang w:eastAsia="zh-CN"/>
        </w:rPr>
        <w:sectPr>
          <w:pgSz w:w="11907" w:h="16840"/>
          <w:pgMar w:top="1440" w:right="1418" w:bottom="1440" w:left="1418" w:header="851" w:footer="992" w:gutter="0"/>
          <w:cols w:space="425" w:num="1"/>
          <w:titlePg/>
          <w:docGrid w:linePitch="462" w:charSpace="0"/>
        </w:sectPr>
      </w:pPr>
    </w:p>
    <w:p w14:paraId="4D0B0ACE">
      <w:pPr>
        <w:widowControl/>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评标信息</w:t>
      </w:r>
    </w:p>
    <w:tbl>
      <w:tblPr>
        <w:tblStyle w:val="1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63"/>
        <w:gridCol w:w="619"/>
        <w:gridCol w:w="682"/>
        <w:gridCol w:w="2252"/>
        <w:gridCol w:w="722"/>
        <w:gridCol w:w="4759"/>
        <w:gridCol w:w="63"/>
      </w:tblGrid>
      <w:tr w14:paraId="0898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rHeight w:val="347" w:hRule="atLeast"/>
          <w:tblCellSpacing w:w="0" w:type="dxa"/>
          <w:jc w:val="center"/>
        </w:trPr>
        <w:tc>
          <w:tcPr>
            <w:tcW w:w="9078" w:type="dxa"/>
            <w:gridSpan w:val="6"/>
            <w:shd w:val="clear" w:color="auto" w:fill="auto"/>
            <w:vAlign w:val="center"/>
          </w:tcPr>
          <w:p w14:paraId="1D24E8C5">
            <w:pPr>
              <w:widowControl w:val="0"/>
              <w:jc w:val="left"/>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1D2A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4892B0B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hint="eastAsia" w:ascii="Calibri" w:hAnsi="Calibri" w:eastAsia="宋体"/>
                <w:kern w:val="2"/>
                <w:sz w:val="21"/>
                <w:szCs w:val="21"/>
                <w:lang w:eastAsia="zh-CN"/>
              </w:rPr>
            </w:pPr>
            <w:r>
              <w:rPr>
                <w:rFonts w:ascii="Calibri" w:hAnsi="Calibri" w:eastAsia="宋体" w:cstheme="minorBidi"/>
                <w:kern w:val="2"/>
                <w:sz w:val="21"/>
                <w:szCs w:val="21"/>
                <w:lang w:eastAsia="zh-CN"/>
              </w:rPr>
              <w:t>综合评分法，是指投标文件满足招标文件全部实质性要求，且按照评审因素的量化指标评审得分最高的投标人为中标候选人的评标方法。</w:t>
            </w:r>
          </w:p>
          <w:p w14:paraId="1D1532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5092BA0">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3CE00E2C">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hint="eastAsia" w:eastAsia="宋体"/>
                <w:kern w:val="2"/>
                <w:sz w:val="21"/>
                <w:szCs w:val="21"/>
                <w:lang w:eastAsia="zh-CN"/>
              </w:rPr>
              <w:t>因落实政策进行价格调整的，以调整后的价格计算评标基准价和投标报价。</w:t>
            </w:r>
          </w:p>
          <w:p w14:paraId="7EC97DAB">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hAnsi="宋体" w:eastAsia="宋体"/>
                <w:kern w:val="2"/>
                <w:lang w:eastAsia="zh-CN"/>
              </w:rPr>
            </w:pPr>
            <w:r>
              <w:rPr>
                <w:rFonts w:hint="eastAsia" w:ascii="宋体" w:hAnsi="宋体" w:eastAsia="宋体" w:cstheme="minorBidi"/>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3D3EE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97CE7EE">
            <w:pPr>
              <w:widowControl/>
              <w:wordWrap w:val="0"/>
              <w:jc w:val="center"/>
              <w:rPr>
                <w:rFonts w:ascii="Calibri" w:hAnsi="Calibri" w:eastAsia="宋体"/>
                <w:b/>
                <w:bCs/>
                <w:kern w:val="2"/>
                <w:szCs w:val="22"/>
                <w:lang w:eastAsia="zh-CN"/>
              </w:rPr>
            </w:pPr>
            <w:bookmarkStart w:id="2" w:name="_Hlk72360569"/>
            <w:r>
              <w:rPr>
                <w:rFonts w:ascii="宋体" w:hAnsi="宋体" w:eastAsia="宋体" w:cs="宋体"/>
                <w:b/>
                <w:bCs/>
                <w:szCs w:val="22"/>
                <w:lang w:eastAsia="zh-CN" w:bidi="ar"/>
              </w:rPr>
              <w:t>序号</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3751F7E">
            <w:pPr>
              <w:widowControl/>
              <w:wordWrap w:val="0"/>
              <w:jc w:val="center"/>
              <w:rPr>
                <w:rFonts w:ascii="Calibri" w:hAnsi="Calibri" w:eastAsia="宋体"/>
                <w:b/>
                <w:bCs/>
                <w:kern w:val="2"/>
                <w:szCs w:val="22"/>
                <w:lang w:eastAsia="zh-CN"/>
              </w:rPr>
            </w:pPr>
            <w:r>
              <w:rPr>
                <w:rFonts w:ascii="宋体" w:hAnsi="宋体" w:eastAsia="宋体" w:cs="宋体"/>
                <w:b/>
                <w:bCs/>
                <w:szCs w:val="22"/>
                <w:lang w:eastAsia="zh-CN" w:bidi="ar"/>
              </w:rPr>
              <w:t>评分项</w:t>
            </w:r>
          </w:p>
        </w:tc>
        <w:tc>
          <w:tcPr>
            <w:tcW w:w="474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14A6BC6">
            <w:pPr>
              <w:widowControl/>
              <w:wordWrap w:val="0"/>
              <w:jc w:val="center"/>
              <w:rPr>
                <w:rFonts w:ascii="Calibri" w:hAnsi="Calibri" w:eastAsia="宋体"/>
                <w:b/>
                <w:bCs/>
                <w:kern w:val="2"/>
                <w:szCs w:val="22"/>
                <w:lang w:eastAsia="zh-CN"/>
              </w:rPr>
            </w:pPr>
            <w:r>
              <w:rPr>
                <w:rFonts w:ascii="宋体" w:hAnsi="宋体" w:eastAsia="宋体" w:cs="宋体"/>
                <w:b/>
                <w:bCs/>
                <w:szCs w:val="22"/>
                <w:lang w:eastAsia="zh-CN" w:bidi="ar"/>
              </w:rPr>
              <w:t>权重(%)</w:t>
            </w:r>
          </w:p>
        </w:tc>
      </w:tr>
      <w:tr w14:paraId="2C125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59AFFA">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1</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AA790C5">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价格</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5A646">
            <w:pPr>
              <w:widowControl/>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30</w:t>
            </w:r>
          </w:p>
        </w:tc>
      </w:tr>
      <w:tr w14:paraId="11F2E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84D23E">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3EB75841">
            <w:pPr>
              <w:widowControl w:val="0"/>
              <w:jc w:val="both"/>
              <w:rPr>
                <w:rFonts w:ascii="宋体" w:hAnsi="Calibri" w:eastAsia="宋体"/>
                <w:kern w:val="2"/>
                <w:sz w:val="21"/>
                <w:szCs w:val="21"/>
                <w:lang w:eastAsia="zh-CN"/>
              </w:rPr>
            </w:pPr>
          </w:p>
        </w:tc>
      </w:tr>
      <w:tr w14:paraId="62646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7305649">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2</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FD08D73">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技术部分</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6EA37">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53</w:t>
            </w:r>
          </w:p>
        </w:tc>
      </w:tr>
      <w:tr w14:paraId="01F77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35FE7B37">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1B2E4B40">
            <w:pPr>
              <w:widowControl w:val="0"/>
              <w:jc w:val="both"/>
              <w:rPr>
                <w:rFonts w:ascii="宋体" w:hAnsi="Calibri" w:eastAsia="宋体"/>
                <w:kern w:val="2"/>
                <w:sz w:val="21"/>
                <w:szCs w:val="21"/>
                <w:lang w:eastAsia="zh-CN"/>
              </w:rPr>
            </w:pPr>
          </w:p>
        </w:tc>
      </w:tr>
      <w:tr w14:paraId="2C2E7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55E5A347">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16AD490">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2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230D0F">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573A39">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7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5D96D2">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2CD22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6FADCD7">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6BA55">
            <w:pPr>
              <w:widowControl/>
              <w:wordWrap w:val="0"/>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2D589">
            <w:pPr>
              <w:widowControl w:val="0"/>
              <w:snapToGrid w:val="0"/>
              <w:jc w:val="center"/>
              <w:rPr>
                <w:rFonts w:hint="eastAsia" w:ascii="宋体" w:hAnsi="宋体" w:eastAsia="宋体" w:cs="宋体"/>
                <w:b/>
                <w:color w:val="000000"/>
                <w:kern w:val="2"/>
                <w:sz w:val="21"/>
                <w:szCs w:val="21"/>
                <w:lang w:eastAsia="zh-CN"/>
              </w:rPr>
            </w:pPr>
            <w:r>
              <w:rPr>
                <w:rFonts w:hint="eastAsia" w:ascii="宋体" w:hAnsi="宋体" w:eastAsia="宋体" w:cstheme="minorBidi"/>
                <w:bCs/>
                <w:color w:val="000000"/>
                <w:kern w:val="2"/>
                <w:sz w:val="21"/>
                <w:szCs w:val="21"/>
                <w:lang w:eastAsia="zh-CN"/>
              </w:rPr>
              <w:t>“▲”参数响应</w:t>
            </w:r>
            <w:r>
              <w:rPr>
                <w:rFonts w:ascii="宋体" w:hAnsi="宋体" w:eastAsia="宋体" w:cstheme="minorBidi"/>
                <w:bCs/>
                <w:color w:val="000000"/>
                <w:kern w:val="2"/>
                <w:sz w:val="21"/>
                <w:szCs w:val="21"/>
                <w:lang w:eastAsia="zh-CN"/>
              </w:rPr>
              <w:t>情况评价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170F7">
            <w:pPr>
              <w:widowControl/>
              <w:wordWrap w:val="0"/>
              <w:jc w:val="center"/>
              <w:textAlignment w:val="top"/>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32</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26E1905C">
            <w:pPr>
              <w:widowControl w:val="0"/>
              <w:snapToGri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5FAF6D38">
            <w:pPr>
              <w:widowControl w:val="0"/>
              <w:snapToGri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考察投标人对招标文件</w:t>
            </w:r>
            <w:r>
              <w:rPr>
                <w:rFonts w:hint="eastAsia" w:ascii="宋体" w:hAnsi="宋体" w:eastAsia="宋体" w:cs="宋体"/>
                <w:b/>
                <w:bCs/>
                <w:color w:val="000000"/>
                <w:sz w:val="21"/>
                <w:szCs w:val="21"/>
                <w:lang w:eastAsia="zh-CN"/>
              </w:rPr>
              <w:t>《第一册 专用条款 第三章 用户需求书：四、技术要求》</w:t>
            </w:r>
            <w:r>
              <w:rPr>
                <w:rFonts w:hint="eastAsia" w:ascii="宋体" w:hAnsi="宋体" w:eastAsia="宋体" w:cs="宋体"/>
                <w:color w:val="000000"/>
                <w:sz w:val="21"/>
                <w:szCs w:val="21"/>
                <w:lang w:eastAsia="zh-CN"/>
              </w:rPr>
              <w:t>内容中的</w:t>
            </w:r>
            <w:r>
              <w:rPr>
                <w:rFonts w:hint="eastAsia" w:ascii="宋体" w:hAnsi="宋体" w:eastAsia="宋体" w:cs="宋体"/>
                <w:b/>
                <w:bCs/>
                <w:color w:val="000000"/>
                <w:sz w:val="21"/>
                <w:szCs w:val="21"/>
                <w:lang w:eastAsia="zh-CN"/>
              </w:rPr>
              <w:t>“▲”参数响应</w:t>
            </w:r>
            <w:r>
              <w:rPr>
                <w:rFonts w:hint="eastAsia" w:ascii="宋体" w:hAnsi="宋体" w:eastAsia="宋体" w:cs="宋体"/>
                <w:color w:val="000000"/>
                <w:sz w:val="21"/>
                <w:szCs w:val="21"/>
                <w:lang w:eastAsia="zh-CN"/>
              </w:rPr>
              <w:t>情况。</w:t>
            </w:r>
          </w:p>
          <w:p w14:paraId="26DDCE40">
            <w:pPr>
              <w:widowControl w:val="0"/>
              <w:snapToGri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（二）评审依据：</w:t>
            </w:r>
          </w:p>
          <w:p w14:paraId="2E30CF6B">
            <w:pPr>
              <w:widowControl w:val="0"/>
              <w:snapToGrid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以投标文件《技术要求偏离表》为评审依据，完全符合招标要求的，得100分。每1项“▲”参数不符合招标要求（或缺漏）的扣</w:t>
            </w:r>
            <w:r>
              <w:rPr>
                <w:rFonts w:hint="eastAsia" w:ascii="宋体" w:hAnsi="宋体" w:eastAsia="宋体" w:cs="宋体"/>
                <w:color w:val="000000"/>
                <w:sz w:val="21"/>
                <w:szCs w:val="21"/>
                <w:lang w:val="en-US" w:eastAsia="zh-CN"/>
              </w:rPr>
              <w:t>33.4</w:t>
            </w:r>
            <w:r>
              <w:rPr>
                <w:rFonts w:hint="eastAsia" w:ascii="宋体" w:hAnsi="宋体" w:eastAsia="宋体" w:cs="宋体"/>
                <w:color w:val="000000"/>
                <w:sz w:val="21"/>
                <w:szCs w:val="21"/>
                <w:lang w:eastAsia="zh-CN"/>
              </w:rPr>
              <w:t>分，最低得0分。</w:t>
            </w:r>
          </w:p>
        </w:tc>
      </w:tr>
      <w:tr w14:paraId="017B4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3196CC5">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C985D">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D69DA">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theme="minorBidi"/>
                <w:color w:val="000000"/>
                <w:kern w:val="2"/>
                <w:sz w:val="21"/>
                <w:szCs w:val="21"/>
                <w:lang w:eastAsia="zh-CN"/>
              </w:rPr>
              <w:t>非“</w:t>
            </w:r>
            <w:r>
              <w:rPr>
                <w:rFonts w:hint="eastAsia" w:ascii="宋体" w:hAnsi="宋体" w:eastAsia="宋体" w:cstheme="minorBidi"/>
                <w:bCs/>
                <w:color w:val="000000"/>
                <w:kern w:val="2"/>
                <w:sz w:val="21"/>
                <w:szCs w:val="21"/>
                <w:lang w:eastAsia="zh-CN"/>
              </w:rPr>
              <w:t>▲”参数</w:t>
            </w:r>
            <w:r>
              <w:rPr>
                <w:rFonts w:hint="eastAsia" w:ascii="宋体" w:hAnsi="宋体" w:eastAsia="宋体" w:cstheme="minorBidi"/>
                <w:color w:val="000000"/>
                <w:kern w:val="2"/>
                <w:sz w:val="21"/>
                <w:szCs w:val="21"/>
                <w:lang w:eastAsia="zh-CN"/>
              </w:rPr>
              <w:t>响应情况评价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14775">
            <w:pPr>
              <w:widowControl/>
              <w:wordWrap w:val="0"/>
              <w:jc w:val="center"/>
              <w:textAlignment w:val="top"/>
              <w:rPr>
                <w:rFonts w:hint="eastAsia"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8</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5C531865">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1401832B">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考察投标人对招标文件</w:t>
            </w:r>
            <w:r>
              <w:rPr>
                <w:rFonts w:hint="eastAsia" w:ascii="宋体" w:hAnsi="宋体" w:eastAsia="宋体" w:cs="宋体"/>
                <w:b/>
                <w:bCs/>
                <w:color w:val="000000"/>
                <w:sz w:val="21"/>
                <w:szCs w:val="21"/>
                <w:lang w:eastAsia="zh-CN"/>
              </w:rPr>
              <w:t>《第一册 专用条款 第三章 用户需求书：四、技术要求》</w:t>
            </w:r>
            <w:r>
              <w:rPr>
                <w:rFonts w:hint="eastAsia" w:ascii="宋体" w:hAnsi="宋体" w:eastAsia="宋体" w:cs="宋体"/>
                <w:color w:val="000000"/>
                <w:sz w:val="21"/>
                <w:szCs w:val="21"/>
                <w:lang w:eastAsia="zh-CN"/>
              </w:rPr>
              <w:t>内容中的</w:t>
            </w:r>
            <w:r>
              <w:rPr>
                <w:rFonts w:hint="eastAsia" w:ascii="宋体" w:hAnsi="宋体" w:eastAsia="宋体" w:cs="宋体"/>
                <w:b/>
                <w:color w:val="000000"/>
                <w:sz w:val="21"/>
                <w:szCs w:val="21"/>
                <w:lang w:eastAsia="zh-CN"/>
              </w:rPr>
              <w:t>非“▲”参数响应</w:t>
            </w:r>
            <w:r>
              <w:rPr>
                <w:rFonts w:hint="eastAsia" w:ascii="宋体" w:hAnsi="宋体" w:eastAsia="宋体" w:cs="宋体"/>
                <w:color w:val="000000"/>
                <w:sz w:val="21"/>
                <w:szCs w:val="21"/>
                <w:lang w:eastAsia="zh-CN"/>
              </w:rPr>
              <w:t>情况。</w:t>
            </w:r>
          </w:p>
          <w:p w14:paraId="467878C9">
            <w:pPr>
              <w:keepNext w:val="0"/>
              <w:keepLines w:val="0"/>
              <w:widowControl w:val="0"/>
              <w:suppressLineNumbers w:val="0"/>
              <w:spacing w:before="0" w:beforeAutospacing="0" w:after="0" w:afterAutospacing="0" w:line="300" w:lineRule="exact"/>
              <w:ind w:left="0" w:right="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（二）评审依据：</w:t>
            </w:r>
          </w:p>
          <w:p w14:paraId="769CBF7C">
            <w:pPr>
              <w:widowControl w:val="0"/>
              <w:autoSpaceDE w:val="0"/>
              <w:autoSpaceDN w:val="0"/>
              <w:adjustRightInd w:val="0"/>
              <w:spacing w:line="300" w:lineRule="exact"/>
              <w:jc w:val="left"/>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以投标文件《技术要求偏离表》为评审依据，完全符合招标要求的，得100分。每1项非“▲”参数不符合招标要求（或缺漏）的扣12.5分，最低得0分。</w:t>
            </w:r>
          </w:p>
        </w:tc>
      </w:tr>
      <w:tr w14:paraId="22A65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62E32E43">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B3C5B">
            <w:pPr>
              <w:widowControl/>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3</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94EB0">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绿色采购情况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3F870">
            <w:pPr>
              <w:widowControl/>
              <w:wordWrap w:val="0"/>
              <w:jc w:val="center"/>
              <w:textAlignment w:val="top"/>
              <w:rPr>
                <w:rFonts w:hint="eastAsia" w:ascii="Calibri" w:hAnsi="Calibri" w:eastAsia="宋体"/>
                <w:kern w:val="2"/>
                <w:sz w:val="21"/>
                <w:szCs w:val="21"/>
                <w:lang w:eastAsia="zh-CN"/>
              </w:rPr>
            </w:pPr>
            <w:r>
              <w:rPr>
                <w:rFonts w:hint="eastAsia" w:hAnsi="Calibri" w:eastAsia="宋体" w:cstheme="minorBidi"/>
                <w:kern w:val="2"/>
                <w:sz w:val="21"/>
                <w:szCs w:val="21"/>
                <w:lang w:eastAsia="zh-CN"/>
              </w:rPr>
              <w:t>1</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66367739">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70A2DEC6">
            <w:pPr>
              <w:widowControl w:val="0"/>
              <w:snapToGrid w:val="0"/>
              <w:ind w:firstLine="420" w:firstLineChars="200"/>
              <w:jc w:val="both"/>
              <w:rPr>
                <w:rFonts w:hint="eastAsia"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7A13C76F">
            <w:pPr>
              <w:keepNext w:val="0"/>
              <w:keepLines w:val="0"/>
              <w:widowControl w:val="0"/>
              <w:suppressLineNumbers w:val="0"/>
              <w:spacing w:before="0" w:beforeAutospacing="0" w:after="0" w:afterAutospacing="0" w:line="300" w:lineRule="exact"/>
              <w:ind w:left="0" w:right="0"/>
              <w:jc w:val="both"/>
              <w:rPr>
                <w:rFonts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（二）评审依据：</w:t>
            </w:r>
          </w:p>
          <w:p w14:paraId="159C91C6">
            <w:pPr>
              <w:widowControl w:val="0"/>
              <w:snapToGrid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14:paraId="23C91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35BD5FF">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1E6C">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6E0A7">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项目组织实施方案的评价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07C39">
            <w:pPr>
              <w:widowControl/>
              <w:wordWrap w:val="0"/>
              <w:jc w:val="center"/>
              <w:textAlignment w:val="top"/>
              <w:rPr>
                <w:rFonts w:hint="eastAsia" w:hAnsi="Calibri" w:eastAsia="宋体"/>
                <w:kern w:val="2"/>
                <w:sz w:val="21"/>
                <w:szCs w:val="21"/>
                <w:lang w:eastAsia="zh-CN"/>
              </w:rPr>
            </w:pPr>
            <w:r>
              <w:rPr>
                <w:rFonts w:hint="eastAsia" w:hAnsi="Calibri" w:eastAsia="宋体" w:cstheme="minorBidi"/>
                <w:kern w:val="2"/>
                <w:sz w:val="21"/>
                <w:szCs w:val="21"/>
                <w:lang w:eastAsia="zh-CN"/>
              </w:rPr>
              <w:t>4</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3D0892AE">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3697E0D8">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投标人提供本项目的组织实施方案，方案中应包含：</w:t>
            </w:r>
          </w:p>
          <w:p w14:paraId="1D89AA4F">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1、项目进度计划安排； </w:t>
            </w:r>
          </w:p>
          <w:p w14:paraId="68B85C26">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2、施工组织计划； </w:t>
            </w:r>
          </w:p>
          <w:p w14:paraId="491254CE">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3、验收组织计划；</w:t>
            </w:r>
          </w:p>
          <w:p w14:paraId="2B774FDC">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4、产品培训方案； </w:t>
            </w:r>
          </w:p>
          <w:p w14:paraId="2EC1C6F0">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（二）评审标准：</w:t>
            </w:r>
          </w:p>
          <w:p w14:paraId="6F16FEB9">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方案中含有上述一个内容得15分，以上最高合计60分。</w:t>
            </w:r>
          </w:p>
          <w:p w14:paraId="4B94BEB6">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在此基础上，对方案的合理性、可行性进行打分。 </w:t>
            </w:r>
          </w:p>
          <w:p w14:paraId="250C1B48">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1、方案清晰周密、合理可行、表述完整、方法得当、技术先进、符合相关规范要求得40分。 </w:t>
            </w:r>
          </w:p>
          <w:p w14:paraId="0DA04D61">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2、方案基本可行表述基本完整得20分。 </w:t>
            </w:r>
          </w:p>
          <w:p w14:paraId="62114602">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3、未提供或方案计划不切合本项目的实际情况、合理完善性差、可行性差的对应项不得分。 </w:t>
            </w:r>
          </w:p>
        </w:tc>
      </w:tr>
      <w:tr w14:paraId="5CEAD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4669"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36EA6700">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6100E">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5</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58478">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售后服务评价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1601F">
            <w:pPr>
              <w:widowControl/>
              <w:wordWrap w:val="0"/>
              <w:jc w:val="center"/>
              <w:textAlignment w:val="top"/>
              <w:rPr>
                <w:rFonts w:hint="eastAsia" w:hAnsi="Calibri" w:eastAsia="宋体"/>
                <w:kern w:val="2"/>
                <w:sz w:val="21"/>
                <w:szCs w:val="21"/>
                <w:lang w:eastAsia="zh-CN"/>
              </w:rPr>
            </w:pPr>
            <w:r>
              <w:rPr>
                <w:rFonts w:hint="eastAsia" w:hAnsi="Calibri" w:eastAsia="宋体" w:cstheme="minorBidi"/>
                <w:kern w:val="2"/>
                <w:sz w:val="21"/>
                <w:szCs w:val="21"/>
                <w:lang w:eastAsia="zh-CN"/>
              </w:rPr>
              <w:t>8</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0ACF7295">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5EA9FAF8">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投标人提供本项目的售后服务方案，方案中应包含 ：</w:t>
            </w:r>
          </w:p>
          <w:p w14:paraId="111B2B86">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1、服务内容；</w:t>
            </w:r>
          </w:p>
          <w:p w14:paraId="5734B3DE">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2、维修应急方案； </w:t>
            </w:r>
          </w:p>
          <w:p w14:paraId="7350CC64">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3、培训计划； </w:t>
            </w:r>
          </w:p>
          <w:p w14:paraId="6C4B27F6">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4、其他特色服务； </w:t>
            </w:r>
          </w:p>
          <w:p w14:paraId="1F308CE8">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（二）评审标准：</w:t>
            </w:r>
          </w:p>
          <w:p w14:paraId="06EE1754">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方案中含有上述一个内容得15分，以上最高合计60分。在此基础上，对方案的合理性、可行性进行打分。 </w:t>
            </w:r>
          </w:p>
          <w:p w14:paraId="620969BD">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(1)售后服务方案非常详细，保障措施完善可行，得40分； </w:t>
            </w:r>
          </w:p>
          <w:p w14:paraId="7999091C">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(2)售后服务方案比较具体，保障措施比较完善可行，能够满足招标文件要求的得20分； </w:t>
            </w:r>
          </w:p>
          <w:p w14:paraId="280CD07D">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(3)未提供售后服务方案和措施或方案不详细、可行性较差，无法满足招标文件要求的得0分。</w:t>
            </w:r>
          </w:p>
        </w:tc>
      </w:tr>
      <w:tr w14:paraId="001B3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77CA815">
            <w:pPr>
              <w:widowControl/>
              <w:wordWrap w:val="0"/>
              <w:jc w:val="center"/>
              <w:rPr>
                <w:rFonts w:hint="eastAsia"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3</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AC71547">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综合实力</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CA613">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12</w:t>
            </w:r>
          </w:p>
        </w:tc>
      </w:tr>
      <w:tr w14:paraId="13B47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19CE703">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4FC92355">
            <w:pPr>
              <w:widowControl w:val="0"/>
              <w:jc w:val="both"/>
              <w:rPr>
                <w:rFonts w:ascii="宋体" w:hAnsi="Calibri" w:eastAsia="宋体"/>
                <w:kern w:val="2"/>
                <w:sz w:val="21"/>
                <w:szCs w:val="21"/>
                <w:lang w:eastAsia="zh-CN"/>
              </w:rPr>
            </w:pPr>
          </w:p>
        </w:tc>
      </w:tr>
      <w:tr w14:paraId="000952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59B84599">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C20CAA">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2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48F760">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7F73C11">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7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8F3E9AD">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7721A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D4FED97">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C047B">
            <w:pPr>
              <w:widowControl/>
              <w:wordWrap w:val="0"/>
              <w:jc w:val="center"/>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1</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C3E05">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经验评价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12D65">
            <w:pPr>
              <w:widowControl/>
              <w:wordWrap w:val="0"/>
              <w:jc w:val="center"/>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6</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2B383899">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2128D0C2">
            <w:pPr>
              <w:widowControl/>
              <w:wordWrap w:val="0"/>
              <w:jc w:val="left"/>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自2023年1月1日至本项目投标截止日为止（以合同签订日期为准），投标人具有与本项目同类(家具类或体育场馆设备类)项目经验，每提供一个得50分，最高得100分。</w:t>
            </w:r>
          </w:p>
          <w:p w14:paraId="61C203FC">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（二）评审标准：</w:t>
            </w:r>
          </w:p>
          <w:p w14:paraId="0B8B139E">
            <w:pPr>
              <w:keepNext w:val="0"/>
              <w:keepLines w:val="0"/>
              <w:widowControl w:val="0"/>
              <w:numPr>
                <w:ilvl w:val="0"/>
                <w:numId w:val="1"/>
              </w:numPr>
              <w:suppressLineNumbers w:val="0"/>
              <w:spacing w:before="0" w:beforeAutospacing="0" w:after="0" w:afterAutospacing="0"/>
              <w:ind w:left="0" w:right="0" w:firstLine="0"/>
              <w:jc w:val="both"/>
              <w:rPr>
                <w:rFonts w:hint="eastAsia" w:eastAsia="宋体"/>
                <w:kern w:val="2"/>
                <w:sz w:val="21"/>
                <w:szCs w:val="21"/>
                <w:lang w:eastAsia="zh-CN"/>
              </w:rPr>
            </w:pPr>
            <w:r>
              <w:rPr>
                <w:rFonts w:hint="eastAsia" w:ascii="宋体" w:hAnsi="宋体" w:eastAsia="宋体" w:cs="宋体"/>
                <w:kern w:val="2"/>
                <w:sz w:val="21"/>
                <w:szCs w:val="21"/>
                <w:lang w:eastAsia="zh-CN" w:bidi="ar"/>
              </w:rPr>
              <w:t>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w:t>
            </w:r>
          </w:p>
          <w:p w14:paraId="70D058D8">
            <w:pPr>
              <w:widowControl/>
              <w:wordWrap w:val="0"/>
              <w:jc w:val="left"/>
              <w:textAlignment w:val="top"/>
              <w:rPr>
                <w:rFonts w:ascii="Calibri" w:hAnsi="Calibri" w:eastAsia="宋体"/>
                <w:kern w:val="2"/>
                <w:sz w:val="21"/>
                <w:szCs w:val="21"/>
                <w:lang w:eastAsia="zh-CN"/>
              </w:rPr>
            </w:pPr>
            <w:r>
              <w:rPr>
                <w:rFonts w:eastAsia="宋体"/>
                <w:kern w:val="2"/>
                <w:sz w:val="21"/>
                <w:szCs w:val="21"/>
                <w:lang w:eastAsia="zh-CN"/>
              </w:rPr>
              <w:t>2</w:t>
            </w:r>
            <w:r>
              <w:rPr>
                <w:rFonts w:hint="eastAsia" w:ascii="宋体" w:hAnsi="宋体" w:eastAsia="宋体" w:cs="宋体"/>
                <w:kern w:val="2"/>
                <w:sz w:val="21"/>
                <w:szCs w:val="21"/>
                <w:lang w:eastAsia="zh-CN"/>
              </w:rPr>
              <w:t>、未按要求提供证明材料（或证明材料无法判断是否符合评分要求）的不得分，原件备查。</w:t>
            </w:r>
          </w:p>
        </w:tc>
      </w:tr>
      <w:tr w14:paraId="24059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left w:val="single" w:color="000000" w:sz="8" w:space="0"/>
              <w:right w:val="single" w:color="000000" w:sz="8" w:space="0"/>
            </w:tcBorders>
            <w:shd w:val="clear" w:color="auto" w:fill="auto"/>
            <w:vAlign w:val="center"/>
          </w:tcPr>
          <w:p w14:paraId="62CD4FE3">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AF94B">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4A011">
            <w:pPr>
              <w:widowControl/>
              <w:wordWrap w:val="0"/>
              <w:jc w:val="center"/>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认证情况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2C377">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4EB38AF0">
            <w:pPr>
              <w:widowControl/>
              <w:wordWrap w:val="0"/>
              <w:jc w:val="left"/>
              <w:textAlignment w:val="top"/>
              <w:rPr>
                <w:rFonts w:eastAsia="宋体"/>
                <w:kern w:val="2"/>
                <w:sz w:val="21"/>
                <w:szCs w:val="21"/>
                <w:lang w:eastAsia="zh-CN"/>
              </w:rPr>
            </w:pPr>
            <w:r>
              <w:rPr>
                <w:rFonts w:eastAsia="宋体"/>
                <w:kern w:val="2"/>
                <w:sz w:val="21"/>
                <w:szCs w:val="21"/>
                <w:lang w:eastAsia="zh-CN"/>
              </w:rPr>
              <w:t>一、评审内容：</w:t>
            </w:r>
          </w:p>
          <w:p w14:paraId="50B3781E">
            <w:pPr>
              <w:widowControl/>
              <w:wordWrap w:val="0"/>
              <w:jc w:val="left"/>
              <w:textAlignment w:val="top"/>
              <w:rPr>
                <w:rFonts w:hint="eastAsia" w:eastAsia="宋体"/>
                <w:kern w:val="2"/>
                <w:sz w:val="21"/>
                <w:szCs w:val="21"/>
                <w:lang w:eastAsia="zh-CN"/>
              </w:rPr>
            </w:pPr>
            <w:r>
              <w:rPr>
                <w:rFonts w:eastAsia="宋体"/>
                <w:kern w:val="2"/>
                <w:sz w:val="21"/>
                <w:szCs w:val="21"/>
                <w:lang w:eastAsia="zh-CN"/>
              </w:rPr>
              <w:t>投标</w:t>
            </w:r>
            <w:r>
              <w:rPr>
                <w:rFonts w:hint="eastAsia" w:eastAsia="宋体"/>
                <w:kern w:val="2"/>
                <w:sz w:val="21"/>
                <w:szCs w:val="21"/>
                <w:lang w:eastAsia="zh-CN"/>
              </w:rPr>
              <w:t>人或投标人</w:t>
            </w:r>
            <w:r>
              <w:rPr>
                <w:rFonts w:eastAsia="宋体"/>
                <w:kern w:val="2"/>
                <w:sz w:val="21"/>
                <w:szCs w:val="21"/>
                <w:lang w:eastAsia="zh-CN"/>
              </w:rPr>
              <w:t>使用产品</w:t>
            </w:r>
            <w:r>
              <w:rPr>
                <w:rFonts w:hint="eastAsia" w:eastAsia="宋体"/>
                <w:kern w:val="2"/>
                <w:sz w:val="21"/>
                <w:szCs w:val="21"/>
                <w:lang w:eastAsia="zh-CN"/>
              </w:rPr>
              <w:t>品牌商</w:t>
            </w:r>
            <w:r>
              <w:rPr>
                <w:rFonts w:eastAsia="宋体"/>
                <w:kern w:val="2"/>
                <w:sz w:val="21"/>
                <w:szCs w:val="21"/>
                <w:lang w:eastAsia="zh-CN"/>
              </w:rPr>
              <w:t>具有</w:t>
            </w:r>
            <w:r>
              <w:rPr>
                <w:rFonts w:hint="eastAsia" w:eastAsia="宋体"/>
                <w:kern w:val="2"/>
                <w:sz w:val="21"/>
                <w:szCs w:val="21"/>
                <w:lang w:eastAsia="zh-CN"/>
              </w:rPr>
              <w:t>：</w:t>
            </w:r>
          </w:p>
          <w:p w14:paraId="39950D60">
            <w:pPr>
              <w:widowControl/>
              <w:wordWrap w:val="0"/>
              <w:jc w:val="left"/>
              <w:textAlignment w:val="top"/>
              <w:rPr>
                <w:rFonts w:hint="eastAsia" w:eastAsia="宋体"/>
                <w:kern w:val="2"/>
                <w:sz w:val="21"/>
                <w:szCs w:val="21"/>
                <w:lang w:eastAsia="zh-CN"/>
              </w:rPr>
            </w:pPr>
            <w:r>
              <w:rPr>
                <w:rFonts w:hint="eastAsia" w:eastAsia="宋体"/>
                <w:kern w:val="2"/>
                <w:sz w:val="21"/>
                <w:szCs w:val="21"/>
                <w:lang w:eastAsia="zh-CN"/>
              </w:rPr>
              <w:t>1、</w:t>
            </w:r>
            <w:r>
              <w:rPr>
                <w:rFonts w:eastAsia="宋体"/>
                <w:kern w:val="2"/>
                <w:sz w:val="21"/>
                <w:szCs w:val="21"/>
                <w:lang w:eastAsia="zh-CN"/>
              </w:rPr>
              <w:t>环境管理体系认证证书</w:t>
            </w:r>
            <w:r>
              <w:rPr>
                <w:rFonts w:hint="eastAsia" w:eastAsia="宋体"/>
                <w:kern w:val="2"/>
                <w:sz w:val="21"/>
                <w:szCs w:val="21"/>
                <w:lang w:eastAsia="zh-CN"/>
              </w:rPr>
              <w:t>；</w:t>
            </w:r>
          </w:p>
          <w:p w14:paraId="6A5BCDEB">
            <w:pPr>
              <w:widowControl/>
              <w:wordWrap w:val="0"/>
              <w:jc w:val="left"/>
              <w:textAlignment w:val="top"/>
              <w:rPr>
                <w:rFonts w:hint="eastAsia" w:eastAsia="宋体"/>
                <w:kern w:val="2"/>
                <w:sz w:val="21"/>
                <w:szCs w:val="21"/>
                <w:lang w:eastAsia="zh-CN"/>
              </w:rPr>
            </w:pPr>
            <w:r>
              <w:rPr>
                <w:rFonts w:hint="eastAsia" w:eastAsia="宋体"/>
                <w:kern w:val="2"/>
                <w:sz w:val="21"/>
                <w:szCs w:val="21"/>
                <w:lang w:eastAsia="zh-CN"/>
              </w:rPr>
              <w:t>2、</w:t>
            </w:r>
            <w:r>
              <w:rPr>
                <w:rFonts w:eastAsia="宋体"/>
                <w:kern w:val="2"/>
                <w:sz w:val="21"/>
                <w:szCs w:val="21"/>
                <w:lang w:eastAsia="zh-CN"/>
              </w:rPr>
              <w:t>职业健康安全管理体系认证证书</w:t>
            </w:r>
            <w:r>
              <w:rPr>
                <w:rFonts w:hint="eastAsia" w:eastAsia="宋体"/>
                <w:kern w:val="2"/>
                <w:sz w:val="21"/>
                <w:szCs w:val="21"/>
                <w:lang w:eastAsia="zh-CN"/>
              </w:rPr>
              <w:t>；</w:t>
            </w:r>
          </w:p>
          <w:p w14:paraId="1939DBCA">
            <w:pPr>
              <w:widowControl/>
              <w:wordWrap w:val="0"/>
              <w:jc w:val="left"/>
              <w:textAlignment w:val="top"/>
              <w:rPr>
                <w:rFonts w:eastAsia="宋体"/>
                <w:kern w:val="2"/>
                <w:sz w:val="21"/>
                <w:szCs w:val="21"/>
                <w:lang w:eastAsia="zh-CN"/>
              </w:rPr>
            </w:pPr>
            <w:r>
              <w:rPr>
                <w:rFonts w:hint="eastAsia" w:eastAsia="宋体"/>
                <w:kern w:val="2"/>
                <w:sz w:val="21"/>
                <w:szCs w:val="21"/>
                <w:lang w:eastAsia="zh-CN"/>
              </w:rPr>
              <w:t>3、</w:t>
            </w:r>
            <w:r>
              <w:rPr>
                <w:rFonts w:eastAsia="宋体"/>
                <w:kern w:val="2"/>
                <w:sz w:val="21"/>
                <w:szCs w:val="21"/>
                <w:lang w:eastAsia="zh-CN"/>
              </w:rPr>
              <w:t>质量管理体系认证证书</w:t>
            </w:r>
            <w:r>
              <w:rPr>
                <w:rFonts w:hint="eastAsia" w:eastAsia="宋体"/>
                <w:kern w:val="2"/>
                <w:sz w:val="21"/>
                <w:szCs w:val="21"/>
                <w:lang w:eastAsia="zh-CN"/>
              </w:rPr>
              <w:t>；</w:t>
            </w:r>
          </w:p>
          <w:p w14:paraId="00B638B4">
            <w:pPr>
              <w:widowControl/>
              <w:wordWrap w:val="0"/>
              <w:jc w:val="left"/>
              <w:textAlignment w:val="top"/>
              <w:rPr>
                <w:rFonts w:eastAsia="宋体"/>
                <w:kern w:val="2"/>
                <w:sz w:val="21"/>
                <w:szCs w:val="21"/>
                <w:lang w:eastAsia="zh-CN"/>
              </w:rPr>
            </w:pPr>
            <w:r>
              <w:rPr>
                <w:rFonts w:hint="eastAsia" w:eastAsia="宋体"/>
                <w:kern w:val="2"/>
                <w:sz w:val="21"/>
                <w:szCs w:val="21"/>
                <w:lang w:eastAsia="zh-CN"/>
              </w:rPr>
              <w:t>4、</w:t>
            </w:r>
            <w:r>
              <w:rPr>
                <w:rFonts w:eastAsia="宋体"/>
                <w:kern w:val="2"/>
                <w:sz w:val="21"/>
                <w:szCs w:val="21"/>
                <w:lang w:eastAsia="zh-CN"/>
              </w:rPr>
              <w:t>社会责任管理体系认证证书。</w:t>
            </w:r>
          </w:p>
          <w:p w14:paraId="05715095">
            <w:pPr>
              <w:widowControl/>
              <w:wordWrap w:val="0"/>
              <w:jc w:val="left"/>
              <w:textAlignment w:val="top"/>
              <w:rPr>
                <w:rFonts w:eastAsia="宋体"/>
                <w:kern w:val="2"/>
                <w:sz w:val="21"/>
                <w:szCs w:val="21"/>
                <w:lang w:eastAsia="zh-CN"/>
              </w:rPr>
            </w:pPr>
            <w:r>
              <w:rPr>
                <w:rFonts w:hint="eastAsia" w:eastAsia="宋体"/>
                <w:kern w:val="2"/>
                <w:sz w:val="21"/>
                <w:szCs w:val="21"/>
                <w:lang w:eastAsia="zh-CN"/>
              </w:rPr>
              <w:t>每提供一个得25分，以上合计得100分。</w:t>
            </w:r>
          </w:p>
          <w:p w14:paraId="1B64E613">
            <w:pPr>
              <w:widowControl/>
              <w:wordWrap w:val="0"/>
              <w:jc w:val="left"/>
              <w:textAlignment w:val="top"/>
              <w:rPr>
                <w:rFonts w:eastAsia="宋体"/>
                <w:kern w:val="2"/>
                <w:sz w:val="21"/>
                <w:szCs w:val="21"/>
                <w:lang w:eastAsia="zh-CN"/>
              </w:rPr>
            </w:pPr>
            <w:r>
              <w:rPr>
                <w:rFonts w:eastAsia="宋体"/>
                <w:kern w:val="2"/>
                <w:sz w:val="21"/>
                <w:szCs w:val="21"/>
                <w:lang w:eastAsia="zh-CN"/>
              </w:rPr>
              <w:t>二、评审依据：</w:t>
            </w:r>
          </w:p>
          <w:p w14:paraId="6B7818DD">
            <w:pPr>
              <w:widowControl/>
              <w:wordWrap w:val="0"/>
              <w:jc w:val="left"/>
              <w:textAlignment w:val="top"/>
              <w:rPr>
                <w:rFonts w:eastAsia="宋体"/>
                <w:kern w:val="2"/>
                <w:sz w:val="21"/>
                <w:szCs w:val="21"/>
                <w:lang w:eastAsia="zh-CN"/>
              </w:rPr>
            </w:pPr>
            <w:r>
              <w:rPr>
                <w:rFonts w:eastAsia="宋体"/>
                <w:kern w:val="2"/>
                <w:sz w:val="21"/>
                <w:szCs w:val="21"/>
                <w:lang w:eastAsia="zh-CN"/>
              </w:rPr>
              <w:t>1、提供相关认证机构颁发的有效期内的认证证书扫描件及认证信息查询截图（截图需显示证书状态为有效）。说明：1.证书与查询信息截图必须同时提供，缺一不可。未同时提供的不得分，后果由投标人自行承担。2.投标人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w:t>
            </w:r>
          </w:p>
          <w:p w14:paraId="49A85E43">
            <w:pPr>
              <w:widowControl/>
              <w:wordWrap w:val="0"/>
              <w:jc w:val="left"/>
              <w:textAlignment w:val="top"/>
              <w:rPr>
                <w:rFonts w:eastAsia="宋体"/>
                <w:kern w:val="2"/>
                <w:sz w:val="21"/>
                <w:szCs w:val="21"/>
                <w:lang w:eastAsia="zh-CN"/>
              </w:rPr>
            </w:pPr>
            <w:r>
              <w:rPr>
                <w:rFonts w:eastAsia="宋体"/>
                <w:kern w:val="2"/>
                <w:sz w:val="21"/>
                <w:szCs w:val="21"/>
                <w:lang w:eastAsia="zh-CN"/>
              </w:rPr>
              <w:t>2、未按要求提供证明材料（或证明材料无法判断是否符合评分要求）的不得分，原件备查。</w:t>
            </w:r>
          </w:p>
        </w:tc>
      </w:tr>
      <w:tr w14:paraId="7808E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D29B42">
            <w:pPr>
              <w:widowControl/>
              <w:wordWrap w:val="0"/>
              <w:jc w:val="center"/>
              <w:rPr>
                <w:rFonts w:hint="eastAsia"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4</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B1D9359">
            <w:pPr>
              <w:widowControl/>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诚信情况</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BBD8B">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5</w:t>
            </w:r>
          </w:p>
        </w:tc>
      </w:tr>
      <w:tr w14:paraId="279010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1ACCF4">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5A957633">
            <w:pPr>
              <w:widowControl w:val="0"/>
              <w:jc w:val="both"/>
              <w:rPr>
                <w:rFonts w:ascii="宋体" w:hAnsi="Calibri" w:eastAsia="宋体"/>
                <w:kern w:val="2"/>
                <w:sz w:val="21"/>
                <w:szCs w:val="21"/>
                <w:lang w:eastAsia="zh-CN"/>
              </w:rPr>
            </w:pPr>
          </w:p>
        </w:tc>
      </w:tr>
      <w:tr w14:paraId="273AE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DD8774A">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0AE68D">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2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0B3741B">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4C23559">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7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13B7F1">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115D4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927397">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CC004">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1</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BE999">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诚信情况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F4DDB">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5</w:t>
            </w:r>
          </w:p>
        </w:tc>
        <w:tc>
          <w:tcPr>
            <w:tcW w:w="4749" w:type="dxa"/>
            <w:tcBorders>
              <w:top w:val="single" w:color="000000" w:sz="8" w:space="0"/>
              <w:left w:val="single" w:color="000000" w:sz="8" w:space="0"/>
              <w:bottom w:val="single" w:color="000000" w:sz="8" w:space="0"/>
              <w:right w:val="single" w:color="000000" w:sz="8" w:space="0"/>
            </w:tcBorders>
            <w:shd w:val="clear" w:color="auto" w:fill="auto"/>
          </w:tcPr>
          <w:p w14:paraId="2D3C2649">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07F9DDD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Calibri" w:hAnsi="Calibri" w:eastAsia="宋体"/>
                <w:b/>
                <w:bCs/>
                <w:kern w:val="2"/>
                <w:szCs w:val="22"/>
                <w:lang w:eastAsia="zh-CN"/>
              </w:rPr>
            </w:pPr>
            <w:r>
              <w:rPr>
                <w:rFonts w:hint="eastAsia" w:ascii="宋体" w:hAnsi="宋体" w:eastAsia="宋体" w:cs="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404BF8A4">
      <w:pPr>
        <w:widowControl w:val="0"/>
        <w:jc w:val="both"/>
        <w:rPr>
          <w:rFonts w:ascii="Calibri" w:hAnsi="Calibri" w:eastAsia="宋体"/>
          <w:kern w:val="2"/>
          <w:sz w:val="21"/>
          <w:szCs w:val="22"/>
          <w:lang w:eastAsia="zh-CN"/>
        </w:rPr>
      </w:pPr>
    </w:p>
    <w:p w14:paraId="7B137D63">
      <w:pPr>
        <w:widowControl w:val="0"/>
        <w:spacing w:line="360" w:lineRule="auto"/>
        <w:jc w:val="both"/>
        <w:rPr>
          <w:rFonts w:ascii="Calibri" w:hAnsi="Calibri" w:eastAsia="宋体"/>
          <w:kern w:val="2"/>
          <w:szCs w:val="22"/>
          <w:lang w:eastAsia="zh-CN"/>
        </w:rPr>
      </w:pPr>
    </w:p>
    <w:p w14:paraId="16ED9968">
      <w:pPr>
        <w:widowControl w:val="0"/>
        <w:jc w:val="both"/>
        <w:rPr>
          <w:rFonts w:ascii="Calibri" w:hAnsi="Calibri" w:eastAsia="宋体"/>
          <w:kern w:val="2"/>
          <w:sz w:val="21"/>
          <w:szCs w:val="22"/>
          <w:lang w:eastAsia="zh-CN"/>
        </w:rPr>
        <w:sectPr>
          <w:pgSz w:w="11907" w:h="16840"/>
          <w:pgMar w:top="1440" w:right="1418" w:bottom="1440" w:left="1418" w:header="851" w:footer="992" w:gutter="0"/>
          <w:cols w:space="425" w:num="1"/>
          <w:titlePg/>
          <w:docGrid w:linePitch="462" w:charSpace="0"/>
        </w:sectPr>
      </w:pPr>
    </w:p>
    <w:p w14:paraId="0F81CD8C">
      <w:pPr>
        <w:widowControl w:val="0"/>
        <w:jc w:val="center"/>
        <w:rPr>
          <w:rFonts w:ascii="Calibri" w:hAnsi="Calibri" w:eastAsia="宋体"/>
          <w:b/>
          <w:kern w:val="2"/>
          <w:sz w:val="84"/>
          <w:szCs w:val="84"/>
          <w:lang w:eastAsia="zh-CN"/>
        </w:rPr>
      </w:pPr>
    </w:p>
    <w:p w14:paraId="0732ECF1">
      <w:pPr>
        <w:widowControl w:val="0"/>
        <w:jc w:val="center"/>
        <w:rPr>
          <w:rFonts w:ascii="Calibri" w:hAnsi="Calibri" w:eastAsia="宋体"/>
          <w:b/>
          <w:kern w:val="2"/>
          <w:sz w:val="84"/>
          <w:szCs w:val="84"/>
          <w:lang w:eastAsia="zh-CN"/>
        </w:rPr>
      </w:pPr>
    </w:p>
    <w:p w14:paraId="50432228">
      <w:pPr>
        <w:widowControl w:val="0"/>
        <w:jc w:val="center"/>
        <w:rPr>
          <w:rFonts w:ascii="Calibri" w:hAnsi="Calibri" w:eastAsia="宋体"/>
          <w:b/>
          <w:kern w:val="2"/>
          <w:sz w:val="84"/>
          <w:szCs w:val="84"/>
          <w:lang w:eastAsia="zh-CN"/>
        </w:rPr>
      </w:pPr>
    </w:p>
    <w:p w14:paraId="25C6264A">
      <w:pPr>
        <w:widowControl w:val="0"/>
        <w:jc w:val="center"/>
        <w:rPr>
          <w:rFonts w:hint="eastAsia"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B10BC4">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08B4524E">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1F7F5F36">
      <w:pPr>
        <w:widowControl w:val="0"/>
        <w:jc w:val="both"/>
        <w:rPr>
          <w:rFonts w:ascii="Calibri" w:hAnsi="Calibri" w:eastAsia="宋体"/>
          <w:kern w:val="2"/>
          <w:sz w:val="21"/>
          <w:szCs w:val="22"/>
          <w:lang w:eastAsia="zh-CN"/>
        </w:rPr>
      </w:pPr>
    </w:p>
    <w:p w14:paraId="4E2412D1">
      <w:pPr>
        <w:widowControl w:val="0"/>
        <w:jc w:val="both"/>
        <w:rPr>
          <w:rFonts w:ascii="Calibri" w:hAnsi="Calibri" w:eastAsia="宋体"/>
          <w:kern w:val="2"/>
          <w:sz w:val="21"/>
          <w:szCs w:val="22"/>
          <w:lang w:eastAsia="zh-CN"/>
        </w:rPr>
      </w:pPr>
    </w:p>
    <w:p w14:paraId="5EC57A8D">
      <w:pPr>
        <w:widowControl w:val="0"/>
        <w:jc w:val="both"/>
        <w:rPr>
          <w:rFonts w:ascii="Calibri" w:hAnsi="Calibri" w:eastAsia="宋体"/>
          <w:kern w:val="2"/>
          <w:sz w:val="21"/>
          <w:szCs w:val="22"/>
          <w:lang w:eastAsia="zh-CN"/>
        </w:rPr>
      </w:pPr>
    </w:p>
    <w:p w14:paraId="57962823">
      <w:pPr>
        <w:widowControl w:val="0"/>
        <w:jc w:val="both"/>
        <w:rPr>
          <w:rFonts w:ascii="Calibri" w:hAnsi="Calibri" w:eastAsia="宋体"/>
          <w:kern w:val="2"/>
          <w:sz w:val="21"/>
          <w:szCs w:val="22"/>
          <w:lang w:eastAsia="zh-CN"/>
        </w:rPr>
      </w:pPr>
    </w:p>
    <w:p w14:paraId="6ECFA24C">
      <w:pPr>
        <w:widowControl w:val="0"/>
        <w:jc w:val="both"/>
        <w:rPr>
          <w:rFonts w:ascii="Calibri" w:hAnsi="Calibri" w:eastAsia="宋体"/>
          <w:kern w:val="2"/>
          <w:sz w:val="21"/>
          <w:szCs w:val="22"/>
          <w:lang w:eastAsia="zh-CN"/>
        </w:rPr>
      </w:pPr>
    </w:p>
    <w:p w14:paraId="5A171113">
      <w:pPr>
        <w:widowControl w:val="0"/>
        <w:jc w:val="both"/>
        <w:rPr>
          <w:rFonts w:ascii="Calibri" w:hAnsi="Calibri" w:eastAsia="宋体"/>
          <w:kern w:val="2"/>
          <w:sz w:val="21"/>
          <w:szCs w:val="22"/>
          <w:lang w:eastAsia="zh-CN"/>
        </w:rPr>
      </w:pPr>
    </w:p>
    <w:p w14:paraId="71924878">
      <w:pPr>
        <w:widowControl w:val="0"/>
        <w:jc w:val="both"/>
        <w:rPr>
          <w:rFonts w:ascii="Calibri" w:hAnsi="Calibri" w:eastAsia="宋体"/>
          <w:kern w:val="2"/>
          <w:sz w:val="21"/>
          <w:szCs w:val="22"/>
          <w:lang w:eastAsia="zh-CN"/>
        </w:rPr>
      </w:pPr>
    </w:p>
    <w:p w14:paraId="4C3E1ABB">
      <w:pPr>
        <w:widowControl w:val="0"/>
        <w:jc w:val="both"/>
        <w:rPr>
          <w:rFonts w:ascii="Calibri" w:hAnsi="Calibri" w:eastAsia="宋体"/>
          <w:kern w:val="2"/>
          <w:sz w:val="21"/>
          <w:szCs w:val="22"/>
          <w:lang w:eastAsia="zh-CN"/>
        </w:rPr>
      </w:pPr>
    </w:p>
    <w:p w14:paraId="2B5C405C">
      <w:pPr>
        <w:widowControl w:val="0"/>
        <w:jc w:val="both"/>
        <w:rPr>
          <w:rFonts w:ascii="Calibri" w:hAnsi="Calibri" w:eastAsia="宋体"/>
          <w:kern w:val="2"/>
          <w:sz w:val="21"/>
          <w:szCs w:val="22"/>
          <w:lang w:eastAsia="zh-CN"/>
        </w:rPr>
      </w:pPr>
    </w:p>
    <w:p w14:paraId="24904AE3">
      <w:pPr>
        <w:widowControl w:val="0"/>
        <w:jc w:val="both"/>
        <w:rPr>
          <w:rFonts w:ascii="Calibri" w:hAnsi="Calibri" w:eastAsia="宋体"/>
          <w:kern w:val="2"/>
          <w:sz w:val="21"/>
          <w:szCs w:val="22"/>
          <w:lang w:eastAsia="zh-CN"/>
        </w:rPr>
      </w:pPr>
    </w:p>
    <w:p w14:paraId="2D68DC11">
      <w:pPr>
        <w:widowControl w:val="0"/>
        <w:jc w:val="both"/>
        <w:rPr>
          <w:rFonts w:ascii="Calibri" w:hAnsi="Calibri" w:eastAsia="宋体"/>
          <w:kern w:val="2"/>
          <w:sz w:val="21"/>
          <w:szCs w:val="22"/>
          <w:lang w:eastAsia="zh-CN"/>
        </w:rPr>
      </w:pPr>
    </w:p>
    <w:p w14:paraId="4B2B0472">
      <w:pPr>
        <w:widowControl w:val="0"/>
        <w:jc w:val="both"/>
        <w:rPr>
          <w:rFonts w:ascii="Calibri" w:hAnsi="Calibri" w:eastAsia="宋体"/>
          <w:kern w:val="2"/>
          <w:sz w:val="21"/>
          <w:szCs w:val="22"/>
          <w:lang w:eastAsia="zh-CN"/>
        </w:rPr>
      </w:pPr>
    </w:p>
    <w:p w14:paraId="1550E413">
      <w:pPr>
        <w:widowControl w:val="0"/>
        <w:jc w:val="both"/>
        <w:rPr>
          <w:rFonts w:ascii="Calibri" w:hAnsi="Calibri" w:eastAsia="宋体"/>
          <w:kern w:val="2"/>
          <w:sz w:val="21"/>
          <w:szCs w:val="22"/>
          <w:lang w:eastAsia="zh-CN"/>
        </w:rPr>
      </w:pPr>
    </w:p>
    <w:p w14:paraId="734FFE06">
      <w:pPr>
        <w:widowControl w:val="0"/>
        <w:jc w:val="both"/>
        <w:rPr>
          <w:rFonts w:ascii="Calibri" w:hAnsi="Calibri" w:eastAsia="宋体"/>
          <w:kern w:val="2"/>
          <w:sz w:val="21"/>
          <w:szCs w:val="22"/>
          <w:lang w:eastAsia="zh-CN"/>
        </w:rPr>
      </w:pPr>
    </w:p>
    <w:p w14:paraId="79072C46">
      <w:pPr>
        <w:widowControl w:val="0"/>
        <w:jc w:val="both"/>
        <w:rPr>
          <w:rFonts w:ascii="Calibri" w:hAnsi="Calibri" w:eastAsia="宋体"/>
          <w:kern w:val="2"/>
          <w:sz w:val="21"/>
          <w:szCs w:val="22"/>
          <w:lang w:eastAsia="zh-CN"/>
        </w:rPr>
      </w:pPr>
    </w:p>
    <w:p w14:paraId="5675D830">
      <w:pPr>
        <w:widowControl w:val="0"/>
        <w:jc w:val="both"/>
        <w:rPr>
          <w:rFonts w:ascii="Calibri" w:hAnsi="Calibri" w:eastAsia="宋体"/>
          <w:kern w:val="2"/>
          <w:sz w:val="21"/>
          <w:szCs w:val="22"/>
          <w:lang w:eastAsia="zh-CN"/>
        </w:rPr>
      </w:pPr>
    </w:p>
    <w:p w14:paraId="11CD4F19">
      <w:pPr>
        <w:widowControl w:val="0"/>
        <w:jc w:val="both"/>
        <w:rPr>
          <w:rFonts w:ascii="Calibri" w:hAnsi="Calibri" w:eastAsia="宋体"/>
          <w:kern w:val="2"/>
          <w:sz w:val="21"/>
          <w:szCs w:val="22"/>
          <w:lang w:eastAsia="zh-CN"/>
        </w:rPr>
      </w:pPr>
    </w:p>
    <w:p w14:paraId="430322FF">
      <w:pPr>
        <w:widowControl w:val="0"/>
        <w:jc w:val="both"/>
        <w:rPr>
          <w:rFonts w:ascii="Calibri" w:hAnsi="Calibri" w:eastAsia="宋体"/>
          <w:kern w:val="2"/>
          <w:sz w:val="21"/>
          <w:szCs w:val="22"/>
          <w:lang w:eastAsia="zh-CN"/>
        </w:rPr>
      </w:pPr>
    </w:p>
    <w:p w14:paraId="7723BC41">
      <w:pPr>
        <w:widowControl w:val="0"/>
        <w:jc w:val="both"/>
        <w:rPr>
          <w:rFonts w:ascii="Calibri" w:hAnsi="Calibri" w:eastAsia="宋体"/>
          <w:kern w:val="2"/>
          <w:sz w:val="21"/>
          <w:szCs w:val="22"/>
          <w:lang w:eastAsia="zh-CN"/>
        </w:rPr>
      </w:pPr>
    </w:p>
    <w:p w14:paraId="2D0C90F4">
      <w:pPr>
        <w:widowControl w:val="0"/>
        <w:jc w:val="center"/>
        <w:rPr>
          <w:rFonts w:ascii="Calibri" w:hAnsi="Calibri" w:eastAsia="宋体"/>
          <w:b/>
          <w:kern w:val="2"/>
          <w:sz w:val="44"/>
          <w:szCs w:val="44"/>
          <w:lang w:eastAsia="zh-CN"/>
        </w:rPr>
      </w:pPr>
      <w:bookmarkStart w:id="3" w:name="_Hlk71465316"/>
      <w:r>
        <w:rPr>
          <w:rFonts w:hint="eastAsia" w:ascii="Calibri" w:hAnsi="Calibri" w:eastAsia="宋体" w:cstheme="minorBidi"/>
          <w:b/>
          <w:kern w:val="2"/>
          <w:sz w:val="44"/>
          <w:szCs w:val="44"/>
          <w:lang w:eastAsia="zh-CN"/>
        </w:rPr>
        <w:t>深圳公共资源交易中心</w:t>
      </w:r>
    </w:p>
    <w:p w14:paraId="20E533B4">
      <w:pPr>
        <w:widowControl w:val="0"/>
        <w:jc w:val="center"/>
        <w:rPr>
          <w:rFonts w:ascii="Calibri" w:hAnsi="Calibri" w:eastAsia="宋体"/>
          <w:b/>
          <w:kern w:val="2"/>
          <w:sz w:val="44"/>
          <w:szCs w:val="44"/>
          <w:lang w:eastAsia="zh-CN"/>
        </w:rPr>
      </w:pPr>
      <w:r>
        <w:rPr>
          <w:rFonts w:hint="eastAsia" w:ascii="Calibri" w:hAnsi="Calibri"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p>
    <w:bookmarkEnd w:id="3"/>
    <w:p w14:paraId="5E18B3BF">
      <w:pPr>
        <w:widowControl/>
        <w:jc w:val="center"/>
        <w:rPr>
          <w:rFonts w:ascii="Calibri" w:hAnsi="Calibri" w:eastAsia="宋体"/>
          <w:kern w:val="2"/>
          <w:sz w:val="21"/>
          <w:szCs w:val="22"/>
          <w:lang w:eastAsia="zh-CN"/>
        </w:rPr>
      </w:pPr>
    </w:p>
    <w:p w14:paraId="1194A75C">
      <w:pPr>
        <w:widowControl/>
        <w:jc w:val="cente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062FBB42">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hint="eastAsia" w:ascii="黑体" w:hAnsi="黑体" w:eastAsia="黑体" w:cs="黑体"/>
          <w:b/>
          <w:bCs/>
          <w:kern w:val="2"/>
          <w:sz w:val="28"/>
          <w:szCs w:val="36"/>
          <w:lang w:eastAsia="zh-CN"/>
        </w:rPr>
      </w:pPr>
      <w:bookmarkStart w:id="4" w:name="_Hlk72218009"/>
      <w:r>
        <w:rPr>
          <w:rFonts w:hint="eastAsia" w:ascii="黑体" w:hAnsi="黑体" w:eastAsia="黑体" w:cs="黑体"/>
          <w:b/>
          <w:bCs/>
          <w:kern w:val="2"/>
          <w:sz w:val="28"/>
          <w:szCs w:val="36"/>
          <w:lang w:eastAsia="zh-CN"/>
        </w:rPr>
        <w:t>目   录</w:t>
      </w:r>
    </w:p>
    <w:p w14:paraId="52ABC93E">
      <w:pPr>
        <w:widowControl w:val="0"/>
        <w:jc w:val="both"/>
        <w:outlineLvl w:val="0"/>
        <w:rPr>
          <w:rFonts w:ascii="Calibri" w:hAnsi="Calibri" w:eastAsia="宋体"/>
          <w:b/>
          <w:kern w:val="2"/>
          <w:szCs w:val="22"/>
          <w:lang w:eastAsia="zh-CN"/>
        </w:rPr>
      </w:pPr>
      <w:r>
        <w:rPr>
          <w:rFonts w:hint="eastAsia" w:ascii="Calibri" w:hAnsi="Calibri" w:eastAsia="宋体" w:cstheme="minorBidi"/>
          <w:b/>
          <w:kern w:val="2"/>
          <w:szCs w:val="22"/>
          <w:lang w:eastAsia="zh-CN"/>
        </w:rPr>
        <w:t>第一册    专用条款</w:t>
      </w:r>
    </w:p>
    <w:p w14:paraId="1BCDE141">
      <w:pPr>
        <w:widowControl w:val="0"/>
        <w:ind w:firstLine="960" w:firstLineChars="400"/>
        <w:jc w:val="both"/>
        <w:rPr>
          <w:rFonts w:ascii="Calibri" w:hAnsi="Calibri" w:eastAsia="宋体"/>
          <w:kern w:val="2"/>
          <w:szCs w:val="22"/>
          <w:lang w:eastAsia="zh-CN"/>
        </w:rPr>
      </w:pPr>
      <w:r>
        <w:rPr>
          <w:rFonts w:hint="eastAsia" w:ascii="Calibri" w:hAnsi="Calibri" w:eastAsia="宋体" w:cstheme="minorBidi"/>
          <w:kern w:val="2"/>
          <w:szCs w:val="22"/>
          <w:lang w:eastAsia="zh-CN"/>
        </w:rPr>
        <w:t>关键信息</w:t>
      </w:r>
    </w:p>
    <w:p w14:paraId="149E4E7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0D28663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第二章  </w:t>
      </w:r>
      <w:bookmarkStart w:id="5" w:name="_Hlk71994379"/>
      <w:r>
        <w:rPr>
          <w:rFonts w:hint="eastAsia" w:ascii="宋体" w:hAnsi="宋体" w:eastAsia="宋体" w:cstheme="minorBidi"/>
          <w:kern w:val="2"/>
          <w:sz w:val="21"/>
          <w:szCs w:val="21"/>
          <w:lang w:eastAsia="zh-CN"/>
        </w:rPr>
        <w:t>对通用条款的补充内容及其他关键信息</w:t>
      </w:r>
      <w:bookmarkEnd w:id="5"/>
    </w:p>
    <w:p w14:paraId="5B5F1BF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5E900A8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2EE09FA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74B42E4">
      <w:pPr>
        <w:widowControl w:val="0"/>
        <w:jc w:val="both"/>
        <w:rPr>
          <w:rFonts w:ascii="Calibri" w:hAnsi="Calibri" w:eastAsia="宋体"/>
          <w:b/>
          <w:kern w:val="2"/>
          <w:szCs w:val="22"/>
          <w:lang w:eastAsia="zh-CN"/>
        </w:rPr>
      </w:pPr>
    </w:p>
    <w:p w14:paraId="78B1A190">
      <w:pPr>
        <w:widowControl w:val="0"/>
        <w:jc w:val="both"/>
        <w:outlineLvl w:val="0"/>
        <w:rPr>
          <w:rFonts w:ascii="Calibri" w:hAnsi="Calibri" w:eastAsia="宋体"/>
          <w:b/>
          <w:kern w:val="2"/>
          <w:szCs w:val="22"/>
          <w:lang w:eastAsia="zh-CN"/>
        </w:rPr>
      </w:pPr>
      <w:r>
        <w:rPr>
          <w:rFonts w:hint="eastAsia" w:ascii="Calibri" w:hAnsi="Calibri" w:eastAsia="宋体" w:cstheme="minorBidi"/>
          <w:b/>
          <w:kern w:val="2"/>
          <w:szCs w:val="22"/>
          <w:lang w:eastAsia="zh-CN"/>
        </w:rPr>
        <w:t>第二册    通用条款</w:t>
      </w:r>
    </w:p>
    <w:p w14:paraId="187E2F8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7B2307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5313F20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61A8272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6B0E3B0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5F4EC9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2A879D7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6116A9A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2DBE42E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3FA21B6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BC8A706">
      <w:pPr>
        <w:widowControl w:val="0"/>
        <w:ind w:firstLine="1050" w:firstLineChars="5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第十一章  质疑处理</w:t>
      </w:r>
    </w:p>
    <w:p w14:paraId="550AC55D">
      <w:pPr>
        <w:widowControl w:val="0"/>
        <w:spacing w:line="360" w:lineRule="auto"/>
        <w:jc w:val="both"/>
        <w:rPr>
          <w:rFonts w:hint="eastAsia" w:ascii="Calibri" w:hAnsi="Calibri" w:eastAsia="宋体"/>
          <w:b/>
          <w:bCs/>
          <w:kern w:val="2"/>
          <w:szCs w:val="22"/>
          <w:lang w:eastAsia="zh-CN"/>
        </w:rPr>
      </w:pPr>
    </w:p>
    <w:p w14:paraId="0DE50C66">
      <w:pPr>
        <w:widowControl w:val="0"/>
        <w:spacing w:line="360" w:lineRule="auto"/>
        <w:jc w:val="both"/>
        <w:rPr>
          <w:rFonts w:hint="eastAsia" w:ascii="Calibri" w:hAnsi="Calibri" w:eastAsia="宋体"/>
          <w:kern w:val="2"/>
          <w:szCs w:val="22"/>
          <w:lang w:eastAsia="zh-CN"/>
        </w:rPr>
      </w:pPr>
    </w:p>
    <w:p w14:paraId="12DED386">
      <w:pPr>
        <w:widowControl w:val="0"/>
        <w:spacing w:line="360" w:lineRule="auto"/>
        <w:jc w:val="both"/>
        <w:rPr>
          <w:rFonts w:hint="eastAsia" w:ascii="Calibri" w:hAnsi="Calibri" w:eastAsia="宋体"/>
          <w:kern w:val="2"/>
          <w:szCs w:val="22"/>
          <w:lang w:eastAsia="zh-CN"/>
        </w:rPr>
      </w:pPr>
    </w:p>
    <w:p w14:paraId="03BAF10A">
      <w:pPr>
        <w:widowControl w:val="0"/>
        <w:spacing w:line="360" w:lineRule="auto"/>
        <w:jc w:val="both"/>
        <w:rPr>
          <w:rFonts w:hint="eastAsia" w:ascii="Calibri" w:hAnsi="Calibri" w:eastAsia="宋体"/>
          <w:b/>
          <w:bCs/>
          <w:kern w:val="2"/>
          <w:szCs w:val="22"/>
          <w:lang w:eastAsia="zh-CN"/>
        </w:rPr>
        <w:sectPr>
          <w:pgSz w:w="11907" w:h="16840"/>
          <w:pgMar w:top="1440" w:right="1797" w:bottom="1440" w:left="1797" w:header="851" w:footer="992" w:gutter="0"/>
          <w:cols w:space="425" w:num="1"/>
          <w:titlePg/>
          <w:docGrid w:linePitch="462" w:charSpace="0"/>
        </w:sectPr>
      </w:pPr>
    </w:p>
    <w:bookmarkEnd w:id="4"/>
    <w:p w14:paraId="1E6C936F">
      <w:pPr>
        <w:keepNext/>
        <w:keepLines/>
        <w:widowControl w:val="0"/>
        <w:spacing w:before="340" w:after="60" w:afterLines="25" w:line="578" w:lineRule="auto"/>
        <w:jc w:val="center"/>
        <w:outlineLvl w:val="0"/>
        <w:rPr>
          <w:rFonts w:ascii="Arial" w:hAnsi="Arial" w:eastAsia="宋体"/>
          <w:b/>
          <w:bCs/>
          <w:color w:val="FF0000"/>
          <w:kern w:val="44"/>
          <w:szCs w:val="44"/>
          <w:lang w:eastAsia="zh-CN"/>
        </w:rPr>
      </w:pPr>
      <w:bookmarkStart w:id="6" w:name="bt说明"/>
      <w:bookmarkEnd w:id="6"/>
      <w:bookmarkStart w:id="7" w:name="bt商务标投标文件格式"/>
      <w:bookmarkEnd w:id="7"/>
      <w:bookmarkStart w:id="8" w:name="bt其他资料由投标人自定"/>
      <w:bookmarkEnd w:id="8"/>
      <w:bookmarkStart w:id="9" w:name="bt本工程承诺书"/>
      <w:bookmarkEnd w:id="9"/>
      <w:bookmarkStart w:id="10" w:name="bt其他资料2"/>
      <w:bookmarkEnd w:id="10"/>
      <w:bookmarkStart w:id="11" w:name="bt投标函"/>
      <w:bookmarkEnd w:id="11"/>
      <w:bookmarkStart w:id="12" w:name="bt合同条款"/>
      <w:bookmarkEnd w:id="12"/>
      <w:bookmarkStart w:id="13" w:name="bt技术标投标文件格式"/>
      <w:bookmarkEnd w:id="13"/>
      <w:bookmarkStart w:id="14" w:name="bt合同条款及格式"/>
      <w:bookmarkEnd w:id="14"/>
      <w:bookmarkStart w:id="15" w:name="bt开标一览表"/>
      <w:bookmarkEnd w:id="15"/>
      <w:bookmarkStart w:id="16" w:name="bt合同格式"/>
      <w:bookmarkEnd w:id="16"/>
      <w:bookmarkStart w:id="17" w:name="bt投标人须知"/>
      <w:bookmarkEnd w:id="17"/>
      <w:bookmarkStart w:id="18" w:name="bt投标报价汇总表"/>
      <w:bookmarkEnd w:id="18"/>
      <w:bookmarkStart w:id="19" w:name="bt投标文件签署授权委托书"/>
      <w:bookmarkEnd w:id="19"/>
      <w:bookmarkStart w:id="20" w:name="合同格式"/>
      <w:bookmarkEnd w:id="20"/>
      <w:bookmarkStart w:id="21" w:name="bt投标人情况介绍"/>
      <w:bookmarkEnd w:id="21"/>
      <w:bookmarkStart w:id="22" w:name="bt项目管理班子配备情况"/>
      <w:bookmarkEnd w:id="22"/>
      <w:r>
        <w:rPr>
          <w:rFonts w:hint="eastAsia" w:ascii="Arial" w:hAnsi="Arial" w:eastAsia="宋体"/>
          <w:b/>
          <w:bCs/>
          <w:kern w:val="44"/>
          <w:sz w:val="44"/>
          <w:szCs w:val="44"/>
          <w:lang w:eastAsia="zh-CN"/>
        </w:rPr>
        <w:t>第一册  专用条款</w:t>
      </w:r>
    </w:p>
    <w:p w14:paraId="3A8A2C88">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第一章  招标公告</w:t>
      </w:r>
    </w:p>
    <w:p w14:paraId="390196C8">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01E4E560">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4EFB14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2.本项目不接受联合体投标，不接受投标人选用进口产品参与投标（由供应商在《自行采购投标及履约承诺函》中作出声明；</w:t>
      </w:r>
    </w:p>
    <w:p w14:paraId="4751A3B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参与本项目政府采购（自行采购）活动时不存在被有关部门禁止参与政府采购（自行采购）活动且在有效期内的情况（由供应商在《自行采购投标及履约承诺函》中作出声明）；</w:t>
      </w:r>
    </w:p>
    <w:p w14:paraId="2F6948D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具备《中华人民共和国政府采购法》第二十二条第一款的条件（由供应商在《自行采购投标及履约承诺函》中作出声明）；</w:t>
      </w:r>
    </w:p>
    <w:p w14:paraId="272F039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未被列入失信被执行人、重大税收违法案件当事人名单、政府采购（自行采购）严重违法失信行为记录名单（由供应商在《自行采购投标及履约承诺函》中作出声明）；</w:t>
      </w:r>
    </w:p>
    <w:p w14:paraId="7B915C4B">
      <w:pPr>
        <w:widowControl w:val="0"/>
        <w:ind w:firstLine="420" w:firstLineChars="2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6.不存在《深圳市财政局政府采购供应商信用信息管理办法》（深财规〔2023〕3号）列明的严重违法失信行为（由供应商在《自行采购投标及履约承诺函》中作出声明）；</w:t>
      </w:r>
    </w:p>
    <w:p w14:paraId="37003F34">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p>
    <w:p w14:paraId="2689B916">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Calibri" w:hAnsi="Calibri" w:eastAsia="宋体"/>
          <w:kern w:val="2"/>
          <w:sz w:val="22"/>
          <w:szCs w:val="21"/>
          <w:lang w:eastAsia="zh-CN"/>
        </w:rPr>
      </w:pPr>
      <w:r>
        <w:rPr>
          <w:rFonts w:hint="eastAsia" w:ascii="宋体" w:hAnsi="宋体" w:eastAsia="宋体" w:cs="宋体"/>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14:paraId="1A0227D2">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p>
    <w:p w14:paraId="30A1B966">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5D4CB">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w:t>
      </w:r>
    </w:p>
    <w:p w14:paraId="663EDF46">
      <w:pPr>
        <w:widowControl w:val="0"/>
        <w:ind w:firstLine="420" w:firstLineChars="200"/>
        <w:jc w:val="both"/>
        <w:rPr>
          <w:rFonts w:ascii="宋体" w:hAnsi="宋体" w:eastAsia="宋体"/>
          <w:kern w:val="2"/>
          <w:sz w:val="21"/>
          <w:szCs w:val="22"/>
          <w:lang w:eastAsia="zh-CN"/>
        </w:rPr>
      </w:pPr>
    </w:p>
    <w:p w14:paraId="77CB9124">
      <w:pPr>
        <w:widowControl w:val="0"/>
        <w:ind w:firstLine="442" w:firstLineChars="200"/>
        <w:jc w:val="both"/>
        <w:rPr>
          <w:rFonts w:ascii="Calibri" w:hAnsi="Calibri" w:eastAsia="宋体"/>
          <w:b/>
          <w:kern w:val="2"/>
          <w:sz w:val="21"/>
          <w:szCs w:val="22"/>
          <w:lang w:eastAsia="zh-CN"/>
        </w:rPr>
      </w:pPr>
      <w:r>
        <w:rPr>
          <w:rFonts w:hint="eastAsia" w:ascii="Calibri" w:hAnsi="Calibri" w:eastAsia="宋体" w:cstheme="minorBidi"/>
          <w:b/>
          <w:kern w:val="2"/>
          <w:sz w:val="22"/>
          <w:szCs w:val="18"/>
          <w:lang w:eastAsia="zh-CN"/>
        </w:rPr>
        <w:t>完整公告内容详见：</w:t>
      </w:r>
      <w:r>
        <w:rPr>
          <w:rFonts w:hint="eastAsia" w:ascii="Calibri" w:hAnsi="Calibri" w:eastAsia="宋体" w:cstheme="minorBidi"/>
          <w:b/>
          <w:color w:val="0000FF"/>
          <w:kern w:val="2"/>
          <w:sz w:val="22"/>
          <w:szCs w:val="18"/>
          <w:lang w:eastAsia="zh-CN"/>
        </w:rPr>
        <w:t>深圳交易集团官网（szexgrp.com）</w:t>
      </w:r>
    </w:p>
    <w:p w14:paraId="568E6621">
      <w:pPr>
        <w:widowControl w:val="0"/>
        <w:ind w:firstLine="422" w:firstLineChars="200"/>
        <w:jc w:val="both"/>
        <w:rPr>
          <w:rFonts w:ascii="Calibri" w:hAnsi="Calibri" w:eastAsia="宋体"/>
          <w:b/>
          <w:kern w:val="2"/>
          <w:sz w:val="21"/>
          <w:szCs w:val="22"/>
          <w:lang w:eastAsia="zh-CN"/>
        </w:rPr>
      </w:pPr>
    </w:p>
    <w:p w14:paraId="5E1F3D24">
      <w:pPr>
        <w:widowControl w:val="0"/>
        <w:jc w:val="both"/>
        <w:rPr>
          <w:rFonts w:ascii="Calibri" w:hAnsi="Calibri" w:eastAsia="宋体"/>
          <w:kern w:val="2"/>
          <w:szCs w:val="22"/>
          <w:lang w:eastAsia="zh-CN"/>
        </w:rPr>
        <w:sectPr>
          <w:pgSz w:w="11907" w:h="16840"/>
          <w:pgMar w:top="1440" w:right="1797" w:bottom="1440" w:left="1797" w:header="851" w:footer="992" w:gutter="0"/>
          <w:cols w:space="425" w:num="1"/>
          <w:titlePg/>
          <w:docGrid w:linePitch="462" w:charSpace="0"/>
        </w:sectPr>
      </w:pPr>
    </w:p>
    <w:p w14:paraId="06103E2A">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 xml:space="preserve">第二章 </w:t>
      </w:r>
      <w:bookmarkStart w:id="23" w:name="_Hlk71926094"/>
      <w:r>
        <w:rPr>
          <w:rFonts w:hint="eastAsia" w:ascii="Cambria" w:hAnsi="Cambria" w:eastAsia="宋体" w:cstheme="majorBidi"/>
          <w:b/>
          <w:bCs/>
          <w:kern w:val="2"/>
          <w:sz w:val="28"/>
          <w:szCs w:val="28"/>
          <w:lang w:eastAsia="zh-CN"/>
        </w:rPr>
        <w:t>对通用条款的补充内容及其他关键信息</w:t>
      </w:r>
      <w:bookmarkEnd w:id="23"/>
    </w:p>
    <w:p w14:paraId="51E0CADB">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24" w:name="_Toc60560625"/>
      <w:bookmarkStart w:id="25" w:name="_Toc73521635"/>
      <w:bookmarkStart w:id="26" w:name="_Toc100052364"/>
      <w:bookmarkStart w:id="27" w:name="_Toc60631620"/>
      <w:bookmarkStart w:id="28" w:name="_Toc73521547"/>
      <w:bookmarkStart w:id="29" w:name="_Toc101074876"/>
      <w:bookmarkStart w:id="30" w:name="_Toc73517639"/>
      <w:bookmarkStart w:id="31" w:name="_Toc73518117"/>
      <w:r>
        <w:rPr>
          <w:rFonts w:hint="eastAsia" w:ascii="Cambria" w:hAnsi="Cambria" w:eastAsia="宋体" w:cstheme="majorBidi"/>
          <w:b/>
          <w:bCs/>
          <w:kern w:val="2"/>
          <w:sz w:val="32"/>
          <w:lang w:eastAsia="zh-CN"/>
        </w:rPr>
        <w:t>一、对通用条款的补充内容</w:t>
      </w:r>
    </w:p>
    <w:bookmarkEnd w:id="24"/>
    <w:bookmarkEnd w:id="25"/>
    <w:bookmarkEnd w:id="26"/>
    <w:bookmarkEnd w:id="27"/>
    <w:bookmarkEnd w:id="28"/>
    <w:bookmarkEnd w:id="29"/>
    <w:bookmarkEnd w:id="30"/>
    <w:bookmarkEnd w:id="31"/>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14:paraId="3F30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7AA7FD7">
            <w:pPr>
              <w:widowControl w:val="0"/>
              <w:jc w:val="center"/>
              <w:rPr>
                <w:rFonts w:ascii="宋体" w:hAnsi="宋体" w:eastAsia="宋体"/>
                <w:b/>
                <w:bCs/>
                <w:kern w:val="2"/>
                <w:sz w:val="21"/>
                <w:szCs w:val="22"/>
                <w:lang w:eastAsia="zh-CN"/>
              </w:rPr>
            </w:pPr>
            <w:bookmarkStart w:id="32" w:name="_Hlk72218097"/>
            <w:r>
              <w:rPr>
                <w:rFonts w:hint="eastAsia" w:ascii="宋体" w:hAnsi="宋体" w:eastAsia="宋体" w:cstheme="minorBidi"/>
                <w:b/>
                <w:bCs/>
                <w:kern w:val="2"/>
                <w:sz w:val="21"/>
                <w:szCs w:val="22"/>
                <w:lang w:eastAsia="zh-CN"/>
              </w:rPr>
              <w:t>通用条款序号</w:t>
            </w:r>
          </w:p>
        </w:tc>
        <w:tc>
          <w:tcPr>
            <w:tcW w:w="2409" w:type="dxa"/>
            <w:noWrap w:val="0"/>
            <w:vAlign w:val="center"/>
          </w:tcPr>
          <w:p w14:paraId="75CC1F08">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4980" w:type="dxa"/>
            <w:noWrap w:val="0"/>
            <w:vAlign w:val="center"/>
          </w:tcPr>
          <w:p w14:paraId="63B9B44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D3CF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7675FA1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2409" w:type="dxa"/>
            <w:noWrap w:val="0"/>
            <w:vAlign w:val="center"/>
          </w:tcPr>
          <w:p w14:paraId="3F0051D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4980" w:type="dxa"/>
            <w:noWrap w:val="0"/>
            <w:vAlign w:val="center"/>
          </w:tcPr>
          <w:p w14:paraId="3CDD69D4">
            <w:pPr>
              <w:widowControl w:val="0"/>
              <w:jc w:val="center"/>
              <w:rPr>
                <w:rFonts w:ascii="宋体" w:hAnsi="宋体" w:eastAsia="宋体"/>
                <w:kern w:val="2"/>
                <w:sz w:val="21"/>
                <w:szCs w:val="22"/>
                <w:lang w:eastAsia="zh-CN"/>
              </w:rPr>
            </w:pPr>
            <w:r>
              <w:rPr>
                <w:rFonts w:hint="eastAsia" w:ascii="宋体" w:hAnsi="宋体" w:eastAsia="宋体" w:cs="Arial"/>
                <w:b/>
                <w:kern w:val="2"/>
                <w:sz w:val="21"/>
                <w:szCs w:val="21"/>
                <w:lang w:eastAsia="zh-CN"/>
              </w:rPr>
              <w:t>深圳市宝安区湖东小学</w:t>
            </w:r>
          </w:p>
        </w:tc>
      </w:tr>
      <w:tr w14:paraId="64154A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05AD73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2409" w:type="dxa"/>
            <w:noWrap w:val="0"/>
            <w:vAlign w:val="center"/>
          </w:tcPr>
          <w:p w14:paraId="0C7D6E7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4980" w:type="dxa"/>
            <w:noWrap w:val="0"/>
            <w:vAlign w:val="center"/>
          </w:tcPr>
          <w:p w14:paraId="02915FA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深圳公共资源交易中心</w:t>
            </w:r>
          </w:p>
          <w:p w14:paraId="7F08B63C">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（深圳交易集团有限公司宝安分公司）</w:t>
            </w:r>
          </w:p>
        </w:tc>
      </w:tr>
      <w:tr w14:paraId="5CC53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E0AD6F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2409" w:type="dxa"/>
            <w:noWrap w:val="0"/>
            <w:vAlign w:val="center"/>
          </w:tcPr>
          <w:p w14:paraId="2CD53CB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踏勘现场</w:t>
            </w:r>
          </w:p>
        </w:tc>
        <w:tc>
          <w:tcPr>
            <w:tcW w:w="4980" w:type="dxa"/>
            <w:noWrap w:val="0"/>
            <w:vAlign w:val="center"/>
          </w:tcPr>
          <w:p w14:paraId="5B25C20A">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不组织</w:t>
            </w:r>
          </w:p>
        </w:tc>
      </w:tr>
      <w:tr w14:paraId="504BE3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16BB96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2409" w:type="dxa"/>
            <w:noWrap w:val="0"/>
            <w:vAlign w:val="center"/>
          </w:tcPr>
          <w:p w14:paraId="4D3C45E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4980" w:type="dxa"/>
            <w:noWrap w:val="0"/>
            <w:vAlign w:val="center"/>
          </w:tcPr>
          <w:p w14:paraId="3E17C08D">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不组织</w:t>
            </w:r>
          </w:p>
        </w:tc>
      </w:tr>
      <w:tr w14:paraId="71E29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A70ABF8">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2409" w:type="dxa"/>
            <w:noWrap w:val="0"/>
            <w:vAlign w:val="center"/>
          </w:tcPr>
          <w:p w14:paraId="23E024C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4980" w:type="dxa"/>
            <w:noWrap w:val="0"/>
            <w:vAlign w:val="center"/>
          </w:tcPr>
          <w:p w14:paraId="7FD8812B">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投标截止日三日前，投标人有义务在招标期间在政府集中采购机构网站浏览与本项目有关的澄清和修改信息</w:t>
            </w:r>
          </w:p>
        </w:tc>
      </w:tr>
      <w:tr w14:paraId="2E89D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5E2093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2409" w:type="dxa"/>
            <w:noWrap w:val="0"/>
            <w:vAlign w:val="center"/>
          </w:tcPr>
          <w:p w14:paraId="4260643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4980" w:type="dxa"/>
            <w:noWrap w:val="0"/>
            <w:vAlign w:val="center"/>
          </w:tcPr>
          <w:p w14:paraId="55459540">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120个日历日</w:t>
            </w:r>
          </w:p>
        </w:tc>
      </w:tr>
      <w:tr w14:paraId="40819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A73D2E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2409" w:type="dxa"/>
            <w:noWrap w:val="0"/>
            <w:vAlign w:val="center"/>
          </w:tcPr>
          <w:p w14:paraId="44DC02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4980" w:type="dxa"/>
            <w:noWrap w:val="0"/>
            <w:vAlign w:val="center"/>
          </w:tcPr>
          <w:p w14:paraId="5FDB2720">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不接受</w:t>
            </w:r>
          </w:p>
        </w:tc>
      </w:tr>
      <w:tr w14:paraId="15C51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2880F5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2409" w:type="dxa"/>
            <w:noWrap w:val="0"/>
            <w:vAlign w:val="center"/>
          </w:tcPr>
          <w:p w14:paraId="3E5AE37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4980" w:type="dxa"/>
            <w:noWrap w:val="0"/>
            <w:vAlign w:val="center"/>
          </w:tcPr>
          <w:p w14:paraId="69BF1117">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投标文件大小不得超过100MB</w:t>
            </w:r>
          </w:p>
        </w:tc>
      </w:tr>
      <w:tr w14:paraId="52D6D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708DFBA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2409" w:type="dxa"/>
            <w:noWrap w:val="0"/>
            <w:vAlign w:val="center"/>
          </w:tcPr>
          <w:p w14:paraId="54160325">
            <w:pPr>
              <w:widowControl w:val="0"/>
              <w:jc w:val="center"/>
              <w:rPr>
                <w:rFonts w:ascii="宋体" w:hAnsi="宋体" w:eastAsia="宋体"/>
                <w:kern w:val="2"/>
                <w:sz w:val="21"/>
                <w:szCs w:val="22"/>
                <w:lang w:eastAsia="zh-CN"/>
              </w:rPr>
            </w:pPr>
            <w:bookmarkStart w:id="33" w:name="_Hlk71664860"/>
            <w:r>
              <w:rPr>
                <w:rFonts w:hint="eastAsia" w:ascii="宋体" w:hAnsi="宋体" w:eastAsia="宋体" w:cstheme="minorBidi"/>
                <w:kern w:val="2"/>
                <w:sz w:val="21"/>
                <w:szCs w:val="22"/>
                <w:lang w:eastAsia="zh-CN"/>
              </w:rPr>
              <w:t>样品、现场演示、方案讲解</w:t>
            </w:r>
            <w:bookmarkEnd w:id="33"/>
          </w:p>
        </w:tc>
        <w:tc>
          <w:tcPr>
            <w:tcW w:w="4980" w:type="dxa"/>
            <w:noWrap w:val="0"/>
            <w:vAlign w:val="center"/>
          </w:tcPr>
          <w:p w14:paraId="6869E3C8">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如有样品、演示、方案讲解，具体安排见第三章 用户需求书相关要求</w:t>
            </w:r>
          </w:p>
        </w:tc>
      </w:tr>
      <w:tr w14:paraId="22710E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C37B7D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2409" w:type="dxa"/>
            <w:noWrap w:val="0"/>
            <w:vAlign w:val="center"/>
          </w:tcPr>
          <w:p w14:paraId="42E5C80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4980" w:type="dxa"/>
            <w:noWrap w:val="0"/>
            <w:vAlign w:val="center"/>
          </w:tcPr>
          <w:p w14:paraId="5C6DA4E7">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综合评分法</w:t>
            </w:r>
          </w:p>
        </w:tc>
      </w:tr>
      <w:tr w14:paraId="3070DA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F75E7F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2409" w:type="dxa"/>
            <w:noWrap w:val="0"/>
            <w:vAlign w:val="center"/>
          </w:tcPr>
          <w:p w14:paraId="1DEBF4F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4980" w:type="dxa"/>
            <w:noWrap w:val="0"/>
            <w:vAlign w:val="center"/>
          </w:tcPr>
          <w:p w14:paraId="716679DF">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非评定分离</w:t>
            </w:r>
          </w:p>
        </w:tc>
      </w:tr>
      <w:tr w14:paraId="5F21C2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235EDC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2409" w:type="dxa"/>
            <w:noWrap w:val="0"/>
            <w:vAlign w:val="center"/>
          </w:tcPr>
          <w:p w14:paraId="5531CEC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4980" w:type="dxa"/>
            <w:noWrap w:val="0"/>
            <w:vAlign w:val="center"/>
          </w:tcPr>
          <w:p w14:paraId="13A32F40">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不需要</w:t>
            </w:r>
          </w:p>
        </w:tc>
      </w:tr>
      <w:tr w14:paraId="3E396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shd w:val="clear" w:color="auto" w:fill="auto"/>
            <w:noWrap w:val="0"/>
            <w:vAlign w:val="center"/>
          </w:tcPr>
          <w:p w14:paraId="3DDD3AF0">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52.8</w:t>
            </w:r>
          </w:p>
        </w:tc>
        <w:tc>
          <w:tcPr>
            <w:tcW w:w="2409" w:type="dxa"/>
            <w:shd w:val="clear" w:color="auto" w:fill="auto"/>
            <w:noWrap w:val="0"/>
            <w:vAlign w:val="center"/>
          </w:tcPr>
          <w:p w14:paraId="22FA27ED">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投诉</w:t>
            </w:r>
          </w:p>
        </w:tc>
        <w:tc>
          <w:tcPr>
            <w:tcW w:w="4980" w:type="dxa"/>
            <w:shd w:val="clear" w:color="auto" w:fill="auto"/>
            <w:noWrap w:val="0"/>
            <w:vAlign w:val="center"/>
          </w:tcPr>
          <w:p w14:paraId="30F46315">
            <w:pPr>
              <w:widowControl w:val="0"/>
              <w:jc w:val="left"/>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66AF31D">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bookmarkEnd w:id="32"/>
    <w:p w14:paraId="490D7308">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34" w:name="_Hlk72218117"/>
      <w:r>
        <w:rPr>
          <w:rFonts w:hint="eastAsia" w:ascii="Cambria" w:hAnsi="Cambria" w:eastAsia="宋体" w:cstheme="majorBidi"/>
          <w:b/>
          <w:bCs/>
          <w:kern w:val="2"/>
          <w:sz w:val="32"/>
          <w:lang w:eastAsia="zh-CN"/>
        </w:rPr>
        <w:t>二、其他关键信息</w:t>
      </w:r>
    </w:p>
    <w:p w14:paraId="55683BE5">
      <w:pPr>
        <w:widowControl w:val="0"/>
        <w:ind w:firstLine="422" w:firstLineChars="200"/>
        <w:jc w:val="both"/>
        <w:rPr>
          <w:rFonts w:ascii="Calibri" w:hAnsi="Calibri" w:eastAsia="宋体"/>
          <w:b/>
          <w:bCs/>
          <w:kern w:val="2"/>
          <w:sz w:val="21"/>
          <w:szCs w:val="22"/>
          <w:lang w:eastAsia="zh-CN"/>
        </w:rPr>
      </w:pPr>
      <w:bookmarkStart w:id="35" w:name="_Hlk72579427"/>
      <w:r>
        <w:rPr>
          <w:rFonts w:hint="eastAsia" w:ascii="Calibri" w:hAnsi="Calibri" w:eastAsia="宋体" w:cstheme="minorBidi"/>
          <w:b/>
          <w:bCs/>
          <w:kern w:val="2"/>
          <w:sz w:val="21"/>
          <w:szCs w:val="22"/>
          <w:lang w:eastAsia="zh-CN"/>
        </w:rPr>
        <w:t>（一）与“对通用条款的补充内容”章节相关的事项</w:t>
      </w:r>
    </w:p>
    <w:p w14:paraId="02B29F86">
      <w:pPr>
        <w:widowControl w:val="0"/>
        <w:tabs>
          <w:tab w:val="left" w:pos="720"/>
        </w:tabs>
        <w:jc w:val="both"/>
        <w:rPr>
          <w:rFonts w:hint="eastAsia"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2B8BD64">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3CB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CEE04E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noWrap w:val="0"/>
            <w:vAlign w:val="top"/>
          </w:tcPr>
          <w:p w14:paraId="4D8F7C0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noWrap w:val="0"/>
            <w:vAlign w:val="top"/>
          </w:tcPr>
          <w:p w14:paraId="3D53FA3B">
            <w:pPr>
              <w:widowControl w:val="0"/>
              <w:jc w:val="center"/>
              <w:rPr>
                <w:rFonts w:hint="eastAsia"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112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0CCA3A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noWrap w:val="0"/>
            <w:vAlign w:val="top"/>
          </w:tcPr>
          <w:p w14:paraId="177DE46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noWrap w:val="0"/>
            <w:vAlign w:val="top"/>
          </w:tcPr>
          <w:p w14:paraId="2B06E180">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r w14:paraId="6D1D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542BD0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noWrap w:val="0"/>
            <w:vAlign w:val="top"/>
          </w:tcPr>
          <w:p w14:paraId="30C417B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noWrap w:val="0"/>
            <w:vAlign w:val="top"/>
          </w:tcPr>
          <w:p w14:paraId="5553A5DE">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27AE81F1">
      <w:pPr>
        <w:widowControl w:val="0"/>
        <w:ind w:firstLine="422" w:firstLineChars="200"/>
        <w:jc w:val="both"/>
        <w:rPr>
          <w:rFonts w:hint="eastAsia" w:ascii="Calibri" w:hAnsi="Calibri" w:eastAsia="宋体"/>
          <w:b/>
          <w:kern w:val="2"/>
          <w:sz w:val="21"/>
          <w:szCs w:val="22"/>
          <w:lang w:eastAsia="zh-CN"/>
        </w:rPr>
      </w:pPr>
    </w:p>
    <w:p w14:paraId="226EDFB4">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（二）其他事项</w:t>
      </w:r>
      <w:bookmarkEnd w:id="35"/>
    </w:p>
    <w:p w14:paraId="4C6F60C0">
      <w:pPr>
        <w:widowControl w:val="0"/>
        <w:ind w:firstLine="422" w:firstLineChars="200"/>
        <w:jc w:val="both"/>
        <w:rPr>
          <w:rFonts w:ascii="Calibri" w:hAnsi="Calibri" w:eastAsia="宋体"/>
          <w:b/>
          <w:bCs/>
          <w:kern w:val="2"/>
          <w:sz w:val="21"/>
          <w:szCs w:val="22"/>
          <w:lang w:eastAsia="zh-CN"/>
        </w:rPr>
      </w:pPr>
      <w:r>
        <w:rPr>
          <w:rFonts w:ascii="Calibri" w:hAnsi="Calibri" w:eastAsia="宋体" w:cstheme="minorBidi"/>
          <w:b/>
          <w:bCs/>
          <w:kern w:val="2"/>
          <w:sz w:val="21"/>
          <w:szCs w:val="22"/>
          <w:lang w:eastAsia="zh-CN"/>
        </w:rPr>
        <w:t>1</w:t>
      </w:r>
      <w:r>
        <w:rPr>
          <w:rFonts w:hint="eastAsia" w:ascii="Calibri" w:hAnsi="Calibri" w:eastAsia="宋体" w:cstheme="minorBidi"/>
          <w:b/>
          <w:bCs/>
          <w:kern w:val="2"/>
          <w:sz w:val="21"/>
          <w:szCs w:val="22"/>
          <w:lang w:eastAsia="zh-CN"/>
        </w:rPr>
        <w:t>、关于享受优惠政策的主体、价格扣除比例及采购标的所属行业</w:t>
      </w:r>
    </w:p>
    <w:p w14:paraId="00F50231">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（1）专门面向中小企业采购的项目，不再执行价格扣除比例。</w:t>
      </w:r>
    </w:p>
    <w:p w14:paraId="6A6F1CC8">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（2）非</w:t>
      </w:r>
      <w:r>
        <w:rPr>
          <w:rFonts w:hint="eastAsia" w:hAnsi="Calibri" w:eastAsia="宋体" w:cstheme="minorBidi"/>
          <w:kern w:val="2"/>
          <w:sz w:val="21"/>
          <w:szCs w:val="22"/>
          <w:lang w:eastAsia="zh-CN"/>
        </w:rPr>
        <w:t>专门面向中小企业采购的项目，</w:t>
      </w:r>
      <w:r>
        <w:rPr>
          <w:rFonts w:hint="eastAsia" w:ascii="Calibri" w:hAnsi="Calibri" w:eastAsia="宋体" w:cstheme="minorBidi"/>
          <w:kern w:val="2"/>
          <w:sz w:val="21"/>
          <w:szCs w:val="22"/>
          <w:lang w:eastAsia="zh-CN"/>
        </w:rPr>
        <w:t>应</w:t>
      </w:r>
      <w:r>
        <w:rPr>
          <w:rFonts w:hint="eastAsia" w:hAnsi="Calibri" w:eastAsia="宋体" w:cstheme="minorBidi"/>
          <w:kern w:val="2"/>
          <w:sz w:val="21"/>
          <w:szCs w:val="22"/>
          <w:lang w:eastAsia="zh-CN"/>
        </w:rPr>
        <w:t>执行价格扣除比例</w:t>
      </w:r>
      <w:r>
        <w:rPr>
          <w:rFonts w:hint="eastAsia" w:ascii="Calibri" w:hAnsi="Calibri" w:eastAsia="宋体" w:cstheme="minorBidi"/>
          <w:kern w:val="2"/>
          <w:sz w:val="21"/>
          <w:szCs w:val="22"/>
          <w:lang w:eastAsia="zh-CN"/>
        </w:rPr>
        <w:t>：投标人提供的货物（以招标文件用户需求书“货物清单明细”的“货物名称”一栏为准）全部均由优惠主体制造，则对其投标总价给予</w:t>
      </w:r>
      <w:r>
        <w:rPr>
          <w:rFonts w:ascii="Calibri" w:hAnsi="Calibri" w:eastAsia="宋体" w:cstheme="minorBidi"/>
          <w:color w:val="FF0000"/>
          <w:kern w:val="2"/>
          <w:sz w:val="21"/>
          <w:szCs w:val="22"/>
          <w:u w:val="single"/>
          <w:lang w:eastAsia="zh-CN"/>
        </w:rPr>
        <w:t xml:space="preserve">  </w:t>
      </w:r>
      <w:r>
        <w:rPr>
          <w:rFonts w:hint="eastAsia" w:ascii="Calibri" w:hAnsi="Calibri" w:eastAsia="宋体" w:cstheme="minorBidi"/>
          <w:color w:val="FF0000"/>
          <w:kern w:val="2"/>
          <w:sz w:val="21"/>
          <w:szCs w:val="22"/>
          <w:u w:val="single"/>
          <w:lang w:eastAsia="zh-CN"/>
        </w:rPr>
        <w:t>10</w:t>
      </w:r>
      <w:r>
        <w:rPr>
          <w:rFonts w:ascii="Calibri" w:hAnsi="Calibri" w:eastAsia="宋体" w:cstheme="minorBidi"/>
          <w:color w:val="FF0000"/>
          <w:kern w:val="2"/>
          <w:sz w:val="21"/>
          <w:szCs w:val="22"/>
          <w:u w:val="single"/>
          <w:lang w:eastAsia="zh-CN"/>
        </w:rPr>
        <w:t xml:space="preserve"> </w:t>
      </w:r>
      <w:r>
        <w:rPr>
          <w:rFonts w:hint="eastAsia" w:ascii="Calibri" w:hAnsi="Calibri" w:eastAsia="宋体" w:cstheme="minorBidi"/>
          <w:color w:val="FF0000"/>
          <w:kern w:val="2"/>
          <w:sz w:val="21"/>
          <w:szCs w:val="22"/>
          <w:lang w:eastAsia="zh-CN"/>
        </w:rPr>
        <w:t xml:space="preserve"> </w:t>
      </w:r>
      <w:r>
        <w:rPr>
          <w:rFonts w:ascii="Calibri" w:hAnsi="Calibri" w:eastAsia="宋体" w:cstheme="minorBidi"/>
          <w:color w:val="FF0000"/>
          <w:kern w:val="2"/>
          <w:sz w:val="21"/>
          <w:szCs w:val="22"/>
          <w:lang w:eastAsia="zh-CN"/>
        </w:rPr>
        <w:t>%</w:t>
      </w:r>
      <w:r>
        <w:rPr>
          <w:rFonts w:hint="eastAsia" w:ascii="Calibri" w:hAnsi="Calibri" w:eastAsia="宋体" w:cstheme="minorBidi"/>
          <w:kern w:val="2"/>
          <w:sz w:val="21"/>
          <w:szCs w:val="22"/>
          <w:lang w:eastAsia="zh-CN"/>
        </w:rPr>
        <w:t>的扣除，用扣除后的价格参与评审。满足多项优惠政策的供应商，不重复享受多项价格扣除政策。</w:t>
      </w:r>
    </w:p>
    <w:p w14:paraId="24C81DA8">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w:t>
      </w:r>
      <w:r>
        <w:rPr>
          <w:rFonts w:ascii="Calibri" w:hAnsi="Calibri" w:eastAsia="宋体" w:cstheme="minorBidi"/>
          <w:kern w:val="2"/>
          <w:sz w:val="21"/>
          <w:szCs w:val="22"/>
          <w:lang w:eastAsia="zh-CN"/>
        </w:rPr>
        <w:t>b)</w:t>
      </w:r>
      <w:r>
        <w:rPr>
          <w:rFonts w:hint="eastAsia" w:ascii="Calibri" w:hAnsi="Calibri" w:eastAsia="宋体" w:cstheme="minorBidi"/>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14:paraId="6F2B80D6">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6" w:name="_Hlk71970739"/>
      <w:r>
        <w:rPr>
          <w:rFonts w:hint="eastAsia" w:ascii="宋体" w:hAnsi="宋体" w:eastAsia="宋体" w:cs="宋体"/>
          <w:kern w:val="2"/>
          <w:sz w:val="21"/>
          <w:szCs w:val="21"/>
          <w:lang w:eastAsia="zh-CN"/>
        </w:rPr>
        <w:t>中小企业参加政府采购（自行采购）活动，应当按照国务院批准的《中小企业划型标准规定》（工信部联企业〔2011〕300号）、《金融业企业划型标准规定》（银发〔2015〕309号）和《财政部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ascii="Calibri" w:hAnsi="Calibri" w:eastAsia="宋体" w:cstheme="minorBidi"/>
          <w:b/>
          <w:bCs/>
          <w:color w:val="FF0000"/>
          <w:kern w:val="2"/>
          <w:sz w:val="21"/>
          <w:szCs w:val="22"/>
          <w:lang w:eastAsia="zh-CN"/>
        </w:rPr>
        <w:t>标的所属行业</w:t>
      </w:r>
      <w:r>
        <w:rPr>
          <w:rFonts w:hint="eastAsia" w:hAnsi="Calibri" w:eastAsia="宋体" w:cstheme="minorBidi"/>
          <w:b/>
          <w:bCs/>
          <w:color w:val="FF0000"/>
          <w:kern w:val="2"/>
          <w:sz w:val="21"/>
          <w:szCs w:val="22"/>
          <w:lang w:eastAsia="zh-CN"/>
        </w:rPr>
        <w:t>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p>
    <w:p w14:paraId="7A45D754">
      <w:pPr>
        <w:widowControl w:val="0"/>
        <w:ind w:firstLine="420" w:firstLineChars="200"/>
        <w:jc w:val="both"/>
        <w:rPr>
          <w:rFonts w:ascii="Calibri" w:hAnsi="Calibri" w:eastAsia="宋体"/>
          <w:kern w:val="2"/>
          <w:sz w:val="21"/>
          <w:szCs w:val="22"/>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ascii="Calibri" w:hAnsi="Calibri" w:eastAsia="宋体" w:cstheme="minorBidi"/>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FEEC56">
      <w:pPr>
        <w:widowControl w:val="0"/>
        <w:ind w:firstLine="420" w:firstLineChars="2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（5）享受价格扣除获得政府采购（自行采购）合同的，小微企业不得将合同分包给大中型企业。</w:t>
      </w:r>
    </w:p>
    <w:p w14:paraId="507A3A47">
      <w:pPr>
        <w:keepNext/>
        <w:keepLines/>
        <w:widowControl w:val="0"/>
        <w:spacing w:before="0" w:after="0" w:line="416" w:lineRule="auto"/>
        <w:jc w:val="both"/>
        <w:outlineLvl w:val="1"/>
        <w:rPr>
          <w:rFonts w:ascii="Cambria" w:hAnsi="Cambria" w:eastAsia="宋体"/>
          <w:b/>
          <w:bCs/>
          <w:kern w:val="2"/>
          <w:sz w:val="32"/>
          <w:szCs w:val="32"/>
          <w:lang w:eastAsia="zh-CN"/>
        </w:rPr>
      </w:pPr>
    </w:p>
    <w:p w14:paraId="3B76A64C">
      <w:pPr>
        <w:widowControl w:val="0"/>
        <w:ind w:firstLine="422" w:firstLineChars="200"/>
        <w:jc w:val="both"/>
        <w:rPr>
          <w:rFonts w:ascii="Calibri" w:hAnsi="Calibri" w:eastAsia="宋体"/>
          <w:kern w:val="2"/>
          <w:sz w:val="21"/>
          <w:szCs w:val="22"/>
          <w:lang w:eastAsia="zh-CN"/>
        </w:rPr>
      </w:pPr>
      <w:r>
        <w:rPr>
          <w:rFonts w:hint="eastAsia" w:ascii="Calibri" w:hAnsi="Calibri" w:eastAsia="宋体" w:cstheme="minorBidi"/>
          <w:b/>
          <w:bCs/>
          <w:kern w:val="2"/>
          <w:sz w:val="21"/>
          <w:szCs w:val="22"/>
          <w:lang w:eastAsia="zh-CN"/>
        </w:rPr>
        <w:t>2、</w:t>
      </w:r>
      <w:r>
        <w:rPr>
          <w:rFonts w:hint="eastAsia" w:ascii="宋体" w:hAnsi="宋体" w:eastAsia="宋体" w:cs="宋体"/>
          <w:b/>
          <w:bCs/>
          <w:kern w:val="2"/>
          <w:sz w:val="21"/>
          <w:szCs w:val="22"/>
          <w:lang w:eastAsia="zh-CN"/>
        </w:rPr>
        <w:t>关于政府采购（自行采购）订单融资政策</w:t>
      </w:r>
    </w:p>
    <w:p w14:paraId="1086C7F6">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hAnsi="Calibri" w:eastAsia="宋体"/>
          <w:kern w:val="2"/>
          <w:sz w:val="21"/>
          <w:szCs w:val="22"/>
          <w:lang w:eastAsia="zh-CN"/>
        </w:rPr>
      </w:pPr>
      <w:r>
        <w:rPr>
          <w:rFonts w:hint="eastAsia" w:ascii="Calibri" w:hAnsi="Calibri" w:eastAsia="宋体" w:cstheme="minorBidi"/>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B713008">
      <w:pPr>
        <w:widowControl w:val="0"/>
        <w:ind w:firstLine="422" w:firstLineChars="200"/>
        <w:jc w:val="both"/>
        <w:rPr>
          <w:rFonts w:hint="eastAsia"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3</w:t>
      </w:r>
      <w:r>
        <w:rPr>
          <w:rFonts w:hint="eastAsia" w:hAnsi="Calibri" w:eastAsia="宋体" w:cstheme="minorBidi"/>
          <w:b/>
          <w:bCs/>
          <w:kern w:val="2"/>
          <w:sz w:val="21"/>
          <w:szCs w:val="22"/>
          <w:lang w:eastAsia="zh-CN"/>
        </w:rPr>
        <w:t>、本项目为代理服务项目，将向中标（成交）供应商收取代理服务费。</w:t>
      </w:r>
    </w:p>
    <w:p w14:paraId="0F8A5CC6">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）供应商在领取《中标（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）通知书》之前须向深圳公共资源交易中心（深圳交易集团有限公司宝安分公司）交纳代理服务费。若因中标（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）供应商交纳代理服务费所产生的时间影响到合同签订的，由中标（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）供应商自行承担责任。代理服务费标准参照</w:t>
      </w:r>
      <w:r>
        <w:rPr>
          <w:rFonts w:hint="eastAsia" w:hAnsi="Calibri" w:eastAsia="宋体" w:cstheme="minorBidi"/>
          <w:kern w:val="2"/>
          <w:sz w:val="21"/>
          <w:szCs w:val="22"/>
          <w:lang w:eastAsia="zh-CN"/>
        </w:rPr>
        <w:t>下列</w:t>
      </w:r>
      <w:r>
        <w:rPr>
          <w:rFonts w:hint="eastAsia" w:ascii="Calibri" w:hAnsi="Calibri" w:eastAsia="宋体" w:cstheme="minorBidi"/>
          <w:kern w:val="2"/>
          <w:sz w:val="21"/>
          <w:szCs w:val="22"/>
          <w:lang w:eastAsia="zh-CN"/>
        </w:rPr>
        <w:t>标准收取。</w:t>
      </w:r>
      <w:r>
        <w:rPr>
          <w:rFonts w:hint="eastAsia" w:ascii="Calibri" w:hAnsi="Calibri" w:eastAsia="宋体" w:cstheme="minorBidi"/>
          <w:b/>
          <w:color w:val="FF0000"/>
          <w:kern w:val="2"/>
          <w:sz w:val="21"/>
          <w:szCs w:val="22"/>
          <w:lang w:eastAsia="zh-CN"/>
        </w:rPr>
        <w:t>本项目类型为货物采购：</w:t>
      </w:r>
    </w:p>
    <w:p w14:paraId="0D2BF953">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1</w:t>
      </w:r>
      <w:r>
        <w:rPr>
          <w:rFonts w:hint="eastAsia" w:ascii="Calibri" w:hAnsi="Calibri" w:eastAsia="宋体" w:cstheme="minorBidi"/>
          <w:kern w:val="2"/>
          <w:sz w:val="21"/>
          <w:szCs w:val="22"/>
          <w:lang w:eastAsia="zh-CN"/>
        </w:rPr>
        <w:t>）代理服务费以《中标（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）通知书》确定的</w:t>
      </w:r>
      <w:r>
        <w:rPr>
          <w:rFonts w:hint="eastAsia" w:hAnsi="Calibri" w:eastAsia="宋体" w:cstheme="minorBidi"/>
          <w:kern w:val="2"/>
          <w:sz w:val="21"/>
          <w:szCs w:val="22"/>
          <w:lang w:eastAsia="zh-CN"/>
        </w:rPr>
        <w:t>中标（</w:t>
      </w:r>
      <w:r>
        <w:rPr>
          <w:rFonts w:hint="eastAsia" w:ascii="Calibri" w:hAnsi="Calibri" w:eastAsia="宋体" w:cstheme="minorBidi"/>
          <w:kern w:val="2"/>
          <w:sz w:val="21"/>
          <w:szCs w:val="22"/>
          <w:lang w:eastAsia="zh-CN"/>
        </w:rPr>
        <w:t>成交）金额作为计算基数，按差额定率累进法计算。</w:t>
      </w:r>
    </w:p>
    <w:p w14:paraId="5DB6AD6F">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2</w:t>
      </w:r>
      <w:r>
        <w:rPr>
          <w:rFonts w:hint="eastAsia" w:ascii="Calibri" w:hAnsi="Calibri" w:eastAsia="宋体" w:cstheme="minorBidi"/>
          <w:kern w:val="2"/>
          <w:sz w:val="21"/>
          <w:szCs w:val="22"/>
          <w:lang w:eastAsia="zh-CN"/>
        </w:rPr>
        <w:t>）中标（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583D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AF74265">
            <w:pPr>
              <w:widowControl/>
              <w:spacing w:line="360" w:lineRule="auto"/>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中标</w:t>
            </w: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）金额</w:t>
            </w:r>
          </w:p>
        </w:tc>
        <w:tc>
          <w:tcPr>
            <w:tcW w:w="1799" w:type="dxa"/>
            <w:vAlign w:val="center"/>
          </w:tcPr>
          <w:p w14:paraId="739DEAF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货物采购</w:t>
            </w:r>
          </w:p>
        </w:tc>
        <w:tc>
          <w:tcPr>
            <w:tcW w:w="1799" w:type="dxa"/>
            <w:vAlign w:val="center"/>
          </w:tcPr>
          <w:p w14:paraId="75917A6F">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服务采购</w:t>
            </w:r>
          </w:p>
        </w:tc>
        <w:tc>
          <w:tcPr>
            <w:tcW w:w="1799" w:type="dxa"/>
            <w:vAlign w:val="center"/>
          </w:tcPr>
          <w:p w14:paraId="3956D760">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工程采购</w:t>
            </w:r>
          </w:p>
        </w:tc>
      </w:tr>
      <w:tr w14:paraId="132C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10BA02B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100万元以下</w:t>
            </w:r>
          </w:p>
        </w:tc>
        <w:tc>
          <w:tcPr>
            <w:tcW w:w="1799" w:type="dxa"/>
            <w:vAlign w:val="center"/>
          </w:tcPr>
          <w:p w14:paraId="754C9745">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1.5%</w:t>
            </w:r>
          </w:p>
        </w:tc>
        <w:tc>
          <w:tcPr>
            <w:tcW w:w="1799" w:type="dxa"/>
            <w:vAlign w:val="center"/>
          </w:tcPr>
          <w:p w14:paraId="0AF59C02">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1.5%</w:t>
            </w:r>
          </w:p>
        </w:tc>
        <w:tc>
          <w:tcPr>
            <w:tcW w:w="1799" w:type="dxa"/>
            <w:vAlign w:val="center"/>
          </w:tcPr>
          <w:p w14:paraId="3AFE596F">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w:t>
            </w:r>
          </w:p>
        </w:tc>
      </w:tr>
      <w:tr w14:paraId="5D8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10466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100万元（含）-500万元</w:t>
            </w:r>
          </w:p>
        </w:tc>
        <w:tc>
          <w:tcPr>
            <w:tcW w:w="1799" w:type="dxa"/>
            <w:vAlign w:val="center"/>
          </w:tcPr>
          <w:p w14:paraId="1F48C6FD">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w:t>
            </w:r>
          </w:p>
        </w:tc>
        <w:tc>
          <w:tcPr>
            <w:tcW w:w="1799" w:type="dxa"/>
            <w:vAlign w:val="center"/>
          </w:tcPr>
          <w:p w14:paraId="3288FD1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0.8%</w:t>
            </w:r>
          </w:p>
        </w:tc>
        <w:tc>
          <w:tcPr>
            <w:tcW w:w="1799" w:type="dxa"/>
            <w:vAlign w:val="center"/>
          </w:tcPr>
          <w:p w14:paraId="58DB99C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0.7%</w:t>
            </w:r>
          </w:p>
        </w:tc>
      </w:tr>
      <w:tr w14:paraId="766B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A80745">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500万元（含）-1000万元</w:t>
            </w:r>
          </w:p>
        </w:tc>
        <w:tc>
          <w:tcPr>
            <w:tcW w:w="1799" w:type="dxa"/>
            <w:vAlign w:val="center"/>
          </w:tcPr>
          <w:p w14:paraId="2C4827FF">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0.8%</w:t>
            </w:r>
          </w:p>
        </w:tc>
        <w:tc>
          <w:tcPr>
            <w:tcW w:w="1799" w:type="dxa"/>
            <w:vAlign w:val="center"/>
          </w:tcPr>
          <w:p w14:paraId="12DD0C0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0.45%</w:t>
            </w:r>
          </w:p>
        </w:tc>
        <w:tc>
          <w:tcPr>
            <w:tcW w:w="1799" w:type="dxa"/>
            <w:vAlign w:val="center"/>
          </w:tcPr>
          <w:p w14:paraId="4B84FC59">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0.55%</w:t>
            </w:r>
          </w:p>
        </w:tc>
      </w:tr>
      <w:tr w14:paraId="0FB4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F9A5B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1000万元（含）-5000万元</w:t>
            </w:r>
          </w:p>
        </w:tc>
        <w:tc>
          <w:tcPr>
            <w:tcW w:w="1799" w:type="dxa"/>
            <w:vAlign w:val="center"/>
          </w:tcPr>
          <w:p w14:paraId="0EA144E3">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0.5%</w:t>
            </w:r>
          </w:p>
        </w:tc>
        <w:tc>
          <w:tcPr>
            <w:tcW w:w="1799" w:type="dxa"/>
            <w:vAlign w:val="center"/>
          </w:tcPr>
          <w:p w14:paraId="5BA8EFA8">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0.25%</w:t>
            </w:r>
          </w:p>
        </w:tc>
        <w:tc>
          <w:tcPr>
            <w:tcW w:w="1799" w:type="dxa"/>
            <w:vAlign w:val="center"/>
          </w:tcPr>
          <w:p w14:paraId="75A63CB9">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0.35%</w:t>
            </w:r>
          </w:p>
        </w:tc>
      </w:tr>
      <w:tr w14:paraId="5D0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22E00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5000万元（含）-1亿元</w:t>
            </w:r>
          </w:p>
        </w:tc>
        <w:tc>
          <w:tcPr>
            <w:tcW w:w="1799" w:type="dxa"/>
            <w:vAlign w:val="center"/>
          </w:tcPr>
          <w:p w14:paraId="7A222C98">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0.25%</w:t>
            </w:r>
          </w:p>
        </w:tc>
        <w:tc>
          <w:tcPr>
            <w:tcW w:w="1799" w:type="dxa"/>
            <w:vAlign w:val="center"/>
          </w:tcPr>
          <w:p w14:paraId="321681D5">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0.1%</w:t>
            </w:r>
          </w:p>
        </w:tc>
        <w:tc>
          <w:tcPr>
            <w:tcW w:w="1799" w:type="dxa"/>
            <w:vAlign w:val="center"/>
          </w:tcPr>
          <w:p w14:paraId="4EF11E6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w:t>
            </w:r>
          </w:p>
        </w:tc>
      </w:tr>
      <w:tr w14:paraId="058B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CD039E">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1亿元（含）-5亿元</w:t>
            </w:r>
          </w:p>
        </w:tc>
        <w:tc>
          <w:tcPr>
            <w:tcW w:w="1799" w:type="dxa"/>
            <w:vAlign w:val="center"/>
          </w:tcPr>
          <w:p w14:paraId="2558F642">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c>
          <w:tcPr>
            <w:tcW w:w="1799" w:type="dxa"/>
            <w:vAlign w:val="center"/>
          </w:tcPr>
          <w:p w14:paraId="6FE7C99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c>
          <w:tcPr>
            <w:tcW w:w="1799" w:type="dxa"/>
            <w:vAlign w:val="center"/>
          </w:tcPr>
          <w:p w14:paraId="5B1F1A8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r>
      <w:tr w14:paraId="695E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49FBFA">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5亿元（含）-10亿元</w:t>
            </w:r>
          </w:p>
        </w:tc>
        <w:tc>
          <w:tcPr>
            <w:tcW w:w="1799" w:type="dxa"/>
            <w:vAlign w:val="center"/>
          </w:tcPr>
          <w:p w14:paraId="742485D2">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c>
          <w:tcPr>
            <w:tcW w:w="1799" w:type="dxa"/>
            <w:vAlign w:val="center"/>
          </w:tcPr>
          <w:p w14:paraId="0E3E5700">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c>
          <w:tcPr>
            <w:tcW w:w="1799" w:type="dxa"/>
            <w:vAlign w:val="center"/>
          </w:tcPr>
          <w:p w14:paraId="31DB6CE3">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r>
      <w:tr w14:paraId="104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1775F2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10亿元（含）-50亿元</w:t>
            </w:r>
          </w:p>
        </w:tc>
        <w:tc>
          <w:tcPr>
            <w:tcW w:w="1799" w:type="dxa"/>
            <w:vAlign w:val="center"/>
          </w:tcPr>
          <w:p w14:paraId="2C6008B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c>
          <w:tcPr>
            <w:tcW w:w="1799" w:type="dxa"/>
            <w:vAlign w:val="center"/>
          </w:tcPr>
          <w:p w14:paraId="46ECB497">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c>
          <w:tcPr>
            <w:tcW w:w="1799" w:type="dxa"/>
            <w:vAlign w:val="center"/>
          </w:tcPr>
          <w:p w14:paraId="25B3CB4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r>
      <w:tr w14:paraId="69B2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75A56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50亿元（含）-100亿元</w:t>
            </w:r>
          </w:p>
        </w:tc>
        <w:tc>
          <w:tcPr>
            <w:tcW w:w="1799" w:type="dxa"/>
            <w:vAlign w:val="center"/>
          </w:tcPr>
          <w:p w14:paraId="7E97170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c>
          <w:tcPr>
            <w:tcW w:w="1799" w:type="dxa"/>
            <w:vAlign w:val="center"/>
          </w:tcPr>
          <w:p w14:paraId="007FF6F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c>
          <w:tcPr>
            <w:tcW w:w="1799" w:type="dxa"/>
            <w:vAlign w:val="center"/>
          </w:tcPr>
          <w:p w14:paraId="51FA5C79">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r>
      <w:tr w14:paraId="6CB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491473">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100亿元（含）以上</w:t>
            </w:r>
          </w:p>
        </w:tc>
        <w:tc>
          <w:tcPr>
            <w:tcW w:w="1799" w:type="dxa"/>
            <w:vAlign w:val="center"/>
          </w:tcPr>
          <w:p w14:paraId="7A94342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c>
          <w:tcPr>
            <w:tcW w:w="1799" w:type="dxa"/>
            <w:vAlign w:val="center"/>
          </w:tcPr>
          <w:p w14:paraId="63F5205D">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c>
          <w:tcPr>
            <w:tcW w:w="1799" w:type="dxa"/>
            <w:vAlign w:val="center"/>
          </w:tcPr>
          <w:p w14:paraId="561CB722">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r>
    </w:tbl>
    <w:p w14:paraId="4E339922">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备注：1.每宗交易代理服务费不低于 </w:t>
      </w:r>
      <w:r>
        <w:rPr>
          <w:rFonts w:hint="eastAsia" w:hAnsi="Calibri" w:eastAsia="宋体" w:cstheme="minorBidi"/>
          <w:kern w:val="2"/>
          <w:sz w:val="21"/>
          <w:szCs w:val="22"/>
          <w:lang w:eastAsia="zh-CN"/>
        </w:rPr>
        <w:t>5</w:t>
      </w:r>
      <w:r>
        <w:rPr>
          <w:rFonts w:hint="eastAsia" w:ascii="Calibri" w:hAnsi="Calibri" w:eastAsia="宋体" w:cstheme="minorBidi"/>
          <w:kern w:val="2"/>
          <w:sz w:val="21"/>
          <w:szCs w:val="22"/>
          <w:lang w:eastAsia="zh-CN"/>
        </w:rPr>
        <w:t>000 元；</w:t>
      </w:r>
    </w:p>
    <w:p w14:paraId="3A153217">
      <w:pPr>
        <w:widowControl w:val="0"/>
        <w:ind w:firstLine="420" w:firstLineChars="2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2.对于报总价的采购类项目，中标（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）价为中标（成交）金额；对于报单价、折扣或费率的采购类项目，中标（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）价为预算上限金额或经委托方与代理方确定的支付上限金额；</w:t>
      </w:r>
    </w:p>
    <w:p w14:paraId="430EB8F0">
      <w:pPr>
        <w:widowControl w:val="0"/>
        <w:ind w:firstLine="420" w:firstLineChars="200"/>
        <w:jc w:val="both"/>
        <w:rPr>
          <w:rFonts w:ascii="Calibri" w:hAnsi="Calibri" w:eastAsia="宋体"/>
          <w:kern w:val="2"/>
          <w:sz w:val="21"/>
          <w:szCs w:val="22"/>
          <w:lang w:eastAsia="zh-CN"/>
        </w:rPr>
      </w:pPr>
    </w:p>
    <w:p w14:paraId="25B4E2CA">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如某货物采购项目，中标（成交）金额为600万元，总共交纳的代理服务费的具体计算过程如下：</w:t>
      </w:r>
    </w:p>
    <w:p w14:paraId="12B86851">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标准代理服务费＝（100万以下部分的代理服务费）+（100万～500万部分的代理服务费）+（500万～600万部分的代理服务费）＝100万元×1.5%+（500-100）万元×1.1%+（600-500）万元×0.8%=1.5万元+4.4万元+0.8万元＝6.7万元</w:t>
      </w:r>
    </w:p>
    <w:p w14:paraId="5FDF662B">
      <w:pPr>
        <w:widowControl w:val="0"/>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3</w:t>
      </w:r>
      <w:r>
        <w:rPr>
          <w:rFonts w:hint="eastAsia" w:ascii="Calibri" w:hAnsi="Calibri" w:eastAsia="宋体" w:cstheme="minorBidi"/>
          <w:kern w:val="2"/>
          <w:sz w:val="21"/>
          <w:szCs w:val="22"/>
          <w:lang w:eastAsia="zh-CN"/>
        </w:rPr>
        <w:t>）中标（成交）供应商中标（成交）后，必须按规定采用银行对公转账方式向深圳交易集团有限公司直接交纳代理服务费，交纳信息及要求按照缴款（</w:t>
      </w:r>
      <w:r>
        <w:rPr>
          <w:rFonts w:hint="eastAsia" w:hAnsi="Calibri" w:eastAsia="宋体" w:cstheme="minorBidi"/>
          <w:kern w:val="2"/>
          <w:sz w:val="21"/>
          <w:szCs w:val="22"/>
          <w:lang w:eastAsia="zh-CN"/>
        </w:rPr>
        <w:t>付款</w:t>
      </w:r>
      <w:r>
        <w:rPr>
          <w:rFonts w:hint="eastAsia" w:ascii="Calibri" w:hAnsi="Calibri" w:eastAsia="宋体" w:cstheme="minorBidi"/>
          <w:kern w:val="2"/>
          <w:sz w:val="21"/>
          <w:szCs w:val="22"/>
          <w:lang w:eastAsia="zh-CN"/>
        </w:rPr>
        <w:t>）通知书执行。</w:t>
      </w:r>
    </w:p>
    <w:p w14:paraId="0F04F2C7">
      <w:pPr>
        <w:widowControl w:val="0"/>
        <w:spacing w:line="360" w:lineRule="auto"/>
        <w:jc w:val="both"/>
        <w:rPr>
          <w:rFonts w:ascii="Calibri" w:hAnsi="Calibri" w:eastAsia="宋体"/>
          <w:b/>
          <w:bCs/>
          <w:kern w:val="2"/>
          <w:szCs w:val="22"/>
          <w:lang w:eastAsia="zh-CN"/>
        </w:rPr>
      </w:pPr>
    </w:p>
    <w:p w14:paraId="3077CFFF">
      <w:pPr>
        <w:widowControl w:val="0"/>
        <w:spacing w:line="360" w:lineRule="auto"/>
        <w:jc w:val="both"/>
        <w:rPr>
          <w:rFonts w:ascii="Calibri" w:hAnsi="Calibri" w:eastAsia="宋体"/>
          <w:b/>
          <w:kern w:val="2"/>
          <w:szCs w:val="22"/>
          <w:lang w:eastAsia="zh-CN"/>
        </w:rPr>
      </w:pPr>
    </w:p>
    <w:p w14:paraId="42D23A67">
      <w:pPr>
        <w:widowControl w:val="0"/>
        <w:spacing w:line="360" w:lineRule="auto"/>
        <w:jc w:val="both"/>
        <w:rPr>
          <w:rFonts w:ascii="Calibri" w:hAnsi="Calibri" w:eastAsia="宋体"/>
          <w:b/>
          <w:kern w:val="2"/>
          <w:szCs w:val="22"/>
          <w:lang w:eastAsia="zh-CN"/>
        </w:rPr>
      </w:pPr>
    </w:p>
    <w:p w14:paraId="2FF0CC86">
      <w:pPr>
        <w:widowControl w:val="0"/>
        <w:spacing w:line="360" w:lineRule="auto"/>
        <w:jc w:val="both"/>
        <w:rPr>
          <w:rFonts w:ascii="Calibri" w:hAnsi="Calibri" w:eastAsia="宋体"/>
          <w:b/>
          <w:kern w:val="2"/>
          <w:szCs w:val="22"/>
          <w:lang w:eastAsia="zh-CN"/>
        </w:rPr>
        <w:sectPr>
          <w:pgSz w:w="11907" w:h="16840"/>
          <w:pgMar w:top="1440" w:right="1797" w:bottom="1440" w:left="1797" w:header="851" w:footer="992" w:gutter="0"/>
          <w:cols w:space="425" w:num="1"/>
          <w:titlePg/>
          <w:docGrid w:linePitch="462" w:charSpace="0"/>
        </w:sectPr>
      </w:pPr>
    </w:p>
    <w:bookmarkEnd w:id="34"/>
    <w:p w14:paraId="0D9CE981">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第三章 用户需求书</w:t>
      </w:r>
    </w:p>
    <w:p w14:paraId="30E77D6C">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r>
        <w:rPr>
          <w:rFonts w:hint="eastAsia" w:ascii="Cambria" w:hAnsi="Cambria" w:eastAsia="宋体" w:cstheme="majorBidi"/>
          <w:b/>
          <w:bCs/>
          <w:kern w:val="2"/>
          <w:sz w:val="32"/>
          <w:lang w:eastAsia="zh-CN"/>
        </w:rPr>
        <w:t>一、项目基本信息</w:t>
      </w:r>
    </w:p>
    <w:p w14:paraId="276F637A">
      <w:pPr>
        <w:widowControl w:val="0"/>
        <w:jc w:val="both"/>
        <w:rPr>
          <w:rFonts w:ascii="宋体" w:hAnsi="宋体" w:eastAsia="宋体"/>
          <w:b/>
          <w:color w:val="FF0000"/>
          <w:kern w:val="2"/>
          <w:sz w:val="21"/>
          <w:szCs w:val="21"/>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039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13" w:type="dxa"/>
            <w:vAlign w:val="center"/>
          </w:tcPr>
          <w:p w14:paraId="28815DFB">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2603" w:type="dxa"/>
            <w:vAlign w:val="center"/>
          </w:tcPr>
          <w:p w14:paraId="05D098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1"/>
                <w:lang w:eastAsia="zh-CN"/>
              </w:rPr>
              <w:t>采购计划编号</w:t>
            </w:r>
          </w:p>
        </w:tc>
        <w:tc>
          <w:tcPr>
            <w:tcW w:w="3158" w:type="dxa"/>
            <w:vAlign w:val="center"/>
          </w:tcPr>
          <w:p w14:paraId="70B0A10D">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采购项目名称</w:t>
            </w:r>
          </w:p>
        </w:tc>
        <w:tc>
          <w:tcPr>
            <w:tcW w:w="2355" w:type="dxa"/>
            <w:vAlign w:val="center"/>
          </w:tcPr>
          <w:p w14:paraId="57F11BCA">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财政预算限额（元）</w:t>
            </w:r>
          </w:p>
        </w:tc>
      </w:tr>
      <w:tr w14:paraId="39DB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04675358">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w:t>
            </w:r>
          </w:p>
        </w:tc>
        <w:tc>
          <w:tcPr>
            <w:tcW w:w="2603" w:type="dxa"/>
            <w:vAlign w:val="center"/>
          </w:tcPr>
          <w:p w14:paraId="62D2F6E3">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JYCG-DECL-2025-27117</w:t>
            </w:r>
          </w:p>
        </w:tc>
        <w:tc>
          <w:tcPr>
            <w:tcW w:w="3158" w:type="dxa"/>
            <w:vAlign w:val="center"/>
          </w:tcPr>
          <w:p w14:paraId="6C8E098F">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深圳市宝安区湖东小学体育馆设备采购</w:t>
            </w:r>
          </w:p>
        </w:tc>
        <w:tc>
          <w:tcPr>
            <w:tcW w:w="2355" w:type="dxa"/>
            <w:vAlign w:val="center"/>
          </w:tcPr>
          <w:p w14:paraId="6CA0074D">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197683</w:t>
            </w:r>
          </w:p>
        </w:tc>
      </w:tr>
      <w:tr w14:paraId="19B7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14:paraId="4C59F4A7">
            <w:pPr>
              <w:widowControl w:val="0"/>
              <w:jc w:val="center"/>
              <w:rPr>
                <w:rFonts w:ascii="Calibri" w:hAnsi="Calibri" w:eastAsia="宋体"/>
                <w:b/>
                <w:bCs/>
                <w:color w:val="FF0000"/>
                <w:kern w:val="2"/>
                <w:sz w:val="21"/>
                <w:szCs w:val="21"/>
                <w:lang w:eastAsia="zh-CN"/>
              </w:rPr>
            </w:pPr>
            <w:r>
              <w:rPr>
                <w:rFonts w:ascii="Calibri" w:hAnsi="Calibri" w:eastAsia="宋体" w:cstheme="minorBidi"/>
                <w:b/>
                <w:bCs/>
                <w:color w:val="FF0000"/>
                <w:kern w:val="2"/>
                <w:sz w:val="21"/>
                <w:szCs w:val="21"/>
                <w:lang w:eastAsia="zh-CN"/>
              </w:rPr>
              <w:t>合计</w:t>
            </w:r>
          </w:p>
        </w:tc>
        <w:tc>
          <w:tcPr>
            <w:tcW w:w="2355" w:type="dxa"/>
            <w:vAlign w:val="center"/>
          </w:tcPr>
          <w:p w14:paraId="5AFE0E6D">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197683</w:t>
            </w:r>
          </w:p>
        </w:tc>
      </w:tr>
    </w:tbl>
    <w:p w14:paraId="1A7C1E3F">
      <w:pPr>
        <w:widowControl w:val="0"/>
        <w:jc w:val="both"/>
        <w:rPr>
          <w:rFonts w:ascii="宋体" w:hAnsi="宋体" w:eastAsia="宋体"/>
          <w:b/>
          <w:color w:val="FF0000"/>
          <w:kern w:val="2"/>
          <w:sz w:val="21"/>
          <w:szCs w:val="21"/>
          <w:lang w:eastAsia="zh-CN"/>
        </w:rPr>
      </w:pPr>
    </w:p>
    <w:p w14:paraId="4244C019">
      <w:pPr>
        <w:widowControl w:val="0"/>
        <w:jc w:val="both"/>
        <w:rPr>
          <w:rFonts w:ascii="宋体" w:hAnsi="宋体" w:eastAsia="宋体"/>
          <w:b/>
          <w:color w:val="FF0000"/>
          <w:kern w:val="2"/>
          <w:sz w:val="21"/>
          <w:szCs w:val="21"/>
          <w:lang w:eastAsia="zh-CN"/>
        </w:rPr>
      </w:pPr>
    </w:p>
    <w:p w14:paraId="309CC118">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37" w:name="_Hlk72258617"/>
      <w:r>
        <w:rPr>
          <w:rFonts w:hint="eastAsia" w:ascii="Cambria" w:hAnsi="Cambria" w:eastAsia="宋体" w:cstheme="majorBidi"/>
          <w:b/>
          <w:bCs/>
          <w:kern w:val="2"/>
          <w:sz w:val="32"/>
          <w:lang w:eastAsia="zh-CN"/>
        </w:rPr>
        <w:t>二、</w:t>
      </w:r>
      <w:bookmarkStart w:id="38" w:name="_Hlk72073432"/>
      <w:r>
        <w:rPr>
          <w:rFonts w:hint="eastAsia" w:ascii="Cambria" w:hAnsi="Cambria" w:eastAsia="宋体" w:cstheme="majorBidi"/>
          <w:b/>
          <w:bCs/>
          <w:kern w:val="2"/>
          <w:sz w:val="32"/>
          <w:lang w:eastAsia="zh-CN"/>
        </w:rPr>
        <w:t>货物需求明细</w:t>
      </w:r>
      <w:bookmarkEnd w:id="38"/>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27"/>
        <w:gridCol w:w="1781"/>
        <w:gridCol w:w="798"/>
        <w:gridCol w:w="447"/>
        <w:gridCol w:w="1286"/>
        <w:gridCol w:w="1288"/>
        <w:gridCol w:w="1460"/>
      </w:tblGrid>
      <w:tr w14:paraId="2A06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9" w:type="pct"/>
            <w:vAlign w:val="center"/>
          </w:tcPr>
          <w:p w14:paraId="519A61A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602" w:type="pct"/>
            <w:vAlign w:val="center"/>
          </w:tcPr>
          <w:p w14:paraId="2D982EF7">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1"/>
                <w:lang w:eastAsia="zh-CN"/>
              </w:rPr>
              <w:t>采购计划编号</w:t>
            </w:r>
          </w:p>
        </w:tc>
        <w:tc>
          <w:tcPr>
            <w:tcW w:w="1043" w:type="pct"/>
            <w:vAlign w:val="center"/>
          </w:tcPr>
          <w:p w14:paraId="39F2ADA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货物名称（标的名称）</w:t>
            </w:r>
          </w:p>
        </w:tc>
        <w:tc>
          <w:tcPr>
            <w:tcW w:w="468" w:type="pct"/>
            <w:vAlign w:val="center"/>
          </w:tcPr>
          <w:p w14:paraId="67936266">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262" w:type="pct"/>
            <w:vAlign w:val="center"/>
          </w:tcPr>
          <w:p w14:paraId="50EA632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753" w:type="pct"/>
            <w:vAlign w:val="center"/>
          </w:tcPr>
          <w:p w14:paraId="578AA253">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是否接受进口</w:t>
            </w:r>
          </w:p>
        </w:tc>
        <w:tc>
          <w:tcPr>
            <w:tcW w:w="754" w:type="pct"/>
            <w:vAlign w:val="center"/>
          </w:tcPr>
          <w:p w14:paraId="43EFF525">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是否专门面向中小企业</w:t>
            </w:r>
          </w:p>
        </w:tc>
        <w:tc>
          <w:tcPr>
            <w:tcW w:w="855" w:type="pct"/>
            <w:vAlign w:val="center"/>
          </w:tcPr>
          <w:p w14:paraId="561DF006">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标的所属行业</w:t>
            </w:r>
          </w:p>
        </w:tc>
      </w:tr>
      <w:tr w14:paraId="731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9" w:type="pct"/>
            <w:vAlign w:val="center"/>
          </w:tcPr>
          <w:p w14:paraId="1AA9363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p>
        </w:tc>
        <w:tc>
          <w:tcPr>
            <w:tcW w:w="602" w:type="pct"/>
            <w:vAlign w:val="center"/>
          </w:tcPr>
          <w:p w14:paraId="0FECD984">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JYCG-DECL-2025-27117</w:t>
            </w:r>
          </w:p>
        </w:tc>
        <w:tc>
          <w:tcPr>
            <w:tcW w:w="1043" w:type="pct"/>
            <w:shd w:val="clear" w:color="auto" w:fill="auto"/>
            <w:vAlign w:val="center"/>
          </w:tcPr>
          <w:p w14:paraId="3CEB7B13">
            <w:pPr>
              <w:widowControl w:val="0"/>
              <w:jc w:val="center"/>
              <w:rPr>
                <w:rFonts w:hint="eastAsia" w:ascii="宋体" w:hAnsi="宋体" w:eastAsia="宋体" w:cs="宋体"/>
                <w:kern w:val="2"/>
                <w:lang w:eastAsia="zh-CN"/>
              </w:rPr>
            </w:pPr>
            <w:r>
              <w:rPr>
                <w:rFonts w:hint="eastAsia" w:ascii="宋体" w:hAnsi="宋体" w:eastAsia="宋体" w:cs="宋体"/>
                <w:kern w:val="2"/>
                <w:lang w:eastAsia="zh-CN"/>
              </w:rPr>
              <w:t>PVC运动地板</w:t>
            </w:r>
          </w:p>
        </w:tc>
        <w:tc>
          <w:tcPr>
            <w:tcW w:w="468" w:type="pct"/>
            <w:shd w:val="clear" w:color="auto" w:fill="auto"/>
            <w:vAlign w:val="center"/>
          </w:tcPr>
          <w:p w14:paraId="603E1D60">
            <w:pPr>
              <w:keepNext w:val="0"/>
              <w:keepLines w:val="0"/>
              <w:widowControl/>
              <w:suppressLineNumbers w:val="0"/>
              <w:jc w:val="center"/>
              <w:textAlignment w:val="center"/>
              <w:rPr>
                <w:rFonts w:ascii="宋体" w:hAnsi="宋体" w:eastAsia="宋体" w:cs="宋体"/>
                <w:kern w:val="2"/>
                <w:lang w:eastAsia="zh-CN"/>
              </w:rPr>
            </w:pPr>
            <w:r>
              <w:rPr>
                <w:rFonts w:hint="eastAsia" w:ascii="宋体" w:hAnsi="宋体" w:eastAsia="宋体" w:cs="宋体"/>
                <w:kern w:val="2"/>
                <w:lang w:eastAsia="zh-CN"/>
              </w:rPr>
              <w:t>705</w:t>
            </w:r>
          </w:p>
        </w:tc>
        <w:tc>
          <w:tcPr>
            <w:tcW w:w="262" w:type="pct"/>
            <w:shd w:val="clear" w:color="auto" w:fill="auto"/>
            <w:vAlign w:val="center"/>
          </w:tcPr>
          <w:p w14:paraId="511E4C7F">
            <w:pPr>
              <w:keepNext w:val="0"/>
              <w:keepLines w:val="0"/>
              <w:widowControl/>
              <w:suppressLineNumbers w:val="0"/>
              <w:jc w:val="center"/>
              <w:textAlignment w:val="center"/>
              <w:rPr>
                <w:rFonts w:hint="eastAsia" w:ascii="宋体" w:hAnsi="宋体" w:eastAsia="宋体" w:cs="宋体"/>
                <w:kern w:val="2"/>
                <w:lang w:eastAsia="zh-CN"/>
              </w:rPr>
            </w:pPr>
            <w:r>
              <w:rPr>
                <w:rFonts w:hint="eastAsia" w:ascii="宋体" w:hAnsi="宋体" w:eastAsia="宋体" w:cs="宋体"/>
                <w:kern w:val="2"/>
                <w:lang w:eastAsia="zh-CN"/>
              </w:rPr>
              <w:t>㎡</w:t>
            </w:r>
          </w:p>
        </w:tc>
        <w:tc>
          <w:tcPr>
            <w:tcW w:w="753" w:type="pct"/>
            <w:vAlign w:val="center"/>
          </w:tcPr>
          <w:p w14:paraId="40ACE8E1">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kern w:val="2"/>
                <w:sz w:val="21"/>
                <w:szCs w:val="21"/>
                <w:lang w:eastAsia="zh-CN"/>
              </w:rPr>
              <w:t>拒绝进口</w:t>
            </w:r>
          </w:p>
        </w:tc>
        <w:tc>
          <w:tcPr>
            <w:tcW w:w="754" w:type="pct"/>
            <w:vAlign w:val="center"/>
          </w:tcPr>
          <w:p w14:paraId="49758339">
            <w:pPr>
              <w:widowControl w:val="0"/>
              <w:jc w:val="center"/>
              <w:rPr>
                <w:rFonts w:hint="eastAsia"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否</w:t>
            </w:r>
          </w:p>
        </w:tc>
        <w:tc>
          <w:tcPr>
            <w:tcW w:w="855" w:type="pct"/>
            <w:vAlign w:val="center"/>
          </w:tcPr>
          <w:p w14:paraId="50FEB273">
            <w:pPr>
              <w:widowControl w:val="0"/>
              <w:jc w:val="center"/>
              <w:rPr>
                <w:rFonts w:hint="eastAsia"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工业</w:t>
            </w:r>
          </w:p>
        </w:tc>
      </w:tr>
    </w:tbl>
    <w:p w14:paraId="780686B2">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78020C2E">
      <w:pPr>
        <w:widowControl w:val="0"/>
        <w:numPr>
          <w:ilvl w:val="0"/>
          <w:numId w:val="2"/>
        </w:numPr>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7DCA564">
      <w:pPr>
        <w:widowControl w:val="0"/>
        <w:numPr>
          <w:ilvl w:val="0"/>
          <w:numId w:val="2"/>
        </w:numPr>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★如注明有单价控制金额的产品，投标人对该产品的报价不得超过控制金额，否则将作投标无效处理。</w:t>
      </w:r>
    </w:p>
    <w:p w14:paraId="6327FE40">
      <w:pPr>
        <w:widowControl w:val="0"/>
        <w:numPr>
          <w:ilvl w:val="0"/>
          <w:numId w:val="2"/>
        </w:numPr>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bookmarkEnd w:id="37"/>
    <w:p w14:paraId="683BF27E">
      <w:pPr>
        <w:widowControl w:val="0"/>
        <w:jc w:val="both"/>
        <w:rPr>
          <w:rFonts w:ascii="宋体" w:hAnsi="宋体" w:eastAsia="宋体"/>
          <w:b/>
          <w:color w:val="FF0000"/>
          <w:kern w:val="2"/>
          <w:sz w:val="21"/>
          <w:szCs w:val="21"/>
          <w:lang w:eastAsia="zh-CN"/>
        </w:rPr>
      </w:pPr>
    </w:p>
    <w:p w14:paraId="030B7F2B">
      <w:pPr>
        <w:widowControl w:val="0"/>
        <w:spacing w:line="360" w:lineRule="auto"/>
        <w:jc w:val="both"/>
        <w:rPr>
          <w:rFonts w:ascii="Calibri" w:hAnsi="Calibri" w:eastAsia="宋体"/>
          <w:b/>
          <w:bCs/>
          <w:kern w:val="2"/>
          <w:szCs w:val="22"/>
          <w:lang w:eastAsia="zh-CN"/>
        </w:rPr>
      </w:pPr>
    </w:p>
    <w:p w14:paraId="5D08DC3A">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bookmarkStart w:id="39" w:name="_Toc128884461"/>
      <w:r>
        <w:rPr>
          <w:rFonts w:hint="eastAsia" w:ascii="Cambria" w:hAnsi="Cambria" w:eastAsia="宋体" w:cstheme="majorBidi"/>
          <w:b/>
          <w:bCs/>
          <w:kern w:val="2"/>
          <w:sz w:val="28"/>
          <w:szCs w:val="28"/>
          <w:lang w:eastAsia="zh-CN"/>
        </w:rPr>
        <w:t>三、实质性条款</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24"/>
      </w:tblGrid>
      <w:tr w14:paraId="5B48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14:paraId="1A52D96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7832" w:type="dxa"/>
            <w:noWrap w:val="0"/>
            <w:vAlign w:val="center"/>
          </w:tcPr>
          <w:p w14:paraId="0E62E4D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7967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79E704D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7832" w:type="dxa"/>
            <w:noWrap w:val="0"/>
            <w:vAlign w:val="top"/>
          </w:tcPr>
          <w:p w14:paraId="0E29FFFD">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tbl>
    <w:p w14:paraId="24840E30">
      <w:pPr>
        <w:widowControl w:val="0"/>
        <w:jc w:val="both"/>
        <w:rPr>
          <w:rFonts w:ascii="Calibri" w:hAnsi="Calibri" w:eastAsia="宋体"/>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bookmarkEnd w:id="39"/>
    <w:p w14:paraId="42FD5B93">
      <w:pPr>
        <w:widowControl w:val="0"/>
        <w:spacing w:after="60" w:afterLines="25" w:line="300" w:lineRule="auto"/>
        <w:jc w:val="both"/>
        <w:rPr>
          <w:rFonts w:ascii="Arial" w:hAnsi="Arial" w:eastAsia="宋体"/>
          <w:kern w:val="2"/>
          <w:sz w:val="21"/>
          <w:lang w:eastAsia="zh-CN"/>
        </w:rPr>
      </w:pPr>
    </w:p>
    <w:p w14:paraId="156E47D4">
      <w:pPr>
        <w:widowControl/>
        <w:jc w:val="left"/>
        <w:rPr>
          <w:rFonts w:ascii="Arial" w:hAnsi="Arial" w:eastAsia="宋体"/>
          <w:kern w:val="2"/>
          <w:sz w:val="21"/>
          <w:lang w:eastAsia="zh-CN"/>
        </w:rPr>
      </w:pPr>
    </w:p>
    <w:p w14:paraId="713336FF">
      <w:pPr>
        <w:widowControl w:val="0"/>
        <w:spacing w:line="360" w:lineRule="auto"/>
        <w:jc w:val="both"/>
        <w:rPr>
          <w:rFonts w:ascii="Calibri" w:hAnsi="Calibri" w:eastAsia="宋体"/>
          <w:b/>
          <w:bCs/>
          <w:kern w:val="2"/>
          <w:szCs w:val="22"/>
          <w:lang w:eastAsia="zh-CN"/>
        </w:rPr>
      </w:pPr>
    </w:p>
    <w:p w14:paraId="130F3E99">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四、技术要求</w:t>
      </w:r>
    </w:p>
    <w:p w14:paraId="5D5A2F58">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说明：</w:t>
      </w:r>
      <w:r>
        <w:rPr>
          <w:rFonts w:ascii="Calibri" w:hAnsi="Calibri" w:eastAsia="宋体" w:cstheme="minorBidi"/>
          <w:b/>
          <w:kern w:val="2"/>
          <w:sz w:val="21"/>
          <w:szCs w:val="21"/>
          <w:lang w:eastAsia="zh-CN"/>
        </w:rPr>
        <w:t xml:space="preserve"> </w:t>
      </w:r>
      <w:bookmarkStart w:id="40" w:name="_Hlk72585069"/>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07BA6DC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5787EFF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3548BFB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shd w:val="clear" w:color="auto" w:fill="FFFF00"/>
          <w:lang w:eastAsia="zh-CN"/>
        </w:rPr>
        <w:t>4、评分时，如对一项招标技术要求（以划分框为准）中的内容存在两处（或以上）负偏离的，在评分时只作一项负偏离扣分。</w:t>
      </w:r>
    </w:p>
    <w:p w14:paraId="399B2E9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5</w:t>
      </w:r>
      <w:r>
        <w:rPr>
          <w:rFonts w:ascii="Calibri" w:hAnsi="Calibri" w:eastAsia="宋体"/>
          <w:color w:val="FF0000"/>
          <w:kern w:val="2"/>
          <w:sz w:val="21"/>
          <w:szCs w:val="21"/>
          <w:lang w:eastAsia="zh-CN"/>
        </w:rPr>
        <w:t>、针对招标文件产品技术参数如涉及相关既定值、单向范围值、区间范围值的，投标技术参数响应方式举例说明如下：</w:t>
      </w:r>
    </w:p>
    <w:p w14:paraId="5A7FA4B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5E21848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7741AC0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606D2AF7">
      <w:pPr>
        <w:widowControl w:val="0"/>
        <w:ind w:firstLine="422" w:firstLineChars="200"/>
        <w:jc w:val="both"/>
        <w:rPr>
          <w:rFonts w:hint="eastAsia" w:ascii="Calibri" w:hAnsi="Calibri" w:eastAsia="宋体"/>
          <w:b/>
          <w:kern w:val="2"/>
          <w:sz w:val="21"/>
          <w:szCs w:val="21"/>
          <w:lang w:eastAsia="zh-CN"/>
        </w:rPr>
      </w:pPr>
    </w:p>
    <w:bookmarkEnd w:id="40"/>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680"/>
        <w:gridCol w:w="6001"/>
      </w:tblGrid>
      <w:tr w14:paraId="77E9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B8D228">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984" w:type="pct"/>
            <w:tcBorders>
              <w:top w:val="single" w:color="000000" w:sz="8" w:space="0"/>
              <w:left w:val="nil"/>
              <w:bottom w:val="single" w:color="auto" w:sz="4" w:space="0"/>
              <w:right w:val="single" w:color="000000" w:sz="8" w:space="0"/>
            </w:tcBorders>
            <w:shd w:val="clear" w:color="auto" w:fill="auto"/>
            <w:vAlign w:val="center"/>
          </w:tcPr>
          <w:p w14:paraId="17FB63F9">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货物名称</w:t>
            </w:r>
          </w:p>
        </w:tc>
        <w:tc>
          <w:tcPr>
            <w:tcW w:w="3517" w:type="pct"/>
            <w:tcBorders>
              <w:top w:val="single" w:color="000000" w:sz="8" w:space="0"/>
              <w:left w:val="nil"/>
              <w:bottom w:val="single" w:color="auto" w:sz="4" w:space="0"/>
              <w:right w:val="single" w:color="000000" w:sz="8" w:space="0"/>
            </w:tcBorders>
            <w:shd w:val="clear" w:color="auto" w:fill="auto"/>
            <w:vAlign w:val="center"/>
          </w:tcPr>
          <w:p w14:paraId="1A21C8A0">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招标技术要求</w:t>
            </w:r>
          </w:p>
        </w:tc>
      </w:tr>
      <w:tr w14:paraId="60F4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restart"/>
            <w:tcBorders>
              <w:top w:val="nil"/>
              <w:left w:val="single" w:color="000000" w:sz="8" w:space="0"/>
              <w:bottom w:val="single" w:color="000000" w:sz="8" w:space="0"/>
              <w:right w:val="single" w:color="auto" w:sz="4" w:space="0"/>
            </w:tcBorders>
            <w:shd w:val="clear" w:color="auto" w:fill="auto"/>
            <w:vAlign w:val="center"/>
          </w:tcPr>
          <w:p w14:paraId="2670E51E">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9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25534">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PVC运动地板</w:t>
            </w: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6C537F5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1、规格尺寸：产品总厚度：≥5.0mm，耐磨层厚度≥1.3mm。</w:t>
            </w:r>
          </w:p>
        </w:tc>
      </w:tr>
      <w:tr w14:paraId="23D8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58EBA828">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61E15">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1CEFBFB1">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2、外观：色泽均匀，无明显色差，无裂痕、分层等缺陷</w:t>
            </w:r>
          </w:p>
        </w:tc>
      </w:tr>
      <w:tr w14:paraId="626F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3AAE2266">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B077F">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686C94CC">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3、阻燃I级</w:t>
            </w:r>
          </w:p>
        </w:tc>
      </w:tr>
      <w:tr w14:paraId="13C3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5A868132">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F6C9D">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544E43D6">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4、邵氏硬度（邵A）≥80</w:t>
            </w:r>
          </w:p>
        </w:tc>
      </w:tr>
      <w:tr w14:paraId="5592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3DFFA8CA">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8B141">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66E67949">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5、氯乙烯单体：未检出</w:t>
            </w:r>
          </w:p>
        </w:tc>
      </w:tr>
      <w:tr w14:paraId="6799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721F4C50">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F0599">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7C6FD0BC">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6、烟气毒性等级：达到ZA3级</w:t>
            </w:r>
          </w:p>
        </w:tc>
      </w:tr>
      <w:tr w14:paraId="7D35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4DE56301">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749A8">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37F07310">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7、有毒有害物质：甲醛与苯胺的低聚物 MDA：未检出</w:t>
            </w:r>
          </w:p>
        </w:tc>
      </w:tr>
      <w:tr w14:paraId="6651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3CAD078C">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F5A52">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23452E2A">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8、游离甲苯二异氰酸酯(TDI)和游离六亚甲基二异氰酸酯(HDI)总和：未检出</w:t>
            </w:r>
          </w:p>
        </w:tc>
      </w:tr>
      <w:tr w14:paraId="4074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3E207634">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A85E3">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30A8D331">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9、为验证产品抗断裂与抗变形性能，供应商须提供项目挂网前依据国家标准GB/T14833-2020和GB/T22517.4-2017等检测的拉伸强度现场检测检测报告。产品经自然老化前后两次检测产品拉伸强度指标始终≥0.7MPa，且变化率严格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r>
      <w:tr w14:paraId="7004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69BD2B23">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000000" w:sz="8" w:space="0"/>
              <w:right w:val="nil"/>
            </w:tcBorders>
            <w:shd w:val="clear" w:color="auto" w:fill="auto"/>
            <w:vAlign w:val="center"/>
          </w:tcPr>
          <w:p w14:paraId="00BA65A5">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000000" w:sz="4" w:space="0"/>
              <w:bottom w:val="single" w:color="000000" w:sz="4" w:space="0"/>
              <w:right w:val="single" w:color="000000" w:sz="4" w:space="0"/>
            </w:tcBorders>
            <w:shd w:val="clear" w:color="auto" w:fill="auto"/>
            <w:vAlign w:val="top"/>
          </w:tcPr>
          <w:p w14:paraId="6847F5F3">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10、为验证产品对冲击力的长效缓冲性能，有效降低冲击力对人体的损伤风险，供应商需提供项目挂网前依据国家标准GB/T14833-2020和GB/T22517.4-2017等检测的冲击吸收现场检测检测报告。产品经自然老化前后两次检测产品冲击吸收数值均在20%～50%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r>
      <w:tr w14:paraId="0B11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1BE68EF1">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nil"/>
              <w:left w:val="single" w:color="auto" w:sz="4" w:space="0"/>
              <w:bottom w:val="single" w:color="000000" w:sz="8" w:space="0"/>
              <w:right w:val="nil"/>
            </w:tcBorders>
            <w:shd w:val="clear" w:color="auto" w:fill="auto"/>
            <w:vAlign w:val="center"/>
          </w:tcPr>
          <w:p w14:paraId="07256E1C">
            <w:pPr>
              <w:widowControl w:val="0"/>
              <w:jc w:val="center"/>
              <w:rPr>
                <w:rFonts w:hint="eastAsia" w:ascii="宋体" w:hAnsi="宋体" w:eastAsia="宋体" w:cs="宋体"/>
                <w:color w:val="000000"/>
                <w:kern w:val="2"/>
                <w:sz w:val="21"/>
                <w:szCs w:val="21"/>
                <w:lang w:eastAsia="zh-CN"/>
              </w:rPr>
            </w:pPr>
          </w:p>
        </w:tc>
        <w:tc>
          <w:tcPr>
            <w:tcW w:w="3517" w:type="pct"/>
            <w:tcBorders>
              <w:top w:val="single" w:color="000000" w:sz="4" w:space="0"/>
              <w:left w:val="single" w:color="000000" w:sz="4" w:space="0"/>
              <w:bottom w:val="single" w:color="000000" w:sz="4" w:space="0"/>
              <w:right w:val="single" w:color="000000" w:sz="4" w:space="0"/>
            </w:tcBorders>
            <w:shd w:val="clear" w:color="auto" w:fill="auto"/>
            <w:vAlign w:val="top"/>
          </w:tcPr>
          <w:p w14:paraId="31C84C1B">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为验证产品动态防滑性能持久稳定，避免因地面过度光滑或摩擦失衡引发运动损伤及运动稳定性下降，供应商需提供项目挂网前依据国家标准GB/T14833-2020和GB/T22517.4-2017等检测的摩擦系数现场检测检测报告。产品经自然老化前后两次检测产品摩擦系数均在0.4-0.7区间，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r>
    </w:tbl>
    <w:p w14:paraId="265D0708">
      <w:pPr>
        <w:widowControl w:val="0"/>
        <w:jc w:val="both"/>
        <w:rPr>
          <w:rFonts w:ascii="Calibri" w:hAnsi="Calibri" w:eastAsia="宋体"/>
          <w:b/>
          <w:kern w:val="2"/>
          <w:sz w:val="21"/>
          <w:szCs w:val="21"/>
          <w:lang w:eastAsia="zh-CN"/>
        </w:rPr>
      </w:pPr>
    </w:p>
    <w:p w14:paraId="01B1E6B2">
      <w:pPr>
        <w:widowControl w:val="0"/>
        <w:jc w:val="both"/>
        <w:rPr>
          <w:rFonts w:ascii="Calibri" w:hAnsi="Calibri" w:eastAsia="宋体"/>
          <w:b/>
          <w:kern w:val="2"/>
          <w:sz w:val="21"/>
          <w:szCs w:val="21"/>
          <w:lang w:eastAsia="zh-CN"/>
        </w:rPr>
      </w:pPr>
    </w:p>
    <w:p w14:paraId="5E6CD5CA">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宋体" w:hAnsi="宋体" w:eastAsia="宋体"/>
          <w:b/>
          <w:bCs/>
          <w:color w:val="FF0000"/>
          <w:kern w:val="2"/>
          <w:sz w:val="32"/>
          <w:szCs w:val="21"/>
          <w:lang w:eastAsia="zh-CN"/>
        </w:rPr>
        <w:t>★</w:t>
      </w:r>
      <w:r>
        <w:rPr>
          <w:rFonts w:hint="eastAsia" w:ascii="Cambria" w:hAnsi="Cambria" w:eastAsia="宋体" w:cstheme="majorBidi"/>
          <w:b/>
          <w:bCs/>
          <w:kern w:val="2"/>
          <w:sz w:val="28"/>
          <w:szCs w:val="28"/>
          <w:lang w:eastAsia="zh-CN"/>
        </w:rPr>
        <w:t>五、商务要求</w:t>
      </w:r>
    </w:p>
    <w:p w14:paraId="3628BE6A">
      <w:pPr>
        <w:widowControl w:val="0"/>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说明：</w:t>
      </w:r>
      <w:r>
        <w:rPr>
          <w:rFonts w:hint="eastAsia" w:ascii="Calibri" w:hAnsi="Calibri" w:eastAsia="宋体" w:cstheme="minorBidi"/>
          <w:b/>
          <w:kern w:val="2"/>
          <w:sz w:val="21"/>
          <w:szCs w:val="22"/>
          <w:lang w:eastAsia="zh-CN"/>
        </w:rPr>
        <w:t>本部分内容为项目正常开展的基本要求，均为★号条款要求，不作为评分准则中的评分内容，如未响应或出现负偏离的，将作投标无效处理；</w:t>
      </w:r>
    </w:p>
    <w:tbl>
      <w:tblPr>
        <w:tblStyle w:val="13"/>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13"/>
        <w:gridCol w:w="6297"/>
      </w:tblGrid>
      <w:tr w14:paraId="53C9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E1A8B3C">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序号</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2E6266C1">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商务需求项</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673F0139">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招标商务要求</w:t>
            </w:r>
          </w:p>
        </w:tc>
      </w:tr>
      <w:tr w14:paraId="4CE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2C5883A">
            <w:pPr>
              <w:keepNext w:val="0"/>
              <w:keepLines w:val="0"/>
              <w:widowControl w:val="0"/>
              <w:suppressLineNumbers w:val="0"/>
              <w:spacing w:before="0" w:beforeAutospacing="0" w:after="0" w:afterAutospacing="0"/>
              <w:ind w:left="0" w:right="0"/>
              <w:jc w:val="both"/>
              <w:rPr>
                <w:rFonts w:eastAsia="宋体"/>
                <w:b/>
                <w:kern w:val="2"/>
                <w:sz w:val="21"/>
                <w:szCs w:val="21"/>
                <w:lang w:eastAsia="zh-CN"/>
              </w:rPr>
            </w:pPr>
            <w:r>
              <w:rPr>
                <w:rFonts w:hint="eastAsia" w:ascii="宋体" w:hAnsi="宋体" w:eastAsia="宋体" w:cs="宋体"/>
                <w:b/>
                <w:kern w:val="2"/>
                <w:sz w:val="21"/>
                <w:szCs w:val="21"/>
                <w:lang w:eastAsia="zh-CN" w:bidi="ar"/>
              </w:rPr>
              <w:t>（一）免费保修期内售后服务要求</w:t>
            </w:r>
          </w:p>
        </w:tc>
      </w:tr>
      <w:tr w14:paraId="4C9A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840" w:type="dxa"/>
            <w:tcBorders>
              <w:top w:val="single" w:color="auto" w:sz="4" w:space="0"/>
              <w:left w:val="single" w:color="auto" w:sz="4" w:space="0"/>
              <w:right w:val="single" w:color="auto" w:sz="4" w:space="0"/>
            </w:tcBorders>
            <w:shd w:val="clear" w:color="auto" w:fill="auto"/>
            <w:vAlign w:val="center"/>
          </w:tcPr>
          <w:p w14:paraId="4D0C2C09">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1</w:t>
            </w:r>
          </w:p>
        </w:tc>
        <w:tc>
          <w:tcPr>
            <w:tcW w:w="1457" w:type="dxa"/>
            <w:tcBorders>
              <w:top w:val="single" w:color="auto" w:sz="4" w:space="0"/>
              <w:left w:val="single" w:color="auto" w:sz="4" w:space="0"/>
              <w:right w:val="single" w:color="auto" w:sz="4" w:space="0"/>
            </w:tcBorders>
            <w:shd w:val="clear" w:color="auto" w:fill="auto"/>
            <w:vAlign w:val="center"/>
          </w:tcPr>
          <w:p w14:paraId="08CA9474">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保修期</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16CC9762">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1.1</w:t>
            </w:r>
            <w:r>
              <w:rPr>
                <w:rFonts w:hint="eastAsia" w:ascii="宋体" w:hAnsi="宋体" w:eastAsia="宋体" w:cs="宋体"/>
                <w:bCs/>
                <w:kern w:val="2"/>
                <w:sz w:val="21"/>
                <w:szCs w:val="21"/>
                <w:lang w:eastAsia="zh-CN" w:bidi="ar"/>
              </w:rPr>
              <w:t>要求中标方对本项目所采购的各项货物及货物集成提供质保期</w:t>
            </w:r>
            <w:r>
              <w:rPr>
                <w:rFonts w:hint="eastAsia" w:eastAsia="宋体"/>
                <w:bCs/>
                <w:kern w:val="2"/>
                <w:sz w:val="21"/>
                <w:szCs w:val="21"/>
                <w:lang w:eastAsia="zh-CN" w:bidi="ar"/>
              </w:rPr>
              <w:t>6</w:t>
            </w:r>
            <w:r>
              <w:rPr>
                <w:rFonts w:hint="eastAsia" w:ascii="宋体" w:hAnsi="宋体" w:eastAsia="宋体" w:cs="宋体"/>
                <w:bCs/>
                <w:kern w:val="2"/>
                <w:sz w:val="21"/>
                <w:szCs w:val="21"/>
                <w:lang w:eastAsia="zh-CN" w:bidi="ar"/>
              </w:rPr>
              <w:t>年。</w:t>
            </w:r>
          </w:p>
        </w:tc>
      </w:tr>
      <w:tr w14:paraId="6394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0313DD8">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2</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7BA5A07B">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培训</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527448E5">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1.2</w:t>
            </w:r>
            <w:r>
              <w:rPr>
                <w:rFonts w:hint="eastAsia" w:ascii="宋体" w:hAnsi="宋体" w:eastAsia="宋体" w:cs="宋体"/>
                <w:bCs/>
                <w:kern w:val="2"/>
                <w:sz w:val="21"/>
                <w:szCs w:val="21"/>
                <w:lang w:eastAsia="zh-CN" w:bidi="ar"/>
              </w:rPr>
              <w:t>要求中标方在交货完成后一周内，免费向用户方进行技术培训工作。</w:t>
            </w:r>
          </w:p>
        </w:tc>
      </w:tr>
      <w:tr w14:paraId="79C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72B9C2">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hint="eastAsia" w:ascii="宋体" w:hAnsi="宋体" w:eastAsia="宋体" w:cs="宋体"/>
                <w:b/>
                <w:kern w:val="2"/>
                <w:sz w:val="21"/>
                <w:szCs w:val="21"/>
                <w:lang w:eastAsia="zh-CN" w:bidi="ar"/>
              </w:rPr>
              <w:t>（二）其他商务要求</w:t>
            </w:r>
          </w:p>
        </w:tc>
      </w:tr>
      <w:tr w14:paraId="74EF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8713A2">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53102A2E">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交货地点</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0C9FEF46">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1.1</w:t>
            </w:r>
            <w:r>
              <w:rPr>
                <w:rFonts w:hint="eastAsia" w:ascii="宋体" w:hAnsi="宋体" w:eastAsia="宋体" w:cs="宋体"/>
                <w:bCs/>
                <w:kern w:val="2"/>
                <w:sz w:val="21"/>
                <w:szCs w:val="21"/>
                <w:lang w:eastAsia="zh-CN" w:bidi="ar"/>
              </w:rPr>
              <w:t>深圳市宝安区湖东小学</w:t>
            </w:r>
          </w:p>
        </w:tc>
      </w:tr>
      <w:tr w14:paraId="00DE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4F8C61F">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2</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00A107CA">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交货时间</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6FE74B3B">
            <w:pPr>
              <w:keepNext w:val="0"/>
              <w:keepLines w:val="0"/>
              <w:widowControl w:val="0"/>
              <w:suppressLineNumbers w:val="0"/>
              <w:spacing w:before="0" w:beforeAutospacing="0" w:after="0" w:afterAutospacing="0"/>
              <w:ind w:left="0" w:right="0"/>
              <w:jc w:val="left"/>
              <w:rPr>
                <w:rFonts w:eastAsia="宋体"/>
                <w:bCs/>
                <w:kern w:val="2"/>
                <w:sz w:val="21"/>
                <w:szCs w:val="21"/>
                <w:lang w:eastAsia="zh-CN"/>
              </w:rPr>
            </w:pPr>
            <w:r>
              <w:rPr>
                <w:rFonts w:eastAsia="宋体"/>
                <w:bCs/>
                <w:kern w:val="2"/>
                <w:sz w:val="21"/>
                <w:szCs w:val="21"/>
                <w:lang w:eastAsia="zh-CN" w:bidi="ar"/>
              </w:rPr>
              <w:t>2.1</w:t>
            </w:r>
            <w:r>
              <w:rPr>
                <w:rFonts w:hint="eastAsia" w:ascii="宋体" w:hAnsi="宋体" w:eastAsia="宋体" w:cs="宋体"/>
                <w:bCs/>
                <w:kern w:val="2"/>
                <w:sz w:val="21"/>
                <w:szCs w:val="21"/>
                <w:lang w:eastAsia="zh-CN" w:bidi="ar"/>
              </w:rPr>
              <w:t xml:space="preserve">本项目要求在进场施工日起 </w:t>
            </w:r>
            <w:r>
              <w:rPr>
                <w:rFonts w:hint="eastAsia" w:eastAsia="宋体"/>
                <w:bCs/>
                <w:kern w:val="2"/>
                <w:sz w:val="21"/>
                <w:szCs w:val="21"/>
                <w:lang w:eastAsia="zh-CN" w:bidi="ar"/>
              </w:rPr>
              <w:t>30</w:t>
            </w:r>
            <w:r>
              <w:rPr>
                <w:rFonts w:hint="eastAsia" w:ascii="宋体" w:hAnsi="宋体" w:eastAsia="宋体" w:cs="宋体"/>
                <w:bCs/>
                <w:kern w:val="2"/>
                <w:sz w:val="21"/>
                <w:szCs w:val="21"/>
                <w:lang w:eastAsia="zh-CN" w:bidi="ar"/>
              </w:rPr>
              <w:t>个日历日内完工，进场施工时间由采购人确定。</w:t>
            </w:r>
          </w:p>
        </w:tc>
      </w:tr>
      <w:tr w14:paraId="583A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C9769DC">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3</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7E276C81">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验收方式</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1C505425">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3.1</w:t>
            </w:r>
            <w:r>
              <w:rPr>
                <w:rFonts w:hint="eastAsia" w:ascii="宋体" w:hAnsi="宋体" w:eastAsia="宋体" w:cs="宋体"/>
                <w:bCs/>
                <w:kern w:val="2"/>
                <w:sz w:val="21"/>
                <w:szCs w:val="21"/>
                <w:lang w:eastAsia="zh-CN" w:bidi="ar"/>
              </w:rPr>
              <w:t>由采购单位组织验收小组进行验收。</w:t>
            </w:r>
          </w:p>
        </w:tc>
      </w:tr>
      <w:tr w14:paraId="6DF3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7F0336">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4</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229815B7">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报价要求</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75DDD3B2">
            <w:pPr>
              <w:keepNext w:val="0"/>
              <w:keepLines w:val="0"/>
              <w:widowControl w:val="0"/>
              <w:suppressLineNumbers w:val="0"/>
              <w:spacing w:before="0" w:beforeAutospacing="0" w:after="0" w:afterAutospacing="0"/>
              <w:ind w:left="0" w:right="0"/>
              <w:jc w:val="left"/>
              <w:rPr>
                <w:rFonts w:eastAsia="宋体"/>
                <w:bCs/>
                <w:kern w:val="2"/>
                <w:sz w:val="21"/>
                <w:szCs w:val="21"/>
                <w:lang w:eastAsia="zh-CN"/>
              </w:rPr>
            </w:pPr>
            <w:r>
              <w:rPr>
                <w:rFonts w:eastAsia="宋体"/>
                <w:bCs/>
                <w:kern w:val="2"/>
                <w:sz w:val="21"/>
                <w:szCs w:val="21"/>
                <w:lang w:eastAsia="zh-CN" w:bidi="ar"/>
              </w:rPr>
              <w:t>4.1</w:t>
            </w:r>
            <w:r>
              <w:rPr>
                <w:rFonts w:hint="eastAsia" w:ascii="宋体" w:hAnsi="宋体" w:eastAsia="宋体" w:cs="宋体"/>
                <w:bCs/>
                <w:kern w:val="2"/>
                <w:sz w:val="21"/>
                <w:szCs w:val="21"/>
                <w:lang w:eastAsia="zh-CN" w:bidi="ar"/>
              </w:rPr>
              <w:t>投标总价必须是完成该项目的一切费用总和，包括投标费、设备费、运输费、装卸费、保险费、技术培训费、设备安装费、调试费、检测费、国家规定的各项税费等。</w:t>
            </w:r>
          </w:p>
        </w:tc>
      </w:tr>
      <w:tr w14:paraId="5D1B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3B37B3F">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52264FFE">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付款方式</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6BA734C4">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 xml:space="preserve">5.1 </w:t>
            </w:r>
            <w:r>
              <w:rPr>
                <w:rFonts w:hint="eastAsia" w:ascii="宋体" w:hAnsi="宋体" w:eastAsia="宋体" w:cs="宋体"/>
                <w:bCs/>
                <w:kern w:val="2"/>
                <w:sz w:val="21"/>
                <w:szCs w:val="21"/>
                <w:lang w:eastAsia="zh-CN" w:bidi="ar"/>
              </w:rPr>
              <w:t>本项目完成并经验收合格后，对于满足合同约定支付条件的，采购人应当自收到发票后</w:t>
            </w:r>
            <w:r>
              <w:rPr>
                <w:rFonts w:hint="eastAsia" w:eastAsia="宋体"/>
                <w:bCs/>
                <w:kern w:val="2"/>
                <w:sz w:val="21"/>
                <w:szCs w:val="21"/>
                <w:lang w:eastAsia="zh-CN" w:bidi="ar"/>
              </w:rPr>
              <w:t>15</w:t>
            </w:r>
            <w:r>
              <w:rPr>
                <w:rFonts w:hint="eastAsia" w:ascii="宋体" w:hAnsi="宋体" w:eastAsia="宋体" w:cs="宋体"/>
                <w:bCs/>
                <w:kern w:val="2"/>
                <w:sz w:val="21"/>
                <w:szCs w:val="21"/>
                <w:lang w:eastAsia="zh-CN" w:bidi="ar"/>
              </w:rPr>
              <w:t>日内将资金支付到合同约定的中标供应商账户。</w:t>
            </w:r>
          </w:p>
        </w:tc>
      </w:tr>
      <w:tr w14:paraId="709D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4C85B">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6</w:t>
            </w:r>
          </w:p>
        </w:tc>
        <w:tc>
          <w:tcPr>
            <w:tcW w:w="1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A3E7DC">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其他</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5823F1E0">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6.1</w:t>
            </w:r>
            <w:r>
              <w:rPr>
                <w:rFonts w:hint="eastAsia" w:ascii="宋体" w:hAnsi="宋体" w:eastAsia="宋体" w:cs="宋体"/>
                <w:bCs/>
                <w:kern w:val="2"/>
                <w:sz w:val="21"/>
                <w:szCs w:val="21"/>
                <w:lang w:eastAsia="zh-CN" w:bidi="ar"/>
              </w:rPr>
              <w:t>中标供应商在签订合同时应提供投标文件打印稿贰份，并加盖公章（一份交给监理公司，一份交给学校），同时提供投标文件的</w:t>
            </w:r>
            <w:r>
              <w:rPr>
                <w:rFonts w:eastAsia="宋体"/>
                <w:bCs/>
                <w:kern w:val="2"/>
                <w:sz w:val="21"/>
                <w:szCs w:val="21"/>
                <w:lang w:eastAsia="zh-CN" w:bidi="ar"/>
              </w:rPr>
              <w:t>OFFICE</w:t>
            </w:r>
            <w:r>
              <w:rPr>
                <w:rFonts w:hint="eastAsia" w:ascii="宋体" w:hAnsi="宋体" w:eastAsia="宋体" w:cs="宋体"/>
                <w:bCs/>
                <w:kern w:val="2"/>
                <w:sz w:val="21"/>
                <w:szCs w:val="21"/>
                <w:lang w:eastAsia="zh-CN" w:bidi="ar"/>
              </w:rPr>
              <w:t>文档。</w:t>
            </w:r>
          </w:p>
        </w:tc>
      </w:tr>
      <w:tr w14:paraId="52EF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A20DC">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A9FC8">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3EFD43E5">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6.2</w:t>
            </w:r>
            <w:r>
              <w:rPr>
                <w:rFonts w:hint="eastAsia" w:ascii="宋体" w:hAnsi="宋体" w:eastAsia="宋体" w:cs="宋体"/>
                <w:bCs/>
                <w:kern w:val="2"/>
                <w:sz w:val="21"/>
                <w:szCs w:val="21"/>
                <w:lang w:eastAsia="zh-CN" w:bidi="ar"/>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14:paraId="012B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DD67D">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A45F2">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11C867E7">
            <w:pPr>
              <w:keepNext w:val="0"/>
              <w:keepLines w:val="0"/>
              <w:widowControl w:val="0"/>
              <w:suppressLineNumbers w:val="0"/>
              <w:spacing w:before="0" w:beforeAutospacing="0" w:after="0" w:afterAutospacing="0"/>
              <w:ind w:left="0" w:right="0"/>
              <w:jc w:val="left"/>
              <w:rPr>
                <w:rFonts w:eastAsia="宋体"/>
                <w:bCs/>
                <w:kern w:val="2"/>
                <w:sz w:val="21"/>
                <w:szCs w:val="21"/>
                <w:lang w:eastAsia="zh-CN" w:bidi="ar"/>
              </w:rPr>
            </w:pPr>
            <w:r>
              <w:rPr>
                <w:rFonts w:hint="eastAsia" w:eastAsia="宋体"/>
                <w:bCs/>
                <w:kern w:val="2"/>
                <w:sz w:val="21"/>
                <w:szCs w:val="21"/>
                <w:lang w:eastAsia="zh-CN" w:bidi="ar"/>
              </w:rPr>
              <w:t>6.3上报验收报告时，除了表格中写明的材料外，还需要提交验收记录表、产品三证（产品合格证、供货凭证（含生产厂家或代理商证明）、产品检测证明（含第三方有资质检测机构出具的有效检测报告）、合同及附件；）。</w:t>
            </w:r>
          </w:p>
        </w:tc>
      </w:tr>
      <w:tr w14:paraId="228E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4C97E">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11479">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6B936F3F">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6.</w:t>
            </w:r>
            <w:r>
              <w:rPr>
                <w:rFonts w:hint="eastAsia" w:eastAsia="宋体"/>
                <w:bCs/>
                <w:kern w:val="2"/>
                <w:sz w:val="21"/>
                <w:szCs w:val="21"/>
                <w:lang w:eastAsia="zh-CN" w:bidi="ar"/>
              </w:rPr>
              <w:t>4</w:t>
            </w:r>
            <w:r>
              <w:rPr>
                <w:rFonts w:hint="eastAsia" w:ascii="宋体" w:hAnsi="宋体" w:eastAsia="宋体" w:cs="宋体"/>
                <w:bCs/>
                <w:kern w:val="2"/>
                <w:sz w:val="21"/>
                <w:szCs w:val="21"/>
                <w:lang w:eastAsia="zh-CN" w:bidi="ar"/>
              </w:rPr>
              <w:t>投标商必须确保中标后提供的货物为正规渠道供货，不存在违反国家法律、法规的情况。</w:t>
            </w:r>
          </w:p>
        </w:tc>
      </w:tr>
    </w:tbl>
    <w:p w14:paraId="512696BF">
      <w:pPr>
        <w:widowControl w:val="0"/>
        <w:jc w:val="both"/>
        <w:rPr>
          <w:rFonts w:ascii="Calibri" w:hAnsi="Calibri" w:eastAsia="宋体"/>
          <w:b/>
          <w:kern w:val="2"/>
          <w:sz w:val="21"/>
          <w:szCs w:val="22"/>
          <w:lang w:eastAsia="zh-CN"/>
        </w:rPr>
      </w:pPr>
    </w:p>
    <w:p w14:paraId="473CCA2D">
      <w:pPr>
        <w:widowControl w:val="0"/>
        <w:spacing w:before="60" w:beforeLines="25" w:after="60" w:afterLines="25"/>
        <w:ind w:firstLine="0" w:firstLineChars="0"/>
        <w:jc w:val="both"/>
        <w:rPr>
          <w:rFonts w:ascii="宋体" w:hAnsi="宋体" w:eastAsia="宋体"/>
          <w:kern w:val="2"/>
          <w:sz w:val="21"/>
          <w:szCs w:val="21"/>
          <w:lang w:eastAsia="zh-CN"/>
        </w:rPr>
      </w:pPr>
    </w:p>
    <w:p w14:paraId="1D9605B3">
      <w:pPr>
        <w:widowControl w:val="0"/>
        <w:spacing w:before="60" w:beforeLines="25" w:after="60" w:afterLines="25"/>
        <w:ind w:firstLine="0" w:firstLineChars="0"/>
        <w:jc w:val="both"/>
        <w:rPr>
          <w:rFonts w:ascii="宋体" w:hAnsi="宋体" w:eastAsia="宋体"/>
          <w:kern w:val="2"/>
          <w:sz w:val="21"/>
          <w:szCs w:val="21"/>
          <w:lang w:eastAsia="zh-CN"/>
        </w:rPr>
      </w:pPr>
    </w:p>
    <w:p w14:paraId="48107166">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七、其他重要条款</w:t>
      </w:r>
    </w:p>
    <w:p w14:paraId="7B8D91E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D66F6FE">
      <w:pPr>
        <w:widowControl w:val="0"/>
        <w:spacing w:before="60" w:beforeLines="25" w:after="60" w:afterLines="25"/>
        <w:ind w:firstLine="392" w:firstLineChars="187"/>
        <w:jc w:val="both"/>
        <w:rPr>
          <w:rFonts w:ascii="宋体" w:hAnsi="宋体" w:eastAsia="宋体"/>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6FFE533D">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投标人不得期望通过索赔等方式获取补偿，否则，除可能遭到拒绝外，还可能将被作为不良行为记录在案，并可能影响其以后参加政府采购（自行采购）的项目投标。各投标人在投标报价时，应充分考虑投标报价的风险。</w:t>
      </w:r>
    </w:p>
    <w:p w14:paraId="462F19D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4、除政府采购（自行采购）合同继续履行将损害国家利益和社会公共利益外，双方当事人不得擅自变更、中止或者终止合同。</w:t>
      </w:r>
    </w:p>
    <w:p w14:paraId="58F78D08">
      <w:pPr>
        <w:widowControl w:val="0"/>
        <w:ind w:firstLine="420" w:firstLineChars="200"/>
        <w:jc w:val="both"/>
        <w:rPr>
          <w:rFonts w:hint="eastAsia" w:ascii="Calibri" w:hAnsi="Calibri" w:eastAsia="宋体"/>
          <w:bCs/>
          <w:kern w:val="2"/>
          <w:sz w:val="21"/>
          <w:szCs w:val="21"/>
          <w:lang w:eastAsia="zh-CN"/>
        </w:rPr>
      </w:pPr>
      <w:r>
        <w:rPr>
          <w:rFonts w:hint="eastAsia" w:ascii="Calibri" w:hAnsi="Calibri" w:eastAsia="宋体" w:cstheme="minorBidi"/>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EF10F13">
      <w:pPr>
        <w:widowControl w:val="0"/>
        <w:jc w:val="both"/>
        <w:rPr>
          <w:rFonts w:ascii="宋体" w:hAnsi="宋体" w:eastAsia="宋体"/>
          <w:kern w:val="2"/>
          <w:sz w:val="21"/>
          <w:szCs w:val="22"/>
          <w:lang w:eastAsia="zh-CN"/>
        </w:rPr>
      </w:pPr>
    </w:p>
    <w:p w14:paraId="6175530E">
      <w:pPr>
        <w:widowControl w:val="0"/>
        <w:spacing w:line="360" w:lineRule="auto"/>
        <w:jc w:val="both"/>
        <w:rPr>
          <w:rFonts w:ascii="宋体" w:hAnsi="宋体" w:eastAsia="宋体"/>
          <w:b/>
          <w:bCs/>
          <w:kern w:val="2"/>
          <w:szCs w:val="22"/>
          <w:lang w:eastAsia="zh-CN"/>
        </w:rPr>
      </w:pPr>
    </w:p>
    <w:p w14:paraId="2CD7E8FD">
      <w:pPr>
        <w:widowControl w:val="0"/>
        <w:spacing w:line="360" w:lineRule="auto"/>
        <w:jc w:val="both"/>
        <w:rPr>
          <w:rFonts w:ascii="Calibri" w:hAnsi="Calibri" w:eastAsia="宋体"/>
          <w:kern w:val="2"/>
          <w:szCs w:val="22"/>
          <w:lang w:eastAsia="zh-CN"/>
        </w:rPr>
      </w:pPr>
    </w:p>
    <w:p w14:paraId="09CA809D">
      <w:pPr>
        <w:widowControl w:val="0"/>
        <w:spacing w:line="360" w:lineRule="auto"/>
        <w:jc w:val="both"/>
        <w:rPr>
          <w:rFonts w:ascii="宋体" w:hAnsi="宋体" w:eastAsia="宋体"/>
          <w:b/>
          <w:bCs/>
          <w:kern w:val="2"/>
          <w:szCs w:val="22"/>
          <w:lang w:eastAsia="zh-CN"/>
        </w:rPr>
        <w:sectPr>
          <w:pgSz w:w="11907" w:h="16840"/>
          <w:pgMar w:top="1440" w:right="1797" w:bottom="1440" w:left="1797" w:header="851" w:footer="992" w:gutter="0"/>
          <w:cols w:space="425" w:num="1"/>
          <w:titlePg/>
          <w:docGrid w:linePitch="462" w:charSpace="0"/>
        </w:sectPr>
      </w:pPr>
    </w:p>
    <w:p w14:paraId="3A320305">
      <w:pPr>
        <w:keepNext/>
        <w:keepLines/>
        <w:widowControl w:val="0"/>
        <w:spacing w:before="260" w:after="260" w:line="416" w:lineRule="auto"/>
        <w:jc w:val="center"/>
        <w:outlineLvl w:val="1"/>
        <w:rPr>
          <w:rFonts w:ascii="Cambria" w:hAnsi="Cambria" w:eastAsia="宋体"/>
          <w:b/>
          <w:bCs/>
          <w:kern w:val="2"/>
          <w:sz w:val="32"/>
          <w:szCs w:val="32"/>
          <w:lang w:eastAsia="zh-CN"/>
        </w:rPr>
      </w:pPr>
      <w:r>
        <w:rPr>
          <w:rFonts w:hint="eastAsia" w:ascii="Cambria" w:hAnsi="Cambria" w:eastAsia="宋体" w:cstheme="majorBidi"/>
          <w:b/>
          <w:bCs/>
          <w:kern w:val="2"/>
          <w:sz w:val="32"/>
          <w:szCs w:val="32"/>
          <w:lang w:eastAsia="zh-CN"/>
        </w:rPr>
        <w:t>第四章</w:t>
      </w:r>
      <w:r>
        <w:rPr>
          <w:rFonts w:ascii="Cambria" w:hAnsi="Cambria" w:eastAsia="宋体" w:cstheme="majorBidi"/>
          <w:b/>
          <w:bCs/>
          <w:kern w:val="2"/>
          <w:sz w:val="32"/>
          <w:szCs w:val="32"/>
          <w:lang w:eastAsia="zh-CN"/>
        </w:rPr>
        <w:t xml:space="preserve"> </w:t>
      </w:r>
      <w:r>
        <w:rPr>
          <w:rFonts w:hint="eastAsia" w:ascii="Cambria" w:hAnsi="Cambria" w:eastAsia="宋体" w:cstheme="majorBidi"/>
          <w:b/>
          <w:bCs/>
          <w:kern w:val="2"/>
          <w:sz w:val="32"/>
          <w:szCs w:val="32"/>
          <w:lang w:eastAsia="zh-CN"/>
        </w:rPr>
        <w:t xml:space="preserve"> 投标文件组成要求及格式</w:t>
      </w:r>
    </w:p>
    <w:p w14:paraId="59C2F932">
      <w:pPr>
        <w:widowControl w:val="0"/>
        <w:jc w:val="both"/>
        <w:rPr>
          <w:rFonts w:ascii="黑体" w:hAnsi="Calibri" w:eastAsia="黑体"/>
          <w:bCs/>
          <w:kern w:val="2"/>
          <w:szCs w:val="22"/>
          <w:lang w:eastAsia="zh-CN"/>
        </w:rPr>
      </w:pPr>
      <w:r>
        <w:rPr>
          <w:rFonts w:hint="eastAsia" w:ascii="黑体" w:hAnsi="Calibri" w:eastAsia="黑体" w:cstheme="minorBidi"/>
          <w:bCs/>
          <w:kern w:val="2"/>
          <w:szCs w:val="22"/>
          <w:lang w:eastAsia="zh-CN"/>
        </w:rPr>
        <w:t>特别提醒：</w:t>
      </w:r>
    </w:p>
    <w:p w14:paraId="7D000271">
      <w:pPr>
        <w:widowControl w:val="0"/>
        <w:ind w:firstLine="480" w:firstLineChars="200"/>
        <w:jc w:val="both"/>
        <w:rPr>
          <w:rFonts w:ascii="仿宋_GB2312" w:hAnsi="Calibri" w:eastAsia="仿宋_GB2312"/>
          <w:kern w:val="2"/>
          <w:szCs w:val="22"/>
          <w:lang w:eastAsia="zh-CN"/>
        </w:rPr>
      </w:pPr>
      <w:r>
        <w:rPr>
          <w:rFonts w:hint="eastAsia" w:ascii="仿宋_GB2312" w:hAnsi="Calibri" w:eastAsia="仿宋_GB2312" w:cstheme="minorBidi"/>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4805F62">
      <w:pPr>
        <w:widowControl w:val="0"/>
        <w:jc w:val="both"/>
        <w:rPr>
          <w:rFonts w:ascii="仿宋_GB2312" w:hAnsi="Calibri" w:eastAsia="仿宋_GB2312"/>
          <w:kern w:val="2"/>
          <w:szCs w:val="22"/>
          <w:lang w:eastAsia="zh-CN"/>
        </w:rPr>
      </w:pPr>
      <w:r>
        <w:rPr>
          <w:rFonts w:hint="eastAsia" w:ascii="仿宋_GB2312" w:hAnsi="Calibri" w:eastAsia="仿宋_GB2312" w:cstheme="minorBidi"/>
          <w:kern w:val="2"/>
          <w:szCs w:val="22"/>
          <w:lang w:eastAsia="zh-CN"/>
        </w:rPr>
        <w:t xml:space="preserve">    投标文件正文（信息公开部分）必须编制于“正文（公开部分）”部分，投标文件附件（非信息公开部分）必须编制于“附件（不公开部分）”部分，如下图所示。</w:t>
      </w:r>
    </w:p>
    <w:p w14:paraId="7460C7F1">
      <w:pPr>
        <w:widowControl/>
        <w:jc w:val="left"/>
        <w:rPr>
          <w:rFonts w:ascii="宋体" w:hAnsi="宋体" w:eastAsia="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15"/>
                    <a:stretch>
                      <a:fillRect/>
                    </a:stretch>
                  </pic:blipFill>
                  <pic:spPr>
                    <a:xfrm>
                      <a:off x="0" y="0"/>
                      <a:ext cx="5162550" cy="4011295"/>
                    </a:xfrm>
                    <a:prstGeom prst="rect">
                      <a:avLst/>
                    </a:prstGeom>
                  </pic:spPr>
                </pic:pic>
              </a:graphicData>
            </a:graphic>
          </wp:inline>
        </w:drawing>
      </w:r>
    </w:p>
    <w:p w14:paraId="703CD5A4">
      <w:pPr>
        <w:widowControl w:val="0"/>
        <w:ind w:firstLine="480" w:firstLineChars="200"/>
        <w:jc w:val="both"/>
        <w:rPr>
          <w:rFonts w:ascii="仿宋_GB2312" w:hAnsi="Calibri" w:eastAsia="仿宋_GB2312"/>
          <w:kern w:val="2"/>
          <w:szCs w:val="22"/>
          <w:lang w:eastAsia="zh-CN"/>
        </w:rPr>
      </w:pPr>
      <w:bookmarkStart w:id="41" w:name="_Hlk72257167"/>
      <w:r>
        <w:rPr>
          <w:rFonts w:hint="eastAsia" w:ascii="仿宋_GB2312" w:hAnsi="Calibri" w:eastAsia="仿宋_GB2312" w:cstheme="minorBidi"/>
          <w:kern w:val="2"/>
          <w:szCs w:val="22"/>
          <w:lang w:eastAsia="zh-CN"/>
        </w:rPr>
        <w:t>政府集中采购机构公布投标文件正文（信息公开部分）时为计算机截取信息自动公布，</w:t>
      </w:r>
      <w:r>
        <w:rPr>
          <w:rFonts w:hint="eastAsia" w:ascii="仿宋_GB2312" w:hAnsi="Calibri" w:eastAsia="仿宋_GB2312" w:cstheme="minorBidi"/>
          <w:b/>
          <w:bCs/>
          <w:kern w:val="2"/>
          <w:szCs w:val="22"/>
          <w:lang w:eastAsia="zh-CN"/>
        </w:rPr>
        <w:t>如投标人误将涉及个人隐私的信息放入投标文件正文，相关后果由投标人自负；</w:t>
      </w:r>
      <w:r>
        <w:rPr>
          <w:rFonts w:hint="eastAsia" w:ascii="仿宋_GB2312" w:hAnsi="Calibri" w:eastAsia="仿宋_GB2312" w:cstheme="minorBidi"/>
          <w:kern w:val="2"/>
          <w:szCs w:val="22"/>
          <w:highlight w:val="yellow"/>
          <w:lang w:eastAsia="zh-CN"/>
        </w:rPr>
        <w:t>如投标人将必须放于投标文件正文（信息公开部分）的内容放入投标文件附件（非信息公开部分），将作投标无效处理。</w:t>
      </w:r>
    </w:p>
    <w:bookmarkEnd w:id="41"/>
    <w:p w14:paraId="394D607E">
      <w:pPr>
        <w:widowControl w:val="0"/>
        <w:ind w:firstLine="420" w:firstLineChars="200"/>
        <w:jc w:val="both"/>
        <w:rPr>
          <w:rFonts w:ascii="宋体" w:hAnsi="宋体" w:eastAsia="宋体"/>
          <w:kern w:val="2"/>
          <w:sz w:val="21"/>
          <w:szCs w:val="21"/>
          <w:lang w:eastAsia="zh-CN"/>
        </w:rPr>
      </w:pPr>
    </w:p>
    <w:p w14:paraId="79F07D4C">
      <w:pPr>
        <w:widowControl w:val="0"/>
        <w:ind w:firstLine="480" w:firstLineChars="200"/>
        <w:jc w:val="both"/>
        <w:rPr>
          <w:rFonts w:ascii="仿宋_GB2312" w:hAnsi="Calibri" w:eastAsia="仿宋_GB2312"/>
          <w:kern w:val="2"/>
          <w:szCs w:val="22"/>
          <w:lang w:eastAsia="zh-CN"/>
        </w:rPr>
      </w:pPr>
    </w:p>
    <w:p w14:paraId="3F848256">
      <w:pPr>
        <w:widowControl w:val="0"/>
        <w:jc w:val="both"/>
        <w:rPr>
          <w:rFonts w:ascii="仿宋_GB2312" w:hAnsi="Calibri" w:eastAsia="仿宋_GB2312"/>
          <w:kern w:val="2"/>
          <w:szCs w:val="22"/>
          <w:lang w:eastAsia="zh-CN"/>
        </w:rPr>
      </w:pPr>
    </w:p>
    <w:p w14:paraId="06E64563">
      <w:pPr>
        <w:widowControl w:val="0"/>
        <w:jc w:val="both"/>
        <w:rPr>
          <w:rFonts w:ascii="宋体" w:hAnsi="宋体" w:eastAsia="宋体"/>
          <w:kern w:val="2"/>
          <w:szCs w:val="22"/>
          <w:lang w:eastAsia="zh-CN"/>
        </w:rPr>
      </w:pPr>
      <w:bookmarkStart w:id="42" w:name="_Hlk72257771"/>
      <w:bookmarkStart w:id="43" w:name="_Hlk72263559"/>
      <w:r>
        <w:rPr>
          <w:rFonts w:hint="eastAsia" w:ascii="宋体" w:hAnsi="宋体" w:eastAsia="宋体" w:cstheme="minorBidi"/>
          <w:kern w:val="2"/>
          <w:szCs w:val="22"/>
          <w:lang w:eastAsia="zh-CN"/>
        </w:rPr>
        <w:t>投标文件组成：</w:t>
      </w:r>
    </w:p>
    <w:p w14:paraId="11A406B8">
      <w:pPr>
        <w:widowControl w:val="0"/>
        <w:ind w:firstLine="1200" w:firstLineChars="500"/>
        <w:jc w:val="both"/>
        <w:outlineLvl w:val="9"/>
        <w:rPr>
          <w:rFonts w:ascii="宋体" w:hAnsi="宋体" w:eastAsia="宋体"/>
          <w:kern w:val="2"/>
          <w:szCs w:val="22"/>
          <w:lang w:eastAsia="zh-CN"/>
        </w:rPr>
      </w:pPr>
      <w:r>
        <w:rPr>
          <w:rFonts w:hint="eastAsia" w:ascii="宋体" w:hAnsi="宋体" w:eastAsia="宋体" w:cstheme="minorBidi"/>
          <w:kern w:val="2"/>
          <w:szCs w:val="22"/>
          <w:lang w:eastAsia="zh-CN"/>
        </w:rPr>
        <w:t>1.投标文件正文</w:t>
      </w:r>
      <w:r>
        <w:rPr>
          <w:rFonts w:hint="eastAsia" w:ascii="宋体" w:hAnsi="宋体" w:eastAsia="宋体" w:cstheme="minorBidi"/>
          <w:b/>
          <w:color w:val="FF0000"/>
          <w:kern w:val="2"/>
          <w:szCs w:val="22"/>
          <w:lang w:eastAsia="zh-CN"/>
        </w:rPr>
        <w:t>（信息公开部分）</w:t>
      </w:r>
      <w:r>
        <w:rPr>
          <w:rFonts w:hint="eastAsia" w:ascii="宋体" w:hAnsi="宋体" w:eastAsia="宋体" w:cstheme="minorBidi"/>
          <w:kern w:val="2"/>
          <w:szCs w:val="22"/>
          <w:lang w:eastAsia="zh-CN"/>
        </w:rPr>
        <w:t>，主要包括以下内容：</w:t>
      </w:r>
    </w:p>
    <w:p w14:paraId="0C543FED">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（1）投标函；</w:t>
      </w:r>
    </w:p>
    <w:p w14:paraId="28C81FB9">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（2）自行采购投标及履约承诺函；</w:t>
      </w:r>
    </w:p>
    <w:p w14:paraId="5F5231C8">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1A16FE77">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）项目详细报价；</w:t>
      </w:r>
    </w:p>
    <w:p w14:paraId="55259F83">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（5）经验评价；</w:t>
      </w:r>
    </w:p>
    <w:p w14:paraId="0BB87F29">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（6）认证情况；</w:t>
      </w:r>
    </w:p>
    <w:p w14:paraId="2A5C7A92">
      <w:pPr>
        <w:widowControl w:val="0"/>
        <w:ind w:firstLine="1200" w:firstLineChars="500"/>
        <w:jc w:val="both"/>
        <w:outlineLvl w:val="9"/>
        <w:rPr>
          <w:rFonts w:ascii="宋体" w:hAnsi="宋体" w:eastAsia="宋体"/>
          <w:kern w:val="2"/>
          <w:szCs w:val="22"/>
          <w:lang w:eastAsia="zh-CN"/>
        </w:rPr>
      </w:pPr>
      <w:r>
        <w:rPr>
          <w:rFonts w:hint="eastAsia" w:ascii="宋体" w:hAnsi="宋体" w:eastAsia="宋体" w:cstheme="minorBidi"/>
          <w:kern w:val="2"/>
          <w:szCs w:val="22"/>
          <w:lang w:eastAsia="zh-CN"/>
        </w:rPr>
        <w:t>2.投标文件附件</w:t>
      </w:r>
      <w:r>
        <w:rPr>
          <w:rFonts w:hint="eastAsia" w:ascii="宋体" w:hAnsi="宋体" w:eastAsia="宋体" w:cstheme="minorBidi"/>
          <w:b/>
          <w:color w:val="FF0000"/>
          <w:kern w:val="2"/>
          <w:szCs w:val="22"/>
          <w:lang w:eastAsia="zh-CN"/>
        </w:rPr>
        <w:t>（信息不公开部分）</w:t>
      </w:r>
      <w:r>
        <w:rPr>
          <w:rFonts w:hint="eastAsia" w:ascii="宋体" w:hAnsi="宋体" w:eastAsia="宋体" w:cstheme="minorBidi"/>
          <w:kern w:val="2"/>
          <w:szCs w:val="22"/>
          <w:lang w:eastAsia="zh-CN"/>
        </w:rPr>
        <w:t>：主要包括以下内容：</w:t>
      </w:r>
    </w:p>
    <w:p w14:paraId="72A643B7">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（1）供应商基本情况表；</w:t>
      </w:r>
    </w:p>
    <w:p w14:paraId="483EF8A6">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（2）法定代表人（负责人）证明书；</w:t>
      </w:r>
    </w:p>
    <w:p w14:paraId="4E359EEA">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（3）投标文件签署授权委托书；</w:t>
      </w:r>
    </w:p>
    <w:p w14:paraId="42AD8DD5">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（4）实质性条款响应情况表；</w:t>
      </w:r>
    </w:p>
    <w:p w14:paraId="316CDBF8">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（5）技术要求偏离表；</w:t>
      </w:r>
    </w:p>
    <w:p w14:paraId="1D5CC3C8">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（6）绿色采购情况；</w:t>
      </w:r>
    </w:p>
    <w:p w14:paraId="455266D1">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（7）项目组织实施方案的评价；</w:t>
      </w:r>
    </w:p>
    <w:p w14:paraId="45F6FD9D">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（8）售后服务评价；</w:t>
      </w:r>
    </w:p>
    <w:p w14:paraId="756BE7FE">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（9）投标人认为需要加以说明的其他内容；</w:t>
      </w:r>
    </w:p>
    <w:p w14:paraId="1358EB24">
      <w:pPr>
        <w:widowControl w:val="0"/>
        <w:spacing w:line="360" w:lineRule="auto"/>
        <w:jc w:val="both"/>
        <w:rPr>
          <w:rFonts w:ascii="Calibri" w:hAnsi="Calibri" w:eastAsia="宋体"/>
          <w:b/>
          <w:bCs/>
          <w:kern w:val="2"/>
          <w:szCs w:val="22"/>
          <w:lang w:eastAsia="zh-CN"/>
        </w:rPr>
      </w:pPr>
    </w:p>
    <w:p w14:paraId="5488789C">
      <w:pPr>
        <w:widowControl w:val="0"/>
        <w:ind w:left="240" w:leftChars="100" w:firstLine="781" w:firstLineChars="372"/>
        <w:jc w:val="both"/>
        <w:rPr>
          <w:rFonts w:ascii="宋体" w:hAnsi="宋体" w:eastAsia="宋体"/>
          <w:kern w:val="2"/>
          <w:sz w:val="21"/>
          <w:szCs w:val="21"/>
          <w:lang w:eastAsia="zh-CN"/>
        </w:rPr>
      </w:pPr>
    </w:p>
    <w:p w14:paraId="1F8C4CDB">
      <w:pPr>
        <w:widowControl w:val="0"/>
        <w:jc w:val="both"/>
        <w:rPr>
          <w:rFonts w:ascii="仿宋_GB2312" w:hAnsi="Calibri" w:eastAsia="仿宋_GB2312"/>
          <w:kern w:val="2"/>
          <w:szCs w:val="22"/>
          <w:lang w:eastAsia="zh-CN"/>
        </w:rPr>
      </w:pPr>
    </w:p>
    <w:p w14:paraId="39130970">
      <w:pPr>
        <w:widowControl w:val="0"/>
        <w:ind w:firstLine="426" w:firstLineChars="202"/>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备注：</w:t>
      </w:r>
    </w:p>
    <w:p w14:paraId="11A5B11C">
      <w:pPr>
        <w:widowControl w:val="0"/>
        <w:ind w:firstLine="426" w:firstLineChars="202"/>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1.本项目为网上电子投标项目，投标文件不需法人或授权委托人另行签字，无需加盖单位公章，招标文件另有规定的除外。</w:t>
      </w:r>
    </w:p>
    <w:p w14:paraId="13AFC84E">
      <w:pPr>
        <w:widowControl w:val="0"/>
        <w:ind w:firstLine="422" w:firstLineChars="200"/>
        <w:jc w:val="both"/>
        <w:rPr>
          <w:rFonts w:ascii="宋体" w:hAnsi="宋体" w:eastAsia="宋体"/>
          <w:color w:val="FF0000"/>
          <w:kern w:val="2"/>
          <w:szCs w:val="22"/>
          <w:lang w:eastAsia="zh-CN"/>
        </w:rPr>
      </w:pPr>
      <w:r>
        <w:rPr>
          <w:rFonts w:hint="eastAsia" w:ascii="宋体" w:hAnsi="宋体" w:eastAsia="宋体" w:cstheme="minorBidi"/>
          <w:b/>
          <w:kern w:val="2"/>
          <w:sz w:val="21"/>
          <w:szCs w:val="21"/>
          <w:lang w:eastAsia="zh-CN"/>
        </w:rPr>
        <w:t>2.关于填写“开标一览表”的说明：“开标一览表”中除“投标总价”外，其他信息不作评审依据</w:t>
      </w:r>
      <w:bookmarkEnd w:id="42"/>
      <w:bookmarkEnd w:id="43"/>
    </w:p>
    <w:p w14:paraId="128302F6">
      <w:pPr>
        <w:widowControl w:val="0"/>
        <w:jc w:val="both"/>
        <w:rPr>
          <w:rFonts w:ascii="宋体" w:hAnsi="宋体" w:eastAsia="宋体"/>
          <w:color w:val="FF0000"/>
          <w:kern w:val="2"/>
          <w:szCs w:val="22"/>
          <w:lang w:eastAsia="zh-CN"/>
        </w:rPr>
      </w:pPr>
    </w:p>
    <w:p w14:paraId="7FFF25CA">
      <w:pPr>
        <w:widowControl w:val="0"/>
        <w:jc w:val="both"/>
        <w:rPr>
          <w:rFonts w:ascii="宋体" w:hAnsi="宋体" w:eastAsia="宋体"/>
          <w:color w:val="FF0000"/>
          <w:kern w:val="2"/>
          <w:szCs w:val="22"/>
          <w:lang w:eastAsia="zh-CN"/>
        </w:rPr>
      </w:pPr>
    </w:p>
    <w:p w14:paraId="16C8A5B4">
      <w:pPr>
        <w:widowControl w:val="0"/>
        <w:jc w:val="both"/>
        <w:rPr>
          <w:rFonts w:ascii="宋体" w:hAnsi="宋体" w:eastAsia="宋体"/>
          <w:color w:val="FF0000"/>
          <w:kern w:val="2"/>
          <w:szCs w:val="22"/>
          <w:lang w:eastAsia="zh-CN"/>
        </w:rPr>
      </w:pPr>
    </w:p>
    <w:p w14:paraId="23962405">
      <w:pPr>
        <w:widowControl w:val="0"/>
        <w:jc w:val="both"/>
        <w:rPr>
          <w:rFonts w:ascii="宋体" w:hAnsi="宋体" w:eastAsia="宋体"/>
          <w:color w:val="FF0000"/>
          <w:kern w:val="2"/>
          <w:szCs w:val="22"/>
          <w:lang w:eastAsia="zh-CN"/>
        </w:rPr>
        <w:sectPr>
          <w:pgSz w:w="11907" w:h="16840"/>
          <w:pgMar w:top="1440" w:right="1797" w:bottom="1440" w:left="1797" w:header="851" w:footer="992" w:gutter="0"/>
          <w:cols w:space="425" w:num="1"/>
          <w:titlePg/>
          <w:docGrid w:linePitch="462" w:charSpace="0"/>
        </w:sectPr>
      </w:pPr>
    </w:p>
    <w:p w14:paraId="7527F724">
      <w:pPr>
        <w:widowControl w:val="0"/>
        <w:jc w:val="both"/>
        <w:outlineLvl w:val="1"/>
        <w:rPr>
          <w:rFonts w:ascii="宋体" w:hAnsi="宋体" w:eastAsia="宋体"/>
          <w:b/>
          <w:color w:val="FF0000"/>
          <w:kern w:val="2"/>
          <w:sz w:val="28"/>
          <w:szCs w:val="28"/>
          <w:lang w:eastAsia="zh-CN"/>
        </w:rPr>
      </w:pPr>
      <w:r>
        <w:rPr>
          <w:rFonts w:hint="eastAsia" w:ascii="宋体" w:hAnsi="宋体" w:eastAsia="宋体" w:cstheme="minorBidi"/>
          <w:b/>
          <w:color w:val="FF0000"/>
          <w:kern w:val="2"/>
          <w:sz w:val="28"/>
          <w:szCs w:val="28"/>
          <w:lang w:eastAsia="zh-CN"/>
        </w:rPr>
        <w:t>投标文件正文（信息公开部分）</w:t>
      </w:r>
    </w:p>
    <w:p w14:paraId="359B1485">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2A7AAE37">
      <w:pPr>
        <w:widowControl w:val="0"/>
        <w:spacing w:line="360" w:lineRule="auto"/>
        <w:jc w:val="both"/>
        <w:rPr>
          <w:rFonts w:ascii="宋体" w:hAnsi="宋体" w:eastAsia="宋体"/>
          <w:kern w:val="2"/>
          <w:sz w:val="21"/>
          <w:szCs w:val="21"/>
          <w:lang w:eastAsia="zh-CN"/>
        </w:rPr>
      </w:pPr>
      <w:bookmarkStart w:id="44"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6AD1A925">
      <w:pPr>
        <w:widowControl w:val="0"/>
        <w:ind w:firstLine="420" w:firstLineChars="200"/>
        <w:jc w:val="both"/>
        <w:rPr>
          <w:rFonts w:ascii="宋体" w:hAnsi="宋体" w:eastAsia="宋体"/>
          <w:kern w:val="2"/>
          <w:sz w:val="21"/>
          <w:szCs w:val="21"/>
          <w:lang w:eastAsia="zh-CN"/>
        </w:rPr>
      </w:pPr>
      <w:bookmarkStart w:id="45"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xxx（项目编号）xxx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xxx（项目名称）xxx           </w:t>
      </w:r>
      <w:r>
        <w:rPr>
          <w:rFonts w:hint="eastAsia" w:ascii="Calibri" w:hAnsi="Calibri" w:eastAsia="宋体" w:cstheme="minorBidi"/>
          <w:kern w:val="2"/>
          <w:sz w:val="21"/>
          <w:szCs w:val="21"/>
          <w:lang w:eastAsia="zh-CN"/>
        </w:rPr>
        <w:t>项目的招标文件，参照《深圳经济特区政府采购条例》和《深圳网上政府采购管理暂行办法》等有关规定，我单位经研究上述招标文件的专用条款及通用条款后，</w:t>
      </w:r>
      <w:bookmarkStart w:id="46" w:name="_Hlk72263588"/>
      <w:r>
        <w:rPr>
          <w:rFonts w:hint="eastAsia" w:ascii="Calibri" w:hAnsi="Calibri" w:eastAsia="宋体" w:cstheme="minorBidi"/>
          <w:kern w:val="2"/>
          <w:sz w:val="21"/>
          <w:szCs w:val="21"/>
          <w:lang w:eastAsia="zh-CN"/>
        </w:rPr>
        <w:t>愿意按照招标文件要求承包上述项目并修补其任何缺陷。</w:t>
      </w:r>
      <w:bookmarkEnd w:id="46"/>
    </w:p>
    <w:p w14:paraId="762FA9E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47"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47"/>
    </w:p>
    <w:p w14:paraId="6746C79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6F7797A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52206D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2F0C163F">
      <w:pPr>
        <w:widowControl w:val="0"/>
        <w:ind w:left="480" w:leftChars="200" w:firstLine="0" w:firstLineChars="0"/>
        <w:jc w:val="both"/>
        <w:rPr>
          <w:rFonts w:ascii="宋体" w:hAnsi="宋体" w:eastAsia="宋体"/>
          <w:b/>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45"/>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w:t>
      </w: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021771B2">
      <w:pPr>
        <w:widowControl w:val="0"/>
        <w:ind w:left="480" w:leftChars="200" w:firstLine="210" w:firstLineChars="100"/>
        <w:jc w:val="both"/>
        <w:rPr>
          <w:rFonts w:hint="eastAsia" w:ascii="Calibri" w:hAnsi="Calibri" w:eastAsia="宋体"/>
          <w:kern w:val="2"/>
          <w:sz w:val="21"/>
          <w:szCs w:val="21"/>
          <w:lang w:eastAsia="zh-CN"/>
        </w:rPr>
      </w:pPr>
    </w:p>
    <w:p w14:paraId="0FE350A4">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1A579C58">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169EDBC">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36C575A4">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AACCD49">
      <w:pPr>
        <w:widowControl w:val="0"/>
        <w:ind w:left="480" w:leftChars="200"/>
        <w:jc w:val="both"/>
        <w:rPr>
          <w:rFonts w:ascii="Calibri" w:hAnsi="Calibri" w:eastAsia="宋体"/>
          <w:kern w:val="2"/>
          <w:szCs w:val="22"/>
          <w:lang w:eastAsia="zh-CN"/>
        </w:rPr>
      </w:pPr>
      <w:r>
        <w:rPr>
          <w:rFonts w:hint="eastAsia" w:ascii="Calibri" w:hAnsi="Calibri" w:eastAsia="宋体" w:cstheme="minorBidi"/>
          <w:kern w:val="2"/>
          <w:szCs w:val="22"/>
          <w:lang w:eastAsia="zh-CN"/>
        </w:rPr>
        <w:t xml:space="preserve">                       </w:t>
      </w:r>
    </w:p>
    <w:p w14:paraId="0FA6F352">
      <w:pPr>
        <w:widowControl w:val="0"/>
        <w:jc w:val="both"/>
        <w:rPr>
          <w:rFonts w:ascii="黑体" w:hAnsi="宋体" w:eastAsia="黑体"/>
          <w:kern w:val="2"/>
          <w:sz w:val="21"/>
          <w:szCs w:val="22"/>
          <w:lang w:eastAsia="zh-CN"/>
        </w:rPr>
      </w:pPr>
    </w:p>
    <w:p w14:paraId="2FFA2A0F">
      <w:pPr>
        <w:widowControl w:val="0"/>
        <w:jc w:val="both"/>
        <w:rPr>
          <w:rFonts w:ascii="黑体" w:hAnsi="宋体" w:eastAsia="黑体"/>
          <w:kern w:val="2"/>
          <w:sz w:val="21"/>
          <w:szCs w:val="22"/>
          <w:lang w:eastAsia="zh-CN"/>
        </w:rPr>
      </w:pPr>
    </w:p>
    <w:bookmarkEnd w:id="44"/>
    <w:p w14:paraId="3CFBE161">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cstheme="minorBidi"/>
          <w:bCs/>
          <w:kern w:val="2"/>
          <w:szCs w:val="32"/>
          <w:lang w:eastAsia="zh-CN"/>
        </w:rPr>
        <w:t>二、自行采购投标及履约承诺函</w:t>
      </w:r>
    </w:p>
    <w:p w14:paraId="5BAC2666">
      <w:pPr>
        <w:widowControl w:val="0"/>
        <w:jc w:val="both"/>
        <w:rPr>
          <w:rFonts w:ascii="宋体" w:hAnsi="宋体" w:eastAsia="宋体"/>
          <w:color w:val="FF0000"/>
          <w:kern w:val="2"/>
          <w:sz w:val="21"/>
          <w:szCs w:val="21"/>
          <w:lang w:eastAsia="zh-CN"/>
        </w:rPr>
      </w:pPr>
      <w:bookmarkStart w:id="48"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04D70575">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2CDEEF30">
      <w:pPr>
        <w:widowControl w:val="0"/>
        <w:ind w:firstLine="420" w:firstLineChars="200"/>
        <w:jc w:val="both"/>
        <w:rPr>
          <w:rFonts w:hint="eastAsia" w:ascii="宋体" w:hAnsi="宋体" w:eastAsia="宋体"/>
          <w:b/>
          <w:kern w:val="2"/>
          <w:sz w:val="21"/>
          <w:szCs w:val="21"/>
          <w:lang w:eastAsia="zh-CN"/>
        </w:rPr>
      </w:pPr>
      <w:r>
        <w:rPr>
          <w:rFonts w:hint="eastAsia" w:ascii="宋体" w:hAnsi="宋体" w:eastAsia="宋体" w:cstheme="minorBidi"/>
          <w:bCs/>
          <w:kern w:val="2"/>
          <w:sz w:val="21"/>
          <w:szCs w:val="21"/>
          <w:lang w:eastAsia="zh-CN"/>
        </w:rPr>
        <w:t>1.我单位参与本项目所投标的货物、工程或服务，不存在侵犯知识产权的情况。</w:t>
      </w:r>
    </w:p>
    <w:p w14:paraId="18B47A8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政府采购（自行采购）活动时不存在被有关部门禁止参与政府采购（自行采购）活动且在有效期内的情况。符合招标文件关于联合体及进口产品的相关资格要求。</w:t>
      </w:r>
    </w:p>
    <w:p w14:paraId="6D1CC8B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7DAEC74">
      <w:pPr>
        <w:widowControl w:val="0"/>
        <w:ind w:firstLine="420" w:firstLineChars="200"/>
        <w:jc w:val="both"/>
        <w:rPr>
          <w:rFonts w:hint="eastAsia"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未被列入失信被执行人、重大税收违法案件当事人名单、政府采购（自行采购）严重违法失信行为记录名单。</w:t>
      </w:r>
    </w:p>
    <w:p w14:paraId="449AFAA9">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2EDBE2C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bookmarkStart w:id="49" w:name="_Hlk72587269"/>
      <w:bookmarkStart w:id="50" w:name="_Hlk72587299"/>
      <w:r>
        <w:rPr>
          <w:rFonts w:hint="eastAsia" w:ascii="宋体" w:hAnsi="宋体" w:eastAsia="宋体" w:cstheme="minorBidi"/>
          <w:kern w:val="2"/>
          <w:sz w:val="21"/>
          <w:szCs w:val="21"/>
          <w:lang w:eastAsia="zh-CN"/>
        </w:rPr>
        <w:t>我单位参与该项目投标，严格遵守政府采购（自行采购）相关法律，不造假，不围标、串标、陪标。我单位已清楚，如违反上述要求，投标将作无效处理，被列入不良记录名单并在网上曝光，同时将被提请政府采购（自行采购）主管部门给予一定年限内禁止参与政府采购（自行采购）活动或其他处罚</w:t>
      </w:r>
      <w:bookmarkEnd w:id="49"/>
      <w:r>
        <w:rPr>
          <w:rFonts w:hint="eastAsia" w:ascii="宋体" w:hAnsi="宋体" w:eastAsia="宋体" w:cstheme="minorBidi"/>
          <w:kern w:val="2"/>
          <w:sz w:val="21"/>
          <w:szCs w:val="21"/>
          <w:lang w:eastAsia="zh-CN"/>
        </w:rPr>
        <w:t>。</w:t>
      </w:r>
    </w:p>
    <w:bookmarkEnd w:id="50"/>
    <w:p w14:paraId="30C23D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AF086E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02940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AD74EC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6048FED5">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65F64C9">
      <w:pPr>
        <w:widowControl w:val="0"/>
        <w:ind w:firstLine="420" w:firstLineChars="200"/>
        <w:jc w:val="both"/>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3D805421">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48822A21">
      <w:pPr>
        <w:widowControl w:val="0"/>
        <w:ind w:firstLine="420" w:firstLineChars="200"/>
        <w:jc w:val="both"/>
        <w:rPr>
          <w:rFonts w:hint="eastAsia" w:ascii="宋体" w:hAnsi="宋体" w:eastAsia="宋体" w:cs="宋体"/>
          <w:b/>
          <w:color w:val="FF0000"/>
          <w:sz w:val="21"/>
          <w:szCs w:val="21"/>
          <w:lang w:eastAsia="zh-CN"/>
        </w:rPr>
      </w:pPr>
      <w:r>
        <w:rPr>
          <w:rFonts w:hint="eastAsia" w:ascii="宋体" w:hAnsi="宋体" w:eastAsia="宋体" w:cstheme="minorBidi"/>
          <w:bCs/>
          <w:kern w:val="2"/>
          <w:sz w:val="21"/>
          <w:szCs w:val="22"/>
          <w:lang w:eastAsia="zh-CN"/>
        </w:rPr>
        <w:t>13</w:t>
      </w:r>
      <w:r>
        <w:rPr>
          <w:rFonts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w:t>
      </w:r>
      <w:r>
        <w:rPr>
          <w:rFonts w:hint="eastAsia" w:ascii="宋体" w:hAnsi="宋体" w:eastAsia="宋体" w:cstheme="minorBidi"/>
          <w:bCs/>
          <w:kern w:val="2"/>
          <w:sz w:val="21"/>
          <w:szCs w:val="22"/>
          <w:lang w:eastAsia="zh-CN"/>
        </w:rPr>
        <w:t>不存在为</w:t>
      </w:r>
      <w:r>
        <w:rPr>
          <w:rFonts w:ascii="宋体" w:hAnsi="宋体" w:eastAsia="宋体" w:cstheme="minorBidi"/>
          <w:bCs/>
          <w:kern w:val="2"/>
          <w:sz w:val="21"/>
          <w:szCs w:val="22"/>
          <w:lang w:eastAsia="zh-CN"/>
        </w:rPr>
        <w:t>本次采购项目提供整体设计、规范编制或者项目管理、监理、检测等服务的情形。</w:t>
      </w:r>
      <w:r>
        <w:rPr>
          <w:rFonts w:hint="eastAsia" w:ascii="宋体" w:hAnsi="宋体" w:eastAsia="宋体" w:cstheme="minorBidi"/>
          <w:bCs/>
          <w:kern w:val="2"/>
          <w:sz w:val="21"/>
          <w:szCs w:val="22"/>
          <w:lang w:eastAsia="zh-CN"/>
        </w:rPr>
        <w:t>若存在“不同供应商的董事、股东或其他高级管理人员为同一人的”情形的，我单位保证不存在串通投标、恶意串通或者视为串通投标的情形。</w:t>
      </w:r>
    </w:p>
    <w:p w14:paraId="2B57022E">
      <w:pPr>
        <w:widowControl w:val="0"/>
        <w:ind w:firstLine="422" w:firstLineChars="200"/>
        <w:jc w:val="both"/>
        <w:rPr>
          <w:rFonts w:hint="eastAsia"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0AE6D9B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hAnsi="宋体" w:eastAsia="宋体"/>
          <w:b/>
          <w:kern w:val="2"/>
          <w:sz w:val="21"/>
          <w:szCs w:val="22"/>
          <w:lang w:eastAsia="zh-CN"/>
        </w:rPr>
      </w:pPr>
      <w:r>
        <w:rPr>
          <w:rFonts w:hint="eastAsia" w:ascii="宋体" w:hAnsi="宋体" w:eastAsia="宋体" w:cstheme="minorBidi"/>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2FECBF9">
      <w:pPr>
        <w:widowControl w:val="0"/>
        <w:ind w:firstLine="420" w:firstLineChars="200"/>
        <w:jc w:val="both"/>
        <w:rPr>
          <w:rFonts w:ascii="宋体" w:hAnsi="宋体" w:eastAsia="宋体"/>
          <w:kern w:val="2"/>
          <w:sz w:val="21"/>
          <w:szCs w:val="22"/>
          <w:lang w:eastAsia="zh-CN"/>
        </w:rPr>
      </w:pPr>
    </w:p>
    <w:p w14:paraId="229154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47AF2295">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48"/>
    <w:p w14:paraId="54C60651">
      <w:pPr>
        <w:widowControl w:val="0"/>
        <w:spacing w:before="60" w:beforeLines="25" w:after="60" w:afterLines="25"/>
        <w:jc w:val="right"/>
        <w:rPr>
          <w:rFonts w:hint="eastAsia"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1310C6C6">
      <w:pPr>
        <w:widowControl w:val="0"/>
        <w:ind w:firstLine="645"/>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 xml:space="preserve">                                 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47AB1FBB">
      <w:pPr>
        <w:widowControl w:val="0"/>
        <w:ind w:firstLine="645"/>
        <w:jc w:val="both"/>
        <w:rPr>
          <w:rFonts w:ascii="宋体" w:hAnsi="宋体" w:eastAsia="宋体"/>
          <w:kern w:val="2"/>
          <w:sz w:val="21"/>
          <w:szCs w:val="21"/>
          <w:lang w:eastAsia="zh-CN"/>
        </w:rPr>
      </w:pPr>
    </w:p>
    <w:p w14:paraId="0055AF01">
      <w:pPr>
        <w:widowControl w:val="0"/>
        <w:jc w:val="both"/>
        <w:rPr>
          <w:rFonts w:ascii="宋体" w:hAnsi="Calibri" w:eastAsia="宋体"/>
          <w:b/>
          <w:kern w:val="2"/>
          <w:sz w:val="21"/>
          <w:szCs w:val="21"/>
          <w:lang w:eastAsia="zh-CN"/>
        </w:rPr>
      </w:pPr>
    </w:p>
    <w:p w14:paraId="6DB62DD8">
      <w:pPr>
        <w:widowControl w:val="0"/>
        <w:ind w:firstLine="482" w:firstLineChars="200"/>
        <w:jc w:val="center"/>
        <w:rPr>
          <w:rFonts w:ascii="Calibri" w:hAnsi="宋体" w:eastAsia="宋体"/>
          <w:b/>
          <w:bCs/>
          <w:kern w:val="2"/>
          <w:szCs w:val="22"/>
          <w:lang w:eastAsia="zh-CN"/>
        </w:rPr>
      </w:pPr>
    </w:p>
    <w:p w14:paraId="2AEDC836">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6949FA74">
      <w:pPr>
        <w:widowControl w:val="0"/>
        <w:jc w:val="both"/>
        <w:rPr>
          <w:rFonts w:ascii="Calibri" w:hAnsi="Calibri" w:eastAsia="宋体"/>
          <w:b/>
          <w:bCs/>
          <w:kern w:val="2"/>
          <w:szCs w:val="22"/>
          <w:lang w:eastAsia="zh-CN"/>
        </w:rPr>
      </w:pPr>
    </w:p>
    <w:p w14:paraId="4322002D">
      <w:pPr>
        <w:widowControl w:val="0"/>
        <w:ind w:firstLine="2640" w:firstLineChars="1100"/>
        <w:jc w:val="both"/>
        <w:outlineLvl w:val="3"/>
        <w:rPr>
          <w:rFonts w:ascii="黑体" w:hAnsi="宋体" w:eastAsia="黑体"/>
          <w:bCs/>
          <w:szCs w:val="32"/>
          <w:lang w:eastAsia="zh-CN"/>
        </w:rPr>
      </w:pPr>
      <w:bookmarkStart w:id="51" w:name="_Hlk72257590"/>
      <w:r>
        <w:rPr>
          <w:rFonts w:hint="eastAsia" w:ascii="黑体" w:hAnsi="宋体" w:eastAsia="黑体" w:cstheme="minorBidi"/>
          <w:bCs/>
          <w:szCs w:val="32"/>
          <w:lang w:eastAsia="zh-CN"/>
        </w:rPr>
        <w:t>（一）投标人资格证明文件</w:t>
      </w:r>
    </w:p>
    <w:p w14:paraId="2D770F74">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自行采购投标及履约承诺函》《供应商基本情况表》且已在规定章节中提供的，此处不重复提供。）</w:t>
      </w:r>
    </w:p>
    <w:p w14:paraId="332D90E8">
      <w:pPr>
        <w:widowControl w:val="0"/>
        <w:jc w:val="both"/>
        <w:rPr>
          <w:rFonts w:ascii="Calibri" w:hAnsi="Calibri" w:eastAsia="宋体"/>
          <w:b/>
          <w:bCs/>
          <w:kern w:val="2"/>
          <w:szCs w:val="22"/>
          <w:lang w:eastAsia="zh-CN"/>
        </w:rPr>
      </w:pPr>
    </w:p>
    <w:p w14:paraId="509A58D3">
      <w:pPr>
        <w:widowControl w:val="0"/>
        <w:ind w:firstLine="480" w:firstLineChars="200"/>
        <w:jc w:val="both"/>
        <w:outlineLvl w:val="3"/>
        <w:rPr>
          <w:rFonts w:ascii="黑体" w:hAnsi="宋体" w:eastAsia="黑体"/>
          <w:bCs/>
          <w:szCs w:val="32"/>
          <w:lang w:eastAsia="zh-CN"/>
        </w:rPr>
      </w:pPr>
      <w:bookmarkStart w:id="52" w:name="_Hlk72257908"/>
      <w:r>
        <w:rPr>
          <w:rFonts w:hint="eastAsia" w:ascii="黑体" w:hAnsi="宋体" w:eastAsia="黑体" w:cstheme="minorBidi"/>
          <w:bCs/>
          <w:szCs w:val="32"/>
          <w:lang w:eastAsia="zh-CN"/>
        </w:rPr>
        <w:t>（二）中小企业声明函、残疾人福利性单位声明函及监狱企业声明函</w:t>
      </w:r>
    </w:p>
    <w:bookmarkEnd w:id="51"/>
    <w:p w14:paraId="5E8578CE">
      <w:pPr>
        <w:widowControl w:val="0"/>
        <w:jc w:val="left"/>
        <w:outlineLvl w:val="9"/>
        <w:rPr>
          <w:rFonts w:ascii="黑体" w:hAnsi="宋体" w:eastAsia="黑体"/>
          <w:bCs/>
          <w:szCs w:val="32"/>
          <w:lang w:eastAsia="zh-CN"/>
        </w:rPr>
      </w:pPr>
    </w:p>
    <w:p w14:paraId="4AF733C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2EA16D2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投标人提供的声明函不属实的，属于提供虚假资料谋取中标，参照《中华人民共和国政府采购法》等国家有关规定追究相应责任。</w:t>
      </w:r>
    </w:p>
    <w:p w14:paraId="79053EB6">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04AFD5E1">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5DE54417">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p>
    <w:p w14:paraId="3A6427B5">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332EE04D">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354B71A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08AD50D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1BE5C4F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45C5A45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4BDA40E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55D6BD0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5B81428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74BD8E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2CB7C04B">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货物制造商名称。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E6FA664">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E2E2A96">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189ED01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C44E532">
      <w:pPr>
        <w:widowControl w:val="0"/>
        <w:numPr>
          <w:ilvl w:val="0"/>
          <w:numId w:val="0"/>
        </w:numPr>
        <w:ind w:left="0"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2F3202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526EBCA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72E9F92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5000039">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B294466">
      <w:pPr>
        <w:widowControl w:val="0"/>
        <w:ind w:firstLine="420" w:firstLineChars="200"/>
        <w:jc w:val="both"/>
        <w:rPr>
          <w:rFonts w:ascii="Calibri" w:hAnsi="Calibri" w:eastAsia="宋体"/>
          <w:kern w:val="2"/>
          <w:sz w:val="21"/>
          <w:szCs w:val="22"/>
          <w:lang w:eastAsia="zh-CN"/>
        </w:rPr>
      </w:pPr>
    </w:p>
    <w:p w14:paraId="5FBC74B3">
      <w:pPr>
        <w:widowControl w:val="0"/>
        <w:numPr>
          <w:ilvl w:val="0"/>
          <w:numId w:val="3"/>
        </w:numPr>
        <w:jc w:val="center"/>
        <w:outlineLvl w:val="9"/>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5C122BC9">
      <w:pPr>
        <w:widowControl w:val="0"/>
        <w:numPr>
          <w:ilvl w:val="0"/>
          <w:numId w:val="0"/>
        </w:numPr>
        <w:spacing w:line="360" w:lineRule="auto"/>
        <w:ind w:left="0" w:firstLine="0"/>
        <w:jc w:val="both"/>
        <w:rPr>
          <w:rFonts w:ascii="Calibri" w:hAnsi="Calibri" w:eastAsia="宋体"/>
          <w:b/>
          <w:bCs/>
          <w:kern w:val="2"/>
          <w:szCs w:val="22"/>
          <w:lang w:eastAsia="zh-CN"/>
        </w:rPr>
      </w:pPr>
    </w:p>
    <w:p w14:paraId="4B90AA2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本公司（联合体）郑重声明，参照《政府采购促进中小企业发展管理办法》（财库﹝2020﹞46号）的规定，本公司（联合体）参加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118383A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8A3EA5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22E9634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7EC7E06">
      <w:pPr>
        <w:widowControl w:val="0"/>
        <w:spacing w:line="360" w:lineRule="auto"/>
        <w:ind w:firstLine="420" w:firstLineChars="200"/>
        <w:jc w:val="both"/>
        <w:rPr>
          <w:rFonts w:hint="eastAsia" w:ascii="宋体" w:hAnsi="宋体" w:eastAsia="宋体" w:cs="宋体"/>
          <w:kern w:val="2"/>
          <w:sz w:val="21"/>
          <w:szCs w:val="21"/>
          <w:lang w:eastAsia="zh-CN"/>
        </w:rPr>
      </w:pPr>
    </w:p>
    <w:p w14:paraId="588B81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5D065A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53" w:name="_Hlk73562203"/>
      <w:r>
        <w:rPr>
          <w:rFonts w:hint="eastAsia" w:ascii="宋体" w:hAnsi="宋体" w:eastAsia="宋体" w:cs="宋体"/>
          <w:kern w:val="2"/>
          <w:sz w:val="21"/>
          <w:szCs w:val="21"/>
          <w:lang w:eastAsia="zh-CN"/>
        </w:rPr>
        <w:t>本投标人对上述声明内容的真实性负责。如有虚假，将依法承担相应责任。</w:t>
      </w:r>
    </w:p>
    <w:p w14:paraId="6B6535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参照《政府采购促进中小企业发展管理办法》（财库〔2020〕46 号）第二十条规定，投标人按照本办法规定提供声明函内容不实的，属于提供虚假材料谋取中标，参照《政府采购法》等政府采购有关法律法规规定追究相应责任。</w:t>
      </w:r>
      <w:bookmarkEnd w:id="53"/>
    </w:p>
    <w:p w14:paraId="131245C7">
      <w:pPr>
        <w:widowControl w:val="0"/>
        <w:ind w:firstLine="420" w:firstLineChars="200"/>
        <w:jc w:val="both"/>
        <w:outlineLvl w:val="9"/>
        <w:rPr>
          <w:rFonts w:ascii="宋体" w:hAnsi="宋体" w:eastAsia="宋体"/>
          <w:bCs/>
          <w:color w:val="FF0000"/>
          <w:sz w:val="21"/>
          <w:szCs w:val="21"/>
          <w:lang w:eastAsia="zh-CN"/>
        </w:rPr>
      </w:pPr>
    </w:p>
    <w:p w14:paraId="65C1114F">
      <w:pPr>
        <w:widowControl w:val="0"/>
        <w:jc w:val="both"/>
        <w:rPr>
          <w:rFonts w:ascii="Calibri" w:hAnsi="Calibri" w:eastAsia="宋体"/>
          <w:kern w:val="2"/>
          <w:sz w:val="21"/>
          <w:szCs w:val="22"/>
          <w:lang w:eastAsia="zh-CN"/>
        </w:rPr>
      </w:pPr>
    </w:p>
    <w:p w14:paraId="0A3FDFEB">
      <w:pPr>
        <w:widowControl w:val="0"/>
        <w:ind w:firstLine="420" w:firstLineChars="200"/>
        <w:jc w:val="both"/>
        <w:rPr>
          <w:rFonts w:ascii="Calibri" w:hAnsi="Calibri" w:eastAsia="宋体"/>
          <w:kern w:val="2"/>
          <w:sz w:val="21"/>
          <w:szCs w:val="22"/>
          <w:lang w:eastAsia="zh-CN"/>
        </w:rPr>
      </w:pPr>
    </w:p>
    <w:p w14:paraId="10017473">
      <w:pPr>
        <w:widowControl w:val="0"/>
        <w:jc w:val="center"/>
        <w:outlineLvl w:val="9"/>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0982C329">
      <w:pPr>
        <w:widowControl w:val="0"/>
        <w:jc w:val="both"/>
        <w:rPr>
          <w:rFonts w:ascii="Calibri" w:hAnsi="Calibri" w:eastAsia="宋体"/>
          <w:b/>
          <w:bCs/>
          <w:kern w:val="2"/>
          <w:sz w:val="21"/>
          <w:szCs w:val="22"/>
          <w:lang w:eastAsia="zh-CN"/>
        </w:rPr>
      </w:pPr>
    </w:p>
    <w:p w14:paraId="578DED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54" w:name="_Hlk73562331"/>
      <w:bookmarkStart w:id="55" w:name="_Hlk73562245"/>
      <w:r>
        <w:rPr>
          <w:rFonts w:hint="eastAsia" w:ascii="宋体" w:hAnsi="宋体" w:eastAsia="宋体" w:cs="宋体"/>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4F41DB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3B150D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4"/>
    </w:p>
    <w:bookmarkEnd w:id="55"/>
    <w:p w14:paraId="0A16BF78">
      <w:pPr>
        <w:widowControl w:val="0"/>
        <w:ind w:firstLine="420" w:firstLineChars="200"/>
        <w:jc w:val="both"/>
        <w:rPr>
          <w:rFonts w:ascii="宋体" w:hAnsi="宋体" w:eastAsia="宋体"/>
          <w:kern w:val="2"/>
          <w:sz w:val="21"/>
          <w:szCs w:val="21"/>
          <w:lang w:eastAsia="zh-CN"/>
        </w:rPr>
      </w:pPr>
    </w:p>
    <w:p w14:paraId="4965054A">
      <w:pPr>
        <w:widowControl w:val="0"/>
        <w:ind w:firstLine="420" w:firstLineChars="200"/>
        <w:jc w:val="both"/>
        <w:rPr>
          <w:rFonts w:ascii="宋体" w:hAnsi="宋体" w:eastAsia="宋体"/>
          <w:kern w:val="2"/>
          <w:sz w:val="21"/>
          <w:szCs w:val="21"/>
          <w:lang w:eastAsia="zh-CN"/>
        </w:rPr>
      </w:pPr>
    </w:p>
    <w:p w14:paraId="78897E49">
      <w:pPr>
        <w:widowControl w:val="0"/>
        <w:jc w:val="center"/>
        <w:outlineLvl w:val="9"/>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6CCD4E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本投标人郑重声明，参照《财政部司法部关于政府采购支持监狱企业发展有关问题的通知》（财库〔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201325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6D50CC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488EE8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1E8422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56AA6F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52"/>
    </w:p>
    <w:p w14:paraId="7435B364">
      <w:pPr>
        <w:keepNext/>
        <w:keepLines/>
        <w:widowControl w:val="0"/>
        <w:spacing w:before="260" w:after="260" w:line="240" w:lineRule="auto"/>
        <w:jc w:val="center"/>
        <w:outlineLvl w:val="2"/>
        <w:rPr>
          <w:rFonts w:ascii="黑体" w:hAnsi="宋体" w:eastAsia="黑体"/>
          <w:bCs/>
          <w:kern w:val="2"/>
          <w:lang w:eastAsia="zh-CN"/>
        </w:rPr>
      </w:pPr>
      <w:bookmarkStart w:id="56" w:name="_Hlk72259976"/>
      <w:r>
        <w:rPr>
          <w:rFonts w:hint="eastAsia" w:ascii="黑体" w:hAnsi="宋体" w:eastAsia="黑体" w:cstheme="minorBidi"/>
          <w:bCs/>
          <w:kern w:val="2"/>
          <w:lang w:eastAsia="zh-CN"/>
        </w:rPr>
        <w:t>四、项目详细报价</w:t>
      </w:r>
    </w:p>
    <w:p w14:paraId="31F17FBC">
      <w:pPr>
        <w:widowControl w:val="0"/>
        <w:tabs>
          <w:tab w:val="left" w:pos="720"/>
        </w:tabs>
        <w:ind w:firstLine="3132" w:firstLineChars="1300"/>
        <w:jc w:val="both"/>
        <w:rPr>
          <w:rFonts w:ascii="Calibri" w:hAnsi="Calibri" w:eastAsia="宋体"/>
          <w:b/>
          <w:kern w:val="2"/>
          <w:szCs w:val="22"/>
          <w:lang w:eastAsia="zh-CN"/>
        </w:rPr>
      </w:pPr>
      <w:r>
        <w:rPr>
          <w:rFonts w:hint="eastAsia" w:ascii="Calibri" w:hAnsi="Calibri" w:eastAsia="宋体" w:cstheme="minorBidi"/>
          <w:b/>
          <w:kern w:val="2"/>
          <w:szCs w:val="22"/>
          <w:lang w:eastAsia="zh-CN"/>
        </w:rPr>
        <w:t>（一）分项报价表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85"/>
        <w:gridCol w:w="1147"/>
        <w:gridCol w:w="624"/>
        <w:gridCol w:w="782"/>
        <w:gridCol w:w="508"/>
        <w:gridCol w:w="630"/>
        <w:gridCol w:w="662"/>
        <w:gridCol w:w="427"/>
        <w:gridCol w:w="571"/>
        <w:gridCol w:w="563"/>
        <w:gridCol w:w="703"/>
      </w:tblGrid>
      <w:tr w14:paraId="2663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F9B2BEC">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485" w:type="dxa"/>
            <w:vAlign w:val="center"/>
          </w:tcPr>
          <w:p w14:paraId="7B70CF48">
            <w:pPr>
              <w:widowControl w:val="0"/>
              <w:jc w:val="center"/>
              <w:rPr>
                <w:rFonts w:eastAsia="宋体"/>
                <w:bCs/>
                <w:kern w:val="2"/>
                <w:sz w:val="21"/>
                <w:szCs w:val="21"/>
                <w:lang w:eastAsia="zh-CN"/>
              </w:rPr>
            </w:pPr>
            <w:r>
              <w:rPr>
                <w:rFonts w:hint="eastAsia" w:eastAsia="宋体"/>
                <w:kern w:val="2"/>
                <w:sz w:val="21"/>
                <w:szCs w:val="21"/>
                <w:lang w:eastAsia="zh-CN"/>
              </w:rPr>
              <w:t>采购计划编号</w:t>
            </w:r>
          </w:p>
        </w:tc>
        <w:tc>
          <w:tcPr>
            <w:tcW w:w="1147" w:type="dxa"/>
            <w:vAlign w:val="center"/>
          </w:tcPr>
          <w:p w14:paraId="63B82FCC">
            <w:pPr>
              <w:widowControl w:val="0"/>
              <w:jc w:val="center"/>
              <w:rPr>
                <w:rFonts w:eastAsia="宋体"/>
                <w:bCs/>
                <w:kern w:val="2"/>
                <w:sz w:val="21"/>
                <w:szCs w:val="21"/>
                <w:lang w:eastAsia="zh-CN"/>
              </w:rPr>
            </w:pPr>
            <w:r>
              <w:rPr>
                <w:rFonts w:hint="eastAsia" w:eastAsia="宋体"/>
                <w:bCs/>
                <w:kern w:val="2"/>
                <w:sz w:val="21"/>
                <w:szCs w:val="21"/>
                <w:lang w:eastAsia="zh-CN"/>
              </w:rPr>
              <w:t>货物名称</w:t>
            </w:r>
          </w:p>
        </w:tc>
        <w:tc>
          <w:tcPr>
            <w:tcW w:w="624" w:type="dxa"/>
            <w:vAlign w:val="center"/>
          </w:tcPr>
          <w:p w14:paraId="0C536F30">
            <w:pPr>
              <w:widowControl w:val="0"/>
              <w:jc w:val="center"/>
              <w:rPr>
                <w:rFonts w:hint="eastAsia" w:eastAsia="宋体"/>
                <w:bCs/>
                <w:kern w:val="2"/>
                <w:sz w:val="21"/>
                <w:szCs w:val="21"/>
                <w:lang w:eastAsia="zh-CN"/>
              </w:rPr>
            </w:pPr>
            <w:r>
              <w:rPr>
                <w:rFonts w:hint="eastAsia" w:eastAsia="宋体"/>
                <w:kern w:val="2"/>
                <w:sz w:val="21"/>
                <w:szCs w:val="21"/>
                <w:lang w:eastAsia="zh-CN"/>
              </w:rPr>
              <w:t>品牌</w:t>
            </w:r>
          </w:p>
        </w:tc>
        <w:tc>
          <w:tcPr>
            <w:tcW w:w="782" w:type="dxa"/>
            <w:vAlign w:val="center"/>
          </w:tcPr>
          <w:p w14:paraId="043A8555">
            <w:pPr>
              <w:widowControl w:val="0"/>
              <w:jc w:val="center"/>
              <w:rPr>
                <w:rFonts w:eastAsia="宋体"/>
                <w:bCs/>
                <w:kern w:val="2"/>
                <w:sz w:val="21"/>
                <w:szCs w:val="21"/>
                <w:lang w:eastAsia="zh-CN"/>
              </w:rPr>
            </w:pPr>
            <w:r>
              <w:rPr>
                <w:rFonts w:hint="eastAsia" w:eastAsia="宋体"/>
                <w:kern w:val="2"/>
                <w:sz w:val="21"/>
                <w:szCs w:val="21"/>
                <w:lang w:eastAsia="zh-CN"/>
              </w:rPr>
              <w:t>规格/型号</w:t>
            </w:r>
          </w:p>
        </w:tc>
        <w:tc>
          <w:tcPr>
            <w:tcW w:w="508" w:type="dxa"/>
            <w:vAlign w:val="center"/>
          </w:tcPr>
          <w:p w14:paraId="1058B06D">
            <w:pPr>
              <w:widowControl w:val="0"/>
              <w:jc w:val="center"/>
              <w:rPr>
                <w:rFonts w:eastAsia="宋体"/>
                <w:bCs/>
                <w:kern w:val="2"/>
                <w:sz w:val="21"/>
                <w:szCs w:val="21"/>
                <w:lang w:eastAsia="zh-CN"/>
              </w:rPr>
            </w:pPr>
            <w:r>
              <w:rPr>
                <w:rFonts w:hint="eastAsia" w:eastAsia="宋体"/>
                <w:b/>
                <w:color w:val="FF0000"/>
                <w:kern w:val="2"/>
                <w:sz w:val="21"/>
                <w:szCs w:val="21"/>
                <w:lang w:eastAsia="zh-CN"/>
              </w:rPr>
              <w:t>原产地</w:t>
            </w:r>
          </w:p>
        </w:tc>
        <w:tc>
          <w:tcPr>
            <w:tcW w:w="630" w:type="dxa"/>
            <w:vAlign w:val="center"/>
          </w:tcPr>
          <w:p w14:paraId="6A2F55B4">
            <w:pPr>
              <w:widowControl w:val="0"/>
              <w:jc w:val="center"/>
              <w:rPr>
                <w:rFonts w:eastAsia="宋体"/>
                <w:bCs/>
                <w:kern w:val="2"/>
                <w:sz w:val="21"/>
                <w:szCs w:val="21"/>
                <w:lang w:eastAsia="zh-CN"/>
              </w:rPr>
            </w:pPr>
            <w:r>
              <w:rPr>
                <w:rFonts w:hint="eastAsia" w:eastAsia="宋体"/>
                <w:kern w:val="2"/>
                <w:sz w:val="21"/>
                <w:szCs w:val="21"/>
                <w:lang w:eastAsia="zh-CN"/>
              </w:rPr>
              <w:t>制造商名称</w:t>
            </w:r>
          </w:p>
        </w:tc>
        <w:tc>
          <w:tcPr>
            <w:tcW w:w="662" w:type="dxa"/>
            <w:vAlign w:val="center"/>
          </w:tcPr>
          <w:p w14:paraId="2101F196">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27" w:type="dxa"/>
            <w:vAlign w:val="center"/>
          </w:tcPr>
          <w:p w14:paraId="2CFE5574">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571" w:type="dxa"/>
            <w:vAlign w:val="center"/>
          </w:tcPr>
          <w:p w14:paraId="2DC2FB8B">
            <w:pPr>
              <w:widowControl w:val="0"/>
              <w:jc w:val="center"/>
              <w:rPr>
                <w:rFonts w:eastAsia="宋体"/>
                <w:bCs/>
                <w:kern w:val="2"/>
                <w:sz w:val="21"/>
                <w:szCs w:val="21"/>
                <w:lang w:eastAsia="zh-CN"/>
              </w:rPr>
            </w:pPr>
            <w:r>
              <w:rPr>
                <w:rFonts w:hint="eastAsia" w:eastAsia="宋体"/>
                <w:kern w:val="2"/>
                <w:sz w:val="21"/>
                <w:szCs w:val="21"/>
                <w:lang w:eastAsia="zh-CN"/>
              </w:rPr>
              <w:t>单价(元)</w:t>
            </w:r>
          </w:p>
        </w:tc>
        <w:tc>
          <w:tcPr>
            <w:tcW w:w="563" w:type="dxa"/>
            <w:vAlign w:val="center"/>
          </w:tcPr>
          <w:p w14:paraId="55876560">
            <w:pPr>
              <w:widowControl w:val="0"/>
              <w:jc w:val="center"/>
              <w:rPr>
                <w:rFonts w:eastAsia="宋体"/>
                <w:bCs/>
                <w:kern w:val="2"/>
                <w:sz w:val="21"/>
                <w:szCs w:val="21"/>
                <w:lang w:eastAsia="zh-CN"/>
              </w:rPr>
            </w:pPr>
            <w:r>
              <w:rPr>
                <w:rFonts w:hint="eastAsia" w:eastAsia="宋体"/>
                <w:kern w:val="2"/>
                <w:sz w:val="21"/>
                <w:szCs w:val="21"/>
                <w:lang w:eastAsia="zh-CN"/>
              </w:rPr>
              <w:t>合价(元)</w:t>
            </w:r>
          </w:p>
        </w:tc>
        <w:tc>
          <w:tcPr>
            <w:tcW w:w="703" w:type="dxa"/>
            <w:vAlign w:val="center"/>
          </w:tcPr>
          <w:p w14:paraId="026A5565">
            <w:pPr>
              <w:widowControl w:val="0"/>
              <w:jc w:val="center"/>
              <w:rPr>
                <w:rFonts w:eastAsia="宋体"/>
                <w:kern w:val="2"/>
                <w:sz w:val="21"/>
                <w:szCs w:val="21"/>
                <w:lang w:eastAsia="zh-CN"/>
              </w:rPr>
            </w:pPr>
            <w:r>
              <w:rPr>
                <w:rFonts w:hint="eastAsia" w:eastAsia="宋体"/>
                <w:kern w:val="2"/>
                <w:sz w:val="21"/>
                <w:szCs w:val="21"/>
                <w:lang w:eastAsia="zh-CN"/>
              </w:rPr>
              <w:t>预算金额（元）</w:t>
            </w:r>
          </w:p>
        </w:tc>
      </w:tr>
      <w:tr w14:paraId="2287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EDEEC37">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485" w:type="dxa"/>
            <w:vAlign w:val="center"/>
          </w:tcPr>
          <w:p w14:paraId="7D499683">
            <w:pPr>
              <w:widowControl w:val="0"/>
              <w:jc w:val="center"/>
              <w:rPr>
                <w:rFonts w:eastAsia="宋体"/>
                <w:bCs/>
                <w:kern w:val="2"/>
                <w:sz w:val="21"/>
                <w:szCs w:val="21"/>
                <w:lang w:eastAsia="zh-CN"/>
              </w:rPr>
            </w:pPr>
            <w:r>
              <w:rPr>
                <w:rFonts w:hint="eastAsia" w:eastAsia="宋体"/>
                <w:bCs/>
                <w:kern w:val="2"/>
                <w:sz w:val="21"/>
                <w:szCs w:val="21"/>
                <w:lang w:eastAsia="zh-CN"/>
              </w:rPr>
              <w:t>JYCG-DECL-2025-27117</w:t>
            </w:r>
          </w:p>
        </w:tc>
        <w:tc>
          <w:tcPr>
            <w:tcW w:w="1147" w:type="dxa"/>
            <w:vAlign w:val="center"/>
          </w:tcPr>
          <w:p w14:paraId="133AE5E9">
            <w:pPr>
              <w:widowControl w:val="0"/>
              <w:jc w:val="center"/>
              <w:rPr>
                <w:rFonts w:eastAsia="宋体"/>
                <w:bCs/>
                <w:kern w:val="2"/>
                <w:sz w:val="21"/>
                <w:szCs w:val="21"/>
                <w:lang w:eastAsia="zh-CN"/>
              </w:rPr>
            </w:pPr>
            <w:r>
              <w:rPr>
                <w:rFonts w:hint="eastAsia" w:ascii="宋体" w:hAnsi="宋体" w:eastAsia="宋体" w:cs="宋体"/>
                <w:kern w:val="2"/>
                <w:lang w:eastAsia="zh-CN"/>
              </w:rPr>
              <w:t>PVC运动地板</w:t>
            </w:r>
          </w:p>
        </w:tc>
        <w:tc>
          <w:tcPr>
            <w:tcW w:w="624" w:type="dxa"/>
            <w:vAlign w:val="center"/>
          </w:tcPr>
          <w:p w14:paraId="67A6EAA7">
            <w:pPr>
              <w:keepNext w:val="0"/>
              <w:keepLines w:val="0"/>
              <w:widowControl/>
              <w:suppressLineNumbers w:val="0"/>
              <w:jc w:val="center"/>
              <w:textAlignment w:val="center"/>
              <w:rPr>
                <w:rFonts w:hint="eastAsia" w:eastAsia="宋体"/>
                <w:bCs/>
                <w:kern w:val="2"/>
                <w:sz w:val="21"/>
                <w:szCs w:val="21"/>
                <w:lang w:eastAsia="zh-CN"/>
              </w:rPr>
            </w:pPr>
          </w:p>
        </w:tc>
        <w:tc>
          <w:tcPr>
            <w:tcW w:w="782" w:type="dxa"/>
            <w:vAlign w:val="center"/>
          </w:tcPr>
          <w:p w14:paraId="0874548C">
            <w:pPr>
              <w:keepNext w:val="0"/>
              <w:keepLines w:val="0"/>
              <w:widowControl/>
              <w:suppressLineNumbers w:val="0"/>
              <w:jc w:val="center"/>
              <w:textAlignment w:val="center"/>
              <w:rPr>
                <w:rFonts w:eastAsia="宋体"/>
                <w:bCs/>
                <w:kern w:val="2"/>
                <w:sz w:val="21"/>
                <w:szCs w:val="21"/>
                <w:lang w:eastAsia="zh-CN"/>
              </w:rPr>
            </w:pPr>
          </w:p>
        </w:tc>
        <w:tc>
          <w:tcPr>
            <w:tcW w:w="508" w:type="dxa"/>
            <w:vAlign w:val="center"/>
          </w:tcPr>
          <w:p w14:paraId="3FEC2040">
            <w:pPr>
              <w:widowControl w:val="0"/>
              <w:jc w:val="center"/>
              <w:rPr>
                <w:rFonts w:eastAsia="宋体"/>
                <w:bCs/>
                <w:kern w:val="2"/>
                <w:sz w:val="21"/>
                <w:szCs w:val="21"/>
                <w:lang w:eastAsia="zh-CN"/>
              </w:rPr>
            </w:pPr>
          </w:p>
        </w:tc>
        <w:tc>
          <w:tcPr>
            <w:tcW w:w="630" w:type="dxa"/>
            <w:vAlign w:val="center"/>
          </w:tcPr>
          <w:p w14:paraId="2D7E6FB4">
            <w:pPr>
              <w:widowControl w:val="0"/>
              <w:jc w:val="center"/>
              <w:rPr>
                <w:rFonts w:eastAsia="宋体"/>
                <w:bCs/>
                <w:kern w:val="2"/>
                <w:sz w:val="21"/>
                <w:szCs w:val="21"/>
                <w:lang w:eastAsia="zh-CN"/>
              </w:rPr>
            </w:pPr>
          </w:p>
        </w:tc>
        <w:tc>
          <w:tcPr>
            <w:tcW w:w="662" w:type="dxa"/>
            <w:vAlign w:val="center"/>
          </w:tcPr>
          <w:p w14:paraId="094B0658">
            <w:pPr>
              <w:keepNext w:val="0"/>
              <w:keepLines w:val="0"/>
              <w:widowControl/>
              <w:suppressLineNumbers w:val="0"/>
              <w:jc w:val="center"/>
              <w:textAlignment w:val="center"/>
              <w:rPr>
                <w:rFonts w:eastAsia="宋体"/>
                <w:bCs/>
                <w:kern w:val="2"/>
                <w:sz w:val="21"/>
                <w:szCs w:val="21"/>
                <w:lang w:eastAsia="zh-CN"/>
              </w:rPr>
            </w:pPr>
            <w:r>
              <w:rPr>
                <w:rFonts w:hint="eastAsia" w:ascii="宋体" w:hAnsi="宋体" w:eastAsia="宋体" w:cs="宋体"/>
                <w:kern w:val="2"/>
                <w:lang w:eastAsia="zh-CN"/>
              </w:rPr>
              <w:t>705</w:t>
            </w:r>
          </w:p>
        </w:tc>
        <w:tc>
          <w:tcPr>
            <w:tcW w:w="427" w:type="dxa"/>
            <w:vAlign w:val="center"/>
          </w:tcPr>
          <w:p w14:paraId="09670ADE">
            <w:pPr>
              <w:keepNext w:val="0"/>
              <w:keepLines w:val="0"/>
              <w:widowControl/>
              <w:suppressLineNumbers w:val="0"/>
              <w:jc w:val="center"/>
              <w:textAlignment w:val="center"/>
              <w:rPr>
                <w:rFonts w:eastAsia="宋体"/>
                <w:bCs/>
                <w:kern w:val="2"/>
                <w:sz w:val="21"/>
                <w:szCs w:val="21"/>
                <w:lang w:eastAsia="zh-CN"/>
              </w:rPr>
            </w:pPr>
            <w:r>
              <w:rPr>
                <w:rFonts w:hint="eastAsia" w:ascii="宋体" w:hAnsi="宋体" w:eastAsia="宋体" w:cs="宋体"/>
                <w:kern w:val="2"/>
                <w:lang w:eastAsia="zh-CN"/>
              </w:rPr>
              <w:t>㎡</w:t>
            </w:r>
          </w:p>
        </w:tc>
        <w:tc>
          <w:tcPr>
            <w:tcW w:w="571" w:type="dxa"/>
            <w:vAlign w:val="center"/>
          </w:tcPr>
          <w:p w14:paraId="755AB099">
            <w:pPr>
              <w:widowControl w:val="0"/>
              <w:jc w:val="center"/>
              <w:rPr>
                <w:rFonts w:eastAsia="宋体"/>
                <w:bCs/>
                <w:kern w:val="2"/>
                <w:sz w:val="21"/>
                <w:szCs w:val="21"/>
                <w:lang w:eastAsia="zh-CN"/>
              </w:rPr>
            </w:pPr>
          </w:p>
        </w:tc>
        <w:tc>
          <w:tcPr>
            <w:tcW w:w="563" w:type="dxa"/>
            <w:vAlign w:val="center"/>
          </w:tcPr>
          <w:p w14:paraId="3E4FF355">
            <w:pPr>
              <w:widowControl w:val="0"/>
              <w:jc w:val="center"/>
              <w:rPr>
                <w:rFonts w:eastAsia="宋体"/>
                <w:bCs/>
                <w:kern w:val="2"/>
                <w:sz w:val="21"/>
                <w:szCs w:val="21"/>
                <w:lang w:eastAsia="zh-CN"/>
              </w:rPr>
            </w:pPr>
          </w:p>
        </w:tc>
        <w:tc>
          <w:tcPr>
            <w:tcW w:w="703" w:type="dxa"/>
            <w:vAlign w:val="center"/>
          </w:tcPr>
          <w:p w14:paraId="30CB5ACA">
            <w:pPr>
              <w:widowControl w:val="0"/>
              <w:jc w:val="center"/>
              <w:rPr>
                <w:rFonts w:eastAsia="宋体"/>
                <w:b/>
                <w:bCs/>
                <w:kern w:val="2"/>
                <w:sz w:val="21"/>
                <w:szCs w:val="21"/>
                <w:lang w:eastAsia="zh-CN"/>
              </w:rPr>
            </w:pPr>
            <w:r>
              <w:rPr>
                <w:rFonts w:hint="eastAsia" w:ascii="Calibri" w:hAnsi="Calibri" w:eastAsia="宋体" w:cstheme="minorBidi"/>
                <w:bCs/>
                <w:kern w:val="2"/>
                <w:sz w:val="21"/>
                <w:szCs w:val="21"/>
                <w:lang w:eastAsia="zh-CN"/>
              </w:rPr>
              <w:t>197683</w:t>
            </w:r>
          </w:p>
        </w:tc>
      </w:tr>
      <w:tr w14:paraId="1C8D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2"/>
            <w:vAlign w:val="center"/>
          </w:tcPr>
          <w:p w14:paraId="78EC6E4F">
            <w:pPr>
              <w:widowControl w:val="0"/>
              <w:jc w:val="left"/>
              <w:rPr>
                <w:rFonts w:hint="eastAsia" w:eastAsia="宋体"/>
                <w:bCs/>
                <w:kern w:val="2"/>
                <w:sz w:val="21"/>
                <w:szCs w:val="21"/>
                <w:lang w:eastAsia="zh-CN"/>
              </w:rPr>
            </w:pPr>
            <w:r>
              <w:rPr>
                <w:rFonts w:hint="eastAsia" w:eastAsia="宋体"/>
                <w:bCs/>
                <w:kern w:val="2"/>
                <w:sz w:val="21"/>
                <w:szCs w:val="21"/>
                <w:lang w:eastAsia="zh-CN"/>
              </w:rPr>
              <w:t>合计（即投标总价；币种：人民币；单位：元） 小写：            大写：</w:t>
            </w:r>
          </w:p>
        </w:tc>
      </w:tr>
    </w:tbl>
    <w:p w14:paraId="39606659">
      <w:pPr>
        <w:widowControl w:val="0"/>
        <w:ind w:firstLine="482" w:firstLineChars="200"/>
        <w:jc w:val="both"/>
        <w:rPr>
          <w:rFonts w:hint="eastAsia" w:ascii="宋体" w:hAnsi="宋体" w:eastAsia="宋体"/>
          <w:b/>
          <w:kern w:val="2"/>
          <w:szCs w:val="22"/>
          <w:lang w:eastAsia="zh-CN"/>
        </w:rPr>
      </w:pPr>
    </w:p>
    <w:p w14:paraId="4AAD3EDE">
      <w:pPr>
        <w:widowControl w:val="0"/>
        <w:ind w:firstLine="482" w:firstLineChars="200"/>
        <w:jc w:val="both"/>
        <w:rPr>
          <w:rFonts w:ascii="宋体" w:hAnsi="宋体" w:eastAsia="宋体"/>
          <w:b/>
          <w:kern w:val="2"/>
          <w:szCs w:val="22"/>
          <w:lang w:eastAsia="zh-CN"/>
        </w:rPr>
      </w:pPr>
      <w:r>
        <w:rPr>
          <w:rFonts w:hint="eastAsia" w:ascii="宋体" w:hAnsi="宋体" w:eastAsia="宋体" w:cstheme="minorBidi"/>
          <w:b/>
          <w:kern w:val="2"/>
          <w:szCs w:val="22"/>
          <w:lang w:eastAsia="zh-CN"/>
        </w:rPr>
        <w:t>注：1.本表可按同样格式扩展。</w:t>
      </w:r>
    </w:p>
    <w:p w14:paraId="07B2A967">
      <w:pPr>
        <w:widowControl w:val="0"/>
        <w:ind w:firstLine="472" w:firstLineChars="196"/>
        <w:jc w:val="both"/>
        <w:rPr>
          <w:rFonts w:ascii="宋体" w:hAnsi="宋体" w:eastAsia="宋体"/>
          <w:b/>
          <w:kern w:val="2"/>
          <w:szCs w:val="22"/>
          <w:lang w:eastAsia="zh-CN"/>
        </w:rPr>
      </w:pPr>
      <w:r>
        <w:rPr>
          <w:rFonts w:hint="eastAsia" w:ascii="宋体" w:hAnsi="宋体" w:eastAsia="宋体" w:cstheme="minorBidi"/>
          <w:b/>
          <w:kern w:val="2"/>
          <w:szCs w:val="22"/>
          <w:lang w:eastAsia="zh-CN"/>
        </w:rPr>
        <w:t>2</w:t>
      </w:r>
      <w:r>
        <w:rPr>
          <w:rFonts w:ascii="宋体" w:hAnsi="宋体" w:eastAsia="宋体" w:cstheme="minorBidi"/>
          <w:b/>
          <w:kern w:val="2"/>
          <w:szCs w:val="22"/>
          <w:lang w:eastAsia="zh-CN"/>
        </w:rPr>
        <w:t>.</w:t>
      </w:r>
      <w:r>
        <w:rPr>
          <w:rFonts w:hint="eastAsia" w:ascii="宋体" w:hAnsi="宋体" w:eastAsia="宋体" w:cstheme="minorBidi"/>
          <w:b/>
          <w:kern w:val="2"/>
          <w:szCs w:val="2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45D4DCC7">
      <w:pPr>
        <w:widowControl w:val="0"/>
        <w:ind w:firstLine="472" w:firstLineChars="196"/>
        <w:jc w:val="both"/>
        <w:rPr>
          <w:rFonts w:hint="eastAsia" w:ascii="Calibri" w:hAnsi="Calibri" w:eastAsia="宋体"/>
          <w:b/>
          <w:kern w:val="2"/>
          <w:szCs w:val="22"/>
          <w:lang w:eastAsia="zh-CN"/>
        </w:rPr>
      </w:pPr>
      <w:r>
        <w:rPr>
          <w:rFonts w:hint="eastAsia" w:ascii="宋体" w:hAnsi="宋体" w:eastAsia="宋体" w:cstheme="minorBidi"/>
          <w:b/>
          <w:kern w:val="2"/>
          <w:szCs w:val="22"/>
          <w:lang w:eastAsia="zh-CN"/>
        </w:rPr>
        <w:t>3.如所投货物属于定制类的非量产货物或无具体型号的货物，可以在“规格/型号”栏目仅填写规格信息而不填型号信息（型号信息用“定制”描述即可）；</w:t>
      </w:r>
      <w:bookmarkStart w:id="57" w:name="_Hlk73646428"/>
      <w:r>
        <w:rPr>
          <w:rFonts w:hint="eastAsia" w:ascii="宋体" w:hAnsi="宋体" w:eastAsia="宋体" w:cstheme="minorBidi"/>
          <w:b/>
          <w:kern w:val="2"/>
          <w:szCs w:val="22"/>
          <w:lang w:eastAsia="zh-CN"/>
        </w:rPr>
        <w:t>此类填写错误或缺漏（所投货物为定制类的非量产货物但供应商却错误填报了型号）的不利后果</w:t>
      </w:r>
      <w:r>
        <w:rPr>
          <w:rFonts w:hint="eastAsia" w:ascii="Calibri" w:hAnsi="Calibri" w:eastAsia="宋体" w:cstheme="minorBidi"/>
          <w:b/>
          <w:kern w:val="2"/>
          <w:szCs w:val="22"/>
          <w:lang w:eastAsia="zh-CN"/>
        </w:rPr>
        <w:t>由供应商承担。经评审委员会认定，在使用综合评分法的项目中一项此类填写错误或缺漏将按照一项普通招标技术要求（一般参数/普通参数）负偏离扣分处理。</w:t>
      </w:r>
      <w:bookmarkEnd w:id="57"/>
    </w:p>
    <w:p w14:paraId="6AD86479">
      <w:pPr>
        <w:widowControl w:val="0"/>
        <w:ind w:firstLine="472" w:firstLineChars="196"/>
        <w:jc w:val="both"/>
        <w:rPr>
          <w:rFonts w:ascii="宋体" w:hAnsi="宋体" w:eastAsia="宋体"/>
          <w:b/>
          <w:kern w:val="2"/>
          <w:szCs w:val="22"/>
          <w:lang w:eastAsia="zh-CN"/>
        </w:rPr>
      </w:pPr>
      <w:r>
        <w:rPr>
          <w:rFonts w:ascii="宋体" w:hAnsi="宋体" w:eastAsia="宋体" w:cstheme="minorBidi"/>
          <w:b/>
          <w:kern w:val="2"/>
          <w:szCs w:val="22"/>
          <w:lang w:eastAsia="zh-CN"/>
        </w:rPr>
        <w:t>3</w:t>
      </w:r>
      <w:r>
        <w:rPr>
          <w:rFonts w:hint="eastAsia" w:ascii="宋体" w:hAnsi="宋体" w:eastAsia="宋体" w:cstheme="minorBidi"/>
          <w:b/>
          <w:kern w:val="2"/>
          <w:szCs w:val="22"/>
          <w:lang w:eastAsia="zh-CN"/>
        </w:rPr>
        <w:t>.“原产地”是指货物的实际生产加工地，非品牌所在地</w:t>
      </w:r>
    </w:p>
    <w:p w14:paraId="0C62E132">
      <w:pPr>
        <w:widowControl w:val="0"/>
        <w:ind w:firstLine="472" w:firstLineChars="196"/>
        <w:jc w:val="both"/>
        <w:rPr>
          <w:rFonts w:ascii="宋体" w:hAnsi="宋体" w:eastAsia="宋体"/>
          <w:b/>
          <w:kern w:val="2"/>
          <w:szCs w:val="22"/>
          <w:lang w:eastAsia="zh-CN"/>
        </w:rPr>
      </w:pPr>
      <w:r>
        <w:rPr>
          <w:rFonts w:ascii="宋体" w:hAnsi="宋体" w:eastAsia="宋体" w:cstheme="minorBidi"/>
          <w:b/>
          <w:kern w:val="2"/>
          <w:szCs w:val="22"/>
          <w:lang w:eastAsia="zh-CN"/>
        </w:rPr>
        <w:t>4</w:t>
      </w:r>
      <w:r>
        <w:rPr>
          <w:rFonts w:hint="eastAsia" w:ascii="宋体" w:hAnsi="宋体" w:eastAsia="宋体" w:cstheme="minorBidi"/>
          <w:b/>
          <w:kern w:val="2"/>
          <w:szCs w:val="22"/>
          <w:lang w:eastAsia="zh-CN"/>
        </w:rPr>
        <w:t>.所投货物均应填写制造商名称，“制造商”是指产品品牌厂商，产品代工制造的，应填写接受委托生产制造的制造商。</w:t>
      </w:r>
    </w:p>
    <w:p w14:paraId="61BC97F7">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5</w:t>
      </w:r>
      <w:r>
        <w:rPr>
          <w:rFonts w:hint="eastAsia" w:ascii="宋体" w:hAnsi="宋体" w:eastAsia="宋体" w:cstheme="minorBidi"/>
          <w:b/>
          <w:kern w:val="2"/>
          <w:szCs w:val="22"/>
          <w:lang w:eastAsia="zh-CN"/>
        </w:rPr>
        <w:t>.以上分项报价表的投标总价应当与开标一览表的投标总价一致。</w:t>
      </w:r>
    </w:p>
    <w:p w14:paraId="06683642">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6</w:t>
      </w:r>
      <w:r>
        <w:rPr>
          <w:rFonts w:hint="eastAsia" w:ascii="宋体" w:hAnsi="宋体" w:eastAsia="宋体" w:cstheme="minorBidi"/>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74D59E09">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7</w:t>
      </w:r>
      <w:r>
        <w:rPr>
          <w:rFonts w:hint="eastAsia" w:ascii="宋体" w:hAnsi="宋体" w:eastAsia="宋体" w:cstheme="minorBidi"/>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42EE2E35">
      <w:pPr>
        <w:widowControl w:val="0"/>
        <w:ind w:firstLine="482" w:firstLineChars="200"/>
        <w:jc w:val="both"/>
        <w:rPr>
          <w:rFonts w:ascii="宋体" w:hAnsi="宋体" w:eastAsia="宋体"/>
          <w:b/>
          <w:color w:val="FF0000"/>
          <w:kern w:val="2"/>
          <w:szCs w:val="22"/>
          <w:lang w:eastAsia="zh-CN"/>
        </w:rPr>
      </w:pPr>
    </w:p>
    <w:p w14:paraId="6B2F546E">
      <w:pPr>
        <w:widowControl w:val="0"/>
        <w:ind w:firstLine="482" w:firstLineChars="200"/>
        <w:jc w:val="both"/>
        <w:rPr>
          <w:rFonts w:ascii="宋体" w:hAnsi="宋体" w:eastAsia="宋体"/>
          <w:b/>
          <w:color w:val="FF0000"/>
          <w:kern w:val="2"/>
          <w:szCs w:val="22"/>
          <w:lang w:eastAsia="zh-CN"/>
        </w:rPr>
      </w:pPr>
    </w:p>
    <w:p w14:paraId="7867A714">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（二）核心产品品牌</w:t>
      </w:r>
    </w:p>
    <w:p w14:paraId="6DBAD02D">
      <w:pPr>
        <w:widowControl w:val="0"/>
        <w:ind w:firstLine="482" w:firstLineChars="200"/>
        <w:jc w:val="both"/>
        <w:rPr>
          <w:rFonts w:ascii="宋体" w:hAnsi="宋体" w:eastAsia="宋体"/>
          <w:b/>
          <w:color w:val="FF0000"/>
          <w:kern w:val="2"/>
          <w:szCs w:val="22"/>
          <w:lang w:eastAsia="zh-CN"/>
        </w:rPr>
      </w:pPr>
    </w:p>
    <w:p w14:paraId="4A0E3F91">
      <w:pPr>
        <w:widowControl w:val="0"/>
        <w:ind w:firstLine="482" w:firstLineChars="200"/>
        <w:jc w:val="both"/>
        <w:rPr>
          <w:rFonts w:ascii="宋体" w:hAnsi="宋体" w:eastAsia="宋体"/>
          <w:b/>
          <w:kern w:val="2"/>
          <w:szCs w:val="22"/>
          <w:lang w:eastAsia="zh-CN"/>
        </w:rPr>
      </w:pPr>
      <w:r>
        <w:rPr>
          <w:rFonts w:hint="eastAsia" w:ascii="Calibri" w:hAnsi="Calibri" w:eastAsia="宋体" w:cstheme="minorBidi"/>
          <w:b/>
          <w:kern w:val="2"/>
          <w:szCs w:val="22"/>
          <w:lang w:eastAsia="zh-CN"/>
        </w:rPr>
        <w:t>我单位所投核心产品的品牌为：</w:t>
      </w:r>
      <w:r>
        <w:rPr>
          <w:rFonts w:hint="eastAsia" w:ascii="Calibri" w:hAnsi="Calibri" w:eastAsia="宋体" w:cstheme="minorBidi"/>
          <w:b/>
          <w:kern w:val="2"/>
          <w:szCs w:val="22"/>
          <w:u w:val="single"/>
          <w:lang w:eastAsia="zh-CN"/>
        </w:rPr>
        <w:t xml:space="preserve">              。</w:t>
      </w:r>
    </w:p>
    <w:p w14:paraId="31CDD27C">
      <w:pPr>
        <w:widowControl w:val="0"/>
        <w:ind w:firstLine="482" w:firstLineChars="200"/>
        <w:jc w:val="both"/>
        <w:rPr>
          <w:rFonts w:ascii="宋体" w:hAnsi="宋体" w:eastAsia="宋体"/>
          <w:b/>
          <w:color w:val="FF0000"/>
          <w:kern w:val="2"/>
          <w:szCs w:val="22"/>
          <w:lang w:eastAsia="zh-CN"/>
        </w:rPr>
      </w:pPr>
    </w:p>
    <w:p w14:paraId="057F0606">
      <w:pPr>
        <w:widowControl w:val="0"/>
        <w:ind w:firstLine="480" w:firstLineChars="200"/>
        <w:jc w:val="both"/>
        <w:rPr>
          <w:rFonts w:ascii="宋体" w:hAnsi="宋体" w:eastAsia="宋体"/>
          <w:kern w:val="2"/>
          <w:szCs w:val="22"/>
          <w:lang w:eastAsia="zh-CN"/>
        </w:rPr>
      </w:pPr>
      <w:r>
        <w:rPr>
          <w:rFonts w:hint="eastAsia" w:ascii="宋体" w:hAnsi="宋体" w:eastAsia="宋体" w:cstheme="minorBidi"/>
          <w:kern w:val="2"/>
          <w:szCs w:val="22"/>
          <w:lang w:eastAsia="zh-CN"/>
        </w:rPr>
        <w:t>备注：单一产品采购项目，核心产品即为该单一产品。</w:t>
      </w:r>
    </w:p>
    <w:p w14:paraId="11E1D92C">
      <w:pPr>
        <w:widowControl w:val="0"/>
        <w:ind w:firstLine="482" w:firstLineChars="200"/>
        <w:jc w:val="both"/>
        <w:rPr>
          <w:rFonts w:ascii="宋体" w:hAnsi="宋体" w:eastAsia="宋体"/>
          <w:b/>
          <w:color w:val="FF0000"/>
          <w:kern w:val="2"/>
          <w:szCs w:val="22"/>
          <w:lang w:eastAsia="zh-CN"/>
        </w:rPr>
      </w:pPr>
    </w:p>
    <w:p w14:paraId="44A7C5F0">
      <w:pPr>
        <w:widowControl w:val="0"/>
        <w:ind w:firstLine="482" w:firstLineChars="200"/>
        <w:jc w:val="both"/>
        <w:rPr>
          <w:rFonts w:ascii="宋体" w:hAnsi="宋体" w:eastAsia="宋体"/>
          <w:b/>
          <w:color w:val="FF0000"/>
          <w:kern w:val="2"/>
          <w:szCs w:val="22"/>
          <w:lang w:eastAsia="zh-CN"/>
        </w:rPr>
      </w:pPr>
    </w:p>
    <w:p w14:paraId="60AF2663">
      <w:pPr>
        <w:widowControl w:val="0"/>
        <w:jc w:val="both"/>
        <w:rPr>
          <w:rFonts w:ascii="Calibri" w:hAnsi="Calibri" w:eastAsia="宋体"/>
          <w:b/>
          <w:kern w:val="2"/>
          <w:szCs w:val="22"/>
          <w:lang w:eastAsia="zh-CN"/>
        </w:rPr>
      </w:pPr>
    </w:p>
    <w:p w14:paraId="2E56D320">
      <w:pPr>
        <w:widowControl w:val="0"/>
        <w:tabs>
          <w:tab w:val="left" w:pos="720"/>
        </w:tabs>
        <w:ind w:firstLine="1928" w:firstLineChars="800"/>
        <w:jc w:val="both"/>
        <w:rPr>
          <w:rFonts w:ascii="Calibri" w:hAnsi="Calibri" w:eastAsia="宋体"/>
          <w:b/>
          <w:kern w:val="2"/>
          <w:szCs w:val="22"/>
          <w:lang w:eastAsia="zh-CN"/>
        </w:rPr>
      </w:pPr>
      <w:r>
        <w:rPr>
          <w:rFonts w:hint="eastAsia" w:ascii="Calibri" w:hAnsi="Calibri" w:eastAsia="宋体" w:cstheme="minorBidi"/>
          <w:b/>
          <w:kern w:val="2"/>
          <w:szCs w:val="22"/>
          <w:lang w:eastAsia="zh-CN"/>
        </w:rPr>
        <w:t>（三）可选配件报价清单（不包括在总报价内）</w:t>
      </w:r>
    </w:p>
    <w:p w14:paraId="64BE7177">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注：格式可以参照《（一）分项报价表》表格，并提供相应的品牌/规格/型号、原产地、制造商信息（没有品牌、型号的，用“定制”描述即可）、单价等详细信息</w:t>
      </w:r>
    </w:p>
    <w:p w14:paraId="7D79B998">
      <w:pPr>
        <w:widowControl w:val="0"/>
        <w:ind w:firstLine="482" w:firstLineChars="200"/>
        <w:jc w:val="both"/>
        <w:rPr>
          <w:rFonts w:ascii="Calibri" w:hAnsi="宋体" w:eastAsia="宋体"/>
          <w:b/>
          <w:bCs/>
          <w:kern w:val="2"/>
          <w:szCs w:val="22"/>
          <w:lang w:eastAsia="zh-CN"/>
        </w:rPr>
      </w:pPr>
    </w:p>
    <w:p w14:paraId="17F66AD5">
      <w:pPr>
        <w:widowControl w:val="0"/>
        <w:ind w:firstLine="482" w:firstLineChars="200"/>
        <w:jc w:val="both"/>
        <w:rPr>
          <w:rFonts w:ascii="Calibri" w:hAnsi="宋体" w:eastAsia="宋体"/>
          <w:b/>
          <w:bCs/>
          <w:kern w:val="2"/>
          <w:szCs w:val="22"/>
          <w:lang w:eastAsia="zh-CN"/>
        </w:rPr>
      </w:pPr>
    </w:p>
    <w:p w14:paraId="7148462D">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（四）</w:t>
      </w:r>
      <w:bookmarkStart w:id="58" w:name="_Hlk72073235"/>
      <w:r>
        <w:rPr>
          <w:rFonts w:hint="eastAsia" w:ascii="Calibri" w:hAnsi="Calibri" w:eastAsia="宋体" w:cstheme="minorBidi"/>
          <w:b/>
          <w:kern w:val="2"/>
          <w:szCs w:val="22"/>
          <w:lang w:eastAsia="zh-CN"/>
        </w:rPr>
        <w:t>投标人认为需要涉及的其他内容报价清单</w:t>
      </w:r>
      <w:bookmarkEnd w:id="58"/>
    </w:p>
    <w:p w14:paraId="04733F6B">
      <w:pPr>
        <w:widowControl w:val="0"/>
        <w:jc w:val="both"/>
        <w:rPr>
          <w:rFonts w:ascii="Calibri" w:hAnsi="Calibri" w:eastAsia="宋体"/>
          <w:b/>
          <w:bCs/>
          <w:kern w:val="2"/>
          <w:sz w:val="21"/>
          <w:szCs w:val="22"/>
          <w:lang w:eastAsia="zh-CN"/>
        </w:rPr>
      </w:pPr>
    </w:p>
    <w:p w14:paraId="1E16712A">
      <w:pPr>
        <w:widowControl w:val="0"/>
        <w:ind w:left="821" w:leftChars="342" w:firstLine="1417" w:firstLineChars="675"/>
        <w:jc w:val="both"/>
        <w:rPr>
          <w:rFonts w:hint="eastAsia" w:ascii="Calibri" w:hAnsi="Calibri" w:eastAsia="宋体"/>
          <w:kern w:val="2"/>
          <w:sz w:val="21"/>
          <w:szCs w:val="21"/>
          <w:lang w:eastAsia="zh-CN"/>
        </w:rPr>
      </w:pP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1"/>
          <w:lang w:eastAsia="zh-CN"/>
        </w:rPr>
        <w:t>（五）经验评价；</w:t>
      </w:r>
    </w:p>
    <w:p w14:paraId="55766A35">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（六）投标产品品牌商认证情况；</w:t>
      </w:r>
    </w:p>
    <w:p w14:paraId="04BC67C2">
      <w:pPr>
        <w:widowControl w:val="0"/>
        <w:jc w:val="both"/>
        <w:rPr>
          <w:rFonts w:ascii="Calibri" w:hAnsi="Calibri" w:eastAsia="宋体"/>
          <w:kern w:val="2"/>
          <w:sz w:val="21"/>
          <w:szCs w:val="22"/>
          <w:lang w:eastAsia="zh-CN"/>
        </w:rPr>
      </w:pPr>
    </w:p>
    <w:p w14:paraId="67AF6CA1">
      <w:pPr>
        <w:widowControl w:val="0"/>
        <w:ind w:firstLine="723" w:firstLineChars="300"/>
        <w:jc w:val="both"/>
        <w:rPr>
          <w:rFonts w:ascii="Calibri" w:hAnsi="Calibri" w:eastAsia="宋体"/>
          <w:b/>
          <w:color w:val="FF0000"/>
          <w:kern w:val="2"/>
          <w:szCs w:val="22"/>
          <w:lang w:eastAsia="zh-CN"/>
        </w:rPr>
      </w:pPr>
      <w:r>
        <w:rPr>
          <w:rFonts w:hint="eastAsia" w:ascii="Calibri" w:hAnsi="Calibri" w:eastAsia="宋体" w:cstheme="minorBidi"/>
          <w:b/>
          <w:color w:val="FF0000"/>
          <w:kern w:val="2"/>
          <w:szCs w:val="22"/>
          <w:lang w:eastAsia="zh-CN"/>
        </w:rPr>
        <w:t>（信息公开部分的内容到此为止！以下为信息不公开部分。）</w:t>
      </w:r>
    </w:p>
    <w:bookmarkEnd w:id="56"/>
    <w:p w14:paraId="35DF2DE3">
      <w:pPr>
        <w:widowControl w:val="0"/>
        <w:jc w:val="both"/>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3B4A8C60">
      <w:pPr>
        <w:widowControl w:val="0"/>
        <w:jc w:val="both"/>
        <w:outlineLvl w:val="1"/>
        <w:rPr>
          <w:rFonts w:ascii="宋体" w:hAnsi="宋体" w:eastAsia="宋体"/>
          <w:b/>
          <w:color w:val="FF0000"/>
          <w:kern w:val="2"/>
          <w:sz w:val="28"/>
          <w:szCs w:val="28"/>
          <w:lang w:eastAsia="zh-CN"/>
        </w:rPr>
      </w:pPr>
      <w:bookmarkStart w:id="59" w:name="_Hlk72260530"/>
      <w:r>
        <w:rPr>
          <w:rFonts w:hint="eastAsia" w:ascii="宋体" w:hAnsi="宋体" w:eastAsia="宋体" w:cstheme="minorBidi"/>
          <w:b/>
          <w:color w:val="FF0000"/>
          <w:kern w:val="2"/>
          <w:sz w:val="28"/>
          <w:szCs w:val="28"/>
          <w:lang w:eastAsia="zh-CN"/>
        </w:rPr>
        <w:t>投标文件附件（信息不公开部分）</w:t>
      </w:r>
    </w:p>
    <w:p w14:paraId="6850D430">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一、供应商基本情况表</w:t>
      </w:r>
    </w:p>
    <w:p w14:paraId="65EFA0A5">
      <w:pPr>
        <w:widowControl w:val="0"/>
        <w:spacing w:line="240" w:lineRule="auto"/>
        <w:ind w:firstLine="0" w:firstLineChars="0"/>
        <w:jc w:val="both"/>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填表单位：（加盖单位公章）</w:t>
      </w:r>
      <w:r>
        <w:rPr>
          <w:rFonts w:hint="eastAsia" w:ascii="方正仿宋_GBK" w:hAnsi="方正仿宋_GBK" w:eastAsia="方正仿宋_GBK" w:cs="方正仿宋_GBK"/>
          <w:kern w:val="2"/>
          <w:lang w:eastAsia="zh-CN"/>
        </w:rPr>
        <w:tab/>
      </w:r>
      <w:r>
        <w:rPr>
          <w:rFonts w:hint="eastAsia" w:ascii="方正仿宋_GBK" w:hAnsi="方正仿宋_GBK" w:eastAsia="方正仿宋_GBK" w:cs="方正仿宋_GBK"/>
          <w:kern w:val="2"/>
          <w:lang w:eastAsia="zh-CN"/>
        </w:rPr>
        <w:tab/>
      </w:r>
      <w:r>
        <w:rPr>
          <w:rFonts w:hint="eastAsia" w:ascii="方正仿宋_GBK" w:hAnsi="方正仿宋_GBK" w:eastAsia="方正仿宋_GBK" w:cs="方正仿宋_GBK"/>
          <w:kern w:val="2"/>
          <w:lang w:eastAsia="zh-CN"/>
        </w:rPr>
        <w:t xml:space="preserve">            填表日期：    年   月   日</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14:paraId="4333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14:paraId="28FA3CC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采购人</w:t>
            </w:r>
          </w:p>
        </w:tc>
        <w:tc>
          <w:tcPr>
            <w:tcW w:w="2535" w:type="dxa"/>
            <w:gridSpan w:val="2"/>
            <w:noWrap w:val="0"/>
            <w:vAlign w:val="center"/>
          </w:tcPr>
          <w:p w14:paraId="2E1DBBF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1D0F7EB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项目名称</w:t>
            </w:r>
          </w:p>
        </w:tc>
        <w:tc>
          <w:tcPr>
            <w:tcW w:w="2964" w:type="dxa"/>
            <w:gridSpan w:val="2"/>
            <w:noWrap w:val="0"/>
            <w:vAlign w:val="center"/>
          </w:tcPr>
          <w:p w14:paraId="6DE7CC1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3AD2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14:paraId="79B2138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投标（响应）供应商</w:t>
            </w:r>
          </w:p>
        </w:tc>
        <w:tc>
          <w:tcPr>
            <w:tcW w:w="2535" w:type="dxa"/>
            <w:gridSpan w:val="2"/>
            <w:noWrap w:val="0"/>
            <w:vAlign w:val="center"/>
          </w:tcPr>
          <w:p w14:paraId="577DE5F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68E8B9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供应商统一社会信用代码</w:t>
            </w:r>
          </w:p>
        </w:tc>
        <w:tc>
          <w:tcPr>
            <w:tcW w:w="2964" w:type="dxa"/>
            <w:gridSpan w:val="2"/>
            <w:noWrap w:val="0"/>
            <w:vAlign w:val="center"/>
          </w:tcPr>
          <w:p w14:paraId="2FAE77C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0FD4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0754DD2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投标（响应）供应商相关人员情况</w:t>
            </w:r>
          </w:p>
        </w:tc>
      </w:tr>
      <w:tr w14:paraId="2004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14:paraId="5D53DE8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序号</w:t>
            </w:r>
          </w:p>
        </w:tc>
        <w:tc>
          <w:tcPr>
            <w:tcW w:w="2266" w:type="dxa"/>
            <w:gridSpan w:val="2"/>
            <w:tcBorders>
              <w:bottom w:val="single" w:color="auto" w:sz="4" w:space="0"/>
            </w:tcBorders>
            <w:noWrap w:val="0"/>
            <w:vAlign w:val="center"/>
          </w:tcPr>
          <w:p w14:paraId="673C58F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职务</w:t>
            </w:r>
          </w:p>
        </w:tc>
        <w:tc>
          <w:tcPr>
            <w:tcW w:w="941" w:type="dxa"/>
            <w:tcBorders>
              <w:bottom w:val="single" w:color="auto" w:sz="4" w:space="0"/>
            </w:tcBorders>
            <w:noWrap w:val="0"/>
            <w:vAlign w:val="center"/>
          </w:tcPr>
          <w:p w14:paraId="5FFCEEF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姓名</w:t>
            </w:r>
          </w:p>
        </w:tc>
        <w:tc>
          <w:tcPr>
            <w:tcW w:w="1977" w:type="dxa"/>
            <w:gridSpan w:val="2"/>
            <w:tcBorders>
              <w:bottom w:val="single" w:color="auto" w:sz="4" w:space="0"/>
            </w:tcBorders>
            <w:noWrap w:val="0"/>
            <w:vAlign w:val="center"/>
          </w:tcPr>
          <w:p w14:paraId="5AE99A8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身份证号码</w:t>
            </w:r>
          </w:p>
        </w:tc>
        <w:tc>
          <w:tcPr>
            <w:tcW w:w="1489" w:type="dxa"/>
            <w:tcBorders>
              <w:bottom w:val="single" w:color="auto" w:sz="4" w:space="0"/>
            </w:tcBorders>
            <w:noWrap w:val="0"/>
            <w:vAlign w:val="center"/>
          </w:tcPr>
          <w:p w14:paraId="73B63E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劳动合同</w:t>
            </w:r>
          </w:p>
          <w:p w14:paraId="3EC25A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关系单位</w:t>
            </w:r>
          </w:p>
        </w:tc>
        <w:tc>
          <w:tcPr>
            <w:tcW w:w="1475" w:type="dxa"/>
            <w:tcBorders>
              <w:bottom w:val="single" w:color="auto" w:sz="4" w:space="0"/>
            </w:tcBorders>
            <w:noWrap w:val="0"/>
            <w:vAlign w:val="center"/>
          </w:tcPr>
          <w:p w14:paraId="7865E4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缴纳社会</w:t>
            </w:r>
          </w:p>
          <w:p w14:paraId="77EE1BB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保险单位</w:t>
            </w:r>
          </w:p>
        </w:tc>
      </w:tr>
      <w:tr w14:paraId="759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731B6CB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2CBC968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法定代表人/单位负责人/主要经营负责人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CADA49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4DA69B3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0C2983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F8D1F3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7456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3F9422A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1931AA3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E8CF1B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5BE52E9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185A97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7C41CD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34E4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14:paraId="18DAAE3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3</w:t>
            </w:r>
          </w:p>
        </w:tc>
        <w:tc>
          <w:tcPr>
            <w:tcW w:w="2266" w:type="dxa"/>
            <w:gridSpan w:val="2"/>
            <w:tcBorders>
              <w:top w:val="single" w:color="auto" w:sz="4" w:space="0"/>
            </w:tcBorders>
            <w:noWrap w:val="0"/>
            <w:vAlign w:val="center"/>
          </w:tcPr>
          <w:p w14:paraId="3CCD48F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项目负责人</w:t>
            </w:r>
          </w:p>
        </w:tc>
        <w:tc>
          <w:tcPr>
            <w:tcW w:w="941" w:type="dxa"/>
            <w:tcBorders>
              <w:top w:val="single" w:color="auto" w:sz="4" w:space="0"/>
            </w:tcBorders>
            <w:noWrap w:val="0"/>
            <w:vAlign w:val="center"/>
          </w:tcPr>
          <w:p w14:paraId="34AC465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tcBorders>
              <w:top w:val="single" w:color="auto" w:sz="4" w:space="0"/>
            </w:tcBorders>
            <w:noWrap w:val="0"/>
            <w:vAlign w:val="center"/>
          </w:tcPr>
          <w:p w14:paraId="1158D08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tcBorders>
              <w:top w:val="single" w:color="auto" w:sz="4" w:space="0"/>
            </w:tcBorders>
            <w:noWrap w:val="0"/>
            <w:vAlign w:val="center"/>
          </w:tcPr>
          <w:p w14:paraId="18335B3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tcBorders>
              <w:top w:val="single" w:color="auto" w:sz="4" w:space="0"/>
            </w:tcBorders>
            <w:noWrap w:val="0"/>
            <w:vAlign w:val="center"/>
          </w:tcPr>
          <w:p w14:paraId="54EDDF2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5B8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19704ED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4</w:t>
            </w:r>
          </w:p>
        </w:tc>
        <w:tc>
          <w:tcPr>
            <w:tcW w:w="2266" w:type="dxa"/>
            <w:gridSpan w:val="2"/>
            <w:noWrap w:val="0"/>
            <w:vAlign w:val="center"/>
          </w:tcPr>
          <w:p w14:paraId="69A5F58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主要技术人员</w:t>
            </w:r>
          </w:p>
        </w:tc>
        <w:tc>
          <w:tcPr>
            <w:tcW w:w="941" w:type="dxa"/>
            <w:noWrap w:val="0"/>
            <w:vAlign w:val="center"/>
          </w:tcPr>
          <w:p w14:paraId="51C21DB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42B7065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noWrap w:val="0"/>
            <w:vAlign w:val="center"/>
          </w:tcPr>
          <w:p w14:paraId="7CADC32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noWrap w:val="0"/>
            <w:vAlign w:val="center"/>
          </w:tcPr>
          <w:p w14:paraId="06EDECB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39C1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1F16294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5</w:t>
            </w:r>
          </w:p>
        </w:tc>
        <w:tc>
          <w:tcPr>
            <w:tcW w:w="2266" w:type="dxa"/>
            <w:gridSpan w:val="2"/>
            <w:noWrap w:val="0"/>
            <w:vAlign w:val="center"/>
          </w:tcPr>
          <w:p w14:paraId="57E13CB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投标文件编制人员</w:t>
            </w:r>
          </w:p>
        </w:tc>
        <w:tc>
          <w:tcPr>
            <w:tcW w:w="941" w:type="dxa"/>
            <w:noWrap w:val="0"/>
            <w:vAlign w:val="center"/>
          </w:tcPr>
          <w:p w14:paraId="042B5B8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4E5AAA6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noWrap w:val="0"/>
            <w:vAlign w:val="center"/>
          </w:tcPr>
          <w:p w14:paraId="0FD4ADF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noWrap w:val="0"/>
            <w:vAlign w:val="center"/>
          </w:tcPr>
          <w:p w14:paraId="5C4C428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5588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436F0B1F">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说明：同一职务有多人担任（如主要技术人员），应分行填写。</w:t>
            </w:r>
          </w:p>
        </w:tc>
      </w:tr>
      <w:tr w14:paraId="7789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1D955AF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kern w:val="2"/>
                <w:lang w:eastAsia="zh-CN"/>
              </w:rPr>
            </w:pPr>
            <w:r>
              <w:rPr>
                <w:rFonts w:hint="eastAsia" w:ascii="方正仿宋_GBK" w:hAnsi="方正仿宋_GBK" w:eastAsia="方正仿宋_GBK" w:cs="方正仿宋_GBK"/>
                <w:b/>
                <w:bCs/>
                <w:kern w:val="2"/>
                <w:lang w:eastAsia="zh-CN"/>
              </w:rPr>
              <w:t>投标（响应）供应商关联关系情况</w:t>
            </w:r>
          </w:p>
        </w:tc>
      </w:tr>
      <w:tr w14:paraId="01EB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14:paraId="7DEA166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序号</w:t>
            </w:r>
          </w:p>
        </w:tc>
        <w:tc>
          <w:tcPr>
            <w:tcW w:w="2266" w:type="dxa"/>
            <w:gridSpan w:val="2"/>
            <w:tcBorders>
              <w:bottom w:val="single" w:color="auto" w:sz="4" w:space="0"/>
            </w:tcBorders>
            <w:noWrap w:val="0"/>
            <w:vAlign w:val="center"/>
          </w:tcPr>
          <w:p w14:paraId="316E4EC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关联关系类型</w:t>
            </w:r>
          </w:p>
        </w:tc>
        <w:tc>
          <w:tcPr>
            <w:tcW w:w="1726" w:type="dxa"/>
            <w:gridSpan w:val="2"/>
            <w:tcBorders>
              <w:bottom w:val="single" w:color="auto" w:sz="4" w:space="0"/>
            </w:tcBorders>
            <w:noWrap w:val="0"/>
            <w:vAlign w:val="center"/>
          </w:tcPr>
          <w:p w14:paraId="65BDFD9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关联主体名称</w:t>
            </w:r>
          </w:p>
        </w:tc>
        <w:tc>
          <w:tcPr>
            <w:tcW w:w="4156" w:type="dxa"/>
            <w:gridSpan w:val="3"/>
            <w:tcBorders>
              <w:bottom w:val="single" w:color="auto" w:sz="4" w:space="0"/>
            </w:tcBorders>
            <w:noWrap w:val="0"/>
            <w:vAlign w:val="center"/>
          </w:tcPr>
          <w:p w14:paraId="2B7053A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备注</w:t>
            </w:r>
          </w:p>
        </w:tc>
      </w:tr>
      <w:tr w14:paraId="21E0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7DD36C6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7534871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03183C9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0C6FC9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461B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DAC248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6524AE9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1A30995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6EDE89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sz w:val="20"/>
                <w:szCs w:val="20"/>
                <w:lang w:eastAsia="zh-CN"/>
              </w:rPr>
              <w:t>指对投标（响应）供应商不具有出资持股关系，但对其存在管理关系的主体。</w:t>
            </w:r>
          </w:p>
        </w:tc>
      </w:tr>
      <w:tr w14:paraId="7035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14:paraId="0E13C38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说明：同一关联关系类型有多个主体的，应分行填写。</w:t>
            </w:r>
          </w:p>
        </w:tc>
      </w:tr>
    </w:tbl>
    <w:p w14:paraId="03BE2621">
      <w:pPr>
        <w:widowControl w:val="0"/>
        <w:jc w:val="both"/>
        <w:rPr>
          <w:rFonts w:ascii="Calibri" w:hAnsi="Calibri" w:eastAsia="宋体"/>
          <w:kern w:val="2"/>
          <w:szCs w:val="22"/>
          <w:lang w:eastAsia="zh-CN"/>
        </w:rPr>
      </w:pPr>
      <w:r>
        <w:rPr>
          <w:rFonts w:hint="eastAsia" w:ascii="方正仿宋_GBK" w:hAnsi="方正仿宋_GBK" w:eastAsia="方正仿宋_GBK" w:cs="方正仿宋_GBK"/>
          <w:b/>
          <w:bCs/>
          <w:kern w:val="2"/>
          <w:lang w:eastAsia="zh-CN"/>
        </w:rPr>
        <w:t>备注：</w:t>
      </w:r>
      <w:r>
        <w:rPr>
          <w:rFonts w:hint="eastAsia" w:ascii="方正仿宋_GBK" w:hAnsi="方正仿宋_GBK" w:eastAsia="方正仿宋_GBK" w:cs="方正仿宋_GBK"/>
          <w:b/>
          <w:bCs/>
          <w:color w:val="0000FF"/>
          <w:kern w:val="2"/>
          <w:lang w:eastAsia="zh-CN"/>
        </w:rPr>
        <w:t>鼓励</w:t>
      </w:r>
      <w:r>
        <w:rPr>
          <w:rFonts w:hint="eastAsia" w:ascii="方正仿宋_GBK" w:hAnsi="方正仿宋_GBK" w:eastAsia="方正仿宋_GBK" w:cs="方正仿宋_GBK"/>
          <w:b/>
          <w:bCs/>
          <w:kern w:val="2"/>
          <w:lang w:eastAsia="zh-CN"/>
        </w:rPr>
        <w:t>投标（响应）供应商在投标（响应）文件中要求投标（响应）供应商提供法定代表人、投标（响应）授权代表人、项目负责人（如有）最近一个月的社保缴纳证明，以及企业股权关系证明。</w:t>
      </w:r>
    </w:p>
    <w:p w14:paraId="53F576DF">
      <w:pPr>
        <w:widowControl w:val="0"/>
        <w:jc w:val="both"/>
        <w:rPr>
          <w:rFonts w:hint="eastAsia" w:ascii="黑体" w:hAnsi="Calibri" w:eastAsia="黑体"/>
          <w:kern w:val="2"/>
          <w:szCs w:val="22"/>
          <w:lang w:eastAsia="zh-CN"/>
        </w:rPr>
      </w:pPr>
      <w:r>
        <w:rPr>
          <w:rFonts w:hint="eastAsia" w:ascii="黑体" w:hAnsi="Calibri" w:eastAsia="黑体" w:cstheme="minorBidi"/>
          <w:kern w:val="2"/>
          <w:szCs w:val="22"/>
          <w:lang w:eastAsia="zh-CN"/>
        </w:rPr>
        <w:br w:type="page"/>
      </w:r>
    </w:p>
    <w:p w14:paraId="1487D4EA">
      <w:pPr>
        <w:keepNext/>
        <w:keepLines/>
        <w:widowControl w:val="0"/>
        <w:spacing w:before="120" w:after="12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w:t>
      </w:r>
      <w:bookmarkStart w:id="60" w:name="_Hlk72092499"/>
      <w:r>
        <w:rPr>
          <w:rFonts w:hint="eastAsia" w:ascii="黑体" w:hAnsi="宋体" w:eastAsia="黑体" w:cstheme="minorBidi"/>
          <w:bCs/>
          <w:kern w:val="2"/>
          <w:szCs w:val="32"/>
          <w:lang w:eastAsia="zh-CN"/>
        </w:rPr>
        <w:t>法定代表人（负责人）证明书</w:t>
      </w:r>
      <w:bookmarkEnd w:id="60"/>
    </w:p>
    <w:p w14:paraId="36F1E053">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3262FE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1A51CE58">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CDDE4AC">
      <w:pPr>
        <w:widowControl w:val="0"/>
        <w:numPr>
          <w:ilvl w:val="0"/>
          <w:numId w:val="4"/>
        </w:numPr>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0FB4BBE8">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2F6A88C4">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464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5BC00ED">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00384483">
            <w:pPr>
              <w:widowControl w:val="0"/>
              <w:spacing w:line="360" w:lineRule="auto"/>
              <w:jc w:val="center"/>
              <w:rPr>
                <w:rFonts w:hint="eastAsia" w:ascii="Calibri" w:hAnsi="Calibri" w:eastAsia="宋体"/>
                <w:b/>
                <w:bCs/>
                <w:kern w:val="2"/>
                <w:szCs w:val="22"/>
                <w:lang w:eastAsia="zh-CN"/>
              </w:rPr>
            </w:pPr>
          </w:p>
          <w:p w14:paraId="028A063D">
            <w:pPr>
              <w:widowControl w:val="0"/>
              <w:spacing w:line="360" w:lineRule="auto"/>
              <w:jc w:val="center"/>
              <w:rPr>
                <w:rFonts w:ascii="Calibri" w:hAnsi="Calibri" w:eastAsia="宋体"/>
                <w:kern w:val="2"/>
                <w:szCs w:val="22"/>
                <w:lang w:eastAsia="zh-CN"/>
              </w:rPr>
            </w:pPr>
          </w:p>
          <w:p w14:paraId="1245124A">
            <w:pPr>
              <w:widowControl w:val="0"/>
              <w:spacing w:line="360" w:lineRule="auto"/>
              <w:jc w:val="center"/>
              <w:rPr>
                <w:rFonts w:ascii="Calibri" w:hAnsi="Calibri" w:eastAsia="宋体"/>
                <w:kern w:val="2"/>
                <w:szCs w:val="22"/>
                <w:lang w:eastAsia="zh-CN"/>
              </w:rPr>
            </w:pPr>
          </w:p>
          <w:p w14:paraId="5B264EE0">
            <w:pPr>
              <w:widowControl w:val="0"/>
              <w:spacing w:line="360" w:lineRule="auto"/>
              <w:jc w:val="center"/>
              <w:rPr>
                <w:rFonts w:ascii="Calibri" w:hAnsi="Calibri" w:eastAsia="宋体"/>
                <w:kern w:val="2"/>
                <w:szCs w:val="22"/>
                <w:lang w:eastAsia="zh-CN"/>
              </w:rPr>
            </w:pPr>
          </w:p>
          <w:p w14:paraId="48F35638">
            <w:pPr>
              <w:widowControl w:val="0"/>
              <w:spacing w:line="360" w:lineRule="auto"/>
              <w:jc w:val="center"/>
              <w:rPr>
                <w:rFonts w:ascii="Calibri" w:hAnsi="Calibri" w:eastAsia="宋体"/>
                <w:kern w:val="2"/>
                <w:szCs w:val="22"/>
                <w:lang w:eastAsia="zh-CN"/>
              </w:rPr>
            </w:pPr>
          </w:p>
          <w:p w14:paraId="6D6EF361">
            <w:pPr>
              <w:widowControl w:val="0"/>
              <w:spacing w:line="360" w:lineRule="auto"/>
              <w:jc w:val="center"/>
              <w:rPr>
                <w:rFonts w:ascii="Calibri" w:hAnsi="Calibri" w:eastAsia="宋体"/>
                <w:kern w:val="2"/>
                <w:szCs w:val="22"/>
                <w:lang w:eastAsia="zh-CN"/>
              </w:rPr>
            </w:pPr>
          </w:p>
          <w:p w14:paraId="05EB2425">
            <w:pPr>
              <w:widowControl w:val="0"/>
              <w:spacing w:line="360" w:lineRule="auto"/>
              <w:jc w:val="center"/>
              <w:rPr>
                <w:rFonts w:ascii="Calibri" w:hAnsi="Calibri" w:eastAsia="宋体"/>
                <w:kern w:val="2"/>
                <w:szCs w:val="22"/>
                <w:lang w:eastAsia="zh-CN"/>
              </w:rPr>
            </w:pPr>
          </w:p>
        </w:tc>
        <w:tc>
          <w:tcPr>
            <w:tcW w:w="4265" w:type="dxa"/>
            <w:vAlign w:val="top"/>
          </w:tcPr>
          <w:p w14:paraId="3F105C9A">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530BD299">
            <w:pPr>
              <w:widowControl w:val="0"/>
              <w:spacing w:line="360" w:lineRule="auto"/>
              <w:jc w:val="center"/>
              <w:rPr>
                <w:rFonts w:hint="eastAsia" w:ascii="Calibri" w:hAnsi="Calibri" w:eastAsia="宋体"/>
                <w:b/>
                <w:bCs/>
                <w:kern w:val="2"/>
                <w:szCs w:val="22"/>
                <w:lang w:eastAsia="zh-CN"/>
              </w:rPr>
            </w:pPr>
          </w:p>
          <w:p w14:paraId="70274791">
            <w:pPr>
              <w:widowControl w:val="0"/>
              <w:spacing w:line="360" w:lineRule="auto"/>
              <w:jc w:val="center"/>
              <w:rPr>
                <w:rFonts w:hint="eastAsia" w:ascii="Calibri" w:hAnsi="Calibri" w:eastAsia="宋体"/>
                <w:kern w:val="2"/>
                <w:szCs w:val="22"/>
                <w:lang w:eastAsia="zh-CN"/>
              </w:rPr>
            </w:pPr>
          </w:p>
        </w:tc>
      </w:tr>
    </w:tbl>
    <w:p w14:paraId="0B21D774">
      <w:pPr>
        <w:widowControl w:val="0"/>
        <w:jc w:val="both"/>
        <w:rPr>
          <w:rFonts w:ascii="Calibri" w:hAnsi="Calibri" w:eastAsia="宋体"/>
          <w:kern w:val="2"/>
          <w:szCs w:val="22"/>
          <w:lang w:eastAsia="zh-CN"/>
        </w:rPr>
      </w:pPr>
    </w:p>
    <w:p w14:paraId="70869247">
      <w:pPr>
        <w:widowControl w:val="0"/>
        <w:jc w:val="both"/>
        <w:rPr>
          <w:rFonts w:hint="eastAsia" w:ascii="黑体" w:hAnsi="Calibri" w:eastAsia="黑体"/>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F017772">
      <w:pPr>
        <w:widowControl w:val="0"/>
        <w:jc w:val="both"/>
        <w:rPr>
          <w:rFonts w:hint="eastAsia" w:ascii="黑体" w:hAnsi="Calibri" w:eastAsia="黑体"/>
          <w:lang w:eastAsia="zh-CN"/>
        </w:rPr>
      </w:pPr>
      <w:r>
        <w:rPr>
          <w:rFonts w:hint="eastAsia" w:ascii="黑体" w:hAnsi="Calibri" w:eastAsia="黑体" w:cstheme="minorBidi"/>
          <w:lang w:eastAsia="zh-CN"/>
        </w:rPr>
        <w:br w:type="page"/>
      </w:r>
    </w:p>
    <w:p w14:paraId="3DB247F6">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三、</w:t>
      </w:r>
      <w:r>
        <w:rPr>
          <w:rFonts w:hint="eastAsia" w:ascii="黑体" w:hAnsi="宋体" w:eastAsia="黑体" w:cstheme="minorBidi"/>
          <w:bCs/>
          <w:kern w:val="2"/>
          <w:szCs w:val="32"/>
          <w:lang w:eastAsia="zh-CN"/>
        </w:rPr>
        <w:t>投标文件签署授权委托书</w:t>
      </w:r>
    </w:p>
    <w:p w14:paraId="1D9B60F5">
      <w:pPr>
        <w:widowControl w:val="0"/>
        <w:ind w:firstLine="482" w:firstLineChars="200"/>
        <w:jc w:val="both"/>
        <w:rPr>
          <w:rFonts w:ascii="Calibri" w:hAnsi="Calibri" w:eastAsia="宋体"/>
          <w:b/>
          <w:kern w:val="2"/>
          <w:szCs w:val="22"/>
          <w:lang w:eastAsia="zh-CN"/>
        </w:rPr>
      </w:pPr>
    </w:p>
    <w:bookmarkEnd w:id="59"/>
    <w:p w14:paraId="3738A434">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11BBC407">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33E031A0">
      <w:pPr>
        <w:widowControl w:val="0"/>
        <w:spacing w:line="360" w:lineRule="auto"/>
        <w:ind w:firstLine="420" w:firstLineChars="200"/>
        <w:jc w:val="both"/>
        <w:rPr>
          <w:rFonts w:hint="eastAsia" w:ascii="Calibri" w:hAnsi="Calibri" w:eastAsia="宋体"/>
          <w:kern w:val="2"/>
          <w:sz w:val="21"/>
          <w:szCs w:val="21"/>
          <w:lang w:eastAsia="zh-CN"/>
        </w:rPr>
      </w:pPr>
    </w:p>
    <w:p w14:paraId="4C223EC2">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D4210E0">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4AF8A9B0">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9D1A95D">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172086AE">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66D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3B30D10">
            <w:pPr>
              <w:widowControl w:val="0"/>
              <w:jc w:val="center"/>
              <w:rPr>
                <w:rFonts w:hint="eastAsia"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5E777E8A">
            <w:pPr>
              <w:widowControl w:val="0"/>
              <w:spacing w:line="360" w:lineRule="auto"/>
              <w:jc w:val="center"/>
              <w:rPr>
                <w:rFonts w:hint="eastAsia" w:ascii="Calibri" w:hAnsi="Calibri" w:eastAsia="宋体"/>
                <w:b/>
                <w:bCs/>
                <w:kern w:val="2"/>
                <w:szCs w:val="22"/>
                <w:lang w:eastAsia="zh-CN"/>
              </w:rPr>
            </w:pPr>
          </w:p>
          <w:p w14:paraId="521D679B">
            <w:pPr>
              <w:widowControl w:val="0"/>
              <w:spacing w:line="360" w:lineRule="auto"/>
              <w:jc w:val="center"/>
              <w:rPr>
                <w:rFonts w:ascii="Calibri" w:hAnsi="Calibri" w:eastAsia="宋体"/>
                <w:kern w:val="2"/>
                <w:szCs w:val="22"/>
                <w:lang w:eastAsia="zh-CN"/>
              </w:rPr>
            </w:pPr>
          </w:p>
          <w:p w14:paraId="00891E63">
            <w:pPr>
              <w:widowControl w:val="0"/>
              <w:spacing w:line="360" w:lineRule="auto"/>
              <w:jc w:val="center"/>
              <w:rPr>
                <w:rFonts w:ascii="Calibri" w:hAnsi="Calibri" w:eastAsia="宋体"/>
                <w:kern w:val="2"/>
                <w:szCs w:val="22"/>
                <w:lang w:eastAsia="zh-CN"/>
              </w:rPr>
            </w:pPr>
          </w:p>
          <w:p w14:paraId="2836CD19">
            <w:pPr>
              <w:widowControl w:val="0"/>
              <w:spacing w:line="360" w:lineRule="auto"/>
              <w:jc w:val="center"/>
              <w:rPr>
                <w:rFonts w:ascii="Calibri" w:hAnsi="Calibri" w:eastAsia="宋体"/>
                <w:kern w:val="2"/>
                <w:szCs w:val="22"/>
                <w:lang w:eastAsia="zh-CN"/>
              </w:rPr>
            </w:pPr>
          </w:p>
          <w:p w14:paraId="139135E1">
            <w:pPr>
              <w:widowControl w:val="0"/>
              <w:spacing w:line="360" w:lineRule="auto"/>
              <w:jc w:val="center"/>
              <w:rPr>
                <w:rFonts w:ascii="Calibri" w:hAnsi="Calibri" w:eastAsia="宋体"/>
                <w:kern w:val="2"/>
                <w:szCs w:val="22"/>
                <w:lang w:eastAsia="zh-CN"/>
              </w:rPr>
            </w:pPr>
          </w:p>
          <w:p w14:paraId="5084E32D">
            <w:pPr>
              <w:widowControl w:val="0"/>
              <w:spacing w:line="360" w:lineRule="auto"/>
              <w:jc w:val="center"/>
              <w:rPr>
                <w:rFonts w:ascii="Calibri" w:hAnsi="Calibri" w:eastAsia="宋体"/>
                <w:kern w:val="2"/>
                <w:szCs w:val="22"/>
                <w:lang w:eastAsia="zh-CN"/>
              </w:rPr>
            </w:pPr>
          </w:p>
          <w:p w14:paraId="7385DC98">
            <w:pPr>
              <w:widowControl w:val="0"/>
              <w:spacing w:line="360" w:lineRule="auto"/>
              <w:jc w:val="center"/>
              <w:rPr>
                <w:rFonts w:ascii="Calibri" w:hAnsi="Calibri" w:eastAsia="宋体"/>
                <w:kern w:val="2"/>
                <w:szCs w:val="22"/>
                <w:lang w:eastAsia="zh-CN"/>
              </w:rPr>
            </w:pPr>
          </w:p>
        </w:tc>
        <w:tc>
          <w:tcPr>
            <w:tcW w:w="4265" w:type="dxa"/>
            <w:vAlign w:val="top"/>
          </w:tcPr>
          <w:p w14:paraId="632EF782">
            <w:pPr>
              <w:widowControl w:val="0"/>
              <w:jc w:val="center"/>
              <w:rPr>
                <w:rFonts w:hint="eastAsia"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1E5549AE">
            <w:pPr>
              <w:widowControl w:val="0"/>
              <w:spacing w:line="360" w:lineRule="auto"/>
              <w:jc w:val="center"/>
              <w:rPr>
                <w:rFonts w:hint="eastAsia" w:ascii="Calibri" w:hAnsi="Calibri" w:eastAsia="宋体"/>
                <w:b/>
                <w:bCs/>
                <w:kern w:val="2"/>
                <w:szCs w:val="22"/>
                <w:lang w:eastAsia="zh-CN"/>
              </w:rPr>
            </w:pPr>
          </w:p>
          <w:p w14:paraId="26A054BA">
            <w:pPr>
              <w:widowControl w:val="0"/>
              <w:spacing w:line="360" w:lineRule="auto"/>
              <w:jc w:val="center"/>
              <w:rPr>
                <w:rFonts w:hint="eastAsia" w:ascii="Calibri" w:hAnsi="Calibri" w:eastAsia="宋体"/>
                <w:kern w:val="2"/>
                <w:szCs w:val="22"/>
                <w:lang w:eastAsia="zh-CN"/>
              </w:rPr>
            </w:pPr>
          </w:p>
        </w:tc>
      </w:tr>
    </w:tbl>
    <w:p w14:paraId="4B69BAA8">
      <w:pPr>
        <w:widowControl w:val="0"/>
        <w:jc w:val="both"/>
        <w:rPr>
          <w:rFonts w:hint="eastAsia" w:ascii="黑体" w:hAnsi="黑体" w:eastAsia="黑体" w:cs="黑体"/>
          <w:b/>
          <w:bCs/>
          <w:kern w:val="2"/>
          <w:lang w:eastAsia="zh-CN"/>
        </w:rPr>
      </w:pPr>
    </w:p>
    <w:p w14:paraId="237243D2">
      <w:pPr>
        <w:widowControl w:val="0"/>
        <w:ind w:firstLine="482" w:firstLineChars="200"/>
        <w:jc w:val="both"/>
        <w:rPr>
          <w:rFonts w:ascii="Calibri" w:hAnsi="Calibri" w:eastAsia="宋体"/>
          <w:b/>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w:t>
      </w:r>
      <w:r>
        <w:rPr>
          <w:rFonts w:hint="eastAsia" w:ascii="Calibri" w:hAnsi="Calibri" w:eastAsia="宋体"/>
          <w:kern w:val="2"/>
          <w:sz w:val="21"/>
          <w:szCs w:val="21"/>
          <w:lang w:eastAsia="zh-CN"/>
        </w:rPr>
        <w:t>贵单位</w:t>
      </w:r>
      <w:r>
        <w:rPr>
          <w:rFonts w:hint="eastAsia" w:eastAsia="宋体"/>
          <w:kern w:val="2"/>
          <w:sz w:val="21"/>
          <w:szCs w:val="21"/>
          <w:lang w:eastAsia="zh-CN"/>
        </w:rPr>
        <w:t>缴纳社会保险。</w:t>
      </w:r>
    </w:p>
    <w:p w14:paraId="21FAF596">
      <w:pPr>
        <w:widowControl w:val="0"/>
        <w:jc w:val="both"/>
        <w:rPr>
          <w:rFonts w:ascii="Calibri" w:hAnsi="Calibri" w:eastAsia="宋体"/>
          <w:kern w:val="2"/>
          <w:sz w:val="21"/>
          <w:szCs w:val="22"/>
          <w:lang w:eastAsia="zh-CN"/>
        </w:rPr>
      </w:pPr>
    </w:p>
    <w:p w14:paraId="79F2092F">
      <w:pPr>
        <w:widowControl w:val="0"/>
        <w:jc w:val="both"/>
        <w:rPr>
          <w:rFonts w:hint="eastAsia" w:ascii="黑体" w:hAnsi="宋体" w:eastAsia="黑体"/>
          <w:bCs/>
          <w:lang w:eastAsia="zh-CN"/>
        </w:rPr>
      </w:pPr>
      <w:r>
        <w:rPr>
          <w:rFonts w:hint="eastAsia" w:ascii="黑体" w:hAnsi="宋体" w:eastAsia="黑体"/>
          <w:bCs/>
          <w:lang w:eastAsia="zh-CN"/>
        </w:rPr>
        <w:br w:type="page"/>
      </w:r>
    </w:p>
    <w:p w14:paraId="09E1DDCA">
      <w:pPr>
        <w:widowControl w:val="0"/>
        <w:snapToGrid w:val="0"/>
        <w:spacing w:before="0" w:after="0" w:line="240" w:lineRule="auto"/>
        <w:jc w:val="center"/>
        <w:outlineLvl w:val="2"/>
        <w:rPr>
          <w:rFonts w:hint="eastAsia" w:ascii="黑体" w:hAnsi="宋体" w:eastAsia="黑体"/>
          <w:bCs/>
          <w:lang w:eastAsia="zh-CN"/>
        </w:rPr>
      </w:pPr>
      <w:r>
        <w:rPr>
          <w:rFonts w:hint="eastAsia" w:ascii="黑体" w:hAnsi="宋体" w:eastAsia="黑体"/>
          <w:bCs/>
          <w:lang w:eastAsia="zh-CN"/>
        </w:rPr>
        <w:t>四、实质性条款响应情况表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14:paraId="1A5A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36C0886">
            <w:pPr>
              <w:widowControl w:val="0"/>
              <w:adjustRightInd w:val="0"/>
              <w:snapToGrid w:val="0"/>
              <w:spacing w:line="360" w:lineRule="auto"/>
              <w:jc w:val="center"/>
              <w:rPr>
                <w:rFonts w:ascii="宋体" w:hAnsi="宋体" w:eastAsia="宋体"/>
                <w:sz w:val="21"/>
                <w:szCs w:val="21"/>
                <w:lang w:eastAsia="zh-CN"/>
              </w:rPr>
            </w:pPr>
            <w:bookmarkStart w:id="61" w:name="_Hlk72092651"/>
            <w:r>
              <w:rPr>
                <w:rFonts w:hint="eastAsia" w:ascii="宋体" w:hAnsi="宋体" w:eastAsia="宋体" w:cstheme="minorBidi"/>
                <w:sz w:val="21"/>
                <w:szCs w:val="21"/>
                <w:lang w:eastAsia="zh-CN"/>
              </w:rPr>
              <w:t>序号</w:t>
            </w:r>
          </w:p>
        </w:tc>
        <w:tc>
          <w:tcPr>
            <w:tcW w:w="2664" w:type="dxa"/>
            <w:vAlign w:val="center"/>
          </w:tcPr>
          <w:p w14:paraId="63B476E3">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cstheme="minorBidi"/>
                <w:sz w:val="21"/>
                <w:szCs w:val="21"/>
                <w:lang w:eastAsia="zh-CN"/>
              </w:rPr>
              <w:t>实质性条款具体内容</w:t>
            </w:r>
          </w:p>
        </w:tc>
        <w:tc>
          <w:tcPr>
            <w:tcW w:w="1588" w:type="dxa"/>
            <w:vAlign w:val="center"/>
          </w:tcPr>
          <w:p w14:paraId="77083E4D">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投标响应</w:t>
            </w:r>
          </w:p>
        </w:tc>
        <w:tc>
          <w:tcPr>
            <w:tcW w:w="1842" w:type="dxa"/>
            <w:vAlign w:val="center"/>
          </w:tcPr>
          <w:p w14:paraId="4298C32D">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偏离情况</w:t>
            </w:r>
          </w:p>
        </w:tc>
        <w:tc>
          <w:tcPr>
            <w:tcW w:w="1418" w:type="dxa"/>
            <w:vAlign w:val="center"/>
          </w:tcPr>
          <w:p w14:paraId="659CC967">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说明</w:t>
            </w:r>
          </w:p>
        </w:tc>
      </w:tr>
      <w:bookmarkEnd w:id="61"/>
      <w:tr w14:paraId="2BA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2757540">
            <w:pPr>
              <w:widowControl w:val="0"/>
              <w:adjustRightInd w:val="0"/>
              <w:snapToGrid w:val="0"/>
              <w:spacing w:line="360" w:lineRule="auto"/>
              <w:jc w:val="both"/>
              <w:rPr>
                <w:rFonts w:ascii="宋体" w:hAnsi="宋体" w:eastAsia="宋体"/>
                <w:sz w:val="21"/>
                <w:szCs w:val="21"/>
                <w:lang w:eastAsia="zh-CN"/>
              </w:rPr>
            </w:pPr>
            <w:r>
              <w:rPr>
                <w:rFonts w:hint="eastAsia" w:ascii="宋体" w:hAnsi="宋体" w:eastAsia="宋体" w:cstheme="minorBidi"/>
                <w:sz w:val="21"/>
                <w:szCs w:val="21"/>
                <w:lang w:eastAsia="zh-CN"/>
              </w:rPr>
              <w:t>1</w:t>
            </w:r>
          </w:p>
        </w:tc>
        <w:tc>
          <w:tcPr>
            <w:tcW w:w="2664" w:type="dxa"/>
            <w:vAlign w:val="center"/>
          </w:tcPr>
          <w:p w14:paraId="424986F9">
            <w:pPr>
              <w:widowControl w:val="0"/>
              <w:adjustRightInd w:val="0"/>
              <w:snapToGrid w:val="0"/>
              <w:spacing w:line="360" w:lineRule="auto"/>
              <w:jc w:val="left"/>
              <w:rPr>
                <w:rFonts w:ascii="Calibri" w:hAnsi="宋体" w:eastAsia="宋体"/>
                <w:sz w:val="21"/>
                <w:szCs w:val="21"/>
                <w:lang w:eastAsia="zh-CN"/>
              </w:rPr>
            </w:pPr>
            <w:r>
              <w:rPr>
                <w:rFonts w:hint="eastAsia" w:ascii="Calibri" w:hAnsi="宋体" w:eastAsia="宋体" w:cstheme="minorBidi"/>
                <w:color w:val="FF0000"/>
                <w:sz w:val="21"/>
                <w:szCs w:val="21"/>
                <w:lang w:eastAsia="zh-CN"/>
              </w:rPr>
              <w:t>本项目招标文件中所有带★号条款内容</w:t>
            </w:r>
          </w:p>
        </w:tc>
        <w:tc>
          <w:tcPr>
            <w:tcW w:w="1588" w:type="dxa"/>
          </w:tcPr>
          <w:p w14:paraId="21BE10F5">
            <w:pPr>
              <w:widowControl w:val="0"/>
              <w:adjustRightInd w:val="0"/>
              <w:snapToGrid w:val="0"/>
              <w:spacing w:line="360" w:lineRule="auto"/>
              <w:jc w:val="both"/>
              <w:rPr>
                <w:rFonts w:ascii="宋体" w:hAnsi="宋体" w:eastAsia="宋体"/>
                <w:sz w:val="21"/>
                <w:szCs w:val="21"/>
                <w:lang w:eastAsia="zh-CN"/>
              </w:rPr>
            </w:pPr>
          </w:p>
        </w:tc>
        <w:tc>
          <w:tcPr>
            <w:tcW w:w="1842" w:type="dxa"/>
          </w:tcPr>
          <w:p w14:paraId="4FE1F2D8">
            <w:pPr>
              <w:widowControl w:val="0"/>
              <w:adjustRightInd w:val="0"/>
              <w:snapToGrid w:val="0"/>
              <w:spacing w:line="360" w:lineRule="auto"/>
              <w:jc w:val="both"/>
              <w:rPr>
                <w:rFonts w:ascii="宋体" w:hAnsi="宋体" w:eastAsia="宋体"/>
                <w:sz w:val="21"/>
                <w:szCs w:val="21"/>
                <w:lang w:eastAsia="zh-CN"/>
              </w:rPr>
            </w:pPr>
          </w:p>
        </w:tc>
        <w:tc>
          <w:tcPr>
            <w:tcW w:w="1418" w:type="dxa"/>
          </w:tcPr>
          <w:p w14:paraId="4A8CA3D9">
            <w:pPr>
              <w:widowControl w:val="0"/>
              <w:adjustRightInd w:val="0"/>
              <w:snapToGrid w:val="0"/>
              <w:spacing w:line="360" w:lineRule="auto"/>
              <w:jc w:val="both"/>
              <w:rPr>
                <w:rFonts w:ascii="宋体" w:hAnsi="宋体" w:eastAsia="宋体"/>
                <w:sz w:val="21"/>
                <w:szCs w:val="21"/>
                <w:lang w:eastAsia="zh-CN"/>
              </w:rPr>
            </w:pPr>
          </w:p>
        </w:tc>
      </w:tr>
    </w:tbl>
    <w:p w14:paraId="4D0434A0">
      <w:pPr>
        <w:widowControl w:val="0"/>
        <w:ind w:firstLine="482" w:firstLineChars="200"/>
        <w:jc w:val="both"/>
        <w:rPr>
          <w:rFonts w:ascii="Calibri" w:hAnsi="Calibri" w:eastAsia="宋体"/>
          <w:b/>
          <w:kern w:val="2"/>
          <w:szCs w:val="22"/>
          <w:lang w:eastAsia="zh-CN"/>
        </w:rPr>
      </w:pPr>
    </w:p>
    <w:p w14:paraId="54A89A31">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注：1.上表所列各项均为不可负偏离条款。</w:t>
      </w:r>
    </w:p>
    <w:p w14:paraId="41857381">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2.“投标响应”一栏应当详细填写投标人自身响应情况，而不能不合理照搬照抄招实质性条款具体内容。</w:t>
      </w:r>
    </w:p>
    <w:p w14:paraId="12BA1916">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3</w:t>
      </w:r>
      <w:r>
        <w:rPr>
          <w:rFonts w:ascii="Calibri" w:hAnsi="Calibri" w:eastAsia="宋体" w:cstheme="minorBidi"/>
          <w:b/>
          <w:kern w:val="2"/>
          <w:szCs w:val="22"/>
          <w:lang w:eastAsia="zh-CN"/>
        </w:rPr>
        <w:t>.</w:t>
      </w:r>
      <w:r>
        <w:rPr>
          <w:rFonts w:hint="eastAsia" w:ascii="Calibri" w:hAnsi="Calibri" w:eastAsia="宋体" w:cstheme="minorBidi"/>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0DCC42C">
      <w:pPr>
        <w:widowControl w:val="0"/>
        <w:ind w:firstLine="482" w:firstLineChars="200"/>
        <w:jc w:val="both"/>
        <w:rPr>
          <w:rFonts w:ascii="Calibri" w:hAnsi="Calibri" w:eastAsia="宋体"/>
          <w:b/>
          <w:kern w:val="2"/>
          <w:szCs w:val="22"/>
          <w:lang w:eastAsia="zh-CN"/>
        </w:rPr>
      </w:pPr>
      <w:r>
        <w:rPr>
          <w:rFonts w:ascii="Calibri" w:hAnsi="Calibri" w:eastAsia="宋体" w:cstheme="minorBidi"/>
          <w:b/>
          <w:kern w:val="2"/>
          <w:szCs w:val="22"/>
          <w:lang w:eastAsia="zh-CN"/>
        </w:rPr>
        <w:t>4.</w:t>
      </w:r>
      <w:r>
        <w:rPr>
          <w:rFonts w:hint="eastAsia" w:ascii="Calibri" w:hAnsi="Calibri" w:eastAsia="宋体" w:cstheme="minorBidi"/>
          <w:b/>
          <w:kern w:val="2"/>
          <w:szCs w:val="22"/>
          <w:lang w:eastAsia="zh-CN"/>
        </w:rPr>
        <w:t>评审委员会有权对投标响应情况作出判断（作出评审结论）。</w:t>
      </w:r>
    </w:p>
    <w:p w14:paraId="174505D9">
      <w:pPr>
        <w:widowControl w:val="0"/>
        <w:ind w:firstLine="482" w:firstLineChars="200"/>
        <w:jc w:val="both"/>
        <w:rPr>
          <w:rFonts w:ascii="Calibri" w:hAnsi="Calibri" w:eastAsia="宋体"/>
          <w:b/>
          <w:kern w:val="2"/>
          <w:szCs w:val="22"/>
          <w:lang w:eastAsia="zh-CN"/>
        </w:rPr>
      </w:pPr>
      <w:r>
        <w:rPr>
          <w:rFonts w:ascii="Calibri" w:hAnsi="Calibri" w:eastAsia="宋体" w:cstheme="minorBidi"/>
          <w:b/>
          <w:kern w:val="2"/>
          <w:szCs w:val="22"/>
          <w:lang w:eastAsia="zh-CN"/>
        </w:rPr>
        <w:t>5</w:t>
      </w:r>
      <w:r>
        <w:rPr>
          <w:rFonts w:hint="eastAsia" w:ascii="Calibri" w:hAnsi="Calibri" w:eastAsia="宋体" w:cstheme="minorBidi"/>
          <w:b/>
          <w:kern w:val="2"/>
          <w:szCs w:val="22"/>
          <w:lang w:eastAsia="zh-CN"/>
        </w:rPr>
        <w:t>.实质性响应条款“投标响应情况”与投标文件其它内容冲突的，以实质性响应条款“投标响应情况”为准。</w:t>
      </w:r>
    </w:p>
    <w:p w14:paraId="334C8BBE">
      <w:pPr>
        <w:widowControl w:val="0"/>
        <w:ind w:firstLine="482" w:firstLineChars="200"/>
        <w:jc w:val="both"/>
        <w:rPr>
          <w:rFonts w:hint="eastAsia" w:ascii="Calibri" w:hAnsi="Calibri" w:eastAsia="宋体"/>
          <w:kern w:val="2"/>
          <w:sz w:val="21"/>
          <w:szCs w:val="22"/>
          <w:lang w:eastAsia="zh-CN"/>
        </w:rPr>
      </w:pPr>
      <w:r>
        <w:rPr>
          <w:rFonts w:hint="eastAsia" w:ascii="Calibri" w:hAnsi="Calibri" w:eastAsia="宋体" w:cstheme="minorBidi"/>
          <w:b/>
          <w:kern w:val="2"/>
          <w:szCs w:val="22"/>
          <w:lang w:eastAsia="zh-CN"/>
        </w:rPr>
        <w:t>6.要求提供证明资料，在“说明”一栏中列明证明资料的位置,以便评审；未要求提供证明材料的，投标人可以不提供。</w:t>
      </w:r>
    </w:p>
    <w:p w14:paraId="1AA34250">
      <w:pPr>
        <w:widowControl w:val="0"/>
        <w:jc w:val="both"/>
        <w:rPr>
          <w:rFonts w:hint="eastAsia" w:ascii="黑体" w:hAnsi="Calibri" w:eastAsia="黑体"/>
          <w:kern w:val="2"/>
          <w:lang w:eastAsia="zh-CN"/>
        </w:rPr>
      </w:pPr>
      <w:r>
        <w:rPr>
          <w:rFonts w:hint="eastAsia" w:ascii="黑体" w:hAnsi="Calibri" w:eastAsia="黑体" w:cstheme="minorBidi"/>
          <w:kern w:val="2"/>
          <w:lang w:eastAsia="zh-CN"/>
        </w:rPr>
        <w:br w:type="page"/>
      </w:r>
    </w:p>
    <w:p w14:paraId="1B61B1FB">
      <w:pPr>
        <w:keepNext/>
        <w:keepLines/>
        <w:widowControl w:val="0"/>
        <w:spacing w:before="260" w:after="260" w:line="240" w:lineRule="auto"/>
        <w:jc w:val="center"/>
        <w:outlineLvl w:val="2"/>
        <w:rPr>
          <w:rFonts w:hint="eastAsia" w:ascii="黑体" w:hAnsi="宋体" w:eastAsia="黑体" w:cstheme="minorBidi"/>
          <w:bCs/>
          <w:kern w:val="2"/>
          <w:lang w:eastAsia="zh-CN"/>
        </w:rPr>
      </w:pPr>
      <w:r>
        <w:rPr>
          <w:rFonts w:hint="eastAsia" w:ascii="黑体" w:hAnsi="宋体" w:eastAsia="黑体" w:cstheme="minorBidi"/>
          <w:bCs/>
          <w:kern w:val="2"/>
          <w:lang w:eastAsia="zh-CN"/>
        </w:rPr>
        <w:t>五、技术要求偏离表</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3"/>
        <w:gridCol w:w="901"/>
        <w:gridCol w:w="4404"/>
        <w:gridCol w:w="1034"/>
        <w:gridCol w:w="930"/>
        <w:gridCol w:w="812"/>
      </w:tblGrid>
      <w:tr w14:paraId="0BB0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D8C132">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528" w:type="pct"/>
            <w:tcBorders>
              <w:top w:val="single" w:color="000000" w:sz="8" w:space="0"/>
              <w:left w:val="nil"/>
              <w:bottom w:val="single" w:color="auto" w:sz="4" w:space="0"/>
              <w:right w:val="single" w:color="000000" w:sz="8" w:space="0"/>
            </w:tcBorders>
            <w:shd w:val="clear" w:color="auto" w:fill="auto"/>
            <w:vAlign w:val="center"/>
          </w:tcPr>
          <w:p w14:paraId="180F9EF9">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货物名称</w:t>
            </w:r>
          </w:p>
        </w:tc>
        <w:tc>
          <w:tcPr>
            <w:tcW w:w="2582" w:type="pct"/>
            <w:tcBorders>
              <w:top w:val="single" w:color="000000" w:sz="8" w:space="0"/>
              <w:left w:val="nil"/>
              <w:bottom w:val="single" w:color="auto" w:sz="4" w:space="0"/>
              <w:right w:val="single" w:color="000000" w:sz="8" w:space="0"/>
            </w:tcBorders>
            <w:shd w:val="clear" w:color="auto" w:fill="auto"/>
            <w:vAlign w:val="center"/>
          </w:tcPr>
          <w:p w14:paraId="638258E9">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招标技术要求</w:t>
            </w:r>
          </w:p>
        </w:tc>
        <w:tc>
          <w:tcPr>
            <w:tcW w:w="606" w:type="pct"/>
            <w:tcBorders>
              <w:top w:val="single" w:color="000000" w:sz="8" w:space="0"/>
              <w:left w:val="nil"/>
              <w:bottom w:val="single" w:color="auto" w:sz="4" w:space="0"/>
              <w:right w:val="single" w:color="000000" w:sz="8" w:space="0"/>
            </w:tcBorders>
            <w:shd w:val="clear" w:color="auto" w:fill="auto"/>
            <w:vAlign w:val="center"/>
          </w:tcPr>
          <w:p w14:paraId="18B627D2">
            <w:pPr>
              <w:widowControl w:val="0"/>
              <w:jc w:val="center"/>
              <w:rPr>
                <w:rFonts w:hint="eastAsia" w:ascii="Calibri" w:hAnsi="Calibri" w:eastAsia="宋体" w:cs="Times New Roman"/>
                <w:color w:val="000000"/>
                <w:kern w:val="2"/>
                <w:sz w:val="21"/>
                <w:szCs w:val="21"/>
                <w:lang w:val="en-US" w:eastAsia="zh-CN" w:bidi="ar-SA"/>
              </w:rPr>
            </w:pPr>
            <w:r>
              <w:rPr>
                <w:rFonts w:hint="eastAsia" w:ascii="Calibri" w:hAnsi="Calibri" w:eastAsia="宋体" w:cstheme="minorBidi"/>
                <w:kern w:val="2"/>
                <w:szCs w:val="22"/>
                <w:lang w:eastAsia="zh-CN"/>
              </w:rPr>
              <w:t>投标技术响应</w:t>
            </w:r>
          </w:p>
        </w:tc>
        <w:tc>
          <w:tcPr>
            <w:tcW w:w="545" w:type="pct"/>
            <w:tcBorders>
              <w:top w:val="single" w:color="000000" w:sz="8" w:space="0"/>
              <w:left w:val="nil"/>
              <w:bottom w:val="single" w:color="auto" w:sz="4" w:space="0"/>
              <w:right w:val="single" w:color="000000" w:sz="8" w:space="0"/>
            </w:tcBorders>
            <w:shd w:val="clear" w:color="auto" w:fill="auto"/>
            <w:vAlign w:val="center"/>
          </w:tcPr>
          <w:p w14:paraId="6873A4E0">
            <w:pPr>
              <w:widowControl w:val="0"/>
              <w:jc w:val="center"/>
              <w:rPr>
                <w:rFonts w:hint="eastAsia" w:ascii="Calibri" w:hAnsi="Calibri" w:eastAsia="宋体" w:cs="Times New Roman"/>
                <w:color w:val="000000"/>
                <w:kern w:val="2"/>
                <w:sz w:val="21"/>
                <w:szCs w:val="21"/>
                <w:lang w:val="en-US" w:eastAsia="zh-CN" w:bidi="ar-SA"/>
              </w:rPr>
            </w:pPr>
            <w:r>
              <w:rPr>
                <w:rFonts w:hint="eastAsia" w:ascii="Calibri" w:hAnsi="Calibri" w:eastAsia="宋体" w:cstheme="minorBidi"/>
                <w:kern w:val="2"/>
                <w:szCs w:val="22"/>
                <w:lang w:eastAsia="zh-CN"/>
              </w:rPr>
              <w:t>偏离情况</w:t>
            </w:r>
          </w:p>
        </w:tc>
        <w:tc>
          <w:tcPr>
            <w:tcW w:w="476" w:type="pct"/>
            <w:tcBorders>
              <w:top w:val="single" w:color="000000" w:sz="8" w:space="0"/>
              <w:left w:val="nil"/>
              <w:bottom w:val="single" w:color="auto" w:sz="4" w:space="0"/>
              <w:right w:val="single" w:color="000000" w:sz="8" w:space="0"/>
            </w:tcBorders>
            <w:shd w:val="clear" w:color="auto" w:fill="auto"/>
            <w:vAlign w:val="center"/>
          </w:tcPr>
          <w:p w14:paraId="16362BC3">
            <w:pPr>
              <w:widowControl w:val="0"/>
              <w:jc w:val="center"/>
              <w:rPr>
                <w:rFonts w:hint="eastAsia" w:ascii="Calibri" w:hAnsi="Calibri" w:eastAsia="宋体" w:cs="Times New Roman"/>
                <w:color w:val="000000"/>
                <w:kern w:val="2"/>
                <w:sz w:val="21"/>
                <w:szCs w:val="21"/>
                <w:lang w:val="en-US" w:eastAsia="zh-CN" w:bidi="ar-SA"/>
              </w:rPr>
            </w:pPr>
            <w:r>
              <w:rPr>
                <w:rFonts w:hint="eastAsia" w:ascii="Calibri" w:hAnsi="Calibri" w:eastAsia="宋体" w:cstheme="minorBidi"/>
                <w:kern w:val="2"/>
                <w:szCs w:val="22"/>
                <w:lang w:eastAsia="zh-CN"/>
              </w:rPr>
              <w:t>说明</w:t>
            </w:r>
          </w:p>
        </w:tc>
      </w:tr>
      <w:tr w14:paraId="7BD9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restart"/>
            <w:tcBorders>
              <w:top w:val="nil"/>
              <w:left w:val="single" w:color="000000" w:sz="8" w:space="0"/>
              <w:bottom w:val="single" w:color="000000" w:sz="8" w:space="0"/>
              <w:right w:val="single" w:color="auto" w:sz="4" w:space="0"/>
            </w:tcBorders>
            <w:shd w:val="clear" w:color="auto" w:fill="auto"/>
            <w:vAlign w:val="center"/>
          </w:tcPr>
          <w:p w14:paraId="05ADF4EC">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DB0D6">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PVC运动地板</w:t>
            </w: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347F230F">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1、规格尺寸：产品总厚度：≥5.0mm，耐磨层厚度≥1.3mm。</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2D544452">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173C43B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6FB309F7">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1E52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6658147D">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3E236">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3E6F3BA4">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2、外观：色泽均匀，无明显色差，无裂痕、分层等缺陷</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026DCCD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3557FDB9">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21191F6E">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7158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79233515">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EB892">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7A8B1F56">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3、阻燃I级</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73B53EBA">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02C07825">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3175978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73D1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425436FD">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8FF44">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3BFF0194">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4、邵氏硬度（邵A）≥80</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0967C63E">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0887E70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79624B7E">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668B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7481C3A5">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715AB">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26F814D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5、氯乙烯单体：未检出</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1577FD6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5FEDAAA6">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07ECAFA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2FAC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3FC43538">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F8D64">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715AEA89">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6、烟气毒性等级：达到ZA3级</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56D7CB73">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5B2F9D69">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645CB3EA">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0F2E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539E9C15">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B1E30">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58F2FFC1">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7、有毒有害物质：甲醛与苯胺的低聚物 MDA：未检出</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755B5E59">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2275D94E">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4ABFF87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3F02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14AF6E1A">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4A152">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5EF6CD78">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8、游离甲苯二异氰酸酯(TDI)和游离六亚甲基二异氰酸酯(HDI)总和：未检出</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7649C2C6">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1FE4E74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1AF1BD6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59A3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65467F9F">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A7C83">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639365A4">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9、为验证产品抗断裂与抗变形性能，供应商须提供项目挂网前依据国家标准GB/T14833-2020和GB/T22517.4-2017等检测的拉伸强度现场检测检测报告。产品经自然老化前后两次检测产品拉伸强度指标始终≥0.7MPa，且变化率严格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4EDB6948">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05BCFE1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7217034C">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5A53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66D57D60">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000000" w:sz="8" w:space="0"/>
              <w:right w:val="nil"/>
            </w:tcBorders>
            <w:shd w:val="clear" w:color="auto" w:fill="auto"/>
            <w:vAlign w:val="center"/>
          </w:tcPr>
          <w:p w14:paraId="6626FA24">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000000" w:sz="4" w:space="0"/>
              <w:bottom w:val="single" w:color="000000" w:sz="4" w:space="0"/>
              <w:right w:val="single" w:color="000000" w:sz="4" w:space="0"/>
            </w:tcBorders>
            <w:shd w:val="clear" w:color="auto" w:fill="auto"/>
            <w:vAlign w:val="top"/>
          </w:tcPr>
          <w:p w14:paraId="326C926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10、为验证产品对冲击力的长效缓冲性能，有效降低冲击力对人体的损伤风险，供应商需提供项目挂网前依据国家标准GB/T14833-2020和GB/T22517.4-2017等检测的冲击吸收现场检测检测报告。产品经自然老化前后两次检测产品冲击吸收数值均在20%～50%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606" w:type="pct"/>
            <w:tcBorders>
              <w:top w:val="single" w:color="auto" w:sz="4" w:space="0"/>
              <w:left w:val="single" w:color="000000" w:sz="4" w:space="0"/>
              <w:bottom w:val="single" w:color="000000" w:sz="4" w:space="0"/>
              <w:right w:val="single" w:color="000000" w:sz="4" w:space="0"/>
            </w:tcBorders>
            <w:shd w:val="clear" w:color="auto" w:fill="auto"/>
            <w:vAlign w:val="top"/>
          </w:tcPr>
          <w:p w14:paraId="2A94ECE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000000" w:sz="4" w:space="0"/>
              <w:bottom w:val="single" w:color="000000" w:sz="4" w:space="0"/>
              <w:right w:val="single" w:color="000000" w:sz="4" w:space="0"/>
            </w:tcBorders>
            <w:shd w:val="clear" w:color="auto" w:fill="auto"/>
            <w:vAlign w:val="top"/>
          </w:tcPr>
          <w:p w14:paraId="1511D078">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000000" w:sz="4" w:space="0"/>
              <w:bottom w:val="single" w:color="000000" w:sz="4" w:space="0"/>
              <w:right w:val="single" w:color="000000" w:sz="4" w:space="0"/>
            </w:tcBorders>
            <w:shd w:val="clear" w:color="auto" w:fill="auto"/>
            <w:vAlign w:val="top"/>
          </w:tcPr>
          <w:p w14:paraId="52A7951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481B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1"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5BB06C66">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nil"/>
              <w:left w:val="single" w:color="auto" w:sz="4" w:space="0"/>
              <w:bottom w:val="single" w:color="000000" w:sz="8" w:space="0"/>
              <w:right w:val="nil"/>
            </w:tcBorders>
            <w:shd w:val="clear" w:color="auto" w:fill="auto"/>
            <w:vAlign w:val="center"/>
          </w:tcPr>
          <w:p w14:paraId="79280BD4">
            <w:pPr>
              <w:widowControl w:val="0"/>
              <w:jc w:val="center"/>
              <w:rPr>
                <w:rFonts w:hint="eastAsia" w:ascii="宋体" w:hAnsi="宋体" w:eastAsia="宋体" w:cs="宋体"/>
                <w:color w:val="000000"/>
                <w:kern w:val="2"/>
                <w:sz w:val="21"/>
                <w:szCs w:val="21"/>
                <w:lang w:eastAsia="zh-CN"/>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top"/>
          </w:tcPr>
          <w:p w14:paraId="4B568A0D">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为验证产品动态防滑性能持久稳定，避免因地面过度光滑或摩擦失衡引发运动损伤及运动稳定性下降，供应商需提供项目挂网前依据国家标准GB/T14833-2020和GB/T22517.4-2017等检测的摩擦系数现场检测检测报告。产品经自然老化前后两次检测产品摩擦系数均在0.4-0.7区间，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top"/>
          </w:tcPr>
          <w:p w14:paraId="3746101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top"/>
          </w:tcPr>
          <w:p w14:paraId="7B31B3CF">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top"/>
          </w:tcPr>
          <w:p w14:paraId="76F94D2A">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bl>
    <w:p w14:paraId="6325D460">
      <w:pPr>
        <w:widowControl w:val="0"/>
        <w:jc w:val="both"/>
        <w:rPr>
          <w:rFonts w:ascii="Calibri" w:hAnsi="Calibri" w:eastAsia="宋体"/>
          <w:kern w:val="2"/>
          <w:szCs w:val="22"/>
          <w:lang w:eastAsia="zh-CN"/>
        </w:rPr>
      </w:pPr>
    </w:p>
    <w:p w14:paraId="284B73D3">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hAnsi="Calibri" w:eastAsia="宋体"/>
          <w:kern w:val="2"/>
          <w:sz w:val="21"/>
          <w:szCs w:val="21"/>
          <w:lang w:eastAsia="zh-CN"/>
        </w:rPr>
      </w:pPr>
      <w:bookmarkStart w:id="62" w:name="_Hlk72095977"/>
      <w:r>
        <w:rPr>
          <w:rFonts w:hint="eastAsia" w:ascii="Calibri" w:hAnsi="Calibri" w:eastAsia="宋体" w:cstheme="minorBidi"/>
          <w:kern w:val="2"/>
          <w:sz w:val="21"/>
          <w:szCs w:val="21"/>
          <w:lang w:eastAsia="zh-CN"/>
        </w:rPr>
        <w:t>证明资料【如有的话，提供的证明资料应统一编号（排序），格式自定】</w:t>
      </w:r>
      <w:bookmarkEnd w:id="62"/>
      <w:r>
        <w:rPr>
          <w:rFonts w:hint="eastAsia" w:ascii="Calibri" w:hAnsi="Calibri" w:eastAsia="宋体" w:cstheme="minorBidi"/>
          <w:kern w:val="2"/>
          <w:sz w:val="21"/>
          <w:szCs w:val="21"/>
          <w:lang w:eastAsia="zh-CN"/>
        </w:rPr>
        <w:t>：</w:t>
      </w:r>
    </w:p>
    <w:p w14:paraId="2AFC584C">
      <w:pPr>
        <w:keepNext w:val="0"/>
        <w:keepLines w:val="0"/>
        <w:pageBreakBefore w:val="0"/>
        <w:widowControl w:val="0"/>
        <w:kinsoku/>
        <w:wordWrap/>
        <w:overflowPunct/>
        <w:topLinePunct w:val="0"/>
        <w:autoSpaceDE/>
        <w:autoSpaceDN/>
        <w:bidi w:val="0"/>
        <w:adjustRightInd/>
        <w:snapToGrid/>
        <w:spacing w:beforeAutospacing="0" w:afterAutospacing="0"/>
        <w:ind w:firstLine="422" w:firstLineChars="200"/>
        <w:jc w:val="both"/>
        <w:textAlignment w:val="auto"/>
        <w:rPr>
          <w:rFonts w:ascii="Calibri" w:hAnsi="Calibri" w:eastAsia="宋体"/>
          <w:b/>
          <w:kern w:val="2"/>
          <w:sz w:val="21"/>
          <w:szCs w:val="21"/>
          <w:lang w:eastAsia="zh-CN"/>
        </w:rPr>
      </w:pPr>
    </w:p>
    <w:p w14:paraId="2C0506A5">
      <w:pPr>
        <w:keepNext w:val="0"/>
        <w:keepLines w:val="0"/>
        <w:pageBreakBefore w:val="0"/>
        <w:widowControl w:val="0"/>
        <w:kinsoku/>
        <w:wordWrap/>
        <w:overflowPunct/>
        <w:topLinePunct w:val="0"/>
        <w:autoSpaceDE/>
        <w:autoSpaceDN/>
        <w:bidi w:val="0"/>
        <w:adjustRightInd/>
        <w:snapToGrid/>
        <w:spacing w:beforeAutospacing="0" w:afterAutospacing="0"/>
        <w:ind w:firstLine="422" w:firstLineChars="200"/>
        <w:jc w:val="both"/>
        <w:textAlignment w:val="auto"/>
        <w:rPr>
          <w:rFonts w:ascii="Calibri" w:hAnsi="Calibri" w:eastAsia="宋体"/>
          <w:b/>
          <w:kern w:val="2"/>
          <w:sz w:val="21"/>
          <w:szCs w:val="21"/>
          <w:lang w:eastAsia="zh-CN"/>
        </w:rPr>
      </w:pPr>
    </w:p>
    <w:p w14:paraId="53C36134">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8ED47AC">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63" w:name="_Hlk72094407"/>
      <w:r>
        <w:rPr>
          <w:rFonts w:hint="eastAsia" w:ascii="Calibri" w:hAnsi="Calibri" w:eastAsia="宋体" w:cstheme="minorBidi"/>
          <w:bCs/>
          <w:kern w:val="2"/>
          <w:sz w:val="21"/>
          <w:szCs w:val="21"/>
          <w:lang w:eastAsia="zh-CN"/>
        </w:rPr>
        <w:t>对应“用户需求书”中的“技术要求”章节</w:t>
      </w:r>
      <w:bookmarkEnd w:id="63"/>
      <w:r>
        <w:rPr>
          <w:rFonts w:hint="eastAsia" w:ascii="Calibri" w:hAnsi="Calibri" w:eastAsia="宋体" w:cstheme="minorBidi"/>
          <w:bCs/>
          <w:kern w:val="2"/>
          <w:sz w:val="21"/>
          <w:szCs w:val="21"/>
          <w:lang w:eastAsia="zh-CN"/>
        </w:rPr>
        <w:t>相关内容。</w:t>
      </w:r>
    </w:p>
    <w:p w14:paraId="4E4F25AA">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hint="eastAsia"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05142CCC">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64" w:name="_Hlk72158270"/>
      <w:r>
        <w:rPr>
          <w:rFonts w:hint="eastAsia" w:ascii="Calibri" w:hAnsi="Calibri" w:eastAsia="宋体" w:cstheme="minorBidi"/>
          <w:bCs/>
          <w:kern w:val="2"/>
          <w:sz w:val="21"/>
          <w:szCs w:val="21"/>
          <w:lang w:eastAsia="zh-CN"/>
        </w:rPr>
        <w:t>“偏离情况”</w:t>
      </w:r>
      <w:bookmarkEnd w:id="64"/>
      <w:r>
        <w:rPr>
          <w:rFonts w:hint="eastAsia" w:ascii="Calibri" w:hAnsi="Calibri" w:eastAsia="宋体" w:cstheme="minorBidi"/>
          <w:bCs/>
          <w:kern w:val="2"/>
          <w:sz w:val="21"/>
          <w:szCs w:val="21"/>
          <w:lang w:eastAsia="zh-CN"/>
        </w:rPr>
        <w:t>一栏填写如实填写“正偏离”、“负偏离”或“无偏离”，其中：</w:t>
      </w:r>
      <w:bookmarkStart w:id="6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6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0094D257">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2D415969">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66" w:name="_Hlk72096106"/>
      <w:r>
        <w:rPr>
          <w:rFonts w:hint="eastAsia" w:ascii="Calibri" w:hAnsi="Calibri" w:eastAsia="宋体" w:cstheme="minorBidi"/>
          <w:bCs/>
          <w:kern w:val="2"/>
          <w:sz w:val="21"/>
          <w:szCs w:val="21"/>
          <w:lang w:eastAsia="zh-CN"/>
        </w:rPr>
        <w:t>证明资料条款响应要求</w:t>
      </w:r>
      <w:bookmarkEnd w:id="6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67"/>
      <w:bookmarkEnd w:id="68"/>
    </w:p>
    <w:p w14:paraId="48C4408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69" w:name="_Hlk72096137"/>
      <w:r>
        <w:rPr>
          <w:rFonts w:hint="eastAsia" w:ascii="Calibri" w:hAnsi="Calibri" w:eastAsia="宋体" w:cstheme="minorBidi"/>
          <w:bCs/>
          <w:kern w:val="2"/>
          <w:sz w:val="21"/>
          <w:szCs w:val="21"/>
          <w:lang w:eastAsia="zh-CN"/>
        </w:rPr>
        <w:t>表后“证明资料”部分内容的编制</w:t>
      </w:r>
      <w:bookmarkEnd w:id="6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70"/>
    </w:p>
    <w:p w14:paraId="49D0F26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71" w:name="_Hlk72096176"/>
      <w:r>
        <w:rPr>
          <w:rFonts w:hint="eastAsia" w:ascii="Calibri" w:hAnsi="Calibri" w:eastAsia="宋体" w:cstheme="minorBidi"/>
          <w:bCs/>
          <w:kern w:val="2"/>
          <w:sz w:val="21"/>
          <w:szCs w:val="21"/>
          <w:lang w:eastAsia="zh-CN"/>
        </w:rPr>
        <w:t>证明资料的形式及其它具体要求</w:t>
      </w:r>
      <w:bookmarkEnd w:id="71"/>
      <w:r>
        <w:rPr>
          <w:rFonts w:hint="eastAsia" w:ascii="Calibri" w:hAnsi="Calibri" w:eastAsia="宋体" w:cstheme="minorBidi"/>
          <w:bCs/>
          <w:kern w:val="2"/>
          <w:sz w:val="21"/>
          <w:szCs w:val="21"/>
          <w:lang w:eastAsia="zh-CN"/>
        </w:rPr>
        <w:t>：</w:t>
      </w:r>
    </w:p>
    <w:p w14:paraId="47AE5B0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1EC0620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A4C76A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199557A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7A5C332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F5A805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2F799D7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01C1A0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2CC562C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647EC0C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7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2"/>
    </w:p>
    <w:p w14:paraId="5521DC0A">
      <w:pPr>
        <w:widowControl w:val="0"/>
        <w:ind w:firstLine="482" w:firstLineChars="200"/>
        <w:jc w:val="both"/>
        <w:rPr>
          <w:rFonts w:ascii="Calibri" w:hAnsi="Calibri" w:eastAsia="宋体"/>
          <w:b/>
          <w:kern w:val="2"/>
          <w:szCs w:val="22"/>
          <w:lang w:eastAsia="zh-CN"/>
        </w:rPr>
      </w:pPr>
    </w:p>
    <w:p w14:paraId="7DB11B3F">
      <w:pPr>
        <w:widowControl w:val="0"/>
        <w:jc w:val="both"/>
        <w:rPr>
          <w:rFonts w:ascii="Calibri" w:hAnsi="Calibri" w:eastAsia="宋体"/>
          <w:kern w:val="2"/>
          <w:szCs w:val="22"/>
          <w:lang w:eastAsia="zh-CN"/>
        </w:rPr>
      </w:pPr>
    </w:p>
    <w:p w14:paraId="77040B1E">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六、绿色采购情况；</w:t>
      </w:r>
    </w:p>
    <w:p w14:paraId="3C1C419C">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七、项目组织实施方案的评价；</w:t>
      </w:r>
    </w:p>
    <w:p w14:paraId="771DB6F0">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八、售后服务评价；</w:t>
      </w:r>
    </w:p>
    <w:p w14:paraId="1EB7A99F">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九、投标人认为需要加以说明的其他内容；</w:t>
      </w:r>
    </w:p>
    <w:p w14:paraId="22E9B7C4">
      <w:pPr>
        <w:widowControl/>
        <w:jc w:val="center"/>
        <w:rPr>
          <w:rFonts w:hint="eastAsia"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政府采购（自行采购）违法行为风险知悉确认书</w:t>
      </w:r>
    </w:p>
    <w:p w14:paraId="14F1EC88">
      <w:pPr>
        <w:widowControl/>
        <w:jc w:val="center"/>
        <w:rPr>
          <w:rFonts w:ascii="黑体" w:hAnsi="宋体" w:eastAsia="黑体"/>
          <w:szCs w:val="20"/>
          <w:lang w:eastAsia="zh-CN"/>
        </w:rPr>
      </w:pPr>
    </w:p>
    <w:p w14:paraId="45CF379A">
      <w:pPr>
        <w:widowControl w:val="0"/>
        <w:ind w:firstLine="482" w:firstLineChars="200"/>
        <w:jc w:val="both"/>
        <w:rPr>
          <w:rFonts w:ascii="Calibri" w:hAnsi="Calibri" w:eastAsia="宋体"/>
          <w:kern w:val="2"/>
          <w:sz w:val="21"/>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在投标前已充分知悉以下情形为参与政府采购（自行采购）活动时的重大风险事项，并承诺已对下述风险提示事项重点排查，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1B87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0021D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noWrap w:val="0"/>
            <w:vAlign w:val="top"/>
          </w:tcPr>
          <w:p w14:paraId="04C4B1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5226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78ED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noWrap w:val="0"/>
            <w:vAlign w:val="center"/>
          </w:tcPr>
          <w:p w14:paraId="7334C7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6867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B6BB2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noWrap w:val="0"/>
            <w:vAlign w:val="center"/>
          </w:tcPr>
          <w:p w14:paraId="781BB3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参与本项目政府采购（自行采购）活动时，与其他投标供应商存在单位负责人为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241C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44051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noWrap w:val="0"/>
            <w:vAlign w:val="center"/>
          </w:tcPr>
          <w:p w14:paraId="74562D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708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6860C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noWrap w:val="0"/>
            <w:vAlign w:val="center"/>
          </w:tcPr>
          <w:p w14:paraId="3A7247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BF5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F3628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noWrap w:val="0"/>
            <w:vAlign w:val="center"/>
          </w:tcPr>
          <w:p w14:paraId="143FA4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E02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57C17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noWrap w:val="0"/>
            <w:vAlign w:val="center"/>
          </w:tcPr>
          <w:p w14:paraId="12874E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51B8EC40">
      <w:pPr>
        <w:widowControl w:val="0"/>
        <w:spacing w:before="157"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49FCC675">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50D4CE1">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6B7135D5">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15A2BCCF">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591F3A66">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411375D8">
      <w:pPr>
        <w:widowControl w:val="0"/>
        <w:spacing w:beforeLines="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685573E9">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0E4D721C">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3C5F0135">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61C50620">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206E2A93">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1A147B20">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58779DD">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60A6FC8B">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3F950A7D">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04AF4B37">
      <w:pPr>
        <w:widowControl w:val="0"/>
        <w:spacing w:beforeLines="0"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78887CCA">
      <w:pPr>
        <w:widowControl w:val="0"/>
        <w:spacing w:beforeLines="0"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23401D17">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6FBA9681">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自行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38B7E3D7">
      <w:pPr>
        <w:widowControl w:val="0"/>
        <w:spacing w:beforeLines="0"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四、我单位已充分知悉政府采购（自行采购）违法、违规行为的法律后果。</w:t>
      </w:r>
    </w:p>
    <w:p w14:paraId="6F04C290">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E63610">
      <w:pPr>
        <w:widowControl w:val="0"/>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以下文字请投标供应商抄写并确认：“我单位已仔细阅读《政府采购（自行采购）违法行为风险知悉确认书》，充分知悉违法行为的法律后果，并承诺将严谨、诚信、依法依规参与政府采购（自行采购）活动”。</w:t>
      </w:r>
    </w:p>
    <w:tbl>
      <w:tblPr>
        <w:tblStyle w:val="27"/>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0EE6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97713DE">
            <w:pPr>
              <w:widowControl w:val="0"/>
              <w:autoSpaceDE w:val="0"/>
              <w:autoSpaceDN w:val="0"/>
              <w:spacing w:line="400" w:lineRule="exact"/>
              <w:ind w:firstLine="1866"/>
              <w:jc w:val="both"/>
              <w:rPr>
                <w:rFonts w:ascii="宋体" w:hAnsi="宋体" w:eastAsia="宋体"/>
                <w:spacing w:val="-4"/>
                <w:sz w:val="21"/>
                <w:szCs w:val="21"/>
                <w:lang w:eastAsia="zh-CN"/>
              </w:rPr>
            </w:pPr>
          </w:p>
        </w:tc>
      </w:tr>
      <w:tr w14:paraId="48D758C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4E43C69">
            <w:pPr>
              <w:widowControl w:val="0"/>
              <w:autoSpaceDE w:val="0"/>
              <w:autoSpaceDN w:val="0"/>
              <w:spacing w:line="400" w:lineRule="exact"/>
              <w:ind w:firstLine="1866"/>
              <w:jc w:val="both"/>
              <w:rPr>
                <w:rFonts w:ascii="宋体" w:hAnsi="宋体" w:eastAsia="宋体"/>
                <w:spacing w:val="-4"/>
                <w:sz w:val="21"/>
                <w:szCs w:val="21"/>
                <w:lang w:eastAsia="zh-CN"/>
              </w:rPr>
            </w:pPr>
          </w:p>
        </w:tc>
      </w:tr>
      <w:tr w14:paraId="1602614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A6A612B">
            <w:pPr>
              <w:widowControl w:val="0"/>
              <w:autoSpaceDE w:val="0"/>
              <w:autoSpaceDN w:val="0"/>
              <w:spacing w:line="400" w:lineRule="exact"/>
              <w:ind w:firstLine="1866"/>
              <w:jc w:val="both"/>
              <w:rPr>
                <w:rFonts w:ascii="宋体" w:hAnsi="宋体" w:eastAsia="宋体"/>
                <w:spacing w:val="-4"/>
                <w:sz w:val="21"/>
                <w:szCs w:val="21"/>
                <w:lang w:eastAsia="zh-CN"/>
              </w:rPr>
            </w:pPr>
          </w:p>
        </w:tc>
      </w:tr>
      <w:tr w14:paraId="0D416D6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BB05911">
            <w:pPr>
              <w:widowControl w:val="0"/>
              <w:autoSpaceDE w:val="0"/>
              <w:autoSpaceDN w:val="0"/>
              <w:spacing w:line="400" w:lineRule="exact"/>
              <w:ind w:firstLine="1866"/>
              <w:jc w:val="both"/>
              <w:rPr>
                <w:rFonts w:ascii="宋体" w:hAnsi="宋体" w:eastAsia="宋体"/>
                <w:spacing w:val="-4"/>
                <w:sz w:val="21"/>
                <w:szCs w:val="21"/>
                <w:lang w:eastAsia="zh-CN"/>
              </w:rPr>
            </w:pPr>
          </w:p>
        </w:tc>
      </w:tr>
    </w:tbl>
    <w:p w14:paraId="06A05370">
      <w:pPr>
        <w:widowControl/>
        <w:wordWrap w:val="0"/>
        <w:autoSpaceDE w:val="0"/>
        <w:autoSpaceDN w:val="0"/>
        <w:spacing w:beforeLines="0"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79FB982D">
      <w:pPr>
        <w:widowControl/>
        <w:wordWrap w:val="0"/>
        <w:autoSpaceDE w:val="0"/>
        <w:autoSpaceDN w:val="0"/>
        <w:spacing w:beforeLines="0"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A92F7AC">
      <w:pPr>
        <w:widowControl/>
        <w:wordWrap w:val="0"/>
        <w:autoSpaceDE w:val="0"/>
        <w:autoSpaceDN w:val="0"/>
        <w:spacing w:beforeLines="0"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63AD4F86">
      <w:pPr>
        <w:widowControl/>
        <w:autoSpaceDE w:val="0"/>
        <w:autoSpaceDN w:val="0"/>
        <w:spacing w:beforeLines="0" w:line="340" w:lineRule="exact"/>
        <w:ind w:firstLine="406" w:firstLineChars="200"/>
        <w:jc w:val="left"/>
        <w:rPr>
          <w:rFonts w:hint="eastAsia" w:ascii="宋体" w:hAnsi="宋体" w:eastAsia="宋体"/>
          <w:b/>
          <w:bCs/>
          <w:spacing w:val="-4"/>
          <w:sz w:val="21"/>
          <w:szCs w:val="21"/>
          <w:lang w:eastAsia="zh-CN"/>
        </w:rPr>
      </w:pPr>
    </w:p>
    <w:p w14:paraId="66B25812">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注：1.《政府采购（自行采购）违法行为风险知悉确认书》需由投标供应商负责人签字并加盖单位公章后，扫描上传至投标文件一并提交。</w:t>
      </w:r>
    </w:p>
    <w:p w14:paraId="5181D614">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cs="宋体"/>
          <w:b/>
          <w:bCs/>
          <w:color w:val="FF0000"/>
          <w:spacing w:val="-4"/>
          <w:sz w:val="21"/>
          <w:szCs w:val="21"/>
          <w:lang w:eastAsia="zh-CN"/>
        </w:rPr>
        <w:t>2.《政府采购（自行采购）违法行为风险知悉确认书》用于对供应商违法行为的提醒，不作为供应商资格性审查及符合性审查条件。</w:t>
      </w:r>
    </w:p>
    <w:p w14:paraId="420BA6AA">
      <w:pPr>
        <w:widowControl/>
        <w:wordWrap/>
        <w:autoSpaceDE w:val="0"/>
        <w:autoSpaceDN w:val="0"/>
        <w:spacing w:line="400" w:lineRule="exact"/>
        <w:ind w:right="1414" w:firstLine="480" w:firstLineChars="200"/>
        <w:jc w:val="right"/>
        <w:rPr>
          <w:rFonts w:ascii="Calibri" w:hAnsi="Calibri" w:eastAsia="宋体"/>
          <w:szCs w:val="22"/>
          <w:lang w:eastAsia="zh-CN"/>
        </w:rPr>
      </w:pPr>
    </w:p>
    <w:p w14:paraId="3A7F0FA9">
      <w:pPr>
        <w:widowControl w:val="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1AAFAF4B">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w:t>
      </w:r>
      <w:r>
        <w:rPr>
          <w:rFonts w:hint="eastAsia" w:eastAsia="宋体"/>
          <w:b/>
          <w:kern w:val="2"/>
          <w:sz w:val="21"/>
          <w:szCs w:val="21"/>
          <w:lang w:eastAsia="zh-CN"/>
        </w:rPr>
        <w:t>（自行采购）</w:t>
      </w:r>
      <w:r>
        <w:rPr>
          <w:rFonts w:hint="eastAsia" w:ascii="宋体" w:hAnsi="宋体" w:eastAsia="宋体" w:cs="宋体"/>
          <w:b/>
          <w:kern w:val="2"/>
          <w:sz w:val="21"/>
          <w:szCs w:val="22"/>
          <w:lang w:eastAsia="zh-CN"/>
        </w:rPr>
        <w:t>订单融资</w:t>
      </w:r>
      <w:r>
        <w:rPr>
          <w:rFonts w:hint="eastAsia" w:ascii="宋体" w:hAnsi="宋体" w:eastAsia="宋体" w:cs="宋体"/>
          <w:b/>
          <w:bCs/>
          <w:kern w:val="2"/>
          <w:sz w:val="21"/>
          <w:szCs w:val="22"/>
          <w:lang w:eastAsia="zh-CN"/>
        </w:rPr>
        <w:t>政策</w:t>
      </w:r>
    </w:p>
    <w:p w14:paraId="285461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C57D9C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5018A225">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60A4F347">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C983F3">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BDAB4E4">
      <w:pPr>
        <w:widowControl w:val="0"/>
        <w:ind w:left="480" w:leftChars="200" w:firstLine="210" w:firstLineChars="100"/>
        <w:jc w:val="both"/>
        <w:rPr>
          <w:rFonts w:hint="eastAsia"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9837D4B">
      <w:pPr>
        <w:widowControl w:val="0"/>
        <w:ind w:left="480" w:leftChars="200" w:firstLine="210" w:firstLineChars="100"/>
        <w:jc w:val="both"/>
        <w:rPr>
          <w:rFonts w:hint="eastAsia"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E1C9953">
      <w:pPr>
        <w:widowControl w:val="0"/>
        <w:ind w:left="480" w:leftChars="200" w:firstLine="210" w:firstLineChars="100"/>
        <w:jc w:val="both"/>
        <w:rPr>
          <w:rFonts w:hint="eastAsia"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DDC43C9">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2497072">
      <w:pPr>
        <w:widowControl w:val="0"/>
        <w:ind w:left="480" w:leftChars="200" w:firstLine="210" w:firstLineChars="100"/>
        <w:jc w:val="both"/>
        <w:rPr>
          <w:rFonts w:hint="eastAsia" w:ascii="Calibri" w:hAnsi="Calibri" w:eastAsia="宋体"/>
          <w:kern w:val="2"/>
          <w:sz w:val="21"/>
          <w:szCs w:val="21"/>
          <w:lang w:eastAsia="zh-CN"/>
        </w:rPr>
      </w:pPr>
    </w:p>
    <w:p w14:paraId="75A21F35">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2C7AF059">
      <w:pPr>
        <w:widowControl/>
        <w:tabs>
          <w:tab w:val="left" w:pos="8200"/>
        </w:tabs>
        <w:wordWrap/>
        <w:autoSpaceDE w:val="0"/>
        <w:autoSpaceDN w:val="0"/>
        <w:spacing w:line="400" w:lineRule="exact"/>
        <w:ind w:right="1414" w:firstLine="406" w:firstLineChars="200"/>
        <w:jc w:val="both"/>
        <w:rPr>
          <w:rFonts w:hint="eastAsia" w:ascii="宋体" w:hAnsi="宋体" w:eastAsia="宋体"/>
          <w:b/>
          <w:bCs/>
          <w:color w:val="FF0000"/>
          <w:spacing w:val="-4"/>
          <w:sz w:val="21"/>
          <w:szCs w:val="21"/>
          <w:lang w:eastAsia="zh-CN"/>
        </w:rPr>
      </w:pPr>
    </w:p>
    <w:p w14:paraId="6F1B4DF7">
      <w:pPr>
        <w:widowControl/>
        <w:tabs>
          <w:tab w:val="left" w:pos="6930"/>
          <w:tab w:val="left" w:pos="8200"/>
        </w:tabs>
        <w:wordWrap/>
        <w:autoSpaceDE w:val="0"/>
        <w:autoSpaceDN w:val="0"/>
        <w:spacing w:line="400" w:lineRule="exact"/>
        <w:ind w:right="1414" w:firstLine="480" w:firstLineChars="200"/>
        <w:jc w:val="both"/>
        <w:rPr>
          <w:rFonts w:ascii="Calibri" w:hAnsi="Calibri" w:eastAsia="宋体"/>
          <w:szCs w:val="22"/>
          <w:lang w:eastAsia="zh-CN"/>
        </w:rPr>
      </w:pPr>
    </w:p>
    <w:p w14:paraId="0F66A6E9">
      <w:pPr>
        <w:widowControl/>
        <w:wordWrap/>
        <w:autoSpaceDE w:val="0"/>
        <w:autoSpaceDN w:val="0"/>
        <w:spacing w:line="400" w:lineRule="exact"/>
        <w:ind w:right="1414" w:firstLine="480" w:firstLineChars="200"/>
        <w:jc w:val="right"/>
        <w:rPr>
          <w:rFonts w:ascii="Calibri" w:hAnsi="Calibri" w:eastAsia="宋体"/>
          <w:szCs w:val="22"/>
          <w:lang w:eastAsia="zh-CN"/>
        </w:rPr>
      </w:pPr>
    </w:p>
    <w:p w14:paraId="76A87890">
      <w:pPr>
        <w:widowControl w:val="0"/>
        <w:ind w:firstLine="720" w:firstLineChars="300"/>
        <w:jc w:val="both"/>
        <w:rPr>
          <w:rFonts w:ascii="Calibri" w:hAnsi="Calibri" w:eastAsia="宋体"/>
          <w:kern w:val="2"/>
          <w:szCs w:val="22"/>
          <w:lang w:eastAsia="zh-CN"/>
        </w:rPr>
      </w:pPr>
    </w:p>
    <w:p w14:paraId="18B2C882">
      <w:pPr>
        <w:widowControl/>
        <w:spacing w:line="360" w:lineRule="auto"/>
        <w:jc w:val="left"/>
        <w:rPr>
          <w:rFonts w:ascii="Calibri" w:hAnsi="Calibri" w:eastAsia="宋体"/>
          <w:b/>
          <w:bCs/>
          <w:szCs w:val="22"/>
          <w:lang w:eastAsia="zh-CN"/>
        </w:rPr>
      </w:pPr>
    </w:p>
    <w:p w14:paraId="2F662A2A">
      <w:pPr>
        <w:widowControl/>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2F93BE13">
      <w:pPr>
        <w:widowControl w:val="0"/>
        <w:jc w:val="center"/>
        <w:rPr>
          <w:rFonts w:ascii="Calibri" w:hAnsi="Calibri" w:eastAsia="宋体"/>
          <w:b/>
          <w:kern w:val="2"/>
          <w:sz w:val="32"/>
          <w:szCs w:val="32"/>
          <w:lang w:eastAsia="zh-CN"/>
        </w:rPr>
      </w:pPr>
    </w:p>
    <w:p w14:paraId="3E5EDF12">
      <w:pPr>
        <w:widowControl w:val="0"/>
        <w:ind w:firstLine="424" w:firstLineChars="202"/>
        <w:jc w:val="both"/>
        <w:rPr>
          <w:rFonts w:ascii="宋体" w:hAnsi="宋体" w:eastAsia="宋体"/>
          <w:kern w:val="2"/>
          <w:sz w:val="21"/>
          <w:szCs w:val="21"/>
          <w:lang w:eastAsia="zh-CN"/>
        </w:rPr>
      </w:pPr>
    </w:p>
    <w:p w14:paraId="0CE2A957">
      <w:pPr>
        <w:widowControl w:val="0"/>
        <w:jc w:val="center"/>
        <w:rPr>
          <w:rFonts w:ascii="黑体" w:hAnsi="宋体" w:eastAsia="黑体"/>
          <w:bCs/>
          <w:szCs w:val="22"/>
          <w:lang w:eastAsia="zh-CN"/>
        </w:rPr>
      </w:pPr>
    </w:p>
    <w:p w14:paraId="0DD3AF41">
      <w:pPr>
        <w:widowControl w:val="0"/>
        <w:jc w:val="center"/>
        <w:rPr>
          <w:rFonts w:ascii="黑体" w:hAnsi="宋体" w:eastAsia="黑体"/>
          <w:bCs/>
          <w:szCs w:val="22"/>
          <w:lang w:eastAsia="zh-CN"/>
        </w:rPr>
      </w:pPr>
    </w:p>
    <w:p w14:paraId="63963636">
      <w:pPr>
        <w:widowControl w:val="0"/>
        <w:jc w:val="center"/>
        <w:rPr>
          <w:rFonts w:ascii="黑体" w:hAnsi="宋体" w:eastAsia="黑体"/>
          <w:bCs/>
          <w:szCs w:val="22"/>
          <w:lang w:eastAsia="zh-CN"/>
        </w:rPr>
      </w:pPr>
    </w:p>
    <w:p w14:paraId="2219793E">
      <w:pPr>
        <w:widowControl w:val="0"/>
        <w:jc w:val="center"/>
        <w:rPr>
          <w:rFonts w:ascii="黑体" w:hAnsi="宋体" w:eastAsia="黑体"/>
          <w:bCs/>
          <w:szCs w:val="22"/>
          <w:lang w:eastAsia="zh-CN"/>
        </w:rPr>
      </w:pPr>
    </w:p>
    <w:p w14:paraId="4975ADE9">
      <w:pPr>
        <w:widowControl w:val="0"/>
        <w:jc w:val="center"/>
        <w:rPr>
          <w:rFonts w:ascii="黑体" w:hAnsi="宋体" w:eastAsia="黑体"/>
          <w:bCs/>
          <w:szCs w:val="22"/>
          <w:lang w:eastAsia="zh-CN"/>
        </w:rPr>
      </w:pPr>
    </w:p>
    <w:p w14:paraId="092A6460">
      <w:pPr>
        <w:widowControl w:val="0"/>
        <w:jc w:val="center"/>
        <w:rPr>
          <w:rFonts w:ascii="黑体" w:hAnsi="宋体" w:eastAsia="黑体"/>
          <w:bCs/>
          <w:szCs w:val="22"/>
          <w:lang w:eastAsia="zh-CN"/>
        </w:rPr>
      </w:pPr>
    </w:p>
    <w:p w14:paraId="7D5CB37D">
      <w:pPr>
        <w:widowControl w:val="0"/>
        <w:jc w:val="center"/>
        <w:rPr>
          <w:rFonts w:ascii="黑体" w:hAnsi="宋体" w:eastAsia="黑体"/>
          <w:bCs/>
          <w:szCs w:val="22"/>
          <w:lang w:eastAsia="zh-CN"/>
        </w:rPr>
      </w:pPr>
    </w:p>
    <w:p w14:paraId="7898C855">
      <w:pPr>
        <w:widowControl w:val="0"/>
        <w:jc w:val="center"/>
        <w:rPr>
          <w:rFonts w:ascii="黑体" w:hAnsi="宋体" w:eastAsia="黑体"/>
          <w:bCs/>
          <w:szCs w:val="22"/>
          <w:lang w:eastAsia="zh-CN"/>
        </w:rPr>
      </w:pPr>
    </w:p>
    <w:p w14:paraId="68EE17A7">
      <w:pPr>
        <w:widowControl w:val="0"/>
        <w:jc w:val="center"/>
        <w:rPr>
          <w:rFonts w:ascii="黑体" w:hAnsi="宋体" w:eastAsia="黑体"/>
          <w:bCs/>
          <w:szCs w:val="22"/>
          <w:lang w:eastAsia="zh-CN"/>
        </w:rPr>
      </w:pPr>
    </w:p>
    <w:p w14:paraId="4B3EC8B1">
      <w:pPr>
        <w:widowControl w:val="0"/>
        <w:jc w:val="center"/>
        <w:rPr>
          <w:rFonts w:ascii="黑体" w:hAnsi="宋体" w:eastAsia="黑体"/>
          <w:bCs/>
          <w:szCs w:val="22"/>
          <w:lang w:eastAsia="zh-CN"/>
        </w:rPr>
      </w:pPr>
    </w:p>
    <w:p w14:paraId="40564336">
      <w:pPr>
        <w:widowControl w:val="0"/>
        <w:jc w:val="center"/>
        <w:rPr>
          <w:rFonts w:ascii="黑体" w:hAnsi="宋体" w:eastAsia="黑体"/>
          <w:bCs/>
          <w:szCs w:val="22"/>
          <w:lang w:eastAsia="zh-CN"/>
        </w:rPr>
        <w:sectPr>
          <w:pgSz w:w="11907" w:h="16840"/>
          <w:pgMar w:top="1440" w:right="1797" w:bottom="1440" w:left="1797" w:header="851" w:footer="992" w:gutter="0"/>
          <w:cols w:space="425" w:num="1"/>
          <w:titlePg/>
          <w:docGrid w:linePitch="462" w:charSpace="0"/>
        </w:sectPr>
      </w:pPr>
    </w:p>
    <w:p w14:paraId="30398234">
      <w:pPr>
        <w:keepNext/>
        <w:keepLines/>
        <w:widowControl w:val="0"/>
        <w:spacing w:before="260" w:after="260" w:line="416" w:lineRule="auto"/>
        <w:jc w:val="center"/>
        <w:outlineLvl w:val="1"/>
        <w:rPr>
          <w:rFonts w:ascii="Cambria" w:hAnsi="Cambria" w:eastAsia="宋体"/>
          <w:b/>
          <w:bCs/>
          <w:kern w:val="2"/>
          <w:sz w:val="32"/>
          <w:szCs w:val="32"/>
          <w:lang w:eastAsia="zh-CN"/>
        </w:rPr>
      </w:pPr>
      <w:r>
        <w:rPr>
          <w:rFonts w:hint="eastAsia" w:ascii="Cambria" w:hAnsi="Cambria" w:eastAsia="宋体" w:cstheme="majorBidi"/>
          <w:b/>
          <w:bCs/>
          <w:kern w:val="2"/>
          <w:sz w:val="32"/>
          <w:szCs w:val="32"/>
          <w:lang w:eastAsia="zh-CN"/>
        </w:rPr>
        <w:t>第五章  合同条款及格式</w:t>
      </w:r>
    </w:p>
    <w:p w14:paraId="08330375">
      <w:pPr>
        <w:widowControl w:val="0"/>
        <w:jc w:val="both"/>
        <w:rPr>
          <w:rFonts w:ascii="Calibri" w:hAnsi="Calibri" w:eastAsia="宋体"/>
          <w:kern w:val="2"/>
          <w:sz w:val="21"/>
          <w:szCs w:val="22"/>
          <w:lang w:eastAsia="zh-CN"/>
        </w:rPr>
      </w:pPr>
    </w:p>
    <w:p w14:paraId="5870601F">
      <w:pPr>
        <w:widowControl w:val="0"/>
        <w:jc w:val="center"/>
        <w:outlineLvl w:val="9"/>
        <w:rPr>
          <w:rFonts w:ascii="Calibri" w:hAnsi="Calibri" w:eastAsia="宋体"/>
          <w:kern w:val="2"/>
          <w:sz w:val="21"/>
          <w:szCs w:val="22"/>
          <w:lang w:eastAsia="zh-CN"/>
        </w:rPr>
      </w:pPr>
      <w:bookmarkStart w:id="73" w:name="_Toc3995"/>
      <w:r>
        <w:rPr>
          <w:rFonts w:hint="eastAsia" w:ascii="Calibri" w:hAnsi="Calibri" w:eastAsia="宋体" w:cstheme="minorBidi"/>
          <w:b/>
          <w:kern w:val="2"/>
          <w:szCs w:val="22"/>
          <w:lang w:eastAsia="zh-CN"/>
        </w:rPr>
        <w:t>（仅供参考，具体以项目需求及采购结果为准）</w:t>
      </w:r>
    </w:p>
    <w:p w14:paraId="6950D1A2">
      <w:pPr>
        <w:widowControl w:val="0"/>
        <w:spacing w:after="0"/>
        <w:jc w:val="center"/>
        <w:rPr>
          <w:rFonts w:ascii="宋体" w:hAnsi="宋体" w:eastAsia="宋体" w:cs="宋体"/>
          <w:b/>
          <w:bCs/>
          <w:spacing w:val="-20"/>
          <w:kern w:val="44"/>
          <w:sz w:val="48"/>
          <w:szCs w:val="48"/>
          <w:lang w:eastAsia="zh-CN"/>
        </w:rPr>
      </w:pPr>
    </w:p>
    <w:p w14:paraId="5A80C45B">
      <w:pPr>
        <w:widowControl w:val="0"/>
        <w:spacing w:after="0"/>
        <w:jc w:val="center"/>
        <w:rPr>
          <w:rFonts w:ascii="宋体" w:hAnsi="宋体" w:eastAsia="宋体" w:cs="宋体"/>
          <w:b/>
          <w:bCs/>
          <w:spacing w:val="-20"/>
          <w:kern w:val="44"/>
          <w:sz w:val="48"/>
          <w:szCs w:val="48"/>
          <w:lang w:eastAsia="zh-CN"/>
        </w:rPr>
      </w:pPr>
    </w:p>
    <w:p w14:paraId="553C3C7D">
      <w:pPr>
        <w:widowControl w:val="0"/>
        <w:spacing w:line="360" w:lineRule="auto"/>
        <w:jc w:val="both"/>
        <w:rPr>
          <w:rFonts w:ascii="Calibri" w:hAnsi="Calibri" w:eastAsia="宋体"/>
          <w:b/>
          <w:bCs/>
          <w:kern w:val="2"/>
          <w:szCs w:val="22"/>
          <w:lang w:eastAsia="zh-CN"/>
        </w:rPr>
      </w:pPr>
    </w:p>
    <w:p w14:paraId="0BD4F207">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14:paraId="7BCCC551">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45492E5C">
      <w:pPr>
        <w:widowControl w:val="0"/>
        <w:jc w:val="both"/>
        <w:rPr>
          <w:rFonts w:ascii="宋体" w:hAnsi="宋体" w:eastAsia="宋体" w:cs="宋体"/>
          <w:b/>
          <w:bCs/>
          <w:spacing w:val="-20"/>
          <w:kern w:val="44"/>
          <w:sz w:val="40"/>
          <w:szCs w:val="40"/>
          <w:lang w:eastAsia="zh-CN"/>
        </w:rPr>
      </w:pPr>
    </w:p>
    <w:p w14:paraId="14519D6B">
      <w:pPr>
        <w:widowControl w:val="0"/>
        <w:jc w:val="both"/>
        <w:rPr>
          <w:rFonts w:ascii="宋体" w:hAnsi="宋体" w:eastAsia="宋体" w:cs="宋体"/>
          <w:b/>
          <w:bCs/>
          <w:spacing w:val="-20"/>
          <w:kern w:val="44"/>
          <w:sz w:val="40"/>
          <w:szCs w:val="40"/>
          <w:lang w:eastAsia="zh-CN"/>
        </w:rPr>
      </w:pPr>
    </w:p>
    <w:p w14:paraId="54BFDD3D">
      <w:pPr>
        <w:widowControl w:val="0"/>
        <w:jc w:val="both"/>
        <w:rPr>
          <w:rFonts w:ascii="宋体" w:hAnsi="宋体" w:eastAsia="宋体" w:cs="宋体"/>
          <w:b/>
          <w:bCs/>
          <w:spacing w:val="-20"/>
          <w:kern w:val="44"/>
          <w:sz w:val="40"/>
          <w:szCs w:val="40"/>
          <w:lang w:eastAsia="zh-CN"/>
        </w:rPr>
      </w:pPr>
    </w:p>
    <w:p w14:paraId="53E0D78E">
      <w:pPr>
        <w:widowControl w:val="0"/>
        <w:spacing w:line="360" w:lineRule="auto"/>
        <w:ind w:left="480" w:leftChars="200"/>
        <w:jc w:val="both"/>
        <w:rPr>
          <w:rFonts w:ascii="Calibri" w:hAnsi="Calibri" w:eastAsia="宋体"/>
          <w:kern w:val="2"/>
          <w:sz w:val="32"/>
          <w:szCs w:val="32"/>
          <w:lang w:eastAsia="zh-CN"/>
        </w:rPr>
      </w:pPr>
      <w:r>
        <w:rPr>
          <w:rFonts w:hint="eastAsia" w:ascii="宋体" w:hAnsi="宋体" w:eastAsia="宋体" w:cs="宋体"/>
          <w:sz w:val="32"/>
          <w:szCs w:val="32"/>
          <w:lang w:eastAsia="zh-CN"/>
        </w:rPr>
        <w:t>项目名称：</w:t>
      </w:r>
      <w:r>
        <w:rPr>
          <w:rFonts w:hint="eastAsia" w:ascii="Calibri" w:hAnsi="Calibri" w:eastAsia="宋体" w:cstheme="minorBidi"/>
          <w:kern w:val="2"/>
          <w:sz w:val="32"/>
          <w:szCs w:val="32"/>
          <w:u w:val="single"/>
          <w:lang w:eastAsia="zh-CN"/>
        </w:rPr>
        <w:t xml:space="preserve">                             </w:t>
      </w:r>
    </w:p>
    <w:p w14:paraId="66C042BB">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合同编号：</w:t>
      </w:r>
      <w:r>
        <w:rPr>
          <w:rFonts w:hint="eastAsia" w:ascii="Calibri" w:hAnsi="Calibri" w:eastAsia="宋体" w:cstheme="minorBidi"/>
          <w:kern w:val="2"/>
          <w:sz w:val="32"/>
          <w:szCs w:val="32"/>
          <w:u w:val="single"/>
          <w:lang w:eastAsia="zh-CN"/>
        </w:rPr>
        <w:t xml:space="preserve">                             </w:t>
      </w:r>
    </w:p>
    <w:p w14:paraId="2B5E6573">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甲    方：</w:t>
      </w:r>
      <w:r>
        <w:rPr>
          <w:rFonts w:hint="eastAsia" w:ascii="Calibri" w:hAnsi="Calibri" w:eastAsia="宋体" w:cstheme="minorBidi"/>
          <w:kern w:val="2"/>
          <w:sz w:val="32"/>
          <w:szCs w:val="32"/>
          <w:u w:val="single"/>
          <w:lang w:eastAsia="zh-CN"/>
        </w:rPr>
        <w:t xml:space="preserve">                             </w:t>
      </w:r>
    </w:p>
    <w:p w14:paraId="0B82948C">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乙    方：</w:t>
      </w:r>
      <w:r>
        <w:rPr>
          <w:rFonts w:hint="eastAsia" w:ascii="Calibri" w:hAnsi="Calibri" w:eastAsia="宋体" w:cstheme="minorBidi"/>
          <w:kern w:val="2"/>
          <w:sz w:val="32"/>
          <w:szCs w:val="32"/>
          <w:u w:val="single"/>
          <w:lang w:eastAsia="zh-CN"/>
        </w:rPr>
        <w:t xml:space="preserve">                             </w:t>
      </w:r>
    </w:p>
    <w:p w14:paraId="1C3968E2">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签订时间：</w:t>
      </w:r>
      <w:r>
        <w:rPr>
          <w:rFonts w:hint="eastAsia" w:ascii="Calibri" w:hAnsi="Calibri" w:eastAsia="宋体" w:cstheme="minorBidi"/>
          <w:kern w:val="2"/>
          <w:sz w:val="32"/>
          <w:szCs w:val="32"/>
          <w:u w:val="single"/>
          <w:lang w:eastAsia="zh-CN"/>
        </w:rPr>
        <w:t xml:space="preserve">      </w:t>
      </w:r>
      <w:r>
        <w:rPr>
          <w:rFonts w:ascii="Calibri" w:hAnsi="Calibri" w:eastAsia="宋体" w:cstheme="minorBidi"/>
          <w:kern w:val="2"/>
          <w:sz w:val="32"/>
          <w:szCs w:val="32"/>
          <w:u w:val="single"/>
          <w:lang w:eastAsia="zh-CN"/>
        </w:rPr>
        <w:t xml:space="preserve">           </w:t>
      </w:r>
      <w:r>
        <w:rPr>
          <w:rFonts w:hint="eastAsia" w:ascii="Calibri" w:hAnsi="Calibri" w:eastAsia="宋体" w:cstheme="minorBidi"/>
          <w:kern w:val="2"/>
          <w:sz w:val="32"/>
          <w:szCs w:val="32"/>
          <w:u w:val="single"/>
          <w:lang w:eastAsia="zh-CN"/>
        </w:rPr>
        <w:t xml:space="preserve">            </w:t>
      </w:r>
    </w:p>
    <w:p w14:paraId="311855D9">
      <w:pPr>
        <w:widowControl w:val="0"/>
        <w:jc w:val="both"/>
        <w:rPr>
          <w:rFonts w:ascii="Calibri" w:hAnsi="Calibri" w:eastAsia="宋体"/>
          <w:kern w:val="2"/>
          <w:sz w:val="21"/>
          <w:szCs w:val="22"/>
          <w:lang w:eastAsia="zh-CN"/>
        </w:rPr>
      </w:pPr>
    </w:p>
    <w:p w14:paraId="5FCA7CE4">
      <w:pPr>
        <w:widowControl w:val="0"/>
        <w:jc w:val="both"/>
        <w:rPr>
          <w:rFonts w:ascii="Calibri" w:hAnsi="Calibri" w:eastAsia="黑体"/>
          <w:kern w:val="2"/>
          <w:sz w:val="44"/>
          <w:szCs w:val="44"/>
          <w:lang w:eastAsia="zh-CN"/>
        </w:rPr>
      </w:pPr>
      <w:r>
        <w:rPr>
          <w:rFonts w:ascii="Calibri" w:hAnsi="Calibri" w:eastAsia="黑体" w:cstheme="minorBidi"/>
          <w:kern w:val="2"/>
          <w:sz w:val="44"/>
          <w:szCs w:val="44"/>
          <w:lang w:eastAsia="zh-CN"/>
        </w:rPr>
        <w:br w:type="page"/>
      </w:r>
    </w:p>
    <w:p w14:paraId="14BA2298">
      <w:pPr>
        <w:widowControl w:val="0"/>
        <w:jc w:val="both"/>
        <w:rPr>
          <w:rFonts w:ascii="Calibri" w:hAnsi="Calibri" w:eastAsia="黑体"/>
          <w:kern w:val="2"/>
          <w:sz w:val="44"/>
          <w:szCs w:val="44"/>
          <w:lang w:eastAsia="zh-CN"/>
        </w:rPr>
      </w:pPr>
    </w:p>
    <w:p w14:paraId="459DD7CA">
      <w:pPr>
        <w:widowControl w:val="0"/>
        <w:jc w:val="both"/>
        <w:rPr>
          <w:rFonts w:ascii="Calibri" w:hAnsi="Calibri" w:eastAsia="黑体"/>
          <w:kern w:val="2"/>
          <w:sz w:val="44"/>
          <w:szCs w:val="44"/>
          <w:lang w:eastAsia="zh-CN"/>
        </w:rPr>
      </w:pPr>
    </w:p>
    <w:p w14:paraId="0E5A891C">
      <w:pPr>
        <w:widowControl w:val="0"/>
        <w:jc w:val="center"/>
        <w:rPr>
          <w:rFonts w:hint="eastAsia" w:ascii="Calibri" w:hAnsi="Calibri" w:eastAsia="黑体"/>
          <w:kern w:val="2"/>
          <w:sz w:val="44"/>
          <w:szCs w:val="44"/>
          <w:lang w:eastAsia="zh-CN"/>
        </w:rPr>
      </w:pPr>
      <w:r>
        <w:rPr>
          <w:rFonts w:hint="eastAsia" w:ascii="Calibri" w:hAnsi="Calibri" w:eastAsia="黑体" w:cstheme="minorBidi"/>
          <w:kern w:val="2"/>
          <w:sz w:val="44"/>
          <w:szCs w:val="44"/>
          <w:lang w:eastAsia="zh-CN"/>
        </w:rPr>
        <w:t>使 用 说 明</w:t>
      </w:r>
    </w:p>
    <w:p w14:paraId="7C24795B">
      <w:pPr>
        <w:widowControl w:val="0"/>
        <w:ind w:firstLine="640" w:firstLineChars="200"/>
        <w:jc w:val="both"/>
        <w:rPr>
          <w:rFonts w:hint="eastAsia" w:ascii="仿宋_GB2312" w:hAnsi="仿宋_GB2312" w:eastAsia="仿宋_GB2312" w:cs="仿宋_GB2312"/>
          <w:kern w:val="2"/>
          <w:sz w:val="32"/>
          <w:szCs w:val="32"/>
          <w:lang w:eastAsia="zh-CN"/>
        </w:rPr>
      </w:pPr>
    </w:p>
    <w:p w14:paraId="770E6DA6">
      <w:pPr>
        <w:widowControl w:val="0"/>
        <w:numPr>
          <w:ilvl w:val="0"/>
          <w:numId w:val="0"/>
        </w:numPr>
        <w:ind w:lef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183518E3">
      <w:pPr>
        <w:widowControl w:val="0"/>
        <w:numPr>
          <w:ilvl w:val="0"/>
          <w:numId w:val="0"/>
        </w:numPr>
        <w:ind w:left="0" w:firstLine="640" w:firstLineChars="200"/>
        <w:jc w:val="both"/>
        <w:rPr>
          <w:rFonts w:ascii="Calibri" w:hAnsi="Calibri"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2.本合同标准文本为政府采购货物买卖合同编制提供参考，可以结合采购项目具体情况，对文本作必要的调整修订后使用。</w:t>
      </w:r>
    </w:p>
    <w:p w14:paraId="4A9210AF">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1180EDC1">
      <w:pPr>
        <w:widowControl w:val="0"/>
        <w:ind w:firstLine="880" w:firstLineChars="200"/>
        <w:jc w:val="both"/>
        <w:rPr>
          <w:rFonts w:ascii="Calibri" w:hAnsi="Calibri" w:eastAsia="黑体"/>
          <w:kern w:val="2"/>
          <w:sz w:val="44"/>
          <w:szCs w:val="44"/>
          <w:lang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3"/>
    <w:p w14:paraId="0B703DC2">
      <w:pPr>
        <w:keepNext/>
        <w:keepLines/>
        <w:widowControl w:val="0"/>
        <w:adjustRightInd w:val="0"/>
        <w:snapToGrid w:val="0"/>
        <w:spacing w:beforeLines="0" w:line="400" w:lineRule="exact"/>
        <w:jc w:val="center"/>
        <w:outlineLvl w:val="9"/>
        <w:rPr>
          <w:rFonts w:hint="eastAsia" w:ascii="黑体" w:hAnsi="黑体" w:eastAsia="黑体"/>
          <w:b/>
          <w:bCs/>
          <w:kern w:val="2"/>
          <w:sz w:val="28"/>
          <w:szCs w:val="28"/>
          <w:lang w:eastAsia="zh-CN"/>
        </w:rPr>
      </w:pPr>
      <w:bookmarkStart w:id="74" w:name="_Toc22209"/>
    </w:p>
    <w:p w14:paraId="4D28DF08">
      <w:pPr>
        <w:keepNext/>
        <w:keepLines/>
        <w:widowControl w:val="0"/>
        <w:adjustRightInd w:val="0"/>
        <w:snapToGrid w:val="0"/>
        <w:spacing w:beforeLines="0" w:line="400" w:lineRule="exact"/>
        <w:jc w:val="center"/>
        <w:outlineLvl w:val="1"/>
        <w:rPr>
          <w:rFonts w:hint="eastAsia"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政府采购合同协议书</w:t>
      </w:r>
      <w:bookmarkEnd w:id="74"/>
    </w:p>
    <w:p w14:paraId="06268A58">
      <w:pPr>
        <w:keepNext/>
        <w:keepLines/>
        <w:widowControl w:val="0"/>
        <w:adjustRightInd w:val="0"/>
        <w:snapToGrid w:val="0"/>
        <w:spacing w:beforeLines="0" w:line="400" w:lineRule="exact"/>
        <w:jc w:val="center"/>
        <w:outlineLvl w:val="9"/>
        <w:rPr>
          <w:rFonts w:hint="eastAsia" w:ascii="黑体" w:hAnsi="华文中宋" w:eastAsia="黑体"/>
          <w:kern w:val="2"/>
          <w:sz w:val="28"/>
          <w:szCs w:val="28"/>
          <w:lang w:eastAsia="zh-CN"/>
        </w:rPr>
      </w:pPr>
    </w:p>
    <w:p w14:paraId="731345BB">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（采购人、受采购人委托签订合同的单位或采购</w:t>
      </w: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 xml:space="preserve">                                   文件约定的合同甲方）</w:t>
      </w:r>
    </w:p>
    <w:p w14:paraId="2B6915DE">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乙方1（全称）：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（供应商）</w:t>
      </w:r>
    </w:p>
    <w:p w14:paraId="4293A233">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乙方2（全称）：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55E2076D">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Calibri" w:hAnsi="Calibri" w:eastAsia="宋体" w:cstheme="minorBidi"/>
          <w:kern w:val="2"/>
          <w:sz w:val="21"/>
          <w:szCs w:val="22"/>
          <w:lang w:eastAsia="zh-CN"/>
        </w:rPr>
        <w:t>乙方</w:t>
      </w:r>
      <w:r>
        <w:rPr>
          <w:rFonts w:hint="eastAsia" w:ascii="宋体" w:hAnsi="宋体" w:eastAsia="宋体" w:cstheme="minorBidi"/>
          <w:kern w:val="2"/>
          <w:sz w:val="21"/>
          <w:szCs w:val="21"/>
          <w:lang w:eastAsia="zh-CN"/>
        </w:rPr>
        <w:t>3</w:t>
      </w:r>
      <w:r>
        <w:rPr>
          <w:rFonts w:hint="eastAsia" w:ascii="Calibri" w:hAnsi="Calibri" w:eastAsia="宋体" w:cstheme="minorBidi"/>
          <w:kern w:val="2"/>
          <w:sz w:val="21"/>
          <w:szCs w:val="22"/>
          <w:lang w:eastAsia="zh-CN"/>
        </w:rPr>
        <w:t>（全称）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589A158D">
      <w:pPr>
        <w:widowControl w:val="0"/>
        <w:spacing w:beforeLines="0" w:line="400" w:lineRule="exact"/>
        <w:jc w:val="both"/>
        <w:rPr>
          <w:rFonts w:ascii="Calibri" w:hAnsi="Calibri" w:eastAsia="宋体"/>
          <w:kern w:val="2"/>
          <w:sz w:val="21"/>
          <w:szCs w:val="22"/>
          <w:lang w:eastAsia="zh-CN"/>
        </w:rPr>
      </w:pPr>
    </w:p>
    <w:p w14:paraId="4DCC0087">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文件》及《中标（成交）通知书》，甲乙双方同意签订本合同。具体情况及要求如下：     </w:t>
      </w:r>
    </w:p>
    <w:p w14:paraId="44C72075">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项目信息</w:t>
      </w:r>
    </w:p>
    <w:p w14:paraId="6B2FD4E1">
      <w:pPr>
        <w:widowControl w:val="0"/>
        <w:numPr>
          <w:ilvl w:val="0"/>
          <w:numId w:val="6"/>
        </w:numPr>
        <w:adjustRightInd w:val="0"/>
        <w:snapToGrid w:val="0"/>
        <w:spacing w:before="0" w:beforeLines="0" w:after="0" w:line="400" w:lineRule="exact"/>
        <w:ind w:left="0" w:leftChars="0"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cstheme="minorBidi"/>
          <w:kern w:val="2"/>
          <w:sz w:val="21"/>
          <w:szCs w:val="21"/>
          <w:u w:val="single"/>
          <w:lang w:eastAsia="zh-CN"/>
        </w:rPr>
        <w:t xml:space="preserve">                                            </w:t>
      </w:r>
    </w:p>
    <w:p w14:paraId="4958283D">
      <w:pPr>
        <w:widowControl w:val="0"/>
        <w:numPr>
          <w:ilvl w:val="12"/>
          <w:numId w:val="0"/>
        </w:numPr>
        <w:tabs>
          <w:tab w:val="left" w:pos="999"/>
        </w:tabs>
        <w:adjustRightInd w:val="0"/>
        <w:snapToGrid w:val="0"/>
        <w:spacing w:before="0" w:beforeLines="0" w:after="0" w:line="400" w:lineRule="exact"/>
        <w:ind w:left="0" w:leftChars="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4DAF810A">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306B6705">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（3）项目内容：</w:t>
      </w:r>
    </w:p>
    <w:p w14:paraId="147DEBF2">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采购标的及数量（台/套</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个</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架</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组等</w:t>
      </w:r>
      <w:r>
        <w:rPr>
          <w:rFonts w:hint="eastAsia" w:ascii="宋体" w:hAnsi="宋体" w:eastAsia="宋体" w:cstheme="minorBidi"/>
          <w:kern w:val="2"/>
          <w:sz w:val="21"/>
          <w:szCs w:val="21"/>
          <w:lang w:eastAsia="zh-CN"/>
        </w:rPr>
        <w:t>）：</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0436744E">
      <w:pPr>
        <w:widowControl w:val="0"/>
        <w:numPr>
          <w:ilvl w:val="12"/>
          <w:numId w:val="0"/>
        </w:numPr>
        <w:adjustRightInd w:val="0"/>
        <w:snapToGrid w:val="0"/>
        <w:spacing w:before="0" w:beforeLines="0" w:line="400" w:lineRule="exact"/>
        <w:ind w:left="0" w:firstLine="420" w:firstLineChars="200"/>
        <w:jc w:val="both"/>
        <w:rPr>
          <w:rFonts w:ascii="宋体" w:hAnsi="宋体" w:eastAsia="宋体" w:cs="宋体"/>
          <w:kern w:val="2"/>
          <w:sz w:val="21"/>
          <w:szCs w:val="21"/>
          <w:lang w:val="en"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14:paraId="738F4708">
      <w:pPr>
        <w:widowControl w:val="0"/>
        <w:adjustRightInd w:val="0"/>
        <w:snapToGrid w:val="0"/>
        <w:spacing w:before="0" w:beforeLines="0"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采购标的的技术要求、商务要求具体见附件。</w:t>
      </w:r>
    </w:p>
    <w:p w14:paraId="6167D6D0">
      <w:pPr>
        <w:widowControl w:val="0"/>
        <w:numPr>
          <w:ilvl w:val="12"/>
          <w:numId w:val="0"/>
        </w:numPr>
        <w:adjustRightInd w:val="0"/>
        <w:snapToGrid w:val="0"/>
        <w:spacing w:before="0" w:beforeLines="0" w:line="400" w:lineRule="exact"/>
        <w:ind w:left="0" w:firstLine="945" w:firstLineChars="450"/>
        <w:jc w:val="both"/>
        <w:rPr>
          <w:rFonts w:hint="eastAsia"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26A27181">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14:paraId="12C24058">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02649CA0">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68725662">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41793B20">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14:paraId="70DF6C16">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0B99B07C">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692C40B5">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5BBF3AA5">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）政府采购组织形式：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14:paraId="3B64B0D4">
      <w:pPr>
        <w:widowControl w:val="0"/>
        <w:numPr>
          <w:ilvl w:val="12"/>
          <w:numId w:val="0"/>
        </w:numPr>
        <w:autoSpaceDE w:val="0"/>
        <w:autoSpaceDN w:val="0"/>
        <w:adjustRightInd w:val="0"/>
        <w:snapToGrid w:val="0"/>
        <w:spacing w:before="0" w:beforeLines="0" w:line="400" w:lineRule="exact"/>
        <w:ind w:left="240" w:leftChars="100" w:firstLine="210" w:firstLineChars="1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）政府采购方式：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6171C67F">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4BA2A721">
      <w:pPr>
        <w:widowControl w:val="0"/>
        <w:numPr>
          <w:ilvl w:val="12"/>
          <w:numId w:val="0"/>
        </w:numPr>
        <w:autoSpaceDE w:val="0"/>
        <w:autoSpaceDN w:val="0"/>
        <w:adjustRightInd w:val="0"/>
        <w:snapToGrid w:val="0"/>
        <w:spacing w:before="0" w:beforeLines="0" w:line="400" w:lineRule="exact"/>
        <w:ind w:left="0" w:firstLine="220" w:firstLineChars="100"/>
        <w:jc w:val="both"/>
        <w:rPr>
          <w:rFonts w:hint="eastAsia"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44440BE2">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本合同是否为专门面向中小企业的采购合同（中小企业预留合同）：</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71F81716">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若本项目不专门面向中小企业采购，是否给予小微企业评审优惠：</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18322DA4">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中标（成交）采购标的制造商是否为残疾人福利性单位：</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7057DA53">
      <w:pPr>
        <w:widowControl w:val="0"/>
        <w:numPr>
          <w:ilvl w:val="0"/>
          <w:numId w:val="0"/>
        </w:numPr>
        <w:snapToGrid w:val="0"/>
        <w:spacing w:beforeLines="0" w:line="400" w:lineRule="exact"/>
        <w:ind w:left="0" w:firstLine="0" w:firstLineChars="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中标（成交）采购标的制造商是否为监狱企业：</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A44EBC9">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val="en" w:eastAsia="zh-CN"/>
        </w:rPr>
        <w:t>7</w:t>
      </w:r>
      <w:r>
        <w:rPr>
          <w:rFonts w:hint="eastAsia" w:ascii="宋体" w:hAnsi="宋体" w:eastAsia="宋体" w:cstheme="minorBidi"/>
          <w:kern w:val="2"/>
          <w:sz w:val="21"/>
          <w:szCs w:val="21"/>
          <w:lang w:eastAsia="zh-CN"/>
        </w:rPr>
        <w:t>）合同是否分包：</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6871D32">
      <w:pPr>
        <w:widowControl w:val="0"/>
        <w:adjustRightInd w:val="0"/>
        <w:snapToGrid w:val="0"/>
        <w:spacing w:before="0" w:beforeLines="0"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分包主要内容：</w:t>
      </w:r>
      <w:r>
        <w:rPr>
          <w:rFonts w:hint="eastAsia" w:ascii="宋体" w:hAnsi="宋体" w:eastAsia="宋体" w:cstheme="minorBidi"/>
          <w:kern w:val="2"/>
          <w:sz w:val="21"/>
          <w:szCs w:val="21"/>
          <w:u w:val="single"/>
          <w:lang w:eastAsia="zh-CN"/>
        </w:rPr>
        <w:t xml:space="preserve">                                            </w:t>
      </w:r>
    </w:p>
    <w:p w14:paraId="73C86865">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分包供应商/制造商名称（如供应商和制造商不同，请分别填写）：</w:t>
      </w:r>
    </w:p>
    <w:p w14:paraId="20F005AF">
      <w:pPr>
        <w:widowControl w:val="0"/>
        <w:adjustRightInd w:val="0"/>
        <w:snapToGrid w:val="0"/>
        <w:spacing w:before="0" w:beforeLines="0"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p>
    <w:p w14:paraId="37837E91">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分包供应商/制造商类型（如果供应商和制造商不同，只填写制造商类型）：</w:t>
      </w:r>
    </w:p>
    <w:p w14:paraId="78B0F959">
      <w:pPr>
        <w:widowControl w:val="0"/>
        <w:adjustRightInd w:val="0"/>
        <w:snapToGrid w:val="0"/>
        <w:spacing w:beforeLines="0" w:line="400" w:lineRule="exact"/>
        <w:ind w:firstLine="840" w:firstLineChars="40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大型企业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中型企业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小微型企业  </w:t>
      </w:r>
    </w:p>
    <w:p w14:paraId="5E56657E">
      <w:pPr>
        <w:widowControl w:val="0"/>
        <w:adjustRightInd w:val="0"/>
        <w:snapToGrid w:val="0"/>
        <w:spacing w:beforeLines="0" w:line="400" w:lineRule="exact"/>
        <w:ind w:firstLine="840" w:firstLineChars="400"/>
        <w:jc w:val="both"/>
        <w:rPr>
          <w:rFonts w:ascii="Calibri" w:hAnsi="Calibri" w:eastAsia="华文楷体"/>
          <w:kern w:val="2"/>
          <w:sz w:val="21"/>
          <w:szCs w:val="22"/>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残疾人福利性单位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监狱企业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p>
    <w:p w14:paraId="76D529C5">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cs="宋体"/>
          <w:iCs/>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7EE718F7">
      <w:pPr>
        <w:widowControl w:val="0"/>
        <w:tabs>
          <w:tab w:val="left" w:pos="1340"/>
        </w:tabs>
        <w:autoSpaceDE w:val="0"/>
        <w:autoSpaceDN w:val="0"/>
        <w:adjustRightInd w:val="0"/>
        <w:spacing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3682568D">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14:paraId="76293FDD">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345A0B9A">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32FE88EA">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384FB0A9">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val="en" w:eastAsia="zh-CN"/>
        </w:rPr>
        <w:t>0</w:t>
      </w:r>
      <w:r>
        <w:rPr>
          <w:rFonts w:hint="eastAsia" w:ascii="宋体" w:hAnsi="宋体" w:eastAsia="宋体" w:cstheme="minorBidi"/>
          <w:kern w:val="2"/>
          <w:sz w:val="21"/>
          <w:szCs w:val="21"/>
          <w:lang w:eastAsia="zh-CN"/>
        </w:rPr>
        <w:t>）是否涉及节能产品：</w:t>
      </w:r>
    </w:p>
    <w:p w14:paraId="684BB92C">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是，《节能产品政府采购品目清单》的底级品目名称：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3E232343">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79224E8D">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7FD328B7">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是否涉及环境标志产品：</w:t>
      </w:r>
    </w:p>
    <w:p w14:paraId="7BB53150">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是，《环境标志产品政府采购品目清单》的底级品目名称：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490E86DF">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36B7A368">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3AE8B3F4">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18CF9E86">
      <w:pPr>
        <w:widowControl w:val="0"/>
        <w:autoSpaceDE w:val="0"/>
        <w:autoSpaceDN w:val="0"/>
        <w:adjustRightInd w:val="0"/>
        <w:spacing w:beforeLines="0" w:line="400" w:lineRule="exact"/>
        <w:ind w:firstLine="420" w:firstLineChars="0"/>
        <w:jc w:val="both"/>
        <w:rPr>
          <w:rFonts w:hint="eastAsia"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25391150">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65D1F019">
      <w:pPr>
        <w:widowControl w:val="0"/>
        <w:autoSpaceDE w:val="0"/>
        <w:autoSpaceDN w:val="0"/>
        <w:adjustRightInd w:val="0"/>
        <w:spacing w:beforeLines="0" w:line="400" w:lineRule="exact"/>
        <w:ind w:firstLine="420" w:firstLineChars="0"/>
        <w:jc w:val="both"/>
        <w:rPr>
          <w:rFonts w:hint="eastAsia"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12D45762">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val="en" w:eastAsia="zh-CN"/>
        </w:rPr>
        <w:t>1</w:t>
      </w:r>
      <w:r>
        <w:rPr>
          <w:rFonts w:hint="eastAsia" w:ascii="宋体" w:hAnsi="宋体" w:eastAsia="宋体" w:cstheme="minorBidi"/>
          <w:kern w:val="2"/>
          <w:sz w:val="21"/>
          <w:szCs w:val="21"/>
          <w:lang w:eastAsia="zh-CN"/>
        </w:rPr>
        <w:t>）涉及商品包装和快递包装的，是否参考《商品包装政府采购需求标准（试行）》、《快递包装政府采购需求标准（试行）》明确产品及相关快递服务的具体包装要求：</w:t>
      </w:r>
    </w:p>
    <w:p w14:paraId="406171D7">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是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否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不涉及</w:t>
      </w:r>
    </w:p>
    <w:p w14:paraId="61E82D2F">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合同金额</w:t>
      </w:r>
    </w:p>
    <w:p w14:paraId="78B6869F">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（1）合同金额小写：</w:t>
      </w:r>
      <w:r>
        <w:rPr>
          <w:rFonts w:hint="eastAsia" w:ascii="宋体" w:hAnsi="宋体" w:eastAsia="宋体" w:cstheme="minorBidi"/>
          <w:kern w:val="2"/>
          <w:sz w:val="21"/>
          <w:szCs w:val="21"/>
          <w:u w:val="single"/>
          <w:lang w:eastAsia="zh-CN"/>
        </w:rPr>
        <w:t xml:space="preserve">                           </w:t>
      </w:r>
    </w:p>
    <w:p w14:paraId="0D0589AA">
      <w:pPr>
        <w:widowControl w:val="0"/>
        <w:adjustRightInd w:val="0"/>
        <w:snapToGrid w:val="0"/>
        <w:spacing w:before="0" w:beforeLines="0" w:line="400" w:lineRule="exact"/>
        <w:ind w:left="0" w:firstLine="0" w:firstLineChars="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20D0CBB4">
      <w:pPr>
        <w:widowControl w:val="0"/>
        <w:adjustRightInd w:val="0"/>
        <w:snapToGrid w:val="0"/>
        <w:spacing w:before="0" w:beforeLines="0" w:line="400" w:lineRule="exact"/>
        <w:ind w:firstLine="0" w:firstLineChars="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分包金额（如有）小写：</w:t>
      </w:r>
      <w:r>
        <w:rPr>
          <w:rFonts w:hint="eastAsia" w:ascii="宋体" w:hAnsi="宋体" w:eastAsia="宋体" w:cstheme="minorBidi"/>
          <w:kern w:val="2"/>
          <w:sz w:val="21"/>
          <w:szCs w:val="21"/>
          <w:u w:val="single"/>
          <w:lang w:eastAsia="zh-CN"/>
        </w:rPr>
        <w:t xml:space="preserve">                   </w:t>
      </w:r>
    </w:p>
    <w:p w14:paraId="4AFEE916">
      <w:pPr>
        <w:widowControl w:val="0"/>
        <w:adjustRightInd w:val="0"/>
        <w:snapToGrid w:val="0"/>
        <w:spacing w:before="0" w:beforeLines="0" w:line="400" w:lineRule="exact"/>
        <w:ind w:firstLine="0" w:firstLineChars="0"/>
        <w:jc w:val="both"/>
        <w:rPr>
          <w:rFonts w:hint="eastAsia"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049F4087">
      <w:pPr>
        <w:widowControl w:val="0"/>
        <w:adjustRightInd w:val="0"/>
        <w:snapToGrid w:val="0"/>
        <w:spacing w:before="0" w:beforeLines="0" w:line="400" w:lineRule="exact"/>
        <w:ind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（注：固定单价合同应填写单价和最高限价）</w:t>
      </w:r>
    </w:p>
    <w:p w14:paraId="27754BBA">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（2）合同定价方式（采用组合定价方式的，可以勾选多项）：</w:t>
      </w:r>
    </w:p>
    <w:p w14:paraId="402005B7">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固定总价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固定单价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固定费率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成本补偿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绩效激励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r>
        <w:rPr>
          <w:rFonts w:hint="eastAsia" w:ascii="宋体" w:hAnsi="宋体" w:eastAsia="宋体" w:cstheme="minorBidi"/>
          <w:kern w:val="2"/>
          <w:sz w:val="21"/>
          <w:szCs w:val="21"/>
          <w:u w:val="single"/>
          <w:lang w:eastAsia="zh-CN"/>
        </w:rPr>
        <w:t xml:space="preserve">       </w:t>
      </w:r>
    </w:p>
    <w:p w14:paraId="3CB48836">
      <w:pPr>
        <w:widowControl w:val="0"/>
        <w:spacing w:beforeLines="0"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06834D87">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全额付款：</w:t>
      </w:r>
      <w:r>
        <w:rPr>
          <w:rFonts w:hint="eastAsia" w:ascii="宋体" w:hAnsi="宋体" w:eastAsia="宋体" w:cstheme="minorBidi"/>
          <w:kern w:val="2"/>
          <w:sz w:val="21"/>
          <w:szCs w:val="21"/>
          <w:u w:val="single"/>
          <w:lang w:eastAsia="zh-CN"/>
        </w:rPr>
        <w:t xml:space="preserve">     （应明确一次性支付合同款项的条件）                    </w:t>
      </w:r>
    </w:p>
    <w:p w14:paraId="4E5327F0">
      <w:pPr>
        <w:widowControl w:val="0"/>
        <w:snapToGrid w:val="0"/>
        <w:spacing w:beforeLines="0" w:line="400" w:lineRule="exact"/>
        <w:ind w:firstLine="630" w:firstLineChars="300"/>
        <w:jc w:val="both"/>
        <w:rPr>
          <w:rFonts w:ascii="Calibri" w:hAnsi="Calibri" w:eastAsia="宋体"/>
          <w:kern w:val="2"/>
          <w:sz w:val="21"/>
          <w:szCs w:val="22"/>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分期付款：</w:t>
      </w:r>
      <w:r>
        <w:rPr>
          <w:rFonts w:hint="eastAsia" w:ascii="宋体" w:hAnsi="宋体" w:eastAsia="宋体" w:cstheme="minorBidi"/>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cstheme="minorBidi"/>
          <w:kern w:val="2"/>
          <w:sz w:val="21"/>
          <w:szCs w:val="21"/>
          <w:lang w:eastAsia="zh-CN"/>
        </w:rPr>
        <w:t>，其中涉及预付款的：</w:t>
      </w:r>
      <w:r>
        <w:rPr>
          <w:rFonts w:hint="eastAsia" w:ascii="宋体" w:hAnsi="宋体" w:eastAsia="宋体" w:cstheme="minorBidi"/>
          <w:kern w:val="2"/>
          <w:sz w:val="21"/>
          <w:szCs w:val="21"/>
          <w:u w:val="single"/>
          <w:lang w:eastAsia="zh-CN"/>
        </w:rPr>
        <w:t xml:space="preserve"> （应明确预付款的支付比例和支付条件） </w:t>
      </w:r>
    </w:p>
    <w:p w14:paraId="79031DAA">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成本补偿：</w:t>
      </w:r>
      <w:r>
        <w:rPr>
          <w:rFonts w:hint="eastAsia" w:ascii="宋体" w:hAnsi="宋体" w:eastAsia="宋体" w:cstheme="minorBidi"/>
          <w:kern w:val="2"/>
          <w:sz w:val="21"/>
          <w:szCs w:val="21"/>
          <w:u w:val="single"/>
          <w:lang w:eastAsia="zh-CN"/>
        </w:rPr>
        <w:t xml:space="preserve">      （应明确按照成本补偿方式的支付方式和支付条件）   </w:t>
      </w:r>
    </w:p>
    <w:p w14:paraId="724A088A">
      <w:pPr>
        <w:widowControl w:val="0"/>
        <w:adjustRightInd w:val="0"/>
        <w:snapToGrid w:val="0"/>
        <w:spacing w:before="0" w:beforeLines="0" w:line="400" w:lineRule="exact"/>
        <w:ind w:firstLine="630" w:firstLineChars="300"/>
        <w:jc w:val="both"/>
        <w:rPr>
          <w:rFonts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绩效激励：</w:t>
      </w:r>
      <w:r>
        <w:rPr>
          <w:rFonts w:hint="eastAsia" w:ascii="宋体" w:hAnsi="宋体" w:eastAsia="宋体" w:cstheme="minorBidi"/>
          <w:kern w:val="2"/>
          <w:sz w:val="21"/>
          <w:szCs w:val="21"/>
          <w:u w:val="single"/>
          <w:lang w:eastAsia="zh-CN"/>
        </w:rPr>
        <w:t xml:space="preserve">      （应明确按照绩效激励方式的支付方式和支付条件）   </w:t>
      </w:r>
    </w:p>
    <w:p w14:paraId="45A9F704">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cstheme="minorBidi"/>
          <w:b/>
          <w:kern w:val="2"/>
          <w:sz w:val="21"/>
          <w:szCs w:val="21"/>
          <w:lang w:eastAsia="zh-CN"/>
        </w:rPr>
        <w:t>合同履行</w:t>
      </w:r>
    </w:p>
    <w:p w14:paraId="51D309E1">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1E988F8D">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14:paraId="5AB0FCD4">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szCs w:val="22"/>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0062C9B4">
      <w:pPr>
        <w:widowControl w:val="0"/>
        <w:autoSpaceDE w:val="0"/>
        <w:autoSpaceDN w:val="0"/>
        <w:adjustRightInd w:val="0"/>
        <w:spacing w:beforeLines="0" w:line="400" w:lineRule="exact"/>
        <w:ind w:firstLine="440" w:firstLineChars="200"/>
        <w:jc w:val="both"/>
        <w:rPr>
          <w:rFonts w:hint="eastAsia"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7C79F789">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0A12779E">
      <w:pPr>
        <w:widowControl w:val="0"/>
        <w:snapToGrid w:val="0"/>
        <w:spacing w:beforeLines="0" w:line="400" w:lineRule="exact"/>
        <w:ind w:firstLine="420" w:firstLineChars="200"/>
        <w:jc w:val="both"/>
        <w:rPr>
          <w:rFonts w:hint="eastAsia" w:ascii="宋体" w:hAnsi="宋体" w:eastAsia="宋体" w:cs="宋体"/>
          <w:kern w:val="2"/>
          <w:sz w:val="21"/>
          <w:szCs w:val="22"/>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67F94973">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6825FFF2">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00290FE5">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合同验收</w:t>
      </w:r>
    </w:p>
    <w:p w14:paraId="56B882D9">
      <w:pPr>
        <w:widowControl w:val="0"/>
        <w:numPr>
          <w:ilvl w:val="0"/>
          <w:numId w:val="7"/>
        </w:numPr>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委托第三方组织</w:t>
      </w:r>
    </w:p>
    <w:p w14:paraId="7E0E69A8">
      <w:pPr>
        <w:widowControl w:val="0"/>
        <w:numPr>
          <w:ilvl w:val="0"/>
          <w:numId w:val="0"/>
        </w:numPr>
        <w:adjustRightInd w:val="0"/>
        <w:snapToGrid w:val="0"/>
        <w:spacing w:before="0" w:beforeLines="0" w:line="400" w:lineRule="exact"/>
        <w:ind w:left="0" w:firstLine="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验收主体：</w:t>
      </w:r>
      <w:r>
        <w:rPr>
          <w:rFonts w:hint="eastAsia" w:ascii="宋体" w:hAnsi="宋体" w:eastAsia="宋体" w:cstheme="minorBidi"/>
          <w:bCs/>
          <w:kern w:val="2"/>
          <w:sz w:val="21"/>
          <w:szCs w:val="21"/>
          <w:u w:val="single"/>
          <w:lang w:eastAsia="zh-CN"/>
        </w:rPr>
        <w:t xml:space="preserve">                  </w:t>
      </w:r>
    </w:p>
    <w:p w14:paraId="74EDE22C">
      <w:pPr>
        <w:widowControl w:val="0"/>
        <w:adjustRightInd w:val="0"/>
        <w:snapToGrid w:val="0"/>
        <w:spacing w:before="0" w:beforeLines="0" w:line="400" w:lineRule="exact"/>
        <w:ind w:firstLine="0" w:firstLineChars="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3B4EB7B7">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737B47F5">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3D621A33">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280699B1">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是，抽查比例：</w:t>
      </w:r>
      <w:r>
        <w:rPr>
          <w:rFonts w:hint="eastAsia" w:ascii="宋体" w:hAnsi="宋体" w:eastAsia="宋体" w:cstheme="minorBidi"/>
          <w:bCs/>
          <w:kern w:val="2"/>
          <w:sz w:val="21"/>
          <w:szCs w:val="21"/>
          <w:u w:val="single"/>
          <w:lang w:eastAsia="zh-CN"/>
        </w:rPr>
        <w:t xml:space="preserve">        </w:t>
      </w: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1A2C5FF0">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w:t>
      </w:r>
      <w:r>
        <w:rPr>
          <w:rFonts w:hint="eastAsia" w:ascii="宋体" w:hAnsi="宋体" w:eastAsia="宋体" w:cstheme="minorBidi"/>
          <w:bCs/>
          <w:kern w:val="2"/>
          <w:sz w:val="21"/>
          <w:szCs w:val="21"/>
          <w:u w:val="single"/>
          <w:lang w:eastAsia="zh-CN"/>
        </w:rPr>
        <w:t>（应明确对被破坏的检测产品的处理方式）</w:t>
      </w:r>
    </w:p>
    <w:p w14:paraId="3BC73842">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334B5047">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验收组织的其他事项：</w:t>
      </w:r>
      <w:r>
        <w:rPr>
          <w:rFonts w:hint="eastAsia" w:ascii="宋体" w:hAnsi="宋体" w:eastAsia="宋体" w:cstheme="minorBidi"/>
          <w:bCs/>
          <w:kern w:val="2"/>
          <w:sz w:val="21"/>
          <w:szCs w:val="21"/>
          <w:u w:val="single"/>
          <w:lang w:eastAsia="zh-CN"/>
        </w:rPr>
        <w:t xml:space="preserve">                </w:t>
      </w:r>
    </w:p>
    <w:p w14:paraId="7D7F1A48">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（2）履约验收时间：</w:t>
      </w:r>
      <w:r>
        <w:rPr>
          <w:rFonts w:hint="eastAsia" w:ascii="宋体" w:hAnsi="宋体" w:eastAsia="宋体" w:cstheme="minorBidi"/>
          <w:bCs/>
          <w:kern w:val="2"/>
          <w:sz w:val="21"/>
          <w:szCs w:val="21"/>
          <w:u w:val="single"/>
          <w:lang w:eastAsia="zh-CN"/>
        </w:rPr>
        <w:t xml:space="preserve">（计划于何时验收/供应商提出验收申请之日起   日内组织验收） </w:t>
      </w:r>
    </w:p>
    <w:p w14:paraId="585E43EC">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一次性验收         </w:t>
      </w:r>
    </w:p>
    <w:p w14:paraId="58D1978E">
      <w:pPr>
        <w:widowControl w:val="0"/>
        <w:adjustRightInd w:val="0"/>
        <w:snapToGrid w:val="0"/>
        <w:spacing w:before="0" w:beforeLines="0" w:line="400" w:lineRule="exact"/>
        <w:ind w:firstLine="0" w:firstLineChars="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分期/分项验收：</w:t>
      </w:r>
      <w:r>
        <w:rPr>
          <w:rFonts w:hint="eastAsia" w:ascii="宋体" w:hAnsi="宋体" w:eastAsia="宋体" w:cstheme="minorBidi"/>
          <w:bCs/>
          <w:kern w:val="2"/>
          <w:sz w:val="21"/>
          <w:szCs w:val="21"/>
          <w:u w:val="single"/>
          <w:lang w:eastAsia="zh-CN"/>
        </w:rPr>
        <w:t xml:space="preserve"> （应明确分期</w:t>
      </w:r>
      <w:r>
        <w:rPr>
          <w:rFonts w:ascii="宋体" w:hAnsi="宋体" w:eastAsia="宋体" w:cstheme="minorBidi"/>
          <w:bCs/>
          <w:kern w:val="2"/>
          <w:sz w:val="21"/>
          <w:szCs w:val="21"/>
          <w:u w:val="single"/>
          <w:lang w:val="en" w:eastAsia="zh-CN"/>
        </w:rPr>
        <w:t>/</w:t>
      </w:r>
      <w:r>
        <w:rPr>
          <w:rFonts w:hint="eastAsia" w:ascii="宋体" w:hAnsi="宋体" w:eastAsia="宋体" w:cstheme="minorBidi"/>
          <w:bCs/>
          <w:kern w:val="2"/>
          <w:sz w:val="21"/>
          <w:szCs w:val="21"/>
          <w:u w:val="single"/>
          <w:lang w:val="en" w:eastAsia="zh-CN"/>
        </w:rPr>
        <w:t>分项验收的工作安排</w:t>
      </w:r>
      <w:r>
        <w:rPr>
          <w:rFonts w:hint="eastAsia" w:ascii="宋体" w:hAnsi="宋体" w:eastAsia="宋体" w:cstheme="minorBidi"/>
          <w:bCs/>
          <w:kern w:val="2"/>
          <w:sz w:val="21"/>
          <w:szCs w:val="21"/>
          <w:u w:val="single"/>
          <w:lang w:eastAsia="zh-CN"/>
        </w:rPr>
        <w:t xml:space="preserve">）  </w:t>
      </w:r>
    </w:p>
    <w:p w14:paraId="5CE82A66">
      <w:pPr>
        <w:widowControl w:val="0"/>
        <w:adjustRightInd w:val="0"/>
        <w:snapToGrid w:val="0"/>
        <w:spacing w:before="0" w:beforeLines="0"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（4）履约验收程序：</w:t>
      </w:r>
      <w:r>
        <w:rPr>
          <w:rFonts w:hint="eastAsia" w:ascii="宋体" w:hAnsi="宋体" w:eastAsia="宋体" w:cstheme="minorBidi"/>
          <w:bCs/>
          <w:kern w:val="2"/>
          <w:sz w:val="21"/>
          <w:szCs w:val="21"/>
          <w:u w:val="single"/>
          <w:lang w:eastAsia="zh-CN"/>
        </w:rPr>
        <w:t xml:space="preserve">                                         </w:t>
      </w:r>
    </w:p>
    <w:p w14:paraId="4A626E50">
      <w:pPr>
        <w:widowControl w:val="0"/>
        <w:adjustRightInd w:val="0"/>
        <w:snapToGrid w:val="0"/>
        <w:spacing w:before="0" w:beforeLines="0"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（5）履约验收的内容：</w:t>
      </w:r>
      <w:r>
        <w:rPr>
          <w:rFonts w:hint="eastAsia" w:ascii="宋体" w:hAnsi="宋体" w:eastAsia="宋体" w:cstheme="minorBidi"/>
          <w:bCs/>
          <w:kern w:val="2"/>
          <w:sz w:val="21"/>
          <w:szCs w:val="21"/>
          <w:u w:val="single"/>
          <w:lang w:eastAsia="zh-CN"/>
        </w:rPr>
        <w:t xml:space="preserve"> （应当包括每一项技术和商务要求的履约情况，特别是落实政府采购扶持中小企业，支持绿色发展和乡村振兴等政策情况）                                      </w:t>
      </w:r>
    </w:p>
    <w:p w14:paraId="38192509">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（6）履约验收标准：</w:t>
      </w:r>
      <w:r>
        <w:rPr>
          <w:rFonts w:hint="eastAsia" w:ascii="宋体" w:hAnsi="宋体" w:eastAsia="宋体" w:cstheme="minorBidi"/>
          <w:bCs/>
          <w:kern w:val="2"/>
          <w:sz w:val="21"/>
          <w:szCs w:val="21"/>
          <w:u w:val="single"/>
          <w:lang w:eastAsia="zh-CN"/>
        </w:rPr>
        <w:t xml:space="preserve">                                         </w:t>
      </w:r>
    </w:p>
    <w:p w14:paraId="35BFC766">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14:paraId="7E0EDA8F">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1470353C">
      <w:pPr>
        <w:widowControl w:val="0"/>
        <w:numPr>
          <w:ilvl w:val="0"/>
          <w:numId w:val="5"/>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cstheme="minorBidi"/>
          <w:b/>
          <w:kern w:val="2"/>
          <w:sz w:val="21"/>
          <w:szCs w:val="21"/>
          <w:lang w:eastAsia="zh-CN"/>
        </w:rPr>
        <w:t>组成合同的文件</w:t>
      </w:r>
    </w:p>
    <w:p w14:paraId="2AD6DB89">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本协议书与下列文件一起构成合同文件，如下述文件之间有任何抵触、矛盾或歧义，应按以下顺序解释：</w:t>
      </w:r>
    </w:p>
    <w:p w14:paraId="5A0199B6">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（1）政府采购合同协议书及其变更、补充协议</w:t>
      </w:r>
    </w:p>
    <w:p w14:paraId="67F05F6D">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（2）政府采购合同专用条款</w:t>
      </w:r>
    </w:p>
    <w:p w14:paraId="591A9C3B">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（3）政府采购合同通用条款</w:t>
      </w:r>
    </w:p>
    <w:p w14:paraId="5D4E886F">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（4）中标（成交）通知书</w:t>
      </w:r>
    </w:p>
    <w:p w14:paraId="6B7E121B">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（5）投标文件</w:t>
      </w:r>
    </w:p>
    <w:p w14:paraId="03BA9110">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（6）采购文件</w:t>
      </w:r>
    </w:p>
    <w:p w14:paraId="7A30118C">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（7）有关技术文件，图纸</w:t>
      </w:r>
    </w:p>
    <w:p w14:paraId="2262D2C1">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2DA38023">
      <w:pPr>
        <w:widowControl w:val="0"/>
        <w:numPr>
          <w:ilvl w:val="0"/>
          <w:numId w:val="5"/>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cstheme="minorBidi"/>
          <w:b/>
          <w:kern w:val="2"/>
          <w:sz w:val="21"/>
          <w:szCs w:val="21"/>
          <w:lang w:eastAsia="zh-CN"/>
        </w:rPr>
        <w:t>合同生效</w:t>
      </w:r>
    </w:p>
    <w:p w14:paraId="401D4707">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本合同自</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生效。</w:t>
      </w:r>
    </w:p>
    <w:p w14:paraId="0253A2F9">
      <w:pPr>
        <w:widowControl w:val="0"/>
        <w:numPr>
          <w:ilvl w:val="0"/>
          <w:numId w:val="5"/>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cstheme="minorBidi"/>
          <w:b/>
          <w:kern w:val="2"/>
          <w:sz w:val="21"/>
          <w:szCs w:val="21"/>
          <w:lang w:eastAsia="zh-CN"/>
        </w:rPr>
        <w:t>合同份数</w:t>
      </w:r>
    </w:p>
    <w:p w14:paraId="649B312C">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本合同一式</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份，甲方执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份，乙方执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份，均具有同等法律效力。</w:t>
      </w:r>
    </w:p>
    <w:p w14:paraId="290B2871">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合同订立时间：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16980816">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合同订立地点：</w:t>
      </w:r>
      <w:r>
        <w:rPr>
          <w:rFonts w:hint="eastAsia" w:ascii="宋体" w:hAnsi="宋体" w:eastAsia="宋体" w:cstheme="minorBidi"/>
          <w:kern w:val="2"/>
          <w:sz w:val="21"/>
          <w:szCs w:val="21"/>
          <w:u w:val="single"/>
          <w:lang w:eastAsia="zh-CN"/>
        </w:rPr>
        <w:t xml:space="preserve">                           </w:t>
      </w:r>
    </w:p>
    <w:p w14:paraId="61319722">
      <w:pPr>
        <w:widowControl w:val="0"/>
        <w:adjustRightInd w:val="0"/>
        <w:snapToGrid w:val="0"/>
        <w:spacing w:before="0" w:beforeLines="0" w:line="400" w:lineRule="exact"/>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附件：具体标的及其技术要求和商务要求、联合协议、分包意向协议等。</w:t>
      </w:r>
    </w:p>
    <w:p w14:paraId="7A66B3D0">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br w:type="page"/>
      </w:r>
    </w:p>
    <w:p w14:paraId="076A1930">
      <w:pPr>
        <w:widowControl w:val="0"/>
        <w:ind w:firstLine="420" w:firstLineChars="200"/>
        <w:jc w:val="both"/>
        <w:rPr>
          <w:rFonts w:hint="eastAsia" w:eastAsia="宋体"/>
          <w:kern w:val="2"/>
          <w:sz w:val="21"/>
          <w:szCs w:val="21"/>
          <w:lang w:eastAsia="zh-CN"/>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1"/>
        <w:gridCol w:w="2668"/>
        <w:gridCol w:w="2189"/>
        <w:gridCol w:w="2340"/>
      </w:tblGrid>
      <w:tr w14:paraId="2D245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D62DA1D">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甲方</w:t>
            </w:r>
            <w:r>
              <w:rPr>
                <w:rFonts w:hint="eastAsia" w:ascii="Calibri" w:hAnsi="Calibri" w:eastAsia="宋体" w:cstheme="minorBidi"/>
                <w:kern w:val="2"/>
                <w:sz w:val="21"/>
                <w:szCs w:val="21"/>
                <w:lang w:eastAsia="zh-CN"/>
              </w:rPr>
              <w:t>（采购人</w:t>
            </w:r>
            <w:r>
              <w:rPr>
                <w:rFonts w:hint="eastAsia" w:ascii="宋体" w:hAnsi="宋体" w:eastAsia="宋体" w:cstheme="minorBidi"/>
                <w:kern w:val="2"/>
                <w:sz w:val="21"/>
                <w:szCs w:val="21"/>
                <w:lang w:eastAsia="zh-CN"/>
              </w:rPr>
              <w:t>、受采购人委托签订合同的单位或</w:t>
            </w:r>
            <w:r>
              <w:rPr>
                <w:rFonts w:hint="eastAsia" w:ascii="Calibri" w:hAnsi="Calibri" w:eastAsia="宋体" w:cstheme="minorBidi"/>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19DEDA01">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乙方</w:t>
            </w:r>
            <w:r>
              <w:rPr>
                <w:rFonts w:hint="eastAsia" w:ascii="Calibri" w:hAnsi="Calibri" w:eastAsia="宋体" w:cstheme="minorBidi"/>
                <w:kern w:val="2"/>
                <w:sz w:val="21"/>
                <w:szCs w:val="21"/>
                <w:lang w:eastAsia="zh-CN"/>
              </w:rPr>
              <w:t>（供应商）</w:t>
            </w:r>
          </w:p>
        </w:tc>
      </w:tr>
      <w:tr w14:paraId="7182A7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1658C28B">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5C0BEB0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73E8F33">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46F1DA4C">
            <w:pPr>
              <w:widowControl w:val="0"/>
              <w:adjustRightInd w:val="0"/>
              <w:snapToGrid w:val="0"/>
              <w:spacing w:line="300" w:lineRule="exact"/>
              <w:jc w:val="center"/>
              <w:rPr>
                <w:rFonts w:ascii="Calibri" w:hAnsi="Calibri" w:eastAsia="宋体"/>
                <w:spacing w:val="20"/>
                <w:kern w:val="2"/>
                <w:sz w:val="21"/>
                <w:szCs w:val="21"/>
                <w:lang w:eastAsia="zh-CN"/>
              </w:rPr>
            </w:pPr>
          </w:p>
        </w:tc>
      </w:tr>
      <w:tr w14:paraId="00A3B2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688C12C4">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79FFB0FD">
            <w:pPr>
              <w:widowControl w:val="0"/>
              <w:adjustRightInd w:val="0"/>
              <w:snapToGrid w:val="0"/>
              <w:spacing w:line="300" w:lineRule="exact"/>
              <w:ind w:firstLine="100" w:firstLineChars="48"/>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762FD703">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17396EFA">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0A478243">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653385C5">
            <w:pPr>
              <w:widowControl w:val="0"/>
              <w:adjustRightInd w:val="0"/>
              <w:snapToGrid w:val="0"/>
              <w:spacing w:line="300" w:lineRule="exact"/>
              <w:jc w:val="center"/>
              <w:rPr>
                <w:rFonts w:ascii="Calibri" w:hAnsi="Calibri" w:eastAsia="宋体"/>
                <w:kern w:val="2"/>
                <w:sz w:val="21"/>
                <w:szCs w:val="21"/>
                <w:lang w:eastAsia="zh-CN"/>
              </w:rPr>
            </w:pPr>
          </w:p>
        </w:tc>
      </w:tr>
      <w:tr w14:paraId="547EE8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7EA6D13">
            <w:pPr>
              <w:widowControl w:val="0"/>
              <w:adjustRightInd w:val="0"/>
              <w:snapToGrid w:val="0"/>
              <w:spacing w:line="300" w:lineRule="exact"/>
              <w:jc w:val="center"/>
              <w:rPr>
                <w:rFonts w:ascii="Calibri" w:hAnsi="Calibri"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29D11002">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F372519">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E98B23C">
            <w:pPr>
              <w:widowControl w:val="0"/>
              <w:adjustRightInd w:val="0"/>
              <w:snapToGrid w:val="0"/>
              <w:spacing w:line="300" w:lineRule="exact"/>
              <w:jc w:val="center"/>
              <w:rPr>
                <w:rFonts w:ascii="Calibri" w:hAnsi="Calibri" w:eastAsia="宋体"/>
                <w:spacing w:val="20"/>
                <w:kern w:val="2"/>
                <w:sz w:val="21"/>
                <w:szCs w:val="21"/>
                <w:lang w:eastAsia="zh-CN"/>
              </w:rPr>
            </w:pPr>
          </w:p>
        </w:tc>
      </w:tr>
      <w:tr w14:paraId="141D88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38F7C1C">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12BF6D6">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9BEEBFB">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40D976E3">
            <w:pPr>
              <w:widowControl w:val="0"/>
              <w:adjustRightInd w:val="0"/>
              <w:snapToGrid w:val="0"/>
              <w:spacing w:line="300" w:lineRule="exact"/>
              <w:jc w:val="center"/>
              <w:rPr>
                <w:rFonts w:ascii="Calibri" w:hAnsi="Calibri" w:eastAsia="宋体"/>
                <w:spacing w:val="20"/>
                <w:kern w:val="2"/>
                <w:sz w:val="21"/>
                <w:szCs w:val="21"/>
                <w:lang w:eastAsia="zh-CN"/>
              </w:rPr>
            </w:pPr>
          </w:p>
        </w:tc>
      </w:tr>
      <w:tr w14:paraId="4B0CC1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669AD4">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B14942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4ECACA4">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6246130D">
            <w:pPr>
              <w:widowControl w:val="0"/>
              <w:adjustRightInd w:val="0"/>
              <w:snapToGrid w:val="0"/>
              <w:spacing w:line="300" w:lineRule="exact"/>
              <w:jc w:val="center"/>
              <w:rPr>
                <w:rFonts w:ascii="Calibri" w:hAnsi="Calibri" w:eastAsia="宋体"/>
                <w:spacing w:val="20"/>
                <w:kern w:val="2"/>
                <w:sz w:val="21"/>
                <w:szCs w:val="21"/>
                <w:lang w:eastAsia="zh-CN"/>
              </w:rPr>
            </w:pPr>
          </w:p>
        </w:tc>
      </w:tr>
      <w:tr w14:paraId="4F5D15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45177A6">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0D5A03B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86E8DD4">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02EB8EFD">
            <w:pPr>
              <w:widowControl w:val="0"/>
              <w:adjustRightInd w:val="0"/>
              <w:snapToGrid w:val="0"/>
              <w:spacing w:line="300" w:lineRule="exact"/>
              <w:jc w:val="center"/>
              <w:rPr>
                <w:rFonts w:ascii="Calibri" w:hAnsi="Calibri" w:eastAsia="宋体"/>
                <w:spacing w:val="20"/>
                <w:kern w:val="2"/>
                <w:sz w:val="21"/>
                <w:szCs w:val="21"/>
                <w:lang w:eastAsia="zh-CN"/>
              </w:rPr>
            </w:pPr>
          </w:p>
        </w:tc>
      </w:tr>
      <w:tr w14:paraId="636AAA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66B09A">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3A88B0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2DD6339">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6A501A12">
            <w:pPr>
              <w:widowControl w:val="0"/>
              <w:adjustRightInd w:val="0"/>
              <w:snapToGrid w:val="0"/>
              <w:spacing w:line="300" w:lineRule="exact"/>
              <w:jc w:val="center"/>
              <w:rPr>
                <w:rFonts w:ascii="Calibri" w:hAnsi="Calibri" w:eastAsia="宋体"/>
                <w:spacing w:val="20"/>
                <w:kern w:val="2"/>
                <w:sz w:val="21"/>
                <w:szCs w:val="21"/>
                <w:lang w:eastAsia="zh-CN"/>
              </w:rPr>
            </w:pPr>
          </w:p>
        </w:tc>
      </w:tr>
      <w:tr w14:paraId="430F05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3FC073D">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020F6227">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A071B3E">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204C4CD5">
            <w:pPr>
              <w:widowControl w:val="0"/>
              <w:adjustRightInd w:val="0"/>
              <w:snapToGrid w:val="0"/>
              <w:spacing w:line="300" w:lineRule="exact"/>
              <w:jc w:val="center"/>
              <w:rPr>
                <w:rFonts w:ascii="Calibri" w:hAnsi="Calibri" w:eastAsia="宋体"/>
                <w:spacing w:val="20"/>
                <w:kern w:val="2"/>
                <w:sz w:val="21"/>
                <w:szCs w:val="21"/>
                <w:lang w:eastAsia="zh-CN"/>
              </w:rPr>
            </w:pPr>
          </w:p>
        </w:tc>
      </w:tr>
      <w:tr w14:paraId="3C257B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F5B57BD">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46F73821">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5C10D09">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72873C4E">
            <w:pPr>
              <w:widowControl w:val="0"/>
              <w:adjustRightInd w:val="0"/>
              <w:snapToGrid w:val="0"/>
              <w:spacing w:line="300" w:lineRule="exact"/>
              <w:jc w:val="center"/>
              <w:rPr>
                <w:rFonts w:ascii="Calibri" w:hAnsi="Calibri" w:eastAsia="宋体"/>
                <w:spacing w:val="20"/>
                <w:kern w:val="2"/>
                <w:sz w:val="21"/>
                <w:szCs w:val="21"/>
                <w:lang w:eastAsia="zh-CN"/>
              </w:rPr>
            </w:pPr>
          </w:p>
        </w:tc>
      </w:tr>
      <w:tr w14:paraId="2B3327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4AAD0B8">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BED279D">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929DEB8">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0F389B03">
            <w:pPr>
              <w:widowControl w:val="0"/>
              <w:adjustRightInd w:val="0"/>
              <w:snapToGrid w:val="0"/>
              <w:spacing w:line="300" w:lineRule="exact"/>
              <w:jc w:val="center"/>
              <w:rPr>
                <w:rFonts w:ascii="Calibri" w:hAnsi="Calibri" w:eastAsia="宋体"/>
                <w:spacing w:val="20"/>
                <w:kern w:val="2"/>
                <w:sz w:val="21"/>
                <w:szCs w:val="21"/>
                <w:lang w:eastAsia="zh-CN"/>
              </w:rPr>
            </w:pPr>
          </w:p>
        </w:tc>
      </w:tr>
      <w:tr w14:paraId="070E4D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C218A33">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07B05AD7">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4489BC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3176F93E">
            <w:pPr>
              <w:widowControl w:val="0"/>
              <w:adjustRightInd w:val="0"/>
              <w:snapToGrid w:val="0"/>
              <w:spacing w:line="300" w:lineRule="exact"/>
              <w:jc w:val="center"/>
              <w:rPr>
                <w:rFonts w:ascii="Calibri" w:hAnsi="Calibri" w:eastAsia="宋体"/>
                <w:spacing w:val="20"/>
                <w:kern w:val="2"/>
                <w:sz w:val="21"/>
                <w:szCs w:val="21"/>
                <w:lang w:eastAsia="zh-CN"/>
              </w:rPr>
            </w:pPr>
          </w:p>
        </w:tc>
      </w:tr>
      <w:tr w14:paraId="071431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94552B">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16EF4322">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ED2C66B">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6E02C362">
            <w:pPr>
              <w:widowControl w:val="0"/>
              <w:adjustRightInd w:val="0"/>
              <w:snapToGrid w:val="0"/>
              <w:spacing w:line="300" w:lineRule="exact"/>
              <w:jc w:val="center"/>
              <w:rPr>
                <w:rFonts w:ascii="Calibri" w:hAnsi="Calibri" w:eastAsia="宋体"/>
                <w:spacing w:val="20"/>
                <w:kern w:val="2"/>
                <w:sz w:val="21"/>
                <w:szCs w:val="21"/>
                <w:lang w:eastAsia="zh-CN"/>
              </w:rPr>
            </w:pPr>
          </w:p>
        </w:tc>
      </w:tr>
      <w:tr w14:paraId="06E3D4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1AB981F">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31E26EC1">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E3C7492">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66723B42">
            <w:pPr>
              <w:widowControl w:val="0"/>
              <w:adjustRightInd w:val="0"/>
              <w:snapToGrid w:val="0"/>
              <w:spacing w:line="300" w:lineRule="exact"/>
              <w:jc w:val="center"/>
              <w:rPr>
                <w:rFonts w:ascii="Calibri" w:hAnsi="Calibri" w:eastAsia="宋体"/>
                <w:spacing w:val="20"/>
                <w:kern w:val="2"/>
                <w:sz w:val="21"/>
                <w:szCs w:val="21"/>
                <w:lang w:eastAsia="zh-CN"/>
              </w:rPr>
            </w:pPr>
          </w:p>
        </w:tc>
      </w:tr>
      <w:tr w14:paraId="74A786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29B1A39">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5FD301B4">
      <w:pPr>
        <w:keepNext/>
        <w:keepLines/>
        <w:widowControl w:val="0"/>
        <w:adjustRightInd w:val="0"/>
        <w:snapToGrid w:val="0"/>
        <w:spacing w:before="156"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75" w:name="_Toc27624"/>
      <w:r>
        <w:rPr>
          <w:rFonts w:hint="eastAsia" w:ascii="黑体" w:hAnsi="黑体" w:eastAsia="黑体"/>
          <w:kern w:val="2"/>
          <w:sz w:val="28"/>
          <w:szCs w:val="28"/>
          <w:lang w:eastAsia="zh-CN"/>
        </w:rPr>
        <w:t>第二节 政府采购合同通用条款</w:t>
      </w:r>
      <w:bookmarkEnd w:id="75"/>
    </w:p>
    <w:p w14:paraId="3112EB4A">
      <w:pPr>
        <w:widowControl w:val="0"/>
        <w:tabs>
          <w:tab w:val="left" w:pos="8820"/>
          <w:tab w:val="left" w:pos="9345"/>
          <w:tab w:val="left" w:pos="9765"/>
        </w:tabs>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kern w:val="2"/>
          <w:szCs w:val="22"/>
          <w:lang w:eastAsia="zh-CN"/>
        </w:rPr>
        <w:t xml:space="preserve">1. </w:t>
      </w:r>
      <w:r>
        <w:rPr>
          <w:rFonts w:hint="eastAsia" w:ascii="宋体" w:hAnsi="宋体" w:eastAsia="宋体" w:cstheme="minorBidi"/>
          <w:b/>
          <w:bCs/>
          <w:kern w:val="2"/>
          <w:szCs w:val="22"/>
          <w:lang w:eastAsia="zh-CN"/>
        </w:rPr>
        <w:t>定义</w:t>
      </w:r>
    </w:p>
    <w:p w14:paraId="4DE03F0A">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1.1合同当事人</w:t>
      </w:r>
    </w:p>
    <w:p w14:paraId="020A8854">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（1）采购人（以下称甲方）是指使用财政性资金，通过政府采购方式向供应商购买货物及其相关服务的国家机关、事业单位、团体组织。</w:t>
      </w:r>
    </w:p>
    <w:p w14:paraId="14218197">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（2）供应商（以下称乙方）是指参加政府采购活动并且中标（成交），向采购人提供合同约定的货物及其相关服务的法人、非法人组织或者自然人。</w:t>
      </w:r>
    </w:p>
    <w:p w14:paraId="389C821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cstheme="minorBidi"/>
          <w:kern w:val="2"/>
          <w:sz w:val="21"/>
          <w:szCs w:val="21"/>
          <w:lang w:eastAsia="zh-CN"/>
        </w:rPr>
        <w:t>。</w:t>
      </w:r>
    </w:p>
    <w:p w14:paraId="5ADEF5E8">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1.2本合同下列术语应解释为：</w:t>
      </w:r>
    </w:p>
    <w:p w14:paraId="3B1CDDFF">
      <w:pPr>
        <w:widowControl w:val="0"/>
        <w:adjustRightInd w:val="0"/>
        <w:snapToGrid w:val="0"/>
        <w:spacing w:before="0" w:beforeLines="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cstheme="minorBidi"/>
          <w:kern w:val="2"/>
          <w:sz w:val="21"/>
          <w:szCs w:val="21"/>
          <w:lang w:eastAsia="zh-CN"/>
        </w:rPr>
        <w:t>政府采购合同协议书及其变更、补充协议，政府采购合同专用条款，政府采购合同通用条款，中标（成交）通知书，投标文件，采购文件，有关技术文件和图纸，以及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cstheme="minorBidi"/>
          <w:kern w:val="2"/>
          <w:sz w:val="21"/>
          <w:szCs w:val="21"/>
          <w:lang w:eastAsia="zh-CN"/>
        </w:rPr>
        <w:t>。</w:t>
      </w:r>
    </w:p>
    <w:p w14:paraId="7409D8EA">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（2）“合同价款”系指根据本合同规定乙方在全面履行合同义务后甲方应支付给乙方的价款。</w:t>
      </w:r>
    </w:p>
    <w:p w14:paraId="221BFB12">
      <w:pPr>
        <w:widowControl w:val="0"/>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kern w:val="2"/>
          <w:sz w:val="21"/>
          <w:szCs w:val="21"/>
          <w:lang w:eastAsia="zh-CN"/>
        </w:rPr>
        <w:t>（3）“货物”系指乙方根据本合同规定须向甲方提供的各种形态和种类的物品，包括原材料、设备、产品（</w:t>
      </w:r>
      <w:r>
        <w:rPr>
          <w:rFonts w:hint="eastAsia" w:ascii="宋体" w:hAnsi="宋体" w:eastAsia="宋体" w:cstheme="minorBidi"/>
          <w:color w:val="000000"/>
          <w:kern w:val="2"/>
          <w:sz w:val="21"/>
          <w:szCs w:val="21"/>
          <w:lang w:eastAsia="zh-CN"/>
        </w:rPr>
        <w:t>包括软件）及相关的其备品备件、工具、手册及</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技术资料和材料等。</w:t>
      </w:r>
    </w:p>
    <w:p w14:paraId="1A924387">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（4）“</w:t>
      </w:r>
      <w:r>
        <w:rPr>
          <w:rFonts w:hint="eastAsia" w:ascii="宋体" w:hAnsi="宋体" w:eastAsia="宋体" w:cstheme="minorBidi"/>
          <w:kern w:val="2"/>
          <w:sz w:val="21"/>
          <w:szCs w:val="21"/>
          <w:lang w:eastAsia="zh-CN"/>
        </w:rPr>
        <w:t>相关</w:t>
      </w:r>
      <w:r>
        <w:rPr>
          <w:rFonts w:hint="eastAsia" w:ascii="宋体" w:hAnsi="宋体" w:eastAsia="宋体" w:cstheme="minorBidi"/>
          <w:color w:val="000000"/>
          <w:kern w:val="2"/>
          <w:sz w:val="21"/>
          <w:szCs w:val="21"/>
          <w:lang w:eastAsia="zh-CN"/>
        </w:rPr>
        <w:t>服务”系指根据合同规定，乙方应提供的与货物有关的技术、管理和</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义务。</w:t>
      </w:r>
    </w:p>
    <w:p w14:paraId="63E0753F">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（5）“分包”系指中标（成交）供应商按采购文件、投标文件的规定，根据分包意向协议，将中标（成交）项目中的部分履约内容，分给具有相应资质条件的供应商履行合同的行为。</w:t>
      </w:r>
    </w:p>
    <w:p w14:paraId="22BE2019">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w:t>
      </w:r>
      <w:r>
        <w:rPr>
          <w:rFonts w:hint="eastAsia" w:ascii="宋体" w:hAnsi="宋体" w:eastAsia="宋体" w:cstheme="minorBidi"/>
          <w:kern w:val="2"/>
          <w:sz w:val="21"/>
          <w:szCs w:val="21"/>
          <w:lang w:eastAsia="zh-CN"/>
        </w:rPr>
        <w:t>“联合体”系指由两个以上的自然人、法人或者非法人组织组成，以一个供应商的身份共同参加政府采购的主体</w:t>
      </w:r>
      <w:r>
        <w:rPr>
          <w:rFonts w:hint="eastAsia" w:ascii="宋体" w:hAnsi="宋体" w:eastAsia="宋体" w:cstheme="minorBidi"/>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349A844D">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（7）其他术语解释，见【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1699BC7C">
      <w:pPr>
        <w:widowControl w:val="0"/>
        <w:numPr>
          <w:ilvl w:val="0"/>
          <w:numId w:val="8"/>
        </w:numPr>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color w:val="000000"/>
          <w:kern w:val="2"/>
          <w:szCs w:val="22"/>
          <w:lang w:eastAsia="zh-CN"/>
        </w:rPr>
        <w:t>合同标的及金额</w:t>
      </w:r>
    </w:p>
    <w:p w14:paraId="2DE18CA1">
      <w:pPr>
        <w:widowControl w:val="0"/>
        <w:autoSpaceDE w:val="0"/>
        <w:autoSpaceDN w:val="0"/>
        <w:adjustRightInd w:val="0"/>
        <w:snapToGrid w:val="0"/>
        <w:spacing w:before="0"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stheme="minorBidi"/>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任何费用。</w:t>
      </w:r>
    </w:p>
    <w:p w14:paraId="04FF8775">
      <w:pPr>
        <w:widowControl w:val="0"/>
        <w:adjustRightInd w:val="0"/>
        <w:snapToGrid w:val="0"/>
        <w:spacing w:before="0" w:line="400" w:lineRule="exact"/>
        <w:jc w:val="left"/>
        <w:rPr>
          <w:rFonts w:ascii="宋体" w:hAnsi="宋体" w:eastAsia="宋体"/>
          <w:b/>
          <w:color w:val="000000"/>
          <w:kern w:val="2"/>
          <w:szCs w:val="22"/>
          <w:lang w:eastAsia="zh-CN"/>
        </w:rPr>
      </w:pPr>
      <w:r>
        <w:rPr>
          <w:rFonts w:hint="eastAsia" w:ascii="宋体" w:hAnsi="宋体" w:eastAsia="宋体" w:cstheme="minorBidi"/>
          <w:b/>
          <w:color w:val="000000"/>
          <w:kern w:val="2"/>
          <w:szCs w:val="22"/>
          <w:lang w:eastAsia="zh-CN"/>
        </w:rPr>
        <w:t>3. 履行合同的时间、地点和方式</w:t>
      </w:r>
    </w:p>
    <w:p w14:paraId="247BDBC1">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66CFD150">
      <w:pPr>
        <w:widowControl w:val="0"/>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4. 甲方的权利和义务</w:t>
      </w:r>
    </w:p>
    <w:p w14:paraId="73421BC2">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4.1</w:t>
      </w:r>
      <w:r>
        <w:rPr>
          <w:rFonts w:ascii="宋体" w:hAnsi="宋体" w:eastAsia="宋体" w:cstheme="minorBidi"/>
          <w:color w:val="000000"/>
          <w:kern w:val="2"/>
          <w:sz w:val="21"/>
          <w:szCs w:val="21"/>
          <w:lang w:eastAsia="zh-CN"/>
        </w:rPr>
        <w:t xml:space="preserve"> 签署合同后，甲方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r>
        <w:rPr>
          <w:rFonts w:hint="eastAsia" w:ascii="宋体" w:hAnsi="宋体" w:eastAsia="宋体" w:cstheme="minorBidi"/>
          <w:color w:val="000000"/>
          <w:kern w:val="2"/>
          <w:sz w:val="21"/>
          <w:szCs w:val="21"/>
          <w:lang w:eastAsia="zh-CN"/>
        </w:rPr>
        <w:t>甲方有权对乙方的履约行为进行检查，并</w:t>
      </w:r>
      <w:r>
        <w:rPr>
          <w:rFonts w:ascii="宋体" w:hAnsi="宋体" w:eastAsia="宋体" w:cstheme="minorBidi"/>
          <w:color w:val="000000"/>
          <w:kern w:val="2"/>
          <w:sz w:val="21"/>
          <w:szCs w:val="21"/>
          <w:lang w:eastAsia="zh-CN"/>
        </w:rPr>
        <w:t>及时确认乙方提交的事项</w:t>
      </w:r>
      <w:r>
        <w:rPr>
          <w:rFonts w:hint="eastAsia" w:ascii="宋体" w:hAnsi="宋体" w:eastAsia="宋体" w:cstheme="minorBidi"/>
          <w:color w:val="000000"/>
          <w:kern w:val="2"/>
          <w:sz w:val="21"/>
          <w:szCs w:val="21"/>
          <w:lang w:eastAsia="zh-CN"/>
        </w:rPr>
        <w:t>。甲方应当</w:t>
      </w:r>
      <w:r>
        <w:rPr>
          <w:rFonts w:ascii="宋体" w:hAnsi="宋体" w:eastAsia="宋体" w:cstheme="minorBidi"/>
          <w:color w:val="000000"/>
          <w:kern w:val="2"/>
          <w:sz w:val="21"/>
          <w:szCs w:val="21"/>
          <w:lang w:eastAsia="zh-CN"/>
        </w:rPr>
        <w:t>配合乙方完成</w:t>
      </w:r>
      <w:r>
        <w:rPr>
          <w:rFonts w:hint="eastAsia" w:ascii="宋体" w:hAnsi="宋体" w:eastAsia="宋体" w:cstheme="minorBidi"/>
          <w:color w:val="000000"/>
          <w:kern w:val="2"/>
          <w:sz w:val="21"/>
          <w:szCs w:val="21"/>
          <w:lang w:eastAsia="zh-CN"/>
        </w:rPr>
        <w:t>相关项目</w:t>
      </w:r>
      <w:r>
        <w:rPr>
          <w:rFonts w:ascii="宋体" w:hAnsi="宋体" w:eastAsia="宋体" w:cstheme="minorBidi"/>
          <w:color w:val="000000"/>
          <w:kern w:val="2"/>
          <w:sz w:val="21"/>
          <w:szCs w:val="21"/>
          <w:lang w:eastAsia="zh-CN"/>
        </w:rPr>
        <w:t>实施工作。</w:t>
      </w:r>
    </w:p>
    <w:p w14:paraId="03C8D6E0">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4.2 </w:t>
      </w:r>
      <w:r>
        <w:rPr>
          <w:rFonts w:ascii="宋体" w:hAnsi="宋体" w:eastAsia="宋体" w:cstheme="minorBidi"/>
          <w:color w:val="000000"/>
          <w:kern w:val="2"/>
          <w:sz w:val="21"/>
          <w:szCs w:val="21"/>
          <w:lang w:eastAsia="zh-CN"/>
        </w:rPr>
        <w:t>甲方有权要求乙方按时提交各阶段有关</w:t>
      </w:r>
      <w:r>
        <w:rPr>
          <w:rFonts w:hint="eastAsia" w:ascii="宋体" w:hAnsi="宋体" w:eastAsia="宋体" w:cstheme="minorBidi"/>
          <w:color w:val="000000"/>
          <w:kern w:val="2"/>
          <w:sz w:val="21"/>
          <w:szCs w:val="21"/>
          <w:lang w:eastAsia="zh-CN"/>
        </w:rPr>
        <w:t>安排计划</w:t>
      </w:r>
      <w:r>
        <w:rPr>
          <w:rFonts w:ascii="宋体" w:hAnsi="宋体" w:eastAsia="宋体" w:cstheme="minorBidi"/>
          <w:color w:val="000000"/>
          <w:kern w:val="2"/>
          <w:sz w:val="21"/>
          <w:szCs w:val="21"/>
          <w:lang w:eastAsia="zh-CN"/>
        </w:rPr>
        <w:t>，并有权</w:t>
      </w:r>
      <w:r>
        <w:rPr>
          <w:rFonts w:hint="eastAsia" w:ascii="宋体" w:hAnsi="宋体" w:eastAsia="宋体" w:cstheme="minorBidi"/>
          <w:color w:val="000000"/>
          <w:kern w:val="2"/>
          <w:sz w:val="21"/>
          <w:szCs w:val="21"/>
          <w:lang w:eastAsia="zh-CN"/>
        </w:rPr>
        <w:t>定期核对乙方提供货物数量、规格、质量等内容。甲方</w:t>
      </w:r>
      <w:r>
        <w:rPr>
          <w:rFonts w:ascii="宋体" w:hAnsi="宋体" w:eastAsia="宋体" w:cstheme="minorBidi"/>
          <w:color w:val="000000"/>
          <w:kern w:val="2"/>
          <w:sz w:val="21"/>
          <w:szCs w:val="21"/>
          <w:lang w:eastAsia="zh-CN"/>
        </w:rPr>
        <w:t>有权督促乙方工作并要求乙方</w:t>
      </w:r>
      <w:r>
        <w:rPr>
          <w:rFonts w:hint="eastAsia" w:ascii="宋体" w:hAnsi="宋体" w:eastAsia="宋体" w:cstheme="minorBidi"/>
          <w:color w:val="000000"/>
          <w:kern w:val="2"/>
          <w:sz w:val="21"/>
          <w:szCs w:val="21"/>
          <w:lang w:eastAsia="zh-CN"/>
        </w:rPr>
        <w:t>更</w:t>
      </w:r>
      <w:r>
        <w:rPr>
          <w:rFonts w:ascii="宋体" w:hAnsi="宋体" w:eastAsia="宋体" w:cstheme="minorBidi"/>
          <w:color w:val="000000"/>
          <w:kern w:val="2"/>
          <w:sz w:val="21"/>
          <w:szCs w:val="21"/>
          <w:lang w:eastAsia="zh-CN"/>
        </w:rPr>
        <w:t>换不符合要求的</w:t>
      </w:r>
      <w:r>
        <w:rPr>
          <w:rFonts w:hint="eastAsia" w:ascii="宋体" w:hAnsi="宋体" w:eastAsia="宋体" w:cstheme="minorBidi"/>
          <w:color w:val="000000"/>
          <w:kern w:val="2"/>
          <w:sz w:val="21"/>
          <w:szCs w:val="21"/>
          <w:lang w:eastAsia="zh-CN"/>
        </w:rPr>
        <w:t>货物</w:t>
      </w:r>
      <w:r>
        <w:rPr>
          <w:rFonts w:ascii="宋体" w:hAnsi="宋体" w:eastAsia="宋体" w:cstheme="minorBidi"/>
          <w:color w:val="000000"/>
          <w:kern w:val="2"/>
          <w:sz w:val="21"/>
          <w:szCs w:val="21"/>
          <w:lang w:eastAsia="zh-CN"/>
        </w:rPr>
        <w:t>。</w:t>
      </w:r>
    </w:p>
    <w:p w14:paraId="474C0807">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w:t>
      </w:r>
      <w:r>
        <w:rPr>
          <w:rFonts w:ascii="宋体" w:hAnsi="宋体" w:eastAsia="宋体" w:cstheme="minorBidi"/>
          <w:color w:val="000000"/>
          <w:kern w:val="2"/>
          <w:sz w:val="21"/>
          <w:szCs w:val="21"/>
          <w:lang w:eastAsia="zh-CN"/>
        </w:rPr>
        <w:t>3</w:t>
      </w:r>
      <w:r>
        <w:rPr>
          <w:rFonts w:hint="eastAsia" w:ascii="宋体" w:hAnsi="宋体" w:eastAsia="宋体" w:cstheme="minorBidi"/>
          <w:color w:val="000000"/>
          <w:kern w:val="2"/>
          <w:sz w:val="21"/>
          <w:szCs w:val="21"/>
          <w:lang w:eastAsia="zh-CN"/>
        </w:rPr>
        <w:t xml:space="preserve"> </w:t>
      </w:r>
      <w:r>
        <w:rPr>
          <w:rFonts w:ascii="宋体" w:hAnsi="宋体" w:eastAsia="宋体" w:cstheme="minorBidi"/>
          <w:color w:val="000000"/>
          <w:kern w:val="2"/>
          <w:sz w:val="21"/>
          <w:szCs w:val="21"/>
          <w:lang w:eastAsia="zh-CN"/>
        </w:rPr>
        <w:t>甲方</w:t>
      </w:r>
      <w:r>
        <w:rPr>
          <w:rFonts w:hint="eastAsia" w:ascii="宋体" w:hAnsi="宋体" w:eastAsia="宋体" w:cstheme="minorBidi"/>
          <w:color w:val="000000"/>
          <w:kern w:val="2"/>
          <w:sz w:val="21"/>
          <w:szCs w:val="21"/>
          <w:lang w:eastAsia="zh-CN"/>
        </w:rPr>
        <w:t>有权要求乙方对缺陷部分予以修复，并按合同约定享有货物保修及其他合同约定的权利。</w:t>
      </w:r>
    </w:p>
    <w:p w14:paraId="34C5B8A5">
      <w:pPr>
        <w:widowControl w:val="0"/>
        <w:snapToGrid w:val="0"/>
        <w:spacing w:line="400" w:lineRule="exact"/>
        <w:ind w:firstLine="420" w:firstLineChars="200"/>
        <w:jc w:val="both"/>
        <w:rPr>
          <w:rFonts w:hint="eastAsia" w:ascii="Calibri" w:hAnsi="Calibri" w:eastAsia="华文楷体"/>
          <w:kern w:val="2"/>
          <w:sz w:val="21"/>
          <w:szCs w:val="22"/>
          <w:lang w:eastAsia="zh-CN"/>
        </w:rPr>
      </w:pPr>
      <w:r>
        <w:rPr>
          <w:rFonts w:ascii="宋体" w:hAnsi="宋体" w:eastAsia="宋体" w:cstheme="minorBidi"/>
          <w:color w:val="000000"/>
          <w:kern w:val="2"/>
          <w:sz w:val="21"/>
          <w:szCs w:val="21"/>
          <w:lang w:eastAsia="zh-CN"/>
        </w:rPr>
        <w:t>4.4 甲方应当按照合同约定及时对交付的货物进行验收</w:t>
      </w:r>
      <w:r>
        <w:rPr>
          <w:rFonts w:hint="eastAsia" w:ascii="宋体" w:hAnsi="宋体" w:eastAsia="宋体" w:cstheme="minorBidi"/>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stheme="minorBidi"/>
          <w:color w:val="000000"/>
          <w:kern w:val="2"/>
          <w:sz w:val="21"/>
          <w:szCs w:val="21"/>
          <w:lang w:eastAsia="zh-CN"/>
        </w:rPr>
        <w:t>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stheme="minorBidi"/>
          <w:color w:val="000000"/>
          <w:kern w:val="2"/>
          <w:sz w:val="21"/>
          <w:szCs w:val="21"/>
          <w:lang w:eastAsia="zh-CN"/>
        </w:rPr>
        <w:t>视为验收通过。</w:t>
      </w:r>
    </w:p>
    <w:p w14:paraId="21B67C40">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stheme="minorBidi"/>
          <w:color w:val="000000"/>
          <w:kern w:val="2"/>
          <w:sz w:val="21"/>
          <w:szCs w:val="21"/>
          <w:lang w:eastAsia="zh-CN"/>
        </w:rPr>
        <w:t>4</w:t>
      </w:r>
      <w:r>
        <w:rPr>
          <w:rFonts w:hint="eastAsia" w:ascii="宋体" w:hAnsi="宋体" w:eastAsia="宋体" w:cstheme="minorBidi"/>
          <w:color w:val="000000"/>
          <w:kern w:val="2"/>
          <w:sz w:val="21"/>
          <w:szCs w:val="21"/>
          <w:lang w:eastAsia="zh-CN"/>
        </w:rPr>
        <w:t>.</w:t>
      </w:r>
      <w:r>
        <w:rPr>
          <w:rFonts w:ascii="宋体" w:hAnsi="宋体" w:eastAsia="宋体" w:cstheme="minorBidi"/>
          <w:color w:val="000000"/>
          <w:kern w:val="2"/>
          <w:sz w:val="21"/>
          <w:szCs w:val="21"/>
          <w:lang w:eastAsia="zh-CN"/>
        </w:rPr>
        <w:t xml:space="preserve">5 </w:t>
      </w:r>
      <w:r>
        <w:rPr>
          <w:rFonts w:hint="eastAsia" w:ascii="宋体" w:hAnsi="宋体" w:eastAsia="宋体" w:cstheme="minorBidi"/>
          <w:color w:val="000000"/>
          <w:kern w:val="2"/>
          <w:sz w:val="21"/>
          <w:szCs w:val="21"/>
          <w:lang w:eastAsia="zh-CN"/>
        </w:rPr>
        <w:t>甲方应当根据合同约定及时向乙方支付合同价款</w:t>
      </w:r>
      <w:r>
        <w:rPr>
          <w:rFonts w:ascii="宋体" w:hAnsi="宋体" w:eastAsia="宋体" w:cstheme="minorBidi"/>
          <w:color w:val="000000"/>
          <w:kern w:val="2"/>
          <w:sz w:val="21"/>
          <w:szCs w:val="21"/>
          <w:lang w:eastAsia="zh-CN"/>
        </w:rPr>
        <w:t>，不得以内部人员变更、履行内部付款流程等为由，拒绝或迟延支付。</w:t>
      </w:r>
    </w:p>
    <w:p w14:paraId="219F98D3">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4.6</w:t>
      </w:r>
      <w:r>
        <w:rPr>
          <w:rFonts w:ascii="宋体" w:hAnsi="宋体" w:eastAsia="宋体" w:cstheme="minorBidi"/>
          <w:color w:val="000000"/>
          <w:kern w:val="2"/>
          <w:sz w:val="21"/>
          <w:szCs w:val="21"/>
          <w:lang w:eastAsia="zh-CN"/>
        </w:rPr>
        <w:t xml:space="preserve"> </w:t>
      </w:r>
      <w:r>
        <w:rPr>
          <w:rFonts w:hint="eastAsia" w:ascii="宋体" w:hAnsi="宋体" w:eastAsia="宋体" w:cstheme="minorBidi"/>
          <w:color w:val="000000"/>
          <w:kern w:val="2"/>
          <w:sz w:val="21"/>
          <w:szCs w:val="21"/>
          <w:lang w:eastAsia="zh-CN"/>
        </w:rPr>
        <w:t>国家法律法规规定及</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约定应由甲方承担的其他义务和责任。</w:t>
      </w:r>
    </w:p>
    <w:p w14:paraId="03A6FCA1">
      <w:pPr>
        <w:widowControl w:val="0"/>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5. 乙方的权利和义务</w:t>
      </w:r>
    </w:p>
    <w:p w14:paraId="4783AD81">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5.1 </w:t>
      </w:r>
      <w:r>
        <w:rPr>
          <w:rFonts w:ascii="宋体" w:hAnsi="宋体" w:eastAsia="宋体" w:cstheme="minorBidi"/>
          <w:color w:val="000000"/>
          <w:kern w:val="2"/>
          <w:sz w:val="21"/>
          <w:szCs w:val="21"/>
          <w:lang w:eastAsia="zh-CN"/>
        </w:rPr>
        <w:t>签署合同后，乙方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p>
    <w:p w14:paraId="5182E7AB">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5.</w:t>
      </w:r>
      <w:r>
        <w:rPr>
          <w:rFonts w:ascii="宋体" w:hAnsi="宋体" w:eastAsia="宋体" w:cstheme="minorBidi"/>
          <w:color w:val="000000"/>
          <w:kern w:val="2"/>
          <w:sz w:val="21"/>
          <w:szCs w:val="21"/>
          <w:lang w:eastAsia="zh-CN"/>
        </w:rPr>
        <w:t>2 乙方应按照合同要求</w:t>
      </w:r>
      <w:r>
        <w:rPr>
          <w:rFonts w:hint="eastAsia" w:ascii="宋体" w:hAnsi="宋体" w:eastAsia="宋体" w:cstheme="minorBidi"/>
          <w:color w:val="000000"/>
          <w:kern w:val="2"/>
          <w:sz w:val="21"/>
          <w:szCs w:val="21"/>
          <w:lang w:eastAsia="zh-CN"/>
        </w:rPr>
        <w:t>履约</w:t>
      </w:r>
      <w:r>
        <w:rPr>
          <w:rFonts w:ascii="宋体" w:hAnsi="宋体" w:eastAsia="宋体" w:cstheme="minorBidi"/>
          <w:color w:val="000000"/>
          <w:kern w:val="2"/>
          <w:sz w:val="21"/>
          <w:szCs w:val="21"/>
          <w:lang w:eastAsia="zh-CN"/>
        </w:rPr>
        <w:t>，充分合理安排，确保</w:t>
      </w:r>
      <w:r>
        <w:rPr>
          <w:rFonts w:hint="eastAsia" w:ascii="宋体" w:hAnsi="宋体" w:eastAsia="宋体" w:cstheme="minorBidi"/>
          <w:color w:val="000000"/>
          <w:kern w:val="2"/>
          <w:sz w:val="21"/>
          <w:szCs w:val="21"/>
          <w:lang w:eastAsia="zh-CN"/>
        </w:rPr>
        <w:t>提供的货物及相关服务符合合同有关</w:t>
      </w:r>
      <w:r>
        <w:rPr>
          <w:rFonts w:ascii="宋体" w:hAnsi="宋体" w:eastAsia="宋体" w:cstheme="minorBidi"/>
          <w:color w:val="000000"/>
          <w:kern w:val="2"/>
          <w:sz w:val="21"/>
          <w:szCs w:val="21"/>
          <w:lang w:eastAsia="zh-CN"/>
        </w:rPr>
        <w:t>要求</w:t>
      </w:r>
      <w:r>
        <w:rPr>
          <w:rFonts w:hint="eastAsia" w:ascii="宋体" w:hAnsi="宋体" w:eastAsia="宋体" w:cstheme="minorBidi"/>
          <w:color w:val="000000"/>
          <w:kern w:val="2"/>
          <w:sz w:val="21"/>
          <w:szCs w:val="21"/>
          <w:lang w:eastAsia="zh-CN"/>
        </w:rPr>
        <w:t>。接受项目行业管理部门及政府有关部门的指导，配合甲方的履约检查及验收，并</w:t>
      </w:r>
      <w:r>
        <w:rPr>
          <w:rFonts w:ascii="宋体" w:hAnsi="宋体" w:eastAsia="宋体" w:cstheme="minorBidi"/>
          <w:color w:val="000000"/>
          <w:kern w:val="2"/>
          <w:sz w:val="21"/>
          <w:szCs w:val="21"/>
          <w:lang w:eastAsia="zh-CN"/>
        </w:rPr>
        <w:t>负责项目实施过程中的所有协调工作。</w:t>
      </w:r>
    </w:p>
    <w:p w14:paraId="21B425F3">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28BF4DFB">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03202B6E">
      <w:pPr>
        <w:widowControl w:val="0"/>
        <w:numPr>
          <w:ilvl w:val="0"/>
          <w:numId w:val="9"/>
        </w:numPr>
        <w:autoSpaceDE w:val="0"/>
        <w:autoSpaceDN w:val="0"/>
        <w:adjustRightInd w:val="0"/>
        <w:snapToGrid w:val="0"/>
        <w:spacing w:before="0" w:line="400" w:lineRule="exact"/>
        <w:jc w:val="left"/>
        <w:rPr>
          <w:rFonts w:hint="eastAsia"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合同履行</w:t>
      </w:r>
    </w:p>
    <w:p w14:paraId="5F929CB7">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6.1 甲乙双方应当按照</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约定顺序履行合同义务；如果没有先后顺序的，应当同时履行。</w:t>
      </w:r>
    </w:p>
    <w:p w14:paraId="07DE2B26">
      <w:pPr>
        <w:widowControl w:val="0"/>
        <w:autoSpaceDE w:val="0"/>
        <w:autoSpaceDN w:val="0"/>
        <w:adjustRightInd w:val="0"/>
        <w:snapToGrid w:val="0"/>
        <w:spacing w:before="0"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1AEF9D65">
      <w:pPr>
        <w:widowControl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7. 货物包装、运输、保险和交付要求</w:t>
      </w:r>
    </w:p>
    <w:p w14:paraId="7EB7FAFA">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7.1 本合同</w:t>
      </w:r>
      <w:r>
        <w:rPr>
          <w:rFonts w:hint="eastAsia" w:ascii="宋体" w:hAnsi="宋体" w:eastAsia="宋体" w:cstheme="minorBidi"/>
          <w:bCs/>
          <w:color w:val="000000"/>
          <w:kern w:val="2"/>
          <w:sz w:val="21"/>
          <w:szCs w:val="21"/>
          <w:lang w:eastAsia="zh-CN"/>
        </w:rPr>
        <w:t>涉及商品包装、快递包装的，</w:t>
      </w:r>
      <w:r>
        <w:rPr>
          <w:rFonts w:hint="eastAsia" w:ascii="宋体" w:hAnsi="宋体" w:eastAsia="宋体" w:cstheme="minorBidi"/>
          <w:color w:val="000000"/>
          <w:kern w:val="2"/>
          <w:sz w:val="21"/>
          <w:szCs w:val="21"/>
          <w:lang w:eastAsia="zh-CN"/>
        </w:rPr>
        <w:t>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包装应适应远距离运输、防潮、防震、防锈和防野蛮装卸等要求，确保货物安全无损地运抵</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约定的</w:t>
      </w:r>
      <w:r>
        <w:rPr>
          <w:rFonts w:hint="eastAsia" w:ascii="宋体" w:hAnsi="宋体" w:eastAsia="宋体" w:cstheme="minorBidi"/>
          <w:color w:val="000000"/>
          <w:kern w:val="2"/>
          <w:sz w:val="21"/>
          <w:szCs w:val="21"/>
          <w:lang w:eastAsia="zh-CN"/>
        </w:rPr>
        <w:t>指定现场。</w:t>
      </w:r>
    </w:p>
    <w:p w14:paraId="26C6F6B7">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7.2 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乙方负责办理将货物运抵本合同规定的交货地点，并装卸、交付至甲方的一切运输事项，相关费用应包含在合同价款中。</w:t>
      </w:r>
    </w:p>
    <w:p w14:paraId="32C568E0">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7.3 货物保险要求按</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规定执行</w:t>
      </w:r>
      <w:r>
        <w:rPr>
          <w:rFonts w:hint="eastAsia" w:ascii="宋体" w:hAnsi="宋体" w:eastAsia="宋体" w:cstheme="minorBidi"/>
          <w:color w:val="000000"/>
          <w:kern w:val="2"/>
          <w:sz w:val="21"/>
          <w:szCs w:val="21"/>
          <w:lang w:eastAsia="zh-CN"/>
        </w:rPr>
        <w:t>。</w:t>
      </w:r>
    </w:p>
    <w:p w14:paraId="13A38E9B">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749E66A">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747FD9D1">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1F2749F0">
      <w:pPr>
        <w:widowControl w:val="0"/>
        <w:adjustRightInd w:val="0"/>
        <w:snapToGrid w:val="0"/>
        <w:spacing w:before="0" w:line="400" w:lineRule="exact"/>
        <w:jc w:val="left"/>
        <w:rPr>
          <w:rFonts w:ascii="宋体" w:hAnsi="宋体" w:eastAsia="宋体"/>
          <w:b/>
          <w:kern w:val="2"/>
          <w:szCs w:val="22"/>
          <w:lang w:eastAsia="zh-CN"/>
        </w:rPr>
      </w:pPr>
      <w:r>
        <w:rPr>
          <w:rFonts w:hint="eastAsia" w:ascii="宋体" w:hAnsi="宋体" w:eastAsia="宋体" w:cstheme="minorBidi"/>
          <w:b/>
          <w:color w:val="000000"/>
          <w:kern w:val="2"/>
          <w:szCs w:val="22"/>
          <w:lang w:eastAsia="zh-CN"/>
        </w:rPr>
        <w:t xml:space="preserve">8. </w:t>
      </w:r>
      <w:r>
        <w:rPr>
          <w:rFonts w:hint="eastAsia" w:ascii="宋体" w:hAnsi="宋体" w:eastAsia="宋体" w:cstheme="minorBidi"/>
          <w:b/>
          <w:kern w:val="2"/>
          <w:szCs w:val="22"/>
          <w:lang w:eastAsia="zh-CN"/>
        </w:rPr>
        <w:t>质量标准和保证</w:t>
      </w:r>
    </w:p>
    <w:p w14:paraId="7FBF927A">
      <w:pPr>
        <w:widowControl w:val="0"/>
        <w:adjustRightInd w:val="0"/>
        <w:snapToGrid w:val="0"/>
        <w:spacing w:before="0"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5E311A4A">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cstheme="minorBidi"/>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D261DBA">
      <w:pPr>
        <w:widowControl w:val="0"/>
        <w:adjustRightInd w:val="0"/>
        <w:snapToGrid w:val="0"/>
        <w:spacing w:before="0"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677F39B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（3）乙方所提供的货物应符合国家有关安全、环保、卫生的规定。</w:t>
      </w:r>
    </w:p>
    <w:p w14:paraId="04B2BEC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0491CD4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8.2 保证</w:t>
      </w:r>
    </w:p>
    <w:p w14:paraId="2817B4D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cstheme="minorBidi"/>
          <w:kern w:val="2"/>
          <w:sz w:val="21"/>
          <w:szCs w:val="21"/>
          <w:lang w:eastAsia="zh-CN"/>
        </w:rPr>
        <w:t>。存在质量保证期的，货物最终交付验收合格后在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规定或乙方书面承诺（两者以较长的为准）的质量保证期内，本保证保持有效。</w:t>
      </w:r>
    </w:p>
    <w:p w14:paraId="0EF94A5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（2）在质量保证期内所发现的缺陷，甲方应尽快以书面形式通知乙方。</w:t>
      </w:r>
    </w:p>
    <w:p w14:paraId="74DFF7C3">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（3）乙方收到通知后，应在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规定的响应时间内以合理的速度免费维修或更换有缺陷的货物或部件。</w:t>
      </w:r>
    </w:p>
    <w:p w14:paraId="2C457F8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heme="minorBidi"/>
          <w:color w:val="000000"/>
          <w:kern w:val="2"/>
          <w:sz w:val="21"/>
          <w:szCs w:val="21"/>
          <w:lang w:eastAsia="zh-CN"/>
        </w:rPr>
        <w:t>5</w:t>
      </w:r>
      <w:r>
        <w:rPr>
          <w:rFonts w:hint="eastAsia" w:ascii="宋体" w:hAnsi="宋体" w:eastAsia="宋体" w:cstheme="minorBidi"/>
          <w:kern w:val="2"/>
          <w:sz w:val="21"/>
          <w:szCs w:val="21"/>
          <w:lang w:eastAsia="zh-CN"/>
        </w:rPr>
        <w:t>.1条规定以书面形式</w:t>
      </w:r>
      <w:r>
        <w:rPr>
          <w:rFonts w:hint="eastAsia" w:ascii="宋体" w:hAnsi="宋体" w:eastAsia="宋体" w:cstheme="minorBidi"/>
          <w:color w:val="000000"/>
          <w:kern w:val="2"/>
          <w:sz w:val="21"/>
          <w:szCs w:val="21"/>
          <w:lang w:eastAsia="zh-CN"/>
        </w:rPr>
        <w:t>追究</w:t>
      </w:r>
      <w:r>
        <w:rPr>
          <w:rFonts w:hint="eastAsia" w:ascii="宋体" w:hAnsi="宋体" w:eastAsia="宋体" w:cstheme="minorBidi"/>
          <w:kern w:val="2"/>
          <w:sz w:val="21"/>
          <w:szCs w:val="21"/>
          <w:lang w:eastAsia="zh-CN"/>
        </w:rPr>
        <w:t>乙方</w:t>
      </w:r>
      <w:r>
        <w:rPr>
          <w:rFonts w:hint="eastAsia" w:ascii="宋体" w:hAnsi="宋体" w:eastAsia="宋体" w:cstheme="minorBidi"/>
          <w:color w:val="000000"/>
          <w:kern w:val="2"/>
          <w:sz w:val="21"/>
          <w:szCs w:val="21"/>
          <w:lang w:eastAsia="zh-CN"/>
        </w:rPr>
        <w:t>的违约责任</w:t>
      </w:r>
      <w:r>
        <w:rPr>
          <w:rFonts w:hint="eastAsia" w:ascii="宋体" w:hAnsi="宋体" w:eastAsia="宋体" w:cstheme="minorBidi"/>
          <w:kern w:val="2"/>
          <w:sz w:val="21"/>
          <w:szCs w:val="21"/>
          <w:lang w:eastAsia="zh-CN"/>
        </w:rPr>
        <w:t>。</w:t>
      </w:r>
    </w:p>
    <w:p w14:paraId="19C3D0DB">
      <w:pPr>
        <w:widowControl w:val="0"/>
        <w:adjustRightInd w:val="0"/>
        <w:snapToGrid w:val="0"/>
        <w:spacing w:before="0"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kern w:val="2"/>
          <w:sz w:val="21"/>
          <w:szCs w:val="21"/>
          <w:lang w:eastAsia="zh-CN"/>
        </w:rPr>
        <w:t>（5）乙方在约定的时间内未能弥补缺陷，甲方可采取必要的补救措施，但其风险和费用将由乙方承担，甲方根据合同约定对乙方行使的其他权利不受影响。</w:t>
      </w:r>
    </w:p>
    <w:p w14:paraId="1FDAD198">
      <w:pPr>
        <w:widowControl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color w:val="000000"/>
          <w:kern w:val="2"/>
          <w:szCs w:val="22"/>
          <w:lang w:eastAsia="zh-CN"/>
        </w:rPr>
        <w:t>9</w:t>
      </w:r>
      <w:r>
        <w:rPr>
          <w:rFonts w:hint="eastAsia" w:ascii="宋体" w:hAnsi="宋体" w:eastAsia="宋体" w:cstheme="minorBidi"/>
          <w:b/>
          <w:bCs/>
          <w:kern w:val="2"/>
          <w:szCs w:val="22"/>
          <w:lang w:eastAsia="zh-CN"/>
        </w:rPr>
        <w:t>.</w:t>
      </w:r>
      <w:r>
        <w:rPr>
          <w:rFonts w:hint="eastAsia" w:ascii="宋体" w:hAnsi="宋体" w:eastAsia="宋体" w:cstheme="minorBidi"/>
          <w:b/>
          <w:bCs/>
          <w:color w:val="000000"/>
          <w:kern w:val="2"/>
          <w:szCs w:val="22"/>
          <w:lang w:eastAsia="zh-CN"/>
        </w:rPr>
        <w:t xml:space="preserve"> </w:t>
      </w:r>
      <w:r>
        <w:rPr>
          <w:rFonts w:hint="eastAsia" w:ascii="宋体" w:hAnsi="宋体" w:eastAsia="宋体" w:cstheme="minorBidi"/>
          <w:b/>
          <w:bCs/>
          <w:kern w:val="2"/>
          <w:szCs w:val="22"/>
          <w:lang w:eastAsia="zh-CN"/>
        </w:rPr>
        <w:t>权利瑕疵担保</w:t>
      </w:r>
    </w:p>
    <w:p w14:paraId="5C8E1FFA">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9.1 乙方保证对其出售的货物享有合法的权利。</w:t>
      </w:r>
    </w:p>
    <w:p w14:paraId="4ADACBEB">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346887F8">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9.3 如甲方使用上述货物构成对第三人侵权的，则由乙方承担全部责任。</w:t>
      </w:r>
    </w:p>
    <w:p w14:paraId="3D23A98D">
      <w:pPr>
        <w:widowControl w:val="0"/>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10. 知识产权保护</w:t>
      </w:r>
    </w:p>
    <w:p w14:paraId="1409B3A4">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color w:val="000000"/>
          <w:kern w:val="2"/>
          <w:sz w:val="21"/>
          <w:szCs w:val="21"/>
          <w:lang w:eastAsia="zh-CN"/>
        </w:rPr>
        <w:t>10.1 乙方对其所销售的货物应当享有知识产权或经权利人合法授权，保证没有侵犯任</w:t>
      </w:r>
      <w:r>
        <w:rPr>
          <w:rFonts w:hint="eastAsia" w:ascii="宋体" w:hAnsi="宋体" w:eastAsia="宋体" w:cstheme="minorBidi"/>
          <w:kern w:val="2"/>
          <w:sz w:val="21"/>
          <w:szCs w:val="21"/>
          <w:lang w:eastAsia="zh-CN"/>
        </w:rPr>
        <w:t>何第三人的知识产权等权利。</w:t>
      </w:r>
      <w:bookmarkStart w:id="76"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76"/>
      <w:r>
        <w:rPr>
          <w:rFonts w:hint="eastAsia" w:ascii="宋体" w:hAnsi="宋体" w:eastAsia="宋体" w:cstheme="minorBidi"/>
          <w:kern w:val="2"/>
          <w:sz w:val="21"/>
          <w:szCs w:val="21"/>
          <w:lang w:eastAsia="zh-CN"/>
        </w:rPr>
        <w:t>。</w:t>
      </w:r>
    </w:p>
    <w:p w14:paraId="12262E7F">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11. 保密义务</w:t>
      </w:r>
    </w:p>
    <w:p w14:paraId="03453343">
      <w:pPr>
        <w:widowControl w:val="0"/>
        <w:autoSpaceDE w:val="0"/>
        <w:autoSpaceDN w:val="0"/>
        <w:adjustRightInd w:val="0"/>
        <w:snapToGrid w:val="0"/>
        <w:spacing w:before="0" w:line="400" w:lineRule="exact"/>
        <w:ind w:firstLine="420" w:firstLineChars="200"/>
        <w:jc w:val="left"/>
        <w:rPr>
          <w:rFonts w:hint="eastAsia"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中约定。</w:t>
      </w:r>
    </w:p>
    <w:p w14:paraId="3101908D">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12. 合同价款支付</w:t>
      </w:r>
    </w:p>
    <w:p w14:paraId="2BA3D836">
      <w:pPr>
        <w:widowControl w:val="0"/>
        <w:autoSpaceDE/>
        <w:autoSpaceDN/>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12.1 合同价款支付按照国库集中支付制度及财政管理相关规定执行。</w:t>
      </w:r>
    </w:p>
    <w:p w14:paraId="4CA874A8">
      <w:pPr>
        <w:keepNext/>
        <w:keepLines/>
        <w:widowControl w:val="0"/>
        <w:spacing w:line="400" w:lineRule="exact"/>
        <w:ind w:firstLine="420" w:firstLineChars="200"/>
        <w:jc w:val="both"/>
        <w:outlineLvl w:val="9"/>
        <w:rPr>
          <w:rFonts w:hint="eastAsia"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政府采购合同专用条款</w:t>
      </w:r>
      <w:r>
        <w:rPr>
          <w:rFonts w:hint="eastAsia" w:ascii="宋体" w:hAnsi="宋体" w:eastAsia="宋体"/>
          <w:kern w:val="2"/>
          <w:sz w:val="21"/>
          <w:szCs w:val="21"/>
          <w:lang w:eastAsia="zh-CN"/>
        </w:rPr>
        <w:t>】中约定。</w:t>
      </w:r>
    </w:p>
    <w:p w14:paraId="72435C9B">
      <w:pPr>
        <w:widowControl w:val="0"/>
        <w:spacing w:after="0"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14:paraId="5788663B">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14A6CFD6">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13.2 如果乙方出现</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约定情形的</w:t>
      </w:r>
      <w:r>
        <w:rPr>
          <w:rFonts w:hint="eastAsia" w:ascii="宋体" w:hAnsi="宋体" w:eastAsia="宋体" w:cstheme="minorBidi"/>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5607D344">
      <w:pPr>
        <w:widowControl w:val="0"/>
        <w:spacing w:line="400" w:lineRule="exact"/>
        <w:ind w:firstLine="42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13.3 甲方在项目通过验收后按照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规定的时间内将履约保证金退还乙方；逾期退还的，乙方可要求甲方支付违约金，违约金按照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规定支付。</w:t>
      </w:r>
    </w:p>
    <w:p w14:paraId="5379A02D">
      <w:pPr>
        <w:widowControl w:val="0"/>
        <w:autoSpaceDE w:val="0"/>
        <w:autoSpaceDN w:val="0"/>
        <w:adjustRightInd w:val="0"/>
        <w:snapToGrid w:val="0"/>
        <w:spacing w:before="0" w:line="400" w:lineRule="exact"/>
        <w:jc w:val="left"/>
        <w:rPr>
          <w:rFonts w:ascii="宋体" w:hAnsi="宋体" w:eastAsia="宋体"/>
          <w:b/>
          <w:kern w:val="2"/>
          <w:szCs w:val="22"/>
          <w:lang w:eastAsia="zh-CN"/>
        </w:rPr>
      </w:pPr>
      <w:r>
        <w:rPr>
          <w:rFonts w:hint="eastAsia" w:ascii="宋体" w:hAnsi="宋体" w:eastAsia="宋体" w:cstheme="minorBidi"/>
          <w:b/>
          <w:bCs/>
          <w:kern w:val="2"/>
          <w:szCs w:val="22"/>
          <w:lang w:eastAsia="zh-CN"/>
        </w:rPr>
        <w:t xml:space="preserve">14. </w:t>
      </w:r>
      <w:r>
        <w:rPr>
          <w:rFonts w:hint="eastAsia" w:ascii="Calibri" w:hAnsi="Calibri" w:eastAsia="宋体" w:cstheme="minorBidi"/>
          <w:b/>
          <w:kern w:val="2"/>
          <w:szCs w:val="22"/>
          <w:lang w:eastAsia="zh-CN"/>
        </w:rPr>
        <w:t>售后</w:t>
      </w:r>
      <w:r>
        <w:rPr>
          <w:rFonts w:hint="eastAsia" w:ascii="宋体" w:hAnsi="宋体" w:eastAsia="宋体" w:cstheme="minorBidi"/>
          <w:b/>
          <w:kern w:val="2"/>
          <w:szCs w:val="22"/>
          <w:lang w:eastAsia="zh-CN"/>
        </w:rPr>
        <w:t>服务</w:t>
      </w:r>
    </w:p>
    <w:p w14:paraId="26E046CF">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14.1 除项目不涉及或采购活动中明确约定无须承担外，乙方还应提供下列服务：</w:t>
      </w:r>
    </w:p>
    <w:p w14:paraId="1CA3FC0C">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（1）货物的现场移动、安装、调试、启动监督及技术支持；</w:t>
      </w:r>
    </w:p>
    <w:p w14:paraId="32BB4344">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（2）提供货物组装和维修所需的专用工具和辅助材料；</w:t>
      </w:r>
    </w:p>
    <w:p w14:paraId="6E6D3C6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（3）在</w:t>
      </w:r>
      <w:r>
        <w:rPr>
          <w:rFonts w:hint="eastAsia" w:ascii="宋体" w:hAnsi="宋体" w:eastAsia="宋体" w:cs="宋体"/>
          <w:b/>
          <w:bCs/>
          <w:kern w:val="2"/>
          <w:sz w:val="21"/>
          <w:szCs w:val="15"/>
          <w:lang w:eastAsia="zh-CN"/>
        </w:rPr>
        <w:t>【政府采购合同专用条款】</w:t>
      </w:r>
      <w:r>
        <w:rPr>
          <w:rFonts w:hint="eastAsia" w:ascii="宋体" w:hAnsi="宋体" w:eastAsia="宋体" w:cstheme="minorBidi"/>
          <w:kern w:val="2"/>
          <w:sz w:val="21"/>
          <w:szCs w:val="21"/>
          <w:lang w:eastAsia="zh-CN"/>
        </w:rPr>
        <w:t>约定的期限内对所有的货物实施运行监督、维修，但前提条件是该服务并不能免除乙方在质量保证期内所承担的义务；</w:t>
      </w:r>
    </w:p>
    <w:p w14:paraId="3552FFAD">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1EBF28D6">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5CCFB78E">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规定由乙方提供的其他服务。</w:t>
      </w:r>
    </w:p>
    <w:p w14:paraId="6F597E63">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14.2 乙方提供的售后服务的费用已包含在合同价款中，甲方不再另行支付。</w:t>
      </w:r>
    </w:p>
    <w:p w14:paraId="572DFBE7">
      <w:pPr>
        <w:widowControl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15. 违约责任</w:t>
      </w:r>
    </w:p>
    <w:p w14:paraId="32A865D0">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15.1质量瑕疵的违约责任</w:t>
      </w:r>
    </w:p>
    <w:p w14:paraId="6813B45F">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乙方提供的产品不符合合同约定的质量标准或存在产品质量缺陷，甲方有权要求乙方根据</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要求</w:t>
      </w:r>
      <w:r>
        <w:rPr>
          <w:rFonts w:hint="eastAsia" w:ascii="宋体" w:hAnsi="宋体" w:eastAsia="宋体" w:cstheme="minorBidi"/>
          <w:kern w:val="2"/>
          <w:sz w:val="21"/>
          <w:szCs w:val="21"/>
          <w:lang w:eastAsia="zh-CN"/>
        </w:rPr>
        <w:t>及时修理、重作、更换，并承担由此给甲方造成的损失。</w:t>
      </w:r>
    </w:p>
    <w:p w14:paraId="219BD34D">
      <w:pPr>
        <w:widowControl w:val="0"/>
        <w:autoSpaceDE w:val="0"/>
        <w:autoSpaceDN w:val="0"/>
        <w:adjustRightInd w:val="0"/>
        <w:snapToGrid w:val="0"/>
        <w:spacing w:before="0" w:line="400" w:lineRule="exact"/>
        <w:ind w:firstLine="420" w:firstLineChars="200"/>
        <w:jc w:val="left"/>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15.2 迟延交货的违约责任</w:t>
      </w:r>
    </w:p>
    <w:p w14:paraId="56687CA7">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2E63374">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规定执行。如果涉及公共利益，且赔偿金额无法弥补公共利益损失，甲方可要求继续履行或者采取其他补救措施。</w:t>
      </w:r>
    </w:p>
    <w:p w14:paraId="585C8663">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15.3 迟延支付的违约责任</w:t>
      </w:r>
    </w:p>
    <w:p w14:paraId="0FC342AD">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甲方存在迟延支付乙方合同款项的，应当承担</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规定的逾期付款利息。</w:t>
      </w:r>
    </w:p>
    <w:p w14:paraId="1E876F6E">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15.4其他违约责任根据项目实际需要按</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规定执行。</w:t>
      </w:r>
    </w:p>
    <w:p w14:paraId="1A7F7C5E">
      <w:pPr>
        <w:widowControl w:val="0"/>
        <w:numPr>
          <w:ilvl w:val="0"/>
          <w:numId w:val="10"/>
        </w:numPr>
        <w:autoSpaceDE w:val="0"/>
        <w:autoSpaceDN w:val="0"/>
        <w:adjustRightInd w:val="0"/>
        <w:snapToGrid w:val="0"/>
        <w:spacing w:before="0" w:line="400" w:lineRule="exact"/>
        <w:jc w:val="left"/>
        <w:rPr>
          <w:rFonts w:ascii="宋体" w:hAnsi="宋体" w:eastAsia="宋体"/>
          <w:b/>
          <w:kern w:val="2"/>
          <w:szCs w:val="22"/>
          <w:lang w:eastAsia="zh-CN"/>
        </w:rPr>
      </w:pPr>
      <w:r>
        <w:rPr>
          <w:rFonts w:hint="eastAsia" w:ascii="宋体" w:hAnsi="宋体" w:eastAsia="宋体" w:cstheme="minorBidi"/>
          <w:b/>
          <w:kern w:val="2"/>
          <w:szCs w:val="22"/>
          <w:lang w:eastAsia="zh-CN"/>
        </w:rPr>
        <w:t>合同变更、中止与终止</w:t>
      </w:r>
    </w:p>
    <w:p w14:paraId="1A08E47E">
      <w:pPr>
        <w:widowControl w:val="0"/>
        <w:autoSpaceDE/>
        <w:autoSpaceDN/>
        <w:adjustRightInd w:val="0"/>
        <w:snapToGrid w:val="0"/>
        <w:spacing w:before="0" w:line="400" w:lineRule="exact"/>
        <w:ind w:firstLine="0" w:firstLineChars="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16.1合同的变更</w:t>
      </w:r>
    </w:p>
    <w:p w14:paraId="2BBC83C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政府采购合同履行中，在不改变合同其他条款的前提下，甲方可以在合同价款10%的范围内追加与合同标的相同的货物，并就此与乙方协商一致后签订补充协议。</w:t>
      </w:r>
    </w:p>
    <w:p w14:paraId="7C32EFBE">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16.2合同的中止</w:t>
      </w:r>
    </w:p>
    <w:p w14:paraId="144B27A6">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（1）合同履行过程中因供应商就采购文件、采购过程或结果提起投诉的，甲方认为有必要的，可以中止合同的履行。</w:t>
      </w:r>
    </w:p>
    <w:p w14:paraId="3A65D85A">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80A669">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0CA4FE07">
      <w:pPr>
        <w:widowControl w:val="0"/>
        <w:snapToGrid w:val="0"/>
        <w:spacing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kern w:val="2"/>
          <w:sz w:val="21"/>
          <w:szCs w:val="21"/>
          <w:lang w:eastAsia="zh-CN"/>
        </w:rPr>
        <w:t>（4）甲方不得以行政区划调整、政府换届、机构或者职能调整以及相关责任人更替为由中止合同。</w:t>
      </w:r>
    </w:p>
    <w:p w14:paraId="5EC3B4EE">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16.3合同的终止</w:t>
      </w:r>
    </w:p>
    <w:p w14:paraId="2BB95A4E">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（1）合同因有效期限届满而终止；</w:t>
      </w:r>
    </w:p>
    <w:p w14:paraId="692C45E8">
      <w:pPr>
        <w:widowControl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theme="minorBidi"/>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cstheme="minorBidi"/>
          <w:kern w:val="2"/>
          <w:sz w:val="21"/>
          <w:szCs w:val="21"/>
          <w:lang w:eastAsia="zh-CN"/>
        </w:rPr>
        <w:t>。</w:t>
      </w:r>
    </w:p>
    <w:p w14:paraId="2CE8D882">
      <w:pPr>
        <w:widowControl w:val="0"/>
        <w:autoSpaceDE w:val="0"/>
        <w:autoSpaceDN w:val="0"/>
        <w:adjustRightInd w:val="0"/>
        <w:spacing w:line="400" w:lineRule="exact"/>
        <w:ind w:firstLine="440" w:firstLineChars="200"/>
        <w:jc w:val="both"/>
        <w:rPr>
          <w:rFonts w:hint="eastAsia"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26B4325B">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14:paraId="536CD79C">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17. 合同分包</w:t>
      </w:r>
    </w:p>
    <w:p w14:paraId="26616270">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17.1 乙方不得将合同转包给其他供应商。涉及合同分包的，乙方应根据采购文件和投标文件规定进行合同分包。</w:t>
      </w:r>
    </w:p>
    <w:p w14:paraId="1E518A79">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17.2 乙方执行政府采购政策向中小企业依法分包的，乙方应当按采购文件和投标文件签订分包意向协议，分包意向协议属于本合同组成部分。</w:t>
      </w:r>
    </w:p>
    <w:p w14:paraId="0DA7996B">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18. 不可抗力</w:t>
      </w:r>
    </w:p>
    <w:p w14:paraId="51ED7B7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18.1 不可抗力是指合同双方不能预见、不能避免且不能克服的客观情况。</w:t>
      </w:r>
    </w:p>
    <w:p w14:paraId="6FCB6F9C">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18.2 任何一方对由于不可抗力造成的部分或全部不能履行合同不承担违约责任。但迟延履行后发生不可抗力的，不能免除责任。</w:t>
      </w:r>
    </w:p>
    <w:p w14:paraId="4549CE37">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A27D864">
      <w:pPr>
        <w:widowControl w:val="0"/>
        <w:autoSpaceDE w:val="0"/>
        <w:autoSpaceDN w:val="0"/>
        <w:adjustRightInd w:val="0"/>
        <w:snapToGrid w:val="0"/>
        <w:spacing w:before="0" w:line="400" w:lineRule="exact"/>
        <w:jc w:val="left"/>
        <w:rPr>
          <w:rFonts w:hint="eastAsia" w:ascii="宋体" w:hAnsi="宋体" w:eastAsia="宋体"/>
          <w:b/>
          <w:bCs/>
          <w:kern w:val="2"/>
          <w:szCs w:val="22"/>
          <w:lang w:eastAsia="zh-CN"/>
        </w:rPr>
      </w:pPr>
      <w:r>
        <w:rPr>
          <w:rFonts w:hint="eastAsia" w:ascii="宋体" w:hAnsi="宋体" w:eastAsia="宋体" w:cstheme="minorBidi"/>
          <w:b/>
          <w:bCs/>
          <w:kern w:val="2"/>
          <w:szCs w:val="22"/>
          <w:lang w:eastAsia="zh-CN"/>
        </w:rPr>
        <w:t>19. 解决争议的方法</w:t>
      </w:r>
    </w:p>
    <w:p w14:paraId="672F0106">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4AB6C0A1">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1E6E7F26">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15D50793">
      <w:pPr>
        <w:widowControl w:val="0"/>
        <w:autoSpaceDE w:val="0"/>
        <w:autoSpaceDN w:val="0"/>
        <w:adjustRightInd w:val="0"/>
        <w:snapToGrid w:val="0"/>
        <w:spacing w:before="0" w:line="400" w:lineRule="exact"/>
        <w:jc w:val="left"/>
        <w:rPr>
          <w:rFonts w:ascii="宋体" w:hAnsi="宋体" w:eastAsia="宋体"/>
          <w:kern w:val="2"/>
          <w:szCs w:val="22"/>
          <w:lang w:eastAsia="zh-CN"/>
        </w:rPr>
      </w:pPr>
      <w:r>
        <w:rPr>
          <w:rFonts w:hint="eastAsia" w:ascii="宋体" w:hAnsi="宋体" w:eastAsia="宋体" w:cstheme="minorBidi"/>
          <w:b/>
          <w:kern w:val="2"/>
          <w:szCs w:val="22"/>
          <w:lang w:eastAsia="zh-CN"/>
        </w:rPr>
        <w:t>20. 政府采购政策</w:t>
      </w:r>
    </w:p>
    <w:p w14:paraId="1A212230">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20.1 </w:t>
      </w:r>
      <w:r>
        <w:rPr>
          <w:rFonts w:hint="eastAsia" w:ascii="宋体" w:hAnsi="宋体" w:eastAsia="宋体" w:cs="宋体"/>
          <w:kern w:val="2"/>
          <w:sz w:val="21"/>
          <w:szCs w:val="22"/>
          <w:lang w:val="en-GB" w:eastAsia="zh-CN"/>
        </w:rPr>
        <w:t>本合同应当按照规定执行政府采购政策。</w:t>
      </w:r>
    </w:p>
    <w:p w14:paraId="1BFAC519">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0.2 本合同依法执行政府采购政策的方式和内容，属于合同履约验收的范围。</w:t>
      </w:r>
      <w:r>
        <w:rPr>
          <w:rFonts w:hint="eastAsia" w:ascii="宋体" w:hAnsi="宋体" w:eastAsia="宋体" w:cs="宋体"/>
          <w:kern w:val="2"/>
          <w:sz w:val="21"/>
          <w:szCs w:val="22"/>
          <w:lang w:eastAsia="zh-CN"/>
        </w:rPr>
        <w:t>甲乙双方</w:t>
      </w:r>
      <w:r>
        <w:rPr>
          <w:rFonts w:hint="eastAsia" w:ascii="宋体" w:hAnsi="宋体" w:eastAsia="宋体" w:cs="宋体"/>
          <w:kern w:val="2"/>
          <w:sz w:val="21"/>
          <w:szCs w:val="22"/>
          <w:lang w:val="en-GB" w:eastAsia="zh-CN"/>
        </w:rPr>
        <w:t>未按规定要求执行政府采购政策造成损失的</w:t>
      </w:r>
      <w:r>
        <w:rPr>
          <w:rFonts w:hint="eastAsia" w:ascii="宋体" w:hAnsi="宋体" w:eastAsia="宋体" w:cstheme="minorBidi"/>
          <w:kern w:val="2"/>
          <w:sz w:val="21"/>
          <w:szCs w:val="21"/>
          <w:lang w:eastAsia="zh-CN"/>
        </w:rPr>
        <w:t>，有过错的一方应当承担赔偿责任，双方都有过错的，各自承担相应的责任。</w:t>
      </w:r>
    </w:p>
    <w:p w14:paraId="6133ECF4">
      <w:pPr>
        <w:widowControl w:val="0"/>
        <w:spacing w:after="0"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01D2B81">
      <w:pPr>
        <w:widowControl w:val="0"/>
        <w:autoSpaceDE w:val="0"/>
        <w:autoSpaceDN w:val="0"/>
        <w:adjustRightInd w:val="0"/>
        <w:snapToGrid w:val="0"/>
        <w:spacing w:before="0" w:line="400" w:lineRule="exact"/>
        <w:jc w:val="left"/>
        <w:rPr>
          <w:rFonts w:hint="eastAsia" w:ascii="宋体" w:hAnsi="宋体" w:eastAsia="宋体"/>
          <w:b/>
          <w:kern w:val="2"/>
          <w:szCs w:val="22"/>
          <w:lang w:eastAsia="zh-CN"/>
        </w:rPr>
      </w:pPr>
      <w:r>
        <w:rPr>
          <w:rFonts w:hint="eastAsia" w:ascii="宋体" w:hAnsi="宋体" w:eastAsia="宋体" w:cstheme="minorBidi"/>
          <w:b/>
          <w:kern w:val="2"/>
          <w:szCs w:val="22"/>
          <w:lang w:eastAsia="zh-CN"/>
        </w:rPr>
        <w:t>21. 法律适用</w:t>
      </w:r>
    </w:p>
    <w:p w14:paraId="5BECB537">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1D4085CC">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5E413D05">
      <w:pPr>
        <w:widowControl w:val="0"/>
        <w:numPr>
          <w:ilvl w:val="12"/>
          <w:numId w:val="0"/>
        </w:numPr>
        <w:autoSpaceDE w:val="0"/>
        <w:autoSpaceDN w:val="0"/>
        <w:adjustRightInd w:val="0"/>
        <w:snapToGrid w:val="0"/>
        <w:spacing w:before="0" w:line="400" w:lineRule="exact"/>
        <w:ind w:left="0" w:firstLine="0"/>
        <w:jc w:val="left"/>
        <w:rPr>
          <w:rFonts w:ascii="宋体" w:hAnsi="宋体" w:eastAsia="宋体"/>
          <w:b/>
          <w:kern w:val="2"/>
          <w:szCs w:val="22"/>
          <w:lang w:eastAsia="zh-CN"/>
        </w:rPr>
      </w:pPr>
      <w:r>
        <w:rPr>
          <w:rFonts w:hint="eastAsia" w:ascii="宋体" w:hAnsi="宋体" w:eastAsia="宋体" w:cstheme="minorBidi"/>
          <w:b/>
          <w:kern w:val="2"/>
          <w:szCs w:val="22"/>
          <w:lang w:eastAsia="zh-CN"/>
        </w:rPr>
        <w:t>22. 通知</w:t>
      </w:r>
    </w:p>
    <w:p w14:paraId="25A29238">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本合同任何一方向对方发出的通知、信件、数据电文等，应当发送至本合同第一部分《政府采购合同协议书》所约定的通讯地址、联系人、联系电话或电子邮箱。</w:t>
      </w:r>
    </w:p>
    <w:p w14:paraId="7753CBA2">
      <w:pPr>
        <w:widowControl w:val="0"/>
        <w:autoSpaceDE w:val="0"/>
        <w:autoSpaceDN w:val="0"/>
        <w:adjustRightInd w:val="0"/>
        <w:spacing w:line="400" w:lineRule="exact"/>
        <w:ind w:firstLine="0" w:firstLineChars="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603C0EAF">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22.3本合同一方给另一方的通知均应采用书面形式，传真或快递送到本合同中规定的对方的地址和办理签收手续。</w:t>
      </w:r>
    </w:p>
    <w:p w14:paraId="6FEE45A2">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22.4通知以送达之日或通知书中规定的生效之日起生效，两者中以较迟之日为准。</w:t>
      </w:r>
    </w:p>
    <w:p w14:paraId="5CC1D0CB">
      <w:pPr>
        <w:widowControl w:val="0"/>
        <w:numPr>
          <w:ilvl w:val="0"/>
          <w:numId w:val="11"/>
        </w:numPr>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合同未尽事项</w:t>
      </w:r>
    </w:p>
    <w:p w14:paraId="230B7A1B">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23.1合同未尽事项见</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w:t>
      </w:r>
    </w:p>
    <w:p w14:paraId="38D47C7F">
      <w:pPr>
        <w:widowControl w:val="0"/>
        <w:adjustRightInd w:val="0"/>
        <w:snapToGrid w:val="0"/>
        <w:spacing w:line="400" w:lineRule="exact"/>
        <w:ind w:firstLine="0" w:firstLineChars="0"/>
        <w:jc w:val="left"/>
        <w:rPr>
          <w:rFonts w:ascii="黑体" w:hAnsi="华文中宋" w:eastAsia="黑体"/>
          <w:kern w:val="2"/>
          <w:sz w:val="28"/>
          <w:szCs w:val="28"/>
          <w:lang w:eastAsia="zh-CN"/>
        </w:rPr>
      </w:pPr>
      <w:r>
        <w:rPr>
          <w:rFonts w:hint="eastAsia" w:ascii="宋体" w:hAnsi="宋体" w:eastAsia="宋体" w:cstheme="minorBidi"/>
          <w:bCs/>
          <w:kern w:val="2"/>
          <w:sz w:val="21"/>
          <w:szCs w:val="21"/>
          <w:lang w:eastAsia="zh-CN"/>
        </w:rPr>
        <w:t xml:space="preserve">    23.2 合同附件与合同正文具有同等的法律效力。</w:t>
      </w:r>
      <w:bookmarkStart w:id="77" w:name="_Toc20313"/>
    </w:p>
    <w:p w14:paraId="02F8CFBF">
      <w:pPr>
        <w:widowControl w:val="0"/>
        <w:adjustRightInd w:val="0"/>
        <w:snapToGrid w:val="0"/>
        <w:jc w:val="center"/>
        <w:rPr>
          <w:rFonts w:hint="eastAsia" w:ascii="黑体" w:hAnsi="华文中宋" w:eastAsia="黑体"/>
          <w:kern w:val="2"/>
          <w:sz w:val="28"/>
          <w:szCs w:val="28"/>
          <w:lang w:eastAsia="zh-CN"/>
        </w:rPr>
      </w:pPr>
      <w:r>
        <w:rPr>
          <w:rFonts w:hint="eastAsia" w:ascii="黑体" w:hAnsi="华文中宋" w:eastAsia="黑体" w:cstheme="minorBidi"/>
          <w:kern w:val="2"/>
          <w:sz w:val="28"/>
          <w:szCs w:val="28"/>
          <w:lang w:eastAsia="zh-CN"/>
        </w:rPr>
        <w:br w:type="page"/>
      </w:r>
    </w:p>
    <w:p w14:paraId="032CB790">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政府采购合同专用条款</w:t>
      </w:r>
      <w:bookmarkEnd w:id="77"/>
    </w:p>
    <w:tbl>
      <w:tblPr>
        <w:tblStyle w:val="13"/>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2"/>
        <w:gridCol w:w="1899"/>
        <w:gridCol w:w="5637"/>
      </w:tblGrid>
      <w:tr w14:paraId="76F12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CEFB2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1DFCD5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第1.2（6）项</w:t>
            </w:r>
          </w:p>
        </w:tc>
        <w:tc>
          <w:tcPr>
            <w:tcW w:w="1742" w:type="dxa"/>
            <w:vAlign w:val="center"/>
          </w:tcPr>
          <w:p w14:paraId="46084DD5">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联合体具体要求</w:t>
            </w:r>
          </w:p>
        </w:tc>
        <w:tc>
          <w:tcPr>
            <w:tcW w:w="5170" w:type="dxa"/>
            <w:vAlign w:val="center"/>
          </w:tcPr>
          <w:p w14:paraId="4CC0684A">
            <w:pPr>
              <w:widowControl w:val="0"/>
              <w:adjustRightInd w:val="0"/>
              <w:snapToGrid w:val="0"/>
              <w:jc w:val="left"/>
              <w:rPr>
                <w:rFonts w:ascii="宋体" w:hAnsi="宋体" w:eastAsia="宋体"/>
                <w:kern w:val="2"/>
                <w:sz w:val="21"/>
                <w:szCs w:val="21"/>
                <w:lang w:eastAsia="zh-CN"/>
              </w:rPr>
            </w:pPr>
          </w:p>
        </w:tc>
      </w:tr>
      <w:tr w14:paraId="7A67E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031485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DE30E5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第1.2（7）项</w:t>
            </w:r>
          </w:p>
        </w:tc>
        <w:tc>
          <w:tcPr>
            <w:tcW w:w="1742" w:type="dxa"/>
            <w:vAlign w:val="center"/>
          </w:tcPr>
          <w:p w14:paraId="6ADC27E9">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其他术语解释</w:t>
            </w:r>
          </w:p>
        </w:tc>
        <w:tc>
          <w:tcPr>
            <w:tcW w:w="5170" w:type="dxa"/>
            <w:vAlign w:val="center"/>
          </w:tcPr>
          <w:p w14:paraId="6FA8AAFD">
            <w:pPr>
              <w:widowControl w:val="0"/>
              <w:adjustRightInd w:val="0"/>
              <w:snapToGrid w:val="0"/>
              <w:jc w:val="left"/>
              <w:rPr>
                <w:rFonts w:ascii="宋体" w:hAnsi="宋体" w:eastAsia="宋体"/>
                <w:kern w:val="2"/>
                <w:sz w:val="21"/>
                <w:szCs w:val="21"/>
                <w:lang w:eastAsia="zh-CN"/>
              </w:rPr>
            </w:pPr>
          </w:p>
        </w:tc>
      </w:tr>
      <w:tr w14:paraId="5B8B49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2144F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C82BF4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第4.4款</w:t>
            </w:r>
          </w:p>
        </w:tc>
        <w:tc>
          <w:tcPr>
            <w:tcW w:w="1742" w:type="dxa"/>
            <w:vAlign w:val="center"/>
          </w:tcPr>
          <w:p w14:paraId="27572587">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履约验收中甲方提出异议或作出说明的期限</w:t>
            </w:r>
          </w:p>
        </w:tc>
        <w:tc>
          <w:tcPr>
            <w:tcW w:w="5170" w:type="dxa"/>
            <w:vAlign w:val="center"/>
          </w:tcPr>
          <w:p w14:paraId="223A028B">
            <w:pPr>
              <w:widowControl w:val="0"/>
              <w:adjustRightInd w:val="0"/>
              <w:snapToGrid w:val="0"/>
              <w:jc w:val="left"/>
              <w:rPr>
                <w:rFonts w:ascii="宋体" w:hAnsi="宋体" w:eastAsia="宋体"/>
                <w:kern w:val="2"/>
                <w:sz w:val="21"/>
                <w:szCs w:val="21"/>
                <w:lang w:eastAsia="zh-CN"/>
              </w:rPr>
            </w:pPr>
          </w:p>
        </w:tc>
      </w:tr>
      <w:tr w14:paraId="6AE25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A07AC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EC46073">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第4.6款</w:t>
            </w:r>
          </w:p>
        </w:tc>
        <w:tc>
          <w:tcPr>
            <w:tcW w:w="1742" w:type="dxa"/>
            <w:vAlign w:val="center"/>
          </w:tcPr>
          <w:p w14:paraId="43FA3AE2">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约定甲方承担的其他义务和责任</w:t>
            </w:r>
          </w:p>
        </w:tc>
        <w:tc>
          <w:tcPr>
            <w:tcW w:w="5170" w:type="dxa"/>
            <w:vAlign w:val="center"/>
          </w:tcPr>
          <w:p w14:paraId="1DFCE7E6">
            <w:pPr>
              <w:widowControl w:val="0"/>
              <w:adjustRightInd w:val="0"/>
              <w:snapToGrid w:val="0"/>
              <w:jc w:val="left"/>
              <w:rPr>
                <w:rFonts w:ascii="宋体" w:hAnsi="宋体" w:eastAsia="宋体"/>
                <w:kern w:val="2"/>
                <w:sz w:val="21"/>
                <w:szCs w:val="21"/>
                <w:lang w:eastAsia="zh-CN"/>
              </w:rPr>
            </w:pPr>
          </w:p>
        </w:tc>
      </w:tr>
      <w:tr w14:paraId="1944F1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923A9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C92E671">
            <w:pPr>
              <w:widowControl w:val="0"/>
              <w:snapToGrid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第5.4款</w:t>
            </w:r>
          </w:p>
        </w:tc>
        <w:tc>
          <w:tcPr>
            <w:tcW w:w="1742" w:type="dxa"/>
            <w:vAlign w:val="center"/>
          </w:tcPr>
          <w:p w14:paraId="714FAED6">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约定乙方承担的其他义务和责任</w:t>
            </w:r>
          </w:p>
        </w:tc>
        <w:tc>
          <w:tcPr>
            <w:tcW w:w="5170" w:type="dxa"/>
            <w:vAlign w:val="center"/>
          </w:tcPr>
          <w:p w14:paraId="7E3EB1F1">
            <w:pPr>
              <w:widowControl w:val="0"/>
              <w:adjustRightInd w:val="0"/>
              <w:snapToGrid w:val="0"/>
              <w:jc w:val="left"/>
              <w:rPr>
                <w:rFonts w:ascii="宋体" w:hAnsi="宋体" w:eastAsia="宋体"/>
                <w:kern w:val="2"/>
                <w:sz w:val="21"/>
                <w:szCs w:val="21"/>
                <w:lang w:eastAsia="zh-CN"/>
              </w:rPr>
            </w:pPr>
          </w:p>
        </w:tc>
      </w:tr>
      <w:tr w14:paraId="2D07F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1B2D7F">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85BEEC4">
            <w:pPr>
              <w:widowControl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第6.1款</w:t>
            </w:r>
          </w:p>
        </w:tc>
        <w:tc>
          <w:tcPr>
            <w:tcW w:w="1742" w:type="dxa"/>
            <w:vAlign w:val="center"/>
          </w:tcPr>
          <w:p w14:paraId="682089B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履行合同义务的顺序</w:t>
            </w:r>
          </w:p>
        </w:tc>
        <w:tc>
          <w:tcPr>
            <w:tcW w:w="5170" w:type="dxa"/>
            <w:vAlign w:val="center"/>
          </w:tcPr>
          <w:p w14:paraId="45355F0D">
            <w:pPr>
              <w:widowControl w:val="0"/>
              <w:adjustRightInd w:val="0"/>
              <w:snapToGrid w:val="0"/>
              <w:jc w:val="left"/>
              <w:rPr>
                <w:rFonts w:ascii="宋体" w:hAnsi="宋体" w:eastAsia="宋体"/>
                <w:kern w:val="2"/>
                <w:sz w:val="21"/>
                <w:szCs w:val="21"/>
                <w:lang w:eastAsia="zh-CN"/>
              </w:rPr>
            </w:pPr>
          </w:p>
        </w:tc>
      </w:tr>
      <w:tr w14:paraId="190BE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CD591C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EF83B7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第7.1款</w:t>
            </w:r>
          </w:p>
        </w:tc>
        <w:tc>
          <w:tcPr>
            <w:tcW w:w="1742" w:type="dxa"/>
            <w:vAlign w:val="center"/>
          </w:tcPr>
          <w:p w14:paraId="199E6973">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包装特殊要求</w:t>
            </w:r>
          </w:p>
        </w:tc>
        <w:tc>
          <w:tcPr>
            <w:tcW w:w="5170" w:type="dxa"/>
            <w:vAlign w:val="center"/>
          </w:tcPr>
          <w:p w14:paraId="3063C68A">
            <w:pPr>
              <w:widowControl w:val="0"/>
              <w:jc w:val="both"/>
              <w:rPr>
                <w:rFonts w:ascii="Calibri" w:hAnsi="Calibri" w:eastAsia="宋体"/>
                <w:kern w:val="2"/>
                <w:sz w:val="21"/>
                <w:szCs w:val="22"/>
                <w:lang w:eastAsia="zh-CN"/>
              </w:rPr>
            </w:pPr>
          </w:p>
        </w:tc>
      </w:tr>
      <w:tr w14:paraId="051ED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FC24479">
            <w:pPr>
              <w:widowControl w:val="0"/>
              <w:adjustRightInd w:val="0"/>
              <w:snapToGrid w:val="0"/>
              <w:jc w:val="center"/>
              <w:rPr>
                <w:rFonts w:hint="eastAsia" w:ascii="宋体" w:hAnsi="宋体" w:eastAsia="宋体"/>
                <w:kern w:val="2"/>
                <w:sz w:val="21"/>
                <w:szCs w:val="21"/>
                <w:lang w:eastAsia="zh-CN"/>
              </w:rPr>
            </w:pPr>
          </w:p>
        </w:tc>
        <w:tc>
          <w:tcPr>
            <w:tcW w:w="1742" w:type="dxa"/>
            <w:vAlign w:val="center"/>
          </w:tcPr>
          <w:p w14:paraId="07C1D22E">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指定现场</w:t>
            </w:r>
          </w:p>
        </w:tc>
        <w:tc>
          <w:tcPr>
            <w:tcW w:w="5170" w:type="dxa"/>
            <w:vAlign w:val="center"/>
          </w:tcPr>
          <w:p w14:paraId="35BB9D1F">
            <w:pPr>
              <w:widowControl w:val="0"/>
              <w:jc w:val="both"/>
              <w:rPr>
                <w:rFonts w:hint="eastAsia" w:ascii="Calibri" w:hAnsi="Calibri" w:eastAsia="宋体"/>
                <w:kern w:val="2"/>
                <w:sz w:val="21"/>
                <w:szCs w:val="22"/>
                <w:lang w:eastAsia="zh-CN"/>
              </w:rPr>
            </w:pPr>
          </w:p>
        </w:tc>
      </w:tr>
      <w:tr w14:paraId="055B1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40EF8F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CBA9F26">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第7.2款</w:t>
            </w:r>
          </w:p>
        </w:tc>
        <w:tc>
          <w:tcPr>
            <w:tcW w:w="1742" w:type="dxa"/>
            <w:vAlign w:val="center"/>
          </w:tcPr>
          <w:p w14:paraId="5F94280F">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运输特殊要求</w:t>
            </w:r>
          </w:p>
        </w:tc>
        <w:tc>
          <w:tcPr>
            <w:tcW w:w="5170" w:type="dxa"/>
            <w:vAlign w:val="center"/>
          </w:tcPr>
          <w:p w14:paraId="46EA56B8">
            <w:pPr>
              <w:widowControl w:val="0"/>
              <w:jc w:val="both"/>
              <w:rPr>
                <w:rFonts w:hint="eastAsia" w:ascii="Calibri" w:hAnsi="Calibri" w:eastAsia="宋体"/>
                <w:kern w:val="2"/>
                <w:sz w:val="21"/>
                <w:szCs w:val="22"/>
                <w:lang w:eastAsia="zh-CN"/>
              </w:rPr>
            </w:pPr>
          </w:p>
        </w:tc>
      </w:tr>
      <w:tr w14:paraId="2C7A0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46924A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6C94100">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第7.3款</w:t>
            </w:r>
          </w:p>
        </w:tc>
        <w:tc>
          <w:tcPr>
            <w:tcW w:w="1742" w:type="dxa"/>
            <w:vAlign w:val="center"/>
          </w:tcPr>
          <w:p w14:paraId="151E3BAC">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保险要求</w:t>
            </w:r>
          </w:p>
        </w:tc>
        <w:tc>
          <w:tcPr>
            <w:tcW w:w="5170" w:type="dxa"/>
            <w:vAlign w:val="center"/>
          </w:tcPr>
          <w:p w14:paraId="795B8745">
            <w:pPr>
              <w:widowControl w:val="0"/>
              <w:jc w:val="both"/>
              <w:rPr>
                <w:rFonts w:hint="eastAsia" w:ascii="Calibri" w:hAnsi="Calibri" w:eastAsia="宋体"/>
                <w:kern w:val="2"/>
                <w:sz w:val="21"/>
                <w:szCs w:val="22"/>
                <w:lang w:eastAsia="zh-CN"/>
              </w:rPr>
            </w:pPr>
          </w:p>
        </w:tc>
      </w:tr>
      <w:tr w14:paraId="5C4AD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12CB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A7CA36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第8.2（1）项</w:t>
            </w:r>
          </w:p>
        </w:tc>
        <w:tc>
          <w:tcPr>
            <w:tcW w:w="1742" w:type="dxa"/>
            <w:vAlign w:val="center"/>
          </w:tcPr>
          <w:p w14:paraId="492BC058">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质量保证期</w:t>
            </w:r>
          </w:p>
        </w:tc>
        <w:tc>
          <w:tcPr>
            <w:tcW w:w="5170" w:type="dxa"/>
            <w:vAlign w:val="center"/>
          </w:tcPr>
          <w:p w14:paraId="361C8009">
            <w:pPr>
              <w:widowControl w:val="0"/>
              <w:autoSpaceDE w:val="0"/>
              <w:autoSpaceDN w:val="0"/>
              <w:adjustRightInd w:val="0"/>
              <w:snapToGrid w:val="0"/>
              <w:ind w:firstLine="420" w:firstLineChars="200"/>
              <w:jc w:val="left"/>
              <w:rPr>
                <w:rFonts w:ascii="宋体" w:hAnsi="宋体" w:eastAsia="宋体"/>
                <w:kern w:val="2"/>
                <w:sz w:val="21"/>
                <w:szCs w:val="21"/>
                <w:lang w:eastAsia="zh-CN"/>
              </w:rPr>
            </w:pPr>
          </w:p>
        </w:tc>
      </w:tr>
      <w:tr w14:paraId="6A4E3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E1EDA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A46534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第8.2（3）项</w:t>
            </w:r>
          </w:p>
        </w:tc>
        <w:tc>
          <w:tcPr>
            <w:tcW w:w="1742" w:type="dxa"/>
            <w:vAlign w:val="center"/>
          </w:tcPr>
          <w:p w14:paraId="60054934">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货物质量缺陷</w:t>
            </w:r>
          </w:p>
          <w:p w14:paraId="27EB0D52">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响应时间</w:t>
            </w:r>
          </w:p>
        </w:tc>
        <w:tc>
          <w:tcPr>
            <w:tcW w:w="5170" w:type="dxa"/>
            <w:vAlign w:val="center"/>
          </w:tcPr>
          <w:p w14:paraId="2857D5E1">
            <w:pPr>
              <w:widowControl w:val="0"/>
              <w:adjustRightInd w:val="0"/>
              <w:snapToGrid w:val="0"/>
              <w:jc w:val="left"/>
              <w:rPr>
                <w:rFonts w:ascii="宋体" w:hAnsi="宋体" w:eastAsia="宋体"/>
                <w:kern w:val="2"/>
                <w:sz w:val="21"/>
                <w:szCs w:val="21"/>
                <w:lang w:eastAsia="zh-CN"/>
              </w:rPr>
            </w:pPr>
          </w:p>
        </w:tc>
      </w:tr>
      <w:tr w14:paraId="6EA6D9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C0B9EF">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063AE3B0">
            <w:pPr>
              <w:widowControl w:val="0"/>
              <w:autoSpaceDE w:val="0"/>
              <w:autoSpaceDN w:val="0"/>
              <w:adjustRightInd w:val="0"/>
              <w:spacing w:line="400" w:lineRule="exact"/>
              <w:ind w:firstLine="0" w:firstLineChars="0"/>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6D843BC4">
            <w:pPr>
              <w:widowControl w:val="0"/>
              <w:adjustRightInd w:val="0"/>
              <w:snapToGrid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其他应当保密的信息</w:t>
            </w:r>
          </w:p>
        </w:tc>
        <w:tc>
          <w:tcPr>
            <w:tcW w:w="5170" w:type="dxa"/>
            <w:vAlign w:val="center"/>
          </w:tcPr>
          <w:p w14:paraId="3D1C62E3">
            <w:pPr>
              <w:widowControl w:val="0"/>
              <w:adjustRightInd w:val="0"/>
              <w:snapToGrid w:val="0"/>
              <w:jc w:val="left"/>
              <w:rPr>
                <w:rFonts w:ascii="宋体" w:hAnsi="宋体" w:eastAsia="宋体"/>
                <w:kern w:val="2"/>
                <w:sz w:val="21"/>
                <w:szCs w:val="21"/>
                <w:lang w:eastAsia="zh-CN"/>
              </w:rPr>
            </w:pPr>
          </w:p>
        </w:tc>
      </w:tr>
      <w:tr w14:paraId="53532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D47AD4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F1D756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第12.2款</w:t>
            </w:r>
          </w:p>
        </w:tc>
        <w:tc>
          <w:tcPr>
            <w:tcW w:w="1742" w:type="dxa"/>
            <w:vAlign w:val="center"/>
          </w:tcPr>
          <w:p w14:paraId="2918D5A6">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合同价款支付时间</w:t>
            </w:r>
          </w:p>
        </w:tc>
        <w:tc>
          <w:tcPr>
            <w:tcW w:w="5170" w:type="dxa"/>
            <w:vAlign w:val="center"/>
          </w:tcPr>
          <w:p w14:paraId="50FC2F3D">
            <w:pPr>
              <w:widowControl w:val="0"/>
              <w:adjustRightInd w:val="0"/>
              <w:snapToGrid w:val="0"/>
              <w:jc w:val="left"/>
              <w:rPr>
                <w:rFonts w:ascii="宋体" w:hAnsi="宋体" w:eastAsia="宋体"/>
                <w:kern w:val="2"/>
                <w:sz w:val="21"/>
                <w:szCs w:val="21"/>
                <w:lang w:eastAsia="zh-CN"/>
              </w:rPr>
            </w:pPr>
          </w:p>
        </w:tc>
      </w:tr>
      <w:tr w14:paraId="3E047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F25D3F3">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BB2F79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第13.2款</w:t>
            </w:r>
          </w:p>
        </w:tc>
        <w:tc>
          <w:tcPr>
            <w:tcW w:w="1742" w:type="dxa"/>
            <w:vAlign w:val="center"/>
          </w:tcPr>
          <w:p w14:paraId="5FB0D539">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履约保证金不予退还的情形</w:t>
            </w:r>
          </w:p>
        </w:tc>
        <w:tc>
          <w:tcPr>
            <w:tcW w:w="5170" w:type="dxa"/>
            <w:vAlign w:val="center"/>
          </w:tcPr>
          <w:p w14:paraId="66BF0BAD">
            <w:pPr>
              <w:widowControl w:val="0"/>
              <w:adjustRightInd w:val="0"/>
              <w:snapToGrid w:val="0"/>
              <w:jc w:val="left"/>
              <w:rPr>
                <w:rFonts w:ascii="宋体" w:hAnsi="宋体" w:eastAsia="宋体"/>
                <w:kern w:val="2"/>
                <w:sz w:val="21"/>
                <w:szCs w:val="21"/>
                <w:lang w:eastAsia="zh-CN"/>
              </w:rPr>
            </w:pPr>
          </w:p>
        </w:tc>
      </w:tr>
      <w:tr w14:paraId="7FE32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907643">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78180BE">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第13.3款</w:t>
            </w:r>
          </w:p>
        </w:tc>
        <w:tc>
          <w:tcPr>
            <w:tcW w:w="1742" w:type="dxa"/>
            <w:vAlign w:val="center"/>
          </w:tcPr>
          <w:p w14:paraId="3FCDDFF6">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履约保证金退还时间及逾期退还的违约金</w:t>
            </w:r>
          </w:p>
        </w:tc>
        <w:tc>
          <w:tcPr>
            <w:tcW w:w="5170" w:type="dxa"/>
            <w:vAlign w:val="center"/>
          </w:tcPr>
          <w:p w14:paraId="500AB1F5">
            <w:pPr>
              <w:widowControl w:val="0"/>
              <w:adjustRightInd w:val="0"/>
              <w:snapToGrid w:val="0"/>
              <w:jc w:val="left"/>
              <w:rPr>
                <w:rFonts w:ascii="宋体" w:hAnsi="宋体" w:eastAsia="宋体"/>
                <w:kern w:val="2"/>
                <w:sz w:val="21"/>
                <w:szCs w:val="21"/>
                <w:lang w:eastAsia="zh-CN"/>
              </w:rPr>
            </w:pPr>
          </w:p>
        </w:tc>
      </w:tr>
      <w:tr w14:paraId="23FC68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BE653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A906020">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第14.1（3）项</w:t>
            </w:r>
          </w:p>
        </w:tc>
        <w:tc>
          <w:tcPr>
            <w:tcW w:w="1742" w:type="dxa"/>
            <w:vAlign w:val="center"/>
          </w:tcPr>
          <w:p w14:paraId="6B471CA3">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运行监督、维修期限</w:t>
            </w:r>
          </w:p>
        </w:tc>
        <w:tc>
          <w:tcPr>
            <w:tcW w:w="5170" w:type="dxa"/>
            <w:vAlign w:val="center"/>
          </w:tcPr>
          <w:p w14:paraId="1E354648">
            <w:pPr>
              <w:widowControl w:val="0"/>
              <w:adjustRightInd w:val="0"/>
              <w:snapToGrid w:val="0"/>
              <w:jc w:val="left"/>
              <w:rPr>
                <w:rFonts w:ascii="宋体" w:hAnsi="宋体" w:eastAsia="宋体"/>
                <w:kern w:val="2"/>
                <w:sz w:val="21"/>
                <w:szCs w:val="21"/>
                <w:lang w:eastAsia="zh-CN"/>
              </w:rPr>
            </w:pPr>
          </w:p>
        </w:tc>
      </w:tr>
      <w:tr w14:paraId="1445C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DA761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2DEFEF0">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第14.1（5）项</w:t>
            </w:r>
          </w:p>
        </w:tc>
        <w:tc>
          <w:tcPr>
            <w:tcW w:w="1742" w:type="dxa"/>
            <w:vAlign w:val="center"/>
          </w:tcPr>
          <w:p w14:paraId="7CF62837">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货物回收的约定</w:t>
            </w:r>
          </w:p>
        </w:tc>
        <w:tc>
          <w:tcPr>
            <w:tcW w:w="5170" w:type="dxa"/>
            <w:vAlign w:val="center"/>
          </w:tcPr>
          <w:p w14:paraId="79DAC03F">
            <w:pPr>
              <w:widowControl w:val="0"/>
              <w:adjustRightInd w:val="0"/>
              <w:snapToGrid w:val="0"/>
              <w:jc w:val="left"/>
              <w:rPr>
                <w:rFonts w:ascii="宋体" w:hAnsi="宋体" w:eastAsia="宋体"/>
                <w:kern w:val="2"/>
                <w:sz w:val="21"/>
                <w:szCs w:val="21"/>
                <w:lang w:eastAsia="zh-CN"/>
              </w:rPr>
            </w:pPr>
          </w:p>
        </w:tc>
      </w:tr>
      <w:tr w14:paraId="133209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F380A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620DFE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第14.1（6）项</w:t>
            </w:r>
          </w:p>
        </w:tc>
        <w:tc>
          <w:tcPr>
            <w:tcW w:w="1742" w:type="dxa"/>
            <w:vAlign w:val="center"/>
          </w:tcPr>
          <w:p w14:paraId="483597B2">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乙方提供的其他服务</w:t>
            </w:r>
          </w:p>
        </w:tc>
        <w:tc>
          <w:tcPr>
            <w:tcW w:w="5170" w:type="dxa"/>
            <w:vAlign w:val="center"/>
          </w:tcPr>
          <w:p w14:paraId="3A34E6D6">
            <w:pPr>
              <w:widowControl w:val="0"/>
              <w:adjustRightInd w:val="0"/>
              <w:snapToGrid w:val="0"/>
              <w:jc w:val="left"/>
              <w:rPr>
                <w:rFonts w:ascii="宋体" w:hAnsi="宋体" w:eastAsia="宋体"/>
                <w:kern w:val="2"/>
                <w:sz w:val="21"/>
                <w:szCs w:val="21"/>
                <w:lang w:eastAsia="zh-CN"/>
              </w:rPr>
            </w:pPr>
          </w:p>
        </w:tc>
      </w:tr>
      <w:tr w14:paraId="643AC7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83797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36FB1F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第15.1款</w:t>
            </w:r>
          </w:p>
        </w:tc>
        <w:tc>
          <w:tcPr>
            <w:tcW w:w="1742" w:type="dxa"/>
            <w:vAlign w:val="center"/>
          </w:tcPr>
          <w:p w14:paraId="4C3BCC11">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修理、重作、更换相关具体规定</w:t>
            </w:r>
          </w:p>
        </w:tc>
        <w:tc>
          <w:tcPr>
            <w:tcW w:w="5170" w:type="dxa"/>
            <w:vAlign w:val="center"/>
          </w:tcPr>
          <w:p w14:paraId="340804DF">
            <w:pPr>
              <w:widowControl w:val="0"/>
              <w:adjustRightInd w:val="0"/>
              <w:snapToGrid w:val="0"/>
              <w:jc w:val="left"/>
              <w:rPr>
                <w:rFonts w:ascii="宋体" w:hAnsi="宋体" w:eastAsia="宋体"/>
                <w:kern w:val="2"/>
                <w:sz w:val="21"/>
                <w:szCs w:val="21"/>
                <w:lang w:eastAsia="zh-CN"/>
              </w:rPr>
            </w:pPr>
          </w:p>
        </w:tc>
      </w:tr>
      <w:tr w14:paraId="04F7B9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BA64C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F6B8C9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第15.2（2）项</w:t>
            </w:r>
          </w:p>
        </w:tc>
        <w:tc>
          <w:tcPr>
            <w:tcW w:w="1742" w:type="dxa"/>
            <w:vAlign w:val="center"/>
          </w:tcPr>
          <w:p w14:paraId="5E9A9650">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迟延交货赔偿费</w:t>
            </w:r>
          </w:p>
        </w:tc>
        <w:tc>
          <w:tcPr>
            <w:tcW w:w="5170" w:type="dxa"/>
            <w:vAlign w:val="center"/>
          </w:tcPr>
          <w:p w14:paraId="4B358CB4">
            <w:pPr>
              <w:widowControl w:val="0"/>
              <w:adjustRightInd w:val="0"/>
              <w:snapToGrid w:val="0"/>
              <w:jc w:val="left"/>
              <w:rPr>
                <w:rFonts w:ascii="宋体" w:hAnsi="宋体" w:eastAsia="宋体"/>
                <w:kern w:val="2"/>
                <w:sz w:val="21"/>
                <w:szCs w:val="21"/>
                <w:u w:val="single"/>
                <w:lang w:eastAsia="zh-CN"/>
              </w:rPr>
            </w:pPr>
          </w:p>
        </w:tc>
      </w:tr>
      <w:tr w14:paraId="6754E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84331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04DC27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第15.3款</w:t>
            </w:r>
          </w:p>
        </w:tc>
        <w:tc>
          <w:tcPr>
            <w:tcW w:w="1742" w:type="dxa"/>
            <w:vAlign w:val="center"/>
          </w:tcPr>
          <w:p w14:paraId="4FD30900">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逾期付款利息</w:t>
            </w:r>
          </w:p>
        </w:tc>
        <w:tc>
          <w:tcPr>
            <w:tcW w:w="5170" w:type="dxa"/>
            <w:vAlign w:val="center"/>
          </w:tcPr>
          <w:p w14:paraId="18760867">
            <w:pPr>
              <w:widowControl w:val="0"/>
              <w:adjustRightInd w:val="0"/>
              <w:snapToGrid w:val="0"/>
              <w:jc w:val="left"/>
              <w:rPr>
                <w:rFonts w:ascii="宋体" w:hAnsi="宋体" w:eastAsia="宋体"/>
                <w:kern w:val="2"/>
                <w:sz w:val="21"/>
                <w:szCs w:val="21"/>
                <w:u w:val="single"/>
                <w:lang w:eastAsia="zh-CN"/>
              </w:rPr>
            </w:pPr>
          </w:p>
        </w:tc>
      </w:tr>
      <w:tr w14:paraId="12B28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4DAD3C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73A04A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0B1FB7E5">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其他违约责任</w:t>
            </w:r>
          </w:p>
        </w:tc>
        <w:tc>
          <w:tcPr>
            <w:tcW w:w="5170" w:type="dxa"/>
            <w:tcBorders>
              <w:left w:val="single" w:color="auto" w:sz="2" w:space="0"/>
              <w:bottom w:val="single" w:color="auto" w:sz="2" w:space="0"/>
            </w:tcBorders>
            <w:vAlign w:val="center"/>
          </w:tcPr>
          <w:p w14:paraId="5AAF7875">
            <w:pPr>
              <w:widowControl w:val="0"/>
              <w:adjustRightInd w:val="0"/>
              <w:snapToGrid w:val="0"/>
              <w:jc w:val="left"/>
              <w:rPr>
                <w:rFonts w:ascii="宋体" w:hAnsi="宋体" w:eastAsia="宋体"/>
                <w:kern w:val="2"/>
                <w:sz w:val="21"/>
                <w:szCs w:val="21"/>
                <w:u w:val="single"/>
                <w:lang w:eastAsia="zh-CN"/>
              </w:rPr>
            </w:pPr>
          </w:p>
        </w:tc>
      </w:tr>
      <w:tr w14:paraId="5B7FA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8EB980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4CE2E2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64879CBE">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解决争议的方法</w:t>
            </w:r>
          </w:p>
        </w:tc>
        <w:tc>
          <w:tcPr>
            <w:tcW w:w="5170" w:type="dxa"/>
            <w:tcBorders>
              <w:top w:val="single" w:color="auto" w:sz="2" w:space="0"/>
              <w:left w:val="single" w:color="auto" w:sz="2" w:space="0"/>
            </w:tcBorders>
            <w:vAlign w:val="center"/>
          </w:tcPr>
          <w:p w14:paraId="6A12B157">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14:paraId="775CECFF">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0530F980">
            <w:pPr>
              <w:widowControl w:val="0"/>
              <w:adjustRightInd w:val="0"/>
              <w:snapToGrid w:val="0"/>
              <w:ind w:firstLine="0" w:firstLineChars="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14:paraId="6E21B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4745AA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27A115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第23.1款</w:t>
            </w:r>
          </w:p>
        </w:tc>
        <w:tc>
          <w:tcPr>
            <w:tcW w:w="1742" w:type="dxa"/>
            <w:vAlign w:val="center"/>
          </w:tcPr>
          <w:p w14:paraId="1722B1AB">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其他专用条款</w:t>
            </w:r>
          </w:p>
        </w:tc>
        <w:tc>
          <w:tcPr>
            <w:tcW w:w="5170" w:type="dxa"/>
            <w:vAlign w:val="center"/>
          </w:tcPr>
          <w:p w14:paraId="5122D1C6">
            <w:pPr>
              <w:widowControl w:val="0"/>
              <w:adjustRightInd w:val="0"/>
              <w:snapToGrid w:val="0"/>
              <w:jc w:val="left"/>
              <w:rPr>
                <w:rFonts w:ascii="宋体" w:hAnsi="宋体" w:eastAsia="宋体"/>
                <w:kern w:val="2"/>
                <w:sz w:val="21"/>
                <w:szCs w:val="21"/>
                <w:lang w:eastAsia="zh-CN"/>
              </w:rPr>
            </w:pPr>
          </w:p>
        </w:tc>
      </w:tr>
    </w:tbl>
    <w:p w14:paraId="20ABF72E">
      <w:pPr>
        <w:widowControl w:val="0"/>
        <w:jc w:val="both"/>
        <w:rPr>
          <w:rFonts w:ascii="Calibri" w:hAnsi="Calibri" w:eastAsia="宋体"/>
          <w:kern w:val="2"/>
          <w:sz w:val="21"/>
          <w:szCs w:val="22"/>
          <w:lang w:eastAsia="zh-CN"/>
        </w:rPr>
      </w:pPr>
    </w:p>
    <w:p w14:paraId="34F524B0">
      <w:pPr>
        <w:widowControl w:val="0"/>
        <w:jc w:val="both"/>
        <w:rPr>
          <w:rFonts w:ascii="Calibri" w:hAnsi="Calibri" w:eastAsia="宋体"/>
          <w:kern w:val="2"/>
          <w:sz w:val="21"/>
          <w:szCs w:val="22"/>
          <w:lang w:eastAsia="zh-CN"/>
        </w:rPr>
      </w:pPr>
    </w:p>
    <w:p w14:paraId="325E158E">
      <w:pPr>
        <w:widowControl/>
        <w:jc w:val="left"/>
        <w:rPr>
          <w:rFonts w:ascii="宋体" w:hAnsi="宋体" w:eastAsia="宋体"/>
          <w:kern w:val="2"/>
          <w:sz w:val="21"/>
          <w:szCs w:val="21"/>
          <w:lang w:eastAsia="zh-CN"/>
        </w:rPr>
      </w:pPr>
      <w:r>
        <w:rPr>
          <w:rFonts w:ascii="宋体" w:hAnsi="宋体" w:eastAsia="宋体" w:cstheme="minorBidi"/>
          <w:kern w:val="2"/>
          <w:sz w:val="21"/>
          <w:szCs w:val="21"/>
          <w:lang w:eastAsia="zh-CN"/>
        </w:rPr>
        <w:br w:type="page"/>
      </w:r>
    </w:p>
    <w:p w14:paraId="672A2231">
      <w:pPr>
        <w:widowControl/>
        <w:jc w:val="left"/>
        <w:rPr>
          <w:rFonts w:ascii="宋体" w:hAnsi="宋体" w:eastAsia="宋体"/>
          <w:kern w:val="2"/>
          <w:sz w:val="21"/>
          <w:szCs w:val="21"/>
          <w:lang w:eastAsia="zh-CN"/>
        </w:rPr>
      </w:pPr>
    </w:p>
    <w:p w14:paraId="3C795EE9">
      <w:pPr>
        <w:keepNext/>
        <w:keepLines/>
        <w:widowControl w:val="0"/>
        <w:spacing w:before="340" w:after="78"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4DF46158">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bookmarkStart w:id="78" w:name="_Hlk72399513"/>
      <w:bookmarkStart w:id="79" w:name="_Hlk72439706"/>
      <w:r>
        <w:rPr>
          <w:rFonts w:hint="eastAsia" w:ascii="Cambria" w:hAnsi="Cambria" w:eastAsia="宋体" w:cstheme="majorBidi"/>
          <w:b/>
          <w:bCs/>
          <w:kern w:val="2"/>
          <w:sz w:val="28"/>
          <w:szCs w:val="28"/>
          <w:lang w:eastAsia="zh-CN"/>
        </w:rPr>
        <w:t>总则</w:t>
      </w:r>
    </w:p>
    <w:bookmarkEnd w:id="78"/>
    <w:p w14:paraId="1419196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 通用条款说明</w:t>
      </w:r>
    </w:p>
    <w:p w14:paraId="113B4C2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1.1政府集中采购机构发出招标文件通用条款版本，列出深圳市自行采购项目进行招标采购所适用的通用条款内容。</w:t>
      </w:r>
      <w:bookmarkStart w:id="80" w:name="_Hlk72399729"/>
      <w:r>
        <w:rPr>
          <w:rFonts w:hint="eastAsia" w:ascii="宋体" w:hAnsi="宋体" w:eastAsia="宋体" w:cstheme="minorBidi"/>
          <w:kern w:val="2"/>
          <w:sz w:val="21"/>
          <w:szCs w:val="21"/>
          <w:lang w:eastAsia="zh-CN"/>
        </w:rPr>
        <w:t>如有需要，政府集中采购机构可以对通用条款的内容进行补充。</w:t>
      </w:r>
      <w:bookmarkEnd w:id="80"/>
    </w:p>
    <w:p w14:paraId="13E9902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1448C5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09157D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1.4“通用条款”是适用于自行采购公开招标项目的基础性条款，具有普遍性和通用性。</w:t>
      </w:r>
    </w:p>
    <w:p w14:paraId="37A3E3F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1CED87B0">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w:t>
      </w:r>
      <w:r>
        <w:rPr>
          <w:rFonts w:ascii="黑体" w:hAnsi="宋体" w:eastAsia="黑体" w:cstheme="minorBidi"/>
          <w:kern w:val="2"/>
          <w:sz w:val="21"/>
          <w:szCs w:val="21"/>
          <w:lang w:eastAsia="zh-CN"/>
        </w:rPr>
        <w:t>．</w:t>
      </w:r>
      <w:r>
        <w:rPr>
          <w:rFonts w:hint="eastAsia" w:ascii="黑体" w:hAnsi="宋体" w:eastAsia="黑体" w:cstheme="minorBidi"/>
          <w:kern w:val="2"/>
          <w:sz w:val="21"/>
          <w:szCs w:val="21"/>
          <w:lang w:eastAsia="zh-CN"/>
        </w:rPr>
        <w:t>招标说明</w:t>
      </w:r>
    </w:p>
    <w:p w14:paraId="418379F0">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cstheme="minorBidi"/>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656EC51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3．定义</w:t>
      </w:r>
    </w:p>
    <w:p w14:paraId="29C58C4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文件中下列术语应解释为：</w:t>
      </w:r>
    </w:p>
    <w:p w14:paraId="13FA9FB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w:t>
      </w:r>
      <w:r>
        <w:rPr>
          <w:rFonts w:hint="eastAsia" w:ascii="宋体" w:hAnsi="宋体" w:eastAsia="宋体" w:cstheme="minorBidi"/>
          <w:b/>
          <w:bCs/>
          <w:color w:val="FF0000"/>
          <w:kern w:val="2"/>
          <w:sz w:val="21"/>
          <w:szCs w:val="21"/>
          <w:lang w:eastAsia="zh-CN"/>
        </w:rPr>
        <w:t>自行采购</w:t>
      </w:r>
      <w:r>
        <w:rPr>
          <w:rFonts w:hint="eastAsia" w:ascii="宋体" w:hAnsi="宋体" w:eastAsia="宋体" w:cstheme="minorBidi"/>
          <w:kern w:val="2"/>
          <w:sz w:val="21"/>
          <w:szCs w:val="21"/>
          <w:lang w:eastAsia="zh-CN"/>
        </w:rPr>
        <w:t>的国家机关、事业单位、团体组织；</w:t>
      </w:r>
      <w:r>
        <w:rPr>
          <w:rFonts w:ascii="宋体" w:hAnsi="宋体" w:eastAsia="宋体" w:cstheme="minorBidi"/>
          <w:kern w:val="2"/>
          <w:sz w:val="21"/>
          <w:szCs w:val="21"/>
          <w:lang w:eastAsia="zh-CN"/>
        </w:rPr>
        <w:t xml:space="preserve"> </w:t>
      </w:r>
    </w:p>
    <w:p w14:paraId="5E9EC3D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lang w:eastAsia="zh-CN"/>
        </w:rPr>
        <w:t>是指市政府设立的，组织实施采购项目，并对采购活动提供服务的专门机构；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850956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0E74978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4AC33B0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0D8916F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22A39EC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深圳公共资源交易中心（深圳交易集团有限公司政府采购业务分公司）</w:t>
      </w:r>
      <w:r>
        <w:rPr>
          <w:rFonts w:hint="eastAsia" w:ascii="宋体" w:hAnsi="宋体" w:eastAsia="宋体" w:cstheme="minorBidi"/>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E08FA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深圳政府采购自行采购系统</w:t>
      </w:r>
      <w:r>
        <w:rPr>
          <w:rFonts w:hint="eastAsia" w:ascii="宋体" w:hAnsi="宋体" w:eastAsia="宋体" w:cstheme="minorBidi"/>
          <w:kern w:val="2"/>
          <w:sz w:val="21"/>
          <w:szCs w:val="21"/>
          <w:lang w:eastAsia="zh-CN"/>
        </w:rPr>
        <w:t>网站上传电子投标文件；</w:t>
      </w:r>
    </w:p>
    <w:p w14:paraId="13F68B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4552BA20">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 xml:space="preserve">4. </w:t>
      </w:r>
      <w:bookmarkStart w:id="81" w:name="_Hlk72398643"/>
      <w:r>
        <w:rPr>
          <w:rFonts w:hint="eastAsia" w:ascii="黑体" w:hAnsi="宋体" w:eastAsia="黑体" w:cstheme="minorBidi"/>
          <w:kern w:val="2"/>
          <w:sz w:val="21"/>
          <w:szCs w:val="21"/>
          <w:lang w:eastAsia="zh-CN"/>
        </w:rPr>
        <w:t>自行采购供应商责任</w:t>
      </w:r>
    </w:p>
    <w:p w14:paraId="603C50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4.1欢迎诚信、有实力和有社会责任心的供应商参与自行采购事业。</w:t>
      </w:r>
    </w:p>
    <w:p w14:paraId="7C0ECCB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3669372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5．投标人参加自行采购的条件</w:t>
      </w:r>
    </w:p>
    <w:p w14:paraId="66B00995">
      <w:pPr>
        <w:widowControl w:val="0"/>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深圳政府采购自行采购系统（具体在深圳交易集团有限公司政府采购业务分公司进行办理）</w:t>
      </w:r>
      <w:r>
        <w:rPr>
          <w:rFonts w:hint="eastAsia" w:ascii="宋体" w:hAnsi="宋体" w:eastAsia="宋体" w:cstheme="minorBidi"/>
          <w:kern w:val="2"/>
          <w:sz w:val="21"/>
          <w:szCs w:val="21"/>
          <w:lang w:eastAsia="zh-CN"/>
        </w:rPr>
        <w:t>进行注册并办理电子密钥。《深圳政府采购自行采购系统用户操作指引（供应商）》详见www.szggzy.com网站“交易服务指南-政府采购-资料下载”。</w:t>
      </w:r>
    </w:p>
    <w:p w14:paraId="0DDCE6D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23EA11E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“投标人资格要求”的内容。</w:t>
      </w:r>
    </w:p>
    <w:p w14:paraId="5002B44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37DEC2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62E8315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783B1B4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（1）投标联合体各方参加采购活动应当具备下列条件：</w:t>
      </w:r>
      <w:r>
        <w:rPr>
          <w:rFonts w:ascii="宋体" w:hAnsi="宋体" w:eastAsia="宋体" w:cstheme="minorBidi"/>
          <w:kern w:val="2"/>
          <w:sz w:val="21"/>
          <w:szCs w:val="21"/>
          <w:lang w:eastAsia="zh-CN"/>
        </w:rPr>
        <w:t xml:space="preserve"> </w:t>
      </w:r>
    </w:p>
    <w:p w14:paraId="5C0C226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1、具有独立承担民事责任的能力；</w:t>
      </w:r>
      <w:r>
        <w:rPr>
          <w:rFonts w:ascii="宋体" w:hAnsi="宋体" w:eastAsia="宋体" w:cstheme="minorBidi"/>
          <w:kern w:val="2"/>
          <w:sz w:val="21"/>
          <w:szCs w:val="21"/>
          <w:lang w:eastAsia="zh-CN"/>
        </w:rPr>
        <w:t xml:space="preserve"> </w:t>
      </w:r>
    </w:p>
    <w:p w14:paraId="4BC474F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2、有良好的商业信誉和健全的财务会计制度；</w:t>
      </w:r>
      <w:r>
        <w:rPr>
          <w:rFonts w:ascii="宋体" w:hAnsi="宋体" w:eastAsia="宋体" w:cstheme="minorBidi"/>
          <w:kern w:val="2"/>
          <w:sz w:val="21"/>
          <w:szCs w:val="21"/>
          <w:lang w:eastAsia="zh-CN"/>
        </w:rPr>
        <w:t xml:space="preserve"> </w:t>
      </w:r>
    </w:p>
    <w:p w14:paraId="0D18D67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3、具有履行合同所必需的设备和专业技术能力；</w:t>
      </w:r>
      <w:r>
        <w:rPr>
          <w:rFonts w:ascii="宋体" w:hAnsi="宋体" w:eastAsia="宋体" w:cstheme="minorBidi"/>
          <w:kern w:val="2"/>
          <w:sz w:val="21"/>
          <w:szCs w:val="21"/>
          <w:lang w:eastAsia="zh-CN"/>
        </w:rPr>
        <w:t xml:space="preserve"> </w:t>
      </w:r>
    </w:p>
    <w:p w14:paraId="6B3081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4、有依法缴纳税收和社会保障资金的良好记录；</w:t>
      </w:r>
      <w:r>
        <w:rPr>
          <w:rFonts w:ascii="宋体" w:hAnsi="宋体" w:eastAsia="宋体" w:cstheme="minorBidi"/>
          <w:kern w:val="2"/>
          <w:sz w:val="21"/>
          <w:szCs w:val="21"/>
          <w:lang w:eastAsia="zh-CN"/>
        </w:rPr>
        <w:t xml:space="preserve"> </w:t>
      </w:r>
    </w:p>
    <w:p w14:paraId="17ED9F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5、参加采购活动前三年内，在经营活动中没有重大违法记录；</w:t>
      </w:r>
      <w:r>
        <w:rPr>
          <w:rFonts w:ascii="宋体" w:hAnsi="宋体" w:eastAsia="宋体" w:cstheme="minorBidi"/>
          <w:kern w:val="2"/>
          <w:sz w:val="21"/>
          <w:szCs w:val="21"/>
          <w:lang w:eastAsia="zh-CN"/>
        </w:rPr>
        <w:t xml:space="preserve"> </w:t>
      </w:r>
    </w:p>
    <w:p w14:paraId="38DDE12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6、法律、行政法规规定的其他条件。</w:t>
      </w:r>
      <w:r>
        <w:rPr>
          <w:rFonts w:ascii="宋体" w:hAnsi="宋体" w:eastAsia="宋体" w:cstheme="minorBidi"/>
          <w:kern w:val="2"/>
          <w:sz w:val="21"/>
          <w:szCs w:val="21"/>
          <w:lang w:eastAsia="zh-CN"/>
        </w:rPr>
        <w:t xml:space="preserve"> </w:t>
      </w:r>
    </w:p>
    <w:p w14:paraId="361CE73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（2）在投标截止前，投标联合体各方均应注册成</w:t>
      </w:r>
      <w:r>
        <w:rPr>
          <w:rFonts w:hint="eastAsia" w:ascii="宋体" w:hAnsi="宋体" w:eastAsia="宋体" w:cstheme="minorBidi"/>
          <w:b/>
          <w:bCs/>
          <w:color w:val="FF0000"/>
          <w:kern w:val="2"/>
          <w:sz w:val="21"/>
          <w:szCs w:val="21"/>
          <w:lang w:eastAsia="zh-CN"/>
        </w:rPr>
        <w:t>深圳政府采购自行采购系统</w:t>
      </w:r>
      <w:r>
        <w:rPr>
          <w:rFonts w:hint="eastAsia" w:ascii="宋体" w:hAnsi="宋体" w:eastAsia="宋体" w:cstheme="minorBidi"/>
          <w:kern w:val="2"/>
          <w:sz w:val="21"/>
          <w:szCs w:val="21"/>
          <w:lang w:eastAsia="zh-CN"/>
        </w:rPr>
        <w:t>供应商；</w:t>
      </w:r>
    </w:p>
    <w:p w14:paraId="437D234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（3）联合体中有同类资质的供应商按照联合体分工承担相同工作的，应当按照资质等级较低的供应商确定资质等级；</w:t>
      </w:r>
    </w:p>
    <w:p w14:paraId="1D5C5F21">
      <w:pPr>
        <w:widowControl w:val="0"/>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300E09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（5）投标人的投标文件及中标后签署的合同协议对联合体各方均具法律约束力；</w:t>
      </w:r>
    </w:p>
    <w:p w14:paraId="1315018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（6）联合体各方应当签订联合体投标协议，明确约定各方拟承担的工作和责任，并将该协议随投标文件一并递交给政府集中采购机构；</w:t>
      </w:r>
    </w:p>
    <w:p w14:paraId="1548A22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（7）联合体中标后，联合体各方应当共同与采购人签订合同，就中标项目向采购人承担连带责任；</w:t>
      </w:r>
    </w:p>
    <w:p w14:paraId="7F3E9FB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7348759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（9）本通用条款中“投标人”一词亦指联合体各方，专用条款另有规定或说明的除外。</w:t>
      </w:r>
    </w:p>
    <w:p w14:paraId="470B92A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6．政策导向</w:t>
      </w:r>
    </w:p>
    <w:p w14:paraId="4F074C3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6.1</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采购扶持贫困地区、中小企业、监狱企业和残疾人福利性单位发展，支持节能减排、环境保护。</w:t>
      </w:r>
    </w:p>
    <w:p w14:paraId="54BF50DA">
      <w:pPr>
        <w:widowControl w:val="0"/>
        <w:ind w:firstLine="420" w:firstLineChars="200"/>
        <w:jc w:val="both"/>
        <w:rPr>
          <w:rFonts w:ascii="Calibri" w:hAnsi="Calibri" w:eastAsia="宋体"/>
          <w:kern w:val="2"/>
          <w:sz w:val="21"/>
          <w:szCs w:val="21"/>
          <w:lang w:eastAsia="zh-CN"/>
        </w:rPr>
      </w:pPr>
      <w:r>
        <w:rPr>
          <w:rFonts w:hint="eastAsia" w:ascii="宋体" w:hAnsi="宋体" w:eastAsia="宋体" w:cstheme="minorBidi"/>
          <w:kern w:val="2"/>
          <w:sz w:val="21"/>
          <w:szCs w:val="21"/>
          <w:lang w:eastAsia="zh-CN"/>
        </w:rPr>
        <w:t>6.2</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本项目落实深圳市政府采购供应商诚信管理政策要求。</w:t>
      </w:r>
    </w:p>
    <w:p w14:paraId="43856B8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7. 本项目若涉及采购货物，则合格的货物及相应服务应满足以下要求：</w:t>
      </w:r>
    </w:p>
    <w:p w14:paraId="44DA8A0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必须是全新、未使用过的原装合格正品（包括零部件），如安装或配置了软件的，须为正版软件。</w:t>
      </w:r>
    </w:p>
    <w:p w14:paraId="0369E89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7.2  国产的货物及其有关服务必须符合中华人民共和国的设计、制造生产标准及行业标准。招标公告有其他要求的，亦应符合其要求。</w:t>
      </w:r>
    </w:p>
    <w:p w14:paraId="40F4A3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E702A4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投标人</w:t>
      </w:r>
      <w:bookmarkStart w:id="82" w:name="_Hlk72152753"/>
      <w:r>
        <w:rPr>
          <w:rFonts w:hint="eastAsia" w:ascii="宋体" w:hAnsi="宋体" w:eastAsia="宋体" w:cstheme="minorBidi"/>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2"/>
    </w:p>
    <w:p w14:paraId="6F65FED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DD683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7.6  工期要求：投标人在投标时对其所投项目应提交交货进度、交货计划等，在合同规定的时间内完成项目实施工作。</w:t>
      </w:r>
    </w:p>
    <w:p w14:paraId="2DB06E5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7.7  投标人必须承担的设备运输、安装调试、验收检测和提供设备操作说明书、图纸等其他相关及类似的义务。</w:t>
      </w:r>
    </w:p>
    <w:p w14:paraId="6BFB59D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8．投标费用</w:t>
      </w:r>
    </w:p>
    <w:p w14:paraId="44C966E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3BF6E63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9．踏勘现场</w:t>
      </w:r>
    </w:p>
    <w:p w14:paraId="16F481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FF80F5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9.2投标人及其人员经过采购人的允许，可以进入采购人的项目现场踏勘。若招标文件要求投标人于统一时间地点踏勘现场的，投标人应当按时前往。</w:t>
      </w:r>
    </w:p>
    <w:p w14:paraId="47456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9.3采购人应当通过政府集中采购机构向投标人提供有关现场的书面资料和数据。</w:t>
      </w:r>
    </w:p>
    <w:p w14:paraId="41D72E5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9.4任何人或任何组织在踏勘现场时向投标人提供的任何书面资料或口头承诺，未经政府集中采购机构在网上发布或书面通知，均作无效处理。</w:t>
      </w:r>
    </w:p>
    <w:p w14:paraId="5EB9D966">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13A64B3D">
      <w:pPr>
        <w:widowControl w:val="0"/>
        <w:ind w:firstLine="420" w:firstLineChars="200"/>
        <w:jc w:val="both"/>
        <w:rPr>
          <w:rFonts w:ascii="宋体" w:hAnsi="宋体" w:eastAsia="宋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0</w:t>
      </w:r>
      <w:r>
        <w:rPr>
          <w:rFonts w:hint="eastAsia" w:ascii="黑体" w:hAnsi="宋体" w:eastAsia="黑体" w:cstheme="minorBidi"/>
          <w:kern w:val="2"/>
          <w:sz w:val="21"/>
          <w:szCs w:val="21"/>
          <w:lang w:eastAsia="zh-CN"/>
        </w:rPr>
        <w:t>．标前会议</w:t>
      </w:r>
    </w:p>
    <w:p w14:paraId="4198719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F0BA8AC">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任何人或任何组织在标前会议时向投标人提供的任何书面资料或口头承诺，未经政府集中采购机构在网上发布或书面通知，均作无效处理。</w:t>
      </w:r>
    </w:p>
    <w:p w14:paraId="5B6DA9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81"/>
    <w:p w14:paraId="05091167">
      <w:pPr>
        <w:widowControl w:val="0"/>
        <w:ind w:firstLine="411" w:firstLineChars="196"/>
        <w:jc w:val="both"/>
        <w:rPr>
          <w:rFonts w:ascii="宋体" w:hAnsi="宋体" w:eastAsia="宋体"/>
          <w:kern w:val="2"/>
          <w:sz w:val="21"/>
          <w:szCs w:val="22"/>
          <w:lang w:eastAsia="zh-CN"/>
        </w:rPr>
      </w:pPr>
    </w:p>
    <w:p w14:paraId="0A944DC0">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83EAB04">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1</w:t>
      </w:r>
      <w:r>
        <w:rPr>
          <w:rFonts w:hint="eastAsia" w:ascii="黑体" w:hAnsi="宋体" w:eastAsia="黑体" w:cstheme="minorBidi"/>
          <w:kern w:val="2"/>
          <w:sz w:val="21"/>
          <w:szCs w:val="21"/>
          <w:lang w:eastAsia="zh-CN"/>
        </w:rPr>
        <w:t>．</w:t>
      </w:r>
      <w:bookmarkStart w:id="83" w:name="_Hlk72399819"/>
      <w:r>
        <w:rPr>
          <w:rFonts w:hint="eastAsia" w:ascii="黑体" w:hAnsi="宋体" w:eastAsia="黑体" w:cstheme="minorBidi"/>
          <w:kern w:val="2"/>
          <w:sz w:val="21"/>
          <w:szCs w:val="21"/>
          <w:lang w:eastAsia="zh-CN"/>
        </w:rPr>
        <w:t>招标文件的编制与组成</w:t>
      </w:r>
    </w:p>
    <w:p w14:paraId="2B43FECC">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343590A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7EAB0327">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7B675E79">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1C7479E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36E3D64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D172A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69BAC73F">
      <w:pPr>
        <w:widowControl w:val="0"/>
        <w:ind w:firstLine="420" w:firstLineChars="200"/>
        <w:jc w:val="both"/>
        <w:rPr>
          <w:rFonts w:ascii="宋体" w:hAnsi="宋体" w:eastAsia="宋体"/>
          <w:kern w:val="2"/>
          <w:sz w:val="21"/>
          <w:szCs w:val="21"/>
          <w:lang w:eastAsia="zh-CN"/>
        </w:rPr>
      </w:pPr>
      <w:r>
        <w:rPr>
          <w:rFonts w:hint="eastAsia" w:ascii="Calibri" w:hAnsi="Calibri" w:eastAsia="宋体" w:cstheme="minorBidi"/>
          <w:kern w:val="2"/>
          <w:sz w:val="21"/>
          <w:szCs w:val="21"/>
          <w:lang w:eastAsia="zh-CN"/>
        </w:rPr>
        <w:t xml:space="preserve">第四章 </w:t>
      </w:r>
      <w:r>
        <w:rPr>
          <w:rFonts w:ascii="Calibri" w:hAnsi="Calibri" w:eastAsia="宋体" w:cstheme="minorBidi"/>
          <w:kern w:val="2"/>
          <w:sz w:val="21"/>
          <w:szCs w:val="21"/>
          <w:lang w:eastAsia="zh-CN"/>
        </w:rPr>
        <w:t xml:space="preserve"> </w:t>
      </w:r>
      <w:r>
        <w:rPr>
          <w:rFonts w:hint="eastAsia" w:ascii="Calibri" w:hAnsi="Calibri" w:eastAsia="宋体" w:cstheme="minorBidi"/>
          <w:kern w:val="2"/>
          <w:sz w:val="21"/>
          <w:szCs w:val="21"/>
          <w:lang w:eastAsia="zh-CN"/>
        </w:rPr>
        <w:t>投标文件格式及附件</w:t>
      </w:r>
    </w:p>
    <w:p w14:paraId="22994B1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21111D6D">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BBF30A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4B56529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79B1E66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483764E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4CA30D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02DCCEF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1C851C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6D01D1B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5627F23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33B170F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05D4A1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7E31BD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011EF1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420736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2</w:t>
      </w:r>
      <w:r>
        <w:rPr>
          <w:rFonts w:hint="eastAsia" w:ascii="黑体" w:hAnsi="宋体" w:eastAsia="黑体" w:cstheme="minorBidi"/>
          <w:kern w:val="2"/>
          <w:sz w:val="21"/>
          <w:szCs w:val="21"/>
          <w:lang w:eastAsia="zh-CN"/>
        </w:rPr>
        <w:t>．招标文件的澄清</w:t>
      </w:r>
    </w:p>
    <w:p w14:paraId="37DE14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5E6879BE">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w:t>
      </w:r>
      <w:r>
        <w:rPr>
          <w:rFonts w:ascii="宋体" w:hAnsi="宋体" w:eastAsia="宋体" w:cstheme="minorBidi"/>
          <w:color w:val="FF0000"/>
          <w:kern w:val="2"/>
          <w:sz w:val="21"/>
          <w:szCs w:val="21"/>
          <w:lang w:eastAsia="zh-CN"/>
        </w:rPr>
        <w:t>2</w:t>
      </w:r>
      <w:r>
        <w:rPr>
          <w:rFonts w:hint="eastAsia" w:ascii="宋体" w:hAnsi="宋体" w:eastAsia="宋体" w:cstheme="minorBidi"/>
          <w:color w:val="FF0000"/>
          <w:kern w:val="2"/>
          <w:sz w:val="21"/>
          <w:szCs w:val="21"/>
          <w:lang w:eastAsia="zh-CN"/>
        </w:rPr>
        <w:t>.2投标人如对招标文件内容有疑问，应当在招标公告规定的澄清（提问）截止时间前将疑问内容加盖公章书面提交至政府集中采购机构。</w:t>
      </w:r>
    </w:p>
    <w:p w14:paraId="1CD7623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259CA136">
      <w:pPr>
        <w:widowControl w:val="0"/>
        <w:ind w:firstLine="420" w:firstLineChars="200"/>
        <w:jc w:val="both"/>
        <w:rPr>
          <w:rFonts w:ascii="黑体" w:hAnsi="宋体" w:eastAsia="黑体"/>
          <w:kern w:val="2"/>
          <w:sz w:val="21"/>
          <w:szCs w:val="21"/>
          <w:lang w:eastAsia="zh-CN"/>
        </w:rPr>
      </w:pPr>
      <w:r>
        <w:rPr>
          <w:rFonts w:ascii="黑体" w:hAnsi="宋体" w:eastAsia="黑体" w:cstheme="minorBidi"/>
          <w:kern w:val="2"/>
          <w:sz w:val="21"/>
          <w:szCs w:val="21"/>
          <w:lang w:eastAsia="zh-CN"/>
        </w:rPr>
        <w:t>1</w:t>
      </w:r>
      <w:r>
        <w:rPr>
          <w:rFonts w:hint="eastAsia" w:ascii="黑体" w:hAnsi="宋体" w:eastAsia="黑体" w:cstheme="minorBidi"/>
          <w:kern w:val="2"/>
          <w:sz w:val="21"/>
          <w:szCs w:val="21"/>
          <w:lang w:eastAsia="zh-CN"/>
        </w:rPr>
        <w:t>3．招标文件的修改</w:t>
      </w:r>
    </w:p>
    <w:p w14:paraId="614F2938">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5623B629">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2B314C98">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08DC48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3"/>
    </w:p>
    <w:p w14:paraId="369F626B">
      <w:pPr>
        <w:widowControl w:val="0"/>
        <w:jc w:val="both"/>
        <w:rPr>
          <w:rFonts w:ascii="宋体" w:hAnsi="宋体" w:eastAsia="宋体"/>
          <w:kern w:val="2"/>
          <w:sz w:val="21"/>
          <w:szCs w:val="21"/>
          <w:lang w:eastAsia="zh-CN"/>
        </w:rPr>
      </w:pPr>
    </w:p>
    <w:p w14:paraId="375740E8">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3D46CA9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14．</w:t>
      </w:r>
      <w:bookmarkStart w:id="84" w:name="_Hlk72400236"/>
      <w:r>
        <w:rPr>
          <w:rFonts w:hint="eastAsia" w:ascii="黑体" w:hAnsi="宋体" w:eastAsia="黑体" w:cstheme="minorBidi"/>
          <w:kern w:val="2"/>
          <w:sz w:val="21"/>
          <w:szCs w:val="21"/>
          <w:lang w:eastAsia="zh-CN"/>
        </w:rPr>
        <w:t>投标文件的语言及度量单位</w:t>
      </w:r>
    </w:p>
    <w:p w14:paraId="0681F3D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648734A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84"/>
    <w:p w14:paraId="357E694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15．</w:t>
      </w:r>
      <w:bookmarkStart w:id="85" w:name="_Hlk72401567"/>
      <w:r>
        <w:rPr>
          <w:rFonts w:hint="eastAsia" w:ascii="黑体" w:hAnsi="宋体" w:eastAsia="黑体" w:cstheme="minorBidi"/>
          <w:kern w:val="2"/>
          <w:sz w:val="21"/>
          <w:szCs w:val="21"/>
          <w:lang w:eastAsia="zh-CN"/>
        </w:rPr>
        <w:t>投标文件的组成</w:t>
      </w:r>
    </w:p>
    <w:p w14:paraId="730D1E8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563A7CE">
      <w:pPr>
        <w:widowControl w:val="0"/>
        <w:ind w:firstLine="420" w:firstLineChars="200"/>
        <w:jc w:val="both"/>
        <w:rPr>
          <w:rFonts w:ascii="黑体" w:hAnsi="宋体" w:eastAsia="黑体"/>
          <w:kern w:val="2"/>
          <w:sz w:val="21"/>
          <w:szCs w:val="21"/>
          <w:lang w:eastAsia="zh-CN"/>
        </w:rPr>
      </w:pPr>
      <w:r>
        <w:rPr>
          <w:rFonts w:ascii="黑体" w:hAnsi="宋体" w:eastAsia="黑体" w:cstheme="minorBidi"/>
          <w:kern w:val="2"/>
          <w:sz w:val="21"/>
          <w:szCs w:val="21"/>
          <w:lang w:eastAsia="zh-CN"/>
        </w:rPr>
        <w:t>16．投标文件格式</w:t>
      </w:r>
    </w:p>
    <w:p w14:paraId="210232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w:t>
      </w: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07E8DCB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17．投标货币</w:t>
      </w:r>
    </w:p>
    <w:p w14:paraId="73AFA2A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85"/>
    <w:p w14:paraId="3AB5438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18．</w:t>
      </w:r>
      <w:bookmarkStart w:id="86" w:name="_Hlk72401735"/>
      <w:r>
        <w:rPr>
          <w:rFonts w:hint="eastAsia" w:ascii="黑体" w:hAnsi="宋体" w:eastAsia="黑体" w:cstheme="minorBidi"/>
          <w:kern w:val="2"/>
          <w:sz w:val="21"/>
          <w:szCs w:val="21"/>
          <w:lang w:eastAsia="zh-CN"/>
        </w:rPr>
        <w:t>证明投标文件投标技术方案的合格性和符合招标文件规定的文件要求</w:t>
      </w:r>
    </w:p>
    <w:p w14:paraId="1B76853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2ACD0D5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F7F6F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0F3569B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0377F05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B6FA8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1"/>
          <w:lang w:eastAsia="zh-CN"/>
        </w:rPr>
        <w:t>清晰度要求能够使用电脑阅读、识别和判断</w:t>
      </w:r>
      <w:r>
        <w:rPr>
          <w:rFonts w:hint="eastAsia" w:ascii="宋体" w:hAnsi="宋体" w:eastAsia="宋体" w:cstheme="minorBidi"/>
          <w:kern w:val="2"/>
          <w:sz w:val="21"/>
          <w:szCs w:val="21"/>
          <w:lang w:eastAsia="zh-CN"/>
        </w:rPr>
        <w:t>；</w:t>
      </w:r>
    </w:p>
    <w:p w14:paraId="5A01426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839898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16668CB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1"/>
          <w:lang w:eastAsia="zh-CN"/>
        </w:rPr>
        <w:t>满足要求</w:t>
      </w:r>
      <w:r>
        <w:rPr>
          <w:rFonts w:hint="eastAsia" w:ascii="宋体" w:hAnsi="宋体" w:eastAsia="宋体" w:cstheme="minorBidi"/>
          <w:kern w:val="2"/>
          <w:sz w:val="21"/>
          <w:szCs w:val="21"/>
          <w:lang w:eastAsia="zh-CN"/>
        </w:rPr>
        <w:t>，由评审委员会来评判。</w:t>
      </w:r>
    </w:p>
    <w:p w14:paraId="24CA83E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86"/>
    <w:p w14:paraId="698FD20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19．</w:t>
      </w:r>
      <w:bookmarkStart w:id="87" w:name="_Hlk72402034"/>
      <w:r>
        <w:rPr>
          <w:rFonts w:hint="eastAsia" w:ascii="黑体" w:hAnsi="宋体" w:eastAsia="黑体" w:cstheme="minorBidi"/>
          <w:kern w:val="2"/>
          <w:sz w:val="21"/>
          <w:szCs w:val="21"/>
          <w:lang w:eastAsia="zh-CN"/>
        </w:rPr>
        <w:t>投标文件其他证明文件的要求</w:t>
      </w:r>
    </w:p>
    <w:p w14:paraId="2A63EE40">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stheme="minorBidi"/>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8" w:name="_Hlk71407299"/>
    </w:p>
    <w:bookmarkEnd w:id="88"/>
    <w:p w14:paraId="65CA91A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8E6646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20．投标有效期</w:t>
      </w:r>
    </w:p>
    <w:bookmarkEnd w:id="87"/>
    <w:p w14:paraId="5C021368">
      <w:pPr>
        <w:widowControl w:val="0"/>
        <w:ind w:firstLine="420" w:firstLineChars="200"/>
        <w:jc w:val="both"/>
        <w:rPr>
          <w:rFonts w:ascii="宋体" w:hAnsi="宋体" w:eastAsia="宋体"/>
          <w:kern w:val="2"/>
          <w:sz w:val="21"/>
          <w:szCs w:val="21"/>
          <w:lang w:eastAsia="zh-CN"/>
        </w:rPr>
      </w:pPr>
      <w:bookmarkStart w:id="89"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2B204D6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05BBB0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89"/>
    <w:p w14:paraId="77E0B3B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21．</w:t>
      </w:r>
      <w:bookmarkStart w:id="90" w:name="_Hlk72402325"/>
      <w:r>
        <w:rPr>
          <w:rFonts w:hint="eastAsia" w:ascii="黑体" w:hAnsi="宋体" w:eastAsia="黑体" w:cstheme="minorBidi"/>
          <w:kern w:val="2"/>
          <w:sz w:val="21"/>
          <w:szCs w:val="21"/>
          <w:lang w:eastAsia="zh-CN"/>
        </w:rPr>
        <w:t xml:space="preserve">关于投标保证金 </w:t>
      </w:r>
    </w:p>
    <w:p w14:paraId="221DB37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21.1</w:t>
      </w:r>
      <w:r>
        <w:rPr>
          <w:rFonts w:hint="eastAsia" w:ascii="Calibri" w:hAnsi="Calibri" w:eastAsia="宋体" w:cstheme="minorBidi"/>
          <w:kern w:val="2"/>
          <w:sz w:val="21"/>
          <w:szCs w:val="21"/>
          <w:lang w:eastAsia="zh-CN"/>
        </w:rPr>
        <w:t>根据《深圳市财政局关于调整政府采购投标（响应）保证金管理政策的通知》（深财购〔2021〕51号）文的规定，本项目不收取投标保证金。</w:t>
      </w:r>
    </w:p>
    <w:p w14:paraId="548478B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22．投标人的替代方案</w:t>
      </w:r>
    </w:p>
    <w:p w14:paraId="7EF15CF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11DC71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0"/>
    <w:p w14:paraId="0BA6EBEE">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23．</w:t>
      </w:r>
      <w:bookmarkStart w:id="91" w:name="_Hlk72402860"/>
      <w:r>
        <w:rPr>
          <w:rFonts w:ascii="黑体" w:hAnsi="宋体" w:eastAsia="黑体" w:cstheme="minorBidi"/>
          <w:kern w:val="2"/>
          <w:sz w:val="21"/>
          <w:szCs w:val="21"/>
          <w:lang w:eastAsia="zh-CN"/>
        </w:rPr>
        <w:t>投标文件的</w:t>
      </w:r>
      <w:r>
        <w:rPr>
          <w:rFonts w:hint="eastAsia" w:ascii="黑体" w:hAnsi="宋体" w:eastAsia="黑体" w:cstheme="minorBidi"/>
          <w:kern w:val="2"/>
          <w:sz w:val="21"/>
          <w:szCs w:val="21"/>
          <w:lang w:eastAsia="zh-CN"/>
        </w:rPr>
        <w:t>制作</w:t>
      </w:r>
      <w:r>
        <w:rPr>
          <w:rFonts w:ascii="黑体" w:hAnsi="宋体" w:eastAsia="黑体" w:cstheme="minorBidi"/>
          <w:kern w:val="2"/>
          <w:sz w:val="21"/>
          <w:szCs w:val="21"/>
          <w:lang w:eastAsia="zh-CN"/>
        </w:rPr>
        <w:t>要求</w:t>
      </w:r>
    </w:p>
    <w:p w14:paraId="054B1C7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23.1投标人应准备所投项目的电子投标文件一份。</w:t>
      </w:r>
    </w:p>
    <w:p w14:paraId="65E8601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23.2投标人在使用《投标书编制软件》编制投标书时须注意：</w:t>
      </w:r>
    </w:p>
    <w:p w14:paraId="34ED9AD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08577E4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23.2.2不能用非本公司的电子密钥加密本公司的投标文件，或者用其他公司的登录用户上传本公司的投标文件。</w:t>
      </w:r>
    </w:p>
    <w:p w14:paraId="6EF6686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23.2.3要求用《投标书编制软件》编制投标书的包，不能用其他方式编制投标书。编制投标文件时，电脑须连通互联网。</w:t>
      </w:r>
    </w:p>
    <w:p w14:paraId="7C188B1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174666A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23.2.5投标人在编辑投标文件时，</w:t>
      </w:r>
      <w:r>
        <w:rPr>
          <w:rFonts w:hint="eastAsia" w:ascii="宋体" w:hAnsi="宋体" w:eastAsia="宋体" w:cstheme="minorBidi"/>
          <w:b/>
          <w:kern w:val="2"/>
          <w:sz w:val="21"/>
          <w:szCs w:val="21"/>
          <w:lang w:eastAsia="zh-CN"/>
        </w:rPr>
        <w:t>在投标文件目录中属于本节点内容的必须在本节点中填写，填写到其他节点或附件，</w:t>
      </w:r>
      <w:r>
        <w:rPr>
          <w:rFonts w:hint="eastAsia" w:ascii="宋体" w:hAnsi="宋体" w:eastAsia="宋体" w:cstheme="minorBidi"/>
          <w:kern w:val="2"/>
          <w:sz w:val="21"/>
          <w:szCs w:val="21"/>
          <w:lang w:eastAsia="zh-CN"/>
        </w:rPr>
        <w:t>一切后果由供应商自行承担。</w:t>
      </w:r>
    </w:p>
    <w:p w14:paraId="7F62450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31B86D3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503F86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23.3电报、电话、传真形式的投标概不接受。</w:t>
      </w:r>
    </w:p>
    <w:p w14:paraId="77B5FE18">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23.4全流程线上投标的投标文件无须盖章或签字，</w:t>
      </w:r>
      <w:r>
        <w:rPr>
          <w:rFonts w:hint="eastAsia" w:ascii="宋体" w:hAnsi="宋体" w:eastAsia="宋体" w:cstheme="minorBidi"/>
          <w:kern w:val="2"/>
          <w:sz w:val="21"/>
          <w:szCs w:val="21"/>
          <w:lang w:eastAsia="zh-CN"/>
        </w:rPr>
        <w:t>专用条款另有要求的除外。</w:t>
      </w:r>
    </w:p>
    <w:p w14:paraId="075C1678">
      <w:pPr>
        <w:widowControl w:val="0"/>
        <w:ind w:firstLine="422" w:firstLineChars="200"/>
        <w:jc w:val="both"/>
        <w:rPr>
          <w:rFonts w:ascii="宋体" w:hAnsi="宋体" w:eastAsia="宋体"/>
          <w:kern w:val="2"/>
          <w:sz w:val="21"/>
          <w:szCs w:val="22"/>
          <w:lang w:eastAsia="zh-CN"/>
        </w:rPr>
      </w:pPr>
      <w:r>
        <w:rPr>
          <w:rFonts w:hint="eastAsia" w:ascii="宋体" w:hAnsi="宋体" w:eastAsia="宋体" w:cstheme="minorBidi"/>
          <w:b/>
          <w:kern w:val="2"/>
          <w:sz w:val="21"/>
          <w:szCs w:val="21"/>
          <w:lang w:eastAsia="zh-CN"/>
        </w:rPr>
        <w:t>23.5</w:t>
      </w:r>
      <w:r>
        <w:rPr>
          <w:rFonts w:hint="eastAsia" w:ascii="宋体" w:hAnsi="宋体" w:eastAsia="宋体" w:cstheme="minorBidi"/>
          <w:kern w:val="2"/>
          <w:sz w:val="21"/>
          <w:szCs w:val="21"/>
          <w:lang w:eastAsia="zh-CN"/>
        </w:rPr>
        <w:t xml:space="preserve"> 各类资格（资质）文件提供扫描件，专用条款另有要求的除外。</w:t>
      </w:r>
      <w:bookmarkEnd w:id="91"/>
    </w:p>
    <w:p w14:paraId="3C7242C5">
      <w:pPr>
        <w:widowControl w:val="0"/>
        <w:ind w:firstLine="411" w:firstLineChars="196"/>
        <w:jc w:val="both"/>
        <w:rPr>
          <w:rFonts w:ascii="宋体" w:hAnsi="宋体" w:eastAsia="宋体"/>
          <w:kern w:val="2"/>
          <w:sz w:val="21"/>
          <w:szCs w:val="21"/>
          <w:lang w:eastAsia="zh-CN"/>
        </w:rPr>
      </w:pPr>
    </w:p>
    <w:p w14:paraId="381520A8">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5FB7CB02">
      <w:pPr>
        <w:widowControl w:val="0"/>
        <w:ind w:firstLine="420" w:firstLineChars="200"/>
        <w:jc w:val="both"/>
        <w:rPr>
          <w:rFonts w:ascii="黑体" w:hAnsi="宋体" w:eastAsia="黑体"/>
          <w:kern w:val="2"/>
          <w:sz w:val="21"/>
          <w:szCs w:val="21"/>
          <w:lang w:eastAsia="zh-CN"/>
        </w:rPr>
      </w:pPr>
      <w:bookmarkStart w:id="92" w:name="_Hlk72405459"/>
      <w:r>
        <w:rPr>
          <w:rFonts w:hint="eastAsia" w:ascii="黑体" w:hAnsi="宋体" w:eastAsia="黑体" w:cstheme="minorBidi"/>
          <w:kern w:val="2"/>
          <w:sz w:val="21"/>
          <w:szCs w:val="21"/>
          <w:lang w:eastAsia="zh-CN"/>
        </w:rPr>
        <w:t>24．投标文件的保密</w:t>
      </w:r>
    </w:p>
    <w:p w14:paraId="562DA6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51A05519">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24.2若采购项目出现延期情况：</w:t>
      </w:r>
    </w:p>
    <w:p w14:paraId="78ED63CF">
      <w:pPr>
        <w:widowControl w:val="0"/>
        <w:ind w:firstLine="422" w:firstLineChars="200"/>
        <w:jc w:val="both"/>
        <w:rPr>
          <w:rFonts w:ascii="黑体" w:hAnsi="宋体" w:eastAsia="黑体"/>
          <w:b/>
          <w:kern w:val="2"/>
          <w:sz w:val="21"/>
          <w:szCs w:val="21"/>
          <w:lang w:eastAsia="zh-CN"/>
        </w:rPr>
      </w:pPr>
      <w:r>
        <w:rPr>
          <w:rFonts w:hint="eastAsia" w:ascii="宋体" w:hAnsi="宋体" w:eastAsia="宋体" w:cstheme="minorBidi"/>
          <w:b/>
          <w:kern w:val="2"/>
          <w:sz w:val="21"/>
          <w:szCs w:val="21"/>
          <w:lang w:eastAsia="zh-CN"/>
        </w:rPr>
        <w:t>如果供下载的招标文件有更新，投标人必须重新下载招标文件、重新制作投标文件、重新加密投标文件、重新上传投标文件。</w:t>
      </w:r>
    </w:p>
    <w:p w14:paraId="5AFCEC0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25．上传投标文件及投标截止日期</w:t>
      </w:r>
    </w:p>
    <w:p w14:paraId="5A896D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r>
        <w:rPr>
          <w:rFonts w:hint="eastAsia" w:ascii="宋体" w:hAnsi="宋体" w:eastAsia="宋体" w:cstheme="minorBidi"/>
          <w:kern w:val="2"/>
          <w:sz w:val="21"/>
          <w:szCs w:val="22"/>
          <w:lang w:eastAsia="zh-CN"/>
        </w:rPr>
        <w:t>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用电子密钥登录“深圳自行采购系统（https://trade.szggzy.com/）”上传投标文件。如上传过程中遇到问题，</w:t>
      </w:r>
      <w:r>
        <w:rPr>
          <w:rFonts w:hint="eastAsia" w:ascii="宋体" w:hAnsi="宋体" w:eastAsia="宋体" w:cstheme="minorBidi"/>
          <w:b/>
          <w:bCs/>
          <w:kern w:val="2"/>
          <w:sz w:val="21"/>
          <w:szCs w:val="22"/>
          <w:lang w:eastAsia="zh-CN"/>
        </w:rPr>
        <w:t>可拨打采购公告中的技术支持电话（0755-36568999 1转7）</w:t>
      </w:r>
      <w:r>
        <w:rPr>
          <w:rFonts w:hint="eastAsia" w:ascii="宋体" w:hAnsi="宋体" w:eastAsia="宋体" w:cstheme="minorBidi"/>
          <w:kern w:val="2"/>
          <w:sz w:val="21"/>
          <w:szCs w:val="22"/>
          <w:lang w:eastAsia="zh-CN"/>
        </w:rPr>
        <w:t>。如多次上传均告失败，请在投标截止时间之前携带电子投标文件送达至</w:t>
      </w:r>
      <w:r>
        <w:rPr>
          <w:rFonts w:hint="eastAsia" w:ascii="宋体" w:hAnsi="宋体" w:eastAsia="宋体" w:cstheme="minorBidi"/>
          <w:b/>
          <w:bCs/>
          <w:kern w:val="2"/>
          <w:sz w:val="21"/>
          <w:szCs w:val="21"/>
          <w:lang w:eastAsia="zh-CN"/>
        </w:rPr>
        <w:t>深圳公共资源交易中心（深圳交易集团有限公司宝安分公司）</w:t>
      </w:r>
      <w:r>
        <w:rPr>
          <w:rFonts w:hint="eastAsia" w:ascii="宋体" w:hAnsi="宋体" w:eastAsia="宋体" w:cstheme="minorBidi"/>
          <w:b/>
          <w:bCs/>
          <w:kern w:val="2"/>
          <w:sz w:val="21"/>
          <w:szCs w:val="22"/>
          <w:lang w:eastAsia="zh-CN"/>
        </w:rPr>
        <w:t>一楼服务大厅（地址：深圳市宝安区湖滨东路40号）</w:t>
      </w:r>
      <w:r>
        <w:rPr>
          <w:rFonts w:ascii="宋体" w:hAnsi="宋体" w:eastAsia="宋体" w:cstheme="minorBidi"/>
          <w:b/>
          <w:bCs/>
          <w:kern w:val="2"/>
          <w:sz w:val="21"/>
          <w:szCs w:val="22"/>
          <w:lang w:eastAsia="zh-CN"/>
        </w:rPr>
        <w:t>协助上传</w:t>
      </w:r>
      <w:r>
        <w:rPr>
          <w:rFonts w:hint="eastAsia" w:ascii="宋体" w:hAnsi="宋体" w:eastAsia="宋体" w:cstheme="minorBidi"/>
          <w:b/>
          <w:bCs/>
          <w:kern w:val="2"/>
          <w:sz w:val="21"/>
          <w:szCs w:val="22"/>
          <w:lang w:eastAsia="zh-CN"/>
        </w:rPr>
        <w:t>，</w:t>
      </w:r>
      <w:r>
        <w:rPr>
          <w:rFonts w:ascii="宋体" w:hAnsi="宋体" w:eastAsia="宋体" w:cstheme="minorBidi"/>
          <w:b/>
          <w:bCs/>
          <w:kern w:val="2"/>
          <w:sz w:val="21"/>
          <w:szCs w:val="22"/>
          <w:lang w:eastAsia="zh-CN"/>
        </w:rPr>
        <w:t>但上传过程</w:t>
      </w:r>
      <w:r>
        <w:rPr>
          <w:rFonts w:hint="eastAsia" w:ascii="宋体" w:hAnsi="宋体" w:eastAsia="宋体" w:cstheme="minorBidi"/>
          <w:b/>
          <w:bCs/>
          <w:kern w:val="2"/>
          <w:sz w:val="21"/>
          <w:szCs w:val="22"/>
          <w:lang w:eastAsia="zh-CN"/>
        </w:rPr>
        <w:t>中</w:t>
      </w:r>
      <w:r>
        <w:rPr>
          <w:rFonts w:ascii="宋体" w:hAnsi="宋体" w:eastAsia="宋体" w:cstheme="minorBidi"/>
          <w:b/>
          <w:bCs/>
          <w:kern w:val="2"/>
          <w:sz w:val="21"/>
          <w:szCs w:val="22"/>
          <w:lang w:eastAsia="zh-CN"/>
        </w:rPr>
        <w:t>投标截止时间到达仍无法上传成功的，由投标人自行负责</w:t>
      </w:r>
      <w:r>
        <w:rPr>
          <w:rFonts w:hint="eastAsia" w:ascii="宋体" w:hAnsi="宋体" w:eastAsia="宋体" w:cstheme="minorBidi"/>
          <w:kern w:val="2"/>
          <w:sz w:val="21"/>
          <w:szCs w:val="22"/>
          <w:lang w:eastAsia="zh-CN"/>
        </w:rPr>
        <w:t>。</w:t>
      </w:r>
    </w:p>
    <w:p w14:paraId="297547E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75284B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3投标截止时间以后不得上传投标文件。</w:t>
      </w:r>
    </w:p>
    <w:bookmarkEnd w:id="92"/>
    <w:p w14:paraId="5B14A6B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26. 样品、现场演示、方案讲解</w:t>
      </w:r>
    </w:p>
    <w:p w14:paraId="3479B6D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14034921">
      <w:pPr>
        <w:widowControl w:val="0"/>
        <w:ind w:firstLine="420" w:firstLineChars="200"/>
        <w:jc w:val="both"/>
        <w:rPr>
          <w:rFonts w:ascii="黑体" w:hAnsi="宋体" w:eastAsia="黑体"/>
          <w:kern w:val="2"/>
          <w:sz w:val="21"/>
          <w:szCs w:val="21"/>
          <w:lang w:eastAsia="zh-CN"/>
        </w:rPr>
      </w:pPr>
      <w:bookmarkStart w:id="93" w:name="_Hlk72428346"/>
      <w:r>
        <w:rPr>
          <w:rFonts w:ascii="黑体" w:hAnsi="宋体" w:eastAsia="黑体" w:cstheme="minorBidi"/>
          <w:kern w:val="2"/>
          <w:sz w:val="21"/>
          <w:szCs w:val="21"/>
          <w:lang w:eastAsia="zh-CN"/>
        </w:rPr>
        <w:t>2</w:t>
      </w:r>
      <w:r>
        <w:rPr>
          <w:rFonts w:hint="eastAsia" w:ascii="黑体" w:hAnsi="宋体" w:eastAsia="黑体" w:cstheme="minorBidi"/>
          <w:kern w:val="2"/>
          <w:sz w:val="21"/>
          <w:szCs w:val="21"/>
          <w:lang w:eastAsia="zh-CN"/>
        </w:rPr>
        <w:t>7．</w:t>
      </w:r>
      <w:r>
        <w:rPr>
          <w:rFonts w:ascii="黑体" w:hAnsi="宋体" w:eastAsia="黑体" w:cstheme="minorBidi"/>
          <w:kern w:val="2"/>
          <w:sz w:val="21"/>
          <w:szCs w:val="21"/>
          <w:lang w:eastAsia="zh-CN"/>
        </w:rPr>
        <w:t>投标文件的修改和撤销</w:t>
      </w:r>
    </w:p>
    <w:p w14:paraId="5A87B63E">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投标方在提交投标文件后可对其投标文件进行修改</w:t>
      </w:r>
      <w:r>
        <w:rPr>
          <w:rFonts w:hint="eastAsia" w:ascii="宋体" w:hAnsi="宋体" w:eastAsia="宋体" w:cstheme="minorBidi"/>
          <w:kern w:val="2"/>
          <w:sz w:val="21"/>
          <w:szCs w:val="21"/>
          <w:lang w:eastAsia="zh-CN"/>
        </w:rPr>
        <w:t>并重新上传投标文件</w:t>
      </w:r>
      <w:r>
        <w:rPr>
          <w:rFonts w:ascii="宋体" w:hAnsi="宋体" w:eastAsia="宋体" w:cstheme="minorBidi"/>
          <w:kern w:val="2"/>
          <w:sz w:val="21"/>
          <w:szCs w:val="21"/>
          <w:lang w:eastAsia="zh-CN"/>
        </w:rPr>
        <w:t>或</w:t>
      </w:r>
      <w:r>
        <w:rPr>
          <w:rFonts w:hint="eastAsia" w:ascii="宋体" w:hAnsi="宋体" w:eastAsia="宋体" w:cstheme="minorBidi"/>
          <w:kern w:val="2"/>
          <w:sz w:val="21"/>
          <w:szCs w:val="21"/>
          <w:lang w:eastAsia="zh-CN"/>
        </w:rPr>
        <w:t>在网上进行</w:t>
      </w:r>
      <w:r>
        <w:rPr>
          <w:rFonts w:ascii="宋体" w:hAnsi="宋体" w:eastAsia="宋体" w:cstheme="minorBidi"/>
          <w:kern w:val="2"/>
          <w:sz w:val="21"/>
          <w:szCs w:val="21"/>
          <w:lang w:eastAsia="zh-CN"/>
        </w:rPr>
        <w:t>撤销</w:t>
      </w:r>
      <w:r>
        <w:rPr>
          <w:rFonts w:hint="eastAsia" w:ascii="宋体" w:hAnsi="宋体" w:eastAsia="宋体" w:cstheme="minorBidi"/>
          <w:kern w:val="2"/>
          <w:sz w:val="21"/>
          <w:szCs w:val="21"/>
          <w:lang w:eastAsia="zh-CN"/>
        </w:rPr>
        <w:t>投标的操作</w:t>
      </w:r>
      <w:r>
        <w:rPr>
          <w:rFonts w:ascii="宋体" w:hAnsi="宋体" w:eastAsia="宋体" w:cstheme="minorBidi"/>
          <w:kern w:val="2"/>
          <w:sz w:val="21"/>
          <w:szCs w:val="21"/>
          <w:lang w:eastAsia="zh-CN"/>
        </w:rPr>
        <w:t>。</w:t>
      </w:r>
    </w:p>
    <w:p w14:paraId="7556F73F">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投标截止时间以后不得修改投标文件。</w:t>
      </w:r>
    </w:p>
    <w:p w14:paraId="059EDF09">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3从投标截止期至投标人在投标文件中确定的投标有效期之间的这段时间内，投标人不得撤回其投标。</w:t>
      </w:r>
    </w:p>
    <w:p w14:paraId="2726768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93"/>
    <w:p w14:paraId="1FA4E0AE">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6EE8CBF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28．开标</w:t>
      </w:r>
    </w:p>
    <w:p w14:paraId="2E20D456">
      <w:pPr>
        <w:widowControl w:val="0"/>
        <w:wordWrap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53CC7545">
      <w:pPr>
        <w:widowControl w:val="0"/>
        <w:wordWrap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ACDA7ED">
      <w:pPr>
        <w:widowControl w:val="0"/>
        <w:ind w:firstLine="315" w:firstLineChars="150"/>
        <w:jc w:val="both"/>
        <w:rPr>
          <w:rFonts w:ascii="宋体" w:hAnsi="宋体" w:eastAsia="宋体"/>
          <w:kern w:val="2"/>
          <w:sz w:val="21"/>
          <w:szCs w:val="21"/>
          <w:lang w:eastAsia="zh-CN"/>
        </w:rPr>
      </w:pPr>
    </w:p>
    <w:p w14:paraId="67160538">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24D2CB5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29．评审委员会组成</w:t>
      </w:r>
    </w:p>
    <w:p w14:paraId="5F81C25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29.1网上开标结束后召开评审会议，评审委员会由政府集中采购机构依法组建，负责评审活动。</w:t>
      </w:r>
    </w:p>
    <w:p w14:paraId="7A01812F">
      <w:pPr>
        <w:widowControl w:val="0"/>
        <w:ind w:firstLine="420" w:firstLineChars="200"/>
        <w:jc w:val="both"/>
        <w:rPr>
          <w:rFonts w:ascii="宋体" w:hAnsi="宋体" w:eastAsia="宋体"/>
          <w:kern w:val="2"/>
          <w:sz w:val="21"/>
          <w:szCs w:val="21"/>
          <w:lang w:eastAsia="zh-CN"/>
        </w:rPr>
      </w:pPr>
      <w:bookmarkStart w:id="94" w:name="_Hlk72436580"/>
      <w:r>
        <w:rPr>
          <w:rFonts w:hint="eastAsia" w:ascii="宋体" w:hAnsi="宋体" w:eastAsia="宋体" w:cstheme="minorBidi"/>
          <w:kern w:val="2"/>
          <w:sz w:val="21"/>
          <w:szCs w:val="21"/>
          <w:lang w:eastAsia="zh-CN"/>
        </w:rPr>
        <w:t>评审委员会由采购人代表和评审专家组成，成员人数应当为5人以上单数（部分条件下为7人以上单数），其中评审专家不得少于成员总数的三分之二。</w:t>
      </w:r>
      <w:bookmarkEnd w:id="94"/>
      <w:r>
        <w:rPr>
          <w:rFonts w:hint="eastAsia" w:ascii="宋体" w:hAnsi="宋体" w:eastAsia="宋体" w:cstheme="minorBidi"/>
          <w:kern w:val="2"/>
          <w:sz w:val="21"/>
          <w:szCs w:val="21"/>
          <w:lang w:eastAsia="zh-CN"/>
        </w:rPr>
        <w:t>评定</w:t>
      </w:r>
      <w:r>
        <w:rPr>
          <w:rFonts w:hint="eastAsia" w:ascii="Calibri" w:hAnsi="Calibri" w:eastAsia="宋体" w:cstheme="minorBidi"/>
          <w:kern w:val="2"/>
          <w:sz w:val="21"/>
          <w:szCs w:val="21"/>
          <w:lang w:eastAsia="zh-CN"/>
        </w:rPr>
        <w:t>分离项目</w:t>
      </w:r>
      <w:r>
        <w:rPr>
          <w:rFonts w:ascii="Calibri" w:hAnsi="Calibri" w:eastAsia="宋体" w:cstheme="minorBidi"/>
          <w:kern w:val="2"/>
          <w:sz w:val="21"/>
          <w:szCs w:val="21"/>
          <w:lang w:eastAsia="zh-CN"/>
        </w:rPr>
        <w:t>评审专家</w:t>
      </w:r>
      <w:r>
        <w:rPr>
          <w:rFonts w:hint="eastAsia" w:ascii="Calibri" w:hAnsi="Calibri" w:eastAsia="宋体" w:cstheme="minorBidi"/>
          <w:kern w:val="2"/>
          <w:sz w:val="21"/>
          <w:szCs w:val="21"/>
          <w:lang w:eastAsia="zh-CN"/>
        </w:rPr>
        <w:t>均</w:t>
      </w:r>
      <w:r>
        <w:rPr>
          <w:rFonts w:ascii="Calibri" w:hAnsi="Calibri" w:eastAsia="宋体" w:cstheme="minorBidi"/>
          <w:kern w:val="2"/>
          <w:sz w:val="21"/>
          <w:szCs w:val="21"/>
          <w:lang w:eastAsia="zh-CN"/>
        </w:rPr>
        <w:t>由</w:t>
      </w:r>
      <w:r>
        <w:rPr>
          <w:rFonts w:hint="eastAsia" w:ascii="Calibri" w:hAnsi="Calibri" w:eastAsia="宋体" w:cstheme="minorBidi"/>
          <w:kern w:val="2"/>
          <w:sz w:val="21"/>
          <w:szCs w:val="21"/>
          <w:lang w:eastAsia="zh-CN"/>
        </w:rPr>
        <w:t>评审专家组成。</w:t>
      </w:r>
      <w:r>
        <w:rPr>
          <w:rFonts w:hint="eastAsia" w:ascii="宋体" w:hAnsi="宋体" w:eastAsia="宋体" w:cstheme="minorBidi"/>
          <w:kern w:val="2"/>
          <w:sz w:val="21"/>
          <w:szCs w:val="21"/>
          <w:lang w:eastAsia="zh-CN"/>
        </w:rPr>
        <w:t>评审专家一般是从深圳市政府采购评审专家库中随机抽取。采购人代表须持本单位签发的《评审授权书》参加评审。</w:t>
      </w:r>
    </w:p>
    <w:p w14:paraId="142B28A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29.2评审定标应当遵循公平、公正、科学、择优的原则。</w:t>
      </w:r>
    </w:p>
    <w:p w14:paraId="03F5A51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29.3评审活动依法进行，任何单位和个人不得非法干预评标过程和结果。</w:t>
      </w:r>
    </w:p>
    <w:p w14:paraId="5A1EDC7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29.4评审过程中不允许违背评标程序或采用招标文件未载明的评标方法或评标因素进行评标。</w:t>
      </w:r>
    </w:p>
    <w:p w14:paraId="2EFC8374">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1"/>
          <w:lang w:eastAsia="zh-CN"/>
        </w:rPr>
        <w:t>信息公开的内容除外</w:t>
      </w:r>
      <w:r>
        <w:rPr>
          <w:rFonts w:hint="eastAsia" w:ascii="宋体" w:hAnsi="宋体" w:eastAsia="宋体" w:cstheme="minorBidi"/>
          <w:bCs/>
          <w:kern w:val="2"/>
          <w:sz w:val="21"/>
          <w:szCs w:val="21"/>
          <w:lang w:eastAsia="zh-CN"/>
        </w:rPr>
        <w:t>）。</w:t>
      </w:r>
    </w:p>
    <w:p w14:paraId="516E5B5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30．向评审委员会提供的资料</w:t>
      </w:r>
    </w:p>
    <w:p w14:paraId="375EC0D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30.1公开发布的招标文件，包括图纸、服务清单、答疑文件等；</w:t>
      </w:r>
    </w:p>
    <w:p w14:paraId="492B252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30.2其他评标必须的资料。</w:t>
      </w:r>
    </w:p>
    <w:p w14:paraId="580B5C3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30.3评审委员会应当认真研究招标文件，至少应了解熟悉以下内容：</w:t>
      </w:r>
    </w:p>
    <w:p w14:paraId="4379BBE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（1）招标的目的；</w:t>
      </w:r>
    </w:p>
    <w:p w14:paraId="2CEBB43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（2）招标项目需求的范围和性质；</w:t>
      </w:r>
    </w:p>
    <w:p w14:paraId="06C44E5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（3）招标文件规定的投标人的资格、财政预算限额、商务条款；</w:t>
      </w:r>
    </w:p>
    <w:p w14:paraId="391F5DB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（4）招标文件规定的评标程序、评标方法和评标因素；</w:t>
      </w:r>
    </w:p>
    <w:p w14:paraId="1ED46D3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（5）招标文件所列示的资格性审查表及符合性审查表。</w:t>
      </w:r>
    </w:p>
    <w:p w14:paraId="3CEAFDD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31．独立评审</w:t>
      </w:r>
    </w:p>
    <w:p w14:paraId="5115C6F1">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w:t>
      </w:r>
      <w:r>
        <w:rPr>
          <w:rFonts w:ascii="宋体" w:hAnsi="宋体" w:eastAsia="宋体" w:cstheme="minorBidi"/>
          <w:bCs/>
          <w:kern w:val="2"/>
          <w:sz w:val="21"/>
          <w:szCs w:val="21"/>
          <w:lang w:eastAsia="zh-CN"/>
        </w:rPr>
        <w:t>1</w:t>
      </w:r>
      <w:r>
        <w:rPr>
          <w:rFonts w:hint="eastAsia" w:ascii="宋体" w:hAnsi="宋体" w:eastAsia="宋体" w:cstheme="minorBidi"/>
          <w:bCs/>
          <w:kern w:val="2"/>
          <w:sz w:val="21"/>
          <w:szCs w:val="21"/>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1"/>
          <w:lang w:eastAsia="zh-CN"/>
        </w:rPr>
        <w:t>成员的评标活动应当独立进行，并应遵循投标文件初审、澄清有关问题、比较与评价、确定中标供应商、编写评审报告的工作程序。</w:t>
      </w:r>
    </w:p>
    <w:p w14:paraId="7CC1E695">
      <w:pPr>
        <w:widowControl w:val="0"/>
        <w:ind w:firstLine="411" w:firstLineChars="196"/>
        <w:jc w:val="both"/>
        <w:rPr>
          <w:rFonts w:ascii="宋体" w:hAnsi="宋体" w:eastAsia="宋体"/>
          <w:bCs/>
          <w:kern w:val="2"/>
          <w:sz w:val="21"/>
          <w:szCs w:val="21"/>
          <w:lang w:eastAsia="zh-CN"/>
        </w:rPr>
      </w:pPr>
    </w:p>
    <w:p w14:paraId="25A6F63A">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6AD442A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32．投标文件初审</w:t>
      </w:r>
    </w:p>
    <w:p w14:paraId="2857783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32.1投标文件初审包括资格性审查和符合性审查。</w:t>
      </w:r>
    </w:p>
    <w:p w14:paraId="07A04B9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资格性审查：依据法律法规和招标文件的规定，对投标文件中的资格证明等进行审查，以确定投标供应商是否具备投标资格。</w:t>
      </w:r>
    </w:p>
    <w:p w14:paraId="0002F93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符合性审查：依据招标文件的规定，对投标文件的有效性、完整性和对招标文件的响应程度进行审查，以确定是否满足符合性审查的要求。</w:t>
      </w:r>
    </w:p>
    <w:p w14:paraId="36DFFC0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32.2 投标文件初审内容请详见《资格性审查表》和《符合性审查表》部分。投标人若有一条审查不通过则按投标无效处理。</w:t>
      </w:r>
    </w:p>
    <w:p w14:paraId="3F6A413C">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 投标文件初审中关于供应商家数的计算:</w:t>
      </w:r>
    </w:p>
    <w:p w14:paraId="0E47939A">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EEBA3C6">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6750A9B">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A2CFC2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32.4投标人投标文件作无效处理的情形，具体包括但不限于以下：</w:t>
      </w:r>
    </w:p>
    <w:p w14:paraId="18E94307">
      <w:pPr>
        <w:widowControl w:val="0"/>
        <w:ind w:firstLine="420" w:firstLineChars="200"/>
        <w:jc w:val="both"/>
        <w:rPr>
          <w:rFonts w:ascii="Calibri" w:hAnsi="Calibri" w:eastAsia="宋体"/>
          <w:kern w:val="2"/>
          <w:sz w:val="21"/>
          <w:szCs w:val="21"/>
          <w:lang w:eastAsia="zh-CN"/>
        </w:rPr>
      </w:pPr>
      <w:r>
        <w:rPr>
          <w:rFonts w:hint="eastAsia" w:ascii="宋体" w:hAnsi="宋体" w:eastAsia="宋体" w:cstheme="minorBidi"/>
          <w:kern w:val="2"/>
          <w:sz w:val="21"/>
          <w:szCs w:val="21"/>
          <w:lang w:eastAsia="zh-CN"/>
        </w:rPr>
        <w:t>32.4.1</w:t>
      </w:r>
      <w:r>
        <w:rPr>
          <w:rFonts w:hint="eastAsia" w:ascii="Calibri" w:hAnsi="Calibri" w:eastAsia="宋体" w:cstheme="minorBidi"/>
          <w:kern w:val="2"/>
          <w:sz w:val="21"/>
          <w:szCs w:val="21"/>
          <w:lang w:eastAsia="zh-CN"/>
        </w:rPr>
        <w:t>不同投标人的投标文件由同一单位或者同一个人编制，或者由同一个人分阶段参与编制；</w:t>
      </w:r>
    </w:p>
    <w:p w14:paraId="47172480">
      <w:pPr>
        <w:widowControl w:val="0"/>
        <w:ind w:firstLine="420" w:firstLineChars="200"/>
        <w:jc w:val="both"/>
        <w:rPr>
          <w:rFonts w:ascii="Calibri" w:hAnsi="Calibri" w:eastAsia="宋体"/>
          <w:kern w:val="2"/>
          <w:sz w:val="21"/>
          <w:szCs w:val="21"/>
          <w:lang w:eastAsia="zh-CN"/>
        </w:rPr>
      </w:pPr>
      <w:r>
        <w:rPr>
          <w:rFonts w:ascii="宋体" w:hAnsi="宋体" w:eastAsia="宋体" w:cstheme="minorBidi"/>
          <w:kern w:val="2"/>
          <w:sz w:val="21"/>
          <w:szCs w:val="21"/>
          <w:lang w:eastAsia="zh-CN"/>
        </w:rPr>
        <w:t>32.4.</w:t>
      </w:r>
      <w:r>
        <w:rPr>
          <w:rFonts w:hint="eastAsia" w:ascii="宋体" w:hAnsi="宋体" w:eastAsia="宋体" w:cstheme="minorBidi"/>
          <w:kern w:val="2"/>
          <w:sz w:val="21"/>
          <w:szCs w:val="21"/>
          <w:lang w:eastAsia="zh-CN"/>
        </w:rPr>
        <w:t>2</w:t>
      </w:r>
      <w:r>
        <w:rPr>
          <w:rFonts w:hint="eastAsia" w:ascii="Calibri" w:hAnsi="Calibri" w:eastAsia="宋体" w:cstheme="minorBidi"/>
          <w:kern w:val="2"/>
          <w:sz w:val="21"/>
          <w:szCs w:val="21"/>
          <w:lang w:eastAsia="zh-CN"/>
        </w:rPr>
        <w:t>不同投标人委托同一单位或者个人办理投标事宜；</w:t>
      </w:r>
    </w:p>
    <w:p w14:paraId="2A47F51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32.4.3不同投标人的投标文件载明的项目管理成员或者联系人员为同一人；</w:t>
      </w:r>
    </w:p>
    <w:p w14:paraId="1D42097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32.4.4不同投标人的投标文件异常一致或者投标报价呈规律性差异；</w:t>
      </w:r>
    </w:p>
    <w:p w14:paraId="697A3EE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32.4.5</w:t>
      </w:r>
      <w:r>
        <w:rPr>
          <w:rFonts w:ascii="宋体" w:hAnsi="宋体" w:eastAsia="宋体" w:cstheme="minorBidi"/>
          <w:kern w:val="2"/>
          <w:sz w:val="21"/>
          <w:szCs w:val="21"/>
          <w:lang w:eastAsia="zh-CN"/>
        </w:rPr>
        <w:t>不同投标供应商的投标文件或部分投标文件相互混装</w:t>
      </w:r>
      <w:r>
        <w:rPr>
          <w:rFonts w:hint="eastAsia" w:ascii="宋体" w:hAnsi="宋体" w:eastAsia="宋体" w:cstheme="minorBidi"/>
          <w:kern w:val="2"/>
          <w:sz w:val="21"/>
          <w:szCs w:val="21"/>
          <w:lang w:eastAsia="zh-CN"/>
        </w:rPr>
        <w:t>；</w:t>
      </w:r>
    </w:p>
    <w:p w14:paraId="77D6E65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32.4.6投标供应商之间相互约定给予未中标的供应商利益补偿；</w:t>
      </w:r>
    </w:p>
    <w:p w14:paraId="154C87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32.4.7不同投标供应商的法定代表人、主要经营负责人、项目投标授权代表人、项目负责人、主要技术人员为同一人、属同一单位或者同一单位缴纳社会保险；</w:t>
      </w:r>
    </w:p>
    <w:p w14:paraId="20395A1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32.4.8不同投标供应商的投标文件内容存在非正常一致；</w:t>
      </w:r>
    </w:p>
    <w:p w14:paraId="466936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32.4.9在同一单位工作人员为两家以上（含两家）供应商进行同一项投标活动；</w:t>
      </w:r>
    </w:p>
    <w:p w14:paraId="5984053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32.4.10主管部门依照法律、法规认定的其他情形。</w:t>
      </w:r>
    </w:p>
    <w:p w14:paraId="1621DE8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32.5对不属于《资格性审查表》和《符合性审查表》所列的其他情形，除专用条款另有规定和32.4条款所列情形外，不得作为投标无效的理由。</w:t>
      </w:r>
    </w:p>
    <w:p w14:paraId="3550089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33．澄清有关问题</w:t>
      </w:r>
    </w:p>
    <w:p w14:paraId="4FBBE4F4">
      <w:pPr>
        <w:widowControl w:val="0"/>
        <w:ind w:firstLine="420" w:firstLineChars="200"/>
        <w:jc w:val="both"/>
        <w:rPr>
          <w:rFonts w:ascii="宋体" w:hAnsi="宋体" w:eastAsia="宋体"/>
          <w:kern w:val="2"/>
          <w:sz w:val="21"/>
          <w:szCs w:val="21"/>
          <w:lang w:eastAsia="zh-CN"/>
        </w:rPr>
      </w:pPr>
      <w:bookmarkStart w:id="95" w:name="_Hlk71407321"/>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3.1</w:t>
      </w:r>
      <w:r>
        <w:rPr>
          <w:rFonts w:hint="eastAsia" w:ascii="宋体" w:hAnsi="宋体" w:eastAsia="宋体" w:cstheme="minorBidi"/>
          <w:kern w:val="2"/>
          <w:sz w:val="21"/>
          <w:szCs w:val="21"/>
          <w:lang w:eastAsia="zh-CN"/>
        </w:rPr>
        <w:t>对招标文件中描述有歧义或前后不一致的地方（不含</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1"/>
          <w:lang w:eastAsia="zh-CN"/>
        </w:rPr>
        <w:t>，评审委员会有权进行评判，但对同一条款的评判应适用于每个投标人。</w:t>
      </w:r>
      <w:bookmarkEnd w:id="95"/>
    </w:p>
    <w:p w14:paraId="63FC8B3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文件，重新组织采购活动。</w:t>
      </w:r>
    </w:p>
    <w:p w14:paraId="793F729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33.3</w:t>
      </w:r>
      <w:r>
        <w:rPr>
          <w:rFonts w:hint="eastAsia" w:ascii="宋体" w:hAnsi="宋体" w:eastAsia="宋体" w:cstheme="minorBidi"/>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757C05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AB5C4F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024EEB41">
      <w:pPr>
        <w:widowControl w:val="0"/>
        <w:ind w:firstLine="420" w:firstLineChars="200"/>
        <w:jc w:val="both"/>
        <w:rPr>
          <w:rFonts w:ascii="黑体" w:hAnsi="宋体" w:eastAsia="黑体"/>
          <w:kern w:val="2"/>
          <w:sz w:val="21"/>
          <w:szCs w:val="21"/>
          <w:lang w:eastAsia="zh-CN"/>
        </w:rPr>
      </w:pPr>
      <w:bookmarkStart w:id="96" w:name="_Toc73518151"/>
      <w:bookmarkStart w:id="97" w:name="_Toc73521581"/>
      <w:bookmarkStart w:id="98" w:name="_Toc73521669"/>
      <w:bookmarkStart w:id="99" w:name="_Toc73517673"/>
      <w:bookmarkStart w:id="100" w:name="_Toc100052400"/>
      <w:r>
        <w:rPr>
          <w:rFonts w:hint="eastAsia" w:ascii="黑体" w:hAnsi="宋体" w:eastAsia="黑体" w:cstheme="minorBidi"/>
          <w:kern w:val="2"/>
          <w:sz w:val="21"/>
          <w:szCs w:val="21"/>
          <w:lang w:eastAsia="zh-CN"/>
        </w:rPr>
        <w:t>34．错误的修正</w:t>
      </w:r>
      <w:bookmarkEnd w:id="96"/>
      <w:bookmarkEnd w:id="97"/>
      <w:bookmarkEnd w:id="98"/>
      <w:bookmarkEnd w:id="99"/>
      <w:bookmarkEnd w:id="100"/>
    </w:p>
    <w:p w14:paraId="1D7FF8A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0FEFBC6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2A98C7A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49815EC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70ADB56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17A583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15FE45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35．投标文件的比较与评价</w:t>
      </w:r>
    </w:p>
    <w:p w14:paraId="339A3C2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F98236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03C96D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36. 实地考察或资料查验</w:t>
      </w:r>
    </w:p>
    <w:p w14:paraId="6AE6F99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6CC0DF9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37．评审方法</w:t>
      </w:r>
    </w:p>
    <w:p w14:paraId="6205E7F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37.1.1最低价法</w:t>
      </w:r>
    </w:p>
    <w:p w14:paraId="0CF6950E">
      <w:pPr>
        <w:widowControl w:val="0"/>
        <w:ind w:firstLine="420" w:firstLineChars="200"/>
        <w:jc w:val="both"/>
        <w:rPr>
          <w:rFonts w:ascii="ˎ̥" w:hAnsi="ˎ̥" w:eastAsia="宋体"/>
          <w:kern w:val="2"/>
          <w:sz w:val="21"/>
          <w:szCs w:val="21"/>
          <w:lang w:eastAsia="zh-CN"/>
        </w:rPr>
      </w:pPr>
      <w:bookmarkStart w:id="101" w:name="_Hlk72438142"/>
      <w:r>
        <w:rPr>
          <w:rFonts w:ascii="ˎ̥" w:hAnsi="ˎ̥" w:eastAsia="宋体" w:cstheme="minorBidi"/>
          <w:kern w:val="2"/>
          <w:sz w:val="21"/>
          <w:szCs w:val="21"/>
          <w:lang w:eastAsia="zh-CN"/>
        </w:rPr>
        <w:t>最低价法，是指</w:t>
      </w:r>
      <w:r>
        <w:rPr>
          <w:rFonts w:hint="eastAsia" w:ascii="ˎ̥" w:hAnsi="ˎ̥" w:eastAsia="宋体" w:cstheme="minorBidi"/>
          <w:kern w:val="2"/>
          <w:sz w:val="21"/>
          <w:szCs w:val="21"/>
          <w:lang w:eastAsia="zh-CN"/>
        </w:rPr>
        <w:t>完全</w:t>
      </w:r>
      <w:r>
        <w:rPr>
          <w:rFonts w:ascii="ˎ̥" w:hAnsi="ˎ̥" w:eastAsia="宋体" w:cstheme="minorBidi"/>
          <w:kern w:val="2"/>
          <w:sz w:val="21"/>
          <w:szCs w:val="21"/>
          <w:lang w:eastAsia="zh-CN"/>
        </w:rPr>
        <w:t>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文件实质性要求，</w:t>
      </w:r>
      <w:r>
        <w:rPr>
          <w:rFonts w:hint="eastAsia" w:ascii="ˎ̥" w:hAnsi="ˎ̥" w:eastAsia="宋体" w:cstheme="minorBidi"/>
          <w:kern w:val="2"/>
          <w:sz w:val="21"/>
          <w:szCs w:val="21"/>
          <w:lang w:eastAsia="zh-CN"/>
        </w:rPr>
        <w:t>按照报价由低到高的顺序，依据招标文件中规定的数量或者比例推荐候选中标供应商。</w:t>
      </w:r>
    </w:p>
    <w:p w14:paraId="6DBDCAB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416777A3">
      <w:pPr>
        <w:widowControl w:val="0"/>
        <w:ind w:firstLine="420" w:firstLineChars="200"/>
        <w:jc w:val="both"/>
        <w:rPr>
          <w:rFonts w:ascii="ˎ̥" w:hAnsi="ˎ̥" w:eastAsia="宋体"/>
          <w:kern w:val="2"/>
          <w:sz w:val="21"/>
          <w:szCs w:val="21"/>
          <w:lang w:eastAsia="zh-CN"/>
        </w:rPr>
      </w:pPr>
      <w:r>
        <w:rPr>
          <w:rFonts w:ascii="ˎ̥" w:hAnsi="ˎ̥" w:eastAsia="宋体" w:cstheme="minorBidi"/>
          <w:kern w:val="2"/>
          <w:sz w:val="21"/>
          <w:szCs w:val="21"/>
          <w:lang w:eastAsia="zh-CN"/>
        </w:rPr>
        <w:t>综合评分法，是指</w:t>
      </w:r>
      <w:r>
        <w:rPr>
          <w:rFonts w:hint="eastAsia" w:ascii="ˎ̥" w:hAnsi="ˎ̥" w:eastAsia="宋体" w:cstheme="minorBidi"/>
          <w:kern w:val="2"/>
          <w:sz w:val="21"/>
          <w:szCs w:val="21"/>
          <w:lang w:eastAsia="zh-CN"/>
        </w:rPr>
        <w:t>在</w:t>
      </w:r>
      <w:r>
        <w:rPr>
          <w:rFonts w:ascii="ˎ̥" w:hAnsi="ˎ̥" w:eastAsia="宋体" w:cstheme="minorBidi"/>
          <w:kern w:val="2"/>
          <w:sz w:val="21"/>
          <w:szCs w:val="21"/>
          <w:lang w:eastAsia="zh-CN"/>
        </w:rPr>
        <w:t>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w:t>
      </w:r>
      <w:r>
        <w:rPr>
          <w:rFonts w:hint="eastAsia" w:ascii="ˎ̥" w:hAnsi="ˎ̥" w:eastAsia="宋体" w:cstheme="minorBidi"/>
          <w:kern w:val="2"/>
          <w:sz w:val="21"/>
          <w:szCs w:val="21"/>
          <w:lang w:eastAsia="zh-CN"/>
        </w:rPr>
        <w:t>的前提下</w:t>
      </w:r>
      <w:r>
        <w:rPr>
          <w:rFonts w:ascii="ˎ̥" w:hAnsi="ˎ̥" w:eastAsia="宋体" w:cstheme="minorBidi"/>
          <w:kern w:val="2"/>
          <w:sz w:val="21"/>
          <w:szCs w:val="21"/>
          <w:lang w:eastAsia="zh-CN"/>
        </w:rPr>
        <w:t>，</w:t>
      </w:r>
      <w:r>
        <w:rPr>
          <w:rFonts w:hint="eastAsia" w:ascii="ˎ̥" w:hAnsi="ˎ̥" w:eastAsia="宋体" w:cstheme="minorBidi"/>
          <w:kern w:val="2"/>
          <w:sz w:val="21"/>
          <w:szCs w:val="21"/>
          <w:lang w:eastAsia="zh-CN"/>
        </w:rPr>
        <w:t>按照招标文件中规定的各项因素进行综合评审，评审总得分排名前列的投标人，作为推荐的候选中标供应商。</w:t>
      </w:r>
      <w:bookmarkEnd w:id="101"/>
      <w:r>
        <w:rPr>
          <w:rFonts w:hint="eastAsia" w:ascii="宋体" w:hAnsi="宋体" w:eastAsia="宋体" w:cstheme="minorBidi"/>
          <w:bCs/>
          <w:color w:val="FF0000"/>
          <w:kern w:val="2"/>
          <w:sz w:val="21"/>
          <w:szCs w:val="21"/>
          <w:lang w:eastAsia="zh-CN"/>
        </w:rPr>
        <w:t xml:space="preserve">  </w:t>
      </w:r>
      <w:r>
        <w:rPr>
          <w:rFonts w:hint="eastAsia" w:ascii="宋体" w:hAnsi="宋体" w:eastAsia="宋体" w:cstheme="minorBidi"/>
          <w:bCs/>
          <w:kern w:val="2"/>
          <w:sz w:val="21"/>
          <w:szCs w:val="21"/>
          <w:lang w:eastAsia="zh-CN"/>
        </w:rPr>
        <w:t xml:space="preserve">                                                                                                                                                                                                                                                                                                                                                                                                                                                                                                                                                                                                                                                                                                                                                                                                                                                                                                                                                                                                                                                                                                                                                                                                                                                                                                                                                                                                                                                                                                                                                                                                                                                                                                                                                                                                                                                                                                                                                                                                                                                                                                                                                                                                                                                                                                                                                                                                                                                                                                                                                                                                                                                                                                                                                                                                                                                                                                                                                                                                                           </w:t>
      </w:r>
    </w:p>
    <w:p w14:paraId="5F8B341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5457CB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3F11AFE5">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5DF1BDE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5C380BF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59614C3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5F81A2B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2FFA6DD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ECD958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1D89804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B50CC0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635D3E8D">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617067F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3D425BC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66F51DB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C6244C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66D966B5">
      <w:pPr>
        <w:widowControl w:val="0"/>
        <w:ind w:firstLine="411" w:firstLineChars="196"/>
        <w:jc w:val="both"/>
        <w:rPr>
          <w:rFonts w:ascii="宋体" w:hAnsi="宋体" w:eastAsia="宋体"/>
          <w:kern w:val="2"/>
          <w:sz w:val="21"/>
          <w:szCs w:val="21"/>
          <w:lang w:eastAsia="zh-CN"/>
        </w:rPr>
      </w:pPr>
    </w:p>
    <w:p w14:paraId="69DCA569">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6F109FE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38．定标方法</w:t>
      </w:r>
    </w:p>
    <w:p w14:paraId="0998F7E0">
      <w:pPr>
        <w:widowControl w:val="0"/>
        <w:ind w:firstLine="420" w:firstLineChars="200"/>
        <w:jc w:val="both"/>
        <w:rPr>
          <w:rFonts w:ascii="宋体" w:hAnsi="宋体" w:eastAsia="宋体"/>
          <w:kern w:val="2"/>
          <w:sz w:val="21"/>
          <w:szCs w:val="21"/>
          <w:lang w:eastAsia="zh-CN"/>
        </w:rPr>
      </w:pPr>
      <w:bookmarkStart w:id="102" w:name="_Hlk73782795"/>
      <w:r>
        <w:rPr>
          <w:rFonts w:hint="eastAsia" w:ascii="宋体" w:hAnsi="宋体" w:eastAsia="宋体" w:cstheme="minorBidi"/>
          <w:kern w:val="2"/>
          <w:sz w:val="21"/>
          <w:szCs w:val="21"/>
          <w:lang w:eastAsia="zh-CN"/>
        </w:rPr>
        <w:t>38.1非评定分离项目定标方法</w:t>
      </w:r>
    </w:p>
    <w:p w14:paraId="253075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39D29D99">
      <w:pPr>
        <w:widowControl w:val="0"/>
        <w:ind w:firstLine="420" w:firstLineChars="200"/>
        <w:jc w:val="both"/>
        <w:rPr>
          <w:rFonts w:ascii="ˎ̥" w:hAnsi="ˎ̥"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1.2</w:t>
      </w:r>
      <w:r>
        <w:rPr>
          <w:rFonts w:ascii="ˎ̥" w:hAnsi="ˎ̥" w:eastAsia="宋体" w:cstheme="minorBidi"/>
          <w:kern w:val="2"/>
          <w:sz w:val="21"/>
          <w:szCs w:val="21"/>
          <w:lang w:eastAsia="zh-CN"/>
        </w:rPr>
        <w:t>采用最低价法的，评</w:t>
      </w:r>
      <w:r>
        <w:rPr>
          <w:rFonts w:hint="eastAsia" w:ascii="ˎ̥" w:hAnsi="ˎ̥" w:eastAsia="宋体" w:cstheme="minorBidi"/>
          <w:kern w:val="2"/>
          <w:sz w:val="21"/>
          <w:szCs w:val="21"/>
          <w:lang w:eastAsia="zh-CN"/>
        </w:rPr>
        <w:t>审</w:t>
      </w:r>
      <w:r>
        <w:rPr>
          <w:rFonts w:ascii="ˎ̥" w:hAnsi="ˎ̥" w:eastAsia="宋体" w:cstheme="minorBidi"/>
          <w:kern w:val="2"/>
          <w:sz w:val="21"/>
          <w:szCs w:val="21"/>
          <w:lang w:eastAsia="zh-CN"/>
        </w:rPr>
        <w:t>结果按投标报价由低到高顺序排列。投标报价相同的并列。投标文件满足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文件全部实质性要求且投标报价最低的</w:t>
      </w:r>
      <w:r>
        <w:rPr>
          <w:rFonts w:hint="eastAsia" w:ascii="ˎ̥" w:hAnsi="ˎ̥" w:eastAsia="宋体" w:cstheme="minorBidi"/>
          <w:kern w:val="2"/>
          <w:sz w:val="21"/>
          <w:szCs w:val="21"/>
          <w:lang w:eastAsia="zh-CN"/>
        </w:rPr>
        <w:t>投标人为</w:t>
      </w:r>
      <w:bookmarkStart w:id="103" w:name="_Hlk73821177"/>
      <w:r>
        <w:rPr>
          <w:rFonts w:hint="eastAsia" w:ascii="ˎ̥" w:hAnsi="ˎ̥" w:eastAsia="宋体" w:cstheme="minorBidi"/>
          <w:kern w:val="2"/>
          <w:sz w:val="21"/>
          <w:szCs w:val="21"/>
          <w:lang w:eastAsia="zh-CN"/>
        </w:rPr>
        <w:t>唯一候选中标供应商</w:t>
      </w:r>
      <w:bookmarkEnd w:id="103"/>
      <w:r>
        <w:rPr>
          <w:rFonts w:ascii="ˎ̥" w:hAnsi="ˎ̥" w:eastAsia="宋体" w:cstheme="minorBidi"/>
          <w:kern w:val="2"/>
          <w:sz w:val="21"/>
          <w:szCs w:val="21"/>
          <w:lang w:eastAsia="zh-CN"/>
        </w:rPr>
        <w:t>。</w:t>
      </w:r>
    </w:p>
    <w:p w14:paraId="14DB4A53">
      <w:pPr>
        <w:widowControl w:val="0"/>
        <w:ind w:firstLine="420" w:firstLineChars="200"/>
        <w:jc w:val="both"/>
        <w:rPr>
          <w:rFonts w:ascii="ˎ̥" w:hAnsi="ˎ̥"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1.3</w:t>
      </w:r>
      <w:r>
        <w:rPr>
          <w:rFonts w:ascii="宋体" w:hAnsi="宋体" w:eastAsia="宋体" w:cstheme="minorBidi"/>
          <w:kern w:val="2"/>
          <w:sz w:val="21"/>
          <w:szCs w:val="21"/>
          <w:lang w:eastAsia="zh-CN"/>
        </w:rPr>
        <w:t>采</w:t>
      </w:r>
      <w:r>
        <w:rPr>
          <w:rFonts w:ascii="ˎ̥" w:hAnsi="ˎ̥" w:eastAsia="宋体"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文件全部实质性要求，且按照评审因素的量化指标评审得分最高的投标人</w:t>
      </w:r>
      <w:r>
        <w:rPr>
          <w:rFonts w:hint="eastAsia" w:ascii="ˎ̥" w:hAnsi="ˎ̥" w:eastAsia="宋体" w:cstheme="minorBidi"/>
          <w:kern w:val="2"/>
          <w:sz w:val="21"/>
          <w:szCs w:val="21"/>
          <w:lang w:eastAsia="zh-CN"/>
        </w:rPr>
        <w:t>为唯一候选中标供应商</w:t>
      </w:r>
      <w:r>
        <w:rPr>
          <w:rFonts w:ascii="ˎ̥" w:hAnsi="ˎ̥" w:eastAsia="宋体" w:cstheme="minorBidi"/>
          <w:kern w:val="2"/>
          <w:sz w:val="21"/>
          <w:szCs w:val="21"/>
          <w:lang w:eastAsia="zh-CN"/>
        </w:rPr>
        <w:t>。</w:t>
      </w:r>
      <w:r>
        <w:rPr>
          <w:rFonts w:hint="eastAsia" w:ascii="ˎ̥" w:hAnsi="ˎ̥" w:eastAsia="宋体" w:cstheme="minorBidi"/>
          <w:kern w:val="2"/>
          <w:sz w:val="21"/>
          <w:szCs w:val="21"/>
          <w:lang w:eastAsia="zh-CN"/>
        </w:rPr>
        <w:t>出现</w:t>
      </w:r>
      <w:r>
        <w:rPr>
          <w:rFonts w:ascii="ˎ̥" w:hAnsi="ˎ̥" w:eastAsia="宋体" w:cstheme="minorBidi"/>
          <w:kern w:val="2"/>
          <w:sz w:val="21"/>
          <w:szCs w:val="21"/>
          <w:lang w:eastAsia="zh-CN"/>
        </w:rPr>
        <w:t>得分且投标报价相同的并列</w:t>
      </w:r>
      <w:r>
        <w:rPr>
          <w:rFonts w:hint="eastAsia" w:ascii="ˎ̥" w:hAnsi="ˎ̥" w:eastAsia="宋体" w:cstheme="minorBidi"/>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ED7A6D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474FD94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0209A9D">
      <w:pPr>
        <w:widowControl w:val="0"/>
        <w:ind w:firstLine="420" w:firstLineChars="200"/>
        <w:jc w:val="both"/>
        <w:rPr>
          <w:rFonts w:ascii="Calibri" w:hAnsi="Calibri" w:eastAsia="宋体"/>
          <w:kern w:val="2"/>
          <w:sz w:val="21"/>
          <w:szCs w:val="21"/>
          <w:lang w:eastAsia="zh-CN"/>
        </w:rPr>
      </w:pPr>
      <w:r>
        <w:rPr>
          <w:rFonts w:ascii="宋体" w:hAnsi="宋体" w:eastAsia="宋体" w:cstheme="minorBidi"/>
          <w:kern w:val="2"/>
          <w:sz w:val="21"/>
          <w:szCs w:val="21"/>
          <w:lang w:eastAsia="zh-CN"/>
        </w:rPr>
        <w:t xml:space="preserve">38.2.2 </w:t>
      </w:r>
      <w:bookmarkStart w:id="104" w:name="_Hlk71469733"/>
      <w:r>
        <w:rPr>
          <w:rFonts w:ascii="Calibri" w:hAnsi="Calibri" w:eastAsia="宋体" w:cstheme="minorBidi"/>
          <w:kern w:val="2"/>
          <w:sz w:val="21"/>
          <w:szCs w:val="21"/>
          <w:lang w:eastAsia="zh-CN"/>
        </w:rPr>
        <w:t>适用评定分离的</w:t>
      </w:r>
      <w:r>
        <w:rPr>
          <w:rFonts w:hint="eastAsia" w:ascii="Calibri" w:hAnsi="Calibri" w:eastAsia="宋体" w:cstheme="minorBidi"/>
          <w:kern w:val="2"/>
          <w:sz w:val="21"/>
          <w:szCs w:val="21"/>
          <w:lang w:eastAsia="zh-CN"/>
        </w:rPr>
        <w:t>采购</w:t>
      </w:r>
      <w:r>
        <w:rPr>
          <w:rFonts w:ascii="Calibri" w:hAnsi="Calibri" w:eastAsia="宋体" w:cstheme="minorBidi"/>
          <w:kern w:val="2"/>
          <w:sz w:val="21"/>
          <w:szCs w:val="21"/>
          <w:lang w:eastAsia="zh-CN"/>
        </w:rPr>
        <w:t>项目，采用综合评分法评</w:t>
      </w:r>
      <w:r>
        <w:rPr>
          <w:rFonts w:hint="eastAsia" w:ascii="Calibri" w:hAnsi="Calibri" w:eastAsia="宋体" w:cstheme="minorBidi"/>
          <w:kern w:val="2"/>
          <w:sz w:val="21"/>
          <w:szCs w:val="21"/>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1"/>
          <w:lang w:eastAsia="zh-CN"/>
        </w:rPr>
        <w:t>三个合格的候选中标供应商。</w:t>
      </w:r>
    </w:p>
    <w:p w14:paraId="778F384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105" w:name="_Hlk71469688"/>
      <w:r>
        <w:rPr>
          <w:rFonts w:ascii="Calibri" w:hAnsi="Calibri" w:eastAsia="宋体" w:cstheme="minorBidi"/>
          <w:kern w:val="2"/>
          <w:sz w:val="21"/>
          <w:szCs w:val="21"/>
          <w:lang w:eastAsia="zh-CN"/>
        </w:rPr>
        <w:t>适用评定分离的</w:t>
      </w:r>
      <w:r>
        <w:rPr>
          <w:rFonts w:hint="eastAsia" w:ascii="Calibri" w:hAnsi="Calibri" w:eastAsia="宋体" w:cstheme="minorBidi"/>
          <w:kern w:val="2"/>
          <w:sz w:val="21"/>
          <w:szCs w:val="21"/>
          <w:lang w:eastAsia="zh-CN"/>
        </w:rPr>
        <w:t>采购</w:t>
      </w:r>
      <w:r>
        <w:rPr>
          <w:rFonts w:ascii="Calibri" w:hAnsi="Calibri" w:eastAsia="宋体" w:cstheme="minorBidi"/>
          <w:kern w:val="2"/>
          <w:sz w:val="21"/>
          <w:szCs w:val="21"/>
          <w:lang w:eastAsia="zh-CN"/>
        </w:rPr>
        <w:t>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104"/>
      <w:bookmarkEnd w:id="105"/>
    </w:p>
    <w:p w14:paraId="414CA55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1"/>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1"/>
          <w:lang w:eastAsia="zh-CN"/>
        </w:rPr>
        <w:t>政府集中采购机构。具体定标程序及相关要求以参照《</w:t>
      </w:r>
      <w:r>
        <w:rPr>
          <w:rFonts w:ascii="Calibri" w:hAnsi="Calibri" w:eastAsia="宋体" w:cstheme="minorBidi"/>
          <w:kern w:val="2"/>
          <w:sz w:val="21"/>
          <w:szCs w:val="21"/>
          <w:lang w:eastAsia="zh-CN"/>
        </w:rPr>
        <w:t>深圳市财政局关于印发</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深圳市政府采购评标定标分离管理办法</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的通知</w:t>
      </w:r>
      <w:r>
        <w:rPr>
          <w:rFonts w:hint="eastAsia" w:ascii="Calibri" w:hAnsi="Calibri" w:eastAsia="宋体" w:cstheme="minorBidi"/>
          <w:kern w:val="2"/>
          <w:sz w:val="21"/>
          <w:szCs w:val="21"/>
          <w:lang w:eastAsia="zh-CN"/>
        </w:rPr>
        <w:t>》（深财规【2</w:t>
      </w:r>
      <w:r>
        <w:rPr>
          <w:rFonts w:ascii="Calibri" w:hAnsi="Calibri" w:eastAsia="宋体" w:cstheme="minorBidi"/>
          <w:kern w:val="2"/>
          <w:sz w:val="21"/>
          <w:szCs w:val="21"/>
          <w:lang w:eastAsia="zh-CN"/>
        </w:rPr>
        <w:t>020</w:t>
      </w:r>
      <w:r>
        <w:rPr>
          <w:rFonts w:hint="eastAsia" w:ascii="Calibri" w:hAnsi="Calibri" w:eastAsia="宋体" w:cstheme="minorBidi"/>
          <w:kern w:val="2"/>
          <w:sz w:val="21"/>
          <w:szCs w:val="21"/>
          <w:lang w:eastAsia="zh-CN"/>
        </w:rPr>
        <w:t>】1号）执行。</w:t>
      </w:r>
    </w:p>
    <w:p w14:paraId="0E2E8FE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2535BC1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102"/>
    </w:p>
    <w:p w14:paraId="4750178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39．编写评审报告</w:t>
      </w:r>
    </w:p>
    <w:p w14:paraId="7F765C7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2546FB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40．中标（成交）公告</w:t>
      </w:r>
    </w:p>
    <w:p w14:paraId="33065EA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106"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cstheme="minorBidi"/>
          <w:b/>
          <w:bCs/>
          <w:kern w:val="2"/>
          <w:sz w:val="21"/>
          <w:szCs w:val="21"/>
          <w:lang w:eastAsia="zh-CN"/>
        </w:rPr>
        <w:t>https://www.szexgrp.com/jyfw/zfcg-view.html?id=zfcg</w:t>
      </w:r>
      <w:r>
        <w:rPr>
          <w:rFonts w:hint="eastAsia" w:ascii="宋体" w:hAnsi="宋体" w:eastAsia="宋体" w:cstheme="minorBidi"/>
          <w:kern w:val="2"/>
          <w:sz w:val="21"/>
          <w:szCs w:val="21"/>
          <w:lang w:eastAsia="zh-CN"/>
        </w:rPr>
        <w:t>上发布中标结果公告。</w:t>
      </w:r>
      <w:bookmarkEnd w:id="106"/>
      <w:bookmarkStart w:id="107" w:name="_Hlk72438751"/>
      <w:r>
        <w:rPr>
          <w:rFonts w:hint="eastAsia" w:ascii="宋体" w:hAnsi="宋体" w:eastAsia="宋体" w:cstheme="minorBidi"/>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 xml:space="preserve">提出。 </w:t>
      </w:r>
      <w:r>
        <w:rPr>
          <w:rFonts w:hint="eastAsia" w:ascii="宋体" w:hAnsi="宋体" w:eastAsia="宋体" w:cstheme="minorBidi"/>
          <w:kern w:val="2"/>
          <w:sz w:val="21"/>
          <w:szCs w:val="21"/>
          <w:lang w:eastAsia="zh-CN"/>
        </w:rPr>
        <w:t xml:space="preserve"> 监督电话：0755-86500050</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若在公示期内未提出质疑，则视为认同该评审结果。</w:t>
      </w:r>
    </w:p>
    <w:bookmarkEnd w:id="107"/>
    <w:p w14:paraId="39FC876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61357C9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41．中标通知书</w:t>
      </w:r>
    </w:p>
    <w:p w14:paraId="1734584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108" w:name="_Hlk72438863"/>
      <w:r>
        <w:rPr>
          <w:rFonts w:hint="eastAsia" w:ascii="宋体" w:hAnsi="宋体" w:eastAsia="宋体" w:cstheme="minorBidi"/>
          <w:kern w:val="2"/>
          <w:sz w:val="21"/>
          <w:szCs w:val="21"/>
          <w:lang w:eastAsia="zh-CN"/>
        </w:rPr>
        <w:t>中标公告公布以后无异常的情况下,中标供应商和采购人可自行在</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108"/>
    </w:p>
    <w:p w14:paraId="67621B6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3A6DFFA9">
      <w:pPr>
        <w:widowControl w:val="0"/>
        <w:ind w:firstLine="420" w:firstLineChars="200"/>
        <w:jc w:val="both"/>
        <w:rPr>
          <w:rFonts w:ascii="宋体" w:hAnsi="宋体" w:eastAsia="宋体"/>
          <w:kern w:val="2"/>
          <w:sz w:val="21"/>
          <w:szCs w:val="21"/>
          <w:lang w:eastAsia="zh-CN"/>
        </w:rPr>
      </w:pPr>
      <w:bookmarkStart w:id="109" w:name="_Hlk71407340"/>
      <w:r>
        <w:rPr>
          <w:rFonts w:hint="eastAsia" w:ascii="宋体" w:hAnsi="宋体" w:eastAsia="宋体" w:cstheme="minorBidi"/>
          <w:kern w:val="2"/>
          <w:sz w:val="21"/>
          <w:szCs w:val="21"/>
          <w:lang w:eastAsia="zh-CN"/>
        </w:rPr>
        <w:t>41.3因质疑投诉或其他原因导致项目结果变更或采购终止的，政府集中采购机构有权吊销中标通知书。</w:t>
      </w:r>
    </w:p>
    <w:bookmarkEnd w:id="109"/>
    <w:p w14:paraId="3746BA71">
      <w:pPr>
        <w:widowControl w:val="0"/>
        <w:ind w:firstLine="411" w:firstLineChars="196"/>
        <w:jc w:val="both"/>
        <w:rPr>
          <w:rFonts w:ascii="宋体" w:hAnsi="宋体" w:eastAsia="宋体"/>
          <w:kern w:val="2"/>
          <w:sz w:val="21"/>
          <w:szCs w:val="21"/>
          <w:lang w:eastAsia="zh-CN"/>
        </w:rPr>
      </w:pPr>
    </w:p>
    <w:p w14:paraId="19986032">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24C8A4F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42．公开招标失败的处理</w:t>
      </w:r>
    </w:p>
    <w:p w14:paraId="2987957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121D9F0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568B3F8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F50292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66A199B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（2）根据实际情况需要向采购人主管部门提出非公开招标方式申请，经采购人主管部门批准，公开招标失败采购项目可转为竞争性谈判或单一来源谈判方式采购。</w:t>
      </w:r>
    </w:p>
    <w:p w14:paraId="0B0D44C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09ECE599">
      <w:pPr>
        <w:widowControl w:val="0"/>
        <w:ind w:firstLine="420" w:firstLineChars="200"/>
        <w:jc w:val="both"/>
        <w:rPr>
          <w:rFonts w:ascii="黑体" w:hAnsi="宋体" w:eastAsia="黑体"/>
          <w:kern w:val="2"/>
          <w:szCs w:val="22"/>
          <w:lang w:eastAsia="zh-CN"/>
        </w:rPr>
      </w:pPr>
      <w:r>
        <w:rPr>
          <w:rFonts w:hint="eastAsia" w:ascii="宋体" w:hAnsi="宋体" w:eastAsia="宋体" w:cstheme="minorBidi"/>
          <w:kern w:val="2"/>
          <w:sz w:val="21"/>
          <w:szCs w:val="22"/>
          <w:lang w:eastAsia="zh-CN"/>
        </w:rPr>
        <w:t>42.5公开招标失败的采购项目经采购人主管部门批准转为竞争性谈判或单一来源谈判方式采购的，按规定要求组织自行采购工作。</w:t>
      </w:r>
    </w:p>
    <w:p w14:paraId="55978E8D">
      <w:pPr>
        <w:widowControl w:val="0"/>
        <w:ind w:firstLine="420" w:firstLineChars="200"/>
        <w:jc w:val="both"/>
        <w:rPr>
          <w:rFonts w:ascii="宋体" w:hAnsi="宋体" w:eastAsia="宋体"/>
          <w:kern w:val="2"/>
          <w:sz w:val="21"/>
          <w:szCs w:val="21"/>
          <w:lang w:eastAsia="zh-CN"/>
        </w:rPr>
      </w:pPr>
    </w:p>
    <w:p w14:paraId="69B7D240">
      <w:pPr>
        <w:widowControl w:val="0"/>
        <w:jc w:val="both"/>
        <w:rPr>
          <w:rFonts w:ascii="黑体" w:hAnsi="宋体" w:eastAsia="黑体"/>
          <w:kern w:val="2"/>
          <w:szCs w:val="22"/>
          <w:lang w:eastAsia="zh-CN"/>
        </w:rPr>
      </w:pPr>
    </w:p>
    <w:p w14:paraId="1BCB7665">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bookmarkStart w:id="110" w:name="_Hlk72439043"/>
      <w:r>
        <w:rPr>
          <w:rFonts w:hint="eastAsia" w:ascii="Cambria" w:hAnsi="Cambria" w:eastAsia="宋体" w:cstheme="majorBidi"/>
          <w:b/>
          <w:bCs/>
          <w:kern w:val="2"/>
          <w:sz w:val="28"/>
          <w:szCs w:val="28"/>
          <w:lang w:eastAsia="zh-CN"/>
        </w:rPr>
        <w:t>合同的授予与备案</w:t>
      </w:r>
      <w:bookmarkEnd w:id="110"/>
    </w:p>
    <w:p w14:paraId="62DFDCA2">
      <w:pPr>
        <w:widowControl w:val="0"/>
        <w:ind w:firstLine="420" w:firstLineChars="200"/>
        <w:jc w:val="both"/>
        <w:rPr>
          <w:rFonts w:ascii="黑体" w:hAnsi="宋体" w:eastAsia="黑体"/>
          <w:kern w:val="2"/>
          <w:sz w:val="21"/>
          <w:szCs w:val="21"/>
          <w:lang w:eastAsia="zh-CN"/>
        </w:rPr>
      </w:pPr>
      <w:bookmarkStart w:id="111" w:name="_Toc73521674"/>
      <w:bookmarkStart w:id="112" w:name="_Toc73521586"/>
      <w:bookmarkStart w:id="113" w:name="_Toc100052408"/>
      <w:bookmarkStart w:id="114" w:name="_Toc73517679"/>
      <w:bookmarkStart w:id="115" w:name="_Toc73518157"/>
      <w:bookmarkStart w:id="116" w:name="_Hlk72439088"/>
      <w:r>
        <w:rPr>
          <w:rFonts w:hint="eastAsia" w:ascii="黑体" w:hAnsi="宋体" w:eastAsia="黑体" w:cstheme="minorBidi"/>
          <w:kern w:val="2"/>
          <w:sz w:val="21"/>
          <w:szCs w:val="21"/>
          <w:lang w:eastAsia="zh-CN"/>
        </w:rPr>
        <w:t>43．合同授予标准</w:t>
      </w:r>
      <w:bookmarkEnd w:id="111"/>
      <w:bookmarkEnd w:id="112"/>
      <w:bookmarkEnd w:id="113"/>
      <w:bookmarkEnd w:id="114"/>
      <w:bookmarkEnd w:id="115"/>
    </w:p>
    <w:p w14:paraId="1EF3712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50D688F4">
      <w:pPr>
        <w:widowControl w:val="0"/>
        <w:ind w:firstLine="420" w:firstLineChars="200"/>
        <w:jc w:val="both"/>
        <w:rPr>
          <w:rFonts w:ascii="黑体" w:hAnsi="宋体" w:eastAsia="黑体"/>
          <w:kern w:val="2"/>
          <w:sz w:val="21"/>
          <w:szCs w:val="21"/>
          <w:lang w:eastAsia="zh-CN"/>
        </w:rPr>
      </w:pPr>
      <w:bookmarkStart w:id="117" w:name="_Toc73518158"/>
      <w:bookmarkStart w:id="118" w:name="_Toc73521675"/>
      <w:bookmarkStart w:id="119" w:name="_Toc73521587"/>
      <w:bookmarkStart w:id="120" w:name="_Toc100052409"/>
      <w:bookmarkStart w:id="121" w:name="_Toc73517680"/>
      <w:r>
        <w:rPr>
          <w:rFonts w:hint="eastAsia" w:ascii="黑体" w:hAnsi="宋体" w:eastAsia="黑体" w:cstheme="minorBidi"/>
          <w:kern w:val="2"/>
          <w:sz w:val="21"/>
          <w:szCs w:val="21"/>
          <w:lang w:eastAsia="zh-CN"/>
        </w:rPr>
        <w:t>44．</w:t>
      </w:r>
      <w:bookmarkEnd w:id="117"/>
      <w:bookmarkEnd w:id="118"/>
      <w:bookmarkEnd w:id="119"/>
      <w:bookmarkEnd w:id="120"/>
      <w:bookmarkEnd w:id="121"/>
      <w:r>
        <w:rPr>
          <w:rFonts w:hint="eastAsia" w:ascii="黑体" w:hAnsi="宋体" w:eastAsia="黑体" w:cstheme="minorBidi"/>
          <w:kern w:val="2"/>
          <w:sz w:val="21"/>
          <w:szCs w:val="21"/>
          <w:lang w:eastAsia="zh-CN"/>
        </w:rPr>
        <w:t>接受和拒绝任何或所有投标的权力</w:t>
      </w:r>
    </w:p>
    <w:p w14:paraId="0AE5B26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3BB4CD2">
      <w:pPr>
        <w:widowControl w:val="0"/>
        <w:ind w:firstLine="420" w:firstLineChars="200"/>
        <w:jc w:val="both"/>
        <w:rPr>
          <w:rFonts w:ascii="黑体" w:hAnsi="宋体" w:eastAsia="黑体"/>
          <w:kern w:val="2"/>
          <w:sz w:val="21"/>
          <w:szCs w:val="21"/>
          <w:lang w:eastAsia="zh-CN"/>
        </w:rPr>
      </w:pPr>
      <w:bookmarkStart w:id="122" w:name="_Toc100052410"/>
      <w:bookmarkStart w:id="123" w:name="_Toc73521589"/>
      <w:bookmarkStart w:id="124" w:name="_Toc73517682"/>
      <w:bookmarkStart w:id="125" w:name="_Toc73521677"/>
      <w:bookmarkStart w:id="126" w:name="_Toc73518160"/>
      <w:r>
        <w:rPr>
          <w:rFonts w:hint="eastAsia" w:ascii="黑体" w:hAnsi="宋体" w:eastAsia="黑体" w:cstheme="minorBidi"/>
          <w:kern w:val="2"/>
          <w:sz w:val="21"/>
          <w:szCs w:val="21"/>
          <w:lang w:eastAsia="zh-CN"/>
        </w:rPr>
        <w:t>45．合同的签订</w:t>
      </w:r>
      <w:bookmarkEnd w:id="122"/>
      <w:bookmarkEnd w:id="123"/>
      <w:bookmarkEnd w:id="124"/>
      <w:bookmarkEnd w:id="125"/>
      <w:bookmarkEnd w:id="126"/>
    </w:p>
    <w:p w14:paraId="4E091CF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4DAE2C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45.2中标人应当按照合同约定履行义务，完成中标项目，不得将中标项目转让（转包）给他人。</w:t>
      </w:r>
    </w:p>
    <w:p w14:paraId="0D5AD608">
      <w:pPr>
        <w:widowControl w:val="0"/>
        <w:ind w:firstLine="420" w:firstLineChars="200"/>
        <w:jc w:val="both"/>
        <w:rPr>
          <w:rFonts w:ascii="黑体" w:hAnsi="宋体" w:eastAsia="黑体"/>
          <w:kern w:val="2"/>
          <w:sz w:val="21"/>
          <w:szCs w:val="21"/>
          <w:lang w:eastAsia="zh-CN"/>
        </w:rPr>
      </w:pPr>
      <w:bookmarkStart w:id="127" w:name="_Toc73521678"/>
      <w:bookmarkStart w:id="128" w:name="_Toc73518161"/>
      <w:bookmarkStart w:id="129" w:name="_Toc73521590"/>
      <w:bookmarkStart w:id="130" w:name="_Toc100052411"/>
      <w:bookmarkStart w:id="131" w:name="_Toc73517683"/>
      <w:r>
        <w:rPr>
          <w:rFonts w:hint="eastAsia" w:ascii="黑体" w:hAnsi="宋体" w:eastAsia="黑体" w:cstheme="minorBidi"/>
          <w:kern w:val="2"/>
          <w:sz w:val="21"/>
          <w:szCs w:val="21"/>
          <w:lang w:eastAsia="zh-CN"/>
        </w:rPr>
        <w:t>46．履约担保</w:t>
      </w:r>
      <w:bookmarkEnd w:id="127"/>
      <w:bookmarkEnd w:id="128"/>
      <w:bookmarkEnd w:id="129"/>
      <w:bookmarkEnd w:id="130"/>
      <w:bookmarkEnd w:id="131"/>
    </w:p>
    <w:p w14:paraId="31F5707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6AF3457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1"/>
          <w:lang w:eastAsia="zh-CN"/>
        </w:rPr>
        <w:t>中标</w:t>
      </w:r>
      <w:r>
        <w:rPr>
          <w:rFonts w:hint="eastAsia" w:ascii="Calibri" w:hAnsi="Calibri" w:eastAsia="宋体" w:cstheme="minorBidi"/>
          <w:kern w:val="2"/>
          <w:sz w:val="21"/>
          <w:szCs w:val="21"/>
          <w:lang w:eastAsia="zh-CN"/>
        </w:rPr>
        <w:t>人</w:t>
      </w:r>
      <w:r>
        <w:rPr>
          <w:rFonts w:ascii="Calibri" w:hAnsi="Calibri" w:eastAsia="宋体" w:cstheme="minorBidi"/>
          <w:kern w:val="2"/>
          <w:sz w:val="21"/>
          <w:szCs w:val="21"/>
          <w:lang w:eastAsia="zh-CN"/>
        </w:rPr>
        <w:t>提交履约</w:t>
      </w:r>
      <w:r>
        <w:rPr>
          <w:rFonts w:hint="eastAsia" w:ascii="Calibri" w:hAnsi="Calibri" w:eastAsia="宋体" w:cstheme="minorBidi"/>
          <w:kern w:val="2"/>
          <w:sz w:val="21"/>
          <w:szCs w:val="21"/>
          <w:lang w:eastAsia="zh-CN"/>
        </w:rPr>
        <w:t>担保不是</w:t>
      </w:r>
      <w:r>
        <w:rPr>
          <w:rFonts w:ascii="Calibri" w:hAnsi="Calibri" w:eastAsia="宋体" w:cstheme="minorBidi"/>
          <w:kern w:val="2"/>
          <w:sz w:val="21"/>
          <w:szCs w:val="21"/>
          <w:lang w:eastAsia="zh-CN"/>
        </w:rPr>
        <w:t>合同签订的</w:t>
      </w:r>
      <w:r>
        <w:rPr>
          <w:rFonts w:hint="eastAsia" w:ascii="Calibri" w:hAnsi="Calibri" w:eastAsia="宋体" w:cstheme="minorBidi"/>
          <w:kern w:val="2"/>
          <w:sz w:val="21"/>
          <w:szCs w:val="21"/>
          <w:lang w:eastAsia="zh-CN"/>
        </w:rPr>
        <w:t>前提</w:t>
      </w:r>
      <w:r>
        <w:rPr>
          <w:rFonts w:ascii="Calibri" w:hAnsi="Calibri" w:eastAsia="宋体" w:cstheme="minorBidi"/>
          <w:kern w:val="2"/>
          <w:sz w:val="21"/>
          <w:szCs w:val="21"/>
          <w:lang w:eastAsia="zh-CN"/>
        </w:rPr>
        <w:t>条件，不要求中标</w:t>
      </w:r>
      <w:r>
        <w:rPr>
          <w:rFonts w:hint="eastAsia" w:ascii="Calibri" w:hAnsi="Calibri" w:eastAsia="宋体" w:cstheme="minorBidi"/>
          <w:kern w:val="2"/>
          <w:sz w:val="21"/>
          <w:szCs w:val="21"/>
          <w:lang w:eastAsia="zh-CN"/>
        </w:rPr>
        <w:t>人</w:t>
      </w:r>
      <w:r>
        <w:rPr>
          <w:rFonts w:ascii="Calibri" w:hAnsi="Calibri" w:eastAsia="宋体" w:cstheme="minorBidi"/>
          <w:kern w:val="2"/>
          <w:sz w:val="21"/>
          <w:szCs w:val="21"/>
          <w:lang w:eastAsia="zh-CN"/>
        </w:rPr>
        <w:t>提供除法律、法规明确规定外的其他担保</w:t>
      </w:r>
      <w:r>
        <w:rPr>
          <w:rFonts w:hint="eastAsia" w:ascii="Calibri" w:hAnsi="Calibri" w:eastAsia="宋体" w:cstheme="minorBidi"/>
          <w:kern w:val="2"/>
          <w:sz w:val="21"/>
          <w:szCs w:val="21"/>
          <w:lang w:eastAsia="zh-CN"/>
        </w:rPr>
        <w:t>。</w:t>
      </w:r>
    </w:p>
    <w:p w14:paraId="43ED8052">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47. 合同备案</w:t>
      </w:r>
    </w:p>
    <w:p w14:paraId="026768B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Hans"/>
        </w:rPr>
        <w:t>采购人与中标供应商自中标通知书发出之日起10个工作日内签订采购合同，</w:t>
      </w:r>
      <w:r>
        <w:rPr>
          <w:rFonts w:hint="eastAsia" w:ascii="宋体" w:hAnsi="宋体" w:eastAsia="宋体" w:cstheme="minorBidi"/>
          <w:kern w:val="2"/>
          <w:sz w:val="21"/>
          <w:szCs w:val="21"/>
          <w:lang w:eastAsia="zh-CN"/>
        </w:rPr>
        <w:t>并按采购人内控制度规定提交备案。</w:t>
      </w:r>
    </w:p>
    <w:p w14:paraId="5CA135F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48. 合同变更</w:t>
      </w:r>
    </w:p>
    <w:p w14:paraId="522CFBB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合同变更事宜参照《深圳市财政局关于优化政府采购合同备案的通知》（深财发保〔2022〕2号）相关规定，按采购人内控制度执行。</w:t>
      </w:r>
    </w:p>
    <w:p w14:paraId="5EE0F77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49. 项目验收</w:t>
      </w:r>
    </w:p>
    <w:p w14:paraId="2778F8B1">
      <w:pPr>
        <w:widowControl/>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49.1采购人应当按照招标文件和合同规定的标准和方法，及时组织验收。</w:t>
      </w:r>
      <w:r>
        <w:rPr>
          <w:rFonts w:ascii="宋体" w:hAnsi="宋体" w:eastAsia="宋体" w:cstheme="minorBidi"/>
          <w:kern w:val="2"/>
          <w:sz w:val="21"/>
          <w:szCs w:val="21"/>
          <w:lang w:eastAsia="zh-CN"/>
        </w:rPr>
        <w:t xml:space="preserve"> </w:t>
      </w:r>
    </w:p>
    <w:p w14:paraId="19537F5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50. 宣传</w:t>
      </w:r>
    </w:p>
    <w:p w14:paraId="573A22C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54F42C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a.名片、宣传册、广告标语等；</w:t>
      </w:r>
    </w:p>
    <w:p w14:paraId="47DFAA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b.案例介绍、推广等；</w:t>
      </w:r>
    </w:p>
    <w:p w14:paraId="2A47B0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c.工作人员向其他消费群体宣传。</w:t>
      </w:r>
    </w:p>
    <w:p w14:paraId="50884C4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51. 供应商违法责任</w:t>
      </w:r>
    </w:p>
    <w:p w14:paraId="1FCF0AF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B2B310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2D83860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715360B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1BD2FD5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2A1C991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740BF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14C7A2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1C6F644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8AC071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7C2AD0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2"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32"/>
      <w:r>
        <w:rPr>
          <w:rFonts w:hint="eastAsia" w:ascii="宋体" w:hAnsi="宋体" w:eastAsia="宋体" w:cstheme="minorBidi"/>
          <w:kern w:val="2"/>
          <w:sz w:val="21"/>
          <w:szCs w:val="21"/>
          <w:lang w:eastAsia="zh-CN"/>
        </w:rPr>
        <w:t>记入供应商诚信档案，予以通报：</w:t>
      </w:r>
    </w:p>
    <w:p w14:paraId="0E050F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1541C0F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777F39B8">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w:t>
      </w: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机构同意，将中标项目分包给他人的；</w:t>
      </w:r>
    </w:p>
    <w:p w14:paraId="35776C4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p w14:paraId="4F91F8B3">
      <w:pPr>
        <w:widowControl w:val="0"/>
        <w:spacing w:line="360" w:lineRule="auto"/>
        <w:jc w:val="both"/>
        <w:rPr>
          <w:rFonts w:ascii="Calibri" w:hAnsi="Calibri" w:eastAsia="宋体"/>
          <w:b/>
          <w:bCs/>
          <w:kern w:val="2"/>
          <w:szCs w:val="22"/>
          <w:lang w:eastAsia="zh-CN"/>
        </w:rPr>
      </w:pPr>
    </w:p>
    <w:bookmarkEnd w:id="116"/>
    <w:p w14:paraId="4899B222">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0D16DF25">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52.质疑提出与答复</w:t>
      </w:r>
    </w:p>
    <w:p w14:paraId="58F105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52.1提出质疑</w:t>
      </w:r>
    </w:p>
    <w:p w14:paraId="67F482D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660724E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52.2</w:t>
      </w:r>
      <w:r>
        <w:rPr>
          <w:rFonts w:ascii="宋体" w:hAnsi="宋体" w:eastAsia="宋体" w:cstheme="minorBidi"/>
          <w:kern w:val="2"/>
          <w:sz w:val="21"/>
          <w:szCs w:val="21"/>
          <w:lang w:eastAsia="zh-CN"/>
        </w:rPr>
        <w:t>法律依据</w:t>
      </w:r>
    </w:p>
    <w:p w14:paraId="0E04F92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3CAD91F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52.3质疑条件</w:t>
      </w:r>
    </w:p>
    <w:p w14:paraId="54F1292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52.3.1提出质疑的供应商应当是参与所质疑项目采购活动的供应商；</w:t>
      </w:r>
      <w:bookmarkStart w:id="133" w:name="_Hlk75374941"/>
      <w:r>
        <w:rPr>
          <w:rFonts w:hint="eastAsia" w:ascii="宋体" w:hAnsi="宋体" w:eastAsia="宋体" w:cstheme="minorBidi"/>
          <w:kern w:val="2"/>
          <w:sz w:val="21"/>
          <w:szCs w:val="21"/>
          <w:lang w:eastAsia="zh-CN"/>
        </w:rPr>
        <w:t>以联合体形式参与的，质疑应当由组成联合体的所有成员共同提出</w:t>
      </w:r>
      <w:bookmarkEnd w:id="133"/>
      <w:r>
        <w:rPr>
          <w:rFonts w:hint="eastAsia" w:ascii="宋体" w:hAnsi="宋体" w:eastAsia="宋体" w:cstheme="minorBidi"/>
          <w:kern w:val="2"/>
          <w:sz w:val="21"/>
          <w:szCs w:val="21"/>
          <w:lang w:eastAsia="zh-CN"/>
        </w:rPr>
        <w:t>；</w:t>
      </w:r>
    </w:p>
    <w:p w14:paraId="5A3821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D82B6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1E905EB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8D0156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6D68866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F1A9B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4328759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46D3250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4F4CD6E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6C468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4A24128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69C2F4E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625051B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2AE7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0136265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地址：深圳公共资源交易中心（深圳交易集团有限公司宝安分公司）一楼服务大厅，质疑咨询电话：0755-27758331。</w:t>
      </w:r>
    </w:p>
    <w:p w14:paraId="74607F5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448A35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B01B801">
      <w:pPr>
        <w:widowControl w:val="0"/>
        <w:ind w:firstLine="420" w:firstLineChars="200"/>
        <w:jc w:val="both"/>
        <w:rPr>
          <w:rFonts w:ascii="仿宋" w:hAnsi="仿宋" w:eastAsia="仿宋"/>
          <w:kern w:val="2"/>
          <w:sz w:val="21"/>
          <w:szCs w:val="21"/>
          <w:lang w:eastAsia="zh-CN"/>
        </w:rPr>
      </w:pPr>
      <w:r>
        <w:rPr>
          <w:rFonts w:hint="eastAsia" w:ascii="宋体" w:hAnsi="宋体" w:eastAsia="宋体" w:cstheme="minorBidi"/>
          <w:kern w:val="2"/>
          <w:sz w:val="21"/>
          <w:szCs w:val="21"/>
          <w:lang w:eastAsia="zh-CN"/>
        </w:rPr>
        <w:t>52.6.2供应商提交的质疑材料不符合质疑条件的，视情况处理：</w:t>
      </w:r>
    </w:p>
    <w:p w14:paraId="07FBE2A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A016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602D061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CD3E12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0628D9E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14DAA92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52F981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4AEA94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2388BC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52.7质疑答复时限</w:t>
      </w:r>
    </w:p>
    <w:p w14:paraId="2759EF9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自收文之日起七个工作日内。</w:t>
      </w:r>
    </w:p>
    <w:p w14:paraId="2F2770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52.8争议（投诉）</w:t>
      </w:r>
    </w:p>
    <w:p w14:paraId="15A5B59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对质疑答复不满意或者未在规定时间内答复的，提出质疑的供应商可以在答复期满后15个工作日内向本项目预算主管单位投诉。</w:t>
      </w:r>
    </w:p>
    <w:p w14:paraId="073F716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53. 质疑后续处理</w:t>
      </w:r>
    </w:p>
    <w:p w14:paraId="708CD6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53.1供应商质疑不成立，或者成立但未对中标、成交结果构成影响的，继续开展采购活动。</w:t>
      </w:r>
    </w:p>
    <w:p w14:paraId="478D5C8B">
      <w:pPr>
        <w:widowControl w:val="0"/>
        <w:ind w:firstLine="420" w:firstLineChars="200"/>
        <w:jc w:val="left"/>
        <w:rPr>
          <w:rFonts w:ascii="Calibri" w:hAnsi="Calibri" w:eastAsia="宋体"/>
          <w:kern w:val="2"/>
          <w:sz w:val="21"/>
          <w:szCs w:val="21"/>
          <w:lang w:eastAsia="zh-CN"/>
        </w:rPr>
      </w:pPr>
      <w:r>
        <w:rPr>
          <w:rFonts w:hint="eastAsia" w:ascii="宋体" w:hAnsi="宋体" w:eastAsia="宋体" w:cstheme="minorBidi"/>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6CC6E06">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 END ----</w:t>
      </w:r>
      <w:bookmarkEnd w:id="79"/>
    </w:p>
    <w:p w14:paraId="5C8B8882">
      <w:pPr>
        <w:widowControl w:val="0"/>
        <w:jc w:val="both"/>
        <w:rPr>
          <w:rFonts w:ascii="Calibri" w:hAnsi="Calibri" w:eastAsia="宋体"/>
          <w:kern w:val="2"/>
          <w:sz w:val="21"/>
          <w:szCs w:val="22"/>
          <w:lang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pPr>
    </w:p>
    <w:p w14:paraId="7984D0B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4ABA77C8">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深圳市宝安区湖东小学体育馆设备采购</w:t>
      </w:r>
    </w:p>
    <w:tbl>
      <w:tblPr>
        <w:tblStyle w:val="2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0D22ED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F188D9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1E44CC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220CD0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ED2D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A6F7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93C1E8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1453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8F6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自行采购投标及履约承诺函；</w:t>
            </w:r>
          </w:p>
        </w:tc>
      </w:tr>
      <w:tr w14:paraId="730C07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5698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D70E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6C232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6160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0932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77AB37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D739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DC30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经验评价；</w:t>
            </w:r>
          </w:p>
        </w:tc>
      </w:tr>
      <w:tr w14:paraId="2A0C43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A1FE2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A29F0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认证情况；</w:t>
            </w:r>
          </w:p>
        </w:tc>
      </w:tr>
      <w:tr w14:paraId="3225E5C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140F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0D19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3C5C2B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29DC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B79A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3D90EF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473E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B811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2FD6322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834F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9EF9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7B239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E9A1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93DF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1DD05F9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0276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E200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绿色采购情况；</w:t>
            </w:r>
          </w:p>
        </w:tc>
      </w:tr>
      <w:tr w14:paraId="10F178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990A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3C42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项目组织实施方案的评价；</w:t>
            </w:r>
          </w:p>
        </w:tc>
      </w:tr>
      <w:tr w14:paraId="487979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18F3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6A489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售后服务评价；</w:t>
            </w:r>
          </w:p>
        </w:tc>
      </w:tr>
      <w:tr w14:paraId="5F60912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6872A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BB3B5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1C65B820">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2A767B8A">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7AC4222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35AEC449">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BAZXCG-2025-00164-001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深圳市宝安区湖东小学体育馆设备采购</w:t>
      </w:r>
      <w:r>
        <w:rPr>
          <w:rFonts w:ascii="仿宋" w:hAnsi="仿宋" w:eastAsia="仿宋" w:cs="仿宋"/>
          <w:color w:val="333333"/>
          <w:u w:val="single" w:color="333333"/>
          <w:lang w:val="en" w:eastAsia="en"/>
        </w:rPr>
        <w:br w:type="textWrapping"/>
      </w:r>
    </w:p>
    <w:p w14:paraId="20C39F97">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6DAFDAF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78CD3A1">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3BD9FA6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500894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2ED61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C7B1C8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F8E93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6C6FE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0739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C29B2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EB36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E81E3C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E17F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E7C84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85E7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D571F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5927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6BB6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38D5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3D5C30B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0361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9BEFC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9446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A105E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2EF4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A96A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6DB5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081F90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B5F9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D7D4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BA82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0FCA92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6A85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9A40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D568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4412C47F">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1CB369C3">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3CE41A63">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642638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6E65E2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4CCB0F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5AC663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E1F6C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6154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C4A1D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C167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本项目全部专门面向中小企业采购：否。：</w:t>
            </w:r>
            <w:r>
              <w:rPr>
                <w:rFonts w:ascii="仿宋" w:hAnsi="仿宋" w:eastAsia="仿宋" w:cs="仿宋"/>
                <w:color w:val="666666"/>
                <w:lang w:val="en" w:eastAsia="en"/>
              </w:rPr>
              <w:br w:type="textWrapping"/>
            </w:r>
            <w:r>
              <w:rPr>
                <w:rFonts w:ascii="仿宋" w:hAnsi="仿宋" w:eastAsia="仿宋" w:cs="仿宋"/>
                <w:color w:val="666666"/>
                <w:lang w:val="en" w:eastAsia="en"/>
              </w:rPr>
              <w:t>本项目全部专门面向中小企业采购：否。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w:t>
            </w:r>
          </w:p>
        </w:tc>
      </w:tr>
    </w:tbl>
    <w:p w14:paraId="33A11760">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539A52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5F5FA5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3CBA45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4D0F2B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E6B92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816D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7F2D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84A58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0CD527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5182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D53E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7AA9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3CB935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5039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961F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91E9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20FD6F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29784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8DED2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D449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B4FA26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CF44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4A69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0FE1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03EB2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6544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9931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A032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未按招标文件所提供的样式填写《投标函》；未按招标文件所提供的《自行采购投标及履约承诺函》进行承诺；未按招标文件对投标文件组成的要求提供投标文件；</w:t>
            </w:r>
          </w:p>
        </w:tc>
      </w:tr>
      <w:tr w14:paraId="54A25D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196E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258EE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9415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64EB06E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3E15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8CEF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0CA1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r>
      <w:tr w14:paraId="64131B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0A6F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5AA0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04377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FCF05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DD158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EE33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投标文件用不属于本公司的电子密钥或电子营业执照进行加密的；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0894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投标文件用不属于本公司的电子密钥或电子营业执照进行加密的；</w:t>
            </w:r>
          </w:p>
        </w:tc>
      </w:tr>
      <w:tr w14:paraId="581CD5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15D8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E695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F62E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1A328E1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A38B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44B2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EF29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632B587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0768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155F9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27CEE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1B3B8720">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p>
    <w:tbl>
      <w:tblPr>
        <w:tblStyle w:val="3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176A1B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2FE19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4A9D43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5AA5EA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71FDA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A4F1D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04100C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0D93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1C1A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112C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考察投标人对招标文件《第一册</w:t>
            </w:r>
            <w:r>
              <w:rPr>
                <w:rFonts w:ascii="Calibri" w:hAnsi="Calibri" w:eastAsia="Calibri" w:cs="Calibri"/>
                <w:color w:val="666666"/>
                <w:lang w:val="en" w:eastAsia="en"/>
              </w:rPr>
              <w:t> </w:t>
            </w:r>
            <w:r>
              <w:rPr>
                <w:rFonts w:ascii="仿宋" w:hAnsi="仿宋" w:eastAsia="仿宋" w:cs="仿宋"/>
                <w:color w:val="666666"/>
                <w:lang w:val="en" w:eastAsia="en"/>
              </w:rPr>
              <w:t>专用条款</w:t>
            </w:r>
            <w:r>
              <w:rPr>
                <w:rFonts w:ascii="Calibri" w:hAnsi="Calibri" w:eastAsia="Calibri" w:cs="Calibri"/>
                <w:color w:val="666666"/>
                <w:lang w:val="en" w:eastAsia="en"/>
              </w:rPr>
              <w:t> </w:t>
            </w:r>
            <w:r>
              <w:rPr>
                <w:rFonts w:ascii="仿宋" w:hAnsi="仿宋" w:eastAsia="仿宋" w:cs="仿宋"/>
                <w:color w:val="666666"/>
                <w:lang w:val="en" w:eastAsia="en"/>
              </w:rPr>
              <w:t>第三章</w:t>
            </w:r>
            <w:r>
              <w:rPr>
                <w:rFonts w:ascii="Calibri" w:hAnsi="Calibri" w:eastAsia="Calibri" w:cs="Calibri"/>
                <w:color w:val="666666"/>
                <w:lang w:val="en" w:eastAsia="en"/>
              </w:rPr>
              <w:t> </w:t>
            </w:r>
            <w:r>
              <w:rPr>
                <w:rFonts w:ascii="仿宋" w:hAnsi="仿宋" w:eastAsia="仿宋" w:cs="仿宋"/>
                <w:color w:val="666666"/>
                <w:lang w:val="en" w:eastAsia="en"/>
              </w:rPr>
              <w:t>用户需求书：四、技术要求》内容中的“▲”参数响应情况。 （二）评审依据： 以投标文件《技术要求偏离表》为评审依据，完全符合招标要求的，得100分。每1项“▲”参数不符合招标要求（或缺漏）的扣12.5分，最低得0分。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5873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2BE9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32</w:t>
            </w:r>
          </w:p>
        </w:tc>
      </w:tr>
      <w:tr w14:paraId="4A28ED4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C405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3331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非“▲”参数响应情况评价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CAC1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以投标文件《技术要求偏离表》为评审依据，完全符合招标要求的，得100分。每1项非“▲”参数不符合招标要求（或缺漏）的扣12.5分，最低得0分。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9779C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7B2A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0AC8F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B9E4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7AD2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绿色采购情况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AB69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6766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DEB5B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263F29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7ACF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7020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项目组织实施方案的评价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DC53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投标人提供本项目的组织实施方案，方案中应包含： 1、项目进度计划安排； 2、施工组织计划； 3、验收组织计划； 4、产品培训方案； （二）评审标准： 方案中含有上述一个内容得15分，以上最高合计60分。 在此基础上，对方案的合理性、可行性进行打分。 1、方案清晰周密、合理可行、表述完整、方法得当、技术先进、符合相关规范要求得40分。 2、方案基本可行表述基本完整得20分。 3、未提供或方案计划不切合本项目的实际情况、合理完善性差、可行性差的对应项不得分。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E6450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D7C85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6259C65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0012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1AA7C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0EB3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投标人提供本项目的售后服务方案，方案中应包含 ： 1、服务内容； 2、维修应急方案； 3、培训计划； 4、其他特色服务； （二）评审标准： 方案中含有上述一个内容得15分，以上最高合计60分。在此基础上，对方案的合理性、可行性进行打分。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8531D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1DBF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F9668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1ED1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7C50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经验评价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D3FF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自2023年1月1日至本项目投标截止日为止（以合同签订日期为准），投标人具有与本项目同类(家具类或体育场馆设备类)项目经验，每提供一个得50分，最高得100分。 （二）评审标准： 1.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FCEBE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2D0C3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274F1B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DDA6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3FC5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5DA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投标人或投标人使用产品品牌商具有： 1、环境管理体系认证证书； 2、职业健康安全管理体系认证证书； 3、质量管理体系认证证书； 4、社会责任管理体系认证证书。 每提供一个得25分，以上合计得100分。 二、评审依据： 1、提供相关认证机构颁发的有效期内的认证证书扫描件及认证信息查询截图（截图需显示证书状态为有效）。说明：1.证书与查询信息截图必须同时提供，缺一不可。未同时提供的不得分，后果由投标人自行承担。2.投标人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B1619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C47EE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6639AA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1AE2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EAA9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2841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6572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A6999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0D66F382">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15F95CA0">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20600040101010101"/>
    <w:charset w:val="86"/>
    <w:family w:val="auto"/>
    <w:pitch w:val="default"/>
    <w:sig w:usb0="00000000" w:usb1="00000000"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EBE2">
    <w:pPr>
      <w:pStyle w:val="8"/>
      <w:framePr w:wrap="around" w:vAnchor="text" w:hAnchor="margin" w:xAlign="center" w:y="1"/>
      <w:rPr>
        <w:rStyle w:val="17"/>
      </w:rPr>
    </w:pPr>
    <w:r>
      <w:t xml:space="preserve">- </w:t>
    </w:r>
    <w:r>
      <w:fldChar w:fldCharType="begin"/>
    </w:r>
    <w:r>
      <w:instrText xml:space="preserve"> PAGE </w:instrText>
    </w:r>
    <w:r>
      <w:fldChar w:fldCharType="separate"/>
    </w:r>
    <w:r>
      <w:t>38</w:t>
    </w:r>
    <w:r>
      <w:fldChar w:fldCharType="end"/>
    </w:r>
    <w:r>
      <w:t xml:space="preserve"> -</w:t>
    </w:r>
  </w:p>
  <w:p w14:paraId="3D666C7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3C54">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49E1838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56C32">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14:paraId="2EB9B362">
        <w:pPr>
          <w:pStyle w:val="8"/>
          <w:jc w:val="center"/>
        </w:pPr>
        <w:r>
          <w:fldChar w:fldCharType="begin"/>
        </w:r>
        <w:r>
          <w:instrText xml:space="preserve"> PAGE   \* MERGEFORMAT </w:instrText>
        </w:r>
        <w:r>
          <w:fldChar w:fldCharType="separate"/>
        </w:r>
        <w:r>
          <w:rPr>
            <w:lang w:val="zh-CN"/>
          </w:rPr>
          <w:t>29</w:t>
        </w:r>
        <w:r>
          <w:rPr>
            <w:lang w:val="zh-CN"/>
          </w:rPr>
          <w:fldChar w:fldCharType="end"/>
        </w:r>
      </w:p>
    </w:sdtContent>
  </w:sdt>
  <w:p w14:paraId="39A4282C">
    <w:pPr>
      <w:pStyle w:val="8"/>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46E4">
    <w:pPr>
      <w:pStyle w:val="8"/>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5C39">
    <w:pPr>
      <w:pStyle w:val="8"/>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06F1">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D57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4EDD">
    <w:pPr>
      <w:pStyle w:val="9"/>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86EA">
    <w:pPr>
      <w:pStyle w:val="9"/>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CE67">
    <w:pPr>
      <w:pStyle w:val="9"/>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94AAA60"/>
    <w:multiLevelType w:val="singleLevel"/>
    <w:tmpl w:val="E94AAA60"/>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6E8C2B"/>
    <w:multiLevelType w:val="multilevel"/>
    <w:tmpl w:val="3B6E8C2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7"/>
  </w:num>
  <w:num w:numId="3">
    <w:abstractNumId w:val="0"/>
  </w:num>
  <w:num w:numId="4">
    <w:abstractNumId w:val="1"/>
  </w:num>
  <w:num w:numId="5">
    <w:abstractNumId w:val="11"/>
  </w:num>
  <w:num w:numId="6">
    <w:abstractNumId w:val="3"/>
  </w:num>
  <w:num w:numId="7">
    <w:abstractNumId w:val="8"/>
  </w:num>
  <w:num w:numId="8">
    <w:abstractNumId w:val="5"/>
  </w:num>
  <w:num w:numId="9">
    <w:abstractNumId w:val="4"/>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24BF404A"/>
    <w:rsid w:val="37E70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2"/>
    <w:qFormat/>
    <w:uiPriority w:val="0"/>
    <w:pPr>
      <w:spacing w:before="340" w:afterLines="25" w:line="578" w:lineRule="auto"/>
      <w:outlineLvl w:val="0"/>
    </w:pPr>
    <w:rPr>
      <w:rFonts w:ascii="Arial" w:hAnsi="Arial" w:cs="Times New Roman"/>
      <w:kern w:val="44"/>
      <w:sz w:val="44"/>
      <w:szCs w:val="44"/>
    </w:rPr>
  </w:style>
  <w:style w:type="paragraph" w:styleId="5">
    <w:name w:val="heading 2"/>
    <w:basedOn w:val="3"/>
    <w:next w:val="4"/>
    <w:link w:val="23"/>
    <w:semiHidden/>
    <w:unhideWhenUsed/>
    <w:qFormat/>
    <w:uiPriority w:val="9"/>
    <w:pPr>
      <w:spacing w:line="416" w:lineRule="auto"/>
      <w:outlineLvl w:val="1"/>
    </w:pPr>
    <w:rPr>
      <w:rFonts w:asciiTheme="majorHAnsi" w:hAnsiTheme="majorHAnsi" w:eastAsiaTheme="majorEastAsia" w:cstheme="majorBidi"/>
      <w:sz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Arial" w:hAnsi="Arial" w:eastAsia="黑体" w:cstheme="minorBidi"/>
      <w:b/>
      <w:bCs/>
      <w:kern w:val="2"/>
      <w:sz w:val="28"/>
      <w:szCs w:val="28"/>
      <w:lang w:eastAsia="zh-CN"/>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next w:val="7"/>
    <w:qFormat/>
    <w:uiPriority w:val="0"/>
    <w:pPr>
      <w:widowControl w:val="0"/>
      <w:ind w:firstLine="420"/>
      <w:jc w:val="both"/>
    </w:pPr>
    <w:rPr>
      <w:rFonts w:asciiTheme="minorHAnsi" w:hAnsiTheme="minorHAnsi" w:eastAsiaTheme="minorEastAsia" w:cstheme="minorBidi"/>
      <w:kern w:val="2"/>
      <w:sz w:val="21"/>
      <w:szCs w:val="20"/>
      <w:lang w:eastAsia="zh-CN"/>
    </w:rPr>
  </w:style>
  <w:style w:type="paragraph" w:styleId="7">
    <w:name w:val="Body Text"/>
    <w:basedOn w:val="1"/>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8">
    <w:name w:val="footer"/>
    <w:basedOn w:val="1"/>
    <w:link w:val="1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9">
    <w:name w:val="header"/>
    <w:basedOn w:val="1"/>
    <w:link w:val="18"/>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10">
    <w:name w:val="Body Text 2"/>
    <w:basedOn w:val="1"/>
    <w:qFormat/>
    <w:uiPriority w:val="0"/>
    <w:pPr>
      <w:widowControl w:val="0"/>
      <w:spacing w:line="360" w:lineRule="auto"/>
      <w:jc w:val="both"/>
    </w:pPr>
    <w:rPr>
      <w:rFonts w:asciiTheme="minorHAnsi" w:hAnsiTheme="minorHAnsi" w:eastAsiaTheme="minorEastAsia" w:cstheme="minorBidi"/>
      <w:kern w:val="2"/>
      <w:szCs w:val="22"/>
      <w:lang w:eastAsia="zh-CN"/>
    </w:rPr>
  </w:style>
  <w:style w:type="paragraph" w:styleId="11">
    <w:name w:val="Normal (Web)"/>
    <w:basedOn w:val="1"/>
    <w:link w:val="21"/>
    <w:qFormat/>
    <w:uiPriority w:val="99"/>
    <w:pPr>
      <w:spacing w:before="100" w:beforeAutospacing="1" w:afterAutospacing="1"/>
    </w:pPr>
    <w:rPr>
      <w:rFonts w:ascii="宋体" w:hAnsi="宋体" w:eastAsiaTheme="minorEastAsia" w:cstheme="minorBidi"/>
      <w:kern w:val="2"/>
      <w:lang w:eastAsia="zh-CN"/>
    </w:rPr>
  </w:style>
  <w:style w:type="paragraph" w:styleId="12">
    <w:name w:val="Title"/>
    <w:basedOn w:val="1"/>
    <w:qFormat/>
    <w:uiPriority w:val="0"/>
    <w:pPr>
      <w:widowControl w:val="0"/>
      <w:spacing w:before="240" w:after="60"/>
      <w:jc w:val="center"/>
      <w:outlineLvl w:val="0"/>
    </w:pPr>
    <w:rPr>
      <w:rFonts w:ascii="Arial" w:hAnsi="Arial" w:eastAsia="隶书" w:cs="Arial"/>
      <w:b/>
      <w:bCs/>
      <w:kern w:val="2"/>
      <w:sz w:val="32"/>
      <w:szCs w:val="32"/>
      <w:lang w:eastAsia="zh-CN"/>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basedOn w:val="15"/>
    <w:qFormat/>
    <w:uiPriority w:val="0"/>
  </w:style>
  <w:style w:type="character" w:customStyle="1" w:styleId="18">
    <w:name w:val="页眉 Char"/>
    <w:basedOn w:val="15"/>
    <w:link w:val="9"/>
    <w:semiHidden/>
    <w:qFormat/>
    <w:uiPriority w:val="99"/>
    <w:rPr>
      <w:rFonts w:eastAsia="宋体"/>
      <w:sz w:val="18"/>
      <w:szCs w:val="18"/>
    </w:rPr>
  </w:style>
  <w:style w:type="character" w:customStyle="1" w:styleId="19">
    <w:name w:val="页脚 Char"/>
    <w:basedOn w:val="15"/>
    <w:link w:val="8"/>
    <w:qFormat/>
    <w:uiPriority w:val="99"/>
    <w:rPr>
      <w:rFonts w:eastAsia="宋体"/>
      <w:sz w:val="18"/>
      <w:szCs w:val="18"/>
    </w:rPr>
  </w:style>
  <w:style w:type="paragraph" w:styleId="20">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1">
    <w:name w:val="普通(网站) Char"/>
    <w:link w:val="11"/>
    <w:qFormat/>
    <w:uiPriority w:val="99"/>
    <w:rPr>
      <w:rFonts w:ascii="宋体" w:hAnsi="宋体" w:eastAsia="宋体"/>
      <w:sz w:val="24"/>
      <w:szCs w:val="24"/>
    </w:rPr>
  </w:style>
  <w:style w:type="character" w:customStyle="1" w:styleId="22">
    <w:name w:val="标题 1 Char"/>
    <w:basedOn w:val="15"/>
    <w:link w:val="2"/>
    <w:qFormat/>
    <w:uiPriority w:val="0"/>
    <w:rPr>
      <w:rFonts w:ascii="Arial" w:hAnsi="Arial" w:eastAsia="宋体"/>
      <w:b/>
      <w:bCs/>
      <w:kern w:val="44"/>
      <w:sz w:val="44"/>
      <w:szCs w:val="44"/>
    </w:rPr>
  </w:style>
  <w:style w:type="character" w:customStyle="1" w:styleId="23">
    <w:name w:val="标题 2 Char"/>
    <w:basedOn w:val="15"/>
    <w:link w:val="5"/>
    <w:semiHidden/>
    <w:qFormat/>
    <w:uiPriority w:val="9"/>
    <w:rPr>
      <w:rFonts w:asciiTheme="majorHAnsi" w:hAnsiTheme="majorHAnsi" w:eastAsiaTheme="majorEastAsia" w:cstheme="majorBidi"/>
      <w:b/>
      <w:bCs/>
      <w:sz w:val="32"/>
      <w:szCs w:val="32"/>
    </w:rPr>
  </w:style>
  <w:style w:type="character" w:customStyle="1" w:styleId="24">
    <w:name w:val="font31"/>
    <w:basedOn w:val="15"/>
    <w:qFormat/>
    <w:uiPriority w:val="0"/>
    <w:rPr>
      <w:rFonts w:ascii="宋体" w:hAnsi="宋体" w:eastAsia="宋体" w:cs="宋体"/>
      <w:color w:val="000000"/>
      <w:sz w:val="21"/>
      <w:szCs w:val="21"/>
      <w:u w:val="none"/>
    </w:rPr>
  </w:style>
  <w:style w:type="character" w:customStyle="1" w:styleId="25">
    <w:name w:val="font51"/>
    <w:basedOn w:val="15"/>
    <w:qFormat/>
    <w:uiPriority w:val="0"/>
    <w:rPr>
      <w:rFonts w:ascii="宋体" w:hAnsi="宋体" w:eastAsia="宋体" w:cs="宋体"/>
      <w:color w:val="000000"/>
      <w:sz w:val="21"/>
      <w:szCs w:val="21"/>
      <w:u w:val="none"/>
      <w:vertAlign w:val="superscript"/>
    </w:rPr>
  </w:style>
  <w:style w:type="character" w:customStyle="1" w:styleId="26">
    <w:name w:val="标题 3 Char"/>
    <w:qFormat/>
    <w:uiPriority w:val="0"/>
    <w:rPr>
      <w:rFonts w:ascii="黑体" w:eastAsia="黑体"/>
      <w:bCs/>
      <w:sz w:val="30"/>
    </w:rPr>
  </w:style>
  <w:style w:type="table" w:customStyle="1" w:styleId="27">
    <w:name w:val="网格型1"/>
    <w:basedOn w:val="1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lang w:eastAsia="zh-CN"/>
    </w:rPr>
  </w:style>
  <w:style w:type="table" w:customStyle="1" w:styleId="29">
    <w:name w:val="typo_table"/>
    <w:basedOn w:val="13"/>
    <w:qFormat/>
    <w:uiPriority w:val="0"/>
  </w:style>
  <w:style w:type="paragraph" w:customStyle="1" w:styleId="30">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1">
    <w:name w:val="base"/>
    <w:basedOn w:val="15"/>
    <w:qFormat/>
    <w:uiPriority w:val="0"/>
    <w:rPr>
      <w:rFonts w:ascii="仿宋" w:hAnsi="仿宋" w:eastAsia="仿宋" w:cs="仿宋"/>
      <w:b/>
      <w:bCs/>
      <w:sz w:val="28"/>
      <w:szCs w:val="28"/>
    </w:rPr>
  </w:style>
  <w:style w:type="paragraph" w:customStyle="1" w:styleId="32">
    <w:name w:val="typo_p"/>
    <w:basedOn w:val="1"/>
    <w:uiPriority w:val="0"/>
    <w:pPr>
      <w:spacing w:line="432" w:lineRule="atLeast"/>
    </w:pPr>
    <w:rPr>
      <w:rFonts w:ascii="微软雅黑" w:hAnsi="微软雅黑" w:eastAsia="微软雅黑" w:cs="微软雅黑"/>
      <w:color w:val="333333"/>
    </w:rPr>
  </w:style>
  <w:style w:type="character" w:customStyle="1" w:styleId="33">
    <w:name w:val="span"/>
    <w:basedOn w:val="15"/>
    <w:uiPriority w:val="0"/>
    <w:rPr>
      <w:rFonts w:ascii="仿宋" w:hAnsi="仿宋" w:eastAsia="仿宋" w:cs="仿宋"/>
    </w:rPr>
  </w:style>
  <w:style w:type="character" w:customStyle="1" w:styleId="34">
    <w:name w:val="underline"/>
    <w:basedOn w:val="15"/>
    <w:qFormat/>
    <w:uiPriority w:val="0"/>
  </w:style>
  <w:style w:type="paragraph" w:customStyle="1" w:styleId="35">
    <w:name w:val="div"/>
    <w:basedOn w:val="1"/>
    <w:qFormat/>
    <w:uiPriority w:val="0"/>
    <w:pPr>
      <w:keepLines/>
      <w:spacing w:line="432" w:lineRule="atLeast"/>
    </w:pPr>
    <w:rPr>
      <w:rFonts w:ascii="微软雅黑" w:hAnsi="微软雅黑" w:eastAsia="微软雅黑" w:cs="微软雅黑"/>
      <w:color w:val="333333"/>
    </w:rPr>
  </w:style>
  <w:style w:type="character" w:customStyle="1" w:styleId="36">
    <w:name w:val="step-methods_step-item_label"/>
    <w:basedOn w:val="15"/>
    <w:uiPriority w:val="0"/>
  </w:style>
  <w:style w:type="table" w:customStyle="1" w:styleId="37">
    <w:name w:val="typo_table_0"/>
    <w:basedOn w:val="13"/>
    <w:qFormat/>
    <w:uiPriority w:val="0"/>
  </w:style>
  <w:style w:type="character" w:customStyle="1" w:styleId="38">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82</Pages>
  <Words>29580</Words>
  <Characters>31306</Characters>
  <Lines>1</Lines>
  <Paragraphs>1</Paragraphs>
  <TotalTime>1</TotalTime>
  <ScaleCrop>false</ScaleCrop>
  <LinksUpToDate>false</LinksUpToDate>
  <CharactersWithSpaces>33064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2025-07-15T11:37:17Z</dcterms:created>
  <dc:creator>admin</dc:creator>
  <cp:lastModifiedBy>李鑫</cp:lastModifiedBy>
  <dcterms:modified xsi:type="dcterms:W3CDTF">2025-07-15T11:42:05Z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eyJoZGlkIjoiNjJmOTMzNDE1MTM0OTA0ZGNmYmI3NjVjMWVmZTBmN2YiLCJ1c2VySWQiOiIyMjc1MTQ3NjgifQ==</vt:lpwstr>
  </property>
  <property fmtid="{D5CDD505-2E9C-101B-9397-08002B2CF9AE}" pid="3" name="KSOProductBuildVer">
    <vt:lpwstr>2052-12.1.0.19302</vt:lpwstr>
  </property>
  <property fmtid="{D5CDD505-2E9C-101B-9397-08002B2CF9AE}" pid="4" name="ICV">
    <vt:lpwstr>FFC3B8E820E64D6AA1C10195AA63B2AC_13</vt:lpwstr>
  </property>
</Properties>
</file>