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B8C38">
      <w:pPr>
        <w:ind w:firstLine="3654" w:firstLineChars="1300"/>
        <w:rPr>
          <w:rFonts w:hint="eastAsia" w:ascii="宋体" w:hAnsi="宋体"/>
          <w:color w:val="FF0000"/>
          <w:szCs w:val="21"/>
        </w:rPr>
      </w:pPr>
      <w:r>
        <w:rPr>
          <w:rFonts w:hint="eastAsia" w:ascii="宋体" w:hAnsi="宋体" w:eastAsia="黑体"/>
          <w:b/>
          <w:bCs/>
          <w:color w:val="FF0000"/>
          <w:kern w:val="44"/>
          <w:sz w:val="28"/>
          <w:szCs w:val="44"/>
        </w:rPr>
        <w:t>特别警示条款</w:t>
      </w:r>
    </w:p>
    <w:p w14:paraId="0F4B0235">
      <w:pPr>
        <w:pBdr>
          <w:top w:val="none" w:color="auto" w:sz="0" w:space="1"/>
          <w:left w:val="none" w:color="auto" w:sz="0" w:space="4"/>
          <w:bottom w:val="none" w:color="auto" w:sz="0" w:space="1"/>
          <w:right w:val="none" w:color="auto" w:sz="0" w:space="4"/>
        </w:pBdr>
        <w:spacing w:after="240" w:afterLines="100" w:line="400" w:lineRule="exact"/>
        <w:ind w:firstLine="422" w:firstLineChars="200"/>
        <w:rPr>
          <w:rFonts w:hint="eastAsia" w:ascii="宋体" w:hAnsi="宋体" w:eastAsia="宋体" w:cs="宋体"/>
          <w:b/>
          <w:bCs/>
          <w:color w:val="FF0000"/>
          <w:szCs w:val="21"/>
          <w:highlight w:val="yellow"/>
        </w:rPr>
      </w:pPr>
      <w:r>
        <w:rPr>
          <w:rFonts w:hint="eastAsia" w:ascii="宋体" w:hAnsi="宋体" w:eastAsia="宋体" w:cs="宋体"/>
          <w:b/>
          <w:bCs/>
          <w:color w:val="FF0000"/>
          <w:szCs w:val="21"/>
          <w:highlight w:val="yellow"/>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5494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61958356">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序号</w:t>
            </w:r>
          </w:p>
        </w:tc>
        <w:tc>
          <w:tcPr>
            <w:tcW w:w="7711" w:type="dxa"/>
            <w:tcBorders>
              <w:tl2br w:val="nil"/>
              <w:tr2bl w:val="nil"/>
            </w:tcBorders>
            <w:vAlign w:val="center"/>
          </w:tcPr>
          <w:p w14:paraId="3A65E5DB">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b/>
                <w:bCs/>
                <w:color w:val="FF0000"/>
                <w:szCs w:val="21"/>
              </w:rPr>
              <w:t>供应商参与投标禁止情形</w:t>
            </w:r>
          </w:p>
        </w:tc>
      </w:tr>
      <w:tr w14:paraId="375C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0DEF0956">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1</w:t>
            </w:r>
          </w:p>
        </w:tc>
        <w:tc>
          <w:tcPr>
            <w:tcW w:w="7711" w:type="dxa"/>
            <w:tcBorders>
              <w:tl2br w:val="nil"/>
              <w:tr2bl w:val="nil"/>
            </w:tcBorders>
            <w:vAlign w:val="center"/>
          </w:tcPr>
          <w:p w14:paraId="6EEEFCFC">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与其他投标供应商的法定代表人、主要经营负责人、投标授权代表人、项目负责人、主要技术人员为</w:t>
            </w:r>
            <w:r>
              <w:rPr>
                <w:rFonts w:hint="eastAsia" w:ascii="宋体" w:hAnsi="宋体" w:eastAsia="宋体" w:cs="宋体"/>
                <w:b/>
                <w:bCs/>
                <w:color w:val="FF0000"/>
                <w:szCs w:val="21"/>
              </w:rPr>
              <w:t>同一人、属同一单位或者在同一单位缴纳社会保险</w:t>
            </w:r>
            <w:r>
              <w:rPr>
                <w:rFonts w:hint="eastAsia" w:ascii="宋体" w:hAnsi="宋体" w:eastAsia="宋体" w:cs="宋体"/>
                <w:color w:val="FF0000"/>
                <w:szCs w:val="21"/>
              </w:rPr>
              <w:t>。</w:t>
            </w:r>
          </w:p>
        </w:tc>
      </w:tr>
      <w:tr w14:paraId="730D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5A5736BD">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2</w:t>
            </w:r>
          </w:p>
        </w:tc>
        <w:tc>
          <w:tcPr>
            <w:tcW w:w="7711" w:type="dxa"/>
            <w:tcBorders>
              <w:tl2br w:val="nil"/>
              <w:tr2bl w:val="nil"/>
            </w:tcBorders>
            <w:vAlign w:val="center"/>
          </w:tcPr>
          <w:p w14:paraId="68B1C1CA">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参与本项目政府采购活动时，与其他投标供应商存在单位负责人为</w:t>
            </w:r>
            <w:r>
              <w:rPr>
                <w:rFonts w:hint="eastAsia" w:ascii="宋体" w:hAnsi="宋体" w:eastAsia="宋体" w:cs="宋体"/>
                <w:b/>
                <w:bCs/>
                <w:color w:val="FF0000"/>
                <w:szCs w:val="21"/>
              </w:rPr>
              <w:t>同一人或直接控股、管理关系</w:t>
            </w:r>
            <w:r>
              <w:rPr>
                <w:rFonts w:hint="eastAsia" w:ascii="宋体" w:hAnsi="宋体" w:eastAsia="宋体" w:cs="宋体"/>
                <w:color w:val="FF0000"/>
                <w:szCs w:val="21"/>
              </w:rPr>
              <w:t>。</w:t>
            </w:r>
          </w:p>
        </w:tc>
      </w:tr>
      <w:tr w14:paraId="2AA8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4937F248">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3</w:t>
            </w:r>
          </w:p>
        </w:tc>
        <w:tc>
          <w:tcPr>
            <w:tcW w:w="7711" w:type="dxa"/>
            <w:tcBorders>
              <w:tl2br w:val="nil"/>
              <w:tr2bl w:val="nil"/>
            </w:tcBorders>
            <w:vAlign w:val="center"/>
          </w:tcPr>
          <w:p w14:paraId="5E4B3EA0">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与其他投标供应商的投标文件或部分投标文件</w:t>
            </w:r>
            <w:r>
              <w:rPr>
                <w:rFonts w:hint="eastAsia" w:ascii="宋体" w:hAnsi="宋体" w:eastAsia="宋体" w:cs="宋体"/>
                <w:b/>
                <w:bCs/>
                <w:color w:val="FF0000"/>
                <w:szCs w:val="21"/>
              </w:rPr>
              <w:t>相互混装或存在非正常一致</w:t>
            </w:r>
            <w:r>
              <w:rPr>
                <w:rFonts w:hint="eastAsia" w:ascii="宋体" w:hAnsi="宋体" w:eastAsia="宋体" w:cs="宋体"/>
                <w:color w:val="FF0000"/>
                <w:szCs w:val="21"/>
              </w:rPr>
              <w:t>。</w:t>
            </w:r>
          </w:p>
        </w:tc>
      </w:tr>
      <w:tr w14:paraId="0B34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14:paraId="5D168E7C">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4</w:t>
            </w:r>
          </w:p>
        </w:tc>
        <w:tc>
          <w:tcPr>
            <w:tcW w:w="7711" w:type="dxa"/>
            <w:tcBorders>
              <w:tl2br w:val="nil"/>
              <w:tr2bl w:val="nil"/>
            </w:tcBorders>
            <w:vAlign w:val="center"/>
          </w:tcPr>
          <w:p w14:paraId="015CA757">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与其他投标供应商的投标文件由</w:t>
            </w:r>
            <w:r>
              <w:rPr>
                <w:rFonts w:hint="eastAsia" w:ascii="宋体" w:hAnsi="宋体" w:eastAsia="宋体" w:cs="宋体"/>
                <w:b/>
                <w:bCs/>
                <w:color w:val="FF0000"/>
                <w:szCs w:val="21"/>
              </w:rPr>
              <w:t>同一单位或者同一人编制</w:t>
            </w:r>
            <w:r>
              <w:rPr>
                <w:rFonts w:hint="eastAsia" w:ascii="宋体" w:hAnsi="宋体" w:eastAsia="宋体" w:cs="宋体"/>
                <w:color w:val="FF0000"/>
                <w:szCs w:val="21"/>
              </w:rPr>
              <w:t>，或者使用</w:t>
            </w:r>
            <w:r>
              <w:rPr>
                <w:rFonts w:hint="eastAsia" w:ascii="宋体" w:hAnsi="宋体" w:eastAsia="宋体" w:cs="宋体"/>
                <w:b/>
                <w:bCs/>
                <w:color w:val="FF0000"/>
                <w:szCs w:val="21"/>
              </w:rPr>
              <w:t>同一设备编制</w:t>
            </w:r>
            <w:r>
              <w:rPr>
                <w:rFonts w:hint="eastAsia" w:ascii="宋体" w:hAnsi="宋体" w:eastAsia="宋体" w:cs="宋体"/>
                <w:color w:val="FF0000"/>
                <w:szCs w:val="21"/>
              </w:rPr>
              <w:t>（“文件制作机器码”“文件创建标识码”一致）。</w:t>
            </w:r>
          </w:p>
        </w:tc>
      </w:tr>
      <w:tr w14:paraId="5E69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705DC58D">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5</w:t>
            </w:r>
          </w:p>
        </w:tc>
        <w:tc>
          <w:tcPr>
            <w:tcW w:w="7711" w:type="dxa"/>
            <w:tcBorders>
              <w:tl2br w:val="nil"/>
              <w:tr2bl w:val="nil"/>
            </w:tcBorders>
            <w:vAlign w:val="center"/>
          </w:tcPr>
          <w:p w14:paraId="0B9036FE">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提供</w:t>
            </w:r>
            <w:r>
              <w:rPr>
                <w:rFonts w:hint="eastAsia" w:ascii="宋体" w:hAnsi="宋体" w:eastAsia="宋体" w:cs="宋体"/>
                <w:b/>
                <w:bCs/>
                <w:color w:val="FF0000"/>
                <w:szCs w:val="21"/>
              </w:rPr>
              <w:t>未经出具机构核实</w:t>
            </w:r>
            <w:r>
              <w:rPr>
                <w:rFonts w:hint="eastAsia" w:ascii="宋体" w:hAnsi="宋体" w:eastAsia="宋体" w:cs="宋体"/>
                <w:color w:val="FF0000"/>
                <w:szCs w:val="21"/>
              </w:rPr>
              <w:t>的虚假的检验检测报告、业绩材料、社保缴纳证明、学历学位证书、职称认证证书等材料。</w:t>
            </w:r>
          </w:p>
        </w:tc>
      </w:tr>
      <w:tr w14:paraId="2592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0D16869C">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6</w:t>
            </w:r>
          </w:p>
        </w:tc>
        <w:tc>
          <w:tcPr>
            <w:tcW w:w="7711" w:type="dxa"/>
            <w:tcBorders>
              <w:tl2br w:val="nil"/>
              <w:tr2bl w:val="nil"/>
            </w:tcBorders>
            <w:vAlign w:val="center"/>
          </w:tcPr>
          <w:p w14:paraId="3D4F92D0">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擅自将投标密钥或电子营业执照出借他人使用或未妥善保管。</w:t>
            </w:r>
          </w:p>
        </w:tc>
      </w:tr>
    </w:tbl>
    <w:p w14:paraId="0A28CDE1">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p>
    <w:p w14:paraId="7B3A7EDC">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3801370B">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（一）在采购活动中应当回避而未回避的；</w:t>
      </w:r>
    </w:p>
    <w:p w14:paraId="505AFFDB">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（二）未按本条例规定签订、履行采购合同，造成严重后果的；</w:t>
      </w:r>
    </w:p>
    <w:p w14:paraId="1607B1B7">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（三）隐瞒真实情况，提供虚假资料的；</w:t>
      </w:r>
    </w:p>
    <w:p w14:paraId="032C7F48">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（四）以非法手段排斥其他供应商参与竞争的；</w:t>
      </w:r>
    </w:p>
    <w:p w14:paraId="089CCE2F">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（五）与其他采购参加人串通投标的；</w:t>
      </w:r>
    </w:p>
    <w:p w14:paraId="54D6D0B7">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（六）恶意投诉的；</w:t>
      </w:r>
    </w:p>
    <w:p w14:paraId="05C500BD">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（七）向采购项目相关人行贿或者提供其他不当利益的；</w:t>
      </w:r>
    </w:p>
    <w:p w14:paraId="65263F5F">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（八）阻碍、抗拒主管部门监督检查的；</w:t>
      </w:r>
    </w:p>
    <w:p w14:paraId="4AED408E">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（九）其他违反本条例规定的行为。</w:t>
      </w:r>
    </w:p>
    <w:p w14:paraId="6BD2B921">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08C2813F">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582A8BF4">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31D03611">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四</w:t>
      </w:r>
      <w:r>
        <w:rPr>
          <w:rFonts w:hint="eastAsia" w:ascii="Times New Roman" w:eastAsia="宋体"/>
          <w:bCs/>
          <w:color w:val="FF0000"/>
          <w:sz w:val="20"/>
          <w:szCs w:val="20"/>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1CF5483D">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ascii="Times New Roman" w:eastAsia="宋体"/>
          <w:bCs/>
          <w:color w:val="FF0000"/>
          <w:sz w:val="20"/>
          <w:szCs w:val="20"/>
        </w:rPr>
        <w:t>为避免出现不同供应商投标文件的文件制作机器码、文件创建标识码、IP地址一致的异常情况，建议各供应商编制、上传投标文件时不要使用公共电脑设备或公共网络。</w:t>
      </w:r>
    </w:p>
    <w:p w14:paraId="276816A2">
      <w:pPr>
        <w:pBdr>
          <w:top w:val="none" w:color="auto" w:sz="0" w:space="1"/>
          <w:left w:val="none" w:color="auto" w:sz="0" w:space="4"/>
          <w:bottom w:val="none" w:color="auto" w:sz="0" w:space="1"/>
          <w:right w:val="none" w:color="auto" w:sz="0" w:space="4"/>
        </w:pBdr>
        <w:ind w:firstLine="400" w:firstLineChars="200"/>
        <w:rPr>
          <w:rFonts w:ascii="Times New Roman" w:eastAsia="宋体"/>
          <w:bCs/>
          <w:color w:val="FF0000"/>
          <w:sz w:val="20"/>
          <w:szCs w:val="20"/>
        </w:rPr>
      </w:pPr>
      <w:r>
        <w:rPr>
          <w:rFonts w:hint="eastAsia" w:ascii="Times New Roman" w:eastAsia="宋体"/>
          <w:bCs/>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rPr>
        <w:t>、</w:t>
      </w:r>
      <w:r>
        <w:rPr>
          <w:rFonts w:hint="eastAsia" w:ascii="宋体" w:hAnsi="宋体"/>
          <w:color w:val="FF0000"/>
          <w:sz w:val="20"/>
          <w:szCs w:val="20"/>
        </w:rPr>
        <w:t>依法吊销其营业</w:t>
      </w:r>
      <w:r>
        <w:rPr>
          <w:rFonts w:hint="eastAsia" w:hAnsi="宋体"/>
          <w:color w:val="FF0000"/>
          <w:sz w:val="20"/>
          <w:szCs w:val="20"/>
        </w:rPr>
        <w:t>执照等行政处罚，</w:t>
      </w:r>
      <w:r>
        <w:rPr>
          <w:rFonts w:hint="eastAsia" w:ascii="宋体" w:hAnsi="宋体"/>
          <w:color w:val="FF0000"/>
          <w:sz w:val="20"/>
          <w:szCs w:val="20"/>
        </w:rPr>
        <w:t>构成犯罪的，依法追究刑事责任</w:t>
      </w:r>
      <w:r>
        <w:rPr>
          <w:rFonts w:hint="eastAsia" w:ascii="Times New Roman" w:eastAsia="宋体"/>
          <w:bCs/>
          <w:color w:val="FF0000"/>
          <w:sz w:val="20"/>
          <w:szCs w:val="20"/>
        </w:rPr>
        <w:t>，请各供应商独立编制、上传投标文件，妥善保管和使用电子秘钥。</w:t>
      </w:r>
    </w:p>
    <w:p w14:paraId="35630620">
      <w:pPr>
        <w:pBdr>
          <w:top w:val="none" w:color="auto" w:sz="0" w:space="1"/>
          <w:left w:val="none" w:color="auto" w:sz="0" w:space="4"/>
          <w:bottom w:val="none" w:color="auto" w:sz="0" w:space="1"/>
          <w:right w:val="none" w:color="auto" w:sz="0" w:space="4"/>
        </w:pBdr>
        <w:ind w:firstLine="422" w:firstLineChars="200"/>
      </w:pPr>
      <w:r>
        <w:rPr>
          <w:rFonts w:hint="eastAsia" w:ascii="Times New Roman" w:eastAsia="宋体"/>
          <w:b/>
          <w:color w:val="FF0000"/>
        </w:rPr>
        <w:t>五</w:t>
      </w:r>
      <w:r>
        <w:rPr>
          <w:rFonts w:hint="eastAsia"/>
          <w:b/>
          <w:color w:val="FF0000"/>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2195B3E1">
      <w:pPr>
        <w:pStyle w:val="32"/>
        <w:pBdr>
          <w:top w:val="none" w:color="auto" w:sz="0" w:space="1"/>
          <w:left w:val="none" w:color="auto" w:sz="0" w:space="4"/>
          <w:bottom w:val="none" w:color="auto" w:sz="0" w:space="1"/>
          <w:right w:val="none" w:color="auto" w:sz="0" w:space="4"/>
        </w:pBdr>
        <w:rPr>
          <w:bCs/>
          <w:color w:val="FF0000"/>
          <w:sz w:val="20"/>
          <w:szCs w:val="20"/>
        </w:rPr>
      </w:pPr>
    </w:p>
    <w:p w14:paraId="2CC6BEA9">
      <w:pPr>
        <w:pStyle w:val="19"/>
        <w:pBdr>
          <w:top w:val="none" w:color="auto" w:sz="0" w:space="1"/>
          <w:left w:val="none" w:color="auto" w:sz="0" w:space="4"/>
          <w:bottom w:val="none" w:color="auto" w:sz="0" w:space="1"/>
          <w:right w:val="none" w:color="auto" w:sz="0" w:space="4"/>
        </w:pBdr>
        <w:jc w:val="both"/>
        <w:outlineLvl w:val="1"/>
        <w:rPr>
          <w:rFonts w:hint="eastAsia" w:ascii="黑体" w:eastAsia="黑体" w:cs="黑体"/>
          <w:kern w:val="0"/>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r>
        <w:rPr>
          <w:rFonts w:hint="eastAsia" w:ascii="Times New Roman" w:hAnsi="Times New Roman" w:eastAsia="宋体" w:cs="Times New Roman"/>
          <w:b/>
          <w:color w:val="FF0000"/>
          <w:sz w:val="21"/>
        </w:rPr>
        <w:t>注：“特别警示条款”和《政府采购违法行为风险知悉确认书》用于对供应商违法行为的提醒，不作为供应商资格性审查及符合性审查条件。</w:t>
      </w:r>
    </w:p>
    <w:p w14:paraId="65CF45CD">
      <w:pPr>
        <w:widowControl/>
        <w:spacing w:beforeAutospacing="1" w:afterAutospacing="1"/>
        <w:jc w:val="center"/>
        <w:outlineLvl w:val="0"/>
        <w:rPr>
          <w:rFonts w:hint="eastAsia" w:ascii="黑体" w:hAnsi="宋体" w:eastAsia="黑体" w:cs="黑体"/>
          <w:kern w:val="0"/>
          <w:sz w:val="40"/>
          <w:szCs w:val="40"/>
        </w:rPr>
      </w:pPr>
      <w:r>
        <w:rPr>
          <w:rFonts w:hint="eastAsia" w:ascii="黑体" w:hAnsi="宋体" w:eastAsia="黑体" w:cs="黑体"/>
          <w:kern w:val="0"/>
          <w:sz w:val="40"/>
          <w:szCs w:val="40"/>
        </w:rPr>
        <w:t>招标文件信息</w:t>
      </w:r>
    </w:p>
    <w:tbl>
      <w:tblPr>
        <w:tblStyle w:val="23"/>
        <w:tblW w:w="4999"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6" w:type="dxa"/>
          <w:left w:w="36" w:type="dxa"/>
          <w:bottom w:w="36" w:type="dxa"/>
          <w:right w:w="36" w:type="dxa"/>
        </w:tblCellMar>
      </w:tblPr>
      <w:tblGrid>
        <w:gridCol w:w="3141"/>
        <w:gridCol w:w="6021"/>
      </w:tblGrid>
      <w:tr w14:paraId="7CBC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4744D99">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项目编号：</w:t>
            </w:r>
          </w:p>
        </w:tc>
        <w:tc>
          <w:tcPr>
            <w:tcW w:w="3285" w:type="pct"/>
            <w:vAlign w:val="center"/>
          </w:tcPr>
          <w:p w14:paraId="302D09E4">
            <w:pPr>
              <w:spacing w:line="290" w:lineRule="exact"/>
              <w:jc w:val="center"/>
              <w:rPr>
                <w:rFonts w:hint="default" w:ascii="宋体" w:hAnsi="宋体" w:eastAsia="宋体" w:cs="Times New Roman"/>
                <w:sz w:val="28"/>
                <w:szCs w:val="28"/>
                <w:lang w:val="en-US" w:eastAsia="zh-CN"/>
              </w:rPr>
            </w:pPr>
            <w:r>
              <w:rPr>
                <w:rFonts w:hint="eastAsia" w:ascii="宋体" w:hAnsi="宋体" w:eastAsia="宋体" w:cs="Times New Roman"/>
                <w:sz w:val="28"/>
                <w:szCs w:val="28"/>
              </w:rPr>
              <w:t>LHAZXCG-2025-000</w:t>
            </w:r>
            <w:r>
              <w:rPr>
                <w:rFonts w:hint="eastAsia" w:ascii="宋体" w:hAnsi="宋体" w:eastAsia="宋体" w:cs="Times New Roman"/>
                <w:sz w:val="28"/>
                <w:szCs w:val="28"/>
                <w:lang w:val="en-US" w:eastAsia="zh-CN"/>
              </w:rPr>
              <w:t>60</w:t>
            </w:r>
          </w:p>
        </w:tc>
      </w:tr>
      <w:tr w14:paraId="711A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9E9C9F2">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项目名称：</w:t>
            </w:r>
          </w:p>
        </w:tc>
        <w:tc>
          <w:tcPr>
            <w:tcW w:w="3285" w:type="pct"/>
            <w:vAlign w:val="center"/>
          </w:tcPr>
          <w:p w14:paraId="57ABFA28">
            <w:pPr>
              <w:spacing w:line="290" w:lineRule="exact"/>
              <w:jc w:val="center"/>
              <w:rPr>
                <w:rFonts w:hint="eastAsia" w:ascii="宋体" w:hAnsi="宋体" w:eastAsia="宋体" w:cs="Times New Roman"/>
                <w:sz w:val="28"/>
                <w:szCs w:val="28"/>
              </w:rPr>
            </w:pPr>
            <w:bookmarkStart w:id="94" w:name="_GoBack"/>
            <w:r>
              <w:rPr>
                <w:rFonts w:hint="eastAsia" w:ascii="宋体" w:hAnsi="宋体" w:eastAsia="宋体" w:cs="Times New Roman"/>
                <w:sz w:val="28"/>
                <w:szCs w:val="28"/>
              </w:rPr>
              <w:t>深圳市龙华科技实验高级中学学生宿舍管理服务</w:t>
            </w:r>
            <w:bookmarkEnd w:id="94"/>
          </w:p>
        </w:tc>
      </w:tr>
      <w:tr w14:paraId="4B44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30BEA7B">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包</w:t>
            </w:r>
            <w:r>
              <w:rPr>
                <w:rFonts w:hint="eastAsia" w:ascii="宋体" w:hAnsi="宋体" w:eastAsia="宋体" w:cs="Times New Roman"/>
                <w:sz w:val="28"/>
                <w:szCs w:val="28"/>
              </w:rPr>
              <w:t xml:space="preserve">    </w:t>
            </w:r>
            <w:r>
              <w:rPr>
                <w:rFonts w:ascii="宋体" w:hAnsi="宋体" w:eastAsia="宋体" w:cs="Times New Roman"/>
                <w:sz w:val="28"/>
                <w:szCs w:val="28"/>
              </w:rPr>
              <w:t>号：</w:t>
            </w:r>
          </w:p>
        </w:tc>
        <w:tc>
          <w:tcPr>
            <w:tcW w:w="3285" w:type="pct"/>
            <w:vAlign w:val="center"/>
          </w:tcPr>
          <w:p w14:paraId="781A177F">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A</w:t>
            </w:r>
          </w:p>
        </w:tc>
      </w:tr>
      <w:tr w14:paraId="3EE9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87BB5FA">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项目类型：</w:t>
            </w:r>
          </w:p>
        </w:tc>
        <w:tc>
          <w:tcPr>
            <w:tcW w:w="3285" w:type="pct"/>
            <w:vAlign w:val="center"/>
          </w:tcPr>
          <w:p w14:paraId="46AC2456">
            <w:pPr>
              <w:spacing w:line="290" w:lineRule="exact"/>
              <w:jc w:val="center"/>
              <w:rPr>
                <w:rFonts w:hint="eastAsia" w:ascii="宋体" w:hAnsi="宋体" w:eastAsia="宋体" w:cs="Times New Roman"/>
                <w:sz w:val="28"/>
                <w:szCs w:val="28"/>
              </w:rPr>
            </w:pPr>
            <w:r>
              <w:rPr>
                <w:rFonts w:hint="eastAsia" w:ascii="宋体" w:hAnsi="宋体" w:eastAsia="宋体" w:cs="Times New Roman"/>
                <w:sz w:val="28"/>
                <w:szCs w:val="28"/>
              </w:rPr>
              <w:t>服务</w:t>
            </w:r>
            <w:r>
              <w:rPr>
                <w:rFonts w:ascii="宋体" w:hAnsi="宋体" w:eastAsia="宋体" w:cs="Times New Roman"/>
                <w:sz w:val="28"/>
                <w:szCs w:val="28"/>
              </w:rPr>
              <w:t>类</w:t>
            </w:r>
          </w:p>
        </w:tc>
      </w:tr>
      <w:tr w14:paraId="69A9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22B3CB99">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采购方式：</w:t>
            </w:r>
          </w:p>
        </w:tc>
        <w:tc>
          <w:tcPr>
            <w:tcW w:w="3285" w:type="pct"/>
            <w:vAlign w:val="center"/>
          </w:tcPr>
          <w:p w14:paraId="47481B0F">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公开招标</w:t>
            </w:r>
          </w:p>
        </w:tc>
      </w:tr>
      <w:tr w14:paraId="00AC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44268CC">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货币类型：</w:t>
            </w:r>
          </w:p>
        </w:tc>
        <w:tc>
          <w:tcPr>
            <w:tcW w:w="3285" w:type="pct"/>
            <w:vAlign w:val="center"/>
          </w:tcPr>
          <w:p w14:paraId="3D8AE716">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人民币</w:t>
            </w:r>
          </w:p>
        </w:tc>
      </w:tr>
      <w:tr w14:paraId="26A0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4AC5492">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评标方法：</w:t>
            </w:r>
          </w:p>
        </w:tc>
        <w:tc>
          <w:tcPr>
            <w:tcW w:w="3285" w:type="pct"/>
            <w:vAlign w:val="center"/>
          </w:tcPr>
          <w:p w14:paraId="74B29076">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综合评分法</w:t>
            </w:r>
          </w:p>
        </w:tc>
      </w:tr>
    </w:tbl>
    <w:p w14:paraId="5281E4FB">
      <w:pPr>
        <w:tabs>
          <w:tab w:val="left" w:pos="2790"/>
        </w:tabs>
        <w:snapToGrid w:val="0"/>
        <w:spacing w:line="440" w:lineRule="exact"/>
        <w:jc w:val="left"/>
        <w:rPr>
          <w:rFonts w:hint="eastAsia" w:asciiTheme="minorEastAsia" w:hAnsiTheme="minorEastAsia"/>
          <w:sz w:val="30"/>
          <w:szCs w:val="30"/>
        </w:rPr>
      </w:pPr>
    </w:p>
    <w:p w14:paraId="4A95E035">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资格性审查表</w:t>
      </w:r>
    </w:p>
    <w:tbl>
      <w:tblPr>
        <w:tblStyle w:val="23"/>
        <w:tblW w:w="94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669"/>
      </w:tblGrid>
      <w:tr w14:paraId="2FCF6B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0F2E442">
            <w:pPr>
              <w:spacing w:line="290" w:lineRule="exact"/>
              <w:jc w:val="center"/>
              <w:rPr>
                <w:rFonts w:hint="eastAsia" w:ascii="宋体" w:hAnsi="宋体" w:eastAsia="宋体" w:cs="宋体"/>
                <w:szCs w:val="21"/>
              </w:rPr>
            </w:pPr>
            <w:r>
              <w:rPr>
                <w:rFonts w:ascii="宋体" w:hAnsi="宋体" w:eastAsia="宋体" w:cs="Times New Roman"/>
                <w:szCs w:val="21"/>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B44A116">
            <w:pPr>
              <w:spacing w:line="290" w:lineRule="exact"/>
              <w:jc w:val="center"/>
              <w:rPr>
                <w:rFonts w:hint="eastAsia" w:ascii="宋体" w:hAnsi="宋体" w:eastAsia="宋体" w:cs="宋体"/>
                <w:szCs w:val="21"/>
              </w:rPr>
            </w:pPr>
            <w:r>
              <w:rPr>
                <w:rFonts w:ascii="宋体" w:hAnsi="宋体" w:eastAsia="宋体" w:cs="Times New Roman"/>
                <w:szCs w:val="21"/>
              </w:rPr>
              <w:t>内容</w:t>
            </w:r>
          </w:p>
        </w:tc>
      </w:tr>
      <w:tr w14:paraId="49BD17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EE9A59B">
            <w:pPr>
              <w:spacing w:line="290" w:lineRule="exact"/>
              <w:jc w:val="center"/>
              <w:rPr>
                <w:rFonts w:hint="eastAsia" w:ascii="宋体" w:hAnsi="宋体" w:eastAsia="宋体" w:cs="宋体"/>
                <w:szCs w:val="21"/>
              </w:rPr>
            </w:pPr>
            <w:r>
              <w:rPr>
                <w:rFonts w:ascii="宋体" w:hAnsi="宋体" w:eastAsia="宋体" w:cs="Times New Roman"/>
                <w:szCs w:val="21"/>
              </w:rPr>
              <w:t>1</w:t>
            </w:r>
          </w:p>
        </w:tc>
        <w:tc>
          <w:tcPr>
            <w:tcW w:w="8669" w:type="dxa"/>
            <w:tcBorders>
              <w:top w:val="single" w:color="000000" w:sz="8" w:space="0"/>
              <w:left w:val="single" w:color="000000" w:sz="8" w:space="0"/>
              <w:bottom w:val="single" w:color="000000" w:sz="8" w:space="0"/>
              <w:right w:val="single" w:color="000000" w:sz="8" w:space="0"/>
            </w:tcBorders>
          </w:tcPr>
          <w:p w14:paraId="696FD1A2">
            <w:pPr>
              <w:spacing w:line="290" w:lineRule="exact"/>
              <w:rPr>
                <w:rFonts w:hint="eastAsia" w:ascii="宋体" w:hAnsi="宋体" w:eastAsia="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06AE73D4">
      <w:pPr>
        <w:tabs>
          <w:tab w:val="left" w:pos="2790"/>
        </w:tabs>
        <w:snapToGrid w:val="0"/>
        <w:jc w:val="center"/>
        <w:rPr>
          <w:rFonts w:hint="eastAsia" w:ascii="黑体" w:hAnsi="黑体" w:eastAsia="黑体" w:cs="Times New Roman"/>
          <w:sz w:val="40"/>
          <w:szCs w:val="40"/>
        </w:rPr>
      </w:pPr>
    </w:p>
    <w:p w14:paraId="0EC34338">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符合性审查表</w:t>
      </w:r>
    </w:p>
    <w:tbl>
      <w:tblPr>
        <w:tblStyle w:val="2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30482D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1B44BD9">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FFDF432">
            <w:pPr>
              <w:widowControl/>
              <w:jc w:val="center"/>
              <w:rPr>
                <w:sz w:val="28"/>
                <w:szCs w:val="28"/>
              </w:rPr>
            </w:pPr>
            <w:r>
              <w:rPr>
                <w:rFonts w:ascii="宋体" w:hAnsi="宋体" w:cs="宋体"/>
                <w:kern w:val="0"/>
                <w:sz w:val="28"/>
                <w:szCs w:val="28"/>
                <w:lang w:bidi="ar"/>
              </w:rPr>
              <w:t>内容</w:t>
            </w:r>
          </w:p>
        </w:tc>
      </w:tr>
      <w:tr w14:paraId="6BA80A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B4A75D">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F98771F">
            <w:pPr>
              <w:rPr>
                <w:szCs w:val="21"/>
              </w:rPr>
            </w:pPr>
            <w:r>
              <w:rPr>
                <w:rFonts w:hint="eastAsia"/>
              </w:rPr>
              <w:t>不得将一个包的内容拆开投标；</w:t>
            </w:r>
          </w:p>
        </w:tc>
      </w:tr>
      <w:tr w14:paraId="23CD31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81A90E">
            <w:pPr>
              <w:widowControl/>
              <w:jc w:val="center"/>
              <w:textAlignment w:val="top"/>
              <w:rPr>
                <w:rFonts w:hint="eastAsia" w:ascii="宋体" w:hAnsi="宋体" w:cs="宋体"/>
                <w:kern w:val="0"/>
                <w:szCs w:val="21"/>
                <w:lang w:bidi="ar"/>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F4E6EFC">
            <w:pPr>
              <w:rPr>
                <w:szCs w:val="21"/>
              </w:rPr>
            </w:pPr>
            <w:r>
              <w:rPr>
                <w:rFonts w:hint="eastAsia"/>
              </w:rPr>
              <w:t>对同一项目投标时，不得提供两套以上的投标方案（招标文件另有规定的除外）；</w:t>
            </w:r>
          </w:p>
        </w:tc>
      </w:tr>
      <w:tr w14:paraId="1DAF93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55A05">
            <w:pPr>
              <w:widowControl/>
              <w:jc w:val="center"/>
              <w:textAlignment w:val="top"/>
              <w:rPr>
                <w:rFonts w:hint="eastAsia" w:ascii="宋体" w:hAnsi="宋体" w:cs="宋体"/>
                <w:kern w:val="0"/>
                <w:szCs w:val="21"/>
                <w:lang w:bidi="ar"/>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53C7E31">
            <w:pPr>
              <w:rPr>
                <w:szCs w:val="21"/>
              </w:rPr>
            </w:pPr>
            <w:r>
              <w:rPr>
                <w:rFonts w:hint="eastAsia"/>
              </w:rPr>
              <w:t>分项报价或投标总价不得高于相应预算金额（或设定的预算金额下的最高限价）；</w:t>
            </w:r>
          </w:p>
        </w:tc>
      </w:tr>
      <w:tr w14:paraId="04930C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C9375">
            <w:pPr>
              <w:widowControl/>
              <w:jc w:val="center"/>
              <w:textAlignment w:val="top"/>
              <w:rPr>
                <w:rFonts w:hint="eastAsia" w:ascii="宋体" w:hAnsi="宋体" w:cs="宋体"/>
                <w:kern w:val="0"/>
                <w:szCs w:val="21"/>
                <w:lang w:bidi="ar"/>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375F91A">
            <w:pPr>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140586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51B34F">
            <w:pPr>
              <w:widowControl/>
              <w:jc w:val="center"/>
              <w:textAlignment w:val="top"/>
              <w:rPr>
                <w:rFonts w:hint="eastAsia" w:ascii="宋体" w:hAnsi="宋体" w:cs="宋体"/>
                <w:kern w:val="0"/>
                <w:szCs w:val="21"/>
                <w:lang w:bidi="ar"/>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0EEFFF2">
            <w:pPr>
              <w:rPr>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2237C1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F03D42">
            <w:pPr>
              <w:widowControl/>
              <w:jc w:val="center"/>
              <w:textAlignment w:val="top"/>
              <w:rPr>
                <w:rFonts w:hint="eastAsia" w:ascii="宋体" w:hAnsi="宋体" w:cs="宋体"/>
                <w:kern w:val="0"/>
                <w:szCs w:val="21"/>
                <w:lang w:bidi="ar"/>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2352341">
            <w:pPr>
              <w:rPr>
                <w:szCs w:val="21"/>
              </w:rPr>
            </w:pPr>
            <w:r>
              <w:rPr>
                <w:rFonts w:hint="eastAsia"/>
              </w:rPr>
              <w:t>未按招标文件所提供的样式填写《投标函》；未按招标文件所提供的《政府采购投标及履约承诺函》进行承诺；未按招标文件对投标文件组成的要求提供投标文件；</w:t>
            </w:r>
          </w:p>
        </w:tc>
      </w:tr>
      <w:tr w14:paraId="1EC966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A0F22C">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8238A95">
            <w:r>
              <w:rPr>
                <w:rFonts w:hint="eastAsia"/>
              </w:rPr>
              <w:t>采购标的/服务</w:t>
            </w:r>
            <w:r>
              <w:rPr>
                <w:rFonts w:hint="eastAsia" w:ascii="Times New Roman" w:eastAsia="宋体"/>
              </w:rPr>
              <w:t>清单</w:t>
            </w:r>
            <w:r>
              <w:rPr>
                <w:rFonts w:hint="eastAsia"/>
              </w:rPr>
              <w:t>/报价等任意一类</w:t>
            </w:r>
            <w:r>
              <w:rPr>
                <w:rFonts w:hint="eastAsia" w:ascii="Times New Roman" w:eastAsia="宋体"/>
              </w:rPr>
              <w:t>有缺漏项或响应不全</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14:paraId="787DCF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83C4D9">
            <w:pPr>
              <w:widowControl/>
              <w:jc w:val="center"/>
              <w:textAlignment w:val="top"/>
              <w:rPr>
                <w:rFonts w:hint="eastAsia" w:ascii="宋体" w:hAnsi="宋体" w:cs="宋体"/>
                <w:kern w:val="0"/>
                <w:szCs w:val="21"/>
                <w:lang w:bidi="ar"/>
              </w:rPr>
            </w:pPr>
            <w:r>
              <w:rPr>
                <w:rFonts w:ascii="宋体" w:hAnsi="宋体" w:cs="宋体"/>
                <w:kern w:val="0"/>
                <w:szCs w:val="21"/>
                <w:lang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FC170CB">
            <w:pPr>
              <w:rPr>
                <w:szCs w:val="21"/>
              </w:rPr>
            </w:pPr>
            <w:r>
              <w:rPr>
                <w:rFonts w:hint="eastAsia"/>
              </w:rPr>
              <w:t>投标文件存在列放位置错误，导致属于信息公开情形的没有被公开；</w:t>
            </w:r>
          </w:p>
        </w:tc>
      </w:tr>
      <w:tr w14:paraId="1E8329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B40AF">
            <w:pPr>
              <w:widowControl/>
              <w:jc w:val="center"/>
              <w:textAlignment w:val="top"/>
              <w:rPr>
                <w:rFonts w:hint="eastAsia" w:ascii="宋体" w:hAnsi="宋体" w:cs="宋体"/>
                <w:kern w:val="0"/>
                <w:szCs w:val="21"/>
                <w:lang w:bidi="ar"/>
              </w:rPr>
            </w:pPr>
            <w:r>
              <w:rPr>
                <w:rFonts w:ascii="宋体" w:hAnsi="宋体" w:cs="宋体"/>
                <w:kern w:val="0"/>
                <w:szCs w:val="21"/>
                <w:lang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2964588">
            <w:pPr>
              <w:rPr>
                <w:szCs w:val="21"/>
              </w:rPr>
            </w:pPr>
            <w:r>
              <w:rPr>
                <w:rFonts w:hint="eastAsia"/>
              </w:rPr>
              <w:t>投标文件电子文档不得带病毒；</w:t>
            </w:r>
          </w:p>
        </w:tc>
      </w:tr>
      <w:tr w14:paraId="76BFA6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6359E">
            <w:pPr>
              <w:widowControl/>
              <w:jc w:val="center"/>
              <w:textAlignment w:val="top"/>
              <w:rPr>
                <w:rFonts w:hint="eastAsia" w:ascii="宋体" w:hAnsi="宋体" w:cs="宋体"/>
                <w:kern w:val="0"/>
                <w:szCs w:val="21"/>
                <w:lang w:bidi="ar"/>
              </w:rPr>
            </w:pPr>
            <w:r>
              <w:rPr>
                <w:rFonts w:ascii="宋体" w:hAnsi="宋体" w:cs="宋体"/>
                <w:kern w:val="0"/>
                <w:szCs w:val="21"/>
                <w:lang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53F41E4">
            <w:pPr>
              <w:rPr>
                <w:szCs w:val="21"/>
              </w:rPr>
            </w:pPr>
            <w:r>
              <w:rPr>
                <w:rFonts w:hint="eastAsia"/>
              </w:rPr>
              <w:t>投标文件用不属于本公司的电子密钥或电子营业执照进行加密的；</w:t>
            </w:r>
          </w:p>
        </w:tc>
      </w:tr>
      <w:tr w14:paraId="589572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5357C">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BBFF49D">
            <w:pPr>
              <w:widowControl/>
              <w:jc w:val="left"/>
              <w:textAlignment w:val="top"/>
              <w:rPr>
                <w:rFonts w:eastAsia="宋体"/>
                <w:szCs w:val="24"/>
              </w:rPr>
            </w:pPr>
            <w:r>
              <w:rPr>
                <w:rFonts w:hint="eastAsia" w:ascii="Times New Roman" w:hAnsi="Times New Roman" w:eastAsia="宋体" w:cs="Times New Roman"/>
                <w:szCs w:val="24"/>
              </w:rPr>
              <w:t>不同投标供应商投标文件“文件制作机器码”一致；</w:t>
            </w:r>
          </w:p>
        </w:tc>
      </w:tr>
      <w:tr w14:paraId="716874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F3563B">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12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AC1D3F7">
            <w:pPr>
              <w:widowControl/>
              <w:jc w:val="left"/>
              <w:textAlignment w:val="top"/>
              <w:rPr>
                <w:rFonts w:eastAsia="宋体"/>
                <w:szCs w:val="24"/>
              </w:rPr>
            </w:pPr>
            <w:r>
              <w:rPr>
                <w:rFonts w:hint="eastAsia" w:ascii="Times New Roman" w:hAnsi="Times New Roman" w:eastAsia="宋体" w:cs="Times New Roman"/>
                <w:szCs w:val="24"/>
              </w:rPr>
              <w:t>不同投标供应商投标文件“文件创建标识码”一致；</w:t>
            </w:r>
          </w:p>
        </w:tc>
      </w:tr>
      <w:tr w14:paraId="700605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E0DE7">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13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4C2C6DF">
            <w:pPr>
              <w:rPr>
                <w:szCs w:val="21"/>
              </w:rPr>
            </w:pPr>
            <w:r>
              <w:rPr>
                <w:rFonts w:hint="eastAsia"/>
              </w:rPr>
              <w:t>法律、法规、规章、规范性文件规定的其他情形。</w:t>
            </w:r>
          </w:p>
        </w:tc>
      </w:tr>
    </w:tbl>
    <w:p w14:paraId="2E90E4D5">
      <w:pPr>
        <w:tabs>
          <w:tab w:val="left" w:pos="2790"/>
        </w:tabs>
        <w:snapToGrid w:val="0"/>
        <w:jc w:val="left"/>
        <w:rPr>
          <w:sz w:val="24"/>
          <w:szCs w:val="24"/>
        </w:rPr>
      </w:pPr>
    </w:p>
    <w:p w14:paraId="622DC589">
      <w:pPr>
        <w:tabs>
          <w:tab w:val="left" w:pos="2790"/>
        </w:tabs>
        <w:snapToGrid w:val="0"/>
        <w:jc w:val="left"/>
        <w:rPr>
          <w:sz w:val="24"/>
          <w:szCs w:val="24"/>
        </w:rPr>
      </w:pPr>
    </w:p>
    <w:p w14:paraId="3D614797">
      <w:pPr>
        <w:tabs>
          <w:tab w:val="left" w:pos="2790"/>
        </w:tabs>
        <w:snapToGrid w:val="0"/>
        <w:jc w:val="left"/>
        <w:rPr>
          <w:sz w:val="24"/>
          <w:szCs w:val="24"/>
        </w:rPr>
      </w:pPr>
    </w:p>
    <w:p w14:paraId="006D5252">
      <w:pPr>
        <w:tabs>
          <w:tab w:val="left" w:pos="2790"/>
        </w:tabs>
        <w:snapToGrid w:val="0"/>
        <w:jc w:val="left"/>
        <w:rPr>
          <w:sz w:val="24"/>
          <w:szCs w:val="24"/>
        </w:rPr>
      </w:pPr>
    </w:p>
    <w:p w14:paraId="2ECB6B19">
      <w:pPr>
        <w:pStyle w:val="19"/>
        <w:jc w:val="center"/>
        <w:outlineLvl w:val="0"/>
        <w:rPr>
          <w:rFonts w:hint="eastAsia" w:ascii="黑体" w:eastAsia="黑体"/>
          <w:sz w:val="40"/>
          <w:szCs w:val="40"/>
        </w:rPr>
      </w:pPr>
      <w:r>
        <w:rPr>
          <w:rFonts w:hint="eastAsia" w:ascii="黑体" w:hAnsi="黑体" w:eastAsia="黑体"/>
          <w:sz w:val="40"/>
          <w:szCs w:val="40"/>
        </w:rPr>
        <w:t>评标信息</w:t>
      </w:r>
    </w:p>
    <w:tbl>
      <w:tblPr>
        <w:tblStyle w:val="23"/>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9141"/>
      </w:tblGrid>
      <w:tr w14:paraId="7B4A594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3584B28F">
            <w:pPr>
              <w:jc w:val="left"/>
              <w:rPr>
                <w:rFonts w:ascii="宋体"/>
                <w:b/>
                <w:bCs/>
                <w:sz w:val="24"/>
              </w:rPr>
            </w:pPr>
            <w:r>
              <w:rPr>
                <w:b/>
                <w:bCs/>
              </w:rPr>
              <w:t>评标方法：综合评分法</w:t>
            </w:r>
          </w:p>
        </w:tc>
      </w:tr>
      <w:tr w14:paraId="2875307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3A6738CC">
            <w:pPr>
              <w:ind w:firstLine="420"/>
              <w:rPr>
                <w:rFonts w:eastAsia="宋体"/>
                <w:szCs w:val="21"/>
              </w:rPr>
            </w:pPr>
            <w:r>
              <w:rPr>
                <w:szCs w:val="21"/>
              </w:rPr>
              <w:t>综合评分法，</w:t>
            </w:r>
            <w:r>
              <w:rPr>
                <w:rFonts w:hint="eastAsia"/>
                <w:szCs w:val="21"/>
              </w:rPr>
              <w:t>是指投标文件满足招标文件全部实质性要求，且按照评审因素的量化指标评审得分排名前列</w:t>
            </w:r>
            <w:r>
              <w:rPr>
                <w:szCs w:val="21"/>
              </w:rPr>
              <w:t>的投标人为中标候选人的评标方法。</w:t>
            </w:r>
          </w:p>
          <w:p w14:paraId="614EE6C9">
            <w:pPr>
              <w:ind w:firstLine="420"/>
            </w:pPr>
          </w:p>
          <w:p w14:paraId="289D8C7D">
            <w:pPr>
              <w:ind w:firstLine="420"/>
              <w:rPr>
                <w:szCs w:val="21"/>
              </w:rPr>
            </w:pPr>
            <w:r>
              <w:rPr>
                <w:szCs w:val="21"/>
              </w:rPr>
              <w:t>价格分计算方法：</w:t>
            </w:r>
          </w:p>
          <w:p w14:paraId="499694BF">
            <w:pPr>
              <w:pStyle w:val="19"/>
              <w:spacing w:beforeAutospacing="0" w:afterAutospacing="0"/>
              <w:ind w:left="420"/>
              <w:rPr>
                <w:rFonts w:hint="eastAsia"/>
                <w:sz w:val="21"/>
                <w:szCs w:val="21"/>
              </w:rPr>
            </w:pPr>
            <w:r>
              <w:rPr>
                <w:sz w:val="21"/>
                <w:szCs w:val="21"/>
              </w:rPr>
              <w:t xml:space="preserve">采用低价优先法计算，即满足招标文件要求且投标价格最低的投标报价为评标基准价，其价格分为满分。其他投标人的价格分统一按照下列公式计算：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14:paraId="3838CFCB">
            <w:pPr>
              <w:pStyle w:val="19"/>
              <w:spacing w:beforeAutospacing="0" w:afterAutospacing="0"/>
              <w:ind w:left="420"/>
              <w:rPr>
                <w:rFonts w:hint="eastAsia"/>
              </w:rPr>
            </w:pPr>
            <w:r>
              <w:rPr>
                <w:rFonts w:hint="eastAsia"/>
                <w:sz w:val="21"/>
                <w:szCs w:val="21"/>
              </w:rPr>
              <w:t>因落实政府采购政策进行价格调整的，以调整后的价格计算评标基准价和投标报价。</w:t>
            </w:r>
          </w:p>
        </w:tc>
      </w:tr>
    </w:tbl>
    <w:p w14:paraId="676CEF8B"/>
    <w:tbl>
      <w:tblPr>
        <w:tblStyle w:val="2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Layout w:type="autofit"/>
        <w:tblCellMar>
          <w:top w:w="20" w:type="dxa"/>
          <w:left w:w="108" w:type="dxa"/>
          <w:bottom w:w="20" w:type="dxa"/>
          <w:right w:w="108" w:type="dxa"/>
        </w:tblCellMar>
      </w:tblPr>
      <w:tblGrid>
        <w:gridCol w:w="436"/>
        <w:gridCol w:w="636"/>
        <w:gridCol w:w="1100"/>
        <w:gridCol w:w="1160"/>
        <w:gridCol w:w="5740"/>
      </w:tblGrid>
      <w:tr w14:paraId="72CEF7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1F3ACD7">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2896"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B96957">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评分项</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3B4905C">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权重（%）</w:t>
            </w:r>
          </w:p>
        </w:tc>
      </w:tr>
      <w:tr w14:paraId="68073D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8A50D6F">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1</w:t>
            </w:r>
          </w:p>
        </w:tc>
        <w:tc>
          <w:tcPr>
            <w:tcW w:w="2896"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1C0C6AA4">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价格</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AD997A2">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10</w:t>
            </w:r>
          </w:p>
        </w:tc>
      </w:tr>
      <w:tr w14:paraId="4B3192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14:paraId="155AB652">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2</w:t>
            </w:r>
          </w:p>
        </w:tc>
        <w:tc>
          <w:tcPr>
            <w:tcW w:w="2896"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2875832D">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技术部分</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17751193">
            <w:pPr>
              <w:snapToGrid w:val="0"/>
              <w:jc w:val="center"/>
              <w:rPr>
                <w:rFonts w:hint="default"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49</w:t>
            </w:r>
          </w:p>
        </w:tc>
      </w:tr>
      <w:tr w14:paraId="75A294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81010D1">
            <w:pPr>
              <w:snapToGrid w:val="0"/>
              <w:rPr>
                <w:rFonts w:hint="eastAsia" w:ascii="宋体" w:hAnsi="宋体" w:eastAsia="宋体" w:cs="宋体"/>
                <w:b/>
                <w:bCs/>
                <w:szCs w:val="21"/>
                <w:highlight w:val="none"/>
              </w:rPr>
            </w:pPr>
          </w:p>
        </w:tc>
        <w:tc>
          <w:tcPr>
            <w:tcW w:w="636"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0E2D91F9">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100"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9BEC90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1160"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EF9D48B">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740"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7F16E3A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6099C0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985680C">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308AA2">
            <w:pPr>
              <w:jc w:val="center"/>
              <w:rPr>
                <w:rFonts w:hint="eastAsia" w:ascii="宋体" w:hAnsi="宋体" w:eastAsia="宋体" w:cs="宋体"/>
                <w:szCs w:val="21"/>
                <w:highlight w:val="none"/>
              </w:rPr>
            </w:pPr>
            <w:r>
              <w:rPr>
                <w:rFonts w:hint="eastAsia" w:ascii="宋体" w:hAnsi="宋体"/>
                <w:szCs w:val="21"/>
                <w:highlight w:val="none"/>
              </w:rPr>
              <w:t>1</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815D6BB">
            <w:pPr>
              <w:wordWrap w:val="0"/>
              <w:jc w:val="center"/>
              <w:rPr>
                <w:rFonts w:hint="eastAsia" w:ascii="宋体" w:hAnsi="宋体" w:cs="宋体"/>
                <w:kern w:val="0"/>
                <w:szCs w:val="21"/>
                <w:highlight w:val="none"/>
              </w:rPr>
            </w:pPr>
            <w:r>
              <w:rPr>
                <w:rFonts w:hint="eastAsia" w:ascii="宋体" w:hAnsi="宋体"/>
                <w:szCs w:val="21"/>
                <w:highlight w:val="none"/>
              </w:rPr>
              <w:t>实施方案</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0FD3602">
            <w:pPr>
              <w:wordWrap w:val="0"/>
              <w:jc w:val="center"/>
              <w:rPr>
                <w:rFonts w:hint="default" w:ascii="宋体" w:hAnsi="宋体" w:cs="宋体" w:eastAsiaTheme="minorEastAsia"/>
                <w:kern w:val="0"/>
                <w:szCs w:val="21"/>
                <w:highlight w:val="none"/>
                <w:lang w:val="en-US" w:eastAsia="zh-CN"/>
              </w:rPr>
            </w:pPr>
            <w:r>
              <w:rPr>
                <w:rFonts w:hint="eastAsia" w:ascii="宋体" w:hAnsi="宋体"/>
                <w:szCs w:val="21"/>
                <w:highlight w:val="none"/>
                <w:lang w:val="en-US" w:eastAsia="zh-CN"/>
              </w:rPr>
              <w:t>10</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347047B7">
            <w:pPr>
              <w:pStyle w:val="8"/>
              <w:ind w:firstLine="0"/>
              <w:rPr>
                <w:rFonts w:hint="eastAsia" w:ascii="宋体" w:hAnsi="宋体" w:cs="仿宋_GB2312" w:eastAsiaTheme="minorEastAsia"/>
                <w:szCs w:val="21"/>
                <w:highlight w:val="none"/>
                <w:lang w:eastAsia="zh-CN"/>
              </w:rPr>
            </w:pPr>
            <w:r>
              <w:rPr>
                <w:rFonts w:hint="eastAsia" w:ascii="宋体" w:hAnsi="宋体" w:cs="仿宋_GB2312" w:eastAsiaTheme="minorEastAsia"/>
                <w:szCs w:val="21"/>
                <w:highlight w:val="none"/>
                <w:lang w:eastAsia="zh-CN"/>
              </w:rPr>
              <w:t>（一）评分内容：</w:t>
            </w:r>
          </w:p>
          <w:p w14:paraId="63EA7EDB">
            <w:pPr>
              <w:pStyle w:val="8"/>
              <w:ind w:firstLine="0"/>
              <w:rPr>
                <w:rFonts w:hint="eastAsia" w:ascii="宋体" w:hAnsi="宋体" w:cs="仿宋_GB2312" w:eastAsiaTheme="minorEastAsia"/>
                <w:szCs w:val="21"/>
                <w:highlight w:val="none"/>
                <w:lang w:eastAsia="zh-CN"/>
              </w:rPr>
            </w:pPr>
            <w:r>
              <w:rPr>
                <w:rFonts w:hint="eastAsia" w:ascii="宋体" w:hAnsi="宋体" w:cs="仿宋_GB2312" w:eastAsiaTheme="minorEastAsia"/>
                <w:szCs w:val="21"/>
                <w:highlight w:val="none"/>
                <w:lang w:eastAsia="zh-CN"/>
              </w:rPr>
              <w:t>根据投标文件中对本项目的服务方案进行评分。包括但不限于：</w:t>
            </w:r>
          </w:p>
          <w:p w14:paraId="792D6AF5">
            <w:pPr>
              <w:pStyle w:val="8"/>
              <w:ind w:firstLine="0"/>
              <w:rPr>
                <w:rFonts w:hint="eastAsia" w:ascii="宋体" w:hAnsi="宋体" w:cs="仿宋_GB2312" w:eastAsiaTheme="minorEastAsia"/>
                <w:szCs w:val="21"/>
                <w:highlight w:val="none"/>
                <w:lang w:eastAsia="zh-CN"/>
              </w:rPr>
            </w:pPr>
            <w:r>
              <w:rPr>
                <w:rFonts w:hint="eastAsia" w:ascii="宋体" w:hAnsi="宋体" w:cs="仿宋_GB2312" w:eastAsiaTheme="minorEastAsia"/>
                <w:szCs w:val="21"/>
                <w:highlight w:val="none"/>
                <w:lang w:eastAsia="zh-CN"/>
              </w:rPr>
              <w:t>1、项目整体设想及规划；</w:t>
            </w:r>
          </w:p>
          <w:p w14:paraId="037F5028">
            <w:pPr>
              <w:pStyle w:val="8"/>
              <w:ind w:firstLine="0"/>
              <w:rPr>
                <w:rFonts w:hint="eastAsia" w:ascii="宋体" w:hAnsi="宋体" w:cs="仿宋_GB2312" w:eastAsiaTheme="minorEastAsia"/>
                <w:szCs w:val="21"/>
                <w:highlight w:val="none"/>
                <w:lang w:eastAsia="zh-CN"/>
              </w:rPr>
            </w:pPr>
            <w:r>
              <w:rPr>
                <w:rFonts w:hint="eastAsia" w:ascii="宋体" w:hAnsi="宋体" w:cs="仿宋_GB2312" w:eastAsiaTheme="minorEastAsia"/>
                <w:szCs w:val="21"/>
                <w:highlight w:val="none"/>
                <w:lang w:eastAsia="zh-CN"/>
              </w:rPr>
              <w:t>2、项目管理目标；</w:t>
            </w:r>
          </w:p>
          <w:p w14:paraId="13C5DC4F">
            <w:pPr>
              <w:pStyle w:val="8"/>
              <w:ind w:firstLine="0"/>
              <w:rPr>
                <w:rFonts w:hint="eastAsia" w:ascii="宋体" w:hAnsi="宋体" w:cs="仿宋_GB2312" w:eastAsiaTheme="minorEastAsia"/>
                <w:szCs w:val="21"/>
                <w:highlight w:val="none"/>
                <w:lang w:eastAsia="zh-CN"/>
              </w:rPr>
            </w:pPr>
            <w:r>
              <w:rPr>
                <w:rFonts w:hint="eastAsia" w:ascii="宋体" w:hAnsi="宋体" w:cs="仿宋_GB2312" w:eastAsiaTheme="minorEastAsia"/>
                <w:szCs w:val="21"/>
                <w:highlight w:val="none"/>
                <w:lang w:eastAsia="zh-CN"/>
              </w:rPr>
              <w:t>3、项目工作流程。</w:t>
            </w:r>
          </w:p>
          <w:p w14:paraId="4BD2C7D8">
            <w:pPr>
              <w:pStyle w:val="8"/>
              <w:ind w:firstLine="0"/>
              <w:rPr>
                <w:rFonts w:hint="eastAsia" w:ascii="宋体" w:hAnsi="宋体" w:cs="仿宋_GB2312" w:eastAsiaTheme="minorEastAsia"/>
                <w:szCs w:val="21"/>
                <w:highlight w:val="none"/>
                <w:lang w:eastAsia="zh-CN"/>
              </w:rPr>
            </w:pPr>
            <w:r>
              <w:rPr>
                <w:rFonts w:hint="eastAsia" w:ascii="宋体" w:hAnsi="宋体" w:cs="仿宋_GB2312" w:eastAsiaTheme="minorEastAsia"/>
                <w:szCs w:val="21"/>
                <w:highlight w:val="none"/>
                <w:lang w:eastAsia="zh-CN"/>
              </w:rPr>
              <w:t>（二）评分依据：</w:t>
            </w:r>
          </w:p>
          <w:p w14:paraId="1D598FA0">
            <w:pPr>
              <w:pStyle w:val="8"/>
              <w:ind w:firstLine="0"/>
              <w:rPr>
                <w:rFonts w:hint="eastAsia" w:ascii="宋体" w:hAnsi="宋体" w:cs="仿宋_GB2312" w:eastAsiaTheme="minorEastAsia"/>
                <w:szCs w:val="21"/>
                <w:highlight w:val="none"/>
                <w:lang w:eastAsia="zh-CN"/>
              </w:rPr>
            </w:pPr>
            <w:r>
              <w:rPr>
                <w:rFonts w:hint="eastAsia" w:ascii="宋体" w:hAnsi="宋体" w:cs="仿宋_GB2312" w:eastAsiaTheme="minorEastAsia"/>
                <w:szCs w:val="21"/>
                <w:highlight w:val="none"/>
                <w:lang w:eastAsia="zh-CN"/>
              </w:rPr>
              <w:t>1.满足3点得</w:t>
            </w:r>
            <w:r>
              <w:rPr>
                <w:rFonts w:hint="eastAsia" w:ascii="宋体" w:hAnsi="宋体" w:cs="仿宋_GB2312"/>
                <w:szCs w:val="21"/>
                <w:highlight w:val="none"/>
                <w:lang w:val="en-US" w:eastAsia="zh-CN"/>
              </w:rPr>
              <w:t>60</w:t>
            </w:r>
            <w:r>
              <w:rPr>
                <w:rFonts w:hint="eastAsia" w:ascii="宋体" w:hAnsi="宋体" w:cs="仿宋_GB2312" w:eastAsiaTheme="minorEastAsia"/>
                <w:szCs w:val="21"/>
                <w:highlight w:val="none"/>
                <w:lang w:eastAsia="zh-CN"/>
              </w:rPr>
              <w:t>分；</w:t>
            </w:r>
          </w:p>
          <w:p w14:paraId="07379CA0">
            <w:pPr>
              <w:pStyle w:val="8"/>
              <w:ind w:firstLine="0"/>
              <w:rPr>
                <w:rFonts w:hint="eastAsia" w:ascii="宋体" w:hAnsi="宋体" w:cs="仿宋_GB2312" w:eastAsiaTheme="minorEastAsia"/>
                <w:szCs w:val="21"/>
                <w:highlight w:val="none"/>
                <w:lang w:eastAsia="zh-CN"/>
              </w:rPr>
            </w:pPr>
            <w:r>
              <w:rPr>
                <w:rFonts w:hint="eastAsia" w:ascii="宋体" w:hAnsi="宋体" w:cs="仿宋_GB2312" w:eastAsiaTheme="minorEastAsia"/>
                <w:szCs w:val="21"/>
                <w:highlight w:val="none"/>
                <w:lang w:eastAsia="zh-CN"/>
              </w:rPr>
              <w:t>2.满足任意2点得</w:t>
            </w:r>
            <w:r>
              <w:rPr>
                <w:rFonts w:hint="eastAsia" w:ascii="宋体" w:hAnsi="宋体" w:cs="仿宋_GB2312"/>
                <w:szCs w:val="21"/>
                <w:highlight w:val="none"/>
                <w:lang w:val="en-US" w:eastAsia="zh-CN"/>
              </w:rPr>
              <w:t>40</w:t>
            </w:r>
            <w:r>
              <w:rPr>
                <w:rFonts w:hint="eastAsia" w:ascii="宋体" w:hAnsi="宋体" w:cs="仿宋_GB2312" w:eastAsiaTheme="minorEastAsia"/>
                <w:szCs w:val="21"/>
                <w:highlight w:val="none"/>
                <w:lang w:eastAsia="zh-CN"/>
              </w:rPr>
              <w:t>分；</w:t>
            </w:r>
          </w:p>
          <w:p w14:paraId="2D31DAA9">
            <w:pPr>
              <w:pStyle w:val="8"/>
              <w:ind w:firstLine="0"/>
              <w:rPr>
                <w:rFonts w:hint="eastAsia" w:ascii="宋体" w:hAnsi="宋体" w:cs="仿宋_GB2312" w:eastAsiaTheme="minorEastAsia"/>
                <w:szCs w:val="21"/>
                <w:highlight w:val="none"/>
                <w:lang w:eastAsia="zh-CN"/>
              </w:rPr>
            </w:pPr>
            <w:r>
              <w:rPr>
                <w:rFonts w:hint="eastAsia" w:ascii="宋体" w:hAnsi="宋体" w:cs="仿宋_GB2312" w:eastAsiaTheme="minorEastAsia"/>
                <w:szCs w:val="21"/>
                <w:highlight w:val="none"/>
                <w:lang w:eastAsia="zh-CN"/>
              </w:rPr>
              <w:t>3.</w:t>
            </w:r>
            <w:r>
              <w:rPr>
                <w:rFonts w:hint="eastAsia" w:ascii="宋体" w:hAnsi="宋体" w:cs="仿宋_GB2312"/>
                <w:szCs w:val="21"/>
                <w:highlight w:val="none"/>
                <w:lang w:eastAsia="zh-CN"/>
              </w:rPr>
              <w:t>其他情况</w:t>
            </w:r>
            <w:r>
              <w:rPr>
                <w:rFonts w:hint="eastAsia" w:ascii="宋体" w:hAnsi="宋体" w:cs="仿宋_GB2312" w:eastAsiaTheme="minorEastAsia"/>
                <w:szCs w:val="21"/>
                <w:highlight w:val="none"/>
                <w:lang w:eastAsia="zh-CN"/>
              </w:rPr>
              <w:t>不得分。</w:t>
            </w:r>
          </w:p>
          <w:p w14:paraId="799A7FF2">
            <w:pPr>
              <w:pStyle w:val="8"/>
              <w:ind w:firstLine="0"/>
              <w:rPr>
                <w:rFonts w:hint="eastAsia" w:ascii="宋体" w:hAnsi="宋体" w:cs="仿宋_GB2312" w:eastAsiaTheme="minorEastAsia"/>
                <w:szCs w:val="21"/>
                <w:highlight w:val="none"/>
                <w:lang w:eastAsia="zh-CN"/>
              </w:rPr>
            </w:pPr>
            <w:r>
              <w:rPr>
                <w:rFonts w:hint="eastAsia" w:ascii="宋体" w:hAnsi="宋体" w:cs="仿宋_GB2312" w:eastAsiaTheme="minorEastAsia"/>
                <w:szCs w:val="21"/>
                <w:highlight w:val="none"/>
                <w:lang w:eastAsia="zh-CN"/>
              </w:rPr>
              <w:t>在此基础上，专家根据各投标人的具体响应内容按照量化的评审因素指标进一步评审：</w:t>
            </w:r>
          </w:p>
          <w:p w14:paraId="7D87C817">
            <w:pPr>
              <w:pStyle w:val="8"/>
              <w:ind w:firstLine="0"/>
              <w:rPr>
                <w:rFonts w:hint="eastAsia" w:ascii="宋体" w:hAnsi="宋体" w:cs="仿宋_GB2312" w:eastAsiaTheme="minorEastAsia"/>
                <w:szCs w:val="21"/>
                <w:highlight w:val="none"/>
                <w:lang w:eastAsia="zh-CN"/>
              </w:rPr>
            </w:pPr>
            <w:r>
              <w:rPr>
                <w:rFonts w:hint="eastAsia" w:ascii="宋体" w:hAnsi="宋体" w:cs="仿宋_GB2312" w:eastAsiaTheme="minorEastAsia"/>
                <w:szCs w:val="21"/>
                <w:highlight w:val="none"/>
                <w:lang w:eastAsia="zh-CN"/>
              </w:rPr>
              <w:t>评审为优（如完全满足项目要求的，条理非常清晰的）的加</w:t>
            </w:r>
            <w:r>
              <w:rPr>
                <w:rFonts w:hint="eastAsia" w:ascii="宋体" w:hAnsi="宋体" w:cs="仿宋_GB2312"/>
                <w:szCs w:val="21"/>
                <w:highlight w:val="none"/>
                <w:lang w:val="en-US" w:eastAsia="zh-CN"/>
              </w:rPr>
              <w:t>40</w:t>
            </w:r>
            <w:r>
              <w:rPr>
                <w:rFonts w:hint="eastAsia" w:ascii="宋体" w:hAnsi="宋体" w:cs="仿宋_GB2312" w:eastAsiaTheme="minorEastAsia"/>
                <w:szCs w:val="21"/>
                <w:highlight w:val="none"/>
                <w:lang w:eastAsia="zh-CN"/>
              </w:rPr>
              <w:t>分；</w:t>
            </w:r>
          </w:p>
          <w:p w14:paraId="0667DEEC">
            <w:pPr>
              <w:pStyle w:val="8"/>
              <w:ind w:firstLine="0"/>
              <w:rPr>
                <w:rFonts w:hint="eastAsia" w:ascii="宋体" w:hAnsi="宋体" w:cs="仿宋_GB2312" w:eastAsiaTheme="minorEastAsia"/>
                <w:szCs w:val="21"/>
                <w:highlight w:val="none"/>
                <w:lang w:eastAsia="zh-CN"/>
              </w:rPr>
            </w:pPr>
            <w:r>
              <w:rPr>
                <w:rFonts w:hint="eastAsia" w:ascii="宋体" w:hAnsi="宋体" w:cs="仿宋_GB2312" w:eastAsiaTheme="minorEastAsia"/>
                <w:szCs w:val="21"/>
                <w:highlight w:val="none"/>
                <w:lang w:eastAsia="zh-CN"/>
              </w:rPr>
              <w:t>评审为良（如基本满足项目要求的，条理清晰的）的加</w:t>
            </w:r>
            <w:r>
              <w:rPr>
                <w:rFonts w:hint="eastAsia" w:ascii="宋体" w:hAnsi="宋体" w:cs="仿宋_GB2312"/>
                <w:szCs w:val="21"/>
                <w:highlight w:val="none"/>
                <w:lang w:val="en-US" w:eastAsia="zh-CN"/>
              </w:rPr>
              <w:t>20</w:t>
            </w:r>
            <w:r>
              <w:rPr>
                <w:rFonts w:hint="eastAsia" w:ascii="宋体" w:hAnsi="宋体" w:cs="仿宋_GB2312" w:eastAsiaTheme="minorEastAsia"/>
                <w:szCs w:val="21"/>
                <w:highlight w:val="none"/>
                <w:lang w:eastAsia="zh-CN"/>
              </w:rPr>
              <w:t>分；</w:t>
            </w:r>
          </w:p>
          <w:p w14:paraId="63EE7759">
            <w:pPr>
              <w:pStyle w:val="8"/>
              <w:ind w:firstLine="0"/>
              <w:rPr>
                <w:rFonts w:hint="eastAsia" w:ascii="宋体" w:hAnsi="宋体" w:cs="仿宋_GB2312" w:eastAsiaTheme="minorEastAsia"/>
                <w:szCs w:val="21"/>
                <w:highlight w:val="none"/>
                <w:lang w:eastAsia="zh-CN"/>
              </w:rPr>
            </w:pPr>
            <w:r>
              <w:rPr>
                <w:rFonts w:hint="eastAsia" w:ascii="宋体" w:hAnsi="宋体" w:cs="仿宋_GB2312" w:eastAsiaTheme="minorEastAsia"/>
                <w:szCs w:val="21"/>
                <w:highlight w:val="none"/>
                <w:lang w:eastAsia="zh-CN"/>
              </w:rPr>
              <w:t>评审为中（如不完全满足项目要求的，条理清晰的）的加</w:t>
            </w:r>
            <w:r>
              <w:rPr>
                <w:rFonts w:hint="eastAsia" w:ascii="宋体" w:hAnsi="宋体" w:cs="仿宋_GB2312"/>
                <w:szCs w:val="21"/>
                <w:highlight w:val="none"/>
                <w:lang w:val="en-US" w:eastAsia="zh-CN"/>
              </w:rPr>
              <w:t>10</w:t>
            </w:r>
            <w:r>
              <w:rPr>
                <w:rFonts w:hint="eastAsia" w:ascii="宋体" w:hAnsi="宋体" w:cs="仿宋_GB2312" w:eastAsiaTheme="minorEastAsia"/>
                <w:szCs w:val="21"/>
                <w:highlight w:val="none"/>
                <w:lang w:eastAsia="zh-CN"/>
              </w:rPr>
              <w:t>分；</w:t>
            </w:r>
          </w:p>
          <w:p w14:paraId="6BB54CAE">
            <w:pPr>
              <w:pStyle w:val="8"/>
              <w:ind w:firstLine="0"/>
              <w:rPr>
                <w:rFonts w:hint="eastAsia" w:ascii="宋体" w:hAnsi="宋体" w:cs="仿宋_GB2312" w:eastAsiaTheme="minorEastAsia"/>
                <w:szCs w:val="21"/>
                <w:highlight w:val="none"/>
                <w:lang w:eastAsia="zh-CN"/>
              </w:rPr>
            </w:pPr>
            <w:r>
              <w:rPr>
                <w:rFonts w:hint="eastAsia" w:ascii="宋体" w:hAnsi="宋体" w:cs="仿宋_GB2312" w:eastAsiaTheme="minorEastAsia"/>
                <w:szCs w:val="21"/>
                <w:highlight w:val="none"/>
                <w:lang w:eastAsia="zh-CN"/>
              </w:rPr>
              <w:t>评审为差（如不满足项目要求的）的不加分。</w:t>
            </w:r>
          </w:p>
        </w:tc>
      </w:tr>
      <w:tr w14:paraId="3B6A13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rHeight w:val="2645" w:hRule="atLeast"/>
          <w:jc w:val="center"/>
        </w:trPr>
        <w:tc>
          <w:tcPr>
            <w:tcW w:w="43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DC80E23">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F38A07A">
            <w:pPr>
              <w:jc w:val="center"/>
              <w:rPr>
                <w:rFonts w:hint="eastAsia" w:ascii="宋体" w:hAnsi="宋体" w:eastAsia="宋体" w:cs="宋体"/>
                <w:szCs w:val="21"/>
                <w:highlight w:val="none"/>
              </w:rPr>
            </w:pPr>
            <w:r>
              <w:rPr>
                <w:rFonts w:hint="eastAsia" w:ascii="宋体" w:hAnsi="宋体" w:eastAsia="宋体"/>
                <w:szCs w:val="21"/>
                <w:highlight w:val="none"/>
              </w:rPr>
              <w:t>2</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F1B6D10">
            <w:pPr>
              <w:wordWrap w:val="0"/>
              <w:jc w:val="center"/>
              <w:rPr>
                <w:rFonts w:hint="eastAsia" w:ascii="宋体" w:hAnsi="宋体"/>
                <w:szCs w:val="21"/>
                <w:highlight w:val="none"/>
              </w:rPr>
            </w:pPr>
            <w:r>
              <w:rPr>
                <w:rFonts w:hint="eastAsia" w:ascii="宋体" w:hAnsi="宋体"/>
                <w:szCs w:val="21"/>
                <w:highlight w:val="none"/>
              </w:rPr>
              <w:t>项目重点难点分析、应对措施及相关的合理化建议</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40B06DF">
            <w:pPr>
              <w:wordWrap w:val="0"/>
              <w:jc w:val="center"/>
              <w:rPr>
                <w:rFonts w:hint="eastAsia" w:ascii="宋体" w:hAnsi="宋体"/>
                <w:szCs w:val="21"/>
                <w:highlight w:val="none"/>
              </w:rPr>
            </w:pPr>
            <w:r>
              <w:rPr>
                <w:rFonts w:hint="eastAsia" w:ascii="宋体" w:hAnsi="宋体"/>
                <w:szCs w:val="21"/>
                <w:highlight w:val="none"/>
                <w:lang w:val="en-US" w:eastAsia="zh-CN"/>
              </w:rPr>
              <w:t>10</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51D26EB9">
            <w:pPr>
              <w:pStyle w:val="8"/>
              <w:ind w:firstLine="0"/>
              <w:rPr>
                <w:rFonts w:hint="eastAsia" w:ascii="宋体" w:hAnsi="宋体" w:cs="仿宋_GB2312"/>
                <w:szCs w:val="21"/>
                <w:highlight w:val="none"/>
              </w:rPr>
            </w:pPr>
            <w:r>
              <w:rPr>
                <w:rFonts w:hint="eastAsia" w:ascii="宋体" w:hAnsi="宋体" w:cs="仿宋_GB2312"/>
                <w:szCs w:val="21"/>
                <w:highlight w:val="none"/>
              </w:rPr>
              <w:t>（一）评分内容：</w:t>
            </w:r>
          </w:p>
          <w:p w14:paraId="439B4F0B">
            <w:pPr>
              <w:pStyle w:val="8"/>
              <w:ind w:firstLine="0"/>
              <w:rPr>
                <w:rFonts w:hint="eastAsia" w:ascii="宋体" w:hAnsi="宋体" w:cs="仿宋_GB2312"/>
                <w:szCs w:val="21"/>
                <w:highlight w:val="none"/>
              </w:rPr>
            </w:pPr>
            <w:r>
              <w:rPr>
                <w:rFonts w:hint="eastAsia" w:ascii="宋体" w:hAnsi="宋体" w:cs="仿宋_GB2312"/>
                <w:szCs w:val="21"/>
                <w:highlight w:val="none"/>
              </w:rPr>
              <w:t>根据投标文件中对本项目的项目重点难点分析、应对措施及相关的合理化建议进行评分，包括但不限于：</w:t>
            </w:r>
          </w:p>
          <w:p w14:paraId="621AAFB2">
            <w:pPr>
              <w:pStyle w:val="8"/>
              <w:ind w:firstLine="0"/>
              <w:rPr>
                <w:rFonts w:hint="eastAsia" w:ascii="宋体" w:hAnsi="宋体" w:cs="仿宋_GB2312"/>
                <w:szCs w:val="21"/>
                <w:highlight w:val="none"/>
              </w:rPr>
            </w:pPr>
            <w:r>
              <w:rPr>
                <w:rFonts w:hint="eastAsia" w:ascii="宋体" w:hAnsi="宋体" w:cs="仿宋_GB2312"/>
                <w:szCs w:val="21"/>
                <w:highlight w:val="none"/>
              </w:rPr>
              <w:t>1.劳动纠纷应急处置；</w:t>
            </w:r>
          </w:p>
          <w:p w14:paraId="3F4EFD67">
            <w:pPr>
              <w:pStyle w:val="8"/>
              <w:ind w:firstLine="0"/>
              <w:rPr>
                <w:rFonts w:hint="eastAsia" w:ascii="宋体" w:hAnsi="宋体" w:cs="仿宋_GB2312"/>
                <w:szCs w:val="21"/>
                <w:highlight w:val="none"/>
              </w:rPr>
            </w:pPr>
            <w:r>
              <w:rPr>
                <w:rFonts w:hint="eastAsia" w:ascii="宋体" w:hAnsi="宋体" w:cs="仿宋_GB2312"/>
                <w:szCs w:val="21"/>
                <w:highlight w:val="none"/>
              </w:rPr>
              <w:t>2.上访事件应急处置；</w:t>
            </w:r>
          </w:p>
          <w:p w14:paraId="4A5D02F8">
            <w:pPr>
              <w:pStyle w:val="8"/>
              <w:ind w:firstLine="0"/>
              <w:rPr>
                <w:rFonts w:hint="eastAsia" w:ascii="宋体" w:hAnsi="宋体" w:cs="仿宋_GB2312"/>
                <w:szCs w:val="21"/>
                <w:highlight w:val="none"/>
              </w:rPr>
            </w:pPr>
            <w:r>
              <w:rPr>
                <w:rFonts w:hint="eastAsia" w:ascii="宋体" w:hAnsi="宋体" w:cs="仿宋_GB2312"/>
                <w:szCs w:val="21"/>
                <w:highlight w:val="none"/>
              </w:rPr>
              <w:t>3.工伤或重大疾病应急处置。</w:t>
            </w:r>
          </w:p>
          <w:p w14:paraId="51F07E83">
            <w:pPr>
              <w:pStyle w:val="8"/>
              <w:ind w:firstLine="0"/>
              <w:rPr>
                <w:rFonts w:hint="eastAsia" w:ascii="宋体" w:hAnsi="宋体" w:cs="仿宋_GB2312"/>
                <w:szCs w:val="21"/>
                <w:highlight w:val="none"/>
              </w:rPr>
            </w:pPr>
            <w:r>
              <w:rPr>
                <w:rFonts w:hint="eastAsia" w:ascii="宋体" w:hAnsi="宋体" w:cs="仿宋_GB2312"/>
                <w:szCs w:val="21"/>
                <w:highlight w:val="none"/>
              </w:rPr>
              <w:t>（二）评分依据：</w:t>
            </w:r>
          </w:p>
          <w:p w14:paraId="36500AE2">
            <w:pPr>
              <w:pStyle w:val="8"/>
              <w:ind w:firstLine="0"/>
              <w:rPr>
                <w:rFonts w:hint="eastAsia" w:ascii="宋体" w:hAnsi="宋体" w:cs="仿宋_GB2312"/>
                <w:szCs w:val="21"/>
                <w:highlight w:val="none"/>
              </w:rPr>
            </w:pPr>
            <w:r>
              <w:rPr>
                <w:rFonts w:hint="eastAsia" w:ascii="宋体" w:hAnsi="宋体" w:cs="仿宋_GB2312"/>
                <w:szCs w:val="21"/>
                <w:highlight w:val="none"/>
              </w:rPr>
              <w:t>1、满足3点得</w:t>
            </w:r>
            <w:r>
              <w:rPr>
                <w:rFonts w:hint="eastAsia" w:ascii="宋体" w:hAnsi="宋体" w:cs="仿宋_GB2312"/>
                <w:szCs w:val="21"/>
                <w:highlight w:val="none"/>
                <w:lang w:val="en-US" w:eastAsia="zh-CN"/>
              </w:rPr>
              <w:t>60</w:t>
            </w:r>
            <w:r>
              <w:rPr>
                <w:rFonts w:hint="eastAsia" w:ascii="宋体" w:hAnsi="宋体" w:cs="仿宋_GB2312"/>
                <w:szCs w:val="21"/>
                <w:highlight w:val="none"/>
              </w:rPr>
              <w:t>分；</w:t>
            </w:r>
          </w:p>
          <w:p w14:paraId="0F9C5D19">
            <w:pPr>
              <w:pStyle w:val="8"/>
              <w:ind w:firstLine="0"/>
              <w:rPr>
                <w:rFonts w:hint="eastAsia" w:ascii="宋体" w:hAnsi="宋体" w:cs="仿宋_GB2312"/>
                <w:szCs w:val="21"/>
                <w:highlight w:val="none"/>
              </w:rPr>
            </w:pPr>
            <w:r>
              <w:rPr>
                <w:rFonts w:hint="eastAsia" w:ascii="宋体" w:hAnsi="宋体" w:cs="仿宋_GB2312"/>
                <w:szCs w:val="21"/>
                <w:highlight w:val="none"/>
              </w:rPr>
              <w:t>2、满足任意2点得</w:t>
            </w:r>
            <w:r>
              <w:rPr>
                <w:rFonts w:hint="eastAsia" w:ascii="宋体" w:hAnsi="宋体" w:cs="仿宋_GB2312"/>
                <w:szCs w:val="21"/>
                <w:highlight w:val="none"/>
                <w:lang w:val="en-US" w:eastAsia="zh-CN"/>
              </w:rPr>
              <w:t>40</w:t>
            </w:r>
            <w:r>
              <w:rPr>
                <w:rFonts w:hint="eastAsia" w:ascii="宋体" w:hAnsi="宋体" w:cs="仿宋_GB2312"/>
                <w:szCs w:val="21"/>
                <w:highlight w:val="none"/>
              </w:rPr>
              <w:t>分；</w:t>
            </w:r>
          </w:p>
          <w:p w14:paraId="57138124">
            <w:pPr>
              <w:pStyle w:val="8"/>
              <w:ind w:firstLine="0"/>
              <w:rPr>
                <w:rFonts w:hint="eastAsia" w:ascii="宋体" w:hAnsi="宋体" w:cs="仿宋_GB2312"/>
                <w:szCs w:val="21"/>
                <w:highlight w:val="none"/>
              </w:rPr>
            </w:pPr>
            <w:r>
              <w:rPr>
                <w:rFonts w:hint="eastAsia" w:ascii="宋体" w:hAnsi="宋体" w:cs="仿宋_GB2312"/>
                <w:szCs w:val="21"/>
                <w:highlight w:val="none"/>
              </w:rPr>
              <w:t>3、</w:t>
            </w:r>
            <w:r>
              <w:rPr>
                <w:rFonts w:hint="eastAsia" w:ascii="宋体" w:hAnsi="宋体" w:cs="仿宋_GB2312"/>
                <w:szCs w:val="21"/>
                <w:highlight w:val="none"/>
                <w:lang w:eastAsia="zh-CN"/>
              </w:rPr>
              <w:t>其他情况</w:t>
            </w:r>
            <w:r>
              <w:rPr>
                <w:rFonts w:hint="eastAsia" w:ascii="宋体" w:hAnsi="宋体" w:cs="仿宋_GB2312"/>
                <w:szCs w:val="21"/>
                <w:highlight w:val="none"/>
              </w:rPr>
              <w:t>不得分。</w:t>
            </w:r>
          </w:p>
          <w:p w14:paraId="45DD2A1A">
            <w:pPr>
              <w:pStyle w:val="8"/>
              <w:ind w:firstLine="0"/>
              <w:rPr>
                <w:rFonts w:hint="eastAsia" w:ascii="宋体" w:hAnsi="宋体" w:cs="仿宋_GB2312"/>
                <w:szCs w:val="21"/>
                <w:highlight w:val="none"/>
              </w:rPr>
            </w:pPr>
            <w:r>
              <w:rPr>
                <w:rFonts w:hint="eastAsia" w:ascii="宋体" w:hAnsi="宋体" w:cs="仿宋_GB2312"/>
                <w:szCs w:val="21"/>
                <w:highlight w:val="none"/>
              </w:rPr>
              <w:t>在此基础上，专家根据各投标人的具体响应内容按照量化的评审因素指标进一步评审：</w:t>
            </w:r>
          </w:p>
          <w:p w14:paraId="0601A6C3">
            <w:pPr>
              <w:pStyle w:val="8"/>
              <w:ind w:firstLine="0"/>
              <w:rPr>
                <w:rFonts w:hint="eastAsia" w:ascii="宋体" w:hAnsi="宋体" w:cs="仿宋_GB2312"/>
                <w:szCs w:val="21"/>
                <w:highlight w:val="none"/>
              </w:rPr>
            </w:pPr>
            <w:r>
              <w:rPr>
                <w:rFonts w:hint="eastAsia" w:ascii="宋体" w:hAnsi="宋体" w:cs="仿宋_GB2312"/>
                <w:szCs w:val="21"/>
                <w:highlight w:val="none"/>
              </w:rPr>
              <w:t>评审为优（如完全满足项目要求的，条理非常清晰的）的加</w:t>
            </w:r>
            <w:r>
              <w:rPr>
                <w:rFonts w:hint="eastAsia" w:ascii="宋体" w:hAnsi="宋体" w:cs="仿宋_GB2312"/>
                <w:szCs w:val="21"/>
                <w:highlight w:val="none"/>
                <w:lang w:val="en-US" w:eastAsia="zh-CN"/>
              </w:rPr>
              <w:t>40</w:t>
            </w:r>
            <w:r>
              <w:rPr>
                <w:rFonts w:hint="eastAsia" w:ascii="宋体" w:hAnsi="宋体" w:cs="仿宋_GB2312"/>
                <w:szCs w:val="21"/>
                <w:highlight w:val="none"/>
              </w:rPr>
              <w:t>分；</w:t>
            </w:r>
          </w:p>
          <w:p w14:paraId="73CA3D37">
            <w:pPr>
              <w:pStyle w:val="8"/>
              <w:ind w:firstLine="0"/>
              <w:rPr>
                <w:rFonts w:hint="eastAsia" w:ascii="宋体" w:hAnsi="宋体" w:cs="仿宋_GB2312"/>
                <w:szCs w:val="21"/>
                <w:highlight w:val="none"/>
              </w:rPr>
            </w:pPr>
            <w:r>
              <w:rPr>
                <w:rFonts w:hint="eastAsia" w:ascii="宋体" w:hAnsi="宋体" w:cs="仿宋_GB2312"/>
                <w:szCs w:val="21"/>
                <w:highlight w:val="none"/>
              </w:rPr>
              <w:t>评审为良（如基本满足项目要求的，条理清晰的）的加</w:t>
            </w:r>
            <w:r>
              <w:rPr>
                <w:rFonts w:hint="eastAsia" w:ascii="宋体" w:hAnsi="宋体" w:cs="仿宋_GB2312"/>
                <w:szCs w:val="21"/>
                <w:highlight w:val="none"/>
                <w:lang w:val="en-US" w:eastAsia="zh-CN"/>
              </w:rPr>
              <w:t>20</w:t>
            </w:r>
            <w:r>
              <w:rPr>
                <w:rFonts w:hint="eastAsia" w:ascii="宋体" w:hAnsi="宋体" w:cs="仿宋_GB2312"/>
                <w:szCs w:val="21"/>
                <w:highlight w:val="none"/>
              </w:rPr>
              <w:t>分；</w:t>
            </w:r>
          </w:p>
          <w:p w14:paraId="245A4675">
            <w:pPr>
              <w:pStyle w:val="8"/>
              <w:ind w:firstLine="0"/>
              <w:rPr>
                <w:rFonts w:hint="eastAsia" w:ascii="宋体" w:hAnsi="宋体" w:cs="仿宋_GB2312"/>
                <w:szCs w:val="21"/>
                <w:highlight w:val="none"/>
              </w:rPr>
            </w:pPr>
            <w:r>
              <w:rPr>
                <w:rFonts w:hint="eastAsia" w:ascii="宋体" w:hAnsi="宋体" w:cs="仿宋_GB2312"/>
                <w:szCs w:val="21"/>
                <w:highlight w:val="none"/>
              </w:rPr>
              <w:t>评审为中（如不完全满足项目要求的，条理清晰的）的加</w:t>
            </w:r>
            <w:r>
              <w:rPr>
                <w:rFonts w:hint="eastAsia" w:ascii="宋体" w:hAnsi="宋体" w:cs="仿宋_GB2312"/>
                <w:szCs w:val="21"/>
                <w:highlight w:val="none"/>
                <w:lang w:val="en-US" w:eastAsia="zh-CN"/>
              </w:rPr>
              <w:t>10</w:t>
            </w:r>
            <w:r>
              <w:rPr>
                <w:rFonts w:hint="eastAsia" w:ascii="宋体" w:hAnsi="宋体" w:cs="仿宋_GB2312"/>
                <w:szCs w:val="21"/>
                <w:highlight w:val="none"/>
              </w:rPr>
              <w:t>分；</w:t>
            </w:r>
          </w:p>
          <w:p w14:paraId="5945859E">
            <w:pPr>
              <w:pStyle w:val="8"/>
              <w:ind w:firstLine="0"/>
              <w:rPr>
                <w:rFonts w:hint="eastAsia" w:ascii="宋体" w:hAnsi="宋体" w:cs="仿宋_GB2312"/>
                <w:szCs w:val="21"/>
                <w:highlight w:val="none"/>
              </w:rPr>
            </w:pPr>
            <w:r>
              <w:rPr>
                <w:rFonts w:hint="eastAsia" w:ascii="宋体" w:hAnsi="宋体" w:cs="仿宋_GB2312"/>
                <w:szCs w:val="21"/>
                <w:highlight w:val="none"/>
              </w:rPr>
              <w:t>评审为差（如不满足项目要求的）的不加分。</w:t>
            </w:r>
          </w:p>
        </w:tc>
      </w:tr>
      <w:tr w14:paraId="2F01D1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073F7D0">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B1530E1">
            <w:pPr>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3</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3C27F9C">
            <w:pPr>
              <w:wordWrap w:val="0"/>
              <w:jc w:val="center"/>
              <w:rPr>
                <w:rFonts w:hint="eastAsia" w:ascii="宋体" w:hAnsi="宋体"/>
                <w:szCs w:val="21"/>
                <w:highlight w:val="none"/>
              </w:rPr>
            </w:pPr>
            <w:r>
              <w:rPr>
                <w:rFonts w:hint="eastAsia" w:ascii="宋体" w:hAnsi="宋体"/>
                <w:szCs w:val="21"/>
                <w:highlight w:val="none"/>
              </w:rPr>
              <w:t>项目完成（服务期满）后的服务承诺</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30D9EA7">
            <w:pPr>
              <w:wordWrap w:val="0"/>
              <w:jc w:val="center"/>
              <w:rPr>
                <w:rFonts w:hint="default" w:ascii="宋体" w:hAnsi="宋体"/>
                <w:szCs w:val="21"/>
                <w:highlight w:val="none"/>
                <w:lang w:val="en-US" w:eastAsia="zh-CN"/>
              </w:rPr>
            </w:pPr>
            <w:r>
              <w:rPr>
                <w:rFonts w:hint="eastAsia" w:ascii="宋体" w:hAnsi="宋体"/>
                <w:szCs w:val="21"/>
                <w:highlight w:val="none"/>
                <w:lang w:val="en-US" w:eastAsia="zh-CN"/>
              </w:rPr>
              <w:t>5</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4E16BC0F">
            <w:pPr>
              <w:pStyle w:val="8"/>
              <w:numPr>
                <w:ilvl w:val="0"/>
                <w:numId w:val="0"/>
              </w:numPr>
              <w:ind w:firstLine="0"/>
              <w:rPr>
                <w:rFonts w:hint="eastAsia" w:ascii="宋体" w:hAnsi="宋体" w:cs="仿宋_GB2312"/>
                <w:szCs w:val="21"/>
                <w:highlight w:val="none"/>
              </w:rPr>
            </w:pPr>
            <w:r>
              <w:rPr>
                <w:rFonts w:hint="eastAsia" w:ascii="宋体" w:hAnsi="宋体" w:cs="仿宋_GB2312" w:eastAsiaTheme="minorEastAsia"/>
                <w:kern w:val="2"/>
                <w:sz w:val="21"/>
                <w:szCs w:val="21"/>
                <w:lang w:val="en-US" w:eastAsia="zh-CN" w:bidi="ar-SA"/>
              </w:rPr>
              <w:t>（一）</w:t>
            </w:r>
            <w:r>
              <w:rPr>
                <w:rFonts w:hint="eastAsia" w:ascii="宋体" w:hAnsi="宋体" w:cs="仿宋_GB2312"/>
                <w:szCs w:val="21"/>
                <w:highlight w:val="none"/>
              </w:rPr>
              <w:t>评分内容：</w:t>
            </w:r>
          </w:p>
          <w:p w14:paraId="4E054C26">
            <w:pPr>
              <w:pStyle w:val="8"/>
              <w:numPr>
                <w:ilvl w:val="0"/>
                <w:numId w:val="0"/>
              </w:numPr>
              <w:ind w:firstLine="0"/>
              <w:rPr>
                <w:rFonts w:hint="eastAsia" w:ascii="宋体" w:hAnsi="宋体" w:cs="仿宋_GB2312"/>
                <w:szCs w:val="21"/>
                <w:highlight w:val="none"/>
              </w:rPr>
            </w:pPr>
            <w:r>
              <w:rPr>
                <w:rFonts w:hint="eastAsia" w:ascii="宋体" w:hAnsi="宋体" w:cs="仿宋_GB2312"/>
                <w:szCs w:val="21"/>
                <w:highlight w:val="none"/>
              </w:rPr>
              <w:t>针对本项目的需求提供项目完成（服务期满）后的服务承诺，内容包括但不限于：（1）投标人服务期满后与后续服务公司的交接承诺；（2）投标人服务期满，后续服务公司未到位前，仍按原合同服务承诺提供服务的承诺；</w:t>
            </w:r>
          </w:p>
          <w:p w14:paraId="420D286E">
            <w:pPr>
              <w:pStyle w:val="8"/>
              <w:numPr>
                <w:ilvl w:val="0"/>
                <w:numId w:val="0"/>
              </w:numPr>
              <w:ind w:firstLine="0"/>
              <w:rPr>
                <w:rFonts w:hint="eastAsia" w:ascii="宋体" w:hAnsi="宋体" w:cs="仿宋_GB2312"/>
                <w:szCs w:val="21"/>
                <w:highlight w:val="none"/>
              </w:rPr>
            </w:pPr>
            <w:r>
              <w:rPr>
                <w:rFonts w:hint="eastAsia" w:ascii="宋体" w:hAnsi="宋体" w:cs="仿宋_GB2312" w:eastAsiaTheme="minorEastAsia"/>
                <w:kern w:val="2"/>
                <w:sz w:val="21"/>
                <w:szCs w:val="21"/>
                <w:lang w:val="en-US" w:eastAsia="zh-CN" w:bidi="ar-SA"/>
              </w:rPr>
              <w:t>（二）</w:t>
            </w:r>
            <w:r>
              <w:rPr>
                <w:rFonts w:hint="eastAsia" w:ascii="宋体" w:hAnsi="宋体" w:cs="仿宋_GB2312"/>
                <w:szCs w:val="21"/>
                <w:highlight w:val="none"/>
              </w:rPr>
              <w:t>评分依据：</w:t>
            </w:r>
          </w:p>
          <w:p w14:paraId="616258FA">
            <w:pPr>
              <w:pStyle w:val="8"/>
              <w:numPr>
                <w:ilvl w:val="0"/>
                <w:numId w:val="0"/>
              </w:numPr>
              <w:ind w:firstLine="0"/>
              <w:rPr>
                <w:rFonts w:hint="eastAsia" w:ascii="宋体" w:hAnsi="宋体" w:cs="仿宋_GB2312"/>
                <w:szCs w:val="21"/>
                <w:highlight w:val="none"/>
              </w:rPr>
            </w:pPr>
            <w:r>
              <w:rPr>
                <w:rFonts w:hint="eastAsia" w:ascii="宋体" w:hAnsi="宋体" w:cs="仿宋_GB2312"/>
                <w:szCs w:val="21"/>
                <w:highlight w:val="none"/>
              </w:rPr>
              <w:t>投标人需提供承诺函（格式自拟），包括上述2项内容的得</w:t>
            </w:r>
            <w:r>
              <w:rPr>
                <w:rFonts w:hint="eastAsia" w:ascii="宋体" w:hAnsi="宋体" w:cs="仿宋_GB2312"/>
                <w:szCs w:val="21"/>
                <w:highlight w:val="none"/>
                <w:lang w:val="en-US" w:eastAsia="zh-CN"/>
              </w:rPr>
              <w:t>100</w:t>
            </w:r>
            <w:r>
              <w:rPr>
                <w:rFonts w:hint="eastAsia" w:ascii="宋体" w:hAnsi="宋体" w:cs="仿宋_GB2312"/>
                <w:szCs w:val="21"/>
                <w:highlight w:val="none"/>
              </w:rPr>
              <w:t>分。未按招标文件要求或未承诺的不得分。</w:t>
            </w:r>
          </w:p>
        </w:tc>
      </w:tr>
      <w:tr w14:paraId="1C0483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DBA9AD1">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48DA1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Cs w:val="21"/>
                <w:highlight w:val="none"/>
              </w:rPr>
            </w:pPr>
            <w:r>
              <w:rPr>
                <w:rFonts w:hint="eastAsia" w:ascii="宋体" w:hAnsi="宋体" w:eastAsia="宋体" w:cs="宋体"/>
                <w:sz w:val="21"/>
                <w:szCs w:val="21"/>
                <w:highlight w:val="none"/>
              </w:rPr>
              <w:t>4</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176A2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Cs w:val="21"/>
                <w:highlight w:val="none"/>
              </w:rPr>
            </w:pPr>
            <w:r>
              <w:rPr>
                <w:rFonts w:hint="eastAsia" w:ascii="宋体" w:hAnsi="宋体" w:eastAsia="宋体" w:cs="宋体"/>
                <w:sz w:val="21"/>
                <w:szCs w:val="21"/>
                <w:highlight w:val="none"/>
              </w:rPr>
              <w:t>违约承诺</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2E11B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Cs w:val="21"/>
                <w:highlight w:val="none"/>
              </w:rPr>
            </w:pPr>
            <w:r>
              <w:rPr>
                <w:rFonts w:hint="eastAsia" w:ascii="宋体" w:hAnsi="宋体" w:eastAsia="宋体" w:cs="宋体"/>
                <w:sz w:val="21"/>
                <w:szCs w:val="21"/>
                <w:highlight w:val="none"/>
                <w:lang w:val="en-US" w:eastAsia="zh-CN"/>
              </w:rPr>
              <w:t>4</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64016BA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b w:val="0"/>
                <w:bCs w:val="0"/>
                <w:kern w:val="2"/>
                <w:sz w:val="21"/>
                <w:szCs w:val="21"/>
                <w:highlight w:val="none"/>
                <w:lang w:val="en-US" w:eastAsia="zh-CN" w:bidi="ar-SA"/>
              </w:rPr>
              <w:t>（一）评分内容：</w:t>
            </w:r>
            <w:r>
              <w:rPr>
                <w:rFonts w:hint="eastAsia" w:ascii="宋体" w:hAnsi="宋体" w:cs="仿宋_GB2312" w:eastAsiaTheme="minorEastAsia"/>
                <w:kern w:val="2"/>
                <w:sz w:val="21"/>
                <w:szCs w:val="21"/>
                <w:highlight w:val="none"/>
                <w:lang w:val="en-US" w:eastAsia="zh-CN" w:bidi="ar-SA"/>
              </w:rPr>
              <w:t>投标人承诺以下全部内容得满分，否则不得分。</w:t>
            </w:r>
          </w:p>
          <w:p w14:paraId="0A7958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 xml:space="preserve">（1）人员严格按照招标文件及投标承诺配置； </w:t>
            </w:r>
          </w:p>
          <w:p w14:paraId="554B11B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（2）服务质量达到招标文件要求；</w:t>
            </w:r>
          </w:p>
          <w:p w14:paraId="6917EC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（3）对未能达到的管理要求承担管理责任；</w:t>
            </w:r>
          </w:p>
          <w:p w14:paraId="42CB73D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如未满足以上要求，愿承担采购人做出的相应处罚。</w:t>
            </w:r>
          </w:p>
          <w:p w14:paraId="2C5C59F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b w:val="0"/>
                <w:bCs w:val="0"/>
                <w:kern w:val="2"/>
                <w:sz w:val="21"/>
                <w:szCs w:val="21"/>
                <w:highlight w:val="none"/>
                <w:lang w:val="en-US" w:eastAsia="zh-CN" w:bidi="ar-SA"/>
              </w:rPr>
              <w:t>（二）评分依据：</w:t>
            </w:r>
          </w:p>
          <w:p w14:paraId="7C0EE7D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仿宋_GB2312"/>
                <w:szCs w:val="21"/>
                <w:highlight w:val="none"/>
              </w:rPr>
            </w:pPr>
            <w:r>
              <w:rPr>
                <w:rFonts w:hint="eastAsia" w:ascii="宋体" w:hAnsi="宋体" w:cs="仿宋_GB2312" w:eastAsiaTheme="minorEastAsia"/>
                <w:kern w:val="2"/>
                <w:sz w:val="21"/>
                <w:szCs w:val="21"/>
                <w:highlight w:val="none"/>
                <w:lang w:val="en-US" w:eastAsia="zh-CN" w:bidi="ar-SA"/>
              </w:rPr>
              <w:t>投标人需提供违约承诺函（格式自拟），包括上述3项内容的得</w:t>
            </w:r>
            <w:r>
              <w:rPr>
                <w:rFonts w:hint="eastAsia" w:ascii="宋体" w:hAnsi="宋体" w:cs="仿宋_GB2312"/>
                <w:kern w:val="2"/>
                <w:sz w:val="21"/>
                <w:szCs w:val="21"/>
                <w:highlight w:val="none"/>
                <w:lang w:val="en-US" w:eastAsia="zh-CN" w:bidi="ar-SA"/>
              </w:rPr>
              <w:t>100</w:t>
            </w:r>
            <w:r>
              <w:rPr>
                <w:rFonts w:hint="eastAsia" w:ascii="宋体" w:hAnsi="宋体" w:cs="仿宋_GB2312" w:eastAsiaTheme="minorEastAsia"/>
                <w:kern w:val="2"/>
                <w:sz w:val="21"/>
                <w:szCs w:val="21"/>
                <w:highlight w:val="none"/>
                <w:lang w:val="en-US" w:eastAsia="zh-CN" w:bidi="ar-SA"/>
              </w:rPr>
              <w:t>分。未按招标文件要求或未承诺的不得分。</w:t>
            </w:r>
          </w:p>
        </w:tc>
      </w:tr>
      <w:tr w14:paraId="3B2EF4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FDC0F55">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C717AF6">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5</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6010E50">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Theme="minorEastAsia"/>
                <w:szCs w:val="21"/>
                <w:highlight w:val="none"/>
                <w:lang w:val="en-US" w:eastAsia="zh-CN"/>
              </w:rPr>
            </w:pPr>
            <w:r>
              <w:rPr>
                <w:rFonts w:hint="eastAsia" w:ascii="宋体" w:hAnsi="宋体" w:eastAsiaTheme="minorEastAsia" w:cstheme="minorBidi"/>
                <w:sz w:val="21"/>
                <w:szCs w:val="21"/>
                <w:highlight w:val="none"/>
              </w:rPr>
              <w:t>拟安排项目负责人情况（仅限1人）</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FB885C0">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szCs w:val="21"/>
                <w:highlight w:val="none"/>
              </w:rPr>
            </w:pPr>
            <w:r>
              <w:rPr>
                <w:rFonts w:hint="eastAsia" w:ascii="宋体" w:hAnsi="宋体" w:eastAsiaTheme="minorEastAsia" w:cstheme="minorBidi"/>
                <w:sz w:val="21"/>
                <w:szCs w:val="21"/>
                <w:highlight w:val="none"/>
                <w:lang w:val="en-US" w:eastAsia="zh-CN"/>
              </w:rPr>
              <w:t>10</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420B8311">
            <w:pPr>
              <w:numPr>
                <w:ilvl w:val="0"/>
                <w:numId w:val="0"/>
              </w:num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（一）评分内容：</w:t>
            </w:r>
          </w:p>
          <w:p w14:paraId="45E7A1EA">
            <w:pPr>
              <w:numPr>
                <w:ilvl w:val="0"/>
                <w:numId w:val="0"/>
              </w:num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投标人为本项目安排的负责人（仅限1人）：</w:t>
            </w:r>
          </w:p>
          <w:p w14:paraId="3079899C">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1.具有本科（或以上）学历的，得</w:t>
            </w:r>
            <w:r>
              <w:rPr>
                <w:rFonts w:hint="eastAsia" w:ascii="宋体" w:hAnsi="宋体" w:cs="仿宋_GB2312"/>
                <w:kern w:val="2"/>
                <w:sz w:val="21"/>
                <w:szCs w:val="21"/>
                <w:highlight w:val="none"/>
                <w:lang w:val="en-US" w:eastAsia="zh-CN" w:bidi="ar-SA"/>
              </w:rPr>
              <w:t>20</w:t>
            </w:r>
            <w:r>
              <w:rPr>
                <w:rFonts w:hint="eastAsia" w:ascii="宋体" w:hAnsi="宋体" w:cs="仿宋_GB2312" w:eastAsiaTheme="minorEastAsia"/>
                <w:kern w:val="2"/>
                <w:sz w:val="21"/>
                <w:szCs w:val="21"/>
                <w:highlight w:val="none"/>
                <w:lang w:val="en-US" w:eastAsia="zh-CN" w:bidi="ar-SA"/>
              </w:rPr>
              <w:t>分；</w:t>
            </w:r>
          </w:p>
          <w:p w14:paraId="047AB77C">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2.具有人社部门</w:t>
            </w:r>
            <w:bookmarkStart w:id="0" w:name="OLE_LINK1"/>
            <w:r>
              <w:rPr>
                <w:rFonts w:hint="eastAsia" w:ascii="宋体" w:hAnsi="宋体" w:cs="仿宋_GB2312"/>
                <w:kern w:val="2"/>
                <w:sz w:val="21"/>
                <w:szCs w:val="21"/>
                <w:highlight w:val="none"/>
                <w:lang w:val="en-US" w:eastAsia="zh-CN" w:bidi="ar-SA"/>
              </w:rPr>
              <w:t>或第三方社会评价组织（含协会）</w:t>
            </w:r>
            <w:r>
              <w:rPr>
                <w:rFonts w:hint="eastAsia" w:ascii="宋体" w:hAnsi="宋体" w:cs="仿宋_GB2312" w:eastAsiaTheme="minorEastAsia"/>
                <w:kern w:val="2"/>
                <w:sz w:val="21"/>
                <w:szCs w:val="21"/>
                <w:highlight w:val="none"/>
                <w:lang w:val="en-US" w:eastAsia="zh-CN" w:bidi="ar-SA"/>
              </w:rPr>
              <w:t>颁发</w:t>
            </w:r>
            <w:bookmarkEnd w:id="0"/>
            <w:r>
              <w:rPr>
                <w:rFonts w:hint="eastAsia" w:ascii="宋体" w:hAnsi="宋体" w:cs="仿宋_GB2312" w:eastAsiaTheme="minorEastAsia"/>
                <w:kern w:val="2"/>
                <w:sz w:val="21"/>
                <w:szCs w:val="21"/>
                <w:highlight w:val="none"/>
                <w:lang w:val="en-US" w:eastAsia="zh-CN" w:bidi="ar-SA"/>
              </w:rPr>
              <w:t>的</w:t>
            </w:r>
            <w:r>
              <w:rPr>
                <w:rFonts w:hint="eastAsia" w:ascii="宋体" w:hAnsi="宋体" w:cs="仿宋_GB2312"/>
                <w:kern w:val="2"/>
                <w:sz w:val="21"/>
                <w:szCs w:val="21"/>
                <w:highlight w:val="none"/>
                <w:lang w:val="en-US" w:eastAsia="zh-CN" w:bidi="ar-SA"/>
              </w:rPr>
              <w:t>（企业）人力资源管理师（一级/高级技师）</w:t>
            </w:r>
            <w:r>
              <w:rPr>
                <w:rFonts w:hint="eastAsia" w:ascii="宋体" w:hAnsi="宋体" w:cs="仿宋_GB2312" w:eastAsiaTheme="minorEastAsia"/>
                <w:kern w:val="2"/>
                <w:sz w:val="21"/>
                <w:szCs w:val="21"/>
                <w:highlight w:val="none"/>
                <w:lang w:val="en-US" w:eastAsia="zh-CN" w:bidi="ar-SA"/>
              </w:rPr>
              <w:t>的，得</w:t>
            </w:r>
            <w:r>
              <w:rPr>
                <w:rFonts w:hint="eastAsia" w:ascii="宋体" w:hAnsi="宋体" w:cs="仿宋_GB2312"/>
                <w:kern w:val="2"/>
                <w:sz w:val="21"/>
                <w:szCs w:val="21"/>
                <w:highlight w:val="none"/>
                <w:lang w:val="en-US" w:eastAsia="zh-CN" w:bidi="ar-SA"/>
              </w:rPr>
              <w:t>20</w:t>
            </w:r>
            <w:r>
              <w:rPr>
                <w:rFonts w:hint="eastAsia" w:ascii="宋体" w:hAnsi="宋体" w:cs="仿宋_GB2312" w:eastAsiaTheme="minorEastAsia"/>
                <w:kern w:val="2"/>
                <w:sz w:val="21"/>
                <w:szCs w:val="21"/>
                <w:highlight w:val="none"/>
                <w:lang w:val="en-US" w:eastAsia="zh-CN" w:bidi="ar-SA"/>
              </w:rPr>
              <w:t>分；</w:t>
            </w:r>
          </w:p>
          <w:p w14:paraId="2F78407E">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3.具有人社部门颁发的五级（或以上）应急救援员职业资格证书的，得</w:t>
            </w:r>
            <w:r>
              <w:rPr>
                <w:rFonts w:hint="eastAsia" w:ascii="宋体" w:hAnsi="宋体" w:cs="仿宋_GB2312"/>
                <w:kern w:val="2"/>
                <w:sz w:val="21"/>
                <w:szCs w:val="21"/>
                <w:highlight w:val="none"/>
                <w:lang w:val="en-US" w:eastAsia="zh-CN" w:bidi="ar-SA"/>
              </w:rPr>
              <w:t>30</w:t>
            </w:r>
            <w:r>
              <w:rPr>
                <w:rFonts w:hint="eastAsia" w:ascii="宋体" w:hAnsi="宋体" w:cs="仿宋_GB2312" w:eastAsiaTheme="minorEastAsia"/>
                <w:kern w:val="2"/>
                <w:sz w:val="21"/>
                <w:szCs w:val="21"/>
                <w:highlight w:val="none"/>
                <w:lang w:val="en-US" w:eastAsia="zh-CN" w:bidi="ar-SA"/>
              </w:rPr>
              <w:t>分。</w:t>
            </w:r>
          </w:p>
          <w:p w14:paraId="10327140">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4.具有人社部门颁发的中级（或以上）经济专业技术资格证书（专业：人力资源管理）的，得</w:t>
            </w:r>
            <w:r>
              <w:rPr>
                <w:rFonts w:hint="eastAsia" w:ascii="宋体" w:hAnsi="宋体" w:cs="仿宋_GB2312"/>
                <w:kern w:val="2"/>
                <w:sz w:val="21"/>
                <w:szCs w:val="21"/>
                <w:highlight w:val="none"/>
                <w:lang w:val="en-US" w:eastAsia="zh-CN" w:bidi="ar-SA"/>
              </w:rPr>
              <w:t>30</w:t>
            </w:r>
            <w:r>
              <w:rPr>
                <w:rFonts w:hint="eastAsia" w:ascii="宋体" w:hAnsi="宋体" w:cs="仿宋_GB2312" w:eastAsiaTheme="minorEastAsia"/>
                <w:kern w:val="2"/>
                <w:sz w:val="21"/>
                <w:szCs w:val="21"/>
                <w:highlight w:val="none"/>
                <w:lang w:val="en-US" w:eastAsia="zh-CN" w:bidi="ar-SA"/>
              </w:rPr>
              <w:t>分。</w:t>
            </w:r>
          </w:p>
          <w:p w14:paraId="22C73E8B">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以上4项累计得分，最高得</w:t>
            </w:r>
            <w:r>
              <w:rPr>
                <w:rFonts w:hint="eastAsia" w:ascii="宋体" w:hAnsi="宋体" w:cs="仿宋_GB2312"/>
                <w:kern w:val="2"/>
                <w:sz w:val="21"/>
                <w:szCs w:val="21"/>
                <w:highlight w:val="none"/>
                <w:lang w:val="en-US" w:eastAsia="zh-CN" w:bidi="ar-SA"/>
              </w:rPr>
              <w:t>100</w:t>
            </w:r>
            <w:r>
              <w:rPr>
                <w:rFonts w:hint="eastAsia" w:ascii="宋体" w:hAnsi="宋体" w:cs="仿宋_GB2312" w:eastAsiaTheme="minorEastAsia"/>
                <w:kern w:val="2"/>
                <w:sz w:val="21"/>
                <w:szCs w:val="21"/>
                <w:highlight w:val="none"/>
                <w:lang w:val="en-US" w:eastAsia="zh-CN" w:bidi="ar-SA"/>
              </w:rPr>
              <w:t>分。</w:t>
            </w:r>
          </w:p>
          <w:p w14:paraId="51D18445">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（二）评分依据：</w:t>
            </w:r>
          </w:p>
          <w:p w14:paraId="249089CD">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1.</w:t>
            </w:r>
            <w:r>
              <w:rPr>
                <w:rFonts w:hint="eastAsia" w:ascii="宋体" w:hAnsi="宋体" w:cs="仿宋_GB2312"/>
                <w:kern w:val="2"/>
                <w:sz w:val="21"/>
                <w:szCs w:val="21"/>
                <w:highlight w:val="none"/>
                <w:lang w:val="en-US" w:eastAsia="zh-CN" w:bidi="ar-SA"/>
              </w:rPr>
              <w:t>需</w:t>
            </w:r>
            <w:r>
              <w:rPr>
                <w:rFonts w:hint="eastAsia" w:ascii="宋体" w:hAnsi="宋体" w:cs="仿宋_GB2312" w:eastAsiaTheme="minorEastAsia"/>
                <w:kern w:val="2"/>
                <w:sz w:val="21"/>
                <w:szCs w:val="21"/>
                <w:highlight w:val="none"/>
                <w:lang w:val="en-US" w:eastAsia="zh-CN" w:bidi="ar-SA"/>
              </w:rPr>
              <w:t>提供相关证书扫描件。未按要求提供相关材料或扫描件不清晰导致无法识别的不得分。以上要求学历的：提供学历证书扫描件以及学历信息在学信网查询结果截图（https://www.chsi.com.cn/xlcx/index.jsp）查询截图，由于日期较早无法查询的，需提供毕业院校或者人社部门出具的证明，国外学历证书提供教育部留学服务中心出具的国外学历认证书以及教育部留学服务中心官网查询截图（查询网址：</w:t>
            </w:r>
            <w:r>
              <w:rPr>
                <w:rFonts w:hint="eastAsia" w:ascii="宋体" w:hAnsi="宋体" w:cs="仿宋_GB2312" w:eastAsiaTheme="minorEastAsia"/>
                <w:kern w:val="2"/>
                <w:sz w:val="21"/>
                <w:szCs w:val="21"/>
                <w:highlight w:val="none"/>
                <w:lang w:val="en-US" w:eastAsia="zh-CN" w:bidi="ar-SA"/>
              </w:rPr>
              <w:fldChar w:fldCharType="begin"/>
            </w:r>
            <w:r>
              <w:rPr>
                <w:rFonts w:hint="eastAsia" w:ascii="宋体" w:hAnsi="宋体" w:cs="仿宋_GB2312" w:eastAsiaTheme="minorEastAsia"/>
                <w:kern w:val="2"/>
                <w:sz w:val="21"/>
                <w:szCs w:val="21"/>
                <w:highlight w:val="none"/>
                <w:lang w:val="en-US" w:eastAsia="zh-CN" w:bidi="ar-SA"/>
              </w:rPr>
              <w:instrText xml:space="preserve"> HYPERLINK "http://zwfw.cscse.edu.cn/）；" </w:instrText>
            </w:r>
            <w:r>
              <w:rPr>
                <w:rFonts w:hint="eastAsia" w:ascii="宋体" w:hAnsi="宋体" w:cs="仿宋_GB2312" w:eastAsiaTheme="minorEastAsia"/>
                <w:kern w:val="2"/>
                <w:sz w:val="21"/>
                <w:szCs w:val="21"/>
                <w:highlight w:val="none"/>
                <w:lang w:val="en-US" w:eastAsia="zh-CN" w:bidi="ar-SA"/>
              </w:rPr>
              <w:fldChar w:fldCharType="separate"/>
            </w:r>
            <w:r>
              <w:rPr>
                <w:rFonts w:hint="eastAsia" w:ascii="宋体" w:hAnsi="宋体" w:cs="仿宋_GB2312" w:eastAsiaTheme="minorEastAsia"/>
                <w:kern w:val="2"/>
                <w:sz w:val="21"/>
                <w:szCs w:val="21"/>
                <w:highlight w:val="none"/>
                <w:lang w:val="en-US" w:eastAsia="zh-CN" w:bidi="ar-SA"/>
              </w:rPr>
              <w:t>http://zwfw.cscse.edu.cn/）；</w:t>
            </w:r>
            <w:r>
              <w:rPr>
                <w:rFonts w:hint="eastAsia" w:ascii="宋体" w:hAnsi="宋体" w:cs="仿宋_GB2312" w:eastAsiaTheme="minorEastAsia"/>
                <w:kern w:val="2"/>
                <w:sz w:val="21"/>
                <w:szCs w:val="21"/>
                <w:highlight w:val="none"/>
                <w:lang w:val="en-US" w:eastAsia="zh-CN" w:bidi="ar-SA"/>
              </w:rPr>
              <w:fldChar w:fldCharType="end"/>
            </w:r>
          </w:p>
          <w:p w14:paraId="50B953A4">
            <w:pPr>
              <w:wordWrap w:val="0"/>
              <w:spacing w:line="360" w:lineRule="exact"/>
              <w:rPr>
                <w:rFonts w:hint="default"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由协会颁发的还需提供该协会在“中国社会组织政务服务平台”（https://chinanpo.mca.gov.cn/）的已合法登记且状态正常截图</w:t>
            </w:r>
            <w:r>
              <w:rPr>
                <w:rFonts w:hint="eastAsia" w:ascii="宋体" w:hAnsi="宋体" w:cs="仿宋_GB2312"/>
                <w:kern w:val="2"/>
                <w:sz w:val="21"/>
                <w:szCs w:val="21"/>
                <w:highlight w:val="none"/>
                <w:lang w:val="en-US" w:eastAsia="zh-CN" w:bidi="ar-SA"/>
              </w:rPr>
              <w:t>及</w:t>
            </w:r>
            <w:r>
              <w:rPr>
                <w:rFonts w:hint="eastAsia" w:ascii="宋体" w:hAnsi="宋体" w:cs="仿宋_GB2312" w:eastAsiaTheme="minorEastAsia"/>
                <w:kern w:val="2"/>
                <w:sz w:val="21"/>
                <w:szCs w:val="21"/>
                <w:highlight w:val="none"/>
                <w:lang w:val="en-US" w:eastAsia="zh-CN" w:bidi="ar-SA"/>
              </w:rPr>
              <w:t>，或该协会(机构）由政府部门或行政事业单位审批的证明文件扫描件，否则不予认可，视为无效证书</w:t>
            </w:r>
            <w:r>
              <w:rPr>
                <w:rFonts w:hint="eastAsia" w:ascii="宋体" w:hAnsi="宋体" w:cs="仿宋_GB2312"/>
                <w:kern w:val="2"/>
                <w:sz w:val="21"/>
                <w:szCs w:val="21"/>
                <w:highlight w:val="none"/>
                <w:lang w:val="en-US" w:eastAsia="zh-CN" w:bidi="ar-SA"/>
              </w:rPr>
              <w:t>。</w:t>
            </w:r>
          </w:p>
          <w:p w14:paraId="1392A14D">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2.项目负责人必须为投标人自有员工，提供开标日前由投标人为其缴交的近1个月（2025年</w:t>
            </w:r>
            <w:r>
              <w:rPr>
                <w:rFonts w:hint="eastAsia" w:ascii="宋体" w:hAnsi="宋体" w:cs="仿宋_GB2312"/>
                <w:kern w:val="2"/>
                <w:sz w:val="21"/>
                <w:szCs w:val="21"/>
                <w:highlight w:val="none"/>
                <w:lang w:val="en-US" w:eastAsia="zh-CN" w:bidi="ar-SA"/>
              </w:rPr>
              <w:t>7</w:t>
            </w:r>
            <w:r>
              <w:rPr>
                <w:rFonts w:hint="eastAsia" w:ascii="宋体" w:hAnsi="宋体" w:cs="仿宋_GB2312" w:eastAsiaTheme="minorEastAsia"/>
                <w:kern w:val="2"/>
                <w:sz w:val="21"/>
                <w:szCs w:val="21"/>
                <w:highlight w:val="none"/>
                <w:lang w:val="en-US" w:eastAsia="zh-CN" w:bidi="ar-SA"/>
              </w:rPr>
              <w:t>月）社保证明材料（已退休返聘人员需提供聘用合同），如开标日上一个月的社保材料因社保部门原因暂时无法取得，则可以往前顺延一个月；社保资料必须至少显示缴交养老保险信息，未显示该信息的该社保资料则不符合要求，原件备查。 未按要求提供或提供不清晰导致专家无法判断的不得分。</w:t>
            </w:r>
          </w:p>
        </w:tc>
      </w:tr>
      <w:tr w14:paraId="44F405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1BC8B87">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061E10E">
            <w:pPr>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E60F4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highlight w:val="none"/>
              </w:rPr>
            </w:pPr>
            <w:r>
              <w:rPr>
                <w:rFonts w:hint="eastAsia" w:ascii="宋体" w:hAnsi="宋体" w:eastAsia="宋体" w:cs="宋体"/>
                <w:color w:val="auto"/>
                <w:sz w:val="21"/>
                <w:szCs w:val="21"/>
                <w:highlight w:val="none"/>
              </w:rPr>
              <w:t>拟安排的项目团队成员（项目负责人除外）情况</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D5C78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highlight w:val="none"/>
              </w:rPr>
            </w:pPr>
            <w:r>
              <w:rPr>
                <w:rFonts w:hint="eastAsia" w:ascii="宋体" w:hAnsi="宋体" w:eastAsia="宋体" w:cs="宋体"/>
                <w:color w:val="auto"/>
                <w:sz w:val="21"/>
                <w:szCs w:val="21"/>
                <w:highlight w:val="none"/>
                <w:lang w:val="en-US" w:eastAsia="zh-CN"/>
              </w:rPr>
              <w:t>10</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56E2FFFA">
            <w:pPr>
              <w:numPr>
                <w:ilvl w:val="0"/>
                <w:numId w:val="0"/>
              </w:num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（一）评分内容：</w:t>
            </w:r>
          </w:p>
          <w:p w14:paraId="772721E1">
            <w:pPr>
              <w:numPr>
                <w:ilvl w:val="0"/>
                <w:numId w:val="0"/>
              </w:num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为本项目拟安排的项目团队成员（项目负责人除外），需具有专科（或以上）学历，在此基础上：</w:t>
            </w:r>
          </w:p>
          <w:p w14:paraId="3C7F3E58">
            <w:pPr>
              <w:numPr>
                <w:ilvl w:val="0"/>
                <w:numId w:val="0"/>
              </w:num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1.团队成员</w:t>
            </w:r>
            <w:r>
              <w:rPr>
                <w:rFonts w:hint="eastAsia" w:ascii="宋体" w:hAnsi="宋体" w:cs="仿宋_GB2312"/>
                <w:kern w:val="2"/>
                <w:sz w:val="21"/>
                <w:szCs w:val="21"/>
                <w:highlight w:val="none"/>
                <w:lang w:val="en-US" w:eastAsia="zh-CN" w:bidi="ar-SA"/>
              </w:rPr>
              <w:t>1（仅限1人）：</w:t>
            </w:r>
          </w:p>
          <w:p w14:paraId="7461F53D">
            <w:pPr>
              <w:numPr>
                <w:ilvl w:val="0"/>
                <w:numId w:val="0"/>
              </w:num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具有人社部门颁发的中级（或以上）经济专业技术资格证书（专业：人力资源管理）的，得</w:t>
            </w:r>
            <w:r>
              <w:rPr>
                <w:rFonts w:hint="eastAsia" w:ascii="宋体" w:hAnsi="宋体" w:cs="仿宋_GB2312"/>
                <w:kern w:val="2"/>
                <w:sz w:val="21"/>
                <w:szCs w:val="21"/>
                <w:highlight w:val="none"/>
                <w:lang w:val="en-US" w:eastAsia="zh-CN" w:bidi="ar-SA"/>
              </w:rPr>
              <w:t>40</w:t>
            </w:r>
            <w:r>
              <w:rPr>
                <w:rFonts w:hint="eastAsia" w:ascii="宋体" w:hAnsi="宋体" w:cs="仿宋_GB2312" w:eastAsiaTheme="minorEastAsia"/>
                <w:kern w:val="2"/>
                <w:sz w:val="21"/>
                <w:szCs w:val="21"/>
                <w:highlight w:val="none"/>
                <w:lang w:val="en-US" w:eastAsia="zh-CN" w:bidi="ar-SA"/>
              </w:rPr>
              <w:t>分；具有人社部门颁发的中级以下（不含中级）经济专业技术资格证书（专业：人力资源管理）的，得</w:t>
            </w:r>
            <w:r>
              <w:rPr>
                <w:rFonts w:hint="eastAsia" w:ascii="宋体" w:hAnsi="宋体" w:cs="仿宋_GB2312"/>
                <w:kern w:val="2"/>
                <w:sz w:val="21"/>
                <w:szCs w:val="21"/>
                <w:highlight w:val="none"/>
                <w:lang w:val="en-US" w:eastAsia="zh-CN" w:bidi="ar-SA"/>
              </w:rPr>
              <w:t>20</w:t>
            </w:r>
            <w:r>
              <w:rPr>
                <w:rFonts w:hint="eastAsia" w:ascii="宋体" w:hAnsi="宋体" w:cs="仿宋_GB2312" w:eastAsiaTheme="minorEastAsia"/>
                <w:kern w:val="2"/>
                <w:sz w:val="21"/>
                <w:szCs w:val="21"/>
                <w:highlight w:val="none"/>
                <w:lang w:val="en-US" w:eastAsia="zh-CN" w:bidi="ar-SA"/>
              </w:rPr>
              <w:t>分。</w:t>
            </w:r>
          </w:p>
          <w:p w14:paraId="1A7784E1">
            <w:pPr>
              <w:numPr>
                <w:ilvl w:val="0"/>
                <w:numId w:val="0"/>
              </w:num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2.团队成员</w:t>
            </w:r>
            <w:r>
              <w:rPr>
                <w:rFonts w:hint="eastAsia" w:ascii="宋体" w:hAnsi="宋体" w:cs="仿宋_GB2312"/>
                <w:kern w:val="2"/>
                <w:sz w:val="21"/>
                <w:szCs w:val="21"/>
                <w:highlight w:val="none"/>
                <w:lang w:val="en-US" w:eastAsia="zh-CN" w:bidi="ar-SA"/>
              </w:rPr>
              <w:t>2（仅限1人）：</w:t>
            </w:r>
          </w:p>
          <w:p w14:paraId="12C1840A">
            <w:pPr>
              <w:numPr>
                <w:ilvl w:val="0"/>
                <w:numId w:val="0"/>
              </w:num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具有人社部门</w:t>
            </w:r>
            <w:r>
              <w:rPr>
                <w:rFonts w:hint="eastAsia" w:ascii="宋体" w:hAnsi="宋体" w:cs="仿宋_GB2312"/>
                <w:kern w:val="2"/>
                <w:sz w:val="21"/>
                <w:szCs w:val="21"/>
                <w:highlight w:val="none"/>
                <w:lang w:val="en-US" w:eastAsia="zh-CN" w:bidi="ar-SA"/>
              </w:rPr>
              <w:t>或第三方社会评价组织（含协会）</w:t>
            </w:r>
            <w:r>
              <w:rPr>
                <w:rFonts w:hint="eastAsia" w:ascii="宋体" w:hAnsi="宋体" w:cs="仿宋_GB2312" w:eastAsiaTheme="minorEastAsia"/>
                <w:kern w:val="2"/>
                <w:sz w:val="21"/>
                <w:szCs w:val="21"/>
                <w:highlight w:val="none"/>
                <w:lang w:val="en-US" w:eastAsia="zh-CN" w:bidi="ar-SA"/>
              </w:rPr>
              <w:t>颁发的心理咨询师二级</w:t>
            </w:r>
            <w:r>
              <w:rPr>
                <w:rFonts w:hint="eastAsia" w:ascii="宋体" w:hAnsi="宋体" w:cs="仿宋_GB2312"/>
                <w:kern w:val="2"/>
                <w:sz w:val="21"/>
                <w:szCs w:val="21"/>
                <w:highlight w:val="none"/>
                <w:lang w:val="en-US" w:eastAsia="zh-CN" w:bidi="ar-SA"/>
              </w:rPr>
              <w:t>/技师</w:t>
            </w:r>
            <w:r>
              <w:rPr>
                <w:rFonts w:hint="eastAsia" w:ascii="宋体" w:hAnsi="宋体" w:cs="仿宋_GB2312" w:eastAsiaTheme="minorEastAsia"/>
                <w:kern w:val="2"/>
                <w:sz w:val="21"/>
                <w:szCs w:val="21"/>
                <w:highlight w:val="none"/>
                <w:lang w:val="en-US" w:eastAsia="zh-CN" w:bidi="ar-SA"/>
              </w:rPr>
              <w:t>或以上，得</w:t>
            </w:r>
            <w:r>
              <w:rPr>
                <w:rFonts w:hint="eastAsia" w:ascii="宋体" w:hAnsi="宋体" w:cs="仿宋_GB2312"/>
                <w:kern w:val="2"/>
                <w:sz w:val="21"/>
                <w:szCs w:val="21"/>
                <w:highlight w:val="none"/>
                <w:lang w:val="en-US" w:eastAsia="zh-CN" w:bidi="ar-SA"/>
              </w:rPr>
              <w:t>40</w:t>
            </w:r>
            <w:r>
              <w:rPr>
                <w:rFonts w:hint="eastAsia" w:ascii="宋体" w:hAnsi="宋体" w:cs="仿宋_GB2312" w:eastAsiaTheme="minorEastAsia"/>
                <w:kern w:val="2"/>
                <w:sz w:val="21"/>
                <w:szCs w:val="21"/>
                <w:highlight w:val="none"/>
                <w:lang w:val="en-US" w:eastAsia="zh-CN" w:bidi="ar-SA"/>
              </w:rPr>
              <w:t>分；具有人社部门</w:t>
            </w:r>
            <w:r>
              <w:rPr>
                <w:rFonts w:hint="eastAsia" w:ascii="宋体" w:hAnsi="宋体" w:cs="仿宋_GB2312"/>
                <w:kern w:val="2"/>
                <w:sz w:val="21"/>
                <w:szCs w:val="21"/>
                <w:highlight w:val="none"/>
                <w:lang w:val="en-US" w:eastAsia="zh-CN" w:bidi="ar-SA"/>
              </w:rPr>
              <w:t>或第三方社会评价组织（含协会）</w:t>
            </w:r>
            <w:r>
              <w:rPr>
                <w:rFonts w:hint="eastAsia" w:ascii="宋体" w:hAnsi="宋体" w:cs="仿宋_GB2312" w:eastAsiaTheme="minorEastAsia"/>
                <w:kern w:val="2"/>
                <w:sz w:val="21"/>
                <w:szCs w:val="21"/>
                <w:highlight w:val="none"/>
                <w:lang w:val="en-US" w:eastAsia="zh-CN" w:bidi="ar-SA"/>
              </w:rPr>
              <w:t>颁发的心理咨询师二级</w:t>
            </w:r>
            <w:r>
              <w:rPr>
                <w:rFonts w:hint="eastAsia" w:ascii="宋体" w:hAnsi="宋体" w:cs="仿宋_GB2312"/>
                <w:kern w:val="2"/>
                <w:sz w:val="21"/>
                <w:szCs w:val="21"/>
                <w:highlight w:val="none"/>
                <w:lang w:val="en-US" w:eastAsia="zh-CN" w:bidi="ar-SA"/>
              </w:rPr>
              <w:t>/技师</w:t>
            </w:r>
            <w:r>
              <w:rPr>
                <w:rFonts w:hint="eastAsia" w:ascii="宋体" w:hAnsi="宋体" w:cs="仿宋_GB2312" w:eastAsiaTheme="minorEastAsia"/>
                <w:kern w:val="2"/>
                <w:sz w:val="21"/>
                <w:szCs w:val="21"/>
                <w:highlight w:val="none"/>
                <w:lang w:val="en-US" w:eastAsia="zh-CN" w:bidi="ar-SA"/>
              </w:rPr>
              <w:t>以下（不含二级</w:t>
            </w:r>
            <w:r>
              <w:rPr>
                <w:rFonts w:hint="eastAsia" w:ascii="宋体" w:hAnsi="宋体" w:cs="仿宋_GB2312"/>
                <w:kern w:val="2"/>
                <w:sz w:val="21"/>
                <w:szCs w:val="21"/>
                <w:highlight w:val="none"/>
                <w:lang w:val="en-US" w:eastAsia="zh-CN" w:bidi="ar-SA"/>
              </w:rPr>
              <w:t>/技师</w:t>
            </w:r>
            <w:r>
              <w:rPr>
                <w:rFonts w:hint="eastAsia" w:ascii="宋体" w:hAnsi="宋体" w:cs="仿宋_GB2312" w:eastAsiaTheme="minorEastAsia"/>
                <w:kern w:val="2"/>
                <w:sz w:val="21"/>
                <w:szCs w:val="21"/>
                <w:highlight w:val="none"/>
                <w:lang w:val="en-US" w:eastAsia="zh-CN" w:bidi="ar-SA"/>
              </w:rPr>
              <w:t>）的，得</w:t>
            </w:r>
            <w:r>
              <w:rPr>
                <w:rFonts w:hint="eastAsia" w:ascii="宋体" w:hAnsi="宋体" w:cs="仿宋_GB2312"/>
                <w:kern w:val="2"/>
                <w:sz w:val="21"/>
                <w:szCs w:val="21"/>
                <w:highlight w:val="none"/>
                <w:lang w:val="en-US" w:eastAsia="zh-CN" w:bidi="ar-SA"/>
              </w:rPr>
              <w:t>20</w:t>
            </w:r>
            <w:r>
              <w:rPr>
                <w:rFonts w:hint="eastAsia" w:ascii="宋体" w:hAnsi="宋体" w:cs="仿宋_GB2312" w:eastAsiaTheme="minorEastAsia"/>
                <w:kern w:val="2"/>
                <w:sz w:val="21"/>
                <w:szCs w:val="21"/>
                <w:highlight w:val="none"/>
                <w:lang w:val="en-US" w:eastAsia="zh-CN" w:bidi="ar-SA"/>
              </w:rPr>
              <w:t>分。</w:t>
            </w:r>
          </w:p>
          <w:p w14:paraId="0BAB9154">
            <w:pPr>
              <w:numPr>
                <w:ilvl w:val="0"/>
                <w:numId w:val="1"/>
              </w:numPr>
              <w:wordWrap w:val="0"/>
              <w:spacing w:line="360" w:lineRule="exact"/>
              <w:rPr>
                <w:rFonts w:hint="eastAsia" w:ascii="宋体" w:hAnsi="宋体" w:cs="仿宋_GB2312"/>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团队成员</w:t>
            </w:r>
            <w:r>
              <w:rPr>
                <w:rFonts w:hint="eastAsia" w:ascii="宋体" w:hAnsi="宋体" w:cs="仿宋_GB2312"/>
                <w:kern w:val="2"/>
                <w:sz w:val="21"/>
                <w:szCs w:val="21"/>
                <w:highlight w:val="none"/>
                <w:lang w:val="en-US" w:eastAsia="zh-CN" w:bidi="ar-SA"/>
              </w:rPr>
              <w:t>3（仅限1人）：</w:t>
            </w:r>
          </w:p>
          <w:p w14:paraId="00E8B82B">
            <w:pPr>
              <w:numPr>
                <w:ilvl w:val="-1"/>
                <w:numId w:val="0"/>
              </w:num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具有人社部门</w:t>
            </w:r>
            <w:r>
              <w:rPr>
                <w:rFonts w:hint="eastAsia" w:ascii="宋体" w:hAnsi="宋体" w:cs="仿宋_GB2312"/>
                <w:kern w:val="2"/>
                <w:sz w:val="21"/>
                <w:szCs w:val="21"/>
                <w:highlight w:val="none"/>
                <w:lang w:val="en-US" w:eastAsia="zh-CN" w:bidi="ar-SA"/>
              </w:rPr>
              <w:t>或第三方社会评价组织（含协会）</w:t>
            </w:r>
            <w:r>
              <w:rPr>
                <w:rFonts w:hint="eastAsia" w:ascii="宋体" w:hAnsi="宋体" w:cs="仿宋_GB2312" w:eastAsiaTheme="minorEastAsia"/>
                <w:kern w:val="2"/>
                <w:sz w:val="21"/>
                <w:szCs w:val="21"/>
                <w:highlight w:val="none"/>
                <w:lang w:val="en-US" w:eastAsia="zh-CN" w:bidi="ar-SA"/>
              </w:rPr>
              <w:t>颁发的</w:t>
            </w:r>
            <w:r>
              <w:rPr>
                <w:rFonts w:hint="eastAsia" w:ascii="宋体" w:hAnsi="宋体" w:cs="仿宋_GB2312"/>
                <w:kern w:val="2"/>
                <w:sz w:val="21"/>
                <w:szCs w:val="21"/>
                <w:highlight w:val="none"/>
                <w:lang w:val="en-US" w:eastAsia="zh-CN" w:bidi="ar-SA"/>
              </w:rPr>
              <w:t>（企业）人力资源管理师（一级/高级技师）</w:t>
            </w:r>
            <w:r>
              <w:rPr>
                <w:rFonts w:hint="eastAsia" w:ascii="宋体" w:hAnsi="宋体" w:cs="仿宋_GB2312" w:eastAsiaTheme="minorEastAsia"/>
                <w:kern w:val="2"/>
                <w:sz w:val="21"/>
                <w:szCs w:val="21"/>
                <w:highlight w:val="none"/>
                <w:lang w:val="en-US" w:eastAsia="zh-CN" w:bidi="ar-SA"/>
              </w:rPr>
              <w:t>，得</w:t>
            </w:r>
            <w:r>
              <w:rPr>
                <w:rFonts w:hint="eastAsia" w:ascii="宋体" w:hAnsi="宋体" w:cs="仿宋_GB2312"/>
                <w:kern w:val="2"/>
                <w:sz w:val="21"/>
                <w:szCs w:val="21"/>
                <w:highlight w:val="none"/>
                <w:lang w:val="en-US" w:eastAsia="zh-CN" w:bidi="ar-SA"/>
              </w:rPr>
              <w:t>20</w:t>
            </w:r>
            <w:r>
              <w:rPr>
                <w:rFonts w:hint="eastAsia" w:ascii="宋体" w:hAnsi="宋体" w:cs="仿宋_GB2312" w:eastAsiaTheme="minorEastAsia"/>
                <w:kern w:val="2"/>
                <w:sz w:val="21"/>
                <w:szCs w:val="21"/>
                <w:highlight w:val="none"/>
                <w:lang w:val="en-US" w:eastAsia="zh-CN" w:bidi="ar-SA"/>
              </w:rPr>
              <w:t>分；具有人社部门</w:t>
            </w:r>
            <w:r>
              <w:rPr>
                <w:rFonts w:hint="eastAsia" w:ascii="宋体" w:hAnsi="宋体" w:cs="仿宋_GB2312"/>
                <w:kern w:val="2"/>
                <w:sz w:val="21"/>
                <w:szCs w:val="21"/>
                <w:highlight w:val="none"/>
                <w:lang w:val="en-US" w:eastAsia="zh-CN" w:bidi="ar-SA"/>
              </w:rPr>
              <w:t>或第三方社会评价组织（含协会）</w:t>
            </w:r>
            <w:r>
              <w:rPr>
                <w:rFonts w:hint="eastAsia" w:ascii="宋体" w:hAnsi="宋体" w:cs="仿宋_GB2312" w:eastAsiaTheme="minorEastAsia"/>
                <w:kern w:val="2"/>
                <w:sz w:val="21"/>
                <w:szCs w:val="21"/>
                <w:highlight w:val="none"/>
                <w:lang w:val="en-US" w:eastAsia="zh-CN" w:bidi="ar-SA"/>
              </w:rPr>
              <w:t>颁发的</w:t>
            </w:r>
            <w:r>
              <w:rPr>
                <w:rFonts w:hint="eastAsia" w:ascii="宋体" w:hAnsi="宋体" w:cs="仿宋_GB2312"/>
                <w:kern w:val="2"/>
                <w:sz w:val="21"/>
                <w:szCs w:val="21"/>
                <w:highlight w:val="none"/>
                <w:lang w:val="en-US" w:eastAsia="zh-CN" w:bidi="ar-SA"/>
              </w:rPr>
              <w:t>（企业）</w:t>
            </w:r>
            <w:r>
              <w:rPr>
                <w:rFonts w:hint="eastAsia" w:ascii="宋体" w:hAnsi="宋体" w:cs="仿宋_GB2312" w:eastAsiaTheme="minorEastAsia"/>
                <w:kern w:val="2"/>
                <w:sz w:val="21"/>
                <w:szCs w:val="21"/>
                <w:highlight w:val="none"/>
                <w:lang w:val="en-US" w:eastAsia="zh-CN" w:bidi="ar-SA"/>
              </w:rPr>
              <w:t>人力资源管理师一级</w:t>
            </w:r>
            <w:r>
              <w:rPr>
                <w:rFonts w:hint="eastAsia" w:ascii="宋体" w:hAnsi="宋体" w:cs="仿宋_GB2312"/>
                <w:kern w:val="2"/>
                <w:sz w:val="21"/>
                <w:szCs w:val="21"/>
                <w:highlight w:val="none"/>
                <w:lang w:val="en-US" w:eastAsia="zh-CN" w:bidi="ar-SA"/>
              </w:rPr>
              <w:t>/高级技师</w:t>
            </w:r>
            <w:r>
              <w:rPr>
                <w:rFonts w:hint="eastAsia" w:ascii="宋体" w:hAnsi="宋体" w:cs="仿宋_GB2312" w:eastAsiaTheme="minorEastAsia"/>
                <w:kern w:val="2"/>
                <w:sz w:val="21"/>
                <w:szCs w:val="21"/>
                <w:highlight w:val="none"/>
                <w:lang w:val="en-US" w:eastAsia="zh-CN" w:bidi="ar-SA"/>
              </w:rPr>
              <w:t>以下（不含一级</w:t>
            </w:r>
            <w:r>
              <w:rPr>
                <w:rFonts w:hint="eastAsia" w:ascii="宋体" w:hAnsi="宋体" w:cs="仿宋_GB2312"/>
                <w:kern w:val="2"/>
                <w:sz w:val="21"/>
                <w:szCs w:val="21"/>
                <w:highlight w:val="none"/>
                <w:lang w:val="en-US" w:eastAsia="zh-CN" w:bidi="ar-SA"/>
              </w:rPr>
              <w:t>/高级技师</w:t>
            </w:r>
            <w:r>
              <w:rPr>
                <w:rFonts w:hint="eastAsia" w:ascii="宋体" w:hAnsi="宋体" w:cs="仿宋_GB2312" w:eastAsiaTheme="minorEastAsia"/>
                <w:kern w:val="2"/>
                <w:sz w:val="21"/>
                <w:szCs w:val="21"/>
                <w:highlight w:val="none"/>
                <w:lang w:val="en-US" w:eastAsia="zh-CN" w:bidi="ar-SA"/>
              </w:rPr>
              <w:t>）</w:t>
            </w:r>
            <w:r>
              <w:rPr>
                <w:rFonts w:hint="eastAsia" w:ascii="宋体" w:hAnsi="宋体" w:cs="仿宋_GB2312"/>
                <w:kern w:val="2"/>
                <w:sz w:val="21"/>
                <w:szCs w:val="21"/>
                <w:highlight w:val="none"/>
                <w:lang w:val="en-US" w:eastAsia="zh-CN" w:bidi="ar-SA"/>
              </w:rPr>
              <w:t>的</w:t>
            </w:r>
            <w:r>
              <w:rPr>
                <w:rFonts w:hint="eastAsia" w:ascii="宋体" w:hAnsi="宋体" w:cs="仿宋_GB2312" w:eastAsiaTheme="minorEastAsia"/>
                <w:kern w:val="2"/>
                <w:sz w:val="21"/>
                <w:szCs w:val="21"/>
                <w:highlight w:val="none"/>
                <w:lang w:val="en-US" w:eastAsia="zh-CN" w:bidi="ar-SA"/>
              </w:rPr>
              <w:t>，得</w:t>
            </w:r>
            <w:r>
              <w:rPr>
                <w:rFonts w:hint="eastAsia" w:ascii="宋体" w:hAnsi="宋体" w:cs="仿宋_GB2312"/>
                <w:kern w:val="2"/>
                <w:sz w:val="21"/>
                <w:szCs w:val="21"/>
                <w:highlight w:val="none"/>
                <w:lang w:val="en-US" w:eastAsia="zh-CN" w:bidi="ar-SA"/>
              </w:rPr>
              <w:t>10</w:t>
            </w:r>
            <w:r>
              <w:rPr>
                <w:rFonts w:hint="eastAsia" w:ascii="宋体" w:hAnsi="宋体" w:cs="仿宋_GB2312" w:eastAsiaTheme="minorEastAsia"/>
                <w:kern w:val="2"/>
                <w:sz w:val="21"/>
                <w:szCs w:val="21"/>
                <w:highlight w:val="none"/>
                <w:lang w:val="en-US" w:eastAsia="zh-CN" w:bidi="ar-SA"/>
              </w:rPr>
              <w:t>分。</w:t>
            </w:r>
          </w:p>
          <w:p w14:paraId="567AFCBC">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同一人满足多项评分要求的按最高分值得分，不得重复计分；以上</w:t>
            </w:r>
            <w:r>
              <w:rPr>
                <w:rFonts w:hint="eastAsia" w:ascii="宋体" w:hAnsi="宋体" w:cs="仿宋_GB2312"/>
                <w:kern w:val="2"/>
                <w:sz w:val="21"/>
                <w:szCs w:val="21"/>
                <w:highlight w:val="none"/>
                <w:lang w:val="en-US" w:eastAsia="zh-CN" w:bidi="ar-SA"/>
              </w:rPr>
              <w:t>3</w:t>
            </w:r>
            <w:r>
              <w:rPr>
                <w:rFonts w:hint="eastAsia" w:ascii="宋体" w:hAnsi="宋体" w:cs="仿宋_GB2312" w:eastAsiaTheme="minorEastAsia"/>
                <w:kern w:val="2"/>
                <w:sz w:val="21"/>
                <w:szCs w:val="21"/>
                <w:highlight w:val="none"/>
                <w:lang w:val="en-US" w:eastAsia="zh-CN" w:bidi="ar-SA"/>
              </w:rPr>
              <w:t>项累计得分，最高得</w:t>
            </w:r>
            <w:r>
              <w:rPr>
                <w:rFonts w:hint="eastAsia" w:ascii="宋体" w:hAnsi="宋体" w:cs="仿宋_GB2312"/>
                <w:kern w:val="2"/>
                <w:sz w:val="21"/>
                <w:szCs w:val="21"/>
                <w:highlight w:val="none"/>
                <w:lang w:val="en-US" w:eastAsia="zh-CN" w:bidi="ar-SA"/>
              </w:rPr>
              <w:t>100</w:t>
            </w:r>
            <w:r>
              <w:rPr>
                <w:rFonts w:hint="eastAsia" w:ascii="宋体" w:hAnsi="宋体" w:cs="仿宋_GB2312" w:eastAsiaTheme="minorEastAsia"/>
                <w:kern w:val="2"/>
                <w:sz w:val="21"/>
                <w:szCs w:val="21"/>
                <w:highlight w:val="none"/>
                <w:lang w:val="en-US" w:eastAsia="zh-CN" w:bidi="ar-SA"/>
              </w:rPr>
              <w:t>分。</w:t>
            </w:r>
          </w:p>
          <w:p w14:paraId="5284450D">
            <w:pPr>
              <w:numPr>
                <w:ilvl w:val="0"/>
                <w:numId w:val="0"/>
              </w:numPr>
              <w:wordWrap w:val="0"/>
              <w:spacing w:line="360" w:lineRule="exact"/>
              <w:ind w:left="105"/>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（二）评分依据： 1.</w:t>
            </w:r>
            <w:r>
              <w:rPr>
                <w:rFonts w:hint="eastAsia" w:ascii="宋体" w:hAnsi="宋体" w:cs="仿宋_GB2312"/>
                <w:kern w:val="2"/>
                <w:sz w:val="21"/>
                <w:szCs w:val="21"/>
                <w:highlight w:val="none"/>
                <w:lang w:val="en-US" w:eastAsia="zh-CN" w:bidi="ar-SA"/>
              </w:rPr>
              <w:t>需</w:t>
            </w:r>
            <w:r>
              <w:rPr>
                <w:rFonts w:hint="eastAsia" w:ascii="宋体" w:hAnsi="宋体" w:cs="仿宋_GB2312" w:eastAsiaTheme="minorEastAsia"/>
                <w:kern w:val="2"/>
                <w:sz w:val="21"/>
                <w:szCs w:val="21"/>
                <w:highlight w:val="none"/>
                <w:lang w:val="en-US" w:eastAsia="zh-CN" w:bidi="ar-SA"/>
              </w:rPr>
              <w:t>提供相关证书扫描件。未按要求提供相关材料或扫描件不清晰导致无法识别的不得分。以上要求学历的：提供学历证书扫描件以及学历信息在学信网查询结果截图（https://www.chsi.com.cn/xlcx/index.jsp）查询截图，由于日期较早无法查询的，需提供毕业院校或者人社部门出具的证明，国外学历证书提供教育部留学服务中心出具的国外学历认证书以及教育部留学服务中心官网查询截图（查询网址：</w:t>
            </w:r>
            <w:r>
              <w:rPr>
                <w:rFonts w:hint="eastAsia" w:ascii="宋体" w:hAnsi="宋体" w:cs="仿宋_GB2312" w:eastAsiaTheme="minorEastAsia"/>
                <w:kern w:val="2"/>
                <w:sz w:val="21"/>
                <w:szCs w:val="21"/>
                <w:highlight w:val="none"/>
                <w:lang w:val="en-US" w:eastAsia="zh-CN" w:bidi="ar-SA"/>
              </w:rPr>
              <w:fldChar w:fldCharType="begin"/>
            </w:r>
            <w:r>
              <w:rPr>
                <w:rFonts w:hint="eastAsia" w:ascii="宋体" w:hAnsi="宋体" w:cs="仿宋_GB2312" w:eastAsiaTheme="minorEastAsia"/>
                <w:kern w:val="2"/>
                <w:sz w:val="21"/>
                <w:szCs w:val="21"/>
                <w:highlight w:val="none"/>
                <w:lang w:val="en-US" w:eastAsia="zh-CN" w:bidi="ar-SA"/>
              </w:rPr>
              <w:instrText xml:space="preserve"> HYPERLINK "http://zwfw.cscse.edu.cn/）；" </w:instrText>
            </w:r>
            <w:r>
              <w:rPr>
                <w:rFonts w:hint="eastAsia" w:ascii="宋体" w:hAnsi="宋体" w:cs="仿宋_GB2312" w:eastAsiaTheme="minorEastAsia"/>
                <w:kern w:val="2"/>
                <w:sz w:val="21"/>
                <w:szCs w:val="21"/>
                <w:highlight w:val="none"/>
                <w:lang w:val="en-US" w:eastAsia="zh-CN" w:bidi="ar-SA"/>
              </w:rPr>
              <w:fldChar w:fldCharType="separate"/>
            </w:r>
            <w:r>
              <w:rPr>
                <w:rFonts w:hint="eastAsia" w:ascii="宋体" w:hAnsi="宋体" w:cs="仿宋_GB2312" w:eastAsiaTheme="minorEastAsia"/>
                <w:kern w:val="2"/>
                <w:sz w:val="21"/>
                <w:szCs w:val="21"/>
                <w:highlight w:val="none"/>
                <w:lang w:val="en-US" w:eastAsia="zh-CN" w:bidi="ar-SA"/>
              </w:rPr>
              <w:t>http://zwfw.cscse.edu.cn/）；</w:t>
            </w:r>
            <w:r>
              <w:rPr>
                <w:rFonts w:hint="eastAsia" w:ascii="宋体" w:hAnsi="宋体" w:cs="仿宋_GB2312" w:eastAsiaTheme="minorEastAsia"/>
                <w:kern w:val="2"/>
                <w:sz w:val="21"/>
                <w:szCs w:val="21"/>
                <w:highlight w:val="none"/>
                <w:lang w:val="en-US" w:eastAsia="zh-CN" w:bidi="ar-SA"/>
              </w:rPr>
              <w:fldChar w:fldCharType="end"/>
            </w:r>
          </w:p>
          <w:p w14:paraId="57CD44A1">
            <w:pPr>
              <w:numPr>
                <w:ilvl w:val="0"/>
                <w:numId w:val="0"/>
              </w:numPr>
              <w:wordWrap w:val="0"/>
              <w:spacing w:line="360" w:lineRule="exact"/>
              <w:ind w:left="105"/>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由协会颁发的还需提供该协会在“中国社会组织政务服务平台”（https://chinanpo.mca.gov.cn/）的已合法登记且状态正常截图，或该协会(机构）由政府部门或行政事业单位审批的证明文件扫描件，否则不予认可，视为无效证书</w:t>
            </w:r>
          </w:p>
          <w:p w14:paraId="7DACBE70">
            <w:pPr>
              <w:numPr>
                <w:ilvl w:val="0"/>
                <w:numId w:val="0"/>
              </w:numPr>
              <w:wordWrap w:val="0"/>
              <w:spacing w:line="360" w:lineRule="exact"/>
              <w:ind w:left="105"/>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2.项目团队成员必须为投标人自有员工，提供开标日前由投标人为其缴交的近1个月（2025年</w:t>
            </w:r>
            <w:r>
              <w:rPr>
                <w:rFonts w:hint="eastAsia" w:ascii="宋体" w:hAnsi="宋体" w:cs="仿宋_GB2312"/>
                <w:kern w:val="2"/>
                <w:sz w:val="21"/>
                <w:szCs w:val="21"/>
                <w:highlight w:val="none"/>
                <w:lang w:val="en-US" w:eastAsia="zh-CN" w:bidi="ar-SA"/>
              </w:rPr>
              <w:t>7</w:t>
            </w:r>
            <w:r>
              <w:rPr>
                <w:rFonts w:hint="eastAsia" w:ascii="宋体" w:hAnsi="宋体" w:cs="仿宋_GB2312" w:eastAsiaTheme="minorEastAsia"/>
                <w:kern w:val="2"/>
                <w:sz w:val="21"/>
                <w:szCs w:val="21"/>
                <w:highlight w:val="none"/>
                <w:lang w:val="en-US" w:eastAsia="zh-CN" w:bidi="ar-SA"/>
              </w:rPr>
              <w:t>月）社保证明材料（已退休返聘人员需提供聘用合同），如开标日上一个月的社保材料因社保部门原因暂时无法取得，则可以往前顺延一个月；社保资料必须至少显示缴交养老保险信息，未显示该信息的该社保资料则不符合要求，原件备查。 未按要求提供或提供不清晰导致专家无法判断的不得。</w:t>
            </w:r>
          </w:p>
        </w:tc>
      </w:tr>
      <w:tr w14:paraId="2C21A4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restart"/>
            <w:tcBorders>
              <w:top w:val="single" w:color="000000" w:sz="8" w:space="0"/>
              <w:left w:val="single" w:color="000000" w:sz="8" w:space="0"/>
              <w:right w:val="single" w:color="000000" w:sz="8" w:space="0"/>
            </w:tcBorders>
            <w:shd w:val="clear" w:color="auto" w:fill="FFFFFF" w:themeFill="background1"/>
          </w:tcPr>
          <w:p w14:paraId="5B60EDB5">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3</w:t>
            </w:r>
          </w:p>
        </w:tc>
        <w:tc>
          <w:tcPr>
            <w:tcW w:w="2896"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4FD6F0B1">
            <w:pPr>
              <w:snapToGrid w:val="0"/>
              <w:jc w:val="center"/>
              <w:rPr>
                <w:rFonts w:hint="eastAsia" w:ascii="宋体" w:hAnsi="宋体" w:eastAsia="宋体" w:cs="宋体"/>
                <w:b/>
                <w:bCs/>
                <w:szCs w:val="21"/>
                <w:highlight w:val="none"/>
              </w:rPr>
            </w:pPr>
            <w:r>
              <w:rPr>
                <w:rFonts w:hint="eastAsia" w:asciiTheme="minorEastAsia" w:hAnsiTheme="minorEastAsia"/>
                <w:b/>
                <w:bCs/>
                <w:szCs w:val="21"/>
                <w:highlight w:val="none"/>
              </w:rPr>
              <w:t>商务</w:t>
            </w:r>
            <w:r>
              <w:rPr>
                <w:rFonts w:hint="eastAsia" w:ascii="宋体" w:hAnsi="宋体" w:eastAsia="宋体" w:cs="宋体"/>
                <w:b/>
                <w:bCs/>
                <w:szCs w:val="21"/>
                <w:highlight w:val="none"/>
              </w:rPr>
              <w:t>部分</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24A12D56">
            <w:pPr>
              <w:snapToGrid w:val="0"/>
              <w:jc w:val="center"/>
              <w:rPr>
                <w:rFonts w:hint="default"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36</w:t>
            </w:r>
          </w:p>
        </w:tc>
      </w:tr>
      <w:tr w14:paraId="67BBBA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vAlign w:val="center"/>
          </w:tcPr>
          <w:p w14:paraId="1DCECA19">
            <w:pPr>
              <w:snapToGrid w:val="0"/>
              <w:rPr>
                <w:rFonts w:hint="eastAsia" w:ascii="宋体" w:hAnsi="宋体" w:eastAsia="宋体" w:cs="宋体"/>
                <w:b/>
                <w:bCs/>
                <w:szCs w:val="21"/>
                <w:highlight w:val="none"/>
              </w:rPr>
            </w:pPr>
          </w:p>
        </w:tc>
        <w:tc>
          <w:tcPr>
            <w:tcW w:w="636"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6CFE09A">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100"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2EDE8D06">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1160"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1FCE875A">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740"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6A0C795F">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03D04E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vAlign w:val="center"/>
          </w:tcPr>
          <w:p w14:paraId="7F18574B">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EE093F5">
            <w:pPr>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7DF3E5C">
            <w:pPr>
              <w:wordWrap/>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投标人通过相关认证情况</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FA9222A">
            <w:pPr>
              <w:wordWrap/>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46594F53">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（一）评分内容： 投标人具有：</w:t>
            </w:r>
          </w:p>
          <w:p w14:paraId="1CE29E1A">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1.质量管理体系认证证书的，得1</w:t>
            </w:r>
            <w:r>
              <w:rPr>
                <w:rFonts w:hint="eastAsia" w:ascii="宋体" w:hAnsi="宋体" w:cs="仿宋_GB2312"/>
                <w:kern w:val="2"/>
                <w:sz w:val="21"/>
                <w:szCs w:val="21"/>
                <w:highlight w:val="none"/>
                <w:lang w:val="en-US" w:eastAsia="zh-CN" w:bidi="ar-SA"/>
              </w:rPr>
              <w:t>0</w:t>
            </w:r>
            <w:r>
              <w:rPr>
                <w:rFonts w:hint="eastAsia" w:ascii="宋体" w:hAnsi="宋体" w:cs="仿宋_GB2312" w:eastAsiaTheme="minorEastAsia"/>
                <w:kern w:val="2"/>
                <w:sz w:val="21"/>
                <w:szCs w:val="21"/>
                <w:highlight w:val="none"/>
                <w:lang w:val="en-US" w:eastAsia="zh-CN" w:bidi="ar-SA"/>
              </w:rPr>
              <w:t>分；</w:t>
            </w:r>
          </w:p>
          <w:p w14:paraId="5250D961">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2.职业健康安全管理体系认证证书的，得1</w:t>
            </w:r>
            <w:r>
              <w:rPr>
                <w:rFonts w:hint="eastAsia" w:ascii="宋体" w:hAnsi="宋体" w:cs="仿宋_GB2312"/>
                <w:kern w:val="2"/>
                <w:sz w:val="21"/>
                <w:szCs w:val="21"/>
                <w:highlight w:val="none"/>
                <w:lang w:val="en-US" w:eastAsia="zh-CN" w:bidi="ar-SA"/>
              </w:rPr>
              <w:t>0</w:t>
            </w:r>
            <w:r>
              <w:rPr>
                <w:rFonts w:hint="eastAsia" w:ascii="宋体" w:hAnsi="宋体" w:cs="仿宋_GB2312" w:eastAsiaTheme="minorEastAsia"/>
                <w:kern w:val="2"/>
                <w:sz w:val="21"/>
                <w:szCs w:val="21"/>
                <w:highlight w:val="none"/>
                <w:lang w:val="en-US" w:eastAsia="zh-CN" w:bidi="ar-SA"/>
              </w:rPr>
              <w:t>分；</w:t>
            </w:r>
          </w:p>
          <w:p w14:paraId="0296255A">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3.环境管理体系认证证书的，得1</w:t>
            </w:r>
            <w:r>
              <w:rPr>
                <w:rFonts w:hint="eastAsia" w:ascii="宋体" w:hAnsi="宋体" w:cs="仿宋_GB2312"/>
                <w:kern w:val="2"/>
                <w:sz w:val="21"/>
                <w:szCs w:val="21"/>
                <w:highlight w:val="none"/>
                <w:lang w:val="en-US" w:eastAsia="zh-CN" w:bidi="ar-SA"/>
              </w:rPr>
              <w:t>0</w:t>
            </w:r>
            <w:r>
              <w:rPr>
                <w:rFonts w:hint="eastAsia" w:ascii="宋体" w:hAnsi="宋体" w:cs="仿宋_GB2312" w:eastAsiaTheme="minorEastAsia"/>
                <w:kern w:val="2"/>
                <w:sz w:val="21"/>
                <w:szCs w:val="21"/>
                <w:highlight w:val="none"/>
                <w:lang w:val="en-US" w:eastAsia="zh-CN" w:bidi="ar-SA"/>
              </w:rPr>
              <w:t>分；</w:t>
            </w:r>
          </w:p>
          <w:p w14:paraId="64B32C39">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4.社会责任管理体系认证证书的，得1</w:t>
            </w:r>
            <w:r>
              <w:rPr>
                <w:rFonts w:hint="eastAsia" w:ascii="宋体" w:hAnsi="宋体" w:cs="仿宋_GB2312"/>
                <w:kern w:val="2"/>
                <w:sz w:val="21"/>
                <w:szCs w:val="21"/>
                <w:highlight w:val="none"/>
                <w:lang w:val="en-US" w:eastAsia="zh-CN" w:bidi="ar-SA"/>
              </w:rPr>
              <w:t>0</w:t>
            </w:r>
            <w:r>
              <w:rPr>
                <w:rFonts w:hint="eastAsia" w:ascii="宋体" w:hAnsi="宋体" w:cs="仿宋_GB2312" w:eastAsiaTheme="minorEastAsia"/>
                <w:kern w:val="2"/>
                <w:sz w:val="21"/>
                <w:szCs w:val="21"/>
                <w:highlight w:val="none"/>
                <w:lang w:val="en-US" w:eastAsia="zh-CN" w:bidi="ar-SA"/>
              </w:rPr>
              <w:t>分；</w:t>
            </w:r>
          </w:p>
          <w:p w14:paraId="11A54E54">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5.服务质量评价体系认证证书的，得1</w:t>
            </w:r>
            <w:r>
              <w:rPr>
                <w:rFonts w:hint="eastAsia" w:ascii="宋体" w:hAnsi="宋体" w:cs="仿宋_GB2312"/>
                <w:kern w:val="2"/>
                <w:sz w:val="21"/>
                <w:szCs w:val="21"/>
                <w:highlight w:val="none"/>
                <w:lang w:val="en-US" w:eastAsia="zh-CN" w:bidi="ar-SA"/>
              </w:rPr>
              <w:t>0</w:t>
            </w:r>
            <w:r>
              <w:rPr>
                <w:rFonts w:hint="eastAsia" w:ascii="宋体" w:hAnsi="宋体" w:cs="仿宋_GB2312" w:eastAsiaTheme="minorEastAsia"/>
                <w:kern w:val="2"/>
                <w:sz w:val="21"/>
                <w:szCs w:val="21"/>
                <w:highlight w:val="none"/>
                <w:lang w:val="en-US" w:eastAsia="zh-CN" w:bidi="ar-SA"/>
              </w:rPr>
              <w:t>分</w:t>
            </w:r>
          </w:p>
          <w:p w14:paraId="7506F616">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6.人力资源外包服务认证证书的，得1</w:t>
            </w:r>
            <w:r>
              <w:rPr>
                <w:rFonts w:hint="eastAsia" w:ascii="宋体" w:hAnsi="宋体" w:cs="仿宋_GB2312"/>
                <w:kern w:val="2"/>
                <w:sz w:val="21"/>
                <w:szCs w:val="21"/>
                <w:highlight w:val="none"/>
                <w:lang w:val="en-US" w:eastAsia="zh-CN" w:bidi="ar-SA"/>
              </w:rPr>
              <w:t>0</w:t>
            </w:r>
            <w:r>
              <w:rPr>
                <w:rFonts w:hint="eastAsia" w:ascii="宋体" w:hAnsi="宋体" w:cs="仿宋_GB2312" w:eastAsiaTheme="minorEastAsia"/>
                <w:kern w:val="2"/>
                <w:sz w:val="21"/>
                <w:szCs w:val="21"/>
                <w:highlight w:val="none"/>
                <w:lang w:val="en-US" w:eastAsia="zh-CN" w:bidi="ar-SA"/>
              </w:rPr>
              <w:t>分；</w:t>
            </w:r>
          </w:p>
          <w:p w14:paraId="4E042B5B">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7.诚信管理体系认证证书的，得1</w:t>
            </w:r>
            <w:r>
              <w:rPr>
                <w:rFonts w:hint="eastAsia" w:ascii="宋体" w:hAnsi="宋体" w:cs="仿宋_GB2312"/>
                <w:kern w:val="2"/>
                <w:sz w:val="21"/>
                <w:szCs w:val="21"/>
                <w:highlight w:val="none"/>
                <w:lang w:val="en-US" w:eastAsia="zh-CN" w:bidi="ar-SA"/>
              </w:rPr>
              <w:t>0</w:t>
            </w:r>
            <w:r>
              <w:rPr>
                <w:rFonts w:hint="eastAsia" w:ascii="宋体" w:hAnsi="宋体" w:cs="仿宋_GB2312" w:eastAsiaTheme="minorEastAsia"/>
                <w:kern w:val="2"/>
                <w:sz w:val="21"/>
                <w:szCs w:val="21"/>
                <w:highlight w:val="none"/>
                <w:lang w:val="en-US" w:eastAsia="zh-CN" w:bidi="ar-SA"/>
              </w:rPr>
              <w:t>分；</w:t>
            </w:r>
          </w:p>
          <w:p w14:paraId="357FE586">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8.培训管理体系认证证书的，得1</w:t>
            </w:r>
            <w:r>
              <w:rPr>
                <w:rFonts w:hint="eastAsia" w:ascii="宋体" w:hAnsi="宋体" w:cs="仿宋_GB2312"/>
                <w:kern w:val="2"/>
                <w:sz w:val="21"/>
                <w:szCs w:val="21"/>
                <w:highlight w:val="none"/>
                <w:lang w:val="en-US" w:eastAsia="zh-CN" w:bidi="ar-SA"/>
              </w:rPr>
              <w:t>0</w:t>
            </w:r>
            <w:r>
              <w:rPr>
                <w:rFonts w:hint="eastAsia" w:ascii="宋体" w:hAnsi="宋体" w:cs="仿宋_GB2312" w:eastAsiaTheme="minorEastAsia"/>
                <w:kern w:val="2"/>
                <w:sz w:val="21"/>
                <w:szCs w:val="21"/>
                <w:highlight w:val="none"/>
                <w:lang w:val="en-US" w:eastAsia="zh-CN" w:bidi="ar-SA"/>
              </w:rPr>
              <w:t>分；</w:t>
            </w:r>
          </w:p>
          <w:p w14:paraId="31659164">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9.履约能力达标测评认证证书的，得1</w:t>
            </w:r>
            <w:r>
              <w:rPr>
                <w:rFonts w:hint="eastAsia" w:ascii="宋体" w:hAnsi="宋体" w:cs="仿宋_GB2312"/>
                <w:kern w:val="2"/>
                <w:sz w:val="21"/>
                <w:szCs w:val="21"/>
                <w:highlight w:val="none"/>
                <w:lang w:val="en-US" w:eastAsia="zh-CN" w:bidi="ar-SA"/>
              </w:rPr>
              <w:t>0</w:t>
            </w:r>
            <w:r>
              <w:rPr>
                <w:rFonts w:hint="eastAsia" w:ascii="宋体" w:hAnsi="宋体" w:cs="仿宋_GB2312" w:eastAsiaTheme="minorEastAsia"/>
                <w:kern w:val="2"/>
                <w:sz w:val="21"/>
                <w:szCs w:val="21"/>
                <w:highlight w:val="none"/>
                <w:lang w:val="en-US" w:eastAsia="zh-CN" w:bidi="ar-SA"/>
              </w:rPr>
              <w:t>分；</w:t>
            </w:r>
          </w:p>
          <w:p w14:paraId="0390A60C">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10.劳动关系和谐企业评价体系认证证书的，得1</w:t>
            </w:r>
            <w:r>
              <w:rPr>
                <w:rFonts w:hint="eastAsia" w:ascii="宋体" w:hAnsi="宋体" w:cs="仿宋_GB2312"/>
                <w:kern w:val="2"/>
                <w:sz w:val="21"/>
                <w:szCs w:val="21"/>
                <w:highlight w:val="none"/>
                <w:lang w:val="en-US" w:eastAsia="zh-CN" w:bidi="ar-SA"/>
              </w:rPr>
              <w:t>0</w:t>
            </w:r>
            <w:r>
              <w:rPr>
                <w:rFonts w:hint="eastAsia" w:ascii="宋体" w:hAnsi="宋体" w:cs="仿宋_GB2312" w:eastAsiaTheme="minorEastAsia"/>
                <w:kern w:val="2"/>
                <w:sz w:val="21"/>
                <w:szCs w:val="21"/>
                <w:highlight w:val="none"/>
                <w:lang w:val="en-US" w:eastAsia="zh-CN" w:bidi="ar-SA"/>
              </w:rPr>
              <w:t>分；</w:t>
            </w:r>
          </w:p>
          <w:p w14:paraId="65027E41">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以上累计最高得100分。</w:t>
            </w:r>
          </w:p>
          <w:p w14:paraId="5D34D1C1">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证明文件：</w:t>
            </w:r>
          </w:p>
          <w:p w14:paraId="1A6C7515">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1.提供有效的认证证书扫描件，及出具证书官网或全国认证认可信息公共服务平台（http://cx.cnca.cn/）的证书查询记录。认证证书在公开渠道无法查询的，需提供颁发机构的证明材料，证明证书真实有效。评分中出现无证明资料或专家无法凭所提供资料判断是否得分的情况，一律作不得分处理。</w:t>
            </w:r>
          </w:p>
          <w:p w14:paraId="3D52E6D9">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2.未按要求提供证明材料(或证明材料无法判断是否符合评分要求)的不得分。</w:t>
            </w:r>
          </w:p>
        </w:tc>
      </w:tr>
      <w:tr w14:paraId="2A33D8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vAlign w:val="center"/>
          </w:tcPr>
          <w:p w14:paraId="7B8C17C6">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3947842">
            <w:pPr>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FD315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同类项目业绩</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9AC61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8</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207C5F27">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b w:val="0"/>
                <w:bCs w:val="0"/>
                <w:kern w:val="2"/>
                <w:sz w:val="21"/>
                <w:szCs w:val="21"/>
                <w:highlight w:val="none"/>
                <w:lang w:val="en-US" w:eastAsia="zh-CN" w:bidi="ar-SA"/>
              </w:rPr>
              <w:t>（一）评分内容：</w:t>
            </w:r>
            <w:r>
              <w:rPr>
                <w:rFonts w:hint="eastAsia" w:ascii="宋体" w:hAnsi="宋体" w:cs="仿宋_GB2312" w:eastAsiaTheme="minorEastAsia"/>
                <w:kern w:val="2"/>
                <w:sz w:val="21"/>
                <w:szCs w:val="21"/>
                <w:highlight w:val="none"/>
                <w:lang w:val="en-US" w:eastAsia="zh-CN" w:bidi="ar-SA"/>
              </w:rPr>
              <w:t>2022年1月1日至本项目</w:t>
            </w:r>
            <w:r>
              <w:rPr>
                <w:rFonts w:hint="eastAsia" w:ascii="宋体" w:hAnsi="宋体" w:cs="仿宋_GB2312"/>
                <w:kern w:val="2"/>
                <w:sz w:val="21"/>
                <w:szCs w:val="21"/>
                <w:highlight w:val="none"/>
                <w:lang w:val="en-US" w:eastAsia="zh-CN" w:bidi="ar-SA"/>
              </w:rPr>
              <w:t>投标</w:t>
            </w:r>
            <w:r>
              <w:rPr>
                <w:rFonts w:hint="eastAsia" w:ascii="宋体" w:hAnsi="宋体" w:cs="仿宋_GB2312" w:eastAsiaTheme="minorEastAsia"/>
                <w:kern w:val="2"/>
                <w:sz w:val="21"/>
                <w:szCs w:val="21"/>
                <w:highlight w:val="none"/>
                <w:lang w:val="en-US" w:eastAsia="zh-CN" w:bidi="ar-SA"/>
              </w:rPr>
              <w:t>截止之日</w:t>
            </w:r>
            <w:r>
              <w:rPr>
                <w:rFonts w:hint="eastAsia" w:ascii="宋体" w:hAnsi="宋体" w:cs="仿宋_GB2312"/>
                <w:kern w:val="2"/>
                <w:sz w:val="21"/>
                <w:szCs w:val="21"/>
                <w:highlight w:val="none"/>
                <w:lang w:val="en-US" w:eastAsia="zh-CN" w:bidi="ar-SA"/>
              </w:rPr>
              <w:t>（以合同签订时间为准）</w:t>
            </w:r>
            <w:r>
              <w:rPr>
                <w:rFonts w:hint="eastAsia" w:ascii="宋体" w:hAnsi="宋体" w:cs="仿宋_GB2312" w:eastAsiaTheme="minorEastAsia"/>
                <w:kern w:val="2"/>
                <w:sz w:val="21"/>
                <w:szCs w:val="21"/>
                <w:highlight w:val="none"/>
                <w:lang w:val="en-US" w:eastAsia="zh-CN" w:bidi="ar-SA"/>
              </w:rPr>
              <w:t>，</w:t>
            </w:r>
            <w:r>
              <w:rPr>
                <w:rFonts w:hint="eastAsia" w:ascii="宋体" w:hAnsi="宋体" w:cs="仿宋_GB2312"/>
                <w:kern w:val="2"/>
                <w:sz w:val="21"/>
                <w:szCs w:val="21"/>
                <w:highlight w:val="none"/>
                <w:lang w:val="en-US" w:eastAsia="zh-CN" w:bidi="ar-SA"/>
              </w:rPr>
              <w:t>投标人</w:t>
            </w:r>
            <w:r>
              <w:rPr>
                <w:rFonts w:hint="eastAsia" w:ascii="宋体" w:hAnsi="宋体" w:cs="仿宋_GB2312" w:eastAsiaTheme="minorEastAsia"/>
                <w:kern w:val="2"/>
                <w:sz w:val="21"/>
                <w:szCs w:val="21"/>
                <w:highlight w:val="none"/>
                <w:lang w:val="en-US" w:eastAsia="zh-CN" w:bidi="ar-SA"/>
              </w:rPr>
              <w:t>具有购买教育</w:t>
            </w:r>
            <w:r>
              <w:rPr>
                <w:rFonts w:hint="eastAsia" w:ascii="宋体" w:hAnsi="宋体" w:cs="仿宋_GB2312"/>
                <w:kern w:val="2"/>
                <w:sz w:val="21"/>
                <w:szCs w:val="21"/>
                <w:highlight w:val="none"/>
                <w:lang w:val="en-US" w:eastAsia="zh-CN" w:bidi="ar-SA"/>
              </w:rPr>
              <w:t>服务</w:t>
            </w:r>
            <w:r>
              <w:rPr>
                <w:rFonts w:hint="eastAsia" w:ascii="宋体" w:hAnsi="宋体" w:cs="仿宋_GB2312" w:eastAsiaTheme="minorEastAsia"/>
                <w:kern w:val="2"/>
                <w:sz w:val="21"/>
                <w:szCs w:val="21"/>
                <w:highlight w:val="none"/>
                <w:lang w:val="en-US" w:eastAsia="zh-CN" w:bidi="ar-SA"/>
              </w:rPr>
              <w:t>或购买教辅</w:t>
            </w:r>
            <w:r>
              <w:rPr>
                <w:rFonts w:hint="eastAsia" w:ascii="宋体" w:hAnsi="宋体" w:cs="仿宋_GB2312"/>
                <w:kern w:val="2"/>
                <w:sz w:val="21"/>
                <w:szCs w:val="21"/>
                <w:highlight w:val="none"/>
                <w:lang w:val="en-US" w:eastAsia="zh-CN" w:bidi="ar-SA"/>
              </w:rPr>
              <w:t>服务</w:t>
            </w:r>
            <w:r>
              <w:rPr>
                <w:rFonts w:hint="eastAsia" w:ascii="宋体" w:hAnsi="宋体" w:cs="仿宋_GB2312" w:eastAsiaTheme="minorEastAsia"/>
                <w:kern w:val="2"/>
                <w:sz w:val="21"/>
                <w:szCs w:val="21"/>
                <w:highlight w:val="none"/>
                <w:lang w:val="en-US" w:eastAsia="zh-CN" w:bidi="ar-SA"/>
              </w:rPr>
              <w:t>或购买后勤</w:t>
            </w:r>
            <w:r>
              <w:rPr>
                <w:rFonts w:hint="eastAsia"/>
                <w:lang w:val="en-US" w:eastAsia="zh-CN"/>
              </w:rPr>
              <w:t>管理</w:t>
            </w:r>
            <w:r>
              <w:rPr>
                <w:rFonts w:hint="eastAsia" w:ascii="宋体" w:hAnsi="宋体" w:cs="仿宋_GB2312"/>
                <w:kern w:val="2"/>
                <w:sz w:val="21"/>
                <w:szCs w:val="21"/>
                <w:highlight w:val="none"/>
                <w:lang w:val="en-US" w:eastAsia="zh-CN" w:bidi="ar-SA"/>
              </w:rPr>
              <w:t>服务</w:t>
            </w:r>
            <w:r>
              <w:rPr>
                <w:rFonts w:hint="eastAsia" w:ascii="宋体" w:hAnsi="宋体" w:cs="仿宋_GB2312" w:eastAsiaTheme="minorEastAsia"/>
                <w:kern w:val="2"/>
                <w:sz w:val="21"/>
                <w:szCs w:val="21"/>
                <w:highlight w:val="none"/>
                <w:lang w:val="en-US" w:eastAsia="zh-CN" w:bidi="ar-SA"/>
              </w:rPr>
              <w:t>项目业绩， 每提供一个得</w:t>
            </w:r>
            <w:r>
              <w:rPr>
                <w:rFonts w:hint="eastAsia" w:ascii="宋体" w:hAnsi="宋体" w:cs="仿宋_GB2312"/>
                <w:kern w:val="2"/>
                <w:sz w:val="21"/>
                <w:szCs w:val="21"/>
                <w:highlight w:val="none"/>
                <w:lang w:val="en-US" w:eastAsia="zh-CN" w:bidi="ar-SA"/>
              </w:rPr>
              <w:t>25</w:t>
            </w:r>
            <w:r>
              <w:rPr>
                <w:rFonts w:hint="eastAsia" w:ascii="宋体" w:hAnsi="宋体" w:cs="仿宋_GB2312" w:eastAsiaTheme="minorEastAsia"/>
                <w:kern w:val="2"/>
                <w:sz w:val="21"/>
                <w:szCs w:val="21"/>
                <w:highlight w:val="none"/>
                <w:lang w:val="en-US" w:eastAsia="zh-CN" w:bidi="ar-SA"/>
              </w:rPr>
              <w:t>分，最高得</w:t>
            </w:r>
            <w:r>
              <w:rPr>
                <w:rFonts w:hint="eastAsia" w:ascii="宋体" w:hAnsi="宋体" w:cs="仿宋_GB2312"/>
                <w:kern w:val="2"/>
                <w:sz w:val="21"/>
                <w:szCs w:val="21"/>
                <w:highlight w:val="none"/>
                <w:lang w:val="en-US" w:eastAsia="zh-CN" w:bidi="ar-SA"/>
              </w:rPr>
              <w:t>100</w:t>
            </w:r>
            <w:r>
              <w:rPr>
                <w:rFonts w:hint="eastAsia" w:ascii="宋体" w:hAnsi="宋体" w:cs="仿宋_GB2312" w:eastAsiaTheme="minorEastAsia"/>
                <w:kern w:val="2"/>
                <w:sz w:val="21"/>
                <w:szCs w:val="21"/>
                <w:highlight w:val="none"/>
                <w:lang w:val="en-US" w:eastAsia="zh-CN" w:bidi="ar-SA"/>
              </w:rPr>
              <w:t>分。同一项目及续签项目不重复计分。</w:t>
            </w:r>
          </w:p>
          <w:p w14:paraId="562556D8">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宋体" w:hAnsi="宋体" w:cs="仿宋_GB2312" w:eastAsiaTheme="minorEastAsia"/>
                <w:b w:val="0"/>
                <w:bCs w:val="0"/>
                <w:kern w:val="2"/>
                <w:sz w:val="21"/>
                <w:szCs w:val="21"/>
                <w:highlight w:val="none"/>
                <w:lang w:val="en-US" w:eastAsia="zh-CN" w:bidi="ar-SA"/>
              </w:rPr>
            </w:pPr>
            <w:r>
              <w:rPr>
                <w:rFonts w:hint="eastAsia" w:ascii="宋体" w:hAnsi="宋体" w:cs="仿宋_GB2312" w:eastAsiaTheme="minorEastAsia"/>
                <w:b w:val="0"/>
                <w:bCs w:val="0"/>
                <w:kern w:val="2"/>
                <w:sz w:val="21"/>
                <w:szCs w:val="21"/>
                <w:highlight w:val="none"/>
                <w:lang w:val="en-US" w:eastAsia="zh-CN" w:bidi="ar-SA"/>
              </w:rPr>
              <w:t>（二）评分依据：</w:t>
            </w:r>
          </w:p>
          <w:p w14:paraId="4FB243E5">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提供项目合同关键页扫描件，未按要求提供相关材料或扫描件不清晰导致无法识别的不得分，原件备查。</w:t>
            </w:r>
          </w:p>
        </w:tc>
      </w:tr>
      <w:tr w14:paraId="277D16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vAlign w:val="center"/>
          </w:tcPr>
          <w:p w14:paraId="7F730B3E">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3026223">
            <w:pPr>
              <w:spacing w:line="360" w:lineRule="auto"/>
              <w:jc w:val="center"/>
              <w:rPr>
                <w:rFonts w:hint="eastAsia" w:ascii="宋体" w:hAnsi="宋体" w:cs="宋体"/>
                <w:kern w:val="0"/>
                <w:szCs w:val="21"/>
                <w:highlight w:val="none"/>
              </w:rPr>
            </w:pPr>
            <w:r>
              <w:rPr>
                <w:rFonts w:hint="eastAsia" w:ascii="宋体" w:hAnsi="宋体" w:cs="宋体"/>
                <w:szCs w:val="21"/>
                <w:highlight w:val="none"/>
              </w:rPr>
              <w:t>3</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FFF3A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履约评价情况</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9CC03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8</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0636F4A5">
            <w:pPr>
              <w:keepNext w:val="0"/>
              <w:keepLines w:val="0"/>
              <w:pageBreakBefore w:val="0"/>
              <w:widowControl/>
              <w:numPr>
                <w:ilvl w:val="-1"/>
                <w:numId w:val="0"/>
              </w:numPr>
              <w:kinsoku/>
              <w:wordWrap w:val="0"/>
              <w:overflowPunct/>
              <w:topLinePunct w:val="0"/>
              <w:autoSpaceDE/>
              <w:autoSpaceDN/>
              <w:bidi w:val="0"/>
              <w:adjustRightInd/>
              <w:snapToGrid/>
              <w:spacing w:line="360" w:lineRule="exact"/>
              <w:jc w:val="left"/>
              <w:textAlignment w:val="auto"/>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b w:val="0"/>
                <w:bCs w:val="0"/>
                <w:kern w:val="2"/>
                <w:sz w:val="21"/>
                <w:szCs w:val="21"/>
                <w:highlight w:val="none"/>
                <w:lang w:val="en-US" w:eastAsia="zh-CN" w:bidi="ar-SA"/>
              </w:rPr>
              <w:t>（一）评分内容：</w:t>
            </w:r>
            <w:r>
              <w:rPr>
                <w:rFonts w:hint="eastAsia" w:ascii="宋体" w:hAnsi="宋体" w:cs="仿宋_GB2312"/>
                <w:kern w:val="2"/>
                <w:sz w:val="21"/>
                <w:szCs w:val="21"/>
                <w:highlight w:val="none"/>
                <w:lang w:val="en-US" w:eastAsia="zh-CN" w:bidi="ar-SA"/>
              </w:rPr>
              <w:t>投标人</w:t>
            </w:r>
            <w:r>
              <w:rPr>
                <w:rFonts w:hint="eastAsia" w:ascii="宋体" w:hAnsi="宋体" w:cs="仿宋_GB2312" w:eastAsiaTheme="minorEastAsia"/>
                <w:kern w:val="2"/>
                <w:sz w:val="21"/>
                <w:szCs w:val="21"/>
                <w:highlight w:val="none"/>
                <w:lang w:val="en-US" w:eastAsia="zh-CN" w:bidi="ar-SA"/>
              </w:rPr>
              <w:t>具有上述“同类项目业绩”</w:t>
            </w:r>
            <w:r>
              <w:rPr>
                <w:rFonts w:hint="eastAsia" w:ascii="宋体" w:hAnsi="宋体" w:cs="仿宋_GB2312"/>
                <w:kern w:val="2"/>
                <w:sz w:val="21"/>
                <w:szCs w:val="21"/>
                <w:highlight w:val="none"/>
                <w:lang w:val="en-US" w:eastAsia="zh-CN" w:bidi="ar-SA"/>
              </w:rPr>
              <w:t>中经评审有效得分的业绩，且经</w:t>
            </w:r>
            <w:r>
              <w:rPr>
                <w:rFonts w:hint="eastAsia" w:ascii="宋体" w:hAnsi="宋体" w:cs="仿宋_GB2312" w:eastAsiaTheme="minorEastAsia"/>
                <w:kern w:val="2"/>
                <w:sz w:val="21"/>
                <w:szCs w:val="21"/>
                <w:highlight w:val="none"/>
                <w:lang w:val="en-US" w:eastAsia="zh-CN" w:bidi="ar-SA"/>
              </w:rPr>
              <w:t>用户</w:t>
            </w:r>
            <w:r>
              <w:rPr>
                <w:rFonts w:hint="eastAsia" w:ascii="宋体" w:hAnsi="宋体" w:cs="仿宋_GB2312"/>
                <w:kern w:val="2"/>
                <w:sz w:val="21"/>
                <w:szCs w:val="21"/>
                <w:highlight w:val="none"/>
                <w:lang w:val="en-US" w:eastAsia="zh-CN" w:bidi="ar-SA"/>
              </w:rPr>
              <w:t>单位</w:t>
            </w:r>
            <w:r>
              <w:rPr>
                <w:rFonts w:hint="eastAsia" w:ascii="宋体" w:hAnsi="宋体" w:cs="仿宋_GB2312" w:eastAsiaTheme="minorEastAsia"/>
                <w:kern w:val="2"/>
                <w:sz w:val="21"/>
                <w:szCs w:val="21"/>
                <w:highlight w:val="none"/>
                <w:lang w:val="en-US" w:eastAsia="zh-CN" w:bidi="ar-SA"/>
              </w:rPr>
              <w:t>考核评价为优或满意或同等最高级别评价的</w:t>
            </w:r>
            <w:r>
              <w:rPr>
                <w:rFonts w:hint="eastAsia" w:ascii="宋体" w:hAnsi="宋体" w:cs="仿宋_GB2312"/>
                <w:kern w:val="2"/>
                <w:sz w:val="21"/>
                <w:szCs w:val="21"/>
                <w:highlight w:val="none"/>
                <w:lang w:val="en-US" w:eastAsia="zh-CN" w:bidi="ar-SA"/>
              </w:rPr>
              <w:t>，</w:t>
            </w:r>
            <w:r>
              <w:rPr>
                <w:rFonts w:hint="eastAsia" w:ascii="宋体" w:hAnsi="宋体" w:cs="仿宋_GB2312" w:eastAsiaTheme="minorEastAsia"/>
                <w:kern w:val="2"/>
                <w:sz w:val="21"/>
                <w:szCs w:val="21"/>
                <w:highlight w:val="none"/>
                <w:lang w:val="en-US" w:eastAsia="zh-CN" w:bidi="ar-SA"/>
              </w:rPr>
              <w:t>每提供一个得</w:t>
            </w:r>
            <w:r>
              <w:rPr>
                <w:rFonts w:hint="eastAsia" w:ascii="宋体" w:hAnsi="宋体" w:cs="仿宋_GB2312"/>
                <w:kern w:val="2"/>
                <w:sz w:val="21"/>
                <w:szCs w:val="21"/>
                <w:highlight w:val="none"/>
                <w:lang w:val="en-US" w:eastAsia="zh-CN" w:bidi="ar-SA"/>
              </w:rPr>
              <w:t>25</w:t>
            </w:r>
            <w:r>
              <w:rPr>
                <w:rFonts w:hint="eastAsia" w:ascii="宋体" w:hAnsi="宋体" w:cs="仿宋_GB2312" w:eastAsiaTheme="minorEastAsia"/>
                <w:kern w:val="2"/>
                <w:sz w:val="21"/>
                <w:szCs w:val="21"/>
                <w:highlight w:val="none"/>
                <w:lang w:val="en-US" w:eastAsia="zh-CN" w:bidi="ar-SA"/>
              </w:rPr>
              <w:t>分，最高得</w:t>
            </w:r>
            <w:r>
              <w:rPr>
                <w:rFonts w:hint="eastAsia" w:ascii="宋体" w:hAnsi="宋体" w:cs="仿宋_GB2312"/>
                <w:kern w:val="2"/>
                <w:sz w:val="21"/>
                <w:szCs w:val="21"/>
                <w:highlight w:val="none"/>
                <w:lang w:val="en-US" w:eastAsia="zh-CN" w:bidi="ar-SA"/>
              </w:rPr>
              <w:t>100</w:t>
            </w:r>
            <w:r>
              <w:rPr>
                <w:rFonts w:hint="eastAsia" w:ascii="宋体" w:hAnsi="宋体" w:cs="仿宋_GB2312" w:eastAsiaTheme="minorEastAsia"/>
                <w:kern w:val="2"/>
                <w:sz w:val="21"/>
                <w:szCs w:val="21"/>
                <w:highlight w:val="none"/>
                <w:lang w:val="en-US" w:eastAsia="zh-CN" w:bidi="ar-SA"/>
              </w:rPr>
              <w:t>分。同一项目及续签项目不重复计分。</w:t>
            </w:r>
          </w:p>
          <w:p w14:paraId="31970D13">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b w:val="0"/>
                <w:bCs w:val="0"/>
                <w:kern w:val="2"/>
                <w:sz w:val="21"/>
                <w:szCs w:val="21"/>
                <w:highlight w:val="none"/>
                <w:lang w:val="en-US" w:eastAsia="zh-CN" w:bidi="ar-SA"/>
              </w:rPr>
              <w:t>（二）评分依据：</w:t>
            </w:r>
            <w:r>
              <w:rPr>
                <w:rFonts w:hint="eastAsia" w:ascii="宋体" w:hAnsi="宋体" w:cs="仿宋_GB2312" w:eastAsiaTheme="minorEastAsia"/>
                <w:kern w:val="2"/>
                <w:sz w:val="21"/>
                <w:szCs w:val="21"/>
                <w:highlight w:val="none"/>
                <w:lang w:val="en-US" w:eastAsia="zh-CN" w:bidi="ar-SA"/>
              </w:rPr>
              <w:t>提供盖有用户单位公章的履约评价或验收报告扫描件，原件备查。 未按要求提供或提供不清晰导致专家无法判断的不得分</w:t>
            </w:r>
          </w:p>
        </w:tc>
      </w:tr>
      <w:tr w14:paraId="24F2F7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vAlign w:val="center"/>
          </w:tcPr>
          <w:p w14:paraId="63D4236E">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75CD50C">
            <w:pPr>
              <w:spacing w:line="360" w:lineRule="auto"/>
              <w:jc w:val="center"/>
              <w:rPr>
                <w:rFonts w:hint="eastAsia" w:ascii="宋体" w:hAnsi="宋体" w:cs="宋体"/>
                <w:kern w:val="0"/>
                <w:szCs w:val="21"/>
                <w:highlight w:val="none"/>
              </w:rPr>
            </w:pPr>
            <w:r>
              <w:rPr>
                <w:rFonts w:hint="eastAsia" w:ascii="宋体" w:hAnsi="宋体" w:cs="宋体"/>
                <w:szCs w:val="21"/>
                <w:highlight w:val="none"/>
              </w:rPr>
              <w:t>4</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DC0F4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b w:val="0"/>
                <w:bCs w:val="0"/>
                <w:color w:val="auto"/>
                <w:kern w:val="2"/>
                <w:sz w:val="21"/>
                <w:szCs w:val="21"/>
                <w:highlight w:val="none"/>
                <w:lang w:val="en-US" w:eastAsia="zh-CN"/>
              </w:rPr>
              <w:t>信息化建设情况</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F14C1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10</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EEB2339">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宋体" w:hAnsi="宋体" w:cs="仿宋_GB2312" w:eastAsiaTheme="minorEastAsia"/>
                <w:b w:val="0"/>
                <w:bCs w:val="0"/>
                <w:kern w:val="2"/>
                <w:sz w:val="21"/>
                <w:szCs w:val="21"/>
                <w:highlight w:val="none"/>
                <w:lang w:val="en-US" w:eastAsia="zh-CN" w:bidi="ar-SA"/>
              </w:rPr>
            </w:pPr>
            <w:r>
              <w:rPr>
                <w:rFonts w:hint="eastAsia" w:ascii="宋体" w:hAnsi="宋体" w:cs="仿宋_GB2312" w:eastAsiaTheme="minorEastAsia"/>
                <w:b w:val="0"/>
                <w:bCs w:val="0"/>
                <w:kern w:val="2"/>
                <w:sz w:val="21"/>
                <w:szCs w:val="21"/>
                <w:highlight w:val="none"/>
                <w:lang w:val="en-US" w:eastAsia="zh-CN" w:bidi="ar-SA"/>
              </w:rPr>
              <w:t>（一）评分内容：</w:t>
            </w:r>
          </w:p>
          <w:p w14:paraId="1A527116">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1.投标人具有</w:t>
            </w:r>
            <w:r>
              <w:rPr>
                <w:rFonts w:hint="eastAsia" w:ascii="宋体" w:hAnsi="宋体" w:cs="仿宋_GB2312"/>
                <w:kern w:val="2"/>
                <w:sz w:val="21"/>
                <w:szCs w:val="21"/>
                <w:highlight w:val="none"/>
                <w:lang w:val="en-US" w:eastAsia="zh-CN" w:bidi="ar-SA"/>
              </w:rPr>
              <w:t>与</w:t>
            </w:r>
            <w:r>
              <w:rPr>
                <w:rFonts w:hint="eastAsia" w:ascii="宋体" w:hAnsi="宋体" w:cs="仿宋_GB2312" w:eastAsiaTheme="minorEastAsia"/>
                <w:kern w:val="2"/>
                <w:sz w:val="21"/>
                <w:szCs w:val="21"/>
                <w:highlight w:val="none"/>
                <w:lang w:val="en-US" w:eastAsia="zh-CN" w:bidi="ar-SA"/>
              </w:rPr>
              <w:t>“人才招聘”</w:t>
            </w:r>
            <w:r>
              <w:rPr>
                <w:rFonts w:hint="eastAsia" w:ascii="宋体" w:hAnsi="宋体" w:cs="仿宋_GB2312"/>
                <w:kern w:val="2"/>
                <w:sz w:val="21"/>
                <w:szCs w:val="21"/>
                <w:highlight w:val="none"/>
                <w:lang w:val="en-US" w:eastAsia="zh-CN" w:bidi="ar-SA"/>
              </w:rPr>
              <w:t>相关的</w:t>
            </w:r>
            <w:r>
              <w:rPr>
                <w:rFonts w:hint="eastAsia" w:ascii="宋体" w:hAnsi="宋体" w:cs="仿宋_GB2312" w:eastAsiaTheme="minorEastAsia"/>
                <w:kern w:val="2"/>
                <w:sz w:val="21"/>
                <w:szCs w:val="21"/>
                <w:highlight w:val="none"/>
                <w:lang w:val="en-US" w:eastAsia="zh-CN" w:bidi="ar-SA"/>
              </w:rPr>
              <w:t>计算机软件著作权登记证书的，得</w:t>
            </w:r>
            <w:r>
              <w:rPr>
                <w:rFonts w:hint="eastAsia" w:ascii="宋体" w:hAnsi="宋体" w:cs="仿宋_GB2312"/>
                <w:kern w:val="2"/>
                <w:sz w:val="21"/>
                <w:szCs w:val="21"/>
                <w:highlight w:val="none"/>
                <w:lang w:val="en-US" w:eastAsia="zh-CN" w:bidi="ar-SA"/>
              </w:rPr>
              <w:t>14</w:t>
            </w:r>
            <w:r>
              <w:rPr>
                <w:rFonts w:hint="eastAsia" w:ascii="宋体" w:hAnsi="宋体" w:cs="仿宋_GB2312" w:eastAsiaTheme="minorEastAsia"/>
                <w:kern w:val="2"/>
                <w:sz w:val="21"/>
                <w:szCs w:val="21"/>
                <w:highlight w:val="none"/>
                <w:lang w:val="en-US" w:eastAsia="zh-CN" w:bidi="ar-SA"/>
              </w:rPr>
              <w:t>分；</w:t>
            </w:r>
          </w:p>
          <w:p w14:paraId="09EBF51F">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2.投标人具有</w:t>
            </w:r>
            <w:r>
              <w:rPr>
                <w:rFonts w:hint="eastAsia" w:ascii="宋体" w:hAnsi="宋体" w:cs="仿宋_GB2312"/>
                <w:kern w:val="2"/>
                <w:sz w:val="21"/>
                <w:szCs w:val="21"/>
                <w:highlight w:val="none"/>
                <w:lang w:val="en-US" w:eastAsia="zh-CN" w:bidi="ar-SA"/>
              </w:rPr>
              <w:t>与</w:t>
            </w:r>
            <w:r>
              <w:rPr>
                <w:rFonts w:hint="eastAsia" w:ascii="宋体" w:hAnsi="宋体" w:cs="仿宋_GB2312" w:eastAsiaTheme="minorEastAsia"/>
                <w:kern w:val="2"/>
                <w:sz w:val="21"/>
                <w:szCs w:val="21"/>
                <w:highlight w:val="none"/>
                <w:lang w:val="en-US" w:eastAsia="zh-CN" w:bidi="ar-SA"/>
              </w:rPr>
              <w:t>“人才培训”</w:t>
            </w:r>
            <w:r>
              <w:rPr>
                <w:rFonts w:hint="eastAsia" w:ascii="宋体" w:hAnsi="宋体" w:cs="仿宋_GB2312"/>
                <w:kern w:val="2"/>
                <w:sz w:val="21"/>
                <w:szCs w:val="21"/>
                <w:highlight w:val="none"/>
                <w:lang w:val="en-US" w:eastAsia="zh-CN" w:bidi="ar-SA"/>
              </w:rPr>
              <w:t>相关的</w:t>
            </w:r>
            <w:r>
              <w:rPr>
                <w:rFonts w:hint="eastAsia" w:ascii="宋体" w:hAnsi="宋体" w:cs="仿宋_GB2312" w:eastAsiaTheme="minorEastAsia"/>
                <w:kern w:val="2"/>
                <w:sz w:val="21"/>
                <w:szCs w:val="21"/>
                <w:highlight w:val="none"/>
                <w:lang w:val="en-US" w:eastAsia="zh-CN" w:bidi="ar-SA"/>
              </w:rPr>
              <w:t>计算机软件著作权登记证书的，得</w:t>
            </w:r>
            <w:r>
              <w:rPr>
                <w:rFonts w:hint="eastAsia" w:ascii="宋体" w:hAnsi="宋体" w:cs="仿宋_GB2312"/>
                <w:kern w:val="2"/>
                <w:sz w:val="21"/>
                <w:szCs w:val="21"/>
                <w:highlight w:val="none"/>
                <w:lang w:val="en-US" w:eastAsia="zh-CN" w:bidi="ar-SA"/>
              </w:rPr>
              <w:t>14</w:t>
            </w:r>
            <w:r>
              <w:rPr>
                <w:rFonts w:hint="eastAsia" w:ascii="宋体" w:hAnsi="宋体" w:cs="仿宋_GB2312" w:eastAsiaTheme="minorEastAsia"/>
                <w:kern w:val="2"/>
                <w:sz w:val="21"/>
                <w:szCs w:val="21"/>
                <w:highlight w:val="none"/>
                <w:lang w:val="en-US" w:eastAsia="zh-CN" w:bidi="ar-SA"/>
              </w:rPr>
              <w:t>分；</w:t>
            </w:r>
          </w:p>
          <w:p w14:paraId="06331916">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3.投标人具有</w:t>
            </w:r>
            <w:r>
              <w:rPr>
                <w:rFonts w:hint="eastAsia" w:ascii="宋体" w:hAnsi="宋体" w:cs="仿宋_GB2312"/>
                <w:kern w:val="2"/>
                <w:sz w:val="21"/>
                <w:szCs w:val="21"/>
                <w:highlight w:val="none"/>
                <w:lang w:val="en-US" w:eastAsia="zh-CN" w:bidi="ar-SA"/>
              </w:rPr>
              <w:t>与</w:t>
            </w:r>
            <w:r>
              <w:rPr>
                <w:rFonts w:hint="eastAsia" w:ascii="宋体" w:hAnsi="宋体" w:cs="仿宋_GB2312" w:eastAsiaTheme="minorEastAsia"/>
                <w:kern w:val="2"/>
                <w:sz w:val="21"/>
                <w:szCs w:val="21"/>
                <w:highlight w:val="none"/>
                <w:lang w:val="en-US" w:eastAsia="zh-CN" w:bidi="ar-SA"/>
              </w:rPr>
              <w:t>“人力资源”</w:t>
            </w:r>
            <w:r>
              <w:rPr>
                <w:rFonts w:hint="eastAsia" w:ascii="宋体" w:hAnsi="宋体" w:cs="仿宋_GB2312"/>
                <w:kern w:val="2"/>
                <w:sz w:val="21"/>
                <w:szCs w:val="21"/>
                <w:highlight w:val="none"/>
                <w:lang w:val="en-US" w:eastAsia="zh-CN" w:bidi="ar-SA"/>
              </w:rPr>
              <w:t>相关的</w:t>
            </w:r>
            <w:r>
              <w:rPr>
                <w:rFonts w:hint="eastAsia" w:ascii="宋体" w:hAnsi="宋体" w:cs="仿宋_GB2312" w:eastAsiaTheme="minorEastAsia"/>
                <w:kern w:val="2"/>
                <w:sz w:val="21"/>
                <w:szCs w:val="21"/>
                <w:highlight w:val="none"/>
                <w:lang w:val="en-US" w:eastAsia="zh-CN" w:bidi="ar-SA"/>
              </w:rPr>
              <w:t>计算机软件著作权登记证书的，得</w:t>
            </w:r>
            <w:r>
              <w:rPr>
                <w:rFonts w:hint="eastAsia" w:ascii="宋体" w:hAnsi="宋体" w:cs="仿宋_GB2312"/>
                <w:kern w:val="2"/>
                <w:sz w:val="21"/>
                <w:szCs w:val="21"/>
                <w:highlight w:val="none"/>
                <w:lang w:val="en-US" w:eastAsia="zh-CN" w:bidi="ar-SA"/>
              </w:rPr>
              <w:t>14</w:t>
            </w:r>
            <w:r>
              <w:rPr>
                <w:rFonts w:hint="eastAsia" w:ascii="宋体" w:hAnsi="宋体" w:cs="仿宋_GB2312" w:eastAsiaTheme="minorEastAsia"/>
                <w:kern w:val="2"/>
                <w:sz w:val="21"/>
                <w:szCs w:val="21"/>
                <w:highlight w:val="none"/>
                <w:lang w:val="en-US" w:eastAsia="zh-CN" w:bidi="ar-SA"/>
              </w:rPr>
              <w:t>分；</w:t>
            </w:r>
          </w:p>
          <w:p w14:paraId="610A94DC">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4.投标人具有</w:t>
            </w:r>
            <w:r>
              <w:rPr>
                <w:rFonts w:hint="eastAsia" w:ascii="宋体" w:hAnsi="宋体" w:cs="仿宋_GB2312"/>
                <w:kern w:val="2"/>
                <w:sz w:val="21"/>
                <w:szCs w:val="21"/>
                <w:highlight w:val="none"/>
                <w:lang w:val="en-US" w:eastAsia="zh-CN" w:bidi="ar-SA"/>
              </w:rPr>
              <w:t>与</w:t>
            </w:r>
            <w:r>
              <w:rPr>
                <w:rFonts w:hint="eastAsia" w:ascii="宋体" w:hAnsi="宋体" w:cs="仿宋_GB2312" w:eastAsiaTheme="minorEastAsia"/>
                <w:kern w:val="2"/>
                <w:sz w:val="21"/>
                <w:szCs w:val="21"/>
                <w:highlight w:val="none"/>
                <w:lang w:val="en-US" w:eastAsia="zh-CN" w:bidi="ar-SA"/>
              </w:rPr>
              <w:t>“薪酬绩效考核”</w:t>
            </w:r>
            <w:r>
              <w:rPr>
                <w:rFonts w:hint="eastAsia" w:ascii="宋体" w:hAnsi="宋体" w:cs="仿宋_GB2312"/>
                <w:kern w:val="2"/>
                <w:sz w:val="21"/>
                <w:szCs w:val="21"/>
                <w:highlight w:val="none"/>
                <w:lang w:val="en-US" w:eastAsia="zh-CN" w:bidi="ar-SA"/>
              </w:rPr>
              <w:t>相关的</w:t>
            </w:r>
            <w:r>
              <w:rPr>
                <w:rFonts w:hint="eastAsia" w:ascii="宋体" w:hAnsi="宋体" w:cs="仿宋_GB2312" w:eastAsiaTheme="minorEastAsia"/>
                <w:kern w:val="2"/>
                <w:sz w:val="21"/>
                <w:szCs w:val="21"/>
                <w:highlight w:val="none"/>
                <w:lang w:val="en-US" w:eastAsia="zh-CN" w:bidi="ar-SA"/>
              </w:rPr>
              <w:t>计算机软件著作权登记证书的，得</w:t>
            </w:r>
            <w:r>
              <w:rPr>
                <w:rFonts w:hint="eastAsia" w:ascii="宋体" w:hAnsi="宋体" w:cs="仿宋_GB2312"/>
                <w:kern w:val="2"/>
                <w:sz w:val="21"/>
                <w:szCs w:val="21"/>
                <w:highlight w:val="none"/>
                <w:lang w:val="en-US" w:eastAsia="zh-CN" w:bidi="ar-SA"/>
              </w:rPr>
              <w:t>14</w:t>
            </w:r>
            <w:r>
              <w:rPr>
                <w:rFonts w:hint="eastAsia" w:ascii="宋体" w:hAnsi="宋体" w:cs="仿宋_GB2312" w:eastAsiaTheme="minorEastAsia"/>
                <w:kern w:val="2"/>
                <w:sz w:val="21"/>
                <w:szCs w:val="21"/>
                <w:highlight w:val="none"/>
                <w:lang w:val="en-US" w:eastAsia="zh-CN" w:bidi="ar-SA"/>
              </w:rPr>
              <w:t>分；</w:t>
            </w:r>
          </w:p>
          <w:p w14:paraId="7A19BE31">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5.投标人具有</w:t>
            </w:r>
            <w:r>
              <w:rPr>
                <w:rFonts w:hint="eastAsia" w:ascii="宋体" w:hAnsi="宋体" w:cs="仿宋_GB2312"/>
                <w:kern w:val="2"/>
                <w:sz w:val="21"/>
                <w:szCs w:val="21"/>
                <w:highlight w:val="none"/>
                <w:lang w:val="en-US" w:eastAsia="zh-CN" w:bidi="ar-SA"/>
              </w:rPr>
              <w:t>与</w:t>
            </w:r>
            <w:r>
              <w:rPr>
                <w:rFonts w:hint="eastAsia" w:ascii="宋体" w:hAnsi="宋体" w:cs="仿宋_GB2312" w:eastAsiaTheme="minorEastAsia"/>
                <w:kern w:val="2"/>
                <w:sz w:val="21"/>
                <w:szCs w:val="21"/>
                <w:highlight w:val="none"/>
                <w:lang w:val="en-US" w:eastAsia="zh-CN" w:bidi="ar-SA"/>
              </w:rPr>
              <w:t>“后勤服务”</w:t>
            </w:r>
            <w:r>
              <w:rPr>
                <w:rFonts w:hint="eastAsia" w:ascii="宋体" w:hAnsi="宋体" w:cs="仿宋_GB2312"/>
                <w:kern w:val="2"/>
                <w:sz w:val="21"/>
                <w:szCs w:val="21"/>
                <w:highlight w:val="none"/>
                <w:lang w:val="en-US" w:eastAsia="zh-CN" w:bidi="ar-SA"/>
              </w:rPr>
              <w:t>相关的</w:t>
            </w:r>
            <w:r>
              <w:rPr>
                <w:rFonts w:hint="eastAsia" w:ascii="宋体" w:hAnsi="宋体" w:cs="仿宋_GB2312" w:eastAsiaTheme="minorEastAsia"/>
                <w:kern w:val="2"/>
                <w:sz w:val="21"/>
                <w:szCs w:val="21"/>
                <w:highlight w:val="none"/>
                <w:lang w:val="en-US" w:eastAsia="zh-CN" w:bidi="ar-SA"/>
              </w:rPr>
              <w:t>计算机软件著作权登记证书的，得</w:t>
            </w:r>
            <w:r>
              <w:rPr>
                <w:rFonts w:hint="eastAsia" w:ascii="宋体" w:hAnsi="宋体" w:cs="仿宋_GB2312"/>
                <w:kern w:val="2"/>
                <w:sz w:val="21"/>
                <w:szCs w:val="21"/>
                <w:highlight w:val="none"/>
                <w:lang w:val="en-US" w:eastAsia="zh-CN" w:bidi="ar-SA"/>
              </w:rPr>
              <w:t>14</w:t>
            </w:r>
            <w:r>
              <w:rPr>
                <w:rFonts w:hint="eastAsia" w:ascii="宋体" w:hAnsi="宋体" w:cs="仿宋_GB2312" w:eastAsiaTheme="minorEastAsia"/>
                <w:kern w:val="2"/>
                <w:sz w:val="21"/>
                <w:szCs w:val="21"/>
                <w:highlight w:val="none"/>
                <w:lang w:val="en-US" w:eastAsia="zh-CN" w:bidi="ar-SA"/>
              </w:rPr>
              <w:t>分；</w:t>
            </w:r>
          </w:p>
          <w:p w14:paraId="685DC4A2">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6.投标人具有</w:t>
            </w:r>
            <w:r>
              <w:rPr>
                <w:rFonts w:hint="eastAsia" w:ascii="宋体" w:hAnsi="宋体" w:cs="仿宋_GB2312"/>
                <w:kern w:val="2"/>
                <w:sz w:val="21"/>
                <w:szCs w:val="21"/>
                <w:highlight w:val="none"/>
                <w:lang w:val="en-US" w:eastAsia="zh-CN" w:bidi="ar-SA"/>
              </w:rPr>
              <w:t>与</w:t>
            </w:r>
            <w:r>
              <w:rPr>
                <w:rFonts w:hint="eastAsia" w:ascii="宋体" w:hAnsi="宋体" w:cs="仿宋_GB2312" w:eastAsiaTheme="minorEastAsia"/>
                <w:kern w:val="2"/>
                <w:sz w:val="21"/>
                <w:szCs w:val="21"/>
                <w:highlight w:val="none"/>
                <w:lang w:val="en-US" w:eastAsia="zh-CN" w:bidi="ar-SA"/>
              </w:rPr>
              <w:t>“教学管控”</w:t>
            </w:r>
            <w:r>
              <w:rPr>
                <w:rFonts w:hint="eastAsia" w:ascii="宋体" w:hAnsi="宋体" w:cs="仿宋_GB2312"/>
                <w:kern w:val="2"/>
                <w:sz w:val="21"/>
                <w:szCs w:val="21"/>
                <w:highlight w:val="none"/>
                <w:lang w:val="en-US" w:eastAsia="zh-CN" w:bidi="ar-SA"/>
              </w:rPr>
              <w:t>相关的</w:t>
            </w:r>
            <w:r>
              <w:rPr>
                <w:rFonts w:hint="eastAsia" w:ascii="宋体" w:hAnsi="宋体" w:cs="仿宋_GB2312" w:eastAsiaTheme="minorEastAsia"/>
                <w:kern w:val="2"/>
                <w:sz w:val="21"/>
                <w:szCs w:val="21"/>
                <w:highlight w:val="none"/>
                <w:lang w:val="en-US" w:eastAsia="zh-CN" w:bidi="ar-SA"/>
              </w:rPr>
              <w:t>计算机软件著作权登记证书的，得</w:t>
            </w:r>
            <w:r>
              <w:rPr>
                <w:rFonts w:hint="eastAsia" w:ascii="宋体" w:hAnsi="宋体" w:cs="仿宋_GB2312"/>
                <w:kern w:val="2"/>
                <w:sz w:val="21"/>
                <w:szCs w:val="21"/>
                <w:highlight w:val="none"/>
                <w:lang w:val="en-US" w:eastAsia="zh-CN" w:bidi="ar-SA"/>
              </w:rPr>
              <w:t>15</w:t>
            </w:r>
            <w:r>
              <w:rPr>
                <w:rFonts w:hint="eastAsia" w:ascii="宋体" w:hAnsi="宋体" w:cs="仿宋_GB2312" w:eastAsiaTheme="minorEastAsia"/>
                <w:kern w:val="2"/>
                <w:sz w:val="21"/>
                <w:szCs w:val="21"/>
                <w:highlight w:val="none"/>
                <w:lang w:val="en-US" w:eastAsia="zh-CN" w:bidi="ar-SA"/>
              </w:rPr>
              <w:t>分；</w:t>
            </w:r>
          </w:p>
          <w:p w14:paraId="783D116F">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7.投标人具有</w:t>
            </w:r>
            <w:r>
              <w:rPr>
                <w:rFonts w:hint="eastAsia" w:ascii="宋体" w:hAnsi="宋体" w:cs="仿宋_GB2312"/>
                <w:kern w:val="2"/>
                <w:sz w:val="21"/>
                <w:szCs w:val="21"/>
                <w:highlight w:val="none"/>
                <w:lang w:val="en-US" w:eastAsia="zh-CN" w:bidi="ar-SA"/>
              </w:rPr>
              <w:t>与</w:t>
            </w:r>
            <w:r>
              <w:rPr>
                <w:rFonts w:hint="eastAsia" w:ascii="宋体" w:hAnsi="宋体" w:cs="仿宋_GB2312" w:eastAsiaTheme="minorEastAsia"/>
                <w:kern w:val="2"/>
                <w:sz w:val="21"/>
                <w:szCs w:val="21"/>
                <w:highlight w:val="none"/>
                <w:lang w:val="en-US" w:eastAsia="zh-CN" w:bidi="ar-SA"/>
              </w:rPr>
              <w:t>“工伤应急处置”</w:t>
            </w:r>
            <w:r>
              <w:rPr>
                <w:rFonts w:hint="eastAsia" w:ascii="宋体" w:hAnsi="宋体" w:cs="仿宋_GB2312"/>
                <w:kern w:val="2"/>
                <w:sz w:val="21"/>
                <w:szCs w:val="21"/>
                <w:highlight w:val="none"/>
                <w:lang w:val="en-US" w:eastAsia="zh-CN" w:bidi="ar-SA"/>
              </w:rPr>
              <w:t>相关的</w:t>
            </w:r>
            <w:r>
              <w:rPr>
                <w:rFonts w:hint="eastAsia" w:ascii="宋体" w:hAnsi="宋体" w:cs="仿宋_GB2312" w:eastAsiaTheme="minorEastAsia"/>
                <w:kern w:val="2"/>
                <w:sz w:val="21"/>
                <w:szCs w:val="21"/>
                <w:highlight w:val="none"/>
                <w:lang w:val="en-US" w:eastAsia="zh-CN" w:bidi="ar-SA"/>
              </w:rPr>
              <w:t>计算机软件著作权登记证书的，得</w:t>
            </w:r>
            <w:r>
              <w:rPr>
                <w:rFonts w:hint="eastAsia" w:ascii="宋体" w:hAnsi="宋体" w:cs="仿宋_GB2312"/>
                <w:kern w:val="2"/>
                <w:sz w:val="21"/>
                <w:szCs w:val="21"/>
                <w:highlight w:val="none"/>
                <w:lang w:val="en-US" w:eastAsia="zh-CN" w:bidi="ar-SA"/>
              </w:rPr>
              <w:t>15</w:t>
            </w:r>
            <w:r>
              <w:rPr>
                <w:rFonts w:hint="eastAsia" w:ascii="宋体" w:hAnsi="宋体" w:cs="仿宋_GB2312" w:eastAsiaTheme="minorEastAsia"/>
                <w:kern w:val="2"/>
                <w:sz w:val="21"/>
                <w:szCs w:val="21"/>
                <w:highlight w:val="none"/>
                <w:lang w:val="en-US" w:eastAsia="zh-CN" w:bidi="ar-SA"/>
              </w:rPr>
              <w:t>分；</w:t>
            </w:r>
          </w:p>
          <w:p w14:paraId="637E9428">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以上</w:t>
            </w:r>
            <w:r>
              <w:rPr>
                <w:rFonts w:hint="eastAsia" w:ascii="宋体" w:hAnsi="宋体" w:cs="仿宋_GB2312"/>
                <w:kern w:val="2"/>
                <w:sz w:val="21"/>
                <w:szCs w:val="21"/>
                <w:highlight w:val="none"/>
                <w:lang w:val="en-US" w:eastAsia="zh-CN" w:bidi="ar-SA"/>
              </w:rPr>
              <w:t>7</w:t>
            </w:r>
            <w:r>
              <w:rPr>
                <w:rFonts w:hint="eastAsia" w:ascii="宋体" w:hAnsi="宋体" w:cs="仿宋_GB2312" w:eastAsiaTheme="minorEastAsia"/>
                <w:kern w:val="2"/>
                <w:sz w:val="21"/>
                <w:szCs w:val="21"/>
                <w:highlight w:val="none"/>
                <w:lang w:val="en-US" w:eastAsia="zh-CN" w:bidi="ar-SA"/>
              </w:rPr>
              <w:t>项累计得分，最高得</w:t>
            </w:r>
            <w:r>
              <w:rPr>
                <w:rFonts w:hint="eastAsia" w:ascii="宋体" w:hAnsi="宋体" w:cs="仿宋_GB2312"/>
                <w:kern w:val="2"/>
                <w:sz w:val="21"/>
                <w:szCs w:val="21"/>
                <w:highlight w:val="none"/>
                <w:lang w:val="en-US" w:eastAsia="zh-CN" w:bidi="ar-SA"/>
              </w:rPr>
              <w:t>100</w:t>
            </w:r>
            <w:r>
              <w:rPr>
                <w:rFonts w:hint="eastAsia" w:ascii="宋体" w:hAnsi="宋体" w:cs="仿宋_GB2312" w:eastAsiaTheme="minorEastAsia"/>
                <w:kern w:val="2"/>
                <w:sz w:val="21"/>
                <w:szCs w:val="21"/>
                <w:highlight w:val="none"/>
                <w:lang w:val="en-US" w:eastAsia="zh-CN" w:bidi="ar-SA"/>
              </w:rPr>
              <w:t xml:space="preserve">分。 </w:t>
            </w:r>
          </w:p>
          <w:p w14:paraId="42F4055F">
            <w:pPr>
              <w:keepNext w:val="0"/>
              <w:keepLines w:val="0"/>
              <w:pageBreakBefore w:val="0"/>
              <w:widowControl/>
              <w:numPr>
                <w:ilvl w:val="-1"/>
                <w:numId w:val="0"/>
              </w:numPr>
              <w:kinsoku/>
              <w:wordWrap w:val="0"/>
              <w:overflowPunct/>
              <w:topLinePunct w:val="0"/>
              <w:autoSpaceDE/>
              <w:autoSpaceDN/>
              <w:bidi w:val="0"/>
              <w:adjustRightInd/>
              <w:snapToGrid/>
              <w:spacing w:line="360" w:lineRule="exact"/>
              <w:ind w:firstLine="0" w:firstLineChars="0"/>
              <w:jc w:val="left"/>
              <w:textAlignment w:val="auto"/>
              <w:rPr>
                <w:rFonts w:hint="eastAsia" w:ascii="宋体" w:hAnsi="宋体" w:cs="仿宋_GB2312" w:eastAsiaTheme="minorEastAsia"/>
                <w:b w:val="0"/>
                <w:bCs w:val="0"/>
                <w:kern w:val="2"/>
                <w:sz w:val="21"/>
                <w:szCs w:val="21"/>
                <w:highlight w:val="none"/>
                <w:lang w:val="en-US" w:eastAsia="zh-CN" w:bidi="ar-SA"/>
              </w:rPr>
            </w:pPr>
            <w:r>
              <w:rPr>
                <w:rFonts w:hint="eastAsia" w:ascii="宋体" w:hAnsi="宋体" w:cs="仿宋_GB2312" w:eastAsiaTheme="minorEastAsia"/>
                <w:b w:val="0"/>
                <w:bCs w:val="0"/>
                <w:kern w:val="2"/>
                <w:sz w:val="21"/>
                <w:szCs w:val="21"/>
                <w:highlight w:val="none"/>
                <w:lang w:val="en-US" w:eastAsia="zh-CN" w:bidi="ar-SA"/>
              </w:rPr>
              <w:t>（二）评分依据：</w:t>
            </w:r>
          </w:p>
          <w:p w14:paraId="028D53DF">
            <w:pPr>
              <w:keepNext w:val="0"/>
              <w:keepLines w:val="0"/>
              <w:pageBreakBefore w:val="0"/>
              <w:widowControl/>
              <w:numPr>
                <w:ilvl w:val="-1"/>
                <w:numId w:val="0"/>
              </w:numPr>
              <w:kinsoku/>
              <w:wordWrap w:val="0"/>
              <w:overflowPunct/>
              <w:topLinePunct w:val="0"/>
              <w:autoSpaceDE/>
              <w:autoSpaceDN/>
              <w:bidi w:val="0"/>
              <w:adjustRightInd/>
              <w:snapToGrid/>
              <w:spacing w:line="360" w:lineRule="exact"/>
              <w:ind w:firstLine="0" w:firstLineChars="0"/>
              <w:jc w:val="left"/>
              <w:textAlignment w:val="auto"/>
              <w:rPr>
                <w:rFonts w:hint="eastAsia" w:ascii="宋体" w:hAnsi="宋体" w:cs="仿宋_GB2312"/>
                <w:szCs w:val="21"/>
                <w:highlight w:val="none"/>
              </w:rPr>
            </w:pPr>
            <w:r>
              <w:rPr>
                <w:rFonts w:hint="eastAsia" w:ascii="宋体" w:hAnsi="宋体" w:cs="仿宋_GB2312"/>
                <w:szCs w:val="21"/>
                <w:highlight w:val="none"/>
              </w:rPr>
              <w:t>1</w:t>
            </w:r>
            <w:r>
              <w:rPr>
                <w:rFonts w:hint="eastAsia" w:ascii="宋体" w:hAnsi="宋体" w:cs="仿宋_GB2312"/>
                <w:b w:val="0"/>
                <w:bCs w:val="0"/>
                <w:szCs w:val="21"/>
                <w:highlight w:val="none"/>
              </w:rPr>
              <w:t>、如为自有的：</w:t>
            </w:r>
            <w:r>
              <w:rPr>
                <w:rFonts w:hint="eastAsia" w:ascii="宋体" w:hAnsi="宋体" w:cs="仿宋_GB2312"/>
                <w:szCs w:val="21"/>
                <w:highlight w:val="none"/>
              </w:rPr>
              <w:t>需提供国家版权局颁发的计算机软件著作权登记证书扫描件，著作权人须为投标人；</w:t>
            </w:r>
          </w:p>
          <w:p w14:paraId="32C44FD3">
            <w:pPr>
              <w:keepNext w:val="0"/>
              <w:keepLines w:val="0"/>
              <w:pageBreakBefore w:val="0"/>
              <w:widowControl/>
              <w:kinsoku/>
              <w:wordWrap w:val="0"/>
              <w:overflowPunct/>
              <w:topLinePunct w:val="0"/>
              <w:autoSpaceDE/>
              <w:autoSpaceDN/>
              <w:bidi w:val="0"/>
              <w:adjustRightInd/>
              <w:snapToGrid/>
              <w:spacing w:line="360" w:lineRule="exact"/>
              <w:ind w:firstLine="0" w:firstLineChars="0"/>
              <w:jc w:val="left"/>
              <w:textAlignment w:val="auto"/>
              <w:rPr>
                <w:rFonts w:hint="eastAsia" w:ascii="宋体" w:hAnsi="宋体" w:cs="仿宋_GB2312"/>
                <w:szCs w:val="21"/>
                <w:highlight w:val="none"/>
              </w:rPr>
            </w:pPr>
            <w:r>
              <w:rPr>
                <w:rFonts w:hint="eastAsia" w:ascii="宋体" w:hAnsi="宋体" w:cs="仿宋_GB2312"/>
                <w:b w:val="0"/>
                <w:bCs w:val="0"/>
                <w:szCs w:val="21"/>
                <w:highlight w:val="none"/>
              </w:rPr>
              <w:t>2、如为购买或租赁的，需同时提供</w:t>
            </w:r>
            <w:r>
              <w:rPr>
                <w:rFonts w:hint="eastAsia" w:ascii="宋体" w:hAnsi="宋体" w:cs="仿宋_GB2312"/>
                <w:szCs w:val="21"/>
                <w:highlight w:val="none"/>
              </w:rPr>
              <w:t>：</w:t>
            </w:r>
          </w:p>
          <w:p w14:paraId="20ED347B">
            <w:pPr>
              <w:keepNext w:val="0"/>
              <w:keepLines w:val="0"/>
              <w:pageBreakBefore w:val="0"/>
              <w:widowControl/>
              <w:kinsoku/>
              <w:wordWrap w:val="0"/>
              <w:overflowPunct/>
              <w:topLinePunct w:val="0"/>
              <w:autoSpaceDE/>
              <w:autoSpaceDN/>
              <w:bidi w:val="0"/>
              <w:adjustRightInd/>
              <w:snapToGrid/>
              <w:spacing w:line="360" w:lineRule="exact"/>
              <w:ind w:firstLine="0" w:firstLineChars="0"/>
              <w:jc w:val="left"/>
              <w:textAlignment w:val="auto"/>
              <w:rPr>
                <w:rFonts w:hint="eastAsia" w:ascii="宋体" w:hAnsi="宋体" w:cs="仿宋_GB2312"/>
                <w:szCs w:val="21"/>
                <w:highlight w:val="none"/>
              </w:rPr>
            </w:pPr>
            <w:r>
              <w:rPr>
                <w:rFonts w:hint="eastAsia" w:ascii="宋体" w:hAnsi="宋体" w:cs="仿宋_GB2312"/>
                <w:szCs w:val="21"/>
                <w:highlight w:val="none"/>
              </w:rPr>
              <w:t>①提供购买（或租赁）合同（协议）扫描件【合同（协议）须体现签署方为投标人】；</w:t>
            </w:r>
          </w:p>
          <w:p w14:paraId="1B8C2F0E">
            <w:pPr>
              <w:keepNext w:val="0"/>
              <w:keepLines w:val="0"/>
              <w:pageBreakBefore w:val="0"/>
              <w:widowControl/>
              <w:kinsoku/>
              <w:wordWrap w:val="0"/>
              <w:overflowPunct/>
              <w:topLinePunct w:val="0"/>
              <w:autoSpaceDE/>
              <w:autoSpaceDN/>
              <w:bidi w:val="0"/>
              <w:adjustRightInd/>
              <w:snapToGrid/>
              <w:spacing w:line="360" w:lineRule="exact"/>
              <w:ind w:firstLine="0" w:firstLineChars="0"/>
              <w:jc w:val="left"/>
              <w:textAlignment w:val="auto"/>
              <w:rPr>
                <w:rFonts w:hint="eastAsia" w:ascii="宋体" w:hAnsi="宋体" w:cs="仿宋_GB2312"/>
                <w:szCs w:val="21"/>
                <w:highlight w:val="none"/>
              </w:rPr>
            </w:pPr>
            <w:r>
              <w:rPr>
                <w:rFonts w:hint="eastAsia" w:ascii="宋体" w:hAnsi="宋体" w:cs="仿宋_GB2312"/>
                <w:szCs w:val="21"/>
                <w:highlight w:val="none"/>
              </w:rPr>
              <w:t>②提供购买（或租赁）发票（发票须能体现购买人或租赁人为投标人）；</w:t>
            </w:r>
          </w:p>
          <w:p w14:paraId="6CD816D3">
            <w:pPr>
              <w:keepNext w:val="0"/>
              <w:keepLines w:val="0"/>
              <w:pageBreakBefore w:val="0"/>
              <w:widowControl/>
              <w:kinsoku/>
              <w:wordWrap w:val="0"/>
              <w:overflowPunct/>
              <w:topLinePunct w:val="0"/>
              <w:autoSpaceDE/>
              <w:autoSpaceDN/>
              <w:bidi w:val="0"/>
              <w:adjustRightInd/>
              <w:snapToGrid/>
              <w:spacing w:line="360" w:lineRule="exact"/>
              <w:ind w:firstLine="0" w:firstLineChars="0"/>
              <w:jc w:val="left"/>
              <w:textAlignment w:val="auto"/>
              <w:rPr>
                <w:rFonts w:hint="eastAsia" w:ascii="宋体" w:hAnsi="宋体" w:cs="仿宋_GB2312"/>
                <w:szCs w:val="21"/>
                <w:highlight w:val="none"/>
              </w:rPr>
            </w:pPr>
            <w:r>
              <w:rPr>
                <w:rFonts w:hint="eastAsia" w:ascii="宋体" w:hAnsi="宋体" w:cs="仿宋_GB2312"/>
                <w:szCs w:val="21"/>
                <w:highlight w:val="none"/>
              </w:rPr>
              <w:t>③提供国家版权局颁发的计算机软件著作权登记证书扫描件，著作权人须为出售人（或出租人）。</w:t>
            </w:r>
          </w:p>
          <w:p w14:paraId="723D49ED">
            <w:pPr>
              <w:keepNext w:val="0"/>
              <w:keepLines w:val="0"/>
              <w:pageBreakBefore w:val="0"/>
              <w:widowControl/>
              <w:kinsoku/>
              <w:wordWrap w:val="0"/>
              <w:overflowPunct/>
              <w:topLinePunct w:val="0"/>
              <w:autoSpaceDE/>
              <w:autoSpaceDN/>
              <w:bidi w:val="0"/>
              <w:adjustRightInd/>
              <w:snapToGrid/>
              <w:spacing w:line="360" w:lineRule="exact"/>
              <w:ind w:firstLine="0" w:firstLineChars="0"/>
              <w:jc w:val="left"/>
              <w:textAlignment w:val="auto"/>
              <w:rPr>
                <w:rFonts w:hint="eastAsia" w:ascii="宋体" w:hAnsi="宋体" w:cs="仿宋_GB2312" w:eastAsiaTheme="minorEastAsia"/>
                <w:kern w:val="2"/>
                <w:sz w:val="21"/>
                <w:szCs w:val="21"/>
                <w:highlight w:val="none"/>
                <w:lang w:val="en-US" w:eastAsia="zh-CN" w:bidi="ar-SA"/>
              </w:rPr>
            </w:pPr>
            <w:r>
              <w:rPr>
                <w:rFonts w:hint="eastAsia" w:ascii="宋体" w:hAnsi="宋体" w:cs="仿宋_GB2312"/>
                <w:szCs w:val="21"/>
                <w:highlight w:val="none"/>
              </w:rPr>
              <w:t>未按要求提供证明材料（或证明材料无法判断是否符合评分要求）的不得分，原件备查。</w:t>
            </w:r>
          </w:p>
        </w:tc>
      </w:tr>
      <w:tr w14:paraId="6A033F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restart"/>
            <w:tcBorders>
              <w:left w:val="single" w:color="000000" w:sz="8" w:space="0"/>
              <w:right w:val="single" w:color="000000" w:sz="8" w:space="0"/>
            </w:tcBorders>
            <w:shd w:val="clear" w:color="auto" w:fill="FFFFFF" w:themeFill="background1"/>
          </w:tcPr>
          <w:p w14:paraId="72BBC0EF">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4</w:t>
            </w:r>
          </w:p>
        </w:tc>
        <w:tc>
          <w:tcPr>
            <w:tcW w:w="2896"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38B791A3">
            <w:pPr>
              <w:wordWrap w:val="0"/>
              <w:jc w:val="center"/>
              <w:rPr>
                <w:rFonts w:hint="eastAsia" w:ascii="宋体" w:hAnsi="宋体"/>
                <w:szCs w:val="21"/>
                <w:highlight w:val="none"/>
              </w:rPr>
            </w:pPr>
            <w:r>
              <w:rPr>
                <w:rFonts w:hint="eastAsia" w:ascii="宋体" w:hAnsi="宋体" w:eastAsia="宋体" w:cs="宋体"/>
                <w:b/>
                <w:bCs/>
                <w:szCs w:val="21"/>
                <w:highlight w:val="none"/>
              </w:rPr>
              <w:t>诚信情况</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246E6A56">
            <w:pPr>
              <w:pStyle w:val="10"/>
              <w:jc w:val="center"/>
              <w:rPr>
                <w:rFonts w:hint="eastAsia" w:ascii="宋体" w:hAnsi="宋体" w:eastAsia="宋体" w:cs="Times New Roman"/>
                <w:szCs w:val="21"/>
                <w:highlight w:val="none"/>
              </w:rPr>
            </w:pPr>
            <w:r>
              <w:rPr>
                <w:rFonts w:hint="eastAsia" w:ascii="宋体" w:hAnsi="宋体" w:eastAsia="宋体" w:cs="Times New Roman"/>
                <w:szCs w:val="21"/>
                <w:highlight w:val="none"/>
              </w:rPr>
              <w:t>5</w:t>
            </w:r>
          </w:p>
        </w:tc>
      </w:tr>
      <w:tr w14:paraId="49DF31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tcPr>
          <w:p w14:paraId="65ECB213">
            <w:pPr>
              <w:snapToGrid w:val="0"/>
              <w:rPr>
                <w:rFonts w:hint="eastAsia" w:ascii="宋体" w:hAnsi="宋体" w:eastAsia="宋体" w:cs="宋体"/>
                <w:b/>
                <w:bCs/>
                <w:szCs w:val="21"/>
                <w:highlight w:val="none"/>
              </w:rPr>
            </w:pPr>
          </w:p>
        </w:tc>
        <w:tc>
          <w:tcPr>
            <w:tcW w:w="0" w:type="auto"/>
            <w:shd w:val="clear" w:color="auto" w:fill="FFFFFF" w:themeFill="background1"/>
            <w:vAlign w:val="center"/>
          </w:tcPr>
          <w:p w14:paraId="6A99385E">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0" w:type="auto"/>
            <w:shd w:val="clear" w:color="auto" w:fill="FFFFFF" w:themeFill="background1"/>
            <w:vAlign w:val="center"/>
          </w:tcPr>
          <w:p w14:paraId="7BCB8E5E">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1160" w:type="dxa"/>
            <w:shd w:val="clear" w:color="auto" w:fill="FFFFFF" w:themeFill="background1"/>
            <w:vAlign w:val="center"/>
          </w:tcPr>
          <w:p w14:paraId="4560542A">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740" w:type="dxa"/>
            <w:shd w:val="clear" w:color="auto" w:fill="FFFFFF" w:themeFill="background1"/>
            <w:vAlign w:val="center"/>
          </w:tcPr>
          <w:p w14:paraId="6DA4A2E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36AB24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tcPr>
          <w:p w14:paraId="50C2942D">
            <w:pPr>
              <w:snapToGrid w:val="0"/>
              <w:rPr>
                <w:rFonts w:hint="eastAsia" w:ascii="宋体" w:hAnsi="宋体" w:eastAsia="宋体" w:cs="宋体"/>
                <w:b/>
                <w:bCs/>
                <w:szCs w:val="21"/>
                <w:highlight w:val="none"/>
              </w:rPr>
            </w:pPr>
          </w:p>
        </w:tc>
        <w:tc>
          <w:tcPr>
            <w:tcW w:w="0" w:type="auto"/>
            <w:shd w:val="clear" w:color="auto" w:fill="FFFFFF" w:themeFill="background1"/>
            <w:vAlign w:val="center"/>
          </w:tcPr>
          <w:p w14:paraId="02332D76">
            <w:pPr>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1100" w:type="dxa"/>
            <w:shd w:val="clear" w:color="auto" w:fill="FFFFFF" w:themeFill="background1"/>
            <w:vAlign w:val="center"/>
          </w:tcPr>
          <w:p w14:paraId="4D98635B">
            <w:pPr>
              <w:wordWrap w:val="0"/>
              <w:jc w:val="center"/>
              <w:rPr>
                <w:rFonts w:hint="eastAsia" w:ascii="宋体" w:hAnsi="宋体" w:eastAsia="宋体" w:cs="宋体"/>
                <w:szCs w:val="21"/>
                <w:highlight w:val="none"/>
              </w:rPr>
            </w:pPr>
            <w:r>
              <w:rPr>
                <w:rFonts w:ascii="宋体" w:hAnsi="宋体"/>
                <w:szCs w:val="21"/>
                <w:highlight w:val="none"/>
              </w:rPr>
              <w:t>诚信情况</w:t>
            </w:r>
          </w:p>
        </w:tc>
        <w:tc>
          <w:tcPr>
            <w:tcW w:w="1160" w:type="dxa"/>
            <w:shd w:val="clear" w:color="auto" w:fill="FFFFFF" w:themeFill="background1"/>
            <w:vAlign w:val="center"/>
          </w:tcPr>
          <w:p w14:paraId="04E73D9C">
            <w:pPr>
              <w:wordWrap w:val="0"/>
              <w:jc w:val="center"/>
              <w:rPr>
                <w:rFonts w:hint="eastAsia" w:ascii="宋体" w:hAnsi="宋体" w:cs="宋体"/>
                <w:szCs w:val="21"/>
                <w:highlight w:val="none"/>
              </w:rPr>
            </w:pPr>
            <w:r>
              <w:rPr>
                <w:rFonts w:hint="eastAsia"/>
                <w:szCs w:val="21"/>
                <w:highlight w:val="none"/>
              </w:rPr>
              <w:t>5</w:t>
            </w:r>
          </w:p>
        </w:tc>
        <w:tc>
          <w:tcPr>
            <w:tcW w:w="5740" w:type="dxa"/>
            <w:shd w:val="clear" w:color="auto" w:fill="FFFFFF" w:themeFill="background1"/>
          </w:tcPr>
          <w:p w14:paraId="141A4B1D">
            <w:pPr>
              <w:spacing w:after="120"/>
              <w:rPr>
                <w:szCs w:val="21"/>
                <w:highlight w:val="none"/>
              </w:rPr>
            </w:pPr>
            <w:r>
              <w:rPr>
                <w:rFonts w:hint="eastAsia"/>
                <w:szCs w:val="21"/>
                <w:highlight w:val="none"/>
              </w:rPr>
              <w:t>（一）评分内容：</w:t>
            </w:r>
          </w:p>
          <w:p w14:paraId="500706F1">
            <w:pPr>
              <w:rPr>
                <w:highlight w:val="none"/>
              </w:rPr>
            </w:pPr>
            <w:r>
              <w:rPr>
                <w:rFonts w:hint="eastAsia"/>
                <w:highlight w:val="none"/>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077A7EDC">
            <w:pPr>
              <w:spacing w:after="120"/>
              <w:rPr>
                <w:szCs w:val="21"/>
                <w:highlight w:val="none"/>
              </w:rPr>
            </w:pPr>
            <w:r>
              <w:rPr>
                <w:rFonts w:hint="eastAsia"/>
                <w:szCs w:val="21"/>
                <w:highlight w:val="none"/>
              </w:rPr>
              <w:t>（二）评分依据：</w:t>
            </w:r>
          </w:p>
          <w:p w14:paraId="4ACC93D5">
            <w:pPr>
              <w:rPr>
                <w:rFonts w:hint="eastAsia" w:hAnsi="宋体" w:cs="宋体"/>
                <w:szCs w:val="21"/>
                <w:highlight w:val="none"/>
              </w:rPr>
            </w:pPr>
            <w:r>
              <w:rPr>
                <w:rFonts w:hint="eastAsia"/>
                <w:highlight w:val="none"/>
              </w:rPr>
              <w:t>查询渠道：通过“信用中国”（www.creditchina.gov.cn，</w:t>
            </w:r>
            <w:r>
              <w:rPr>
                <w:rFonts w:hint="eastAsia"/>
                <w:b/>
                <w:bCs/>
                <w:highlight w:val="none"/>
              </w:rPr>
              <w:t>下载信用信息报告</w:t>
            </w:r>
            <w:r>
              <w:rPr>
                <w:rFonts w:hint="eastAsia"/>
                <w:highlight w:val="none"/>
              </w:rPr>
              <w:t>）、“中国政府采购网”（www.ccgp.gov.cn）以及“深圳市政府采购监管网”（http://zfcg.sz.gov.cn）查询供应商信用信息，信用信息以开标当日的查询结果为准。</w:t>
            </w:r>
          </w:p>
        </w:tc>
      </w:tr>
    </w:tbl>
    <w:p w14:paraId="1EE8182F">
      <w:pPr>
        <w:pStyle w:val="17"/>
        <w:rPr>
          <w:sz w:val="120"/>
          <w:szCs w:val="120"/>
        </w:rPr>
      </w:pPr>
    </w:p>
    <w:p w14:paraId="5AB14343">
      <w:pPr>
        <w:pStyle w:val="17"/>
        <w:rPr>
          <w:sz w:val="120"/>
          <w:szCs w:val="120"/>
        </w:rPr>
      </w:pPr>
    </w:p>
    <w:p w14:paraId="06F9F0A8">
      <w:pPr>
        <w:pStyle w:val="17"/>
        <w:rPr>
          <w:rFonts w:hint="eastAsia"/>
        </w:rPr>
      </w:pPr>
    </w:p>
    <w:p w14:paraId="13BEC48A">
      <w:pPr>
        <w:jc w:val="center"/>
        <w:rPr>
          <w:b/>
          <w:sz w:val="120"/>
          <w:szCs w:val="120"/>
        </w:rPr>
      </w:pPr>
      <w:r>
        <w:rPr>
          <w:rFonts w:hint="eastAsia"/>
          <w:b/>
          <w:sz w:val="120"/>
          <w:szCs w:val="120"/>
        </w:rPr>
        <w:t>自行采购</w:t>
      </w:r>
    </w:p>
    <w:p w14:paraId="59A58787">
      <w:pPr>
        <w:jc w:val="center"/>
        <w:rPr>
          <w:b/>
          <w:sz w:val="120"/>
          <w:szCs w:val="120"/>
        </w:rPr>
      </w:pPr>
      <w:r>
        <w:rPr>
          <w:rFonts w:hint="eastAsia"/>
          <w:b/>
          <w:sz w:val="120"/>
          <w:szCs w:val="120"/>
        </w:rPr>
        <w:t>招标文件</w:t>
      </w:r>
    </w:p>
    <w:p w14:paraId="501CB863">
      <w:pPr>
        <w:jc w:val="center"/>
        <w:rPr>
          <w:b/>
          <w:sz w:val="52"/>
          <w:szCs w:val="52"/>
        </w:rPr>
      </w:pPr>
      <w:r>
        <w:rPr>
          <w:rFonts w:hint="eastAsia"/>
          <w:b/>
          <w:sz w:val="52"/>
          <w:szCs w:val="52"/>
        </w:rPr>
        <w:t>（服务类）</w:t>
      </w:r>
    </w:p>
    <w:p w14:paraId="12EB1028"/>
    <w:p w14:paraId="7C6B3C1F"/>
    <w:p w14:paraId="7B0B9129"/>
    <w:p w14:paraId="4B182477"/>
    <w:p w14:paraId="68A6CE36"/>
    <w:p w14:paraId="2590481D"/>
    <w:p w14:paraId="37FD1DC9"/>
    <w:p w14:paraId="3C5EF1A2"/>
    <w:p w14:paraId="4221237C"/>
    <w:p w14:paraId="65CBFD11"/>
    <w:p w14:paraId="1F7F9881"/>
    <w:p w14:paraId="46583B93"/>
    <w:p w14:paraId="6F4ECE61">
      <w:pPr>
        <w:jc w:val="center"/>
        <w:rPr>
          <w:b/>
          <w:sz w:val="44"/>
          <w:szCs w:val="44"/>
        </w:rPr>
      </w:pPr>
      <w:r>
        <w:rPr>
          <w:rFonts w:hint="eastAsia" w:ascii="宋体" w:hAnsi="宋体"/>
          <w:b/>
          <w:sz w:val="44"/>
          <w:szCs w:val="44"/>
        </w:rPr>
        <w:t>深圳公共资源交易中心</w:t>
      </w:r>
    </w:p>
    <w:p w14:paraId="3F3DA40D">
      <w:pPr>
        <w:jc w:val="center"/>
        <w:rPr>
          <w:b/>
          <w:sz w:val="44"/>
          <w:szCs w:val="44"/>
        </w:rPr>
      </w:pPr>
      <w:r>
        <w:rPr>
          <w:rFonts w:hint="eastAsia" w:ascii="宋体" w:hAnsi="宋体"/>
          <w:b/>
          <w:sz w:val="44"/>
          <w:szCs w:val="44"/>
        </w:rPr>
        <w:t>（</w:t>
      </w:r>
      <w:r>
        <w:rPr>
          <w:b/>
          <w:sz w:val="44"/>
          <w:szCs w:val="44"/>
        </w:rPr>
        <w:t>20</w:t>
      </w:r>
      <w:r>
        <w:rPr>
          <w:rFonts w:hint="eastAsia"/>
          <w:b/>
          <w:sz w:val="44"/>
          <w:szCs w:val="44"/>
        </w:rPr>
        <w:t>25</w:t>
      </w:r>
      <w:r>
        <w:rPr>
          <w:rFonts w:hint="eastAsia" w:ascii="宋体" w:hAnsi="宋体"/>
          <w:b/>
          <w:sz w:val="44"/>
          <w:szCs w:val="44"/>
        </w:rPr>
        <w:t>）</w:t>
      </w:r>
    </w:p>
    <w:p w14:paraId="26AE1923">
      <w:pPr>
        <w:ind w:firstLine="6786" w:firstLineChars="1300"/>
        <w:jc w:val="center"/>
        <w:rPr>
          <w:bCs/>
          <w:color w:val="FF0000"/>
        </w:rPr>
      </w:pPr>
      <w:r>
        <w:rPr>
          <w:rFonts w:hint="eastAsia"/>
          <w:b/>
          <w:color w:val="FF0000"/>
          <w:sz w:val="52"/>
          <w:szCs w:val="52"/>
        </w:rPr>
        <w:br w:type="page"/>
      </w:r>
    </w:p>
    <w:p w14:paraId="72FBB3BD">
      <w:pPr>
        <w:snapToGrid w:val="0"/>
        <w:spacing w:line="360" w:lineRule="exact"/>
        <w:jc w:val="left"/>
        <w:rPr>
          <w:rFonts w:hint="eastAsia" w:ascii="宋体" w:hAnsi="宋体" w:eastAsia="宋体" w:cs="宋体"/>
          <w:color w:val="000000"/>
          <w:kern w:val="0"/>
          <w:sz w:val="24"/>
          <w:szCs w:val="24"/>
        </w:rPr>
      </w:pPr>
    </w:p>
    <w:p w14:paraId="7DBA14F2">
      <w:pPr>
        <w:snapToGrid w:val="0"/>
        <w:spacing w:line="360" w:lineRule="exact"/>
        <w:jc w:val="left"/>
        <w:rPr>
          <w:rFonts w:hint="eastAsia" w:ascii="宋体" w:hAnsi="宋体" w:eastAsia="宋体" w:cs="宋体"/>
          <w:color w:val="000000"/>
          <w:kern w:val="0"/>
          <w:sz w:val="24"/>
          <w:szCs w:val="24"/>
        </w:rPr>
      </w:pPr>
    </w:p>
    <w:p w14:paraId="1EB1DEEA">
      <w:pPr>
        <w:snapToGrid w:val="0"/>
        <w:spacing w:line="360" w:lineRule="exact"/>
        <w:jc w:val="left"/>
        <w:rPr>
          <w:rFonts w:hint="eastAsia" w:ascii="宋体" w:hAnsi="宋体" w:eastAsia="宋体" w:cs="宋体"/>
          <w:color w:val="000000"/>
          <w:kern w:val="0"/>
          <w:sz w:val="24"/>
          <w:szCs w:val="24"/>
        </w:rPr>
      </w:pPr>
    </w:p>
    <w:p w14:paraId="0A197B93">
      <w:pPr>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目   录</w:t>
      </w:r>
    </w:p>
    <w:p w14:paraId="0184A4A2">
      <w:pPr>
        <w:rPr>
          <w:b/>
          <w:sz w:val="24"/>
          <w:szCs w:val="24"/>
        </w:rPr>
      </w:pPr>
      <w:r>
        <w:rPr>
          <w:rFonts w:hint="eastAsia"/>
          <w:b/>
          <w:sz w:val="24"/>
          <w:szCs w:val="24"/>
        </w:rPr>
        <w:t>第一册  专用条款</w:t>
      </w:r>
    </w:p>
    <w:p w14:paraId="14244BE1">
      <w:pPr>
        <w:ind w:left="630" w:leftChars="300" w:firstLine="411" w:firstLineChars="196"/>
        <w:rPr>
          <w:rFonts w:hint="eastAsia" w:ascii="宋体" w:hAnsi="宋体"/>
          <w:szCs w:val="21"/>
        </w:rPr>
      </w:pPr>
      <w:r>
        <w:rPr>
          <w:rFonts w:hint="eastAsia" w:ascii="宋体" w:hAnsi="宋体"/>
          <w:szCs w:val="21"/>
        </w:rPr>
        <w:tab/>
      </w:r>
      <w:r>
        <w:rPr>
          <w:rFonts w:hint="eastAsia" w:ascii="宋体" w:hAnsi="宋体"/>
          <w:szCs w:val="21"/>
        </w:rPr>
        <w:t>关键信息</w:t>
      </w:r>
    </w:p>
    <w:p w14:paraId="2DA8F147">
      <w:pPr>
        <w:ind w:left="630" w:leftChars="300" w:firstLine="411" w:firstLineChars="196"/>
        <w:rPr>
          <w:rFonts w:hint="eastAsia" w:ascii="宋体" w:hAnsi="宋体"/>
          <w:szCs w:val="21"/>
        </w:rPr>
      </w:pPr>
      <w:r>
        <w:rPr>
          <w:rFonts w:hint="eastAsia" w:ascii="宋体" w:hAnsi="宋体"/>
          <w:szCs w:val="21"/>
        </w:rPr>
        <w:t>第一章  招标公告</w:t>
      </w:r>
    </w:p>
    <w:p w14:paraId="5F12086A">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6319DCF4">
      <w:pPr>
        <w:ind w:left="630" w:leftChars="300" w:firstLine="411" w:firstLineChars="196"/>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1DA34C90">
      <w:pPr>
        <w:ind w:left="630" w:leftChars="300" w:firstLine="411" w:firstLineChars="196"/>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33EFDBC7">
      <w:pPr>
        <w:ind w:left="630" w:leftChars="300" w:firstLine="411" w:firstLineChars="196"/>
        <w:rPr>
          <w:rFonts w:hint="eastAsia" w:ascii="宋体" w:hAnsi="宋体"/>
          <w:szCs w:val="21"/>
        </w:rPr>
      </w:pPr>
      <w:r>
        <w:rPr>
          <w:rFonts w:hint="eastAsia" w:ascii="宋体" w:hAnsi="宋体"/>
          <w:szCs w:val="21"/>
        </w:rPr>
        <w:t>第五章  合同条款及格式</w:t>
      </w:r>
    </w:p>
    <w:p w14:paraId="45D703F0">
      <w:pPr>
        <w:rPr>
          <w:b/>
          <w:sz w:val="24"/>
        </w:rPr>
      </w:pPr>
    </w:p>
    <w:p w14:paraId="269250C1">
      <w:pPr>
        <w:rPr>
          <w:b/>
          <w:sz w:val="24"/>
          <w:szCs w:val="24"/>
        </w:rPr>
      </w:pPr>
      <w:r>
        <w:rPr>
          <w:rFonts w:hint="eastAsia"/>
          <w:b/>
          <w:sz w:val="24"/>
          <w:szCs w:val="24"/>
        </w:rPr>
        <w:t>第二册  通用条款</w:t>
      </w:r>
    </w:p>
    <w:p w14:paraId="19BA99E4">
      <w:pPr>
        <w:ind w:left="630" w:leftChars="300" w:firstLine="411" w:firstLineChars="196"/>
        <w:rPr>
          <w:rFonts w:hint="eastAsia" w:ascii="宋体" w:hAnsi="宋体"/>
          <w:szCs w:val="21"/>
        </w:rPr>
      </w:pPr>
      <w:r>
        <w:rPr>
          <w:rFonts w:hint="eastAsia" w:ascii="宋体" w:hAnsi="宋体"/>
          <w:szCs w:val="21"/>
        </w:rPr>
        <w:t>第一章  总则</w:t>
      </w:r>
    </w:p>
    <w:p w14:paraId="2114D5AD">
      <w:pPr>
        <w:ind w:left="630" w:leftChars="300" w:firstLine="411" w:firstLineChars="196"/>
        <w:rPr>
          <w:rFonts w:hint="eastAsia" w:ascii="宋体" w:hAnsi="宋体"/>
          <w:szCs w:val="21"/>
        </w:rPr>
      </w:pPr>
      <w:r>
        <w:rPr>
          <w:rFonts w:hint="eastAsia" w:ascii="宋体" w:hAnsi="宋体"/>
          <w:szCs w:val="21"/>
        </w:rPr>
        <w:t>第二章  招标文件</w:t>
      </w:r>
    </w:p>
    <w:p w14:paraId="7C321730">
      <w:pPr>
        <w:ind w:left="630" w:leftChars="300" w:firstLine="411" w:firstLineChars="196"/>
        <w:rPr>
          <w:rFonts w:hint="eastAsia" w:ascii="宋体" w:hAnsi="宋体"/>
          <w:szCs w:val="21"/>
        </w:rPr>
      </w:pPr>
      <w:r>
        <w:rPr>
          <w:rFonts w:hint="eastAsia" w:ascii="宋体" w:hAnsi="宋体"/>
          <w:szCs w:val="21"/>
        </w:rPr>
        <w:t>第三章  投标文件的编制</w:t>
      </w:r>
    </w:p>
    <w:p w14:paraId="6F4C6817">
      <w:pPr>
        <w:ind w:left="630" w:leftChars="300" w:firstLine="411" w:firstLineChars="196"/>
        <w:rPr>
          <w:rFonts w:hint="eastAsia" w:ascii="宋体" w:hAnsi="宋体"/>
          <w:szCs w:val="21"/>
        </w:rPr>
      </w:pPr>
      <w:r>
        <w:rPr>
          <w:rFonts w:hint="eastAsia" w:ascii="宋体" w:hAnsi="宋体"/>
          <w:szCs w:val="21"/>
        </w:rPr>
        <w:t>第四章  投标文件的递交</w:t>
      </w:r>
    </w:p>
    <w:p w14:paraId="48FDA847">
      <w:pPr>
        <w:ind w:left="630" w:leftChars="300" w:firstLine="411" w:firstLineChars="196"/>
        <w:rPr>
          <w:rFonts w:hint="eastAsia" w:ascii="宋体" w:hAnsi="宋体"/>
          <w:szCs w:val="21"/>
        </w:rPr>
      </w:pPr>
      <w:r>
        <w:rPr>
          <w:rFonts w:hint="eastAsia" w:ascii="宋体" w:hAnsi="宋体"/>
          <w:szCs w:val="21"/>
        </w:rPr>
        <w:t>第五章  开标</w:t>
      </w:r>
    </w:p>
    <w:p w14:paraId="076B348B">
      <w:pPr>
        <w:ind w:left="630" w:leftChars="300" w:firstLine="411" w:firstLineChars="196"/>
        <w:rPr>
          <w:rFonts w:hint="eastAsia" w:ascii="宋体" w:hAnsi="宋体"/>
          <w:szCs w:val="21"/>
        </w:rPr>
      </w:pPr>
      <w:r>
        <w:rPr>
          <w:rFonts w:hint="eastAsia" w:ascii="宋体" w:hAnsi="宋体"/>
          <w:szCs w:val="21"/>
        </w:rPr>
        <w:t>第六章  评审要求</w:t>
      </w:r>
    </w:p>
    <w:p w14:paraId="42648A48">
      <w:pPr>
        <w:ind w:left="630" w:leftChars="300" w:firstLine="411" w:firstLineChars="196"/>
        <w:rPr>
          <w:rFonts w:hint="eastAsia" w:ascii="宋体" w:hAnsi="宋体"/>
          <w:szCs w:val="21"/>
        </w:rPr>
      </w:pPr>
      <w:r>
        <w:rPr>
          <w:rFonts w:hint="eastAsia" w:ascii="宋体" w:hAnsi="宋体"/>
          <w:szCs w:val="21"/>
        </w:rPr>
        <w:t>第七章  评审程序及评审方法</w:t>
      </w:r>
    </w:p>
    <w:p w14:paraId="3B68C7F8">
      <w:pPr>
        <w:ind w:left="630" w:leftChars="300" w:firstLine="411" w:firstLineChars="196"/>
        <w:rPr>
          <w:rFonts w:hint="eastAsia" w:ascii="宋体" w:hAnsi="宋体"/>
          <w:szCs w:val="21"/>
        </w:rPr>
      </w:pPr>
      <w:r>
        <w:rPr>
          <w:rFonts w:hint="eastAsia" w:ascii="宋体" w:hAnsi="宋体"/>
          <w:szCs w:val="21"/>
        </w:rPr>
        <w:t>第八章  定标及公示</w:t>
      </w:r>
    </w:p>
    <w:p w14:paraId="79C5C1EE">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42DBF592">
      <w:pPr>
        <w:ind w:left="630" w:leftChars="300" w:firstLine="411" w:firstLineChars="196"/>
        <w:rPr>
          <w:rFonts w:hint="eastAsia" w:ascii="宋体" w:hAnsi="宋体"/>
          <w:szCs w:val="21"/>
        </w:rPr>
      </w:pPr>
      <w:r>
        <w:rPr>
          <w:rFonts w:hint="eastAsia" w:ascii="宋体" w:hAnsi="宋体"/>
          <w:szCs w:val="21"/>
        </w:rPr>
        <w:t>第十章  合同的授予与备案</w:t>
      </w:r>
    </w:p>
    <w:p w14:paraId="1B561F82">
      <w:r>
        <w:rPr>
          <w:rFonts w:hint="eastAsia"/>
        </w:rPr>
        <w:t xml:space="preserve">          第十一章  质疑处理</w:t>
      </w:r>
    </w:p>
    <w:p w14:paraId="63CC33A4"/>
    <w:p w14:paraId="61C9B88B"/>
    <w:p w14:paraId="37B8EECC">
      <w:pPr>
        <w:widowControl/>
        <w:jc w:val="left"/>
      </w:pPr>
      <w:r>
        <w:br w:type="page"/>
      </w:r>
    </w:p>
    <w:p w14:paraId="23AD1BF2">
      <w:pPr>
        <w:pStyle w:val="4"/>
        <w:spacing w:after="78"/>
        <w:jc w:val="center"/>
        <w:rPr>
          <w:sz w:val="32"/>
          <w:szCs w:val="32"/>
        </w:rPr>
      </w:pPr>
      <w:r>
        <w:rPr>
          <w:rFonts w:hint="eastAsia"/>
          <w:sz w:val="32"/>
          <w:szCs w:val="32"/>
        </w:rPr>
        <w:t>第一册  专用条款</w:t>
      </w:r>
    </w:p>
    <w:p w14:paraId="352637D1">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第一章  招标公告</w:t>
      </w:r>
    </w:p>
    <w:p w14:paraId="00639ECF">
      <w:pPr>
        <w:spacing w:line="360" w:lineRule="auto"/>
        <w:rPr>
          <w:rFonts w:hint="eastAsia" w:ascii="宋体" w:hAnsi="宋体" w:cs="宋体"/>
          <w:b/>
          <w:bCs/>
          <w:kern w:val="0"/>
          <w:szCs w:val="21"/>
        </w:rPr>
      </w:pPr>
      <w:r>
        <w:rPr>
          <w:rFonts w:hint="eastAsia" w:ascii="宋体" w:hAnsi="宋体" w:cs="宋体"/>
          <w:b/>
          <w:bCs/>
          <w:kern w:val="0"/>
          <w:szCs w:val="21"/>
        </w:rPr>
        <w:t>申请人的资格要求：</w:t>
      </w:r>
    </w:p>
    <w:p w14:paraId="6F2C2E09">
      <w:pPr>
        <w:ind w:firstLine="630" w:firstLineChars="300"/>
        <w:rPr>
          <w:rFonts w:hint="eastAsia" w:ascii="宋体" w:hAnsi="宋体" w:eastAsia="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eastAsia="宋体" w:cs="宋体"/>
          <w:szCs w:val="21"/>
        </w:rPr>
        <w:t>具有独立承担民事责任的能力（提供营业执照或事业单位法人证书等证明资料扫描件，原件备查，分公司参与投标的，须提供分公司营业执照、其所属集团(或总公司)等具有独立法人资格的组织</w:t>
      </w:r>
      <w:r>
        <w:rPr>
          <w:rFonts w:hint="eastAsia" w:ascii="宋体" w:hAnsi="宋体" w:cs="宋体"/>
          <w:szCs w:val="21"/>
        </w:rPr>
        <w:t>的营业执照及其</w:t>
      </w:r>
      <w:r>
        <w:rPr>
          <w:rFonts w:hint="eastAsia" w:ascii="宋体" w:hAnsi="宋体" w:eastAsia="宋体" w:cs="宋体"/>
          <w:szCs w:val="21"/>
        </w:rPr>
        <w:t>出具的载明愿为其参与本项目投标的行为以及履约等行为承担民事责任的加盖总公司公章的授权函）</w:t>
      </w:r>
      <w:r>
        <w:rPr>
          <w:rFonts w:hint="eastAsia" w:ascii="宋体" w:hAnsi="宋体" w:cs="宋体"/>
          <w:szCs w:val="21"/>
        </w:rPr>
        <w:t>；</w:t>
      </w:r>
    </w:p>
    <w:p w14:paraId="10EBFF6A">
      <w:pPr>
        <w:ind w:firstLine="630" w:firstLineChars="300"/>
        <w:rPr>
          <w:rFonts w:hint="eastAsia" w:ascii="宋体" w:hAnsi="宋体" w:eastAsia="宋体" w:cs="宋体"/>
          <w:szCs w:val="21"/>
        </w:rPr>
      </w:pPr>
      <w:r>
        <w:rPr>
          <w:rFonts w:hint="eastAsia" w:ascii="宋体" w:hAnsi="宋体" w:cs="宋体"/>
          <w:color w:val="FF0000"/>
          <w:kern w:val="0"/>
          <w:szCs w:val="21"/>
        </w:rPr>
        <w:t>2.</w:t>
      </w:r>
      <w:bookmarkStart w:id="1" w:name="OLE_LINK9"/>
      <w:r>
        <w:rPr>
          <w:rFonts w:hint="eastAsia" w:ascii="宋体" w:hAnsi="宋体" w:cs="宋体"/>
          <w:color w:val="FF0000"/>
          <w:kern w:val="0"/>
          <w:szCs w:val="21"/>
        </w:rPr>
        <w:t>本项</w:t>
      </w:r>
      <w:bookmarkStart w:id="2" w:name="OLE_LINK8"/>
      <w:r>
        <w:rPr>
          <w:rFonts w:hint="eastAsia" w:ascii="宋体" w:hAnsi="宋体" w:cs="宋体"/>
          <w:color w:val="FF0000"/>
          <w:kern w:val="0"/>
          <w:szCs w:val="21"/>
        </w:rPr>
        <w:t>目不接受联合体投标</w:t>
      </w:r>
      <w:bookmarkEnd w:id="2"/>
      <w:r>
        <w:rPr>
          <w:rFonts w:hint="eastAsia" w:ascii="宋体" w:hAnsi="宋体" w:cs="宋体"/>
          <w:color w:val="FF0000"/>
          <w:kern w:val="0"/>
          <w:szCs w:val="21"/>
        </w:rPr>
        <w:t>，</w:t>
      </w:r>
      <w:bookmarkStart w:id="3" w:name="OLE_LINK7"/>
      <w:r>
        <w:rPr>
          <w:rFonts w:hint="eastAsia" w:ascii="宋体" w:hAnsi="宋体" w:cs="宋体"/>
          <w:color w:val="FF0000"/>
          <w:kern w:val="0"/>
          <w:szCs w:val="21"/>
        </w:rPr>
        <w:t>不接受投标人选用进口产品参与投标，详见招标文件“第三章 用户需求书”</w:t>
      </w:r>
      <w:bookmarkEnd w:id="3"/>
      <w:r>
        <w:rPr>
          <w:rFonts w:hint="eastAsia" w:ascii="宋体" w:hAnsi="宋体" w:cs="宋体"/>
          <w:color w:val="FF0000"/>
          <w:kern w:val="0"/>
          <w:szCs w:val="21"/>
        </w:rPr>
        <w:t>；</w:t>
      </w:r>
      <w:bookmarkEnd w:id="1"/>
    </w:p>
    <w:p w14:paraId="5C136764">
      <w:pPr>
        <w:ind w:firstLine="630" w:firstLineChars="3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14:paraId="690B670E">
      <w:pPr>
        <w:ind w:firstLine="630" w:firstLineChars="300"/>
        <w:rPr>
          <w:rFonts w:hint="eastAsia"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14:paraId="5B6AD65A">
      <w:pPr>
        <w:ind w:firstLine="630" w:firstLineChars="300"/>
        <w:rPr>
          <w:rFonts w:hint="eastAsia"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p>
    <w:p w14:paraId="62EDBE8D">
      <w:pPr>
        <w:ind w:firstLine="630" w:firstLineChars="300"/>
        <w:rPr>
          <w:rFonts w:hint="eastAsia"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6.不存在《深圳市财政局政府采购供应商信用信息管理办法》（深财规〔2023〕3号）列明的严重违法失信行为（由供应商在《政府采购投标及履约承诺函》中作出声明）；</w:t>
      </w:r>
    </w:p>
    <w:p w14:paraId="429CC173">
      <w:pPr>
        <w:ind w:firstLine="630" w:firstLineChars="300"/>
        <w:rPr>
          <w:rFonts w:hint="eastAsia" w:ascii="宋体" w:hAnsi="宋体" w:eastAsia="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7.为采购项目提供整体设计、规范编制或者项目管理、监理、检测等服务的供应商，不得再参加该采购项目的其他采购活动（由供应商在《政府采购投标及履约承诺函》中作出声明）；</w:t>
      </w:r>
    </w:p>
    <w:p w14:paraId="55877C37">
      <w:pPr>
        <w:ind w:firstLine="630" w:firstLineChars="300"/>
        <w:rPr>
          <w:rFonts w:hint="eastAsia" w:ascii="宋体" w:hAnsi="宋体" w:cs="宋体"/>
          <w:kern w:val="0"/>
          <w:szCs w:val="21"/>
          <w:highlight w:val="yellow"/>
        </w:rPr>
      </w:pPr>
      <w:r>
        <w:rPr>
          <w:rFonts w:hint="eastAsia" w:ascii="宋体" w:hAnsi="宋体" w:cs="宋体"/>
          <w:kern w:val="0"/>
          <w:szCs w:val="21"/>
          <w:highlight w:val="yellow"/>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077FC80F">
      <w:pPr>
        <w:ind w:firstLine="630" w:firstLineChars="300"/>
        <w:rPr>
          <w:rFonts w:hint="eastAsia" w:ascii="宋体" w:hAnsi="宋体" w:cs="宋体"/>
          <w:kern w:val="0"/>
          <w:szCs w:val="21"/>
        </w:rPr>
      </w:pPr>
      <w:r>
        <w:rPr>
          <w:rFonts w:hint="eastAsia" w:ascii="宋体" w:hAnsi="宋体" w:cs="宋体"/>
          <w:kern w:val="0"/>
          <w:szCs w:val="21"/>
        </w:rPr>
        <w:t>9.本项目是（否）专门面向中小企业采购：否。</w:t>
      </w:r>
    </w:p>
    <w:p w14:paraId="2112832D">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w:t>
      </w:r>
      <w:r>
        <w:rPr>
          <w:rFonts w:hint="default" w:ascii="Arial" w:hAnsi="Arial" w:eastAsia="宋体" w:cs="Times New Roman"/>
          <w:kern w:val="2"/>
          <w:sz w:val="24"/>
          <w:szCs w:val="24"/>
        </w:rPr>
        <w:t>重</w:t>
      </w:r>
      <w:r>
        <w:rPr>
          <w:rFonts w:hint="eastAsia" w:ascii="宋体" w:hAnsi="宋体" w:cs="宋体"/>
          <w:kern w:val="0"/>
          <w:szCs w:val="21"/>
        </w:rPr>
        <w:t>违法失信行为记录名单”，以及“深圳市政府采购监管网”（http://zfcg.sz.gov.cn）为供应商信用信息的查询渠道，相关信息以开标当日的查询结果为准；</w:t>
      </w:r>
    </w:p>
    <w:p w14:paraId="67C54ADC">
      <w:pPr>
        <w:ind w:firstLine="420" w:firstLineChars="200"/>
        <w:rPr>
          <w:rFonts w:hint="default" w:eastAsiaTheme="minorEastAsia"/>
          <w:lang w:val="en-US" w:eastAsia="zh-CN"/>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14:paraId="1C21EB8F">
      <w:pPr>
        <w:pStyle w:val="2"/>
        <w:rPr>
          <w:rFonts w:hint="default" w:asciiTheme="minorHAnsi" w:hAnsiTheme="minorHAnsi" w:eastAsiaTheme="minorEastAsia" w:cstheme="minorBidi"/>
          <w:sz w:val="24"/>
          <w:szCs w:val="22"/>
          <w:lang w:val="en-US" w:eastAsia="zh-CN"/>
        </w:rPr>
      </w:pPr>
    </w:p>
    <w:p w14:paraId="00F549B9">
      <w:pPr>
        <w:spacing w:after="78" w:afterLines="25"/>
        <w:jc w:val="center"/>
        <w:rPr>
          <w:b/>
          <w:color w:val="FF0000"/>
          <w:sz w:val="30"/>
          <w:szCs w:val="30"/>
        </w:rPr>
      </w:pPr>
      <w:r>
        <w:rPr>
          <w:rFonts w:hint="eastAsia" w:ascii="Arial" w:hAnsi="Arial" w:eastAsia="宋体" w:cs="Times New Roman"/>
          <w:b/>
          <w:color w:val="FF0000"/>
          <w:sz w:val="30"/>
          <w:szCs w:val="30"/>
        </w:rPr>
        <w:t>完整公告内容以网站公布信息为准，详见：深圳政府采购自行采购系统</w:t>
      </w:r>
      <w:r>
        <w:rPr>
          <w:rFonts w:hint="eastAsia"/>
          <w:b/>
          <w:color w:val="FF0000"/>
          <w:sz w:val="30"/>
          <w:szCs w:val="30"/>
        </w:rPr>
        <w:t>网（https://zxcg.szggzy.com/home/index.html）</w:t>
      </w:r>
    </w:p>
    <w:p w14:paraId="20FCC166">
      <w:pPr>
        <w:spacing w:after="78" w:afterLines="25"/>
        <w:rPr>
          <w:rFonts w:ascii="Arial" w:hAnsi="Arial" w:eastAsia="宋体" w:cs="Times New Roman"/>
          <w:b/>
          <w:color w:val="FF0000"/>
          <w:sz w:val="30"/>
          <w:szCs w:val="30"/>
        </w:rPr>
      </w:pPr>
    </w:p>
    <w:p w14:paraId="71A0780B">
      <w:pPr>
        <w:keepNext/>
        <w:keepLines/>
        <w:spacing w:before="260" w:after="260" w:line="416" w:lineRule="auto"/>
        <w:jc w:val="center"/>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 xml:space="preserve">第二章 </w:t>
      </w:r>
      <w:bookmarkStart w:id="4" w:name="_Hlk71926094"/>
      <w:r>
        <w:rPr>
          <w:rFonts w:hint="eastAsia" w:ascii="宋体" w:hAnsi="宋体" w:eastAsia="宋体" w:cs="Times New Roman"/>
          <w:b/>
          <w:bCs/>
          <w:kern w:val="0"/>
          <w:sz w:val="28"/>
          <w:szCs w:val="28"/>
        </w:rPr>
        <w:t>对通用条款的补充内容及其他关键信息</w:t>
      </w:r>
      <w:bookmarkEnd w:id="4"/>
    </w:p>
    <w:p w14:paraId="073C0752">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bookmarkStart w:id="5" w:name="_Toc60560625"/>
      <w:bookmarkStart w:id="6" w:name="_Toc101074876"/>
      <w:bookmarkStart w:id="7" w:name="_Toc100052364"/>
      <w:bookmarkStart w:id="8" w:name="_Toc73518117"/>
      <w:bookmarkStart w:id="9" w:name="_Toc73521635"/>
      <w:bookmarkStart w:id="10" w:name="_Toc60631620"/>
      <w:bookmarkStart w:id="11" w:name="_Toc73521547"/>
      <w:bookmarkStart w:id="12" w:name="_Toc73517639"/>
      <w:r>
        <w:rPr>
          <w:rFonts w:hint="eastAsia" w:ascii="宋体" w:hAnsi="宋体" w:eastAsia="宋体" w:cs="Times New Roman"/>
          <w:b/>
          <w:bCs/>
          <w:kern w:val="0"/>
          <w:sz w:val="24"/>
          <w:szCs w:val="24"/>
        </w:rPr>
        <w:t>一、对通用条款的补充内容</w:t>
      </w:r>
    </w:p>
    <w:tbl>
      <w:tblPr>
        <w:tblStyle w:val="23"/>
        <w:tblW w:w="95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1755"/>
        <w:gridCol w:w="6795"/>
      </w:tblGrid>
      <w:tr w14:paraId="093CB0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2DC9AA0">
            <w:pPr>
              <w:jc w:val="center"/>
              <w:rPr>
                <w:rFonts w:hint="eastAsia" w:ascii="宋体" w:hAnsi="宋体"/>
                <w:b/>
                <w:bCs/>
              </w:rPr>
            </w:pPr>
            <w:r>
              <w:rPr>
                <w:rFonts w:hint="eastAsia" w:ascii="宋体" w:hAnsi="宋体"/>
                <w:b/>
                <w:bCs/>
              </w:rPr>
              <w:t>通用条款序号</w:t>
            </w:r>
          </w:p>
        </w:tc>
        <w:tc>
          <w:tcPr>
            <w:tcW w:w="1755" w:type="dxa"/>
            <w:vAlign w:val="center"/>
          </w:tcPr>
          <w:p w14:paraId="27DE729A">
            <w:pPr>
              <w:jc w:val="center"/>
              <w:rPr>
                <w:rFonts w:hint="eastAsia" w:ascii="宋体" w:hAnsi="宋体"/>
                <w:b/>
                <w:bCs/>
              </w:rPr>
            </w:pPr>
            <w:r>
              <w:rPr>
                <w:rFonts w:hint="eastAsia" w:ascii="宋体" w:hAnsi="宋体"/>
                <w:b/>
                <w:bCs/>
              </w:rPr>
              <w:t>涉及事项</w:t>
            </w:r>
          </w:p>
        </w:tc>
        <w:tc>
          <w:tcPr>
            <w:tcW w:w="6795" w:type="dxa"/>
            <w:vAlign w:val="center"/>
          </w:tcPr>
          <w:p w14:paraId="2BF2399E">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3919AE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F700583">
            <w:pPr>
              <w:jc w:val="center"/>
              <w:rPr>
                <w:rFonts w:hint="eastAsia" w:ascii="宋体" w:hAnsi="宋体"/>
              </w:rPr>
            </w:pPr>
            <w:r>
              <w:rPr>
                <w:rFonts w:hint="eastAsia" w:ascii="宋体" w:hAnsi="宋体"/>
              </w:rPr>
              <w:t>3</w:t>
            </w:r>
            <w:r>
              <w:rPr>
                <w:rFonts w:ascii="宋体" w:hAnsi="宋体"/>
              </w:rPr>
              <w:t>.1</w:t>
            </w:r>
          </w:p>
        </w:tc>
        <w:tc>
          <w:tcPr>
            <w:tcW w:w="1755" w:type="dxa"/>
            <w:vAlign w:val="center"/>
          </w:tcPr>
          <w:p w14:paraId="5C3BC7DF">
            <w:pPr>
              <w:jc w:val="center"/>
            </w:pPr>
            <w:r>
              <w:rPr>
                <w:rFonts w:hint="eastAsia"/>
              </w:rPr>
              <w:t>采购人</w:t>
            </w:r>
          </w:p>
        </w:tc>
        <w:tc>
          <w:tcPr>
            <w:tcW w:w="6795" w:type="dxa"/>
            <w:vAlign w:val="center"/>
          </w:tcPr>
          <w:p w14:paraId="3B04F365">
            <w:pPr>
              <w:jc w:val="left"/>
              <w:rPr>
                <w:rFonts w:hint="eastAsia" w:ascii="宋体" w:hAnsi="宋体"/>
              </w:rPr>
            </w:pPr>
            <w:r>
              <w:rPr>
                <w:rFonts w:hint="eastAsia" w:ascii="宋体" w:hAnsi="宋体"/>
              </w:rPr>
              <w:t>深圳市龙华科技实验高级中学</w:t>
            </w:r>
          </w:p>
        </w:tc>
      </w:tr>
      <w:tr w14:paraId="54F4D5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14BCCF7">
            <w:pPr>
              <w:jc w:val="center"/>
              <w:rPr>
                <w:rFonts w:hint="eastAsia" w:ascii="宋体" w:hAnsi="宋体"/>
              </w:rPr>
            </w:pPr>
            <w:r>
              <w:rPr>
                <w:rFonts w:hint="eastAsia" w:ascii="宋体" w:hAnsi="宋体"/>
              </w:rPr>
              <w:t>3</w:t>
            </w:r>
            <w:r>
              <w:rPr>
                <w:rFonts w:ascii="宋体" w:hAnsi="宋体"/>
              </w:rPr>
              <w:t>.2</w:t>
            </w:r>
          </w:p>
        </w:tc>
        <w:tc>
          <w:tcPr>
            <w:tcW w:w="1755" w:type="dxa"/>
            <w:vAlign w:val="center"/>
          </w:tcPr>
          <w:p w14:paraId="129CEF24">
            <w:pPr>
              <w:jc w:val="center"/>
              <w:rPr>
                <w:rFonts w:hint="eastAsia" w:ascii="宋体" w:hAnsi="宋体"/>
              </w:rPr>
            </w:pPr>
            <w:r>
              <w:rPr>
                <w:rFonts w:hint="eastAsia" w:ascii="宋体" w:hAnsi="宋体"/>
              </w:rPr>
              <w:t>政府集中采购机构</w:t>
            </w:r>
          </w:p>
        </w:tc>
        <w:tc>
          <w:tcPr>
            <w:tcW w:w="6795" w:type="dxa"/>
            <w:vAlign w:val="center"/>
          </w:tcPr>
          <w:p w14:paraId="7B8D85A1">
            <w:pPr>
              <w:jc w:val="left"/>
              <w:rPr>
                <w:rFonts w:hint="eastAsia" w:ascii="宋体" w:hAnsi="宋体"/>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rPr>
              <w:t>深圳公共资源交易中心</w:t>
            </w:r>
            <w:r>
              <w:rPr>
                <w:rFonts w:hint="eastAsia" w:ascii="Arial" w:hAnsi="Arial" w:eastAsia="宋体" w:cs="Times New Roman"/>
                <w:szCs w:val="24"/>
              </w:rPr>
              <w:t>。本项目具体由深圳公共资源交易中心（深圳交易集团有限公司龙华分公司）执行</w:t>
            </w:r>
            <w:r>
              <w:rPr>
                <w:rFonts w:hint="eastAsia" w:ascii="Arial" w:hAnsi="Arial" w:eastAsia="宋体" w:cs="Times New Roman"/>
                <w:bCs/>
                <w:szCs w:val="24"/>
              </w:rPr>
              <w:t>。</w:t>
            </w:r>
          </w:p>
        </w:tc>
      </w:tr>
      <w:tr w14:paraId="633843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9A387EC">
            <w:pPr>
              <w:jc w:val="center"/>
              <w:rPr>
                <w:rFonts w:hint="eastAsia" w:ascii="宋体" w:hAnsi="宋体"/>
              </w:rPr>
            </w:pPr>
            <w:r>
              <w:rPr>
                <w:rFonts w:hint="eastAsia" w:ascii="宋体" w:hAnsi="宋体"/>
              </w:rPr>
              <w:t>9</w:t>
            </w:r>
          </w:p>
        </w:tc>
        <w:tc>
          <w:tcPr>
            <w:tcW w:w="1755" w:type="dxa"/>
            <w:vAlign w:val="center"/>
          </w:tcPr>
          <w:p w14:paraId="46D63A0B">
            <w:pPr>
              <w:jc w:val="center"/>
              <w:rPr>
                <w:rFonts w:hint="eastAsia" w:ascii="宋体" w:hAnsi="宋体"/>
                <w:b/>
                <w:bCs/>
                <w:highlight w:val="yellow"/>
              </w:rPr>
            </w:pPr>
            <w:r>
              <w:rPr>
                <w:rFonts w:hint="eastAsia" w:ascii="宋体" w:hAnsi="宋体"/>
              </w:rPr>
              <w:t>踏勘现场</w:t>
            </w:r>
          </w:p>
        </w:tc>
        <w:tc>
          <w:tcPr>
            <w:tcW w:w="6795" w:type="dxa"/>
            <w:vAlign w:val="center"/>
          </w:tcPr>
          <w:p w14:paraId="13123FB2">
            <w:pPr>
              <w:jc w:val="left"/>
              <w:rPr>
                <w:rFonts w:ascii="Arial" w:hAnsi="Arial" w:cs="Times New Roman"/>
                <w:szCs w:val="24"/>
              </w:rPr>
            </w:pPr>
            <w:r>
              <w:rPr>
                <w:rFonts w:hint="eastAsia" w:ascii="Arial" w:hAnsi="Arial" w:eastAsia="宋体" w:cs="Times New Roman"/>
                <w:szCs w:val="24"/>
              </w:rPr>
              <w:t>不组织</w:t>
            </w:r>
          </w:p>
        </w:tc>
      </w:tr>
      <w:tr w14:paraId="6BC6CB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C5A8EE9">
            <w:pPr>
              <w:jc w:val="center"/>
              <w:rPr>
                <w:rFonts w:hint="eastAsia" w:ascii="宋体" w:hAnsi="宋体"/>
              </w:rPr>
            </w:pPr>
            <w:r>
              <w:rPr>
                <w:rFonts w:hint="eastAsia" w:ascii="宋体" w:hAnsi="宋体"/>
              </w:rPr>
              <w:t>1</w:t>
            </w:r>
            <w:r>
              <w:rPr>
                <w:rFonts w:ascii="宋体" w:hAnsi="宋体"/>
              </w:rPr>
              <w:t>0</w:t>
            </w:r>
          </w:p>
        </w:tc>
        <w:tc>
          <w:tcPr>
            <w:tcW w:w="1755" w:type="dxa"/>
            <w:vAlign w:val="center"/>
          </w:tcPr>
          <w:p w14:paraId="5D107D1E">
            <w:pPr>
              <w:jc w:val="center"/>
              <w:rPr>
                <w:rFonts w:hint="eastAsia" w:ascii="宋体" w:hAnsi="宋体"/>
              </w:rPr>
            </w:pPr>
            <w:r>
              <w:rPr>
                <w:rFonts w:hint="eastAsia" w:ascii="宋体" w:hAnsi="宋体"/>
              </w:rPr>
              <w:t>标前会议</w:t>
            </w:r>
          </w:p>
        </w:tc>
        <w:tc>
          <w:tcPr>
            <w:tcW w:w="6795" w:type="dxa"/>
            <w:vAlign w:val="center"/>
          </w:tcPr>
          <w:p w14:paraId="5C0AA458">
            <w:pPr>
              <w:jc w:val="left"/>
              <w:rPr>
                <w:rFonts w:ascii="Arial" w:hAnsi="Arial" w:eastAsia="宋体" w:cs="Times New Roman"/>
                <w:szCs w:val="24"/>
              </w:rPr>
            </w:pPr>
            <w:r>
              <w:rPr>
                <w:rFonts w:hint="eastAsia" w:ascii="Arial" w:hAnsi="Arial" w:eastAsia="宋体" w:cs="Times New Roman"/>
                <w:szCs w:val="24"/>
              </w:rPr>
              <w:t>不组织</w:t>
            </w:r>
          </w:p>
        </w:tc>
      </w:tr>
      <w:tr w14:paraId="350C4D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3AB651F">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1755" w:type="dxa"/>
            <w:vAlign w:val="center"/>
          </w:tcPr>
          <w:p w14:paraId="30E60ECA">
            <w:pPr>
              <w:jc w:val="center"/>
              <w:rPr>
                <w:rFonts w:hint="eastAsia" w:ascii="宋体" w:hAnsi="宋体"/>
              </w:rPr>
            </w:pPr>
            <w:r>
              <w:rPr>
                <w:rFonts w:hint="eastAsia" w:ascii="宋体" w:hAnsi="宋体"/>
              </w:rPr>
              <w:t>招标文件的澄清和修改</w:t>
            </w:r>
          </w:p>
        </w:tc>
        <w:tc>
          <w:tcPr>
            <w:tcW w:w="6795" w:type="dxa"/>
            <w:vAlign w:val="center"/>
          </w:tcPr>
          <w:p w14:paraId="5AD75A7D">
            <w:pPr>
              <w:jc w:val="left"/>
              <w:rPr>
                <w:rFonts w:hint="eastAsia" w:ascii="宋体" w:hAnsi="宋体"/>
              </w:rPr>
            </w:pPr>
            <w:r>
              <w:rPr>
                <w:rFonts w:hint="eastAsia" w:ascii="宋体" w:hAnsi="宋体"/>
              </w:rPr>
              <w:t>不晚于投标截止日三日前，投标人有义务在招标期间在政府集中采购机构网站浏览与本项目有关的澄清和修改信息。</w:t>
            </w:r>
          </w:p>
        </w:tc>
      </w:tr>
      <w:tr w14:paraId="57E75F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4490C5B">
            <w:pPr>
              <w:jc w:val="center"/>
              <w:rPr>
                <w:rFonts w:hint="eastAsia" w:ascii="宋体" w:hAnsi="宋体"/>
              </w:rPr>
            </w:pPr>
            <w:r>
              <w:rPr>
                <w:rFonts w:hint="eastAsia" w:ascii="宋体" w:hAnsi="宋体"/>
              </w:rPr>
              <w:t>2</w:t>
            </w:r>
            <w:r>
              <w:rPr>
                <w:rFonts w:ascii="宋体" w:hAnsi="宋体"/>
              </w:rPr>
              <w:t>0</w:t>
            </w:r>
          </w:p>
        </w:tc>
        <w:tc>
          <w:tcPr>
            <w:tcW w:w="1755" w:type="dxa"/>
            <w:vAlign w:val="center"/>
          </w:tcPr>
          <w:p w14:paraId="2E83C25B">
            <w:pPr>
              <w:jc w:val="center"/>
              <w:rPr>
                <w:rFonts w:hint="eastAsia" w:ascii="宋体" w:hAnsi="宋体"/>
              </w:rPr>
            </w:pPr>
            <w:r>
              <w:rPr>
                <w:rFonts w:hint="eastAsia" w:ascii="宋体" w:hAnsi="宋体"/>
              </w:rPr>
              <w:t>投标有效期</w:t>
            </w:r>
          </w:p>
        </w:tc>
        <w:tc>
          <w:tcPr>
            <w:tcW w:w="6795" w:type="dxa"/>
            <w:vAlign w:val="center"/>
          </w:tcPr>
          <w:p w14:paraId="023244FB">
            <w:pPr>
              <w:jc w:val="left"/>
              <w:rPr>
                <w:rFonts w:hint="eastAsia" w:ascii="宋体" w:hAnsi="宋体"/>
              </w:rPr>
            </w:pPr>
            <w:r>
              <w:rPr>
                <w:rFonts w:hint="eastAsia" w:ascii="宋体" w:hAnsi="宋体"/>
              </w:rPr>
              <w:t>120日历天（从投标截止之日算起）</w:t>
            </w:r>
          </w:p>
        </w:tc>
      </w:tr>
      <w:tr w14:paraId="438AA7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D5A6668">
            <w:pPr>
              <w:jc w:val="center"/>
              <w:rPr>
                <w:rFonts w:hint="eastAsia" w:ascii="宋体" w:hAnsi="宋体"/>
              </w:rPr>
            </w:pPr>
            <w:r>
              <w:rPr>
                <w:rFonts w:hint="eastAsia" w:ascii="宋体" w:hAnsi="宋体"/>
              </w:rPr>
              <w:t>2</w:t>
            </w:r>
            <w:r>
              <w:rPr>
                <w:rFonts w:ascii="宋体" w:hAnsi="宋体"/>
              </w:rPr>
              <w:t>2</w:t>
            </w:r>
          </w:p>
        </w:tc>
        <w:tc>
          <w:tcPr>
            <w:tcW w:w="1755" w:type="dxa"/>
            <w:vAlign w:val="center"/>
          </w:tcPr>
          <w:p w14:paraId="4A2FB2E6">
            <w:pPr>
              <w:jc w:val="center"/>
              <w:rPr>
                <w:rFonts w:hint="eastAsia" w:ascii="宋体" w:hAnsi="宋体"/>
              </w:rPr>
            </w:pPr>
            <w:r>
              <w:rPr>
                <w:rFonts w:hint="eastAsia" w:ascii="宋体" w:hAnsi="宋体"/>
              </w:rPr>
              <w:t>投标人的替代方案</w:t>
            </w:r>
          </w:p>
        </w:tc>
        <w:tc>
          <w:tcPr>
            <w:tcW w:w="6795" w:type="dxa"/>
            <w:vAlign w:val="center"/>
          </w:tcPr>
          <w:p w14:paraId="1CE0B4C7">
            <w:pPr>
              <w:jc w:val="left"/>
              <w:rPr>
                <w:rFonts w:hint="eastAsia" w:ascii="宋体" w:hAnsi="宋体"/>
              </w:rPr>
            </w:pPr>
            <w:r>
              <w:rPr>
                <w:rFonts w:hint="eastAsia" w:ascii="宋体" w:hAnsi="宋体"/>
              </w:rPr>
              <w:t>不接受</w:t>
            </w:r>
          </w:p>
        </w:tc>
      </w:tr>
      <w:tr w14:paraId="161421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A39A668">
            <w:pPr>
              <w:jc w:val="center"/>
              <w:rPr>
                <w:rFonts w:hint="eastAsia" w:ascii="宋体" w:hAnsi="宋体"/>
              </w:rPr>
            </w:pPr>
            <w:r>
              <w:rPr>
                <w:rFonts w:hint="eastAsia" w:ascii="宋体" w:hAnsi="宋体"/>
              </w:rPr>
              <w:t>2</w:t>
            </w:r>
            <w:r>
              <w:rPr>
                <w:rFonts w:ascii="宋体" w:hAnsi="宋体"/>
              </w:rPr>
              <w:t>5</w:t>
            </w:r>
          </w:p>
        </w:tc>
        <w:tc>
          <w:tcPr>
            <w:tcW w:w="1755" w:type="dxa"/>
            <w:vAlign w:val="center"/>
          </w:tcPr>
          <w:p w14:paraId="735F9720">
            <w:pPr>
              <w:jc w:val="center"/>
              <w:rPr>
                <w:rFonts w:hint="eastAsia" w:ascii="宋体" w:hAnsi="宋体"/>
              </w:rPr>
            </w:pPr>
            <w:r>
              <w:rPr>
                <w:rFonts w:hint="eastAsia" w:ascii="宋体" w:hAnsi="宋体"/>
              </w:rPr>
              <w:t>投标文件的大小</w:t>
            </w:r>
          </w:p>
        </w:tc>
        <w:tc>
          <w:tcPr>
            <w:tcW w:w="6795" w:type="dxa"/>
            <w:vAlign w:val="center"/>
          </w:tcPr>
          <w:p w14:paraId="0F0A103E">
            <w:pPr>
              <w:jc w:val="left"/>
              <w:rPr>
                <w:rFonts w:hint="eastAsia" w:ascii="宋体" w:hAnsi="宋体"/>
              </w:rPr>
            </w:pPr>
            <w:r>
              <w:rPr>
                <w:rFonts w:hint="eastAsia" w:ascii="宋体" w:hAnsi="宋体"/>
              </w:rPr>
              <w:t>投标文件大小不得超过100MB</w:t>
            </w:r>
          </w:p>
        </w:tc>
      </w:tr>
      <w:tr w14:paraId="7EC892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90D7876">
            <w:pPr>
              <w:jc w:val="center"/>
              <w:rPr>
                <w:rFonts w:hint="eastAsia" w:ascii="宋体" w:hAnsi="宋体"/>
              </w:rPr>
            </w:pPr>
            <w:r>
              <w:rPr>
                <w:rFonts w:hint="eastAsia" w:ascii="宋体" w:hAnsi="宋体"/>
              </w:rPr>
              <w:t>2</w:t>
            </w:r>
            <w:r>
              <w:rPr>
                <w:rFonts w:ascii="宋体" w:hAnsi="宋体"/>
              </w:rPr>
              <w:t>6</w:t>
            </w:r>
          </w:p>
        </w:tc>
        <w:tc>
          <w:tcPr>
            <w:tcW w:w="1755" w:type="dxa"/>
            <w:vAlign w:val="center"/>
          </w:tcPr>
          <w:p w14:paraId="3EF14581">
            <w:pPr>
              <w:jc w:val="center"/>
              <w:rPr>
                <w:rFonts w:hint="eastAsia" w:ascii="宋体" w:hAnsi="宋体"/>
              </w:rPr>
            </w:pPr>
            <w:r>
              <w:rPr>
                <w:rFonts w:hint="eastAsia" w:ascii="宋体" w:hAnsi="宋体"/>
              </w:rPr>
              <w:t>样品、现场演示、方案讲解</w:t>
            </w:r>
          </w:p>
        </w:tc>
        <w:tc>
          <w:tcPr>
            <w:tcW w:w="6795" w:type="dxa"/>
            <w:vAlign w:val="center"/>
          </w:tcPr>
          <w:p w14:paraId="7B86E8D3">
            <w:pPr>
              <w:jc w:val="left"/>
              <w:rPr>
                <w:rFonts w:hint="eastAsia" w:ascii="宋体" w:hAnsi="宋体"/>
              </w:rPr>
            </w:pPr>
            <w:r>
              <w:rPr>
                <w:rFonts w:hint="eastAsia" w:ascii="宋体" w:hAnsi="宋体"/>
              </w:rPr>
              <w:t>无</w:t>
            </w:r>
          </w:p>
        </w:tc>
      </w:tr>
      <w:tr w14:paraId="6938FC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6A1909D">
            <w:pPr>
              <w:jc w:val="center"/>
              <w:rPr>
                <w:rFonts w:hint="eastAsia" w:ascii="宋体" w:hAnsi="宋体"/>
              </w:rPr>
            </w:pPr>
            <w:r>
              <w:rPr>
                <w:rFonts w:hint="eastAsia" w:ascii="宋体" w:hAnsi="宋体"/>
              </w:rPr>
              <w:t>3</w:t>
            </w:r>
            <w:r>
              <w:rPr>
                <w:rFonts w:ascii="宋体" w:hAnsi="宋体"/>
              </w:rPr>
              <w:t>7</w:t>
            </w:r>
          </w:p>
        </w:tc>
        <w:tc>
          <w:tcPr>
            <w:tcW w:w="1755" w:type="dxa"/>
            <w:vAlign w:val="center"/>
          </w:tcPr>
          <w:p w14:paraId="360530F3">
            <w:pPr>
              <w:jc w:val="center"/>
              <w:rPr>
                <w:rFonts w:hint="eastAsia" w:ascii="宋体" w:hAnsi="宋体"/>
              </w:rPr>
            </w:pPr>
            <w:r>
              <w:rPr>
                <w:rFonts w:hint="eastAsia" w:ascii="宋体" w:hAnsi="宋体"/>
              </w:rPr>
              <w:t>评审方法</w:t>
            </w:r>
          </w:p>
        </w:tc>
        <w:tc>
          <w:tcPr>
            <w:tcW w:w="6795" w:type="dxa"/>
            <w:vAlign w:val="center"/>
          </w:tcPr>
          <w:p w14:paraId="59F964A8">
            <w:pPr>
              <w:jc w:val="left"/>
              <w:rPr>
                <w:rFonts w:hint="eastAsia" w:ascii="宋体" w:hAnsi="宋体"/>
              </w:rPr>
            </w:pPr>
            <w:r>
              <w:rPr>
                <w:rFonts w:ascii="宋体" w:hAnsi="宋体"/>
                <w:b/>
                <w:bCs/>
              </w:rPr>
              <w:t>综合评分法</w:t>
            </w:r>
          </w:p>
        </w:tc>
      </w:tr>
      <w:tr w14:paraId="26AC19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4AC6E0B">
            <w:pPr>
              <w:jc w:val="center"/>
              <w:rPr>
                <w:rFonts w:hint="eastAsia" w:ascii="宋体" w:hAnsi="宋体"/>
              </w:rPr>
            </w:pPr>
            <w:r>
              <w:rPr>
                <w:rFonts w:hint="eastAsia" w:ascii="宋体" w:hAnsi="宋体"/>
              </w:rPr>
              <w:t>3</w:t>
            </w:r>
            <w:r>
              <w:rPr>
                <w:rFonts w:ascii="宋体" w:hAnsi="宋体"/>
              </w:rPr>
              <w:t>8</w:t>
            </w:r>
          </w:p>
        </w:tc>
        <w:tc>
          <w:tcPr>
            <w:tcW w:w="1755" w:type="dxa"/>
            <w:vAlign w:val="center"/>
          </w:tcPr>
          <w:p w14:paraId="168B3A1E">
            <w:pPr>
              <w:jc w:val="center"/>
              <w:rPr>
                <w:rFonts w:hint="eastAsia" w:ascii="宋体" w:hAnsi="宋体"/>
              </w:rPr>
            </w:pPr>
            <w:r>
              <w:rPr>
                <w:rFonts w:hint="eastAsia" w:ascii="宋体" w:hAnsi="宋体"/>
              </w:rPr>
              <w:t>定标方法</w:t>
            </w:r>
          </w:p>
        </w:tc>
        <w:tc>
          <w:tcPr>
            <w:tcW w:w="6795" w:type="dxa"/>
            <w:vAlign w:val="center"/>
          </w:tcPr>
          <w:p w14:paraId="134F3A58">
            <w:pPr>
              <w:jc w:val="left"/>
              <w:rPr>
                <w:rFonts w:hint="eastAsia" w:ascii="宋体" w:hAnsi="宋体"/>
                <w:b/>
                <w:bCs/>
                <w:highlight w:val="yellow"/>
              </w:rPr>
            </w:pPr>
            <w:r>
              <w:rPr>
                <w:rFonts w:hint="eastAsia" w:ascii="宋体" w:hAnsi="宋体" w:eastAsia="宋体" w:cs="Times New Roman"/>
                <w:b/>
                <w:bCs/>
                <w:szCs w:val="21"/>
              </w:rPr>
              <w:t>非评定分离</w:t>
            </w:r>
          </w:p>
        </w:tc>
      </w:tr>
      <w:tr w14:paraId="310542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FF5520B">
            <w:pPr>
              <w:jc w:val="center"/>
              <w:rPr>
                <w:rFonts w:hint="eastAsia" w:ascii="宋体" w:hAnsi="宋体"/>
              </w:rPr>
            </w:pPr>
            <w:r>
              <w:rPr>
                <w:rFonts w:hint="eastAsia" w:ascii="宋体" w:hAnsi="宋体"/>
              </w:rPr>
              <w:t>4</w:t>
            </w:r>
            <w:r>
              <w:rPr>
                <w:rFonts w:ascii="宋体" w:hAnsi="宋体"/>
              </w:rPr>
              <w:t>6</w:t>
            </w:r>
          </w:p>
        </w:tc>
        <w:tc>
          <w:tcPr>
            <w:tcW w:w="1755" w:type="dxa"/>
            <w:vAlign w:val="center"/>
          </w:tcPr>
          <w:p w14:paraId="04F53EE4">
            <w:pPr>
              <w:jc w:val="center"/>
              <w:rPr>
                <w:rFonts w:hint="eastAsia" w:ascii="宋体" w:hAnsi="宋体"/>
              </w:rPr>
            </w:pPr>
            <w:r>
              <w:rPr>
                <w:rFonts w:hint="eastAsia" w:ascii="宋体" w:hAnsi="宋体"/>
              </w:rPr>
              <w:t>履约担保</w:t>
            </w:r>
          </w:p>
        </w:tc>
        <w:tc>
          <w:tcPr>
            <w:tcW w:w="6795" w:type="dxa"/>
            <w:vAlign w:val="center"/>
          </w:tcPr>
          <w:p w14:paraId="74F338F4">
            <w:pPr>
              <w:jc w:val="left"/>
              <w:rPr>
                <w:rFonts w:hint="eastAsia" w:ascii="宋体" w:hAnsi="宋体"/>
              </w:rPr>
            </w:pPr>
            <w:r>
              <w:rPr>
                <w:rFonts w:hint="eastAsia" w:ascii="宋体" w:hAnsi="宋体"/>
              </w:rPr>
              <w:t>不需要</w:t>
            </w:r>
          </w:p>
        </w:tc>
      </w:tr>
      <w:bookmarkEnd w:id="5"/>
      <w:bookmarkEnd w:id="6"/>
      <w:bookmarkEnd w:id="7"/>
      <w:bookmarkEnd w:id="8"/>
      <w:bookmarkEnd w:id="9"/>
      <w:bookmarkEnd w:id="10"/>
      <w:bookmarkEnd w:id="11"/>
      <w:bookmarkEnd w:id="12"/>
    </w:tbl>
    <w:p w14:paraId="60BC8F52">
      <w:pPr>
        <w:widowControl/>
        <w:jc w:val="center"/>
        <w:rPr>
          <w:szCs w:val="21"/>
        </w:rPr>
      </w:pPr>
      <w:r>
        <w:rPr>
          <w:rFonts w:hint="eastAsia"/>
          <w:szCs w:val="21"/>
        </w:rPr>
        <w:t>备注：本表是通用条款相关条款的补充和明确，如与通用条款内容相冲突的，以本表为准。</w:t>
      </w:r>
    </w:p>
    <w:p w14:paraId="79A3DFB8">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二、其他关键信息</w:t>
      </w:r>
    </w:p>
    <w:p w14:paraId="2711A444">
      <w:pPr>
        <w:tabs>
          <w:tab w:val="left" w:pos="720"/>
        </w:tabs>
        <w:rPr>
          <w:rFonts w:hint="eastAsia" w:ascii="黑体" w:hAnsi="宋体" w:eastAsia="黑体"/>
          <w:sz w:val="24"/>
        </w:rPr>
      </w:pPr>
      <w:r>
        <w:rPr>
          <w:rFonts w:hint="eastAsia" w:ascii="黑体" w:hAnsi="宋体" w:eastAsia="黑体"/>
          <w:sz w:val="24"/>
        </w:rPr>
        <w:t>（一）</w:t>
      </w:r>
      <w:r>
        <w:rPr>
          <w:rFonts w:hint="eastAsia" w:ascii="黑体" w:hAnsi="宋体" w:eastAsia="黑体"/>
          <w:bCs/>
          <w:sz w:val="24"/>
        </w:rPr>
        <w:t>与“对通用条款的补充内容”章节相关的事项</w:t>
      </w:r>
    </w:p>
    <w:p w14:paraId="1A85EED5">
      <w:pPr>
        <w:tabs>
          <w:tab w:val="left" w:pos="720"/>
        </w:tabs>
        <w:rPr>
          <w:rFonts w:hint="eastAsia" w:ascii="黑体" w:hAnsi="宋体" w:eastAsia="黑体"/>
          <w:bCs/>
          <w:sz w:val="24"/>
        </w:rPr>
      </w:pPr>
      <w:r>
        <w:rPr>
          <w:rFonts w:hint="eastAsia" w:ascii="黑体" w:hAnsi="宋体" w:eastAsia="黑体"/>
          <w:bCs/>
          <w:sz w:val="24"/>
        </w:rPr>
        <w:t>1、评标定标信息</w:t>
      </w:r>
    </w:p>
    <w:p w14:paraId="603CFE15">
      <w:pPr>
        <w:jc w:val="center"/>
      </w:pPr>
      <w:r>
        <w:rPr>
          <w:rFonts w:hint="eastAsia"/>
          <w:b/>
        </w:rPr>
        <w:t>非评定分离项目</w:t>
      </w:r>
    </w:p>
    <w:tbl>
      <w:tblPr>
        <w:tblStyle w:val="2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3235"/>
        <w:gridCol w:w="2450"/>
      </w:tblGrid>
      <w:tr w14:paraId="1CED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682106F1">
            <w:pPr>
              <w:jc w:val="center"/>
            </w:pPr>
            <w:r>
              <w:rPr>
                <w:rFonts w:hint="eastAsia"/>
              </w:rPr>
              <w:t>评标方法</w:t>
            </w:r>
          </w:p>
        </w:tc>
        <w:tc>
          <w:tcPr>
            <w:tcW w:w="3235" w:type="dxa"/>
          </w:tcPr>
          <w:p w14:paraId="4D87EE41">
            <w:pPr>
              <w:jc w:val="center"/>
              <w:rPr>
                <w:rFonts w:eastAsia="宋体"/>
              </w:rPr>
            </w:pPr>
            <w:r>
              <w:rPr>
                <w:rFonts w:hint="eastAsia"/>
              </w:rPr>
              <w:sym w:font="Wingdings" w:char="00FE"/>
            </w:r>
            <w:r>
              <w:rPr>
                <w:rFonts w:hint="eastAsia"/>
              </w:rPr>
              <w:t>综合评分法</w:t>
            </w:r>
          </w:p>
        </w:tc>
        <w:tc>
          <w:tcPr>
            <w:tcW w:w="2450" w:type="dxa"/>
          </w:tcPr>
          <w:p w14:paraId="7E4CF265">
            <w:pPr>
              <w:jc w:val="center"/>
            </w:pPr>
            <w:r>
              <w:rPr>
                <w:rFonts w:hint="eastAsia" w:ascii="Times New Roman" w:eastAsia="宋体"/>
              </w:rPr>
              <w:sym w:font="Wingdings" w:char="00A8"/>
            </w:r>
            <w:r>
              <w:rPr>
                <w:rFonts w:hint="eastAsia" w:ascii="Times New Roman" w:eastAsia="宋体"/>
              </w:rPr>
              <w:t>最低价法</w:t>
            </w:r>
          </w:p>
        </w:tc>
      </w:tr>
      <w:tr w14:paraId="157D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1A4E1D38">
            <w:pPr>
              <w:jc w:val="center"/>
            </w:pPr>
            <w:r>
              <w:rPr>
                <w:rFonts w:hint="eastAsia"/>
              </w:rPr>
              <w:t>候选中标供应商家数</w:t>
            </w:r>
          </w:p>
        </w:tc>
        <w:tc>
          <w:tcPr>
            <w:tcW w:w="3235" w:type="dxa"/>
          </w:tcPr>
          <w:p w14:paraId="29CAF401">
            <w:pPr>
              <w:jc w:val="center"/>
              <w:rPr>
                <w:rFonts w:eastAsia="宋体"/>
              </w:rPr>
            </w:pPr>
            <w:r>
              <w:rPr>
                <w:rFonts w:hint="eastAsia" w:eastAsia="宋体"/>
              </w:rPr>
              <w:t>3</w:t>
            </w:r>
          </w:p>
        </w:tc>
        <w:tc>
          <w:tcPr>
            <w:tcW w:w="2450" w:type="dxa"/>
          </w:tcPr>
          <w:p w14:paraId="5D2761E9">
            <w:pPr>
              <w:jc w:val="center"/>
            </w:pPr>
            <w:r>
              <w:rPr>
                <w:rFonts w:hint="eastAsia"/>
              </w:rPr>
              <w:t>3</w:t>
            </w:r>
          </w:p>
        </w:tc>
      </w:tr>
      <w:tr w14:paraId="26FD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66ADE603">
            <w:pPr>
              <w:jc w:val="center"/>
            </w:pPr>
            <w:r>
              <w:rPr>
                <w:rFonts w:hint="eastAsia"/>
              </w:rPr>
              <w:t>中标供应商家数</w:t>
            </w:r>
          </w:p>
        </w:tc>
        <w:tc>
          <w:tcPr>
            <w:tcW w:w="3235" w:type="dxa"/>
          </w:tcPr>
          <w:p w14:paraId="684FD0F0">
            <w:pPr>
              <w:jc w:val="center"/>
            </w:pPr>
            <w:r>
              <w:rPr>
                <w:rFonts w:hint="eastAsia"/>
              </w:rPr>
              <w:t>1</w:t>
            </w:r>
          </w:p>
        </w:tc>
        <w:tc>
          <w:tcPr>
            <w:tcW w:w="2450" w:type="dxa"/>
          </w:tcPr>
          <w:p w14:paraId="634151EA">
            <w:pPr>
              <w:jc w:val="center"/>
            </w:pPr>
            <w:r>
              <w:rPr>
                <w:rFonts w:hint="eastAsia"/>
              </w:rPr>
              <w:t>1</w:t>
            </w:r>
          </w:p>
        </w:tc>
      </w:tr>
    </w:tbl>
    <w:p w14:paraId="4803FB75">
      <w:pPr>
        <w:tabs>
          <w:tab w:val="left" w:pos="720"/>
        </w:tabs>
        <w:rPr>
          <w:rFonts w:hint="eastAsia" w:ascii="黑体" w:hAnsi="宋体" w:eastAsia="黑体"/>
          <w:sz w:val="24"/>
        </w:rPr>
      </w:pPr>
      <w:r>
        <w:rPr>
          <w:rFonts w:hint="eastAsia" w:ascii="黑体" w:hAnsi="宋体" w:eastAsia="黑体"/>
          <w:sz w:val="24"/>
        </w:rPr>
        <w:t>（二）其他事项</w:t>
      </w:r>
    </w:p>
    <w:p w14:paraId="3E1D9058">
      <w:pPr>
        <w:tabs>
          <w:tab w:val="left" w:pos="720"/>
        </w:tabs>
        <w:rPr>
          <w:rFonts w:hint="eastAsia" w:ascii="黑体" w:hAnsi="宋体" w:eastAsia="黑体"/>
          <w:sz w:val="24"/>
        </w:rPr>
      </w:pPr>
      <w:r>
        <w:rPr>
          <w:rFonts w:hint="eastAsia" w:ascii="黑体" w:hAnsi="宋体" w:eastAsia="黑体"/>
          <w:sz w:val="24"/>
        </w:rPr>
        <w:t>1、关于享受优惠政策的主体、价格扣除比例及采购标的所属行业</w:t>
      </w:r>
    </w:p>
    <w:p w14:paraId="7BFEED7F">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（1）专门面向中小企业采购的项目，不再执行价格扣除比例。</w:t>
      </w:r>
    </w:p>
    <w:p w14:paraId="7EFBD4F8">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（2）非专门面向中小企业采购的项目，应执行价格扣除比例：供应商提供的服务全部由优惠主体承接，则对其投标总价给予</w:t>
      </w:r>
      <w:r>
        <w:rPr>
          <w:rFonts w:hint="eastAsia" w:asciiTheme="minorEastAsia" w:hAnsiTheme="minorEastAsia" w:cstheme="minorEastAsia"/>
          <w:szCs w:val="21"/>
          <w:u w:val="single"/>
        </w:rPr>
        <w:t xml:space="preserve"> </w:t>
      </w:r>
      <w:r>
        <w:rPr>
          <w:rFonts w:hint="eastAsia" w:asciiTheme="minorEastAsia" w:hAnsiTheme="minorEastAsia" w:cstheme="minorEastAsia"/>
          <w:color w:val="FF0000"/>
          <w:szCs w:val="21"/>
          <w:highlight w:val="yellow"/>
          <w:u w:val="single"/>
        </w:rPr>
        <w:t>10%</w:t>
      </w:r>
      <w:r>
        <w:rPr>
          <w:rFonts w:hint="eastAsia" w:asciiTheme="minorEastAsia" w:hAnsiTheme="minorEastAsia" w:cstheme="minorEastAsia"/>
          <w:szCs w:val="21"/>
        </w:rPr>
        <w:t>的扣除，用扣除后的价格参与评审。满足多项优惠政策的企业，不重复享受多项价格扣除政策。</w:t>
      </w:r>
    </w:p>
    <w:p w14:paraId="62BE5F8C">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14:paraId="03BEF5D4">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hint="eastAsia" w:asciiTheme="minorEastAsia" w:hAnsiTheme="minorEastAsia" w:cstheme="minorEastAsia"/>
          <w:color w:val="FF0000"/>
          <w:szCs w:val="21"/>
        </w:rPr>
        <w:t>《中小企业声明函》中相关企业（服务承接商）所属行业应当与采购标的所属行业相一致，标的所属行业以招标文件第一册第三章用户需求书“服务需求明细”的“标的所属行业”一栏为准</w:t>
      </w:r>
      <w:r>
        <w:rPr>
          <w:rFonts w:hint="eastAsia" w:asciiTheme="minorEastAsia" w:hAnsiTheme="minorEastAsia" w:cstheme="minorEastAsia"/>
          <w:szCs w:val="21"/>
        </w:rPr>
        <w:t>。</w:t>
      </w:r>
    </w:p>
    <w:p w14:paraId="33709052">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介绍”章节提供的格式）。</w:t>
      </w:r>
    </w:p>
    <w:p w14:paraId="7A5058D1">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（5）享受价格扣除获得政府采购合同的，小微企业不得将合同分包给大中型企业。</w:t>
      </w:r>
    </w:p>
    <w:p w14:paraId="1F296C22">
      <w:pPr>
        <w:tabs>
          <w:tab w:val="left" w:pos="720"/>
        </w:tabs>
        <w:ind w:firstLine="480" w:firstLineChars="200"/>
        <w:rPr>
          <w:rFonts w:hint="eastAsia" w:ascii="黑体" w:hAnsi="宋体" w:eastAsia="黑体"/>
          <w:sz w:val="24"/>
        </w:rPr>
      </w:pPr>
    </w:p>
    <w:p w14:paraId="2F52E995">
      <w:pPr>
        <w:tabs>
          <w:tab w:val="left" w:pos="720"/>
        </w:tabs>
        <w:rPr>
          <w:rFonts w:hint="eastAsia" w:ascii="宋体" w:hAnsi="宋体"/>
          <w:b/>
          <w:bCs/>
          <w:color w:val="FF0000"/>
        </w:rPr>
      </w:pPr>
      <w:r>
        <w:rPr>
          <w:rFonts w:hint="eastAsia" w:ascii="宋体" w:hAnsi="宋体" w:eastAsia="宋体" w:cs="宋体"/>
          <w:b/>
          <w:bCs/>
          <w:szCs w:val="24"/>
        </w:rPr>
        <w:t>2.</w:t>
      </w:r>
      <w:r>
        <w:rPr>
          <w:rFonts w:ascii="宋体" w:hAnsi="宋体"/>
          <w:b/>
          <w:bCs/>
          <w:color w:val="FF0000"/>
        </w:rPr>
        <w:t>本项目为代理服务项目，将向中标</w:t>
      </w:r>
      <w:r>
        <w:rPr>
          <w:rFonts w:hint="eastAsia" w:ascii="宋体" w:hAnsi="宋体"/>
          <w:b/>
          <w:bCs/>
          <w:color w:val="FF0000"/>
        </w:rPr>
        <w:t>（成交）</w:t>
      </w:r>
      <w:r>
        <w:rPr>
          <w:rFonts w:ascii="宋体" w:hAnsi="宋体"/>
          <w:b/>
          <w:bCs/>
          <w:color w:val="FF0000"/>
        </w:rPr>
        <w:t>供应商收取代理服务费</w:t>
      </w:r>
      <w:r>
        <w:rPr>
          <w:rFonts w:hint="eastAsia" w:ascii="宋体" w:hAnsi="宋体"/>
          <w:b/>
          <w:bCs/>
          <w:color w:val="FF0000"/>
        </w:rPr>
        <w:t>。</w:t>
      </w:r>
    </w:p>
    <w:p w14:paraId="7F75E037">
      <w:pPr>
        <w:ind w:firstLine="420" w:firstLineChars="200"/>
      </w:pPr>
      <w:r>
        <w:rPr>
          <w:rFonts w:hint="eastAsia"/>
        </w:rPr>
        <w:t>中标</w:t>
      </w:r>
      <w:r>
        <w:rPr>
          <w:rFonts w:hint="eastAsia" w:eastAsia="宋体"/>
        </w:rPr>
        <w:t>（</w:t>
      </w:r>
      <w:r>
        <w:rPr>
          <w:rFonts w:hint="eastAsia" w:ascii="Times New Roman" w:eastAsia="宋体"/>
        </w:rPr>
        <w:t>成交</w:t>
      </w:r>
      <w:r>
        <w:rPr>
          <w:rFonts w:hint="eastAsia" w:eastAsia="宋体"/>
        </w:rPr>
        <w:t>）</w:t>
      </w:r>
      <w:r>
        <w:rPr>
          <w:rFonts w:hint="eastAsia"/>
        </w:rPr>
        <w:t>供应商在领取《中标</w:t>
      </w:r>
      <w:r>
        <w:rPr>
          <w:rFonts w:hint="eastAsia" w:eastAsia="宋体"/>
        </w:rPr>
        <w:t>（</w:t>
      </w:r>
      <w:r>
        <w:rPr>
          <w:rFonts w:hint="eastAsia" w:ascii="Times New Roman" w:eastAsia="宋体"/>
        </w:rPr>
        <w:t>成交</w:t>
      </w:r>
      <w:r>
        <w:rPr>
          <w:rFonts w:hint="eastAsia" w:eastAsia="宋体"/>
        </w:rPr>
        <w:t>）</w:t>
      </w:r>
      <w:r>
        <w:rPr>
          <w:rFonts w:hint="eastAsia"/>
        </w:rPr>
        <w:t>通知书》之前须向深圳公共资源交易中心（深圳交易集团有限公司龙华分公司）交纳代理服务费。若因中标</w:t>
      </w:r>
      <w:r>
        <w:rPr>
          <w:rFonts w:hint="eastAsia" w:eastAsia="宋体"/>
        </w:rPr>
        <w:t>（</w:t>
      </w:r>
      <w:r>
        <w:rPr>
          <w:rFonts w:hint="eastAsia" w:ascii="Times New Roman" w:eastAsia="宋体"/>
        </w:rPr>
        <w:t>成交</w:t>
      </w:r>
      <w:r>
        <w:rPr>
          <w:rFonts w:hint="eastAsia" w:eastAsia="宋体"/>
        </w:rPr>
        <w:t>）</w:t>
      </w:r>
      <w:r>
        <w:rPr>
          <w:rFonts w:hint="eastAsia"/>
        </w:rPr>
        <w:t>供应商交纳代理服务费所产生的时间影响到合同签订的，由中标</w:t>
      </w:r>
      <w:r>
        <w:rPr>
          <w:rFonts w:hint="eastAsia" w:eastAsia="宋体"/>
        </w:rPr>
        <w:t>（</w:t>
      </w:r>
      <w:r>
        <w:rPr>
          <w:rFonts w:hint="eastAsia" w:ascii="Times New Roman" w:eastAsia="宋体"/>
        </w:rPr>
        <w:t>成交</w:t>
      </w:r>
      <w:r>
        <w:rPr>
          <w:rFonts w:hint="eastAsia" w:eastAsia="宋体"/>
        </w:rPr>
        <w:t>）</w:t>
      </w:r>
      <w:r>
        <w:rPr>
          <w:rFonts w:hint="eastAsia"/>
        </w:rPr>
        <w:t>供应商自行承担责任。代理服务费标准参照</w:t>
      </w:r>
      <w:r>
        <w:rPr>
          <w:rFonts w:hint="eastAsia" w:ascii="Times New Roman" w:eastAsia="宋体"/>
        </w:rPr>
        <w:t>下列</w:t>
      </w:r>
      <w:r>
        <w:rPr>
          <w:rFonts w:hint="eastAsia"/>
        </w:rPr>
        <w:t>标准收取。</w:t>
      </w:r>
      <w:r>
        <w:rPr>
          <w:rFonts w:hint="eastAsia"/>
          <w:b/>
          <w:color w:val="FF0000"/>
        </w:rPr>
        <w:t>本项目类型为服务采购：</w:t>
      </w:r>
    </w:p>
    <w:p w14:paraId="2EE7AC99">
      <w:pPr>
        <w:ind w:firstLine="420" w:firstLineChars="200"/>
      </w:pPr>
      <w:r>
        <w:rPr>
          <w:rFonts w:hint="eastAsia"/>
        </w:rPr>
        <w:t>（</w:t>
      </w:r>
      <w:r>
        <w:rPr>
          <w:rFonts w:hint="eastAsia" w:ascii="Times New Roman" w:eastAsia="宋体"/>
        </w:rPr>
        <w:t>1</w:t>
      </w:r>
      <w:r>
        <w:rPr>
          <w:rFonts w:hint="eastAsia"/>
        </w:rPr>
        <w:t>）代理服务费以《中标</w:t>
      </w:r>
      <w:r>
        <w:rPr>
          <w:rFonts w:hint="eastAsia" w:eastAsia="宋体"/>
        </w:rPr>
        <w:t>（</w:t>
      </w:r>
      <w:r>
        <w:rPr>
          <w:rFonts w:hint="eastAsia" w:ascii="Times New Roman" w:eastAsia="宋体"/>
        </w:rPr>
        <w:t>成交</w:t>
      </w:r>
      <w:r>
        <w:rPr>
          <w:rFonts w:hint="eastAsia" w:eastAsia="宋体"/>
        </w:rPr>
        <w:t>）</w:t>
      </w:r>
      <w:r>
        <w:rPr>
          <w:rFonts w:hint="eastAsia"/>
        </w:rPr>
        <w:t>通知书》确定的</w:t>
      </w:r>
      <w:r>
        <w:rPr>
          <w:rFonts w:hint="eastAsia" w:ascii="Times New Roman" w:eastAsia="宋体"/>
        </w:rPr>
        <w:t>中标（</w:t>
      </w:r>
      <w:r>
        <w:rPr>
          <w:rFonts w:hint="eastAsia"/>
        </w:rPr>
        <w:t>成交</w:t>
      </w:r>
      <w:r>
        <w:rPr>
          <w:rFonts w:hint="eastAsia" w:eastAsia="宋体"/>
        </w:rPr>
        <w:t>）</w:t>
      </w:r>
      <w:r>
        <w:rPr>
          <w:rFonts w:hint="eastAsia"/>
        </w:rPr>
        <w:t>金额作为计算基数，按差额定率累进法计算。</w:t>
      </w:r>
    </w:p>
    <w:p w14:paraId="04150BFD">
      <w:pPr>
        <w:widowControl/>
        <w:ind w:firstLine="420"/>
        <w:jc w:val="left"/>
        <w:rPr>
          <w:rFonts w:hint="eastAsia" w:ascii="宋体" w:hAnsi="宋体"/>
          <w:color w:val="FF0000"/>
          <w:szCs w:val="21"/>
        </w:rPr>
      </w:pPr>
      <w:r>
        <w:rPr>
          <w:rFonts w:hint="eastAsia"/>
        </w:rPr>
        <w:t>（</w:t>
      </w:r>
      <w:r>
        <w:rPr>
          <w:rFonts w:hint="eastAsia" w:ascii="Times New Roman" w:eastAsia="宋体"/>
        </w:rPr>
        <w:t>2</w:t>
      </w:r>
      <w:r>
        <w:rPr>
          <w:rFonts w:hint="eastAsia"/>
        </w:rPr>
        <w:t>）中标</w:t>
      </w:r>
      <w:r>
        <w:rPr>
          <w:rFonts w:hint="eastAsia" w:eastAsia="宋体"/>
        </w:rPr>
        <w:t>（</w:t>
      </w:r>
      <w:r>
        <w:rPr>
          <w:rFonts w:hint="eastAsia" w:ascii="Times New Roman" w:eastAsia="宋体"/>
        </w:rPr>
        <w:t>成交</w:t>
      </w:r>
      <w:r>
        <w:rPr>
          <w:rFonts w:hint="eastAsia" w:eastAsia="宋体"/>
        </w:rPr>
        <w:t>）</w:t>
      </w:r>
      <w:r>
        <w:rPr>
          <w:rFonts w:hint="eastAsia"/>
        </w:rPr>
        <w:t>金额的各部分费率如下表</w:t>
      </w:r>
      <w:r>
        <w:rPr>
          <w:rFonts w:hint="eastAsia" w:ascii="宋体" w:hAnsi="宋体"/>
          <w:color w:val="FF0000"/>
          <w:szCs w:val="21"/>
        </w:rPr>
        <w:t>：</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74B9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4BCBF758">
            <w:pPr>
              <w:widowControl/>
              <w:spacing w:line="360" w:lineRule="auto"/>
              <w:jc w:val="center"/>
              <w:rPr>
                <w:rFonts w:hint="eastAsia" w:ascii="宋体" w:hAnsi="宋体"/>
                <w:color w:val="FF0000"/>
                <w:szCs w:val="21"/>
              </w:rPr>
            </w:pPr>
            <w:r>
              <w:rPr>
                <w:rFonts w:hint="eastAsia" w:ascii="Times New Roman" w:eastAsia="宋体"/>
              </w:rPr>
              <w:t>中标</w:t>
            </w:r>
            <w:r>
              <w:rPr>
                <w:rFonts w:hint="eastAsia" w:eastAsia="宋体"/>
              </w:rPr>
              <w:t>（</w:t>
            </w:r>
            <w:r>
              <w:rPr>
                <w:rFonts w:hint="eastAsia" w:ascii="Times New Roman" w:eastAsia="宋体"/>
              </w:rPr>
              <w:t>成交</w:t>
            </w:r>
            <w:r>
              <w:rPr>
                <w:rFonts w:hint="eastAsia" w:eastAsia="宋体"/>
              </w:rPr>
              <w:t>）</w:t>
            </w:r>
            <w:r>
              <w:rPr>
                <w:rFonts w:hint="eastAsia"/>
              </w:rPr>
              <w:t>金额</w:t>
            </w:r>
          </w:p>
        </w:tc>
        <w:tc>
          <w:tcPr>
            <w:tcW w:w="1799" w:type="dxa"/>
            <w:vAlign w:val="center"/>
          </w:tcPr>
          <w:p w14:paraId="52AF1FC6">
            <w:pPr>
              <w:widowControl/>
              <w:spacing w:line="360" w:lineRule="auto"/>
              <w:jc w:val="center"/>
              <w:rPr>
                <w:rFonts w:hint="eastAsia" w:ascii="宋体" w:hAnsi="宋体"/>
                <w:color w:val="FF0000"/>
                <w:szCs w:val="21"/>
              </w:rPr>
            </w:pPr>
            <w:r>
              <w:rPr>
                <w:rFonts w:hint="eastAsia"/>
              </w:rPr>
              <w:t>货物采购</w:t>
            </w:r>
          </w:p>
        </w:tc>
        <w:tc>
          <w:tcPr>
            <w:tcW w:w="1799" w:type="dxa"/>
            <w:vAlign w:val="center"/>
          </w:tcPr>
          <w:p w14:paraId="168F74B6">
            <w:pPr>
              <w:widowControl/>
              <w:spacing w:line="360" w:lineRule="auto"/>
              <w:jc w:val="center"/>
              <w:rPr>
                <w:rFonts w:hint="eastAsia" w:ascii="宋体" w:hAnsi="宋体"/>
                <w:color w:val="FF0000"/>
                <w:szCs w:val="21"/>
              </w:rPr>
            </w:pPr>
            <w:r>
              <w:rPr>
                <w:rFonts w:hint="eastAsia"/>
              </w:rPr>
              <w:t>服务采购</w:t>
            </w:r>
          </w:p>
        </w:tc>
        <w:tc>
          <w:tcPr>
            <w:tcW w:w="1799" w:type="dxa"/>
            <w:vAlign w:val="center"/>
          </w:tcPr>
          <w:p w14:paraId="4C3FA7A1">
            <w:pPr>
              <w:widowControl/>
              <w:spacing w:line="360" w:lineRule="auto"/>
              <w:jc w:val="center"/>
              <w:rPr>
                <w:rFonts w:hint="eastAsia" w:ascii="宋体" w:hAnsi="宋体"/>
                <w:color w:val="FF0000"/>
                <w:szCs w:val="21"/>
              </w:rPr>
            </w:pPr>
            <w:r>
              <w:rPr>
                <w:rFonts w:hint="eastAsia"/>
              </w:rPr>
              <w:t>工程采购</w:t>
            </w:r>
          </w:p>
        </w:tc>
      </w:tr>
      <w:tr w14:paraId="6419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03A74D9">
            <w:pPr>
              <w:widowControl/>
              <w:spacing w:line="360" w:lineRule="auto"/>
              <w:jc w:val="center"/>
              <w:rPr>
                <w:rFonts w:hint="eastAsia" w:ascii="宋体" w:hAnsi="宋体"/>
                <w:color w:val="FF0000"/>
                <w:szCs w:val="21"/>
              </w:rPr>
            </w:pPr>
            <w:r>
              <w:rPr>
                <w:rFonts w:hint="eastAsia"/>
              </w:rPr>
              <w:t>100万元以下</w:t>
            </w:r>
          </w:p>
        </w:tc>
        <w:tc>
          <w:tcPr>
            <w:tcW w:w="1799" w:type="dxa"/>
            <w:vAlign w:val="center"/>
          </w:tcPr>
          <w:p w14:paraId="6F0C0E05">
            <w:pPr>
              <w:widowControl/>
              <w:spacing w:line="360" w:lineRule="auto"/>
              <w:jc w:val="center"/>
              <w:rPr>
                <w:rFonts w:hint="eastAsia" w:ascii="宋体" w:hAnsi="宋体"/>
                <w:color w:val="FF0000"/>
                <w:szCs w:val="21"/>
              </w:rPr>
            </w:pPr>
            <w:r>
              <w:rPr>
                <w:rFonts w:hint="eastAsia"/>
              </w:rPr>
              <w:t>1.5%</w:t>
            </w:r>
          </w:p>
        </w:tc>
        <w:tc>
          <w:tcPr>
            <w:tcW w:w="1799" w:type="dxa"/>
            <w:vAlign w:val="center"/>
          </w:tcPr>
          <w:p w14:paraId="16F12740">
            <w:pPr>
              <w:widowControl/>
              <w:spacing w:line="360" w:lineRule="auto"/>
              <w:jc w:val="center"/>
              <w:rPr>
                <w:rFonts w:hint="eastAsia" w:ascii="宋体" w:hAnsi="宋体"/>
                <w:color w:val="FF0000"/>
                <w:szCs w:val="21"/>
              </w:rPr>
            </w:pPr>
            <w:r>
              <w:rPr>
                <w:rFonts w:hint="eastAsia"/>
              </w:rPr>
              <w:t>1.5%</w:t>
            </w:r>
          </w:p>
        </w:tc>
        <w:tc>
          <w:tcPr>
            <w:tcW w:w="1799" w:type="dxa"/>
            <w:vAlign w:val="center"/>
          </w:tcPr>
          <w:p w14:paraId="750A3D4A">
            <w:pPr>
              <w:widowControl/>
              <w:spacing w:line="360" w:lineRule="auto"/>
              <w:jc w:val="center"/>
              <w:rPr>
                <w:rFonts w:hint="eastAsia" w:ascii="宋体" w:hAnsi="宋体"/>
                <w:color w:val="FF0000"/>
                <w:szCs w:val="21"/>
              </w:rPr>
            </w:pPr>
            <w:r>
              <w:rPr>
                <w:rFonts w:hint="eastAsia"/>
              </w:rPr>
              <w:t>1.0%</w:t>
            </w:r>
          </w:p>
        </w:tc>
      </w:tr>
      <w:tr w14:paraId="5465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B6F82D9">
            <w:pPr>
              <w:widowControl/>
              <w:spacing w:line="360" w:lineRule="auto"/>
              <w:jc w:val="center"/>
              <w:rPr>
                <w:rFonts w:hint="eastAsia" w:ascii="宋体" w:hAnsi="宋体"/>
                <w:color w:val="FF0000"/>
                <w:szCs w:val="21"/>
              </w:rPr>
            </w:pPr>
            <w:r>
              <w:rPr>
                <w:rFonts w:hint="eastAsia"/>
              </w:rPr>
              <w:t>100万元（含）-500万元</w:t>
            </w:r>
          </w:p>
        </w:tc>
        <w:tc>
          <w:tcPr>
            <w:tcW w:w="1799" w:type="dxa"/>
            <w:vAlign w:val="center"/>
          </w:tcPr>
          <w:p w14:paraId="7EA64F9B">
            <w:pPr>
              <w:widowControl/>
              <w:spacing w:line="360" w:lineRule="auto"/>
              <w:jc w:val="center"/>
              <w:rPr>
                <w:rFonts w:hint="eastAsia" w:ascii="宋体" w:hAnsi="宋体"/>
                <w:color w:val="FF0000"/>
                <w:szCs w:val="21"/>
              </w:rPr>
            </w:pPr>
            <w:r>
              <w:rPr>
                <w:rFonts w:hint="eastAsia"/>
              </w:rPr>
              <w:t>1.1%</w:t>
            </w:r>
          </w:p>
        </w:tc>
        <w:tc>
          <w:tcPr>
            <w:tcW w:w="1799" w:type="dxa"/>
            <w:vAlign w:val="center"/>
          </w:tcPr>
          <w:p w14:paraId="07147FDB">
            <w:pPr>
              <w:widowControl/>
              <w:spacing w:line="360" w:lineRule="auto"/>
              <w:jc w:val="center"/>
              <w:rPr>
                <w:rFonts w:hint="eastAsia" w:ascii="宋体" w:hAnsi="宋体"/>
                <w:color w:val="FF0000"/>
                <w:szCs w:val="21"/>
              </w:rPr>
            </w:pPr>
            <w:r>
              <w:rPr>
                <w:rFonts w:hint="eastAsia"/>
              </w:rPr>
              <w:t>0.8%</w:t>
            </w:r>
          </w:p>
        </w:tc>
        <w:tc>
          <w:tcPr>
            <w:tcW w:w="1799" w:type="dxa"/>
            <w:vAlign w:val="center"/>
          </w:tcPr>
          <w:p w14:paraId="1F34F700">
            <w:pPr>
              <w:widowControl/>
              <w:spacing w:line="360" w:lineRule="auto"/>
              <w:jc w:val="center"/>
              <w:rPr>
                <w:rFonts w:hint="eastAsia" w:ascii="宋体" w:hAnsi="宋体"/>
                <w:color w:val="FF0000"/>
                <w:szCs w:val="21"/>
              </w:rPr>
            </w:pPr>
            <w:r>
              <w:rPr>
                <w:rFonts w:hint="eastAsia"/>
              </w:rPr>
              <w:t>0.7%</w:t>
            </w:r>
          </w:p>
        </w:tc>
      </w:tr>
      <w:tr w14:paraId="5EEA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707F00B">
            <w:pPr>
              <w:widowControl/>
              <w:spacing w:line="360" w:lineRule="auto"/>
              <w:jc w:val="center"/>
              <w:rPr>
                <w:rFonts w:hint="eastAsia" w:ascii="宋体" w:hAnsi="宋体"/>
                <w:color w:val="FF0000"/>
                <w:szCs w:val="21"/>
              </w:rPr>
            </w:pPr>
            <w:r>
              <w:rPr>
                <w:rFonts w:hint="eastAsia"/>
              </w:rPr>
              <w:t>500万元（含）-1000万元</w:t>
            </w:r>
          </w:p>
        </w:tc>
        <w:tc>
          <w:tcPr>
            <w:tcW w:w="1799" w:type="dxa"/>
            <w:vAlign w:val="center"/>
          </w:tcPr>
          <w:p w14:paraId="5BBC6A31">
            <w:pPr>
              <w:widowControl/>
              <w:spacing w:line="360" w:lineRule="auto"/>
              <w:jc w:val="center"/>
              <w:rPr>
                <w:rFonts w:hint="eastAsia" w:ascii="宋体" w:hAnsi="宋体"/>
                <w:color w:val="FF0000"/>
                <w:szCs w:val="21"/>
              </w:rPr>
            </w:pPr>
            <w:r>
              <w:rPr>
                <w:rFonts w:hint="eastAsia"/>
              </w:rPr>
              <w:t>0.8%</w:t>
            </w:r>
          </w:p>
        </w:tc>
        <w:tc>
          <w:tcPr>
            <w:tcW w:w="1799" w:type="dxa"/>
            <w:vAlign w:val="center"/>
          </w:tcPr>
          <w:p w14:paraId="3BF41B0E">
            <w:pPr>
              <w:widowControl/>
              <w:spacing w:line="360" w:lineRule="auto"/>
              <w:jc w:val="center"/>
              <w:rPr>
                <w:rFonts w:hint="eastAsia" w:ascii="宋体" w:hAnsi="宋体"/>
                <w:color w:val="FF0000"/>
                <w:szCs w:val="21"/>
              </w:rPr>
            </w:pPr>
            <w:r>
              <w:rPr>
                <w:rFonts w:hint="eastAsia"/>
              </w:rPr>
              <w:t>0.45%</w:t>
            </w:r>
          </w:p>
        </w:tc>
        <w:tc>
          <w:tcPr>
            <w:tcW w:w="1799" w:type="dxa"/>
            <w:vAlign w:val="center"/>
          </w:tcPr>
          <w:p w14:paraId="7606C624">
            <w:pPr>
              <w:widowControl/>
              <w:spacing w:line="360" w:lineRule="auto"/>
              <w:jc w:val="center"/>
              <w:rPr>
                <w:rFonts w:hint="eastAsia" w:ascii="宋体" w:hAnsi="宋体"/>
                <w:color w:val="FF0000"/>
                <w:szCs w:val="21"/>
              </w:rPr>
            </w:pPr>
            <w:r>
              <w:rPr>
                <w:rFonts w:hint="eastAsia"/>
              </w:rPr>
              <w:t>0.55%</w:t>
            </w:r>
          </w:p>
        </w:tc>
      </w:tr>
      <w:tr w14:paraId="67C4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4A84A7B">
            <w:pPr>
              <w:widowControl/>
              <w:spacing w:line="360" w:lineRule="auto"/>
              <w:jc w:val="center"/>
              <w:rPr>
                <w:rFonts w:hint="eastAsia" w:ascii="宋体" w:hAnsi="宋体"/>
                <w:color w:val="FF0000"/>
                <w:szCs w:val="21"/>
              </w:rPr>
            </w:pPr>
            <w:r>
              <w:rPr>
                <w:rFonts w:hint="eastAsia"/>
              </w:rPr>
              <w:t>1000万元（含）-5000万元</w:t>
            </w:r>
          </w:p>
        </w:tc>
        <w:tc>
          <w:tcPr>
            <w:tcW w:w="1799" w:type="dxa"/>
            <w:vAlign w:val="center"/>
          </w:tcPr>
          <w:p w14:paraId="1BE05306">
            <w:pPr>
              <w:widowControl/>
              <w:spacing w:line="360" w:lineRule="auto"/>
              <w:jc w:val="center"/>
              <w:rPr>
                <w:rFonts w:hint="eastAsia" w:ascii="宋体" w:hAnsi="宋体"/>
                <w:color w:val="FF0000"/>
                <w:szCs w:val="21"/>
              </w:rPr>
            </w:pPr>
            <w:r>
              <w:rPr>
                <w:rFonts w:hint="eastAsia"/>
              </w:rPr>
              <w:t>0.5%</w:t>
            </w:r>
          </w:p>
        </w:tc>
        <w:tc>
          <w:tcPr>
            <w:tcW w:w="1799" w:type="dxa"/>
            <w:vAlign w:val="center"/>
          </w:tcPr>
          <w:p w14:paraId="08ADF3D4">
            <w:pPr>
              <w:widowControl/>
              <w:spacing w:line="360" w:lineRule="auto"/>
              <w:jc w:val="center"/>
              <w:rPr>
                <w:rFonts w:hint="eastAsia" w:ascii="宋体" w:hAnsi="宋体"/>
                <w:color w:val="FF0000"/>
                <w:szCs w:val="21"/>
              </w:rPr>
            </w:pPr>
            <w:r>
              <w:rPr>
                <w:rFonts w:hint="eastAsia"/>
              </w:rPr>
              <w:t>0.25%</w:t>
            </w:r>
          </w:p>
        </w:tc>
        <w:tc>
          <w:tcPr>
            <w:tcW w:w="1799" w:type="dxa"/>
            <w:vAlign w:val="center"/>
          </w:tcPr>
          <w:p w14:paraId="3DC4E427">
            <w:pPr>
              <w:widowControl/>
              <w:spacing w:line="360" w:lineRule="auto"/>
              <w:jc w:val="center"/>
              <w:rPr>
                <w:rFonts w:hint="eastAsia" w:ascii="宋体" w:hAnsi="宋体"/>
                <w:color w:val="FF0000"/>
                <w:szCs w:val="21"/>
              </w:rPr>
            </w:pPr>
            <w:r>
              <w:rPr>
                <w:rFonts w:hint="eastAsia"/>
              </w:rPr>
              <w:t>0.35%</w:t>
            </w:r>
          </w:p>
        </w:tc>
      </w:tr>
      <w:tr w14:paraId="4946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106190E">
            <w:pPr>
              <w:widowControl/>
              <w:spacing w:line="360" w:lineRule="auto"/>
              <w:jc w:val="center"/>
              <w:rPr>
                <w:rFonts w:hint="eastAsia" w:ascii="宋体" w:hAnsi="宋体"/>
                <w:color w:val="FF0000"/>
                <w:szCs w:val="21"/>
              </w:rPr>
            </w:pPr>
            <w:r>
              <w:rPr>
                <w:rFonts w:hint="eastAsia"/>
              </w:rPr>
              <w:t>5000万元（含）-1亿元</w:t>
            </w:r>
          </w:p>
        </w:tc>
        <w:tc>
          <w:tcPr>
            <w:tcW w:w="1799" w:type="dxa"/>
            <w:vAlign w:val="center"/>
          </w:tcPr>
          <w:p w14:paraId="0386D928">
            <w:pPr>
              <w:widowControl/>
              <w:spacing w:line="360" w:lineRule="auto"/>
              <w:jc w:val="center"/>
              <w:rPr>
                <w:rFonts w:hint="eastAsia" w:ascii="宋体" w:hAnsi="宋体"/>
                <w:color w:val="FF0000"/>
                <w:szCs w:val="21"/>
              </w:rPr>
            </w:pPr>
            <w:r>
              <w:rPr>
                <w:rFonts w:hint="eastAsia"/>
              </w:rPr>
              <w:t>0.25%</w:t>
            </w:r>
          </w:p>
        </w:tc>
        <w:tc>
          <w:tcPr>
            <w:tcW w:w="1799" w:type="dxa"/>
            <w:vAlign w:val="center"/>
          </w:tcPr>
          <w:p w14:paraId="04A4B7FA">
            <w:pPr>
              <w:widowControl/>
              <w:spacing w:line="360" w:lineRule="auto"/>
              <w:jc w:val="center"/>
              <w:rPr>
                <w:rFonts w:hint="eastAsia" w:ascii="宋体" w:hAnsi="宋体"/>
                <w:color w:val="FF0000"/>
                <w:szCs w:val="21"/>
              </w:rPr>
            </w:pPr>
            <w:r>
              <w:rPr>
                <w:rFonts w:hint="eastAsia"/>
              </w:rPr>
              <w:t>0.1%</w:t>
            </w:r>
          </w:p>
        </w:tc>
        <w:tc>
          <w:tcPr>
            <w:tcW w:w="1799" w:type="dxa"/>
            <w:vAlign w:val="center"/>
          </w:tcPr>
          <w:p w14:paraId="11F174A2">
            <w:pPr>
              <w:widowControl/>
              <w:spacing w:line="360" w:lineRule="auto"/>
              <w:jc w:val="center"/>
              <w:rPr>
                <w:rFonts w:hint="eastAsia" w:ascii="宋体" w:hAnsi="宋体"/>
                <w:color w:val="FF0000"/>
                <w:szCs w:val="21"/>
              </w:rPr>
            </w:pPr>
            <w:r>
              <w:rPr>
                <w:rFonts w:hint="eastAsia"/>
              </w:rPr>
              <w:t>0.2%</w:t>
            </w:r>
          </w:p>
        </w:tc>
      </w:tr>
      <w:tr w14:paraId="741B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C3A4890">
            <w:pPr>
              <w:widowControl/>
              <w:spacing w:line="360" w:lineRule="auto"/>
              <w:jc w:val="center"/>
              <w:rPr>
                <w:rFonts w:hint="eastAsia" w:ascii="宋体" w:hAnsi="宋体"/>
                <w:color w:val="FF0000"/>
                <w:szCs w:val="21"/>
              </w:rPr>
            </w:pPr>
            <w:r>
              <w:rPr>
                <w:rFonts w:hint="eastAsia"/>
              </w:rPr>
              <w:t>1亿元（含）-5亿元</w:t>
            </w:r>
          </w:p>
        </w:tc>
        <w:tc>
          <w:tcPr>
            <w:tcW w:w="1799" w:type="dxa"/>
            <w:vAlign w:val="center"/>
          </w:tcPr>
          <w:p w14:paraId="7EEE4413">
            <w:pPr>
              <w:widowControl/>
              <w:spacing w:line="360" w:lineRule="auto"/>
              <w:jc w:val="center"/>
              <w:rPr>
                <w:rFonts w:hint="eastAsia" w:ascii="宋体" w:hAnsi="宋体"/>
                <w:color w:val="FF0000"/>
                <w:szCs w:val="21"/>
              </w:rPr>
            </w:pPr>
            <w:r>
              <w:rPr>
                <w:rFonts w:hint="eastAsia"/>
              </w:rPr>
              <w:t>0.05%</w:t>
            </w:r>
          </w:p>
        </w:tc>
        <w:tc>
          <w:tcPr>
            <w:tcW w:w="1799" w:type="dxa"/>
            <w:vAlign w:val="center"/>
          </w:tcPr>
          <w:p w14:paraId="25405812">
            <w:pPr>
              <w:widowControl/>
              <w:spacing w:line="360" w:lineRule="auto"/>
              <w:jc w:val="center"/>
              <w:rPr>
                <w:rFonts w:hint="eastAsia" w:ascii="宋体" w:hAnsi="宋体"/>
                <w:color w:val="FF0000"/>
                <w:szCs w:val="21"/>
              </w:rPr>
            </w:pPr>
            <w:r>
              <w:rPr>
                <w:rFonts w:hint="eastAsia"/>
              </w:rPr>
              <w:t>0.05%</w:t>
            </w:r>
          </w:p>
        </w:tc>
        <w:tc>
          <w:tcPr>
            <w:tcW w:w="1799" w:type="dxa"/>
            <w:vAlign w:val="center"/>
          </w:tcPr>
          <w:p w14:paraId="73BF6908">
            <w:pPr>
              <w:widowControl/>
              <w:spacing w:line="360" w:lineRule="auto"/>
              <w:jc w:val="center"/>
              <w:rPr>
                <w:rFonts w:hint="eastAsia" w:ascii="宋体" w:hAnsi="宋体"/>
                <w:color w:val="FF0000"/>
                <w:szCs w:val="21"/>
              </w:rPr>
            </w:pPr>
            <w:r>
              <w:rPr>
                <w:rFonts w:hint="eastAsia"/>
              </w:rPr>
              <w:t>0.05%</w:t>
            </w:r>
          </w:p>
        </w:tc>
      </w:tr>
      <w:tr w14:paraId="0E9A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EE3ACD0">
            <w:pPr>
              <w:widowControl/>
              <w:spacing w:line="360" w:lineRule="auto"/>
              <w:jc w:val="center"/>
              <w:rPr>
                <w:rFonts w:hint="eastAsia" w:ascii="宋体" w:hAnsi="宋体"/>
                <w:color w:val="FF0000"/>
                <w:szCs w:val="21"/>
              </w:rPr>
            </w:pPr>
            <w:r>
              <w:rPr>
                <w:rFonts w:hint="eastAsia"/>
              </w:rPr>
              <w:t>5亿元（含）-10亿元</w:t>
            </w:r>
          </w:p>
        </w:tc>
        <w:tc>
          <w:tcPr>
            <w:tcW w:w="1799" w:type="dxa"/>
            <w:vAlign w:val="center"/>
          </w:tcPr>
          <w:p w14:paraId="216133AA">
            <w:pPr>
              <w:widowControl/>
              <w:spacing w:line="360" w:lineRule="auto"/>
              <w:jc w:val="center"/>
              <w:rPr>
                <w:rFonts w:hint="eastAsia" w:ascii="宋体" w:hAnsi="宋体"/>
                <w:color w:val="FF0000"/>
                <w:szCs w:val="21"/>
              </w:rPr>
            </w:pPr>
            <w:r>
              <w:rPr>
                <w:rFonts w:hint="eastAsia"/>
              </w:rPr>
              <w:t>0.035%</w:t>
            </w:r>
          </w:p>
        </w:tc>
        <w:tc>
          <w:tcPr>
            <w:tcW w:w="1799" w:type="dxa"/>
            <w:vAlign w:val="center"/>
          </w:tcPr>
          <w:p w14:paraId="22B82A36">
            <w:pPr>
              <w:widowControl/>
              <w:spacing w:line="360" w:lineRule="auto"/>
              <w:jc w:val="center"/>
              <w:rPr>
                <w:rFonts w:hint="eastAsia" w:ascii="宋体" w:hAnsi="宋体"/>
                <w:color w:val="FF0000"/>
                <w:szCs w:val="21"/>
              </w:rPr>
            </w:pPr>
            <w:r>
              <w:rPr>
                <w:rFonts w:hint="eastAsia"/>
              </w:rPr>
              <w:t>0.035%</w:t>
            </w:r>
          </w:p>
        </w:tc>
        <w:tc>
          <w:tcPr>
            <w:tcW w:w="1799" w:type="dxa"/>
            <w:vAlign w:val="center"/>
          </w:tcPr>
          <w:p w14:paraId="282DC7BD">
            <w:pPr>
              <w:widowControl/>
              <w:spacing w:line="360" w:lineRule="auto"/>
              <w:jc w:val="center"/>
              <w:rPr>
                <w:rFonts w:hint="eastAsia" w:ascii="宋体" w:hAnsi="宋体"/>
                <w:color w:val="FF0000"/>
                <w:szCs w:val="21"/>
              </w:rPr>
            </w:pPr>
            <w:r>
              <w:rPr>
                <w:rFonts w:hint="eastAsia"/>
              </w:rPr>
              <w:t>0.035%</w:t>
            </w:r>
          </w:p>
        </w:tc>
      </w:tr>
      <w:tr w14:paraId="6881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A50349">
            <w:pPr>
              <w:widowControl/>
              <w:spacing w:line="360" w:lineRule="auto"/>
              <w:jc w:val="center"/>
              <w:rPr>
                <w:rFonts w:hint="eastAsia" w:ascii="宋体" w:hAnsi="宋体"/>
                <w:color w:val="FF0000"/>
                <w:szCs w:val="21"/>
              </w:rPr>
            </w:pPr>
            <w:r>
              <w:rPr>
                <w:rFonts w:hint="eastAsia"/>
              </w:rPr>
              <w:t>10亿元（含）-50亿元</w:t>
            </w:r>
          </w:p>
        </w:tc>
        <w:tc>
          <w:tcPr>
            <w:tcW w:w="1799" w:type="dxa"/>
            <w:vAlign w:val="center"/>
          </w:tcPr>
          <w:p w14:paraId="632CD209">
            <w:pPr>
              <w:widowControl/>
              <w:spacing w:line="360" w:lineRule="auto"/>
              <w:jc w:val="center"/>
              <w:rPr>
                <w:rFonts w:hint="eastAsia" w:ascii="宋体" w:hAnsi="宋体"/>
                <w:color w:val="FF0000"/>
                <w:szCs w:val="21"/>
              </w:rPr>
            </w:pPr>
            <w:r>
              <w:rPr>
                <w:rFonts w:hint="eastAsia"/>
              </w:rPr>
              <w:t>0.008%</w:t>
            </w:r>
          </w:p>
        </w:tc>
        <w:tc>
          <w:tcPr>
            <w:tcW w:w="1799" w:type="dxa"/>
            <w:vAlign w:val="center"/>
          </w:tcPr>
          <w:p w14:paraId="7DD4340F">
            <w:pPr>
              <w:widowControl/>
              <w:spacing w:line="360" w:lineRule="auto"/>
              <w:jc w:val="center"/>
              <w:rPr>
                <w:rFonts w:hint="eastAsia" w:ascii="宋体" w:hAnsi="宋体"/>
                <w:color w:val="FF0000"/>
                <w:szCs w:val="21"/>
              </w:rPr>
            </w:pPr>
            <w:r>
              <w:rPr>
                <w:rFonts w:hint="eastAsia"/>
              </w:rPr>
              <w:t>0.008%</w:t>
            </w:r>
          </w:p>
        </w:tc>
        <w:tc>
          <w:tcPr>
            <w:tcW w:w="1799" w:type="dxa"/>
            <w:vAlign w:val="center"/>
          </w:tcPr>
          <w:p w14:paraId="4099C8CD">
            <w:pPr>
              <w:widowControl/>
              <w:spacing w:line="360" w:lineRule="auto"/>
              <w:jc w:val="center"/>
              <w:rPr>
                <w:rFonts w:hint="eastAsia" w:ascii="宋体" w:hAnsi="宋体"/>
                <w:color w:val="FF0000"/>
                <w:szCs w:val="21"/>
              </w:rPr>
            </w:pPr>
            <w:r>
              <w:rPr>
                <w:rFonts w:hint="eastAsia"/>
              </w:rPr>
              <w:t>0.008%</w:t>
            </w:r>
          </w:p>
        </w:tc>
      </w:tr>
      <w:tr w14:paraId="173F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6F5A40A">
            <w:pPr>
              <w:widowControl/>
              <w:spacing w:line="360" w:lineRule="auto"/>
              <w:jc w:val="center"/>
              <w:rPr>
                <w:rFonts w:hint="eastAsia" w:ascii="宋体" w:hAnsi="宋体"/>
                <w:color w:val="FF0000"/>
                <w:szCs w:val="21"/>
              </w:rPr>
            </w:pPr>
            <w:r>
              <w:rPr>
                <w:rFonts w:hint="eastAsia"/>
              </w:rPr>
              <w:t>50亿元（含）-100亿元</w:t>
            </w:r>
          </w:p>
        </w:tc>
        <w:tc>
          <w:tcPr>
            <w:tcW w:w="1799" w:type="dxa"/>
            <w:vAlign w:val="center"/>
          </w:tcPr>
          <w:p w14:paraId="03479B16">
            <w:pPr>
              <w:widowControl/>
              <w:spacing w:line="360" w:lineRule="auto"/>
              <w:jc w:val="center"/>
              <w:rPr>
                <w:rFonts w:hint="eastAsia" w:ascii="宋体" w:hAnsi="宋体"/>
                <w:color w:val="FF0000"/>
                <w:szCs w:val="21"/>
              </w:rPr>
            </w:pPr>
            <w:r>
              <w:rPr>
                <w:rFonts w:hint="eastAsia"/>
              </w:rPr>
              <w:t>0.006%</w:t>
            </w:r>
          </w:p>
        </w:tc>
        <w:tc>
          <w:tcPr>
            <w:tcW w:w="1799" w:type="dxa"/>
            <w:vAlign w:val="center"/>
          </w:tcPr>
          <w:p w14:paraId="09CC6F9D">
            <w:pPr>
              <w:widowControl/>
              <w:spacing w:line="360" w:lineRule="auto"/>
              <w:jc w:val="center"/>
              <w:rPr>
                <w:rFonts w:hint="eastAsia" w:ascii="宋体" w:hAnsi="宋体"/>
                <w:color w:val="FF0000"/>
                <w:szCs w:val="21"/>
              </w:rPr>
            </w:pPr>
            <w:r>
              <w:rPr>
                <w:rFonts w:hint="eastAsia"/>
              </w:rPr>
              <w:t>0.006%</w:t>
            </w:r>
          </w:p>
        </w:tc>
        <w:tc>
          <w:tcPr>
            <w:tcW w:w="1799" w:type="dxa"/>
            <w:vAlign w:val="center"/>
          </w:tcPr>
          <w:p w14:paraId="657F7294">
            <w:pPr>
              <w:widowControl/>
              <w:spacing w:line="360" w:lineRule="auto"/>
              <w:jc w:val="center"/>
              <w:rPr>
                <w:rFonts w:hint="eastAsia" w:ascii="宋体" w:hAnsi="宋体"/>
                <w:color w:val="FF0000"/>
                <w:szCs w:val="21"/>
              </w:rPr>
            </w:pPr>
            <w:r>
              <w:rPr>
                <w:rFonts w:hint="eastAsia"/>
              </w:rPr>
              <w:t>0.006%</w:t>
            </w:r>
          </w:p>
        </w:tc>
      </w:tr>
      <w:tr w14:paraId="60B7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1FB94F0">
            <w:pPr>
              <w:widowControl/>
              <w:spacing w:line="360" w:lineRule="auto"/>
              <w:jc w:val="center"/>
              <w:rPr>
                <w:rFonts w:hint="eastAsia" w:ascii="宋体" w:hAnsi="宋体"/>
                <w:color w:val="FF0000"/>
                <w:szCs w:val="21"/>
              </w:rPr>
            </w:pPr>
            <w:r>
              <w:rPr>
                <w:rFonts w:hint="eastAsia"/>
              </w:rPr>
              <w:t>100亿元（含）以上</w:t>
            </w:r>
          </w:p>
        </w:tc>
        <w:tc>
          <w:tcPr>
            <w:tcW w:w="1799" w:type="dxa"/>
            <w:vAlign w:val="center"/>
          </w:tcPr>
          <w:p w14:paraId="350E8264">
            <w:pPr>
              <w:widowControl/>
              <w:spacing w:line="360" w:lineRule="auto"/>
              <w:jc w:val="center"/>
              <w:rPr>
                <w:rFonts w:hint="eastAsia" w:ascii="宋体" w:hAnsi="宋体"/>
                <w:color w:val="FF0000"/>
                <w:szCs w:val="21"/>
              </w:rPr>
            </w:pPr>
            <w:r>
              <w:rPr>
                <w:rFonts w:hint="eastAsia"/>
              </w:rPr>
              <w:t>0.004%</w:t>
            </w:r>
          </w:p>
        </w:tc>
        <w:tc>
          <w:tcPr>
            <w:tcW w:w="1799" w:type="dxa"/>
            <w:vAlign w:val="center"/>
          </w:tcPr>
          <w:p w14:paraId="490C303A">
            <w:pPr>
              <w:widowControl/>
              <w:spacing w:line="360" w:lineRule="auto"/>
              <w:jc w:val="center"/>
              <w:rPr>
                <w:rFonts w:hint="eastAsia" w:ascii="宋体" w:hAnsi="宋体"/>
                <w:color w:val="FF0000"/>
                <w:szCs w:val="21"/>
              </w:rPr>
            </w:pPr>
            <w:r>
              <w:rPr>
                <w:rFonts w:hint="eastAsia"/>
              </w:rPr>
              <w:t>0.004%</w:t>
            </w:r>
          </w:p>
        </w:tc>
        <w:tc>
          <w:tcPr>
            <w:tcW w:w="1799" w:type="dxa"/>
            <w:vAlign w:val="center"/>
          </w:tcPr>
          <w:p w14:paraId="7ED3AD63">
            <w:pPr>
              <w:widowControl/>
              <w:spacing w:line="360" w:lineRule="auto"/>
              <w:jc w:val="center"/>
              <w:rPr>
                <w:rFonts w:hint="eastAsia" w:ascii="宋体" w:hAnsi="宋体"/>
                <w:color w:val="FF0000"/>
                <w:szCs w:val="21"/>
              </w:rPr>
            </w:pPr>
            <w:r>
              <w:rPr>
                <w:rFonts w:hint="eastAsia"/>
              </w:rPr>
              <w:t>0.004%</w:t>
            </w:r>
          </w:p>
        </w:tc>
      </w:tr>
    </w:tbl>
    <w:p w14:paraId="599691B1">
      <w:pPr>
        <w:ind w:firstLine="420" w:firstLineChars="200"/>
      </w:pPr>
      <w:r>
        <w:rPr>
          <w:rFonts w:hint="eastAsia"/>
        </w:rPr>
        <w:t xml:space="preserve">备注：1.每宗交易代理服务费不低于 </w:t>
      </w:r>
      <w:r>
        <w:rPr>
          <w:rFonts w:hint="eastAsia" w:ascii="Times New Roman" w:eastAsia="宋体"/>
        </w:rPr>
        <w:t>5</w:t>
      </w:r>
      <w:r>
        <w:rPr>
          <w:rFonts w:hint="eastAsia"/>
        </w:rPr>
        <w:t>000 元；</w:t>
      </w:r>
    </w:p>
    <w:p w14:paraId="4E48BEF2">
      <w:pPr>
        <w:ind w:firstLine="420" w:firstLineChars="200"/>
        <w:rPr>
          <w:rFonts w:eastAsia="宋体"/>
        </w:rPr>
      </w:pPr>
      <w:r>
        <w:rPr>
          <w:rFonts w:hint="eastAsia"/>
        </w:rPr>
        <w:t>2.对于报总价的采购类项目，中标</w:t>
      </w:r>
      <w:r>
        <w:rPr>
          <w:rFonts w:hint="eastAsia" w:eastAsia="宋体"/>
        </w:rPr>
        <w:t>（</w:t>
      </w:r>
      <w:r>
        <w:rPr>
          <w:rFonts w:hint="eastAsia" w:ascii="Times New Roman" w:eastAsia="宋体"/>
        </w:rPr>
        <w:t>成交</w:t>
      </w:r>
      <w:r>
        <w:rPr>
          <w:rFonts w:hint="eastAsia" w:eastAsia="宋体"/>
        </w:rPr>
        <w:t>）</w:t>
      </w:r>
      <w:r>
        <w:rPr>
          <w:rFonts w:hint="eastAsia"/>
        </w:rPr>
        <w:t>价为中标（成交）金额；对于报单价、折扣或费率的采购类项目，中标</w:t>
      </w:r>
      <w:r>
        <w:rPr>
          <w:rFonts w:hint="eastAsia" w:eastAsia="宋体"/>
        </w:rPr>
        <w:t>（</w:t>
      </w:r>
      <w:r>
        <w:rPr>
          <w:rFonts w:hint="eastAsia" w:ascii="Times New Roman" w:eastAsia="宋体"/>
        </w:rPr>
        <w:t>成交</w:t>
      </w:r>
      <w:r>
        <w:rPr>
          <w:rFonts w:hint="eastAsia" w:eastAsia="宋体"/>
        </w:rPr>
        <w:t>）</w:t>
      </w:r>
      <w:r>
        <w:rPr>
          <w:rFonts w:hint="eastAsia"/>
        </w:rPr>
        <w:t>价为预算上限金额或经委托方与代理方确定的支付上限金额；</w:t>
      </w:r>
    </w:p>
    <w:p w14:paraId="606BC418">
      <w:pPr>
        <w:ind w:firstLine="420" w:firstLineChars="200"/>
      </w:pPr>
    </w:p>
    <w:p w14:paraId="24CB329F">
      <w:pPr>
        <w:ind w:firstLine="420" w:firstLineChars="200"/>
      </w:pPr>
      <w:r>
        <w:rPr>
          <w:rFonts w:hint="eastAsia"/>
        </w:rPr>
        <w:t>如某货物采购项目，中标（成交）金额为600万元，总共交纳的代理服务费的具体计算过程如下：</w:t>
      </w:r>
    </w:p>
    <w:p w14:paraId="0E6D94B9">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06B078D8">
      <w:pPr>
        <w:widowControl/>
        <w:ind w:firstLine="420"/>
        <w:jc w:val="left"/>
        <w:rPr>
          <w:rFonts w:hint="eastAsia" w:ascii="宋体" w:hAnsi="宋体" w:cs="Times New Roman"/>
          <w:bCs/>
          <w:kern w:val="44"/>
          <w:szCs w:val="21"/>
        </w:rPr>
      </w:pPr>
      <w:r>
        <w:rPr>
          <w:rFonts w:hint="eastAsia"/>
        </w:rPr>
        <w:t>（</w:t>
      </w:r>
      <w:r>
        <w:rPr>
          <w:rFonts w:hint="eastAsia" w:ascii="Times New Roman" w:eastAsia="宋体"/>
        </w:rPr>
        <w:t>3</w:t>
      </w:r>
      <w:r>
        <w:rPr>
          <w:rFonts w:hint="eastAsia"/>
        </w:rPr>
        <w:t>）中标（成交）供应商中标（成交）后，必须按规定采用银行对公转账方式向深圳交易集团有限公司直接交纳代理服务费，交纳信息及要求按照缴款</w:t>
      </w:r>
      <w:r>
        <w:rPr>
          <w:rFonts w:hint="eastAsia" w:eastAsia="宋体"/>
        </w:rPr>
        <w:t>（</w:t>
      </w:r>
      <w:r>
        <w:rPr>
          <w:rFonts w:hint="eastAsia" w:ascii="Times New Roman" w:eastAsia="宋体"/>
        </w:rPr>
        <w:t>付款</w:t>
      </w:r>
      <w:r>
        <w:rPr>
          <w:rFonts w:hint="eastAsia" w:eastAsia="宋体"/>
        </w:rPr>
        <w:t>）</w:t>
      </w:r>
      <w:r>
        <w:rPr>
          <w:rFonts w:hint="eastAsia"/>
        </w:rPr>
        <w:t>通知书执行。</w:t>
      </w:r>
    </w:p>
    <w:p w14:paraId="26850E10">
      <w:pPr>
        <w:widowControl/>
        <w:ind w:firstLine="420"/>
        <w:jc w:val="left"/>
        <w:rPr>
          <w:rFonts w:hint="eastAsia" w:ascii="宋体" w:hAnsi="宋体"/>
          <w:color w:val="FF0000"/>
          <w:szCs w:val="21"/>
        </w:rPr>
      </w:pPr>
    </w:p>
    <w:p w14:paraId="18DC8D33">
      <w:pPr>
        <w:widowControl/>
        <w:ind w:firstLine="420"/>
        <w:jc w:val="left"/>
        <w:rPr>
          <w:rFonts w:hint="eastAsia" w:ascii="宋体" w:hAnsi="宋体" w:eastAsia="黑体" w:cs="Times New Roman"/>
          <w:bCs/>
          <w:kern w:val="44"/>
          <w:szCs w:val="21"/>
        </w:rPr>
      </w:pPr>
    </w:p>
    <w:p w14:paraId="23031B7A">
      <w:pPr>
        <w:widowControl/>
        <w:jc w:val="left"/>
        <w:rPr>
          <w:rFonts w:hint="eastAsia" w:ascii="宋体" w:hAnsi="宋体" w:eastAsia="黑体" w:cs="Times New Roman"/>
          <w:bCs/>
          <w:kern w:val="44"/>
          <w:sz w:val="28"/>
          <w:szCs w:val="44"/>
        </w:rPr>
      </w:pPr>
      <w:r>
        <w:rPr>
          <w:rFonts w:ascii="宋体" w:hAnsi="宋体" w:eastAsia="黑体" w:cs="Times New Roman"/>
          <w:bCs/>
          <w:kern w:val="44"/>
          <w:sz w:val="28"/>
          <w:szCs w:val="44"/>
        </w:rPr>
        <w:br w:type="page"/>
      </w:r>
    </w:p>
    <w:p w14:paraId="240F1402">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第三章 用户需求书</w:t>
      </w:r>
    </w:p>
    <w:p w14:paraId="105F1346">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一、项目基本信息</w:t>
      </w:r>
    </w:p>
    <w:tbl>
      <w:tblPr>
        <w:tblStyle w:val="23"/>
        <w:tblW w:w="8931" w:type="dxa"/>
        <w:jc w:val="center"/>
        <w:tblLayout w:type="fixed"/>
        <w:tblCellMar>
          <w:top w:w="15" w:type="dxa"/>
          <w:left w:w="15" w:type="dxa"/>
          <w:bottom w:w="15" w:type="dxa"/>
          <w:right w:w="15" w:type="dxa"/>
        </w:tblCellMar>
      </w:tblPr>
      <w:tblGrid>
        <w:gridCol w:w="710"/>
        <w:gridCol w:w="2323"/>
        <w:gridCol w:w="4119"/>
        <w:gridCol w:w="1779"/>
      </w:tblGrid>
      <w:tr w14:paraId="6D73D75B">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0" w:themeFill="text2" w:themeFillTint="33"/>
            <w:vAlign w:val="center"/>
          </w:tcPr>
          <w:p w14:paraId="5B0404D4">
            <w:pPr>
              <w:jc w:val="center"/>
            </w:pPr>
            <w:r>
              <w:rPr>
                <w:rFonts w:hint="eastAsia"/>
              </w:rPr>
              <w:t>序号</w:t>
            </w:r>
          </w:p>
        </w:tc>
        <w:tc>
          <w:tcPr>
            <w:tcW w:w="2323" w:type="dxa"/>
            <w:tcBorders>
              <w:top w:val="single" w:color="000000" w:sz="4" w:space="0"/>
              <w:left w:val="single" w:color="auto" w:sz="4" w:space="0"/>
              <w:bottom w:val="single" w:color="000000" w:sz="4" w:space="0"/>
              <w:right w:val="single" w:color="000000" w:sz="4" w:space="0"/>
            </w:tcBorders>
            <w:shd w:val="clear" w:color="auto" w:fill="C6D9F0" w:themeFill="text2" w:themeFillTint="33"/>
            <w:vAlign w:val="center"/>
          </w:tcPr>
          <w:p w14:paraId="1B4051F3">
            <w:pPr>
              <w:jc w:val="center"/>
            </w:pPr>
            <w:r>
              <w:rPr>
                <w:rFonts w:hint="eastAsia"/>
              </w:rPr>
              <w:t>项目编号</w:t>
            </w:r>
          </w:p>
        </w:tc>
        <w:tc>
          <w:tcPr>
            <w:tcW w:w="4119"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14:paraId="3F23BD62">
            <w:pPr>
              <w:jc w:val="center"/>
            </w:pPr>
            <w:r>
              <w:rPr>
                <w:rFonts w:hint="eastAsia"/>
              </w:rPr>
              <w:t>采购项目名称</w:t>
            </w:r>
          </w:p>
        </w:tc>
        <w:tc>
          <w:tcPr>
            <w:tcW w:w="1779"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14:paraId="10000F6D">
            <w:pPr>
              <w:jc w:val="center"/>
            </w:pPr>
            <w:r>
              <w:rPr>
                <w:rFonts w:hint="eastAsia" w:asciiTheme="minorEastAsia" w:hAnsiTheme="minorEastAsia"/>
                <w:sz w:val="24"/>
                <w:szCs w:val="24"/>
              </w:rPr>
              <w:t>财政预算限额（元）</w:t>
            </w:r>
          </w:p>
        </w:tc>
      </w:tr>
      <w:tr w14:paraId="3C3DC168">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57B56F16">
            <w:pPr>
              <w:jc w:val="center"/>
              <w:rPr>
                <w:rFonts w:hint="eastAsia" w:asciiTheme="minorEastAsia" w:hAnsiTheme="minorEastAsia"/>
                <w:sz w:val="24"/>
                <w:szCs w:val="24"/>
              </w:rPr>
            </w:pPr>
            <w:r>
              <w:rPr>
                <w:rFonts w:hint="eastAsia" w:asciiTheme="minorEastAsia" w:hAnsiTheme="minorEastAsia"/>
                <w:sz w:val="24"/>
                <w:szCs w:val="24"/>
              </w:rPr>
              <w:t>1</w:t>
            </w:r>
          </w:p>
        </w:tc>
        <w:tc>
          <w:tcPr>
            <w:tcW w:w="2323" w:type="dxa"/>
            <w:tcBorders>
              <w:top w:val="single" w:color="000000" w:sz="4" w:space="0"/>
              <w:left w:val="single" w:color="auto" w:sz="4" w:space="0"/>
              <w:bottom w:val="single" w:color="000000" w:sz="4" w:space="0"/>
              <w:right w:val="single" w:color="000000" w:sz="4" w:space="0"/>
            </w:tcBorders>
            <w:vAlign w:val="center"/>
          </w:tcPr>
          <w:p w14:paraId="1D0BD52A">
            <w:pPr>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rPr>
              <w:t>LHAZXCG-2025-000</w:t>
            </w:r>
            <w:r>
              <w:rPr>
                <w:rFonts w:hint="eastAsia" w:asciiTheme="minorEastAsia" w:hAnsiTheme="minorEastAsia"/>
                <w:sz w:val="24"/>
                <w:szCs w:val="24"/>
                <w:lang w:val="en-US" w:eastAsia="zh-CN"/>
              </w:rPr>
              <w:t>60</w:t>
            </w:r>
          </w:p>
        </w:tc>
        <w:tc>
          <w:tcPr>
            <w:tcW w:w="4119" w:type="dxa"/>
            <w:tcBorders>
              <w:top w:val="single" w:color="000000" w:sz="4" w:space="0"/>
              <w:left w:val="single" w:color="000000" w:sz="4" w:space="0"/>
              <w:right w:val="single" w:color="000000" w:sz="4" w:space="0"/>
            </w:tcBorders>
            <w:vAlign w:val="center"/>
          </w:tcPr>
          <w:p w14:paraId="19B1A379">
            <w:pPr>
              <w:jc w:val="center"/>
              <w:rPr>
                <w:rFonts w:eastAsia="宋体"/>
              </w:rPr>
            </w:pPr>
            <w:r>
              <w:rPr>
                <w:rFonts w:hint="eastAsia" w:eastAsia="宋体"/>
              </w:rPr>
              <w:t>深圳市龙华科技实验高级中学学生宿舍管理服务</w:t>
            </w:r>
          </w:p>
        </w:tc>
        <w:tc>
          <w:tcPr>
            <w:tcW w:w="1779" w:type="dxa"/>
            <w:vMerge w:val="restart"/>
            <w:tcBorders>
              <w:top w:val="single" w:color="000000" w:sz="4" w:space="0"/>
              <w:left w:val="single" w:color="000000" w:sz="4" w:space="0"/>
              <w:right w:val="single" w:color="000000" w:sz="4" w:space="0"/>
            </w:tcBorders>
            <w:vAlign w:val="center"/>
          </w:tcPr>
          <w:p w14:paraId="3DB3F9C6">
            <w:pPr>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9300</w:t>
            </w:r>
            <w:r>
              <w:rPr>
                <w:rFonts w:hint="default" w:asciiTheme="minorEastAsia" w:hAnsiTheme="minorEastAsia" w:eastAsiaTheme="minorEastAsia"/>
                <w:sz w:val="24"/>
                <w:szCs w:val="24"/>
                <w:lang w:val="en-US" w:eastAsia="zh-CN"/>
              </w:rPr>
              <w:t>00.00</w:t>
            </w:r>
          </w:p>
        </w:tc>
      </w:tr>
      <w:tr w14:paraId="060069AB">
        <w:tblPrEx>
          <w:tblCellMar>
            <w:top w:w="15" w:type="dxa"/>
            <w:left w:w="15" w:type="dxa"/>
            <w:bottom w:w="15" w:type="dxa"/>
            <w:right w:w="15" w:type="dxa"/>
          </w:tblCellMar>
        </w:tblPrEx>
        <w:trPr>
          <w:trHeight w:val="172" w:hRule="atLeast"/>
          <w:jc w:val="center"/>
        </w:trPr>
        <w:tc>
          <w:tcPr>
            <w:tcW w:w="7152" w:type="dxa"/>
            <w:gridSpan w:val="3"/>
            <w:tcBorders>
              <w:top w:val="single" w:color="000000" w:sz="4" w:space="0"/>
              <w:left w:val="single" w:color="000000" w:sz="4" w:space="0"/>
              <w:bottom w:val="single" w:color="auto" w:sz="4" w:space="0"/>
              <w:right w:val="single" w:color="000000" w:sz="4" w:space="0"/>
            </w:tcBorders>
            <w:vAlign w:val="center"/>
          </w:tcPr>
          <w:p w14:paraId="3DD76668">
            <w:pPr>
              <w:jc w:val="center"/>
            </w:pPr>
            <w:r>
              <w:rPr>
                <w:rFonts w:hint="eastAsia"/>
              </w:rPr>
              <w:t>合计（元）</w:t>
            </w:r>
          </w:p>
        </w:tc>
        <w:tc>
          <w:tcPr>
            <w:tcW w:w="1779" w:type="dxa"/>
            <w:vMerge w:val="continue"/>
            <w:tcBorders>
              <w:left w:val="single" w:color="000000" w:sz="4" w:space="0"/>
              <w:bottom w:val="single" w:color="auto" w:sz="4" w:space="0"/>
              <w:right w:val="single" w:color="000000" w:sz="4" w:space="0"/>
            </w:tcBorders>
            <w:vAlign w:val="center"/>
          </w:tcPr>
          <w:p w14:paraId="35FA4702">
            <w:pPr>
              <w:jc w:val="center"/>
              <w:rPr>
                <w:rFonts w:hint="eastAsia" w:asciiTheme="minorEastAsia" w:hAnsiTheme="minorEastAsia"/>
                <w:sz w:val="24"/>
                <w:szCs w:val="24"/>
              </w:rPr>
            </w:pPr>
          </w:p>
        </w:tc>
      </w:tr>
    </w:tbl>
    <w:p w14:paraId="3670063D">
      <w:pPr>
        <w:rPr>
          <w:sz w:val="24"/>
          <w:szCs w:val="24"/>
        </w:rPr>
      </w:pPr>
      <w:r>
        <w:rPr>
          <w:rFonts w:hint="eastAsia" w:ascii="Arial" w:hAnsi="Arial" w:eastAsia="宋体" w:cs="Times New Roman"/>
          <w:b/>
          <w:color w:val="FF0000"/>
          <w:sz w:val="24"/>
          <w:szCs w:val="24"/>
        </w:rPr>
        <w:t>本项目控制金额为人民币</w:t>
      </w:r>
      <w:r>
        <w:rPr>
          <w:rFonts w:hint="eastAsia" w:ascii="Arial" w:hAnsi="Arial" w:eastAsia="宋体" w:cs="Times New Roman"/>
          <w:b/>
          <w:color w:val="FF0000"/>
          <w:sz w:val="24"/>
          <w:szCs w:val="24"/>
          <w:lang w:val="en-US" w:eastAsia="zh-CN"/>
        </w:rPr>
        <w:t>9300</w:t>
      </w:r>
      <w:r>
        <w:rPr>
          <w:rFonts w:hint="eastAsia" w:ascii="Arial" w:hAnsi="Arial" w:eastAsia="宋体" w:cs="Times New Roman"/>
          <w:b/>
          <w:color w:val="FF0000"/>
          <w:sz w:val="24"/>
          <w:szCs w:val="24"/>
        </w:rPr>
        <w:t>00.00</w:t>
      </w:r>
      <w:r>
        <w:rPr>
          <w:rFonts w:hint="eastAsia" w:ascii="Arial" w:hAnsi="Arial" w:eastAsia="宋体" w:cs="Times New Roman"/>
          <w:b/>
          <w:color w:val="0000FF"/>
          <w:sz w:val="24"/>
          <w:szCs w:val="24"/>
        </w:rPr>
        <w:t>元</w:t>
      </w:r>
      <w:r>
        <w:rPr>
          <w:rFonts w:hint="eastAsia" w:ascii="Arial" w:hAnsi="Arial" w:eastAsia="宋体" w:cs="Times New Roman"/>
          <w:b/>
          <w:color w:val="FF0000"/>
          <w:sz w:val="24"/>
          <w:szCs w:val="24"/>
        </w:rPr>
        <w:t>，投标报价超出控制金额将作投标无效处理。</w:t>
      </w:r>
    </w:p>
    <w:p w14:paraId="1EF11270">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二、</w:t>
      </w:r>
      <w:r>
        <w:rPr>
          <w:rFonts w:hint="eastAsia" w:ascii="Arial" w:hAnsi="Arial" w:eastAsia="宋体" w:cs="Times New Roman"/>
          <w:b/>
          <w:color w:val="FF0000"/>
          <w:sz w:val="32"/>
          <w:szCs w:val="32"/>
          <w:lang w:eastAsia="zh-CN"/>
        </w:rPr>
        <w:t>服务内容</w:t>
      </w:r>
    </w:p>
    <w:p w14:paraId="3707CECD">
      <w:pPr>
        <w:ind w:firstLine="422" w:firstLineChars="200"/>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项目概况</w:t>
      </w:r>
    </w:p>
    <w:p w14:paraId="48E4CA65">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深圳市龙华科技实验高级中学‌位于中国广东省深圳市，是深圳市的一所高级中学。该校是深圳市2024年重点规划建设的高中，致力于为国家培养科技人才。学校与电子科技大学(深圳)高等研究院深度合作，发展科技教育特色，旨在培养具有国际竞争力的青年科技人才后备军。学校坐落于深圳中轴的龙华区，毗邻高科技企业，为学生提供前沿科技氛围的熏陶。校园占地面积9.1万平方米，建筑面积17万平方米，规划有93个班级和4650个高中学位。2024年，该校面向全市ACD类考生首届拟招生600人。</w:t>
      </w:r>
    </w:p>
    <w:p w14:paraId="40A7BA08">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学校配备了先进完善的硬件设施，包括高标准理化生实验室、智慧教室、创客梦工坊、探究实验室、人工智能实验室等，满足师生生活学习的需要。此外，学校还建有室内外体育运动场馆、恒温游泳池、高颜值图书馆以及各种规模学术报告厅等。学生宿舍为上床下桌的4人间，为学生提供舒适的生活条件。</w:t>
      </w:r>
    </w:p>
    <w:p w14:paraId="02FB65A2">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深圳市龙华科技实验高级中学积极探索“大中融合”办学模式，与知名高校深度合作，聘请专家学者担任科技副校长或学生的科创指导老师，开展前沿科技讲座及科创课程，以培养未来社会需要的创新型、复合型人才。</w:t>
      </w:r>
    </w:p>
    <w:p w14:paraId="0B11A351">
      <w:pPr>
        <w:pStyle w:val="32"/>
        <w:rPr>
          <w:rFonts w:hint="eastAsia"/>
          <w:color w:val="000000"/>
        </w:rPr>
      </w:pPr>
    </w:p>
    <w:p w14:paraId="4190F7F8">
      <w:pPr>
        <w:pStyle w:val="5"/>
        <w:jc w:val="center"/>
      </w:pPr>
      <w:bookmarkStart w:id="13" w:name="_Toc128884461"/>
      <w:r>
        <w:rPr>
          <w:rFonts w:hint="eastAsia"/>
        </w:rPr>
        <w:t>三、服务需求明细</w:t>
      </w:r>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3424"/>
        <w:gridCol w:w="786"/>
        <w:gridCol w:w="945"/>
        <w:gridCol w:w="1272"/>
        <w:gridCol w:w="1445"/>
        <w:gridCol w:w="890"/>
      </w:tblGrid>
      <w:tr w14:paraId="2CB7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80" w:type="pct"/>
            <w:vAlign w:val="center"/>
          </w:tcPr>
          <w:p w14:paraId="7D07432E">
            <w:pPr>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序号</w:t>
            </w:r>
          </w:p>
        </w:tc>
        <w:tc>
          <w:tcPr>
            <w:tcW w:w="1844" w:type="pct"/>
            <w:vAlign w:val="center"/>
          </w:tcPr>
          <w:p w14:paraId="4CB58998">
            <w:pPr>
              <w:jc w:val="center"/>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服务需求名称（标的名称）</w:t>
            </w:r>
          </w:p>
        </w:tc>
        <w:tc>
          <w:tcPr>
            <w:tcW w:w="423" w:type="pct"/>
            <w:vAlign w:val="center"/>
          </w:tcPr>
          <w:p w14:paraId="3ABEE98E">
            <w:pPr>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数量</w:t>
            </w:r>
          </w:p>
        </w:tc>
        <w:tc>
          <w:tcPr>
            <w:tcW w:w="508" w:type="pct"/>
            <w:vAlign w:val="center"/>
          </w:tcPr>
          <w:p w14:paraId="6F9A0AC0">
            <w:pPr>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单位</w:t>
            </w:r>
          </w:p>
        </w:tc>
        <w:tc>
          <w:tcPr>
            <w:tcW w:w="685" w:type="pct"/>
            <w:vAlign w:val="center"/>
          </w:tcPr>
          <w:p w14:paraId="7E9329AA">
            <w:pPr>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财政预算限额（元）</w:t>
            </w:r>
          </w:p>
        </w:tc>
        <w:tc>
          <w:tcPr>
            <w:tcW w:w="778" w:type="pct"/>
            <w:vAlign w:val="center"/>
          </w:tcPr>
          <w:p w14:paraId="64D3CFEF">
            <w:pPr>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是否专门面向中小企业</w:t>
            </w:r>
          </w:p>
        </w:tc>
        <w:tc>
          <w:tcPr>
            <w:tcW w:w="479" w:type="pct"/>
            <w:vAlign w:val="center"/>
          </w:tcPr>
          <w:p w14:paraId="6DB03257">
            <w:pPr>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标的所属行业</w:t>
            </w:r>
          </w:p>
        </w:tc>
      </w:tr>
      <w:tr w14:paraId="78CA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80" w:type="pct"/>
            <w:vAlign w:val="center"/>
          </w:tcPr>
          <w:p w14:paraId="7B7B1468">
            <w:pPr>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1</w:t>
            </w:r>
          </w:p>
        </w:tc>
        <w:tc>
          <w:tcPr>
            <w:tcW w:w="1844" w:type="pct"/>
            <w:vAlign w:val="center"/>
          </w:tcPr>
          <w:p w14:paraId="6161D9C0">
            <w:pPr>
              <w:jc w:val="cente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深圳市龙华科技实验高级中学学生宿舍管理服务</w:t>
            </w:r>
          </w:p>
        </w:tc>
        <w:tc>
          <w:tcPr>
            <w:tcW w:w="423" w:type="pct"/>
            <w:vAlign w:val="center"/>
          </w:tcPr>
          <w:p w14:paraId="1BABF090">
            <w:pPr>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1</w:t>
            </w:r>
          </w:p>
        </w:tc>
        <w:tc>
          <w:tcPr>
            <w:tcW w:w="508" w:type="pct"/>
            <w:vAlign w:val="center"/>
          </w:tcPr>
          <w:p w14:paraId="5981E828">
            <w:pPr>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项</w:t>
            </w:r>
          </w:p>
        </w:tc>
        <w:tc>
          <w:tcPr>
            <w:tcW w:w="685" w:type="pct"/>
            <w:vAlign w:val="center"/>
          </w:tcPr>
          <w:p w14:paraId="7279B422">
            <w:pPr>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lang w:eastAsia="zh-CN"/>
                <w14:textFill>
                  <w14:solidFill>
                    <w14:schemeClr w14:val="tx1"/>
                  </w14:solidFill>
                </w14:textFill>
              </w:rPr>
              <w:t>930000.00</w:t>
            </w:r>
          </w:p>
        </w:tc>
        <w:tc>
          <w:tcPr>
            <w:tcW w:w="778" w:type="pct"/>
            <w:vAlign w:val="center"/>
          </w:tcPr>
          <w:p w14:paraId="7AB63796">
            <w:pPr>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否</w:t>
            </w:r>
          </w:p>
        </w:tc>
        <w:tc>
          <w:tcPr>
            <w:tcW w:w="479" w:type="pct"/>
            <w:vAlign w:val="center"/>
          </w:tcPr>
          <w:p w14:paraId="5FAAD93A">
            <w:pPr>
              <w:jc w:val="center"/>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14:textFill>
                  <w14:solidFill>
                    <w14:schemeClr w14:val="tx1"/>
                  </w14:solidFill>
                </w14:textFill>
              </w:rPr>
              <w:t>租赁和商务服务</w:t>
            </w:r>
          </w:p>
        </w:tc>
      </w:tr>
      <w:tr w14:paraId="7D85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056" w:type="pct"/>
            <w:gridSpan w:val="4"/>
            <w:vAlign w:val="center"/>
          </w:tcPr>
          <w:p w14:paraId="14732F0C">
            <w:pPr>
              <w:jc w:val="center"/>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sz w:val="21"/>
                <w:szCs w:val="21"/>
                <w:lang w:eastAsia="zh-CN"/>
                <w14:textFill>
                  <w14:solidFill>
                    <w14:schemeClr w14:val="tx1"/>
                  </w14:solidFill>
                </w14:textFill>
              </w:rPr>
              <w:t>合计</w:t>
            </w:r>
          </w:p>
        </w:tc>
        <w:tc>
          <w:tcPr>
            <w:tcW w:w="685" w:type="pct"/>
            <w:vAlign w:val="center"/>
          </w:tcPr>
          <w:p w14:paraId="2A1F6DCC">
            <w:pPr>
              <w:jc w:val="cente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eastAsia="zh-CN"/>
                <w14:textFill>
                  <w14:solidFill>
                    <w14:schemeClr w14:val="tx1"/>
                  </w14:solidFill>
                </w14:textFill>
              </w:rPr>
              <w:t>930000.00</w:t>
            </w:r>
          </w:p>
        </w:tc>
        <w:tc>
          <w:tcPr>
            <w:tcW w:w="778" w:type="pct"/>
            <w:vAlign w:val="center"/>
          </w:tcPr>
          <w:p w14:paraId="057FCA0F">
            <w:pPr>
              <w:jc w:val="center"/>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w:t>
            </w:r>
          </w:p>
        </w:tc>
        <w:tc>
          <w:tcPr>
            <w:tcW w:w="479" w:type="pct"/>
            <w:vAlign w:val="center"/>
          </w:tcPr>
          <w:p w14:paraId="29AB28E9">
            <w:pPr>
              <w:jc w:val="center"/>
              <w:rPr>
                <w:rFonts w:hint="eastAsia" w:ascii="宋体" w:hAnsi="宋体" w:eastAsia="宋体" w:cs="宋体"/>
                <w:b w:val="0"/>
                <w:bCs/>
                <w:color w:val="000000" w:themeColor="text1"/>
                <w:sz w:val="21"/>
                <w:szCs w:val="21"/>
                <w:highlight w:val="yellow"/>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yellow"/>
                <w:lang w:val="en-US" w:eastAsia="zh-CN"/>
                <w14:textFill>
                  <w14:solidFill>
                    <w14:schemeClr w14:val="tx1"/>
                  </w14:solidFill>
                </w14:textFill>
              </w:rPr>
              <w:t>/</w:t>
            </w:r>
          </w:p>
        </w:tc>
      </w:tr>
    </w:tbl>
    <w:p w14:paraId="5A2000B0">
      <w:pPr>
        <w:ind w:firstLine="422" w:firstLineChars="200"/>
        <w:rPr>
          <w:rFonts w:hint="eastAsia" w:asciiTheme="minorEastAsia" w:hAnsiTheme="minorEastAsia" w:eastAsiaTheme="minorEastAsia" w:cstheme="minorEastAsia"/>
          <w:b/>
          <w:bCs w:val="0"/>
          <w:sz w:val="21"/>
          <w:szCs w:val="21"/>
          <w:lang w:val="en-US" w:eastAsia="zh-CN"/>
        </w:rPr>
      </w:pPr>
    </w:p>
    <w:p w14:paraId="65E20C95">
      <w:pPr>
        <w:ind w:firstLine="422" w:firstLineChars="200"/>
        <w:rPr>
          <w:rFonts w:hint="eastAsia" w:asciiTheme="minorEastAsia" w:hAnsiTheme="minorEastAsia" w:eastAsiaTheme="minorEastAsia" w:cstheme="minorEastAsia"/>
          <w:b/>
          <w:bCs w:val="0"/>
          <w:sz w:val="21"/>
          <w:szCs w:val="21"/>
          <w:lang w:val="en-US" w:eastAsia="zh-CN"/>
        </w:rPr>
      </w:pPr>
      <w:r>
        <w:rPr>
          <w:rFonts w:hint="eastAsia" w:ascii="宋体" w:hAnsi="宋体" w:eastAsia="宋体" w:cs="宋体"/>
          <w:b/>
          <w:bCs/>
          <w:color w:val="auto"/>
          <w:sz w:val="21"/>
          <w:szCs w:val="21"/>
          <w:highlight w:val="none"/>
        </w:rPr>
        <w:t>服务内容</w:t>
      </w:r>
    </w:p>
    <w:p w14:paraId="3DE26DE3">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1、岗位要求：</w:t>
      </w:r>
    </w:p>
    <w:p w14:paraId="2C116F5F">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（1）具有中华人民共和国国籍；遵守中华人民共和国宪法和法律法规，无违法犯罪行为和不良记录。</w:t>
      </w:r>
    </w:p>
    <w:p w14:paraId="2827BA0E">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（2）具有良好的政治素养和道德品行，有良好的职业道德。</w:t>
      </w:r>
    </w:p>
    <w:p w14:paraId="7830C6B9">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（3）有创新意识，团队合作精神，善于沟通与表达，工作有爱心、耐心，善于学习，且积极主动，心态乐观向上，无不良嗜好。</w:t>
      </w:r>
    </w:p>
    <w:p w14:paraId="1D221031">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（4）具有适应岗位需求的身心条件。</w:t>
      </w:r>
    </w:p>
    <w:p w14:paraId="0FC8C94B">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（5）具有岗位所需的其他条件。</w:t>
      </w:r>
    </w:p>
    <w:p w14:paraId="708C5CAB">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2、任职条件：</w:t>
      </w:r>
    </w:p>
    <w:p w14:paraId="107EBC5C">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（1）年龄45周岁以下，大专及以上学历（有相关工作经验年龄、学历可适当放宽）。</w:t>
      </w:r>
    </w:p>
    <w:p w14:paraId="39B01EDE">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（2）具有高中宿舍管理经验者优先。</w:t>
      </w:r>
    </w:p>
    <w:p w14:paraId="6DFA1F15">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（3）严格执行国家教育法规，严格履行教师职责，文明管理，热忱服务。</w:t>
      </w:r>
    </w:p>
    <w:p w14:paraId="5C986B9B">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（4）亲和力强，具有良好的身体素质和心理素质，具有一定的管理能力和交流沟通能力。</w:t>
      </w:r>
    </w:p>
    <w:p w14:paraId="45AA58C4">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3、岗位职责：</w:t>
      </w:r>
    </w:p>
    <w:p w14:paraId="0FD080F5">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（1）按照学校管理规定管理好学生宿舍内务和纪律。</w:t>
      </w:r>
    </w:p>
    <w:p w14:paraId="4635DC2F">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（2）按照生活区作息时间，督促学生按时起床、及时离开宿舍，保证午间、晚间就寝时间的安静环境。</w:t>
      </w:r>
    </w:p>
    <w:p w14:paraId="01658B0F">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（3）每天检查学生宿舍内务和宿舍区的安全隐患，发现异常，及时上报。</w:t>
      </w:r>
    </w:p>
    <w:p w14:paraId="570FBA45">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（4）服从管理，完成学校领导布置的其他临时性工作。</w:t>
      </w:r>
    </w:p>
    <w:p w14:paraId="0FCF9BBF">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（5）服务师生，保障生活区安静舒适的休息生活环境。</w:t>
      </w:r>
    </w:p>
    <w:p w14:paraId="2B9595B4">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4、体系要求</w:t>
      </w:r>
    </w:p>
    <w:p w14:paraId="2FA3F5DF">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投标人具备完整的质量管理、职业健康管理、环境管理、社会责任管理、服务质量评价等体系。</w:t>
      </w:r>
    </w:p>
    <w:p w14:paraId="5FF9BB22">
      <w:pPr>
        <w:numPr>
          <w:ilvl w:val="0"/>
          <w:numId w:val="0"/>
        </w:num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kern w:val="2"/>
          <w:sz w:val="21"/>
          <w:szCs w:val="21"/>
          <w:lang w:val="en-US" w:eastAsia="zh-CN" w:bidi="ar-SA"/>
        </w:rPr>
        <w:t>5、</w:t>
      </w:r>
      <w:r>
        <w:rPr>
          <w:rFonts w:hint="eastAsia" w:asciiTheme="minorEastAsia" w:hAnsiTheme="minorEastAsia" w:eastAsiaTheme="minorEastAsia" w:cstheme="minorEastAsia"/>
          <w:bCs/>
          <w:sz w:val="21"/>
          <w:szCs w:val="21"/>
          <w:lang w:val="en-US" w:eastAsia="zh-CN"/>
        </w:rPr>
        <w:t>为了保障项目的服务人员的质量，投标人需要具备履行合同的专业技术能力，服务人员需要经过层层选拔，包含人力资源、招聘、培训、考核、后勤服务、管控等。</w:t>
      </w:r>
    </w:p>
    <w:p w14:paraId="061F39A0">
      <w:pPr>
        <w:numPr>
          <w:ilvl w:val="0"/>
          <w:numId w:val="0"/>
        </w:num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kern w:val="2"/>
          <w:sz w:val="21"/>
          <w:szCs w:val="21"/>
          <w:lang w:val="en-US" w:eastAsia="zh-CN" w:bidi="ar-SA"/>
        </w:rPr>
        <w:t>6、</w:t>
      </w:r>
      <w:r>
        <w:rPr>
          <w:rFonts w:hint="eastAsia" w:asciiTheme="minorEastAsia" w:hAnsiTheme="minorEastAsia" w:cstheme="minorEastAsia"/>
          <w:bCs/>
          <w:szCs w:val="21"/>
        </w:rPr>
        <w:t>为全面提升宿舍管理效能，投标方需结合项目运营实际需求，构建人员管理全流程的数字化管理体系。如后勤管理系统、人力资源管理系统、人才管理系统、员工心理测评系统等。通过信息化建设，提升管理效率，实现科学管理</w:t>
      </w:r>
      <w:r>
        <w:rPr>
          <w:rFonts w:hint="eastAsia" w:asciiTheme="minorEastAsia" w:hAnsiTheme="minorEastAsia" w:eastAsiaTheme="minorEastAsia" w:cstheme="minorEastAsia"/>
          <w:bCs/>
          <w:sz w:val="21"/>
          <w:szCs w:val="21"/>
          <w:lang w:val="en-US" w:eastAsia="zh-CN"/>
        </w:rPr>
        <w:t>。</w:t>
      </w:r>
    </w:p>
    <w:p w14:paraId="5AD6C586">
      <w:pPr>
        <w:numPr>
          <w:ilvl w:val="0"/>
          <w:numId w:val="0"/>
        </w:numPr>
        <w:ind w:firstLine="422" w:firstLineChars="200"/>
        <w:rPr>
          <w:rFonts w:hint="eastAsia" w:eastAsia="宋体" w:asciiTheme="minorEastAsia" w:hAnsiTheme="minorEastAsia" w:cstheme="minorEastAsia"/>
          <w:b/>
          <w:bCs w:val="0"/>
          <w:sz w:val="21"/>
          <w:szCs w:val="21"/>
          <w:lang w:val="en-US" w:eastAsia="zh-CN"/>
        </w:rPr>
      </w:pPr>
      <w:r>
        <w:rPr>
          <w:rFonts w:hint="eastAsia" w:ascii="宋体" w:hAnsi="宋体" w:eastAsia="宋体" w:cs="宋体"/>
          <w:b/>
          <w:bCs/>
          <w:color w:val="auto"/>
          <w:sz w:val="21"/>
          <w:szCs w:val="21"/>
          <w:highlight w:val="none"/>
        </w:rPr>
        <w:t>服务</w:t>
      </w:r>
      <w:r>
        <w:rPr>
          <w:rFonts w:hint="eastAsia" w:ascii="宋体" w:hAnsi="宋体" w:eastAsia="宋体" w:cs="宋体"/>
          <w:b/>
          <w:bCs/>
          <w:color w:val="auto"/>
          <w:sz w:val="21"/>
          <w:szCs w:val="21"/>
          <w:highlight w:val="none"/>
          <w:lang w:eastAsia="zh-CN"/>
        </w:rPr>
        <w:t>要求</w:t>
      </w:r>
    </w:p>
    <w:p w14:paraId="5F700B2A">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中标单位按招标文件要求至少选派 17位合格的生活老师进驻深圳市龙华科技实验高级中学负责宿舍管理工作，费用以实际派遣人员数量进行结算。本项目总预算金额上限：930000.00元/年。</w:t>
      </w:r>
    </w:p>
    <w:p w14:paraId="0285777A">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1.质量考核验收标准：以合同签订为准</w:t>
      </w:r>
      <w:r>
        <w:rPr>
          <w:rFonts w:hint="eastAsia" w:asciiTheme="minorEastAsia" w:hAnsiTheme="minorEastAsia" w:cstheme="minorEastAsia"/>
          <w:bCs/>
          <w:sz w:val="21"/>
          <w:szCs w:val="21"/>
          <w:lang w:val="en-US" w:eastAsia="zh-CN"/>
        </w:rPr>
        <w:t>。</w:t>
      </w:r>
    </w:p>
    <w:p w14:paraId="69B60CC4">
      <w:pPr>
        <w:ind w:firstLine="420" w:firstLineChars="200"/>
        <w:rPr>
          <w:rFonts w:hint="eastAsia" w:asciiTheme="minorEastAsia" w:hAnsi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2.违约处置事项：以合同签订为准</w:t>
      </w:r>
      <w:r>
        <w:rPr>
          <w:rFonts w:hint="eastAsia" w:asciiTheme="minorEastAsia" w:hAnsiTheme="minorEastAsia" w:cstheme="minorEastAsia"/>
          <w:bCs/>
          <w:sz w:val="21"/>
          <w:szCs w:val="21"/>
          <w:lang w:val="en-US" w:eastAsia="zh-CN"/>
        </w:rPr>
        <w:t>。</w:t>
      </w:r>
    </w:p>
    <w:p w14:paraId="2BF67259">
      <w:pPr>
        <w:pStyle w:val="2"/>
      </w:pPr>
    </w:p>
    <w:p w14:paraId="4983A6B7">
      <w:pPr>
        <w:pStyle w:val="5"/>
        <w:jc w:val="center"/>
      </w:pPr>
      <w:r>
        <w:rPr>
          <w:rFonts w:hint="eastAsia"/>
        </w:rPr>
        <w:t>四、实质性条款</w:t>
      </w:r>
    </w:p>
    <w:tbl>
      <w:tblPr>
        <w:tblStyle w:val="23"/>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14:paraId="0BE8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5" w:type="dxa"/>
            <w:vAlign w:val="center"/>
          </w:tcPr>
          <w:p w14:paraId="48F50317">
            <w:r>
              <w:rPr>
                <w:rFonts w:hint="eastAsia"/>
              </w:rPr>
              <w:t>序号</w:t>
            </w:r>
          </w:p>
        </w:tc>
        <w:tc>
          <w:tcPr>
            <w:tcW w:w="7483" w:type="dxa"/>
            <w:vAlign w:val="center"/>
          </w:tcPr>
          <w:p w14:paraId="475955FD">
            <w:pPr>
              <w:jc w:val="center"/>
            </w:pPr>
            <w:r>
              <w:rPr>
                <w:rFonts w:hint="eastAsia"/>
              </w:rPr>
              <w:t>实质性条款具体内容</w:t>
            </w:r>
          </w:p>
        </w:tc>
      </w:tr>
      <w:tr w14:paraId="15DB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57EDBF73">
            <w:pPr>
              <w:adjustRightInd w:val="0"/>
              <w:snapToGrid w:val="0"/>
              <w:spacing w:line="360" w:lineRule="auto"/>
              <w:jc w:val="center"/>
            </w:pPr>
            <w:r>
              <w:rPr>
                <w:rFonts w:hint="eastAsia" w:ascii="宋体" w:hAnsi="宋体"/>
                <w:kern w:val="0"/>
                <w:szCs w:val="21"/>
              </w:rPr>
              <w:t>1</w:t>
            </w:r>
          </w:p>
        </w:tc>
        <w:tc>
          <w:tcPr>
            <w:tcW w:w="7483" w:type="dxa"/>
          </w:tcPr>
          <w:p w14:paraId="0719571F">
            <w:pPr>
              <w:rPr>
                <w:color w:val="FF0000"/>
              </w:rPr>
            </w:pPr>
            <w:r>
              <w:rPr>
                <w:rFonts w:hint="eastAsia"/>
                <w:color w:val="FF0000"/>
              </w:rPr>
              <w:t>满足本项目标★的条款要求</w:t>
            </w:r>
          </w:p>
        </w:tc>
      </w:tr>
      <w:bookmarkEnd w:id="13"/>
    </w:tbl>
    <w:p w14:paraId="1597F95D">
      <w:pPr>
        <w:rPr>
          <w:b/>
          <w:color w:val="FF0000"/>
        </w:rPr>
      </w:pPr>
      <w:r>
        <w:rPr>
          <w:rFonts w:hint="eastAsia"/>
          <w:b/>
          <w:color w:val="FF0000"/>
        </w:rPr>
        <w:t>注</w:t>
      </w:r>
      <w:r>
        <w:rPr>
          <w:rFonts w:hint="eastAsia"/>
        </w:rPr>
        <w:t>：</w:t>
      </w:r>
      <w:r>
        <w:rPr>
          <w:rFonts w:hint="eastAsia"/>
          <w:b/>
          <w:color w:val="FF0000"/>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14:paraId="1B951543">
      <w:pPr>
        <w:keepNext/>
        <w:keepLines/>
        <w:tabs>
          <w:tab w:val="left" w:pos="1680"/>
        </w:tabs>
        <w:spacing w:before="260" w:after="78" w:afterLines="25"/>
        <w:jc w:val="center"/>
        <w:outlineLvl w:val="2"/>
        <w:rPr>
          <w:rFonts w:ascii="Arial" w:hAnsi="Arial" w:eastAsia="宋体" w:cs="Times New Roman"/>
          <w:b/>
          <w:bCs/>
          <w:color w:val="FF0000"/>
          <w:sz w:val="32"/>
          <w:szCs w:val="32"/>
        </w:rPr>
      </w:pPr>
      <w:r>
        <w:rPr>
          <w:rFonts w:hint="eastAsia" w:eastAsia="宋体"/>
          <w:b/>
          <w:color w:val="FF0000"/>
          <w:sz w:val="32"/>
          <w:szCs w:val="32"/>
        </w:rPr>
        <w:t>五</w:t>
      </w:r>
      <w:r>
        <w:rPr>
          <w:rFonts w:hint="eastAsia" w:ascii="Arial" w:hAnsi="Arial" w:eastAsia="宋体" w:cs="Times New Roman"/>
          <w:b/>
          <w:bCs/>
          <w:color w:val="FF0000"/>
          <w:sz w:val="32"/>
          <w:szCs w:val="32"/>
        </w:rPr>
        <w:t>、其他服务内容及要求</w:t>
      </w:r>
    </w:p>
    <w:p w14:paraId="69543FF5">
      <w:pPr>
        <w:widowControl/>
        <w:ind w:firstLine="420"/>
        <w:jc w:val="left"/>
        <w:rPr>
          <w:rFonts w:hint="eastAsia" w:ascii="宋体" w:hAnsi="宋体" w:eastAsiaTheme="minorEastAsia"/>
          <w:b/>
          <w:bCs/>
          <w:szCs w:val="21"/>
          <w:lang w:eastAsia="zh-CN"/>
        </w:rPr>
      </w:pPr>
      <w:r>
        <w:rPr>
          <w:rFonts w:hint="eastAsia" w:ascii="宋体" w:hAnsi="宋体"/>
          <w:b/>
          <w:bCs/>
          <w:szCs w:val="21"/>
        </w:rPr>
        <w:t>（1）</w:t>
      </w:r>
      <w:r>
        <w:rPr>
          <w:rFonts w:hint="eastAsia" w:ascii="宋体" w:hAnsi="宋体"/>
          <w:b/>
          <w:bCs/>
          <w:szCs w:val="21"/>
          <w:highlight w:val="yellow"/>
        </w:rPr>
        <w:t>★</w:t>
      </w:r>
      <w:r>
        <w:rPr>
          <w:rFonts w:hint="eastAsia" w:ascii="宋体" w:hAnsi="宋体"/>
          <w:b/>
          <w:bCs/>
          <w:szCs w:val="21"/>
          <w:lang w:eastAsia="zh-CN"/>
        </w:rPr>
        <w:t>其他要求</w:t>
      </w:r>
    </w:p>
    <w:p w14:paraId="13B64469">
      <w:pPr>
        <w:widowControl/>
        <w:ind w:firstLine="420"/>
        <w:jc w:val="left"/>
        <w:rPr>
          <w:rFonts w:hint="eastAsia" w:ascii="宋体" w:hAnsi="宋体"/>
          <w:szCs w:val="21"/>
        </w:rPr>
      </w:pPr>
      <w:r>
        <w:rPr>
          <w:rFonts w:hint="eastAsia" w:ascii="宋体" w:hAnsi="宋体"/>
          <w:szCs w:val="21"/>
        </w:rPr>
        <w:t>1、中标供应商必须按照国家的法律法规给相关人员购买保险、五险一金。</w:t>
      </w:r>
    </w:p>
    <w:p w14:paraId="6CA30092">
      <w:pPr>
        <w:widowControl/>
        <w:ind w:firstLine="420"/>
        <w:jc w:val="left"/>
        <w:rPr>
          <w:rFonts w:hint="eastAsia" w:ascii="宋体" w:hAnsi="宋体"/>
          <w:szCs w:val="21"/>
        </w:rPr>
      </w:pPr>
      <w:r>
        <w:rPr>
          <w:rFonts w:hint="eastAsia" w:ascii="宋体" w:hAnsi="宋体"/>
          <w:szCs w:val="21"/>
        </w:rPr>
        <w:t>2、如相关人员离职，中标供应商须提前一个月告知采购单位，并保证新派人员与离职人员做好交接手续，避免发生因相关人员离岗导致无法完成相关管理服务工作的情况。。</w:t>
      </w:r>
    </w:p>
    <w:p w14:paraId="45B8881E">
      <w:pPr>
        <w:widowControl/>
        <w:ind w:firstLine="420"/>
        <w:jc w:val="left"/>
        <w:rPr>
          <w:rFonts w:hint="eastAsia" w:ascii="宋体" w:hAnsi="宋体"/>
          <w:szCs w:val="21"/>
        </w:rPr>
      </w:pPr>
      <w:r>
        <w:rPr>
          <w:rFonts w:hint="eastAsia" w:ascii="宋体" w:hAnsi="宋体"/>
          <w:b/>
          <w:bCs/>
          <w:szCs w:val="21"/>
        </w:rPr>
        <w:t>（2）</w:t>
      </w:r>
      <w:r>
        <w:rPr>
          <w:rFonts w:hint="eastAsia" w:ascii="宋体" w:hAnsi="宋体"/>
          <w:b/>
          <w:bCs/>
          <w:szCs w:val="21"/>
          <w:highlight w:val="yellow"/>
        </w:rPr>
        <w:t>★</w:t>
      </w:r>
      <w:r>
        <w:rPr>
          <w:rFonts w:hint="eastAsia" w:ascii="宋体" w:hAnsi="宋体"/>
          <w:b/>
          <w:bCs/>
          <w:szCs w:val="21"/>
        </w:rPr>
        <w:t>服务期限</w:t>
      </w:r>
      <w:r>
        <w:rPr>
          <w:rFonts w:hint="eastAsia" w:ascii="宋体" w:hAnsi="宋体"/>
          <w:b/>
          <w:bCs/>
          <w:szCs w:val="21"/>
          <w:lang w:eastAsia="zh-CN"/>
        </w:rPr>
        <w:t>：本项目服务期限为 2025 年 09 月 01 日至 2025 年 12 月 31 日。</w:t>
      </w:r>
    </w:p>
    <w:p w14:paraId="12756477">
      <w:pPr>
        <w:widowControl/>
        <w:ind w:firstLine="420"/>
        <w:jc w:val="left"/>
        <w:rPr>
          <w:rFonts w:hint="eastAsia" w:ascii="宋体" w:hAnsi="宋体"/>
          <w:szCs w:val="21"/>
        </w:rPr>
      </w:pPr>
      <w:r>
        <w:rPr>
          <w:rFonts w:hint="eastAsia" w:ascii="宋体" w:hAnsi="宋体"/>
          <w:b/>
          <w:bCs/>
          <w:szCs w:val="21"/>
          <w:lang w:eastAsia="zh-CN"/>
        </w:rPr>
        <w:t>（</w:t>
      </w:r>
      <w:r>
        <w:rPr>
          <w:rFonts w:hint="eastAsia" w:ascii="宋体" w:hAnsi="宋体"/>
          <w:b/>
          <w:bCs/>
          <w:szCs w:val="21"/>
          <w:lang w:val="en-US" w:eastAsia="zh-CN"/>
        </w:rPr>
        <w:t>3</w:t>
      </w:r>
      <w:r>
        <w:rPr>
          <w:rFonts w:hint="eastAsia" w:ascii="宋体" w:hAnsi="宋体"/>
          <w:b/>
          <w:bCs/>
          <w:szCs w:val="21"/>
          <w:lang w:eastAsia="zh-CN"/>
        </w:rPr>
        <w:t>）</w:t>
      </w:r>
      <w:r>
        <w:rPr>
          <w:rFonts w:hint="eastAsia" w:ascii="宋体" w:hAnsi="宋体"/>
          <w:b/>
          <w:bCs/>
          <w:szCs w:val="21"/>
          <w:highlight w:val="yellow"/>
        </w:rPr>
        <w:t>★</w:t>
      </w:r>
      <w:r>
        <w:rPr>
          <w:rFonts w:hint="eastAsia" w:ascii="宋体" w:hAnsi="宋体"/>
          <w:b/>
          <w:bCs/>
          <w:szCs w:val="21"/>
        </w:rPr>
        <w:t>付款方式</w:t>
      </w:r>
      <w:r>
        <w:rPr>
          <w:rFonts w:hint="eastAsia" w:ascii="宋体" w:hAnsi="宋体"/>
          <w:b/>
          <w:bCs/>
          <w:szCs w:val="21"/>
          <w:lang w:eastAsia="zh-CN"/>
        </w:rPr>
        <w:t>：按月支付。因财政资金拨款未到位而导致甲方未在约定期限内支付合同费用的，中标供应商不得要求采购人承担逾期付款的违约责任。每次付款前，中标供应商需先提供相应额度的正规发票给采购人，以便办理支付手续</w:t>
      </w:r>
      <w:r>
        <w:rPr>
          <w:rFonts w:hint="eastAsia" w:ascii="宋体" w:hAnsi="宋体"/>
          <w:szCs w:val="21"/>
        </w:rPr>
        <w:t>。</w:t>
      </w:r>
    </w:p>
    <w:p w14:paraId="6C645958">
      <w:pPr>
        <w:widowControl/>
        <w:ind w:firstLine="420"/>
        <w:jc w:val="left"/>
        <w:rPr>
          <w:rFonts w:hint="eastAsia" w:ascii="宋体" w:hAnsi="宋体"/>
          <w:szCs w:val="21"/>
        </w:rPr>
      </w:pPr>
      <w:r>
        <w:rPr>
          <w:rFonts w:hint="eastAsia" w:ascii="宋体" w:hAnsi="宋体"/>
          <w:b/>
          <w:bCs/>
          <w:szCs w:val="21"/>
          <w:highlight w:val="yellow"/>
        </w:rPr>
        <w:t>说明：带“★”指标项为实质性条款，如出现负偏离，将被视为未实质性满足招标文件要求作投标无效处理。</w:t>
      </w:r>
    </w:p>
    <w:p w14:paraId="498A669E">
      <w:pPr>
        <w:pStyle w:val="11"/>
      </w:pPr>
    </w:p>
    <w:p w14:paraId="166C17C9">
      <w:pPr>
        <w:pStyle w:val="6"/>
        <w:spacing w:before="156" w:beforeLines="50" w:after="156" w:afterLines="50" w:line="416" w:lineRule="auto"/>
        <w:jc w:val="center"/>
        <w:rPr>
          <w:rFonts w:hint="eastAsia"/>
          <w:szCs w:val="28"/>
        </w:rPr>
      </w:pPr>
      <w:r>
        <w:rPr>
          <w:rFonts w:hint="eastAsia"/>
          <w:szCs w:val="28"/>
        </w:rPr>
        <w:t>六、其他重要条款</w:t>
      </w:r>
    </w:p>
    <w:p w14:paraId="64206B8C">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3870431C">
      <w:pPr>
        <w:ind w:firstLine="420" w:firstLineChars="200"/>
        <w:rPr>
          <w:bCs/>
          <w:szCs w:val="21"/>
        </w:rPr>
      </w:pPr>
      <w:r>
        <w:rPr>
          <w:rFonts w:hint="eastAsia"/>
          <w:bCs/>
          <w:szCs w:val="21"/>
        </w:rPr>
        <w:t>2、投标人应充分了解项目的位置、情况、道路及任何其它足以影响投标报价的情况，任何因忽视或误解项目情况而导致的索赔或服务期限延长申请将不获批准。</w:t>
      </w:r>
    </w:p>
    <w:p w14:paraId="7B055B01">
      <w:pPr>
        <w:ind w:firstLine="420" w:firstLineChars="200"/>
        <w:rPr>
          <w:bCs/>
          <w:szCs w:val="21"/>
        </w:rPr>
      </w:pPr>
      <w:r>
        <w:rPr>
          <w:rFonts w:hint="eastAsia"/>
          <w:bCs/>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7AC295E8">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14:paraId="1FEA74EC">
      <w:pPr>
        <w:ind w:firstLine="420" w:firstLineChars="200"/>
        <w:rPr>
          <w:rFonts w:hint="eastAsia" w:ascii="宋体" w:hAnsi="宋体" w:eastAsia="宋体" w:cs="Times New Roman"/>
          <w:b/>
          <w:bCs/>
          <w:kern w:val="0"/>
          <w:sz w:val="28"/>
          <w:szCs w:val="28"/>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0F147152">
      <w:pPr>
        <w:keepNext/>
        <w:keepLines/>
        <w:adjustRightInd w:val="0"/>
        <w:spacing w:line="320" w:lineRule="atLeast"/>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第四章</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 投标文件组成要求及格式</w:t>
      </w:r>
    </w:p>
    <w:p w14:paraId="0E7DDB2E">
      <w:pPr>
        <w:pStyle w:val="2"/>
      </w:pPr>
      <w:bookmarkStart w:id="14" w:name="_Hlk72257167"/>
    </w:p>
    <w:bookmarkEnd w:id="14"/>
    <w:p w14:paraId="34E27ED1">
      <w:pPr>
        <w:widowControl/>
        <w:spacing w:line="320" w:lineRule="atLeast"/>
        <w:jc w:val="left"/>
        <w:outlineLvl w:val="2"/>
        <w:rPr>
          <w:rFonts w:hint="eastAsia" w:ascii="宋体" w:hAnsi="宋体" w:eastAsia="黑体" w:cs="Times New Roman"/>
          <w:bCs/>
          <w:kern w:val="44"/>
          <w:sz w:val="24"/>
          <w:szCs w:val="24"/>
        </w:rPr>
      </w:pPr>
      <w:r>
        <w:rPr>
          <w:rFonts w:hint="eastAsia" w:ascii="宋体" w:hAnsi="宋体" w:eastAsia="黑体" w:cs="Times New Roman"/>
          <w:bCs/>
          <w:kern w:val="44"/>
          <w:sz w:val="24"/>
          <w:szCs w:val="24"/>
        </w:rPr>
        <w:t>投标文件组成：</w:t>
      </w:r>
    </w:p>
    <w:p w14:paraId="21293F40">
      <w:pPr>
        <w:ind w:firstLine="1200" w:firstLineChars="500"/>
        <w:outlineLvl w:val="0"/>
        <w:rPr>
          <w:rFonts w:hint="eastAsia" w:ascii="宋体" w:hAnsi="宋体"/>
          <w:sz w:val="24"/>
        </w:rPr>
      </w:pPr>
      <w:bookmarkStart w:id="15" w:name="_Hlk72257771"/>
      <w:r>
        <w:rPr>
          <w:rFonts w:hint="eastAsia" w:ascii="宋体" w:hAnsi="宋体"/>
          <w:sz w:val="24"/>
        </w:rPr>
        <w:t>1.投标文件正文，主要包括以下内容：</w:t>
      </w:r>
    </w:p>
    <w:p w14:paraId="325D3886">
      <w:pPr>
        <w:ind w:left="718" w:leftChars="342" w:firstLine="1417" w:firstLineChars="675"/>
        <w:rPr>
          <w:szCs w:val="21"/>
        </w:rPr>
      </w:pPr>
      <w:r>
        <w:rPr>
          <w:rFonts w:hint="eastAsia"/>
          <w:szCs w:val="21"/>
        </w:rPr>
        <w:t>（1）</w:t>
      </w:r>
      <w:bookmarkStart w:id="16" w:name="_Hlk72070784"/>
      <w:r>
        <w:rPr>
          <w:rFonts w:hint="eastAsia"/>
          <w:szCs w:val="21"/>
        </w:rPr>
        <w:t>投标函</w:t>
      </w:r>
      <w:bookmarkEnd w:id="16"/>
    </w:p>
    <w:p w14:paraId="2B8101CD">
      <w:pPr>
        <w:ind w:left="718" w:leftChars="342" w:firstLine="1417" w:firstLineChars="675"/>
        <w:rPr>
          <w:szCs w:val="21"/>
        </w:rPr>
      </w:pPr>
      <w:r>
        <w:rPr>
          <w:rFonts w:hint="eastAsia"/>
          <w:szCs w:val="21"/>
        </w:rPr>
        <w:t>（2）</w:t>
      </w:r>
      <w:bookmarkStart w:id="17" w:name="_Hlk72062521"/>
      <w:r>
        <w:rPr>
          <w:rFonts w:hint="eastAsia"/>
          <w:szCs w:val="21"/>
        </w:rPr>
        <w:t>政府采购投标及履约承诺函</w:t>
      </w:r>
      <w:bookmarkEnd w:id="17"/>
    </w:p>
    <w:p w14:paraId="6BE57F36">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522E7F17">
      <w:pPr>
        <w:ind w:left="718" w:leftChars="342" w:firstLine="1417" w:firstLineChars="675"/>
        <w:rPr>
          <w:szCs w:val="21"/>
        </w:rPr>
      </w:pPr>
      <w:bookmarkStart w:id="18" w:name="_Hlk72257201"/>
      <w:r>
        <w:rPr>
          <w:rFonts w:hint="eastAsia"/>
          <w:szCs w:val="21"/>
        </w:rPr>
        <w:t>（</w:t>
      </w:r>
      <w:r>
        <w:rPr>
          <w:szCs w:val="21"/>
        </w:rPr>
        <w:t>4</w:t>
      </w:r>
      <w:r>
        <w:rPr>
          <w:rFonts w:hint="eastAsia"/>
          <w:szCs w:val="21"/>
        </w:rPr>
        <w:t>）项目详细报价</w:t>
      </w:r>
    </w:p>
    <w:bookmarkEnd w:id="18"/>
    <w:p w14:paraId="35123F7C">
      <w:pPr>
        <w:ind w:left="718" w:leftChars="342" w:firstLine="1417" w:firstLineChars="675"/>
        <w:rPr>
          <w:szCs w:val="21"/>
        </w:rPr>
      </w:pPr>
      <w:r>
        <w:rPr>
          <w:rFonts w:hint="eastAsia"/>
          <w:szCs w:val="21"/>
        </w:rPr>
        <w:t>（5）供应商基本情况表</w:t>
      </w:r>
    </w:p>
    <w:p w14:paraId="0ECDA68A">
      <w:pPr>
        <w:ind w:firstLine="1200" w:firstLineChars="500"/>
        <w:outlineLvl w:val="0"/>
        <w:rPr>
          <w:rFonts w:hint="eastAsia" w:ascii="宋体" w:hAnsi="宋体"/>
          <w:sz w:val="24"/>
        </w:rPr>
      </w:pPr>
      <w:r>
        <w:rPr>
          <w:rFonts w:hint="eastAsia" w:ascii="宋体" w:hAnsi="宋体"/>
          <w:sz w:val="24"/>
        </w:rPr>
        <w:t>2.投标文件附件：主要包括以下内容：</w:t>
      </w:r>
    </w:p>
    <w:p w14:paraId="392A6978">
      <w:pPr>
        <w:ind w:firstLine="2100" w:firstLineChars="1000"/>
        <w:rPr>
          <w:szCs w:val="21"/>
        </w:rPr>
      </w:pPr>
      <w:r>
        <w:rPr>
          <w:rFonts w:hint="eastAsia"/>
          <w:szCs w:val="21"/>
        </w:rPr>
        <w:t>（1）法定代表人（负责人）证明书</w:t>
      </w:r>
    </w:p>
    <w:p w14:paraId="62E1076F">
      <w:pPr>
        <w:ind w:left="718" w:leftChars="342" w:firstLine="1417" w:firstLineChars="675"/>
        <w:rPr>
          <w:szCs w:val="21"/>
        </w:rPr>
      </w:pPr>
      <w:r>
        <w:rPr>
          <w:rFonts w:hint="eastAsia"/>
          <w:szCs w:val="21"/>
        </w:rPr>
        <w:t>（2）投标文件签署授权委托书</w:t>
      </w:r>
    </w:p>
    <w:p w14:paraId="08A3D7F8">
      <w:pPr>
        <w:ind w:left="718" w:leftChars="342" w:firstLine="1417" w:firstLineChars="675"/>
        <w:rPr>
          <w:szCs w:val="21"/>
        </w:rPr>
      </w:pPr>
      <w:r>
        <w:rPr>
          <w:rFonts w:hint="eastAsia"/>
          <w:szCs w:val="21"/>
        </w:rPr>
        <w:t>（3）实质性条款响应情况表</w:t>
      </w:r>
    </w:p>
    <w:p w14:paraId="13E9B56A">
      <w:pPr>
        <w:ind w:left="718" w:leftChars="342" w:firstLine="1417" w:firstLineChars="675"/>
        <w:rPr>
          <w:szCs w:val="21"/>
        </w:rPr>
      </w:pPr>
      <w:r>
        <w:rPr>
          <w:rFonts w:hint="eastAsia"/>
          <w:szCs w:val="21"/>
        </w:rPr>
        <w:t>（</w:t>
      </w:r>
      <w:r>
        <w:rPr>
          <w:szCs w:val="21"/>
        </w:rPr>
        <w:t>4</w:t>
      </w:r>
      <w:r>
        <w:rPr>
          <w:rFonts w:hint="eastAsia"/>
          <w:szCs w:val="21"/>
        </w:rPr>
        <w:t>）</w:t>
      </w:r>
      <w:r>
        <w:rPr>
          <w:rFonts w:hint="eastAsia" w:ascii="宋体" w:hAnsi="宋体" w:eastAsia="宋体" w:cs="Times New Roman"/>
          <w:szCs w:val="21"/>
        </w:rPr>
        <w:t>实施方案</w:t>
      </w:r>
    </w:p>
    <w:p w14:paraId="67BE8F0E">
      <w:pPr>
        <w:ind w:left="718" w:leftChars="342" w:firstLine="1417" w:firstLineChars="675"/>
        <w:rPr>
          <w:szCs w:val="21"/>
        </w:rPr>
      </w:pPr>
      <w:r>
        <w:rPr>
          <w:rFonts w:hint="eastAsia"/>
          <w:szCs w:val="21"/>
        </w:rPr>
        <w:t>（</w:t>
      </w:r>
      <w:r>
        <w:rPr>
          <w:szCs w:val="21"/>
        </w:rPr>
        <w:t>5</w:t>
      </w:r>
      <w:r>
        <w:rPr>
          <w:rFonts w:hint="eastAsia"/>
          <w:szCs w:val="21"/>
        </w:rPr>
        <w:t>）</w:t>
      </w:r>
      <w:r>
        <w:rPr>
          <w:rFonts w:hint="eastAsia" w:ascii="宋体" w:hAnsi="宋体" w:eastAsia="宋体" w:cs="Times New Roman"/>
          <w:szCs w:val="21"/>
        </w:rPr>
        <w:t>项目重点难点分析、应对措施及相关的合理化建议</w:t>
      </w:r>
    </w:p>
    <w:p w14:paraId="5C3E8AC6">
      <w:pPr>
        <w:ind w:left="718" w:leftChars="342" w:firstLine="1417" w:firstLineChars="675"/>
        <w:rPr>
          <w:szCs w:val="21"/>
        </w:rPr>
      </w:pPr>
      <w:r>
        <w:rPr>
          <w:rFonts w:hint="eastAsia"/>
          <w:szCs w:val="21"/>
        </w:rPr>
        <w:t>（6）</w:t>
      </w:r>
      <w:r>
        <w:rPr>
          <w:rFonts w:hint="eastAsia" w:ascii="宋体" w:hAnsi="宋体" w:eastAsia="宋体" w:cs="宋体"/>
          <w:color w:val="auto"/>
          <w:sz w:val="21"/>
          <w:szCs w:val="21"/>
          <w:highlight w:val="none"/>
        </w:rPr>
        <w:t>项目完成（服务期满）后的服务承诺</w:t>
      </w:r>
    </w:p>
    <w:p w14:paraId="43A325BD">
      <w:pPr>
        <w:ind w:left="718" w:leftChars="342" w:firstLine="1417" w:firstLineChars="675"/>
        <w:rPr>
          <w:szCs w:val="21"/>
        </w:rPr>
      </w:pPr>
      <w:r>
        <w:rPr>
          <w:rFonts w:hint="eastAsia"/>
          <w:szCs w:val="21"/>
        </w:rPr>
        <w:t>（7）</w:t>
      </w:r>
      <w:r>
        <w:rPr>
          <w:rFonts w:hint="eastAsia"/>
          <w:szCs w:val="21"/>
          <w:lang w:eastAsia="zh-CN"/>
        </w:rPr>
        <w:t>违约</w:t>
      </w:r>
      <w:r>
        <w:rPr>
          <w:rFonts w:hint="eastAsia"/>
          <w:szCs w:val="21"/>
        </w:rPr>
        <w:t>承诺</w:t>
      </w:r>
    </w:p>
    <w:p w14:paraId="7264EFCB">
      <w:pPr>
        <w:ind w:left="718" w:leftChars="342" w:firstLine="1417" w:firstLineChars="675"/>
        <w:rPr>
          <w:szCs w:val="21"/>
        </w:rPr>
      </w:pPr>
      <w:r>
        <w:rPr>
          <w:rFonts w:hint="eastAsia"/>
          <w:szCs w:val="21"/>
        </w:rPr>
        <w:t>（8）</w:t>
      </w:r>
      <w:r>
        <w:rPr>
          <w:rFonts w:hint="eastAsia" w:ascii="宋体" w:hAnsi="宋体" w:eastAsia="宋体" w:cs="宋体"/>
          <w:color w:val="auto"/>
          <w:sz w:val="21"/>
          <w:szCs w:val="21"/>
          <w:highlight w:val="none"/>
        </w:rPr>
        <w:t>拟安排项目负责人情况（仅限1人）</w:t>
      </w:r>
    </w:p>
    <w:p w14:paraId="6483420B">
      <w:pPr>
        <w:ind w:left="718" w:leftChars="342" w:firstLine="1417" w:firstLineChars="675"/>
        <w:rPr>
          <w:szCs w:val="21"/>
        </w:rPr>
      </w:pPr>
      <w:r>
        <w:rPr>
          <w:rFonts w:hint="eastAsia"/>
          <w:szCs w:val="21"/>
        </w:rPr>
        <w:t>（9）</w:t>
      </w:r>
      <w:r>
        <w:rPr>
          <w:rFonts w:hint="eastAsia" w:ascii="宋体" w:hAnsi="宋体" w:eastAsia="宋体" w:cs="宋体"/>
          <w:color w:val="auto"/>
          <w:sz w:val="21"/>
          <w:szCs w:val="21"/>
          <w:highlight w:val="none"/>
        </w:rPr>
        <w:t>拟安排的项目团队成员（项目负责人除外）情况</w:t>
      </w:r>
    </w:p>
    <w:p w14:paraId="25130288">
      <w:pPr>
        <w:ind w:left="2136" w:leftChars="1017"/>
        <w:rPr>
          <w:szCs w:val="21"/>
        </w:rPr>
      </w:pPr>
      <w:r>
        <w:rPr>
          <w:rFonts w:hint="eastAsia"/>
          <w:szCs w:val="21"/>
        </w:rPr>
        <w:t>（10）投标人通过相关认证情况</w:t>
      </w:r>
    </w:p>
    <w:p w14:paraId="03730C78">
      <w:pPr>
        <w:ind w:left="718" w:leftChars="342" w:firstLine="1417" w:firstLineChars="675"/>
        <w:rPr>
          <w:szCs w:val="21"/>
        </w:rPr>
      </w:pPr>
      <w:r>
        <w:rPr>
          <w:rFonts w:hint="eastAsia"/>
          <w:szCs w:val="21"/>
        </w:rPr>
        <w:t>（1</w:t>
      </w:r>
      <w:r>
        <w:rPr>
          <w:rFonts w:hint="eastAsia"/>
          <w:szCs w:val="21"/>
          <w:lang w:val="en-US" w:eastAsia="zh-CN"/>
        </w:rPr>
        <w:t>1</w:t>
      </w:r>
      <w:r>
        <w:rPr>
          <w:rFonts w:hint="eastAsia"/>
          <w:szCs w:val="21"/>
        </w:rPr>
        <w:t>）同类项目业绩</w:t>
      </w:r>
    </w:p>
    <w:p w14:paraId="3757B56C">
      <w:pPr>
        <w:ind w:left="718" w:leftChars="342" w:firstLine="1417" w:firstLineChars="675"/>
        <w:rPr>
          <w:szCs w:val="21"/>
        </w:rPr>
      </w:pPr>
      <w:r>
        <w:rPr>
          <w:rFonts w:hint="eastAsia"/>
          <w:szCs w:val="21"/>
        </w:rPr>
        <w:t>（1</w:t>
      </w:r>
      <w:r>
        <w:rPr>
          <w:rFonts w:hint="eastAsia"/>
          <w:szCs w:val="21"/>
          <w:lang w:val="en-US" w:eastAsia="zh-CN"/>
        </w:rPr>
        <w:t>2</w:t>
      </w:r>
      <w:r>
        <w:rPr>
          <w:rFonts w:hint="eastAsia"/>
          <w:szCs w:val="21"/>
        </w:rPr>
        <w:t>）履约评价情况</w:t>
      </w:r>
    </w:p>
    <w:p w14:paraId="4A95A03C">
      <w:pPr>
        <w:ind w:left="718" w:leftChars="342" w:firstLine="1417" w:firstLineChars="675"/>
        <w:rPr>
          <w:rFonts w:hint="eastAsia"/>
          <w:szCs w:val="21"/>
        </w:rPr>
      </w:pPr>
      <w:r>
        <w:rPr>
          <w:rFonts w:hint="eastAsia"/>
          <w:szCs w:val="21"/>
        </w:rPr>
        <w:t>（1</w:t>
      </w:r>
      <w:r>
        <w:rPr>
          <w:rFonts w:hint="eastAsia"/>
          <w:szCs w:val="21"/>
          <w:lang w:val="en-US" w:eastAsia="zh-CN"/>
        </w:rPr>
        <w:t>3</w:t>
      </w:r>
      <w:r>
        <w:rPr>
          <w:rFonts w:hint="eastAsia"/>
          <w:szCs w:val="21"/>
        </w:rPr>
        <w:t>）</w:t>
      </w:r>
      <w:r>
        <w:rPr>
          <w:rFonts w:hint="eastAsia" w:ascii="宋体" w:hAnsi="宋体" w:eastAsia="宋体" w:cs="宋体"/>
          <w:b w:val="0"/>
          <w:bCs w:val="0"/>
          <w:color w:val="auto"/>
          <w:kern w:val="0"/>
          <w:sz w:val="21"/>
          <w:szCs w:val="21"/>
          <w:highlight w:val="none"/>
          <w:lang w:val="en-US" w:eastAsia="zh-CN"/>
        </w:rPr>
        <w:t>信息化建设情况</w:t>
      </w:r>
    </w:p>
    <w:p w14:paraId="685859B1">
      <w:pPr>
        <w:ind w:left="718" w:leftChars="342" w:firstLine="1417" w:firstLineChars="675"/>
        <w:rPr>
          <w:szCs w:val="21"/>
        </w:rPr>
      </w:pPr>
      <w:r>
        <w:rPr>
          <w:rFonts w:hint="eastAsia"/>
          <w:szCs w:val="21"/>
          <w:lang w:eastAsia="zh-CN"/>
        </w:rPr>
        <w:t>（</w:t>
      </w:r>
      <w:r>
        <w:rPr>
          <w:rFonts w:hint="eastAsia"/>
          <w:szCs w:val="21"/>
          <w:lang w:val="en-US" w:eastAsia="zh-CN"/>
        </w:rPr>
        <w:t>14</w:t>
      </w:r>
      <w:r>
        <w:rPr>
          <w:rFonts w:hint="eastAsia"/>
          <w:szCs w:val="21"/>
          <w:lang w:eastAsia="zh-CN"/>
        </w:rPr>
        <w:t>）</w:t>
      </w:r>
      <w:r>
        <w:rPr>
          <w:rFonts w:hint="eastAsia"/>
          <w:szCs w:val="21"/>
        </w:rPr>
        <w:t>投标人认为需要加以说明的其他内容</w:t>
      </w:r>
    </w:p>
    <w:p w14:paraId="34C51A7A">
      <w:pPr>
        <w:ind w:left="718" w:leftChars="342" w:firstLine="1417" w:firstLineChars="675"/>
        <w:rPr>
          <w:rFonts w:hint="eastAsia" w:ascii="宋体" w:hAnsi="宋体"/>
          <w:szCs w:val="21"/>
        </w:rPr>
      </w:pPr>
      <w:r>
        <w:rPr>
          <w:rFonts w:hint="eastAsia" w:ascii="宋体" w:hAnsi="宋体"/>
          <w:szCs w:val="21"/>
        </w:rPr>
        <w:t>…………</w:t>
      </w:r>
    </w:p>
    <w:p w14:paraId="41CB1489">
      <w:pPr>
        <w:spacing w:line="320" w:lineRule="atLeast"/>
        <w:rPr>
          <w:rFonts w:hint="eastAsia" w:ascii="宋体" w:hAnsi="宋体"/>
          <w:b/>
          <w:sz w:val="24"/>
          <w:szCs w:val="24"/>
        </w:rPr>
      </w:pPr>
      <w:r>
        <w:rPr>
          <w:rFonts w:hint="eastAsia" w:ascii="宋体" w:hAnsi="宋体"/>
          <w:b/>
          <w:sz w:val="24"/>
          <w:szCs w:val="24"/>
        </w:rPr>
        <w:t>备注：</w:t>
      </w:r>
    </w:p>
    <w:p w14:paraId="62C9D2A7">
      <w:pPr>
        <w:snapToGrid w:val="0"/>
        <w:spacing w:line="320" w:lineRule="atLeast"/>
        <w:ind w:firstLine="482" w:firstLineChars="200"/>
        <w:rPr>
          <w:rFonts w:hint="eastAsia" w:ascii="宋体" w:hAnsi="宋体"/>
          <w:b/>
          <w:sz w:val="24"/>
          <w:szCs w:val="24"/>
        </w:rPr>
      </w:pPr>
      <w:r>
        <w:rPr>
          <w:rFonts w:hint="eastAsia" w:ascii="宋体" w:hAnsi="宋体"/>
          <w:b/>
          <w:sz w:val="24"/>
          <w:szCs w:val="24"/>
        </w:rPr>
        <w:t>1.本项目为网上电子投标项目，投标文件不需法人或授权委托人另行签字，无需加盖单位公章，招标文件另有规定的除外。</w:t>
      </w:r>
    </w:p>
    <w:p w14:paraId="5220885F">
      <w:pPr>
        <w:snapToGrid w:val="0"/>
        <w:spacing w:after="78" w:afterLines="25"/>
        <w:ind w:firstLine="482" w:firstLineChars="200"/>
        <w:rPr>
          <w:rFonts w:hint="eastAsia" w:ascii="宋体" w:hAnsi="宋体" w:eastAsia="黑体" w:cs="Times New Roman"/>
          <w:bCs/>
          <w:kern w:val="44"/>
          <w:sz w:val="32"/>
          <w:szCs w:val="32"/>
        </w:rPr>
      </w:pPr>
      <w:bookmarkStart w:id="19" w:name="_Hlk72263559"/>
      <w:r>
        <w:rPr>
          <w:rFonts w:hint="eastAsia" w:ascii="宋体" w:hAnsi="宋体"/>
          <w:b/>
          <w:sz w:val="24"/>
          <w:szCs w:val="24"/>
        </w:rPr>
        <w:t>2.关于填写“开标一览表”的说明：“开标一览表”中除“投标总价”外，其他信息不作评审依据。</w:t>
      </w:r>
      <w:bookmarkEnd w:id="15"/>
      <w:bookmarkEnd w:id="19"/>
      <w:r>
        <w:rPr>
          <w:rFonts w:ascii="宋体" w:hAnsi="宋体" w:eastAsia="黑体" w:cs="Times New Roman"/>
          <w:bCs/>
          <w:kern w:val="44"/>
          <w:sz w:val="32"/>
          <w:szCs w:val="32"/>
        </w:rPr>
        <w:br w:type="page"/>
      </w:r>
    </w:p>
    <w:p w14:paraId="7F0B86F5">
      <w:pPr>
        <w:widowControl/>
        <w:jc w:val="left"/>
        <w:outlineLvl w:val="2"/>
        <w:rPr>
          <w:rFonts w:hint="eastAsia" w:ascii="宋体" w:hAnsi="宋体" w:eastAsia="宋体" w:cs="宋体"/>
          <w:b/>
          <w:color w:val="FF0000"/>
          <w:kern w:val="0"/>
          <w:sz w:val="32"/>
          <w:szCs w:val="32"/>
        </w:rPr>
      </w:pPr>
      <w:r>
        <w:rPr>
          <w:rFonts w:hint="eastAsia" w:ascii="宋体" w:hAnsi="宋体" w:eastAsia="宋体" w:cs="宋体"/>
          <w:b/>
          <w:color w:val="FF0000"/>
          <w:kern w:val="0"/>
          <w:sz w:val="32"/>
          <w:szCs w:val="32"/>
        </w:rPr>
        <w:t>（一）投标文件正文</w:t>
      </w:r>
    </w:p>
    <w:p w14:paraId="28F2E830">
      <w:pPr>
        <w:pStyle w:val="6"/>
        <w:jc w:val="center"/>
        <w:rPr>
          <w:rFonts w:hint="eastAsia" w:ascii="黑体" w:eastAsia="黑体"/>
          <w:b w:val="0"/>
          <w:sz w:val="24"/>
        </w:rPr>
      </w:pPr>
      <w:r>
        <w:rPr>
          <w:rFonts w:hint="eastAsia" w:ascii="黑体" w:eastAsia="黑体"/>
          <w:b w:val="0"/>
          <w:sz w:val="24"/>
        </w:rPr>
        <w:t>一、投标函</w:t>
      </w:r>
    </w:p>
    <w:p w14:paraId="776099FC">
      <w:pPr>
        <w:spacing w:line="360" w:lineRule="auto"/>
        <w:rPr>
          <w:rFonts w:hint="eastAsia" w:ascii="宋体" w:hAnsi="宋体"/>
          <w:szCs w:val="21"/>
        </w:rPr>
      </w:pPr>
      <w:bookmarkStart w:id="20"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14:paraId="0E4E6C24">
      <w:pPr>
        <w:ind w:firstLine="420" w:firstLineChars="200"/>
        <w:rPr>
          <w:rFonts w:hint="eastAsia" w:ascii="宋体" w:hAnsi="宋体"/>
          <w:szCs w:val="21"/>
        </w:rPr>
      </w:pPr>
      <w:bookmarkStart w:id="21"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（项目名称）   </w:t>
      </w:r>
      <w:r>
        <w:rPr>
          <w:rFonts w:hint="eastAsia"/>
          <w:szCs w:val="21"/>
        </w:rPr>
        <w:t>项目的招标文件，遵照《深圳经济特区政府采购条例》和《深圳网上政府采购管理暂行办法》等有关规定，我单位经研究上述招标文件的专用条款及通用条款后，</w:t>
      </w:r>
      <w:bookmarkStart w:id="22" w:name="_Hlk72263588"/>
      <w:r>
        <w:rPr>
          <w:rFonts w:hint="eastAsia"/>
          <w:szCs w:val="21"/>
        </w:rPr>
        <w:t>愿意按照招标文件要求承包上述项目并修补其任何缺陷。</w:t>
      </w:r>
      <w:bookmarkEnd w:id="22"/>
    </w:p>
    <w:p w14:paraId="4ABDC4FE">
      <w:pPr>
        <w:ind w:firstLine="420" w:firstLineChars="200"/>
        <w:rPr>
          <w:rFonts w:hint="eastAsia" w:ascii="宋体" w:hAnsi="宋体"/>
          <w:szCs w:val="21"/>
        </w:rPr>
      </w:pPr>
      <w:r>
        <w:rPr>
          <w:rFonts w:ascii="宋体" w:hAnsi="宋体"/>
          <w:szCs w:val="21"/>
        </w:rPr>
        <w:t>2</w:t>
      </w:r>
      <w:r>
        <w:rPr>
          <w:rFonts w:hint="eastAsia" w:ascii="宋体" w:hAnsi="宋体"/>
          <w:szCs w:val="21"/>
        </w:rPr>
        <w:t>、</w:t>
      </w:r>
      <w:bookmarkStart w:id="23" w:name="_Hlk73819847"/>
      <w:r>
        <w:rPr>
          <w:rFonts w:hint="eastAsia" w:ascii="宋体" w:hAnsi="宋体"/>
          <w:szCs w:val="21"/>
        </w:rPr>
        <w:t>投标价格见</w:t>
      </w:r>
      <w:r>
        <w:rPr>
          <w:rFonts w:hint="eastAsia"/>
          <w:szCs w:val="21"/>
        </w:rPr>
        <w:t>投标书编制软件中《开标一览表》中填写的投标总价。</w:t>
      </w:r>
      <w:bookmarkEnd w:id="23"/>
    </w:p>
    <w:p w14:paraId="451A1A61">
      <w:pPr>
        <w:ind w:firstLine="420" w:firstLineChars="200"/>
        <w:rPr>
          <w:rFonts w:hint="eastAsia" w:ascii="宋体" w:hAnsi="宋体"/>
          <w:szCs w:val="21"/>
        </w:rPr>
      </w:pPr>
      <w:r>
        <w:rPr>
          <w:rFonts w:hint="eastAsia" w:ascii="宋体" w:hAnsi="宋体"/>
          <w:szCs w:val="21"/>
        </w:rPr>
        <w:t>3、如果我单位中标，我单位将按照招标文件的要求足额提交履约担保。</w:t>
      </w:r>
    </w:p>
    <w:p w14:paraId="12CCB4EB">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28139D81">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14:paraId="0AD56260">
      <w:pPr>
        <w:ind w:left="420" w:left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21"/>
    </w:p>
    <w:p w14:paraId="3C3203FE">
      <w:pPr>
        <w:ind w:left="420" w:leftChars="200"/>
        <w:rPr>
          <w:rFonts w:hint="eastAsia"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123E9DD6">
      <w:pPr>
        <w:ind w:left="420" w:leftChars="200" w:firstLine="210" w:firstLineChars="100"/>
        <w:rPr>
          <w:szCs w:val="21"/>
        </w:rPr>
      </w:pPr>
    </w:p>
    <w:p w14:paraId="55C22806">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xml:space="preserve">  ；  </w:t>
      </w:r>
    </w:p>
    <w:p w14:paraId="5A3384D6">
      <w:pPr>
        <w:ind w:left="420" w:leftChars="200" w:firstLine="210" w:firstLineChars="100"/>
        <w:rPr>
          <w:szCs w:val="21"/>
        </w:rPr>
      </w:pPr>
      <w:r>
        <w:rPr>
          <w:rFonts w:hint="eastAsia"/>
          <w:szCs w:val="21"/>
        </w:rPr>
        <w:t>单位地址：</w:t>
      </w:r>
      <w:r>
        <w:rPr>
          <w:rFonts w:hint="eastAsia"/>
          <w:szCs w:val="21"/>
          <w:u w:val="thick"/>
        </w:rPr>
        <w:t xml:space="preserve">                                            </w:t>
      </w:r>
      <w:r>
        <w:rPr>
          <w:rFonts w:hint="eastAsia"/>
          <w:szCs w:val="21"/>
        </w:rPr>
        <w:t>；</w:t>
      </w:r>
    </w:p>
    <w:p w14:paraId="21FCA1DC">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30B1F62C">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14:paraId="77FBC453">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31577CF6">
      <w:pPr>
        <w:rPr>
          <w:rFonts w:hint="eastAsia" w:ascii="黑体" w:hAnsi="宋体" w:eastAsia="黑体"/>
        </w:rPr>
      </w:pPr>
    </w:p>
    <w:p w14:paraId="2026853A">
      <w:pPr>
        <w:rPr>
          <w:rFonts w:hint="eastAsia" w:ascii="黑体" w:hAnsi="宋体" w:eastAsia="黑体"/>
        </w:rPr>
      </w:pPr>
    </w:p>
    <w:bookmarkEnd w:id="20"/>
    <w:p w14:paraId="16B0821A">
      <w:pPr>
        <w:pStyle w:val="6"/>
        <w:jc w:val="center"/>
        <w:rPr>
          <w:rFonts w:hint="eastAsia" w:ascii="黑体" w:eastAsia="黑体"/>
          <w:b w:val="0"/>
          <w:sz w:val="24"/>
        </w:rPr>
      </w:pPr>
      <w:r>
        <w:rPr>
          <w:rFonts w:hint="eastAsia" w:ascii="黑体" w:eastAsia="黑体"/>
          <w:b w:val="0"/>
          <w:sz w:val="24"/>
        </w:rPr>
        <w:t>二、政府采购投标及履约承诺函</w:t>
      </w:r>
    </w:p>
    <w:p w14:paraId="5C4087AB">
      <w:pPr>
        <w:rPr>
          <w:rFonts w:hint="eastAsia" w:ascii="宋体" w:hAnsi="宋体"/>
          <w:color w:val="FF0000"/>
          <w:szCs w:val="21"/>
        </w:rPr>
      </w:pPr>
      <w:bookmarkStart w:id="24" w:name="_Hlk72257530"/>
      <w:r>
        <w:rPr>
          <w:rFonts w:hint="eastAsia" w:ascii="宋体" w:hAnsi="宋体"/>
          <w:color w:val="FF0000"/>
          <w:szCs w:val="21"/>
        </w:rPr>
        <w:t>致：</w:t>
      </w:r>
      <w:r>
        <w:rPr>
          <w:rFonts w:hint="eastAsia" w:ascii="宋体" w:hAnsi="宋体"/>
          <w:color w:val="FF0000"/>
          <w:szCs w:val="21"/>
          <w:u w:val="single"/>
        </w:rPr>
        <w:t>深圳公共资源交易中心</w:t>
      </w:r>
    </w:p>
    <w:p w14:paraId="5B945D28">
      <w:pPr>
        <w:ind w:right="-815" w:firstLine="420" w:firstLineChars="200"/>
        <w:rPr>
          <w:rFonts w:hint="eastAsia" w:ascii="宋体" w:hAnsi="宋体"/>
          <w:szCs w:val="21"/>
        </w:rPr>
      </w:pPr>
      <w:r>
        <w:rPr>
          <w:rFonts w:hint="eastAsia" w:ascii="宋体" w:hAnsi="宋体"/>
          <w:szCs w:val="21"/>
        </w:rPr>
        <w:t>我单位承诺：</w:t>
      </w:r>
    </w:p>
    <w:p w14:paraId="2079BA04">
      <w:pPr>
        <w:ind w:firstLine="420" w:firstLineChars="200"/>
        <w:rPr>
          <w:rFonts w:hint="eastAsia"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786E0BEC">
      <w:pPr>
        <w:ind w:firstLine="420" w:firstLineChars="200"/>
        <w:rPr>
          <w:rFonts w:hint="eastAsia"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7E429B0C">
      <w:pPr>
        <w:ind w:firstLine="420" w:firstLineChars="200"/>
        <w:rPr>
          <w:rFonts w:hint="eastAsia" w:ascii="宋体" w:hAnsi="宋体"/>
          <w:szCs w:val="21"/>
        </w:rPr>
      </w:pPr>
      <w:r>
        <w:rPr>
          <w:rFonts w:hint="eastAsia" w:ascii="宋体" w:hAnsi="宋体"/>
          <w:szCs w:val="21"/>
        </w:rPr>
        <w:t>3.我单位具备《中华人民共和国政府采购法》第二十二条第一款规定的六项条件。</w:t>
      </w:r>
    </w:p>
    <w:p w14:paraId="6F89AA66">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3624C4C1">
      <w:pPr>
        <w:ind w:firstLine="420" w:firstLineChars="200"/>
      </w:pPr>
      <w:r>
        <w:rPr>
          <w:rFonts w:hint="eastAsia" w:ascii="Times New Roman" w:eastAsia="宋体"/>
          <w:color w:val="FF0000"/>
        </w:rPr>
        <w:t>5.我单位不存在《深圳市财政局政府采购供应商信用信息管理办法》（深财规〔2023〕3号）列明的严重违法失信行为。</w:t>
      </w:r>
    </w:p>
    <w:p w14:paraId="4745CDD8">
      <w:pPr>
        <w:ind w:firstLine="420" w:firstLineChars="200"/>
        <w:rPr>
          <w:rFonts w:hint="eastAsia"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67ABD4F4">
      <w:pPr>
        <w:ind w:firstLine="420" w:firstLineChars="200"/>
        <w:rPr>
          <w:rFonts w:hint="eastAsia"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53DFE409">
      <w:pPr>
        <w:ind w:firstLine="420" w:firstLineChars="200"/>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04835407">
      <w:pPr>
        <w:ind w:firstLine="420" w:firstLineChars="200"/>
        <w:rPr>
          <w:rFonts w:hint="eastAsia"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AD19AFF">
      <w:pPr>
        <w:ind w:firstLine="420" w:firstLineChars="200"/>
        <w:rPr>
          <w:rFonts w:hint="eastAsia" w:ascii="宋体" w:hAnsi="宋体"/>
          <w:szCs w:val="21"/>
        </w:rPr>
      </w:pPr>
      <w:r>
        <w:rPr>
          <w:rFonts w:hint="eastAsia" w:ascii="宋体" w:hAnsi="宋体"/>
          <w:szCs w:val="21"/>
        </w:rPr>
        <w:t>9.我单位承诺中标后项目不转包，未经采购人同意不进行分包。</w:t>
      </w:r>
    </w:p>
    <w:p w14:paraId="1A50E42A">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96F05F7">
      <w:pPr>
        <w:ind w:firstLine="420" w:firstLineChars="200"/>
        <w:rPr>
          <w:rFonts w:hint="eastAsia"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w:t>
      </w:r>
      <w:r>
        <w:rPr>
          <w:rFonts w:hint="eastAsia" w:eastAsia="宋体"/>
        </w:rPr>
        <w:t>（</w:t>
      </w:r>
      <w:r>
        <w:rPr>
          <w:rFonts w:hint="eastAsia"/>
        </w:rPr>
        <w:t>财库〔2023〕7号）</w:t>
      </w:r>
      <w:r>
        <w:rPr>
          <w:rFonts w:hint="eastAsia" w:ascii="Times New Roman" w:eastAsia="宋体"/>
        </w:rPr>
        <w:t>要求。若所投产品涉及国家强制性标准的，所投产品应符合国家强制性标准相关要求。</w:t>
      </w:r>
    </w:p>
    <w:p w14:paraId="15816E1C">
      <w:pPr>
        <w:ind w:firstLine="420" w:firstLineChars="200"/>
        <w:rPr>
          <w:rFonts w:hint="eastAsia" w:ascii="宋体" w:hAnsi="宋体"/>
          <w:bCs/>
        </w:rPr>
      </w:pPr>
      <w:r>
        <w:rPr>
          <w:rFonts w:hint="eastAsia" w:ascii="宋体" w:hAnsi="宋体" w:cs="宋体"/>
          <w:bCs/>
          <w:kern w:val="0"/>
          <w:szCs w:val="21"/>
        </w:rPr>
        <w:t>12.</w:t>
      </w:r>
      <w:r>
        <w:rPr>
          <w:rFonts w:hint="eastAsia" w:ascii="宋体" w:hAnsi="宋体"/>
          <w:bCs/>
        </w:rPr>
        <w:t>我单位已知悉并同意中标（成交）结果信息公示（公开）的内容。</w:t>
      </w:r>
    </w:p>
    <w:p w14:paraId="2D7AD29C">
      <w:pPr>
        <w:ind w:firstLine="420" w:firstLineChars="200"/>
        <w:rPr>
          <w:rFonts w:hint="eastAsia" w:ascii="宋体" w:hAnsi="宋体"/>
          <w:bCs/>
        </w:rPr>
      </w:pPr>
      <w:r>
        <w:rPr>
          <w:rFonts w:hint="eastAsia" w:ascii="宋体" w:hAnsi="宋体"/>
          <w:bCs/>
        </w:rPr>
        <w:t>13.</w:t>
      </w:r>
      <w:bookmarkStart w:id="25" w:name="OLE_LINK12"/>
      <w:bookmarkStart w:id="26" w:name="OLE_LINK3"/>
      <w:r>
        <w:rPr>
          <w:rFonts w:hint="eastAsia" w:ascii="宋体" w:hAnsi="宋体"/>
          <w:bCs/>
        </w:rPr>
        <w:t>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bookmarkEnd w:id="25"/>
      <w:r>
        <w:rPr>
          <w:rFonts w:hint="eastAsia" w:ascii="宋体" w:hAnsi="宋体"/>
          <w:bCs/>
        </w:rPr>
        <w:t>。</w:t>
      </w:r>
      <w:bookmarkEnd w:id="26"/>
    </w:p>
    <w:p w14:paraId="48B2B3E6">
      <w:pPr>
        <w:ind w:firstLine="422" w:firstLineChars="200"/>
        <w:rPr>
          <w:rFonts w:hint="eastAsia"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2BCCFAB7">
      <w:pPr>
        <w:ind w:firstLine="422" w:firstLineChars="200"/>
        <w:rPr>
          <w:rFonts w:hint="eastAsia" w:ascii="宋体" w:hAnsi="宋体"/>
          <w:b/>
        </w:rPr>
      </w:pPr>
    </w:p>
    <w:p w14:paraId="618F1C6B">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14:paraId="42F84575">
      <w:pPr>
        <w:spacing w:before="78" w:beforeLines="25" w:after="78" w:afterLines="25"/>
        <w:ind w:firstLine="5460" w:firstLineChars="2600"/>
        <w:rPr>
          <w:rFonts w:hint="eastAsia" w:ascii="宋体" w:hAnsi="宋体"/>
          <w:szCs w:val="21"/>
        </w:rPr>
      </w:pPr>
      <w:r>
        <w:rPr>
          <w:rFonts w:hint="eastAsia" w:ascii="宋体" w:hAnsi="宋体"/>
          <w:szCs w:val="21"/>
        </w:rPr>
        <w:t xml:space="preserve">                                    </w:t>
      </w:r>
    </w:p>
    <w:bookmarkEnd w:id="24"/>
    <w:p w14:paraId="43030B88">
      <w:pPr>
        <w:spacing w:before="78" w:beforeLines="25" w:after="78" w:afterLines="25"/>
        <w:jc w:val="right"/>
        <w:rPr>
          <w:rFonts w:eastAsia="宋体"/>
          <w:color w:val="FF0000"/>
        </w:rPr>
      </w:pPr>
      <w:r>
        <w:rPr>
          <w:rFonts w:hint="eastAsia"/>
          <w:color w:val="FF0000"/>
          <w:szCs w:val="21"/>
        </w:rPr>
        <w:t>投标人：</w:t>
      </w:r>
      <w:r>
        <w:rPr>
          <w:rFonts w:hint="eastAsia"/>
          <w:color w:val="FF0000"/>
          <w:szCs w:val="21"/>
          <w:u w:val="thick"/>
        </w:rPr>
        <w:t xml:space="preserve">                           </w:t>
      </w:r>
      <w:r>
        <w:rPr>
          <w:rFonts w:hint="eastAsia"/>
          <w:color w:val="FF0000"/>
          <w:szCs w:val="21"/>
        </w:rPr>
        <w:t>.</w:t>
      </w:r>
    </w:p>
    <w:p w14:paraId="50BFBEFE">
      <w:pPr>
        <w:jc w:val="right"/>
        <w:rPr>
          <w:rFonts w:hint="eastAsia" w:ascii="宋体" w:hAnsi="宋体"/>
          <w:color w:val="FF0000"/>
          <w:szCs w:val="21"/>
        </w:rPr>
      </w:pPr>
      <w:r>
        <w:rPr>
          <w:rFonts w:hint="eastAsia" w:ascii="宋体" w:hAnsi="宋体"/>
          <w:color w:val="FF0000"/>
          <w:szCs w:val="21"/>
        </w:rPr>
        <w:t>日期：</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ascii="宋体" w:hAnsi="宋体"/>
          <w:color w:val="FF0000"/>
          <w:szCs w:val="21"/>
        </w:rPr>
        <w:t>日</w:t>
      </w:r>
    </w:p>
    <w:p w14:paraId="383C1046">
      <w:pPr>
        <w:ind w:firstLine="645"/>
        <w:rPr>
          <w:rFonts w:hint="eastAsia" w:ascii="宋体" w:hAnsi="宋体"/>
          <w:szCs w:val="21"/>
        </w:rPr>
      </w:pPr>
    </w:p>
    <w:p w14:paraId="4B75E96C">
      <w:pPr>
        <w:rPr>
          <w:rFonts w:ascii="宋体"/>
          <w:b/>
          <w:szCs w:val="21"/>
        </w:rPr>
      </w:pPr>
    </w:p>
    <w:p w14:paraId="3FBF1C71">
      <w:pPr>
        <w:ind w:firstLine="482" w:firstLineChars="200"/>
        <w:jc w:val="center"/>
        <w:rPr>
          <w:rFonts w:hint="eastAsia" w:hAnsi="宋体"/>
          <w:b/>
          <w:bCs/>
          <w:sz w:val="24"/>
        </w:rPr>
      </w:pPr>
    </w:p>
    <w:p w14:paraId="645A72A8">
      <w:pPr>
        <w:pStyle w:val="6"/>
        <w:jc w:val="center"/>
        <w:rPr>
          <w:rFonts w:hint="eastAsia" w:ascii="黑体" w:eastAsia="黑体"/>
          <w:b w:val="0"/>
          <w:sz w:val="24"/>
          <w:szCs w:val="24"/>
        </w:rPr>
      </w:pPr>
      <w:r>
        <w:rPr>
          <w:rFonts w:hint="eastAsia" w:ascii="黑体" w:eastAsia="黑体"/>
          <w:b w:val="0"/>
          <w:sz w:val="24"/>
          <w:szCs w:val="24"/>
        </w:rPr>
        <w:t>三、投标人情况及资格证明文件</w:t>
      </w:r>
    </w:p>
    <w:p w14:paraId="71BA8E69">
      <w:pPr>
        <w:rPr>
          <w:b/>
          <w:bCs/>
          <w:sz w:val="24"/>
        </w:rPr>
      </w:pPr>
    </w:p>
    <w:p w14:paraId="761546FA">
      <w:pPr>
        <w:ind w:firstLine="2640" w:firstLineChars="1100"/>
        <w:outlineLvl w:val="3"/>
        <w:rPr>
          <w:rFonts w:hint="eastAsia" w:ascii="黑体" w:hAnsi="宋体" w:eastAsia="黑体"/>
          <w:bCs/>
          <w:kern w:val="0"/>
          <w:sz w:val="24"/>
          <w:szCs w:val="32"/>
        </w:rPr>
      </w:pPr>
      <w:bookmarkStart w:id="27" w:name="_Hlk72257590"/>
      <w:r>
        <w:rPr>
          <w:rFonts w:hint="eastAsia" w:ascii="黑体" w:hAnsi="宋体" w:eastAsia="黑体"/>
          <w:bCs/>
          <w:kern w:val="0"/>
          <w:sz w:val="24"/>
          <w:szCs w:val="32"/>
        </w:rPr>
        <w:t>（一）投标人资格证明文件</w:t>
      </w:r>
    </w:p>
    <w:p w14:paraId="5EFA725A">
      <w:pPr>
        <w:spacing w:before="156"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供应商基本情况表》为必填内容，须按照相应格式及节点在“信息不公开部分”提供。）</w:t>
      </w:r>
    </w:p>
    <w:p w14:paraId="24629352">
      <w:pPr>
        <w:rPr>
          <w:b/>
          <w:bCs/>
          <w:sz w:val="24"/>
        </w:rPr>
      </w:pPr>
    </w:p>
    <w:p w14:paraId="511638E2">
      <w:pPr>
        <w:ind w:firstLine="480" w:firstLineChars="200"/>
        <w:outlineLvl w:val="3"/>
        <w:rPr>
          <w:rFonts w:hint="eastAsia" w:ascii="黑体" w:hAnsi="宋体" w:eastAsia="黑体"/>
          <w:bCs/>
          <w:kern w:val="0"/>
          <w:sz w:val="24"/>
          <w:szCs w:val="32"/>
        </w:rPr>
      </w:pPr>
      <w:bookmarkStart w:id="28" w:name="_Hlk72257908"/>
      <w:r>
        <w:rPr>
          <w:rFonts w:hint="eastAsia" w:ascii="黑体" w:hAnsi="宋体" w:eastAsia="黑体"/>
          <w:bCs/>
          <w:kern w:val="0"/>
          <w:sz w:val="24"/>
          <w:szCs w:val="32"/>
        </w:rPr>
        <w:t>（二）中小企业声明函、残疾人福利性单位声明函及监狱企业声明函</w:t>
      </w:r>
    </w:p>
    <w:bookmarkEnd w:id="27"/>
    <w:p w14:paraId="50D7E7AD">
      <w:pPr>
        <w:jc w:val="left"/>
        <w:outlineLvl w:val="3"/>
        <w:rPr>
          <w:rFonts w:hint="eastAsia" w:ascii="黑体" w:hAnsi="宋体" w:eastAsia="黑体"/>
          <w:bCs/>
          <w:kern w:val="0"/>
          <w:sz w:val="24"/>
          <w:szCs w:val="32"/>
        </w:rPr>
      </w:pPr>
    </w:p>
    <w:p w14:paraId="1CDDF844">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填写指引：</w:t>
      </w:r>
    </w:p>
    <w:p w14:paraId="5657C8E7">
      <w:pPr>
        <w:ind w:firstLine="420" w:firstLineChars="200"/>
        <w:outlineLvl w:val="3"/>
        <w:rPr>
          <w:rFonts w:hint="eastAsia"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17FAA14A">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2、该部分内容填写需要参考的相关文件：</w:t>
      </w:r>
    </w:p>
    <w:p w14:paraId="6692B557">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7743D2BC">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29"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《工业和信息化部、国家统计局、国家发展和改革委员会、财政部关于印发中小企业划型标准规定的通知》（工信部联企业〔2011〕300号</w:t>
      </w:r>
      <w:bookmarkEnd w:id="29"/>
      <w:r>
        <w:rPr>
          <w:rFonts w:hint="eastAsia" w:ascii="黑体" w:hAnsi="黑体" w:eastAsia="黑体"/>
          <w:color w:val="FF0000"/>
          <w:szCs w:val="21"/>
        </w:rPr>
        <w:t>）</w:t>
      </w:r>
    </w:p>
    <w:p w14:paraId="7291BDA0">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(3)《统计上大中小微型企业划分办法(2017)》（国统字〔2017〕213号）</w:t>
      </w:r>
    </w:p>
    <w:p w14:paraId="5A410BF8">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1F65C3B5">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61A5FABE">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4486C0B1">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4、声明函具体填写要求：</w:t>
      </w:r>
    </w:p>
    <w:p w14:paraId="1ABB6DDC">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7DF53F23">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10051464">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10295649">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招标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049DB416">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3F3A836F">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第五处，在“企业名称”下划线处如实填写</w:t>
      </w:r>
      <w:r>
        <w:rPr>
          <w:rFonts w:hint="eastAsia" w:ascii="黑体" w:hAnsi="宋体" w:eastAsia="黑体"/>
          <w:b/>
          <w:color w:val="FF0000"/>
          <w:kern w:val="0"/>
          <w:szCs w:val="21"/>
        </w:rPr>
        <w:t>服务承接商名称。</w:t>
      </w:r>
      <w:r>
        <w:rPr>
          <w:rFonts w:hint="eastAsia" w:ascii="黑体" w:hAnsi="宋体" w:eastAsia="黑体"/>
          <w:bCs/>
          <w:color w:val="FF0000"/>
          <w:kern w:val="0"/>
          <w:szCs w:val="21"/>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5196508B">
      <w:p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Cs w:val="21"/>
        </w:rPr>
        <w:t>第六、</w:t>
      </w:r>
      <w:r>
        <w:rPr>
          <w:rFonts w:hint="eastAsia" w:ascii="黑体" w:hAnsi="宋体" w:eastAsia="黑体"/>
          <w:bCs/>
          <w:color w:val="FF0000"/>
          <w:kern w:val="0"/>
          <w:szCs w:val="21"/>
        </w:rPr>
        <w:t>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2CEF9F61">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489F45D3">
      <w:pPr>
        <w:pStyle w:val="32"/>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4963E526">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（3）事业单位、社会组织等非企业主体不享受中小企业扶持政策。</w:t>
      </w:r>
    </w:p>
    <w:p w14:paraId="4C3712E3">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（4）声明是残疾人福利性单位须填写《残疾人福利性单位声明函》的相关内容，具体参照以上《中小企业声明函》填写要求执行。</w:t>
      </w:r>
    </w:p>
    <w:p w14:paraId="3C793B6A">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（5）声明是监狱企业须填写《监狱企业声明函》的三项内容（填写位置的字体已加粗），具体参照以上《中小企业声明函》填写要求执行。</w:t>
      </w:r>
    </w:p>
    <w:p w14:paraId="2E0AC464">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5、本项目属于服务类项目，相关服务承接商应当为中小企业或残疾人福利性单位或监狱企业，如包含硬件设备、产品等货物采购的，不再对其中涉及的货物制造商作出要求。</w:t>
      </w:r>
    </w:p>
    <w:p w14:paraId="7082DABA">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566C6DAC">
      <w:pPr>
        <w:ind w:firstLine="420" w:firstLineChars="200"/>
      </w:pPr>
      <w:r>
        <w:rPr>
          <w:rFonts w:hint="eastAsia" w:ascii="黑体" w:hAnsi="宋体" w:eastAsia="黑体"/>
          <w:bCs/>
          <w:color w:val="FF0000"/>
          <w:kern w:val="0"/>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607F0281">
      <w:pPr>
        <w:ind w:firstLine="420" w:firstLineChars="200"/>
      </w:pPr>
    </w:p>
    <w:bookmarkEnd w:id="28"/>
    <w:p w14:paraId="0E485E06">
      <w:pPr>
        <w:numPr>
          <w:ilvl w:val="0"/>
          <w:numId w:val="2"/>
        </w:numPr>
        <w:jc w:val="center"/>
        <w:outlineLvl w:val="3"/>
      </w:pPr>
      <w:bookmarkStart w:id="30" w:name="OLE_LINK4"/>
      <w:r>
        <w:rPr>
          <w:b/>
          <w:sz w:val="24"/>
        </w:rPr>
        <w:t>中小企业声明函（</w:t>
      </w:r>
      <w:r>
        <w:rPr>
          <w:rFonts w:hint="eastAsia"/>
          <w:b/>
          <w:sz w:val="24"/>
        </w:rPr>
        <w:t>服务</w:t>
      </w:r>
      <w:r>
        <w:rPr>
          <w:b/>
          <w:sz w:val="24"/>
        </w:rPr>
        <w:t>）</w:t>
      </w:r>
    </w:p>
    <w:p w14:paraId="580D0CBC">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本公司（联合体）郑重声明，根据《政府采购促进中小企业发展管理办法》（财库﹝2020﹞46号）的规定，本公司（联合体）参加</w:t>
      </w:r>
      <w:r>
        <w:rPr>
          <w:rFonts w:hint="eastAsia" w:asciiTheme="minorEastAsia" w:hAnsiTheme="minorEastAsia" w:cstheme="minorEastAsia"/>
          <w:b/>
          <w:bCs/>
          <w:i/>
          <w:iCs/>
          <w:szCs w:val="21"/>
          <w:u w:val="single"/>
        </w:rPr>
        <w:t xml:space="preserve">    （单位名称）    </w:t>
      </w:r>
      <w:r>
        <w:rPr>
          <w:rFonts w:hint="eastAsia" w:asciiTheme="minorEastAsia" w:hAnsiTheme="minorEastAsia" w:cstheme="minorEastAsia"/>
          <w:szCs w:val="21"/>
        </w:rPr>
        <w:t>的</w:t>
      </w:r>
      <w:r>
        <w:rPr>
          <w:rFonts w:hint="eastAsia" w:asciiTheme="minorEastAsia" w:hAnsiTheme="minorEastAsia" w:cstheme="minorEastAsia"/>
          <w:b/>
          <w:bCs/>
          <w:i/>
          <w:iCs/>
          <w:szCs w:val="21"/>
          <w:u w:val="single"/>
        </w:rPr>
        <w:t xml:space="preserve">    （项目名称）    </w:t>
      </w:r>
      <w:r>
        <w:rPr>
          <w:rFonts w:hint="eastAsia" w:asciiTheme="minorEastAsia" w:hAnsiTheme="minorEastAsia" w:cstheme="minorEastAsia"/>
          <w:szCs w:val="21"/>
        </w:rPr>
        <w:t>采购活动，服务全部由符合政策要求的中小企业承接。相关企业（含联合体中的中小企业、签订分包意向协议的中小企业）的具体情况如下：</w:t>
      </w:r>
    </w:p>
    <w:p w14:paraId="5C2CE467">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b/>
          <w:bCs/>
          <w:i/>
          <w:iCs/>
          <w:szCs w:val="21"/>
          <w:u w:val="single"/>
        </w:rPr>
        <w:t xml:space="preserve">    （标的名称）     </w:t>
      </w:r>
      <w:r>
        <w:rPr>
          <w:rFonts w:hint="eastAsia" w:asciiTheme="minorEastAsia" w:hAnsiTheme="minorEastAsia" w:cstheme="minorEastAsia"/>
          <w:szCs w:val="21"/>
        </w:rPr>
        <w:t>，属于</w:t>
      </w:r>
      <w:r>
        <w:rPr>
          <w:rFonts w:hint="eastAsia" w:asciiTheme="minorEastAsia" w:hAnsiTheme="minorEastAsia" w:cstheme="minorEastAsia"/>
          <w:b/>
          <w:bCs/>
          <w:i/>
          <w:iCs/>
          <w:szCs w:val="21"/>
          <w:u w:val="single"/>
        </w:rPr>
        <w:t xml:space="preserve">    （采购文件中明确的所属行业）    </w:t>
      </w:r>
      <w:r>
        <w:rPr>
          <w:rFonts w:hint="eastAsia" w:asciiTheme="minorEastAsia" w:hAnsiTheme="minorEastAsia" w:cstheme="minorEastAsia"/>
          <w:szCs w:val="21"/>
        </w:rPr>
        <w:t>行业；承接企业为</w:t>
      </w:r>
      <w:r>
        <w:rPr>
          <w:rFonts w:hint="eastAsia" w:asciiTheme="minorEastAsia" w:hAnsi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cstheme="minorEastAsia"/>
          <w:szCs w:val="21"/>
        </w:rPr>
        <w:t>，从业人员</w:t>
      </w:r>
      <w:r>
        <w:rPr>
          <w:rFonts w:hint="eastAsia" w:asciiTheme="minorEastAsia" w:hAnsiTheme="minorEastAsia" w:cstheme="minorEastAsia"/>
          <w:b/>
          <w:bCs/>
          <w:i/>
          <w:iCs/>
          <w:szCs w:val="21"/>
          <w:u w:val="single"/>
        </w:rPr>
        <w:t xml:space="preserve">        </w:t>
      </w:r>
      <w:r>
        <w:rPr>
          <w:rFonts w:hint="eastAsia" w:asciiTheme="minorEastAsia" w:hAnsiTheme="minorEastAsia" w:cstheme="minorEastAsia"/>
          <w:szCs w:val="21"/>
        </w:rPr>
        <w:t>人，营业收入为</w:t>
      </w:r>
      <w:r>
        <w:rPr>
          <w:rFonts w:hint="eastAsia" w:asciiTheme="minorEastAsia" w:hAnsiTheme="minorEastAsia" w:cstheme="minorEastAsia"/>
          <w:b/>
          <w:bCs/>
          <w:i/>
          <w:iCs/>
          <w:szCs w:val="21"/>
          <w:u w:val="single"/>
        </w:rPr>
        <w:t xml:space="preserve">        </w:t>
      </w:r>
      <w:r>
        <w:rPr>
          <w:rFonts w:hint="eastAsia" w:asciiTheme="minorEastAsia" w:hAnsiTheme="minorEastAsia" w:cstheme="minorEastAsia"/>
          <w:szCs w:val="21"/>
        </w:rPr>
        <w:t>万元，资产总额为</w:t>
      </w:r>
      <w:r>
        <w:rPr>
          <w:rFonts w:hint="eastAsia" w:asciiTheme="minorEastAsia" w:hAnsiTheme="minorEastAsia" w:cstheme="minorEastAsia"/>
          <w:b/>
          <w:bCs/>
          <w:i/>
          <w:iCs/>
          <w:szCs w:val="21"/>
          <w:u w:val="single"/>
        </w:rPr>
        <w:t xml:space="preserve">        </w:t>
      </w:r>
      <w:r>
        <w:rPr>
          <w:rFonts w:hint="eastAsia" w:asciiTheme="minorEastAsia" w:hAnsiTheme="minorEastAsia" w:cstheme="minorEastAsia"/>
          <w:szCs w:val="21"/>
        </w:rPr>
        <w:t>万元，属于</w:t>
      </w:r>
      <w:r>
        <w:rPr>
          <w:rFonts w:hint="eastAsia" w:asciiTheme="minorEastAsia" w:hAnsiTheme="minorEastAsia" w:cstheme="minorEastAsia"/>
          <w:b/>
          <w:bCs/>
          <w:i/>
          <w:iCs/>
          <w:szCs w:val="21"/>
          <w:u w:val="single"/>
        </w:rPr>
        <w:t xml:space="preserve">    （中型企业、小型企业、微型企业）    </w:t>
      </w:r>
      <w:r>
        <w:rPr>
          <w:rFonts w:hint="eastAsia" w:asciiTheme="minorEastAsia" w:hAnsiTheme="minorEastAsia" w:cstheme="minorEastAsia"/>
          <w:szCs w:val="21"/>
        </w:rPr>
        <w:t>；</w:t>
      </w:r>
    </w:p>
    <w:p w14:paraId="5FF6562F">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2.</w:t>
      </w:r>
      <w:r>
        <w:rPr>
          <w:rFonts w:hint="eastAsia" w:asciiTheme="minorEastAsia" w:hAnsiTheme="minorEastAsia" w:cstheme="minorEastAsia"/>
          <w:b/>
          <w:bCs/>
          <w:i/>
          <w:iCs/>
          <w:szCs w:val="21"/>
          <w:u w:val="single"/>
        </w:rPr>
        <w:t xml:space="preserve">    （标的名称）     </w:t>
      </w:r>
      <w:r>
        <w:rPr>
          <w:rFonts w:hint="eastAsia" w:asciiTheme="minorEastAsia" w:hAnsiTheme="minorEastAsia" w:cstheme="minorEastAsia"/>
          <w:szCs w:val="21"/>
        </w:rPr>
        <w:t>，属于</w:t>
      </w:r>
      <w:r>
        <w:rPr>
          <w:rFonts w:hint="eastAsia" w:asciiTheme="minorEastAsia" w:hAnsiTheme="minorEastAsia" w:cstheme="minorEastAsia"/>
          <w:b/>
          <w:bCs/>
          <w:i/>
          <w:iCs/>
          <w:szCs w:val="21"/>
          <w:u w:val="single"/>
        </w:rPr>
        <w:t xml:space="preserve">    （采购文件中明确的所属行业）    </w:t>
      </w:r>
      <w:r>
        <w:rPr>
          <w:rFonts w:hint="eastAsia" w:asciiTheme="minorEastAsia" w:hAnsiTheme="minorEastAsia" w:cstheme="minorEastAsia"/>
          <w:szCs w:val="21"/>
        </w:rPr>
        <w:t>行业；承接企业为</w:t>
      </w:r>
      <w:r>
        <w:rPr>
          <w:rFonts w:hint="eastAsia" w:asciiTheme="minorEastAsia" w:hAnsi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cstheme="minorEastAsia"/>
          <w:szCs w:val="21"/>
        </w:rPr>
        <w:t>，从业人员</w:t>
      </w:r>
      <w:r>
        <w:rPr>
          <w:rFonts w:hint="eastAsia" w:asciiTheme="minorEastAsia" w:hAnsiTheme="minorEastAsia" w:cstheme="minorEastAsia"/>
          <w:b/>
          <w:bCs/>
          <w:i/>
          <w:iCs/>
          <w:szCs w:val="21"/>
          <w:u w:val="single"/>
        </w:rPr>
        <w:t xml:space="preserve">        </w:t>
      </w:r>
      <w:r>
        <w:rPr>
          <w:rFonts w:hint="eastAsia" w:asciiTheme="minorEastAsia" w:hAnsiTheme="minorEastAsia" w:cstheme="minorEastAsia"/>
          <w:szCs w:val="21"/>
        </w:rPr>
        <w:t>人，营业收入为</w:t>
      </w:r>
      <w:r>
        <w:rPr>
          <w:rFonts w:hint="eastAsia" w:asciiTheme="minorEastAsia" w:hAnsiTheme="minorEastAsia" w:cstheme="minorEastAsia"/>
          <w:b/>
          <w:bCs/>
          <w:i/>
          <w:iCs/>
          <w:szCs w:val="21"/>
          <w:u w:val="single"/>
        </w:rPr>
        <w:t xml:space="preserve">        </w:t>
      </w:r>
      <w:r>
        <w:rPr>
          <w:rFonts w:hint="eastAsia" w:asciiTheme="minorEastAsia" w:hAnsiTheme="minorEastAsia" w:cstheme="minorEastAsia"/>
          <w:szCs w:val="21"/>
        </w:rPr>
        <w:t>万元，资产总额为</w:t>
      </w:r>
      <w:r>
        <w:rPr>
          <w:rFonts w:hint="eastAsia" w:asciiTheme="minorEastAsia" w:hAnsiTheme="minorEastAsia" w:cstheme="minorEastAsia"/>
          <w:b/>
          <w:bCs/>
          <w:i/>
          <w:iCs/>
          <w:szCs w:val="21"/>
          <w:u w:val="single"/>
        </w:rPr>
        <w:t xml:space="preserve">        </w:t>
      </w:r>
      <w:r>
        <w:rPr>
          <w:rFonts w:hint="eastAsia" w:asciiTheme="minorEastAsia" w:hAnsiTheme="minorEastAsia" w:cstheme="minorEastAsia"/>
          <w:szCs w:val="21"/>
        </w:rPr>
        <w:t>万元，属于</w:t>
      </w:r>
      <w:r>
        <w:rPr>
          <w:rFonts w:hint="eastAsia" w:asciiTheme="minorEastAsia" w:hAnsiTheme="minorEastAsia" w:cstheme="minorEastAsia"/>
          <w:b/>
          <w:bCs/>
          <w:i/>
          <w:iCs/>
          <w:szCs w:val="21"/>
          <w:u w:val="single"/>
        </w:rPr>
        <w:t xml:space="preserve">    （中型企业、小型企业、微型企业）    </w:t>
      </w:r>
      <w:r>
        <w:rPr>
          <w:rFonts w:hint="eastAsia" w:asciiTheme="minorEastAsia" w:hAnsiTheme="minorEastAsia" w:cstheme="minorEastAsia"/>
          <w:szCs w:val="21"/>
        </w:rPr>
        <w:t>；</w:t>
      </w:r>
    </w:p>
    <w:p w14:paraId="28E860BF">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w:t>
      </w:r>
    </w:p>
    <w:p w14:paraId="04A3216D">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以上企业，不属于大企业的分支机构，不存在控股股东为大企业的情形，也不存在与大企业的负责人为同一人的情形。</w:t>
      </w:r>
    </w:p>
    <w:p w14:paraId="44552D85">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本企业对上述声明内容的真实性负责。如有虚假，将依法承担相应责任。</w:t>
      </w:r>
    </w:p>
    <w:p w14:paraId="06DCE7A0">
      <w:pPr>
        <w:spacing w:line="360" w:lineRule="auto"/>
        <w:ind w:firstLine="420" w:firstLineChars="200"/>
        <w:outlineLvl w:val="3"/>
        <w:rPr>
          <w:rFonts w:hint="eastAsia" w:asciiTheme="minorEastAsia" w:hAnsiTheme="minorEastAsia" w:cstheme="minorEastAsia"/>
          <w:szCs w:val="21"/>
        </w:rPr>
      </w:pPr>
      <w:bookmarkStart w:id="31" w:name="_Hlk73562275"/>
      <w:r>
        <w:rPr>
          <w:rFonts w:hint="eastAsia" w:asciiTheme="minorEastAsia" w:hAnsiTheme="minorEastAsia" w:cstheme="minorEastAsia"/>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1"/>
    </w:p>
    <w:p w14:paraId="07F84D14">
      <w:pPr>
        <w:ind w:firstLine="420" w:firstLineChars="200"/>
      </w:pPr>
    </w:p>
    <w:p w14:paraId="6206DBA0">
      <w:pPr>
        <w:jc w:val="center"/>
        <w:outlineLvl w:val="3"/>
        <w:rPr>
          <w:b/>
          <w:sz w:val="24"/>
        </w:rPr>
      </w:pPr>
      <w:r>
        <w:rPr>
          <w:rFonts w:hint="eastAsia"/>
          <w:b/>
          <w:sz w:val="24"/>
        </w:rPr>
        <w:t>2、残疾人福利性单位声明函（服务类）</w:t>
      </w:r>
    </w:p>
    <w:p w14:paraId="2861822C">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cstheme="minorEastAsia"/>
          <w:b/>
          <w:bCs/>
          <w:i/>
          <w:iCs/>
          <w:szCs w:val="21"/>
          <w:u w:val="single"/>
        </w:rPr>
        <w:t xml:space="preserve">    （单位名称）    </w:t>
      </w:r>
      <w:r>
        <w:rPr>
          <w:rFonts w:hint="eastAsia" w:asciiTheme="minorEastAsia" w:hAnsiTheme="minorEastAsia" w:cstheme="minorEastAsia"/>
          <w:szCs w:val="21"/>
        </w:rPr>
        <w:t>单位的</w:t>
      </w:r>
      <w:r>
        <w:rPr>
          <w:rFonts w:hint="eastAsia" w:asciiTheme="minorEastAsia" w:hAnsiTheme="minorEastAsia" w:cstheme="minorEastAsia"/>
          <w:b/>
          <w:bCs/>
          <w:i/>
          <w:iCs/>
          <w:szCs w:val="21"/>
          <w:u w:val="single"/>
        </w:rPr>
        <w:t xml:space="preserve">    （项目名称）    </w:t>
      </w:r>
      <w:r>
        <w:rPr>
          <w:rFonts w:hint="eastAsia" w:asciiTheme="minorEastAsia" w:hAnsiTheme="minorEastAsia" w:cstheme="minorEastAsia"/>
          <w:szCs w:val="21"/>
        </w:rPr>
        <w:t>项目采购活动由本单位提供服务。</w:t>
      </w:r>
    </w:p>
    <w:p w14:paraId="36586B7E">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本单位对上述声明的真实性负责。如有虚假，将依法承担相应责任。</w:t>
      </w:r>
    </w:p>
    <w:p w14:paraId="48C17C18">
      <w:pPr>
        <w:spacing w:line="360" w:lineRule="auto"/>
        <w:ind w:firstLine="420" w:firstLineChars="200"/>
        <w:rPr>
          <w:rFonts w:hint="eastAsia" w:ascii="宋体" w:hAnsi="宋体"/>
          <w:szCs w:val="21"/>
        </w:rPr>
      </w:pPr>
      <w:r>
        <w:rPr>
          <w:rFonts w:hint="eastAsia" w:asciiTheme="minorEastAsia" w:hAnsi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14:paraId="766C7276">
      <w:pPr>
        <w:ind w:firstLine="420" w:firstLineChars="200"/>
        <w:rPr>
          <w:rFonts w:hint="eastAsia" w:ascii="宋体" w:hAnsi="宋体"/>
          <w:szCs w:val="21"/>
        </w:rPr>
      </w:pPr>
    </w:p>
    <w:p w14:paraId="595015FF">
      <w:pPr>
        <w:jc w:val="center"/>
        <w:outlineLvl w:val="3"/>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14:paraId="04F180CE">
      <w:pPr>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14:paraId="3BB51755">
      <w:pPr>
        <w:ind w:firstLine="420" w:firstLineChars="200"/>
        <w:rPr>
          <w:rFonts w:hint="eastAsia"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14:paraId="309D64BD">
      <w:pPr>
        <w:ind w:firstLine="420" w:firstLineChars="200"/>
        <w:rPr>
          <w:rFonts w:hint="eastAsia"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14:paraId="001B0663">
      <w:pPr>
        <w:ind w:firstLine="420" w:firstLineChars="200"/>
        <w:outlineLvl w:val="3"/>
        <w:rPr>
          <w:rFonts w:hint="eastAsia" w:ascii="宋体" w:hAnsi="宋体"/>
          <w:szCs w:val="21"/>
        </w:rPr>
      </w:pPr>
      <w:r>
        <w:rPr>
          <w:rFonts w:ascii="宋体" w:hAnsi="宋体"/>
          <w:szCs w:val="21"/>
        </w:rPr>
        <w:t xml:space="preserve">…… </w:t>
      </w:r>
    </w:p>
    <w:p w14:paraId="4DC24105">
      <w:pPr>
        <w:ind w:firstLine="420" w:firstLineChars="200"/>
        <w:rPr>
          <w:rFonts w:hint="eastAsia"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14:paraId="1AAC2DB8">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bookmarkEnd w:id="30"/>
    <w:p w14:paraId="7B8E82BF">
      <w:pPr>
        <w:keepNext/>
        <w:keepLines/>
        <w:pageBreakBefore/>
        <w:adjustRightInd w:val="0"/>
        <w:snapToGrid w:val="0"/>
        <w:spacing w:line="360" w:lineRule="auto"/>
        <w:jc w:val="center"/>
        <w:textAlignment w:val="baseline"/>
        <w:outlineLvl w:val="3"/>
        <w:rPr>
          <w:rFonts w:hint="eastAsia" w:ascii="宋体" w:hAnsi="宋体" w:eastAsia="宋体" w:cs="Times New Roman"/>
          <w:b/>
          <w:bCs/>
          <w:kern w:val="0"/>
          <w:sz w:val="24"/>
          <w:szCs w:val="20"/>
        </w:rPr>
      </w:pPr>
      <w:r>
        <w:rPr>
          <w:rFonts w:hint="eastAsia" w:ascii="黑体" w:eastAsia="黑体"/>
          <w:sz w:val="24"/>
          <w:szCs w:val="24"/>
        </w:rPr>
        <w:t>四、</w:t>
      </w:r>
      <w:r>
        <w:rPr>
          <w:rFonts w:hint="eastAsia" w:ascii="宋体" w:hAnsi="宋体" w:eastAsia="宋体" w:cs="Times New Roman"/>
          <w:b/>
          <w:bCs/>
          <w:kern w:val="0"/>
          <w:sz w:val="24"/>
          <w:szCs w:val="20"/>
        </w:rPr>
        <w:t>分项报价清单</w:t>
      </w:r>
    </w:p>
    <w:p w14:paraId="320780B9">
      <w:pPr>
        <w:spacing w:after="78" w:afterLines="25" w:line="300" w:lineRule="auto"/>
        <w:rPr>
          <w:rFonts w:ascii="Arial" w:hAnsi="Arial" w:eastAsia="宋体" w:cs="Arial"/>
          <w:szCs w:val="24"/>
        </w:rPr>
      </w:pPr>
      <w:r>
        <w:rPr>
          <w:rFonts w:hint="eastAsia" w:ascii="Arial" w:hAnsi="Arial" w:eastAsia="宋体" w:cs="Arial"/>
          <w:color w:val="000000"/>
          <w:szCs w:val="24"/>
        </w:rPr>
        <w:t>投标单位（投标人）名称：</w:t>
      </w:r>
      <w:r>
        <w:rPr>
          <w:rFonts w:ascii="Arial" w:hAnsi="Arial" w:eastAsia="宋体" w:cs="Arial"/>
          <w:color w:val="000000"/>
          <w:szCs w:val="24"/>
          <w:u w:val="single"/>
        </w:rPr>
        <w:t xml:space="preserve">                          </w:t>
      </w:r>
    </w:p>
    <w:p w14:paraId="0B4065B5">
      <w:pPr>
        <w:tabs>
          <w:tab w:val="left" w:pos="720"/>
        </w:tabs>
        <w:ind w:firstLine="3132" w:firstLineChars="1300"/>
        <w:rPr>
          <w:b/>
          <w:sz w:val="24"/>
        </w:rPr>
      </w:pPr>
      <w:r>
        <w:rPr>
          <w:rFonts w:hint="eastAsia"/>
          <w:b/>
          <w:sz w:val="24"/>
        </w:rPr>
        <w:t>（一）分项报价表</w:t>
      </w:r>
    </w:p>
    <w:tbl>
      <w:tblPr>
        <w:tblStyle w:val="23"/>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14:paraId="4014F7D1">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14:paraId="3948203A">
            <w:pPr>
              <w:widowControl/>
              <w:jc w:val="center"/>
              <w:rPr>
                <w:rFonts w:hint="eastAsia" w:ascii="宋体" w:hAnsi="宋体" w:cs="宋体"/>
                <w:b/>
                <w:bCs/>
                <w:kern w:val="0"/>
                <w:sz w:val="20"/>
                <w:szCs w:val="20"/>
              </w:rPr>
            </w:pPr>
            <w:r>
              <w:rPr>
                <w:rFonts w:hint="eastAsia" w:ascii="宋体" w:hAnsi="宋体" w:cs="宋体"/>
                <w:b/>
                <w:bCs/>
                <w:kern w:val="0"/>
                <w:sz w:val="20"/>
                <w:szCs w:val="20"/>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14:paraId="56BE15C3">
            <w:pPr>
              <w:widowControl/>
              <w:jc w:val="center"/>
              <w:rPr>
                <w:rFonts w:hint="eastAsia" w:ascii="宋体" w:hAnsi="宋体" w:cs="宋体"/>
                <w:b/>
                <w:bCs/>
                <w:kern w:val="0"/>
                <w:sz w:val="20"/>
                <w:szCs w:val="20"/>
              </w:rPr>
            </w:pPr>
            <w:r>
              <w:rPr>
                <w:rFonts w:hint="eastAsia" w:ascii="宋体" w:hAnsi="宋体" w:cs="宋体"/>
                <w:b/>
                <w:bCs/>
                <w:kern w:val="0"/>
                <w:sz w:val="20"/>
                <w:szCs w:val="20"/>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14:paraId="52F954AC">
            <w:pPr>
              <w:widowControl/>
              <w:jc w:val="center"/>
              <w:rPr>
                <w:rFonts w:hint="eastAsia" w:ascii="宋体" w:hAnsi="宋体" w:cs="宋体"/>
                <w:b/>
                <w:bCs/>
                <w:kern w:val="0"/>
                <w:sz w:val="20"/>
                <w:szCs w:val="20"/>
              </w:rPr>
            </w:pPr>
            <w:r>
              <w:rPr>
                <w:rFonts w:hint="eastAsia" w:ascii="宋体" w:hAnsi="宋体" w:cs="宋体"/>
                <w:b/>
                <w:bCs/>
                <w:kern w:val="0"/>
                <w:sz w:val="20"/>
                <w:szCs w:val="20"/>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14:paraId="017B7088">
            <w:pPr>
              <w:widowControl/>
              <w:jc w:val="center"/>
              <w:rPr>
                <w:rFonts w:hint="eastAsia" w:ascii="宋体" w:hAnsi="宋体" w:cs="宋体"/>
                <w:b/>
                <w:bCs/>
                <w:kern w:val="0"/>
                <w:sz w:val="20"/>
                <w:szCs w:val="20"/>
              </w:rPr>
            </w:pPr>
            <w:r>
              <w:rPr>
                <w:rFonts w:hint="eastAsia" w:ascii="宋体" w:hAnsi="宋体" w:cs="宋体"/>
                <w:b/>
                <w:bCs/>
                <w:kern w:val="0"/>
                <w:sz w:val="20"/>
                <w:szCs w:val="20"/>
              </w:rPr>
              <w:t>说明</w:t>
            </w:r>
          </w:p>
        </w:tc>
      </w:tr>
      <w:tr w14:paraId="74559CD0">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14:paraId="64AD6CCB">
            <w:pPr>
              <w:widowControl/>
              <w:jc w:val="center"/>
              <w:rPr>
                <w:rFonts w:hint="eastAsia" w:ascii="宋体" w:hAnsi="宋体" w:cs="宋体"/>
                <w:kern w:val="0"/>
                <w:sz w:val="20"/>
                <w:szCs w:val="20"/>
              </w:rPr>
            </w:pPr>
            <w:r>
              <w:rPr>
                <w:rFonts w:hint="eastAsia" w:ascii="宋体" w:hAnsi="宋体" w:cs="宋体"/>
                <w:kern w:val="0"/>
                <w:sz w:val="20"/>
                <w:szCs w:val="20"/>
              </w:rPr>
              <w:t>一</w:t>
            </w:r>
          </w:p>
        </w:tc>
        <w:tc>
          <w:tcPr>
            <w:tcW w:w="4168" w:type="dxa"/>
            <w:gridSpan w:val="2"/>
            <w:tcBorders>
              <w:top w:val="single" w:color="auto" w:sz="4" w:space="0"/>
              <w:left w:val="nil"/>
              <w:bottom w:val="single" w:color="auto" w:sz="4" w:space="0"/>
              <w:right w:val="single" w:color="auto" w:sz="4" w:space="0"/>
            </w:tcBorders>
            <w:shd w:val="clear" w:color="auto" w:fill="auto"/>
            <w:vAlign w:val="center"/>
          </w:tcPr>
          <w:p w14:paraId="77732E3B">
            <w:pPr>
              <w:widowControl/>
              <w:jc w:val="center"/>
              <w:rPr>
                <w:rFonts w:hint="eastAsia"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7733BA27">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single" w:color="auto" w:sz="4" w:space="0"/>
              <w:left w:val="nil"/>
              <w:bottom w:val="single" w:color="auto" w:sz="4" w:space="0"/>
              <w:right w:val="single" w:color="auto" w:sz="8" w:space="0"/>
            </w:tcBorders>
            <w:shd w:val="clear" w:color="auto" w:fill="auto"/>
            <w:vAlign w:val="center"/>
          </w:tcPr>
          <w:p w14:paraId="0B59E980">
            <w:pPr>
              <w:widowControl/>
              <w:jc w:val="left"/>
              <w:rPr>
                <w:rFonts w:hint="eastAsia" w:ascii="宋体" w:hAnsi="宋体" w:cs="宋体"/>
                <w:kern w:val="0"/>
                <w:sz w:val="20"/>
                <w:szCs w:val="20"/>
              </w:rPr>
            </w:pPr>
          </w:p>
        </w:tc>
      </w:tr>
      <w:tr w14:paraId="64969CB2">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shd w:val="clear" w:color="auto" w:fill="auto"/>
            <w:vAlign w:val="center"/>
          </w:tcPr>
          <w:p w14:paraId="5D3A6B73">
            <w:pPr>
              <w:widowControl/>
              <w:jc w:val="center"/>
              <w:rPr>
                <w:rFonts w:hint="eastAsia" w:ascii="宋体" w:hAnsi="宋体" w:cs="宋体"/>
                <w:kern w:val="0"/>
                <w:sz w:val="20"/>
                <w:szCs w:val="20"/>
              </w:rPr>
            </w:pPr>
            <w:r>
              <w:rPr>
                <w:rFonts w:hint="eastAsia" w:ascii="宋体" w:hAnsi="宋体" w:cs="宋体"/>
                <w:kern w:val="0"/>
                <w:sz w:val="20"/>
                <w:szCs w:val="20"/>
              </w:rPr>
              <w:t>二</w:t>
            </w:r>
          </w:p>
        </w:tc>
        <w:tc>
          <w:tcPr>
            <w:tcW w:w="1016" w:type="dxa"/>
            <w:vMerge w:val="restart"/>
            <w:tcBorders>
              <w:top w:val="nil"/>
              <w:left w:val="single" w:color="auto" w:sz="4" w:space="0"/>
              <w:bottom w:val="single" w:color="auto" w:sz="4" w:space="0"/>
              <w:right w:val="single" w:color="auto" w:sz="4" w:space="0"/>
            </w:tcBorders>
            <w:shd w:val="clear" w:color="auto" w:fill="auto"/>
            <w:vAlign w:val="center"/>
          </w:tcPr>
          <w:p w14:paraId="646EBA61">
            <w:pPr>
              <w:widowControl/>
              <w:jc w:val="center"/>
              <w:rPr>
                <w:rFonts w:hint="eastAsia"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w:t>
            </w:r>
          </w:p>
        </w:tc>
        <w:tc>
          <w:tcPr>
            <w:tcW w:w="3152" w:type="dxa"/>
            <w:tcBorders>
              <w:top w:val="nil"/>
              <w:left w:val="nil"/>
              <w:bottom w:val="single" w:color="auto" w:sz="4" w:space="0"/>
              <w:right w:val="single" w:color="auto" w:sz="4" w:space="0"/>
            </w:tcBorders>
            <w:shd w:val="clear" w:color="auto" w:fill="auto"/>
            <w:vAlign w:val="center"/>
          </w:tcPr>
          <w:p w14:paraId="4BEE506D">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169CCA6A">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restart"/>
            <w:tcBorders>
              <w:top w:val="nil"/>
              <w:left w:val="nil"/>
              <w:right w:val="single" w:color="auto" w:sz="8" w:space="0"/>
            </w:tcBorders>
            <w:shd w:val="clear" w:color="auto" w:fill="auto"/>
            <w:vAlign w:val="center"/>
          </w:tcPr>
          <w:p w14:paraId="4D3625E1">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1263C984">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79085E77">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6E245390">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4A1DB10D">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0D732056">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508A1D5B">
            <w:pPr>
              <w:jc w:val="left"/>
              <w:rPr>
                <w:rFonts w:hint="eastAsia" w:ascii="宋体" w:hAnsi="宋体" w:cs="宋体"/>
                <w:kern w:val="0"/>
                <w:sz w:val="20"/>
                <w:szCs w:val="20"/>
              </w:rPr>
            </w:pPr>
          </w:p>
        </w:tc>
      </w:tr>
      <w:tr w14:paraId="59AB5538">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64415C18">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10B01DF5">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1B1CCBAC">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18B89D23">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4BC39482">
            <w:pPr>
              <w:jc w:val="left"/>
              <w:rPr>
                <w:rFonts w:hint="eastAsia" w:ascii="宋体" w:hAnsi="宋体" w:cs="宋体"/>
                <w:kern w:val="0"/>
                <w:sz w:val="20"/>
                <w:szCs w:val="20"/>
              </w:rPr>
            </w:pPr>
          </w:p>
        </w:tc>
      </w:tr>
      <w:tr w14:paraId="7DB0FD11">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4D72A232">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1F5575D4">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31F9C59F">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5D972FDD">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21DBC0B2">
            <w:pPr>
              <w:jc w:val="left"/>
              <w:rPr>
                <w:rFonts w:hint="eastAsia" w:ascii="宋体" w:hAnsi="宋体" w:cs="宋体"/>
                <w:kern w:val="0"/>
                <w:sz w:val="20"/>
                <w:szCs w:val="20"/>
              </w:rPr>
            </w:pPr>
          </w:p>
        </w:tc>
      </w:tr>
      <w:tr w14:paraId="1B7FAE9A">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1D42B3ED">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586CA541">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4D66D0B7">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3A212B62">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5F2ADD82">
            <w:pPr>
              <w:jc w:val="left"/>
              <w:rPr>
                <w:rFonts w:hint="eastAsia" w:ascii="宋体" w:hAnsi="宋体" w:cs="宋体"/>
                <w:kern w:val="0"/>
                <w:sz w:val="20"/>
                <w:szCs w:val="20"/>
              </w:rPr>
            </w:pPr>
          </w:p>
        </w:tc>
      </w:tr>
      <w:tr w14:paraId="720BAA68">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71C80F42">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7857FC88">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3BAA43B2">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729144EF">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bottom w:val="single" w:color="auto" w:sz="4" w:space="0"/>
              <w:right w:val="single" w:color="auto" w:sz="8" w:space="0"/>
            </w:tcBorders>
            <w:shd w:val="clear" w:color="auto" w:fill="auto"/>
            <w:vAlign w:val="center"/>
          </w:tcPr>
          <w:p w14:paraId="3A657E2D">
            <w:pPr>
              <w:widowControl/>
              <w:jc w:val="left"/>
              <w:rPr>
                <w:rFonts w:hint="eastAsia" w:ascii="宋体" w:hAnsi="宋体" w:cs="宋体"/>
                <w:kern w:val="0"/>
                <w:sz w:val="20"/>
                <w:szCs w:val="20"/>
              </w:rPr>
            </w:pPr>
          </w:p>
        </w:tc>
      </w:tr>
      <w:tr w14:paraId="5AFF5E34">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6F66F228">
            <w:pPr>
              <w:widowControl/>
              <w:jc w:val="center"/>
              <w:rPr>
                <w:rFonts w:hint="eastAsia"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05063BA0">
            <w:pPr>
              <w:widowControl/>
              <w:jc w:val="center"/>
              <w:rPr>
                <w:rFonts w:hint="eastAsia"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费用小计</w:t>
            </w:r>
          </w:p>
        </w:tc>
        <w:tc>
          <w:tcPr>
            <w:tcW w:w="1559" w:type="dxa"/>
            <w:tcBorders>
              <w:top w:val="nil"/>
              <w:left w:val="nil"/>
              <w:bottom w:val="single" w:color="auto" w:sz="4" w:space="0"/>
              <w:right w:val="single" w:color="auto" w:sz="4" w:space="0"/>
            </w:tcBorders>
            <w:shd w:val="clear" w:color="000000" w:fill="FFFFFF"/>
            <w:vAlign w:val="center"/>
          </w:tcPr>
          <w:p w14:paraId="7D886158">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061CB7C7">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693DC1C2">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14:paraId="7C7A1928">
            <w:pPr>
              <w:widowControl/>
              <w:jc w:val="center"/>
              <w:rPr>
                <w:rFonts w:hint="eastAsia" w:ascii="宋体" w:hAnsi="宋体" w:cs="宋体"/>
                <w:kern w:val="0"/>
                <w:sz w:val="20"/>
                <w:szCs w:val="20"/>
              </w:rPr>
            </w:pPr>
            <w:r>
              <w:rPr>
                <w:rFonts w:hint="eastAsia" w:ascii="宋体" w:hAnsi="宋体" w:cs="宋体"/>
                <w:kern w:val="0"/>
                <w:sz w:val="20"/>
                <w:szCs w:val="20"/>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14:paraId="5E9DEDAC">
            <w:pPr>
              <w:widowControl/>
              <w:jc w:val="center"/>
              <w:rPr>
                <w:rFonts w:hint="eastAsia" w:ascii="宋体" w:hAnsi="宋体" w:cs="宋体"/>
                <w:kern w:val="0"/>
                <w:sz w:val="20"/>
                <w:szCs w:val="20"/>
              </w:rPr>
            </w:pPr>
            <w:r>
              <w:rPr>
                <w:rFonts w:hint="eastAsia" w:ascii="宋体" w:hAnsi="宋体" w:cs="宋体"/>
                <w:kern w:val="0"/>
                <w:sz w:val="20"/>
                <w:szCs w:val="20"/>
              </w:rPr>
              <w:t>其他费用</w:t>
            </w:r>
          </w:p>
        </w:tc>
        <w:tc>
          <w:tcPr>
            <w:tcW w:w="3152" w:type="dxa"/>
            <w:tcBorders>
              <w:top w:val="nil"/>
              <w:left w:val="nil"/>
              <w:bottom w:val="single" w:color="auto" w:sz="4" w:space="0"/>
              <w:right w:val="single" w:color="auto" w:sz="4" w:space="0"/>
            </w:tcBorders>
            <w:shd w:val="clear" w:color="000000" w:fill="FFFFFF"/>
            <w:vAlign w:val="center"/>
          </w:tcPr>
          <w:p w14:paraId="56D4707A">
            <w:pPr>
              <w:widowControl/>
              <w:jc w:val="left"/>
              <w:rPr>
                <w:rFonts w:hint="eastAsia"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056DBA5E">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19028547">
            <w:pPr>
              <w:widowControl/>
              <w:jc w:val="left"/>
              <w:rPr>
                <w:rFonts w:hint="eastAsia" w:ascii="宋体" w:hAnsi="宋体" w:cs="宋体"/>
                <w:kern w:val="0"/>
                <w:sz w:val="20"/>
                <w:szCs w:val="20"/>
              </w:rPr>
            </w:pPr>
          </w:p>
        </w:tc>
      </w:tr>
      <w:tr w14:paraId="5EB355A1">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vAlign w:val="center"/>
          </w:tcPr>
          <w:p w14:paraId="1ADD939A">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4519220A">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shd w:val="clear" w:color="000000" w:fill="FFFFFF"/>
            <w:vAlign w:val="center"/>
          </w:tcPr>
          <w:p w14:paraId="01DCFE69">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shd w:val="clear" w:color="000000" w:fill="FFFFFF"/>
            <w:vAlign w:val="center"/>
          </w:tcPr>
          <w:p w14:paraId="4ECBF719">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20136BAA">
            <w:pPr>
              <w:widowControl/>
              <w:jc w:val="left"/>
              <w:rPr>
                <w:rFonts w:hint="eastAsia" w:ascii="宋体" w:hAnsi="宋体" w:cs="宋体"/>
                <w:kern w:val="0"/>
                <w:sz w:val="20"/>
                <w:szCs w:val="20"/>
              </w:rPr>
            </w:pPr>
          </w:p>
        </w:tc>
      </w:tr>
      <w:tr w14:paraId="1603856E">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16057D5B">
            <w:pPr>
              <w:widowControl/>
              <w:jc w:val="center"/>
              <w:rPr>
                <w:rFonts w:hint="eastAsia"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22460B78">
            <w:pPr>
              <w:widowControl/>
              <w:jc w:val="center"/>
              <w:rPr>
                <w:rFonts w:hint="eastAsia" w:ascii="宋体" w:hAnsi="宋体" w:cs="宋体"/>
                <w:kern w:val="0"/>
                <w:sz w:val="20"/>
                <w:szCs w:val="20"/>
              </w:rPr>
            </w:pPr>
            <w:r>
              <w:rPr>
                <w:rFonts w:hint="eastAsia" w:ascii="宋体" w:hAnsi="宋体" w:cs="宋体"/>
                <w:kern w:val="0"/>
                <w:sz w:val="20"/>
                <w:szCs w:val="20"/>
              </w:rPr>
              <w:t>其他费用小计</w:t>
            </w:r>
          </w:p>
        </w:tc>
        <w:tc>
          <w:tcPr>
            <w:tcW w:w="1559" w:type="dxa"/>
            <w:tcBorders>
              <w:top w:val="nil"/>
              <w:left w:val="nil"/>
              <w:bottom w:val="single" w:color="auto" w:sz="4" w:space="0"/>
              <w:right w:val="single" w:color="auto" w:sz="4" w:space="0"/>
            </w:tcBorders>
            <w:shd w:val="clear" w:color="000000" w:fill="FFFFFF"/>
            <w:vAlign w:val="center"/>
          </w:tcPr>
          <w:p w14:paraId="46923C87">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185027D6">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77D531F9">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6EB7EFCA">
            <w:pPr>
              <w:widowControl/>
              <w:jc w:val="center"/>
              <w:rPr>
                <w:rFonts w:hint="eastAsia" w:ascii="宋体" w:hAnsi="宋体" w:cs="宋体"/>
                <w:kern w:val="0"/>
                <w:sz w:val="20"/>
                <w:szCs w:val="20"/>
              </w:rPr>
            </w:pPr>
            <w:r>
              <w:rPr>
                <w:rFonts w:hint="eastAsia" w:ascii="宋体" w:hAnsi="宋体" w:cs="宋体"/>
                <w:kern w:val="0"/>
                <w:sz w:val="20"/>
                <w:szCs w:val="20"/>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7B33FCA0">
            <w:pPr>
              <w:widowControl/>
              <w:jc w:val="left"/>
              <w:rPr>
                <w:rFonts w:hint="eastAsia" w:ascii="宋体" w:hAnsi="宋体" w:cs="宋体"/>
                <w:kern w:val="0"/>
                <w:sz w:val="20"/>
                <w:szCs w:val="20"/>
              </w:rPr>
            </w:pPr>
            <w:r>
              <w:rPr>
                <w:rFonts w:hint="eastAsia" w:ascii="宋体" w:hAnsi="宋体" w:cs="宋体"/>
                <w:kern w:val="0"/>
                <w:sz w:val="20"/>
                <w:szCs w:val="20"/>
              </w:rPr>
              <w:t>税金</w:t>
            </w:r>
          </w:p>
        </w:tc>
        <w:tc>
          <w:tcPr>
            <w:tcW w:w="1559" w:type="dxa"/>
            <w:tcBorders>
              <w:top w:val="nil"/>
              <w:left w:val="nil"/>
              <w:bottom w:val="single" w:color="auto" w:sz="4" w:space="0"/>
              <w:right w:val="single" w:color="auto" w:sz="4" w:space="0"/>
            </w:tcBorders>
            <w:shd w:val="clear" w:color="000000" w:fill="FFFFFF"/>
            <w:vAlign w:val="center"/>
          </w:tcPr>
          <w:p w14:paraId="69BC2621">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684202DC">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145188D3">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24E57171">
            <w:pPr>
              <w:widowControl/>
              <w:jc w:val="center"/>
              <w:rPr>
                <w:rFonts w:hint="eastAsia"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02F3A686">
            <w:pPr>
              <w:widowControl/>
              <w:jc w:val="left"/>
              <w:rPr>
                <w:rFonts w:hint="eastAsia" w:ascii="宋体" w:hAnsi="宋体" w:cs="宋体"/>
                <w:kern w:val="0"/>
                <w:sz w:val="20"/>
                <w:szCs w:val="20"/>
              </w:rPr>
            </w:pPr>
            <w:r>
              <w:rPr>
                <w:rFonts w:hint="eastAsia" w:ascii="宋体" w:hAnsi="宋体" w:cs="宋体"/>
                <w:b/>
                <w:bCs/>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480A7488">
            <w:pPr>
              <w:widowControl/>
              <w:jc w:val="left"/>
              <w:rPr>
                <w:rFonts w:hint="eastAsia" w:ascii="宋体" w:hAnsi="宋体" w:cs="宋体"/>
                <w:kern w:val="0"/>
                <w:sz w:val="20"/>
                <w:szCs w:val="20"/>
              </w:rPr>
            </w:pPr>
          </w:p>
        </w:tc>
        <w:tc>
          <w:tcPr>
            <w:tcW w:w="2268" w:type="dxa"/>
            <w:tcBorders>
              <w:top w:val="nil"/>
              <w:left w:val="nil"/>
              <w:bottom w:val="single" w:color="auto" w:sz="4" w:space="0"/>
              <w:right w:val="single" w:color="auto" w:sz="8" w:space="0"/>
            </w:tcBorders>
            <w:shd w:val="clear" w:color="000000" w:fill="FFFFFF"/>
            <w:vAlign w:val="center"/>
          </w:tcPr>
          <w:p w14:paraId="746DBD07">
            <w:pPr>
              <w:widowControl/>
              <w:jc w:val="left"/>
              <w:rPr>
                <w:rFonts w:hint="eastAsia" w:ascii="宋体" w:hAnsi="宋体" w:cs="宋体"/>
                <w:kern w:val="0"/>
                <w:sz w:val="20"/>
                <w:szCs w:val="20"/>
              </w:rPr>
            </w:pPr>
          </w:p>
        </w:tc>
      </w:tr>
      <w:tr w14:paraId="2C45789F">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4D57A278">
            <w:pPr>
              <w:widowControl/>
              <w:jc w:val="center"/>
              <w:rPr>
                <w:rFonts w:hint="eastAsia"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740F6F3D">
            <w:pPr>
              <w:widowControl/>
              <w:jc w:val="center"/>
              <w:rPr>
                <w:rFonts w:hint="eastAsia" w:ascii="宋体" w:hAnsi="宋体" w:cs="宋体"/>
                <w:b/>
                <w:bCs/>
                <w:kern w:val="0"/>
                <w:sz w:val="20"/>
                <w:szCs w:val="20"/>
              </w:rPr>
            </w:pPr>
            <w:r>
              <w:rPr>
                <w:rFonts w:hint="eastAsia" w:ascii="宋体" w:hAnsi="宋体" w:cs="宋体"/>
                <w:b/>
                <w:bCs/>
                <w:kern w:val="0"/>
                <w:sz w:val="20"/>
                <w:szCs w:val="20"/>
              </w:rPr>
              <w:t>合计(元)</w:t>
            </w:r>
          </w:p>
        </w:tc>
        <w:tc>
          <w:tcPr>
            <w:tcW w:w="1559" w:type="dxa"/>
            <w:tcBorders>
              <w:top w:val="nil"/>
              <w:left w:val="nil"/>
              <w:bottom w:val="single" w:color="auto" w:sz="4" w:space="0"/>
              <w:right w:val="single" w:color="auto" w:sz="4" w:space="0"/>
            </w:tcBorders>
            <w:shd w:val="clear" w:color="000000" w:fill="FFFFFF"/>
            <w:vAlign w:val="center"/>
          </w:tcPr>
          <w:p w14:paraId="15DA5A21">
            <w:pPr>
              <w:widowControl/>
              <w:jc w:val="right"/>
              <w:rPr>
                <w:rFonts w:hint="eastAsia" w:ascii="宋体" w:hAnsi="宋体" w:cs="宋体"/>
                <w:b/>
                <w:bCs/>
                <w:kern w:val="0"/>
                <w:sz w:val="20"/>
                <w:szCs w:val="20"/>
              </w:rPr>
            </w:pPr>
            <w:r>
              <w:rPr>
                <w:rFonts w:hint="eastAsia" w:ascii="宋体" w:hAnsi="宋体" w:cs="宋体"/>
                <w:b/>
                <w:bCs/>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5DD1A35E">
            <w:pPr>
              <w:widowControl/>
              <w:jc w:val="center"/>
              <w:rPr>
                <w:rFonts w:hint="eastAsia" w:ascii="宋体" w:hAnsi="宋体" w:cs="宋体"/>
                <w:kern w:val="0"/>
                <w:sz w:val="20"/>
                <w:szCs w:val="20"/>
              </w:rPr>
            </w:pPr>
            <w:r>
              <w:rPr>
                <w:rFonts w:hint="eastAsia" w:ascii="宋体" w:hAnsi="宋体" w:cs="宋体"/>
                <w:kern w:val="0"/>
                <w:sz w:val="20"/>
                <w:szCs w:val="20"/>
              </w:rPr>
              <w:t>　以上各项之和</w:t>
            </w:r>
          </w:p>
        </w:tc>
      </w:tr>
    </w:tbl>
    <w:p w14:paraId="72C12701">
      <w:pPr>
        <w:rPr>
          <w:rFonts w:hint="eastAsia" w:hAnsi="宋体"/>
          <w:b/>
          <w:bCs/>
          <w:color w:val="FF0000"/>
          <w:sz w:val="24"/>
        </w:rPr>
      </w:pPr>
      <w:bookmarkStart w:id="32" w:name="OLE_LINK11"/>
      <w:r>
        <w:rPr>
          <w:rFonts w:hint="eastAsia" w:hAnsi="宋体"/>
          <w:b/>
          <w:bCs/>
          <w:color w:val="FF0000"/>
          <w:sz w:val="24"/>
        </w:rPr>
        <w:t>注：</w:t>
      </w:r>
      <w:bookmarkStart w:id="33" w:name="OLE_LINK13"/>
      <w:bookmarkStart w:id="34" w:name="OLE_LINK10"/>
      <w:r>
        <w:rPr>
          <w:rFonts w:hint="eastAsia" w:hAnsi="宋体"/>
          <w:b/>
          <w:bCs/>
          <w:color w:val="FF0000"/>
          <w:sz w:val="24"/>
        </w:rPr>
        <w:t>服务类项目包含硬件设备</w:t>
      </w:r>
      <w:bookmarkEnd w:id="33"/>
      <w:r>
        <w:rPr>
          <w:rFonts w:hint="eastAsia" w:hAnsi="宋体"/>
          <w:b/>
          <w:bCs/>
          <w:color w:val="FF0000"/>
          <w:sz w:val="24"/>
        </w:rPr>
        <w:t>、产品等货物采购的，除了要求供应商响应服务方案及报价外，必须按照招标文件规定的分项报价表格式，要求供应商响应货物标的产品规格型号并逐一分项报价。</w:t>
      </w:r>
    </w:p>
    <w:p w14:paraId="77DBE18F">
      <w:pPr>
        <w:rPr>
          <w:rFonts w:hint="eastAsia" w:hAnsi="宋体"/>
          <w:b/>
          <w:bCs/>
          <w:color w:val="FF0000"/>
          <w:sz w:val="24"/>
        </w:rPr>
      </w:pPr>
    </w:p>
    <w:bookmarkEnd w:id="32"/>
    <w:bookmarkEnd w:id="34"/>
    <w:p w14:paraId="635501DB">
      <w:pPr>
        <w:ind w:firstLine="422" w:firstLineChars="200"/>
        <w:rPr>
          <w:rFonts w:hint="eastAsia" w:hAnsi="宋体"/>
          <w:b/>
          <w:bCs/>
          <w:szCs w:val="21"/>
        </w:rPr>
      </w:pPr>
    </w:p>
    <w:p w14:paraId="642C295E">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（二）供应商认为需要涉及的其他内容报价清单</w:t>
      </w:r>
    </w:p>
    <w:p w14:paraId="4D2814AF">
      <w:pPr>
        <w:wordWrap w:val="0"/>
        <w:spacing w:after="78" w:afterLines="25" w:line="300" w:lineRule="auto"/>
        <w:ind w:right="420" w:firstLine="4410" w:firstLineChars="2100"/>
        <w:jc w:val="right"/>
        <w:rPr>
          <w:rFonts w:ascii="Arial" w:hAnsi="Arial" w:eastAsia="宋体" w:cs="Times New Roman"/>
          <w:szCs w:val="21"/>
        </w:rPr>
      </w:pPr>
      <w:r>
        <w:rPr>
          <w:rFonts w:hint="eastAsia" w:ascii="Arial" w:hAnsi="Arial" w:eastAsia="宋体" w:cs="Times New Roman"/>
          <w:szCs w:val="21"/>
        </w:rPr>
        <w:t xml:space="preserve">   </w:t>
      </w:r>
    </w:p>
    <w:p w14:paraId="26722C4D">
      <w:pPr>
        <w:widowControl/>
        <w:jc w:val="left"/>
        <w:rPr>
          <w:rFonts w:ascii="Arial" w:hAnsi="Arial" w:eastAsia="宋体" w:cs="Times New Roman"/>
          <w:b/>
          <w:sz w:val="24"/>
          <w:szCs w:val="24"/>
        </w:rPr>
      </w:pPr>
    </w:p>
    <w:p w14:paraId="5A5538EC">
      <w:pPr>
        <w:rPr>
          <w:rFonts w:hint="eastAsia" w:ascii="宋体" w:hAnsi="宋体"/>
        </w:rPr>
      </w:pPr>
      <w:r>
        <w:t xml:space="preserve">       </w:t>
      </w:r>
      <w:bookmarkStart w:id="35" w:name="_Hlk72260501"/>
      <w:r>
        <w:t xml:space="preserve">  </w:t>
      </w:r>
      <w:r>
        <w:rPr>
          <w:rFonts w:hint="eastAsia" w:ascii="宋体" w:hAnsi="宋体"/>
        </w:rPr>
        <w:t>………………</w:t>
      </w:r>
      <w:bookmarkEnd w:id="35"/>
      <w:r>
        <w:rPr>
          <w:rFonts w:hint="eastAsia" w:ascii="宋体" w:hAnsi="宋体"/>
        </w:rPr>
        <w:t>（根据项目具体情况增加与综合实力评审相关的节点）………………</w:t>
      </w:r>
    </w:p>
    <w:p w14:paraId="69FF4C74">
      <w:pPr>
        <w:rPr>
          <w:b/>
          <w:bCs/>
          <w:color w:val="FF0000"/>
          <w:sz w:val="24"/>
        </w:rPr>
      </w:pPr>
    </w:p>
    <w:p w14:paraId="63596FBC">
      <w:pPr>
        <w:jc w:val="center"/>
        <w:rPr>
          <w:rFonts w:hint="eastAsia" w:ascii="宋体" w:hAnsi="宋体"/>
        </w:rPr>
      </w:pPr>
      <w:r>
        <w:rPr>
          <w:rFonts w:hint="eastAsia"/>
          <w:b/>
          <w:bCs/>
          <w:color w:val="FF0000"/>
          <w:sz w:val="24"/>
        </w:rPr>
        <w:t>★</w:t>
      </w:r>
      <w:r>
        <w:rPr>
          <w:rFonts w:hint="eastAsia" w:ascii="黑体" w:eastAsia="黑体"/>
          <w:sz w:val="24"/>
          <w:szCs w:val="24"/>
        </w:rPr>
        <w:t>五、供应商基本情况表</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702"/>
        <w:gridCol w:w="1666"/>
        <w:gridCol w:w="984"/>
        <w:gridCol w:w="819"/>
        <w:gridCol w:w="1248"/>
        <w:gridCol w:w="1556"/>
        <w:gridCol w:w="1547"/>
      </w:tblGrid>
      <w:tr w14:paraId="1652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vAlign w:val="center"/>
          </w:tcPr>
          <w:p w14:paraId="399AC10E">
            <w:pPr>
              <w:jc w:val="center"/>
              <w:rPr>
                <w:rFonts w:hint="eastAsia" w:ascii="宋体" w:hAnsi="宋体" w:eastAsia="宋体" w:cs="宋体"/>
                <w:szCs w:val="21"/>
              </w:rPr>
            </w:pPr>
            <w:r>
              <w:rPr>
                <w:rFonts w:hint="eastAsia" w:ascii="宋体" w:hAnsi="宋体" w:eastAsia="宋体" w:cs="宋体"/>
                <w:szCs w:val="21"/>
              </w:rPr>
              <w:t>投标（响应）供应商</w:t>
            </w:r>
          </w:p>
        </w:tc>
        <w:tc>
          <w:tcPr>
            <w:tcW w:w="1427" w:type="pct"/>
            <w:gridSpan w:val="2"/>
            <w:vAlign w:val="center"/>
          </w:tcPr>
          <w:p w14:paraId="12B88CA6">
            <w:pPr>
              <w:jc w:val="center"/>
              <w:rPr>
                <w:rFonts w:hint="eastAsia" w:ascii="宋体" w:hAnsi="宋体" w:eastAsia="宋体" w:cs="宋体"/>
                <w:szCs w:val="21"/>
              </w:rPr>
            </w:pPr>
          </w:p>
        </w:tc>
        <w:tc>
          <w:tcPr>
            <w:tcW w:w="1113" w:type="pct"/>
            <w:gridSpan w:val="2"/>
            <w:vAlign w:val="center"/>
          </w:tcPr>
          <w:p w14:paraId="000A6E43">
            <w:pPr>
              <w:jc w:val="center"/>
              <w:rPr>
                <w:rFonts w:hint="eastAsia" w:ascii="宋体" w:hAnsi="宋体" w:eastAsia="宋体" w:cs="宋体"/>
                <w:szCs w:val="21"/>
              </w:rPr>
            </w:pPr>
            <w:r>
              <w:rPr>
                <w:rFonts w:hint="eastAsia" w:ascii="宋体" w:hAnsi="宋体" w:eastAsia="宋体" w:cs="宋体"/>
                <w:szCs w:val="21"/>
              </w:rPr>
              <w:t>项目名称及编号</w:t>
            </w:r>
          </w:p>
        </w:tc>
        <w:tc>
          <w:tcPr>
            <w:tcW w:w="1669" w:type="pct"/>
            <w:gridSpan w:val="2"/>
            <w:vAlign w:val="center"/>
          </w:tcPr>
          <w:p w14:paraId="21C23601">
            <w:pPr>
              <w:jc w:val="center"/>
              <w:rPr>
                <w:rFonts w:hint="eastAsia" w:ascii="宋体" w:hAnsi="宋体" w:eastAsia="宋体" w:cs="宋体"/>
                <w:szCs w:val="21"/>
              </w:rPr>
            </w:pPr>
          </w:p>
        </w:tc>
      </w:tr>
      <w:tr w14:paraId="41EF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7A3D52C7">
            <w:pPr>
              <w:jc w:val="center"/>
              <w:rPr>
                <w:rFonts w:hint="eastAsia" w:ascii="宋体" w:hAnsi="宋体" w:eastAsia="宋体" w:cs="宋体"/>
                <w:szCs w:val="21"/>
              </w:rPr>
            </w:pPr>
            <w:r>
              <w:rPr>
                <w:rFonts w:hint="eastAsia" w:ascii="宋体" w:hAnsi="宋体" w:eastAsia="宋体" w:cs="宋体"/>
                <w:b/>
                <w:bCs/>
                <w:szCs w:val="21"/>
              </w:rPr>
              <w:t>投标（响应）供应商相关人员情况</w:t>
            </w:r>
          </w:p>
        </w:tc>
      </w:tr>
      <w:tr w14:paraId="3DAF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223944F4">
            <w:pPr>
              <w:snapToGrid w:val="0"/>
              <w:jc w:val="center"/>
              <w:rPr>
                <w:rFonts w:hint="eastAsia" w:ascii="宋体" w:hAnsi="宋体" w:eastAsia="宋体" w:cs="宋体"/>
                <w:szCs w:val="21"/>
              </w:rPr>
            </w:pPr>
            <w:r>
              <w:rPr>
                <w:rFonts w:hint="eastAsia" w:ascii="宋体" w:hAnsi="宋体" w:eastAsia="宋体" w:cs="宋体"/>
                <w:szCs w:val="21"/>
              </w:rPr>
              <w:t>序号</w:t>
            </w:r>
          </w:p>
        </w:tc>
        <w:tc>
          <w:tcPr>
            <w:tcW w:w="1275" w:type="pct"/>
            <w:gridSpan w:val="2"/>
            <w:tcBorders>
              <w:bottom w:val="single" w:color="auto" w:sz="4" w:space="0"/>
            </w:tcBorders>
            <w:vAlign w:val="center"/>
          </w:tcPr>
          <w:p w14:paraId="3AF5366A">
            <w:pPr>
              <w:jc w:val="center"/>
              <w:rPr>
                <w:rFonts w:hint="eastAsia" w:ascii="宋体" w:hAnsi="宋体" w:eastAsia="宋体" w:cs="宋体"/>
                <w:szCs w:val="21"/>
              </w:rPr>
            </w:pPr>
            <w:r>
              <w:rPr>
                <w:rFonts w:hint="eastAsia" w:ascii="宋体" w:hAnsi="宋体" w:eastAsia="宋体" w:cs="宋体"/>
                <w:szCs w:val="21"/>
              </w:rPr>
              <w:t>职务</w:t>
            </w:r>
          </w:p>
        </w:tc>
        <w:tc>
          <w:tcPr>
            <w:tcW w:w="529" w:type="pct"/>
            <w:tcBorders>
              <w:bottom w:val="single" w:color="auto" w:sz="4" w:space="0"/>
            </w:tcBorders>
            <w:vAlign w:val="center"/>
          </w:tcPr>
          <w:p w14:paraId="63A41192">
            <w:pPr>
              <w:jc w:val="center"/>
              <w:rPr>
                <w:rFonts w:hint="eastAsia" w:ascii="宋体" w:hAnsi="宋体" w:eastAsia="宋体" w:cs="宋体"/>
                <w:szCs w:val="21"/>
              </w:rPr>
            </w:pPr>
            <w:r>
              <w:rPr>
                <w:rFonts w:hint="eastAsia" w:ascii="宋体" w:hAnsi="宋体" w:eastAsia="宋体" w:cs="宋体"/>
                <w:szCs w:val="21"/>
              </w:rPr>
              <w:t>姓名</w:t>
            </w:r>
          </w:p>
        </w:tc>
        <w:tc>
          <w:tcPr>
            <w:tcW w:w="1113" w:type="pct"/>
            <w:gridSpan w:val="2"/>
            <w:tcBorders>
              <w:bottom w:val="single" w:color="auto" w:sz="4" w:space="0"/>
            </w:tcBorders>
            <w:vAlign w:val="center"/>
          </w:tcPr>
          <w:p w14:paraId="1E32801C">
            <w:pPr>
              <w:jc w:val="center"/>
              <w:rPr>
                <w:rFonts w:hint="eastAsia" w:ascii="宋体" w:hAnsi="宋体" w:eastAsia="宋体" w:cs="宋体"/>
                <w:szCs w:val="21"/>
              </w:rPr>
            </w:pPr>
            <w:r>
              <w:rPr>
                <w:rFonts w:hint="eastAsia" w:ascii="宋体" w:hAnsi="宋体" w:eastAsia="宋体" w:cs="宋体"/>
                <w:szCs w:val="21"/>
              </w:rPr>
              <w:t>身份证号码</w:t>
            </w:r>
          </w:p>
        </w:tc>
        <w:tc>
          <w:tcPr>
            <w:tcW w:w="838" w:type="pct"/>
            <w:tcBorders>
              <w:bottom w:val="single" w:color="auto" w:sz="4" w:space="0"/>
            </w:tcBorders>
            <w:vAlign w:val="center"/>
          </w:tcPr>
          <w:p w14:paraId="4995E275">
            <w:pPr>
              <w:snapToGrid w:val="0"/>
              <w:jc w:val="center"/>
              <w:rPr>
                <w:rFonts w:hint="eastAsia" w:ascii="宋体" w:hAnsi="宋体" w:eastAsia="宋体" w:cs="宋体"/>
                <w:szCs w:val="21"/>
              </w:rPr>
            </w:pPr>
            <w:r>
              <w:rPr>
                <w:rFonts w:hint="eastAsia" w:ascii="宋体" w:hAnsi="宋体" w:eastAsia="宋体" w:cs="宋体"/>
                <w:szCs w:val="21"/>
              </w:rPr>
              <w:t>劳动合同</w:t>
            </w:r>
          </w:p>
          <w:p w14:paraId="1A5D8E24">
            <w:pPr>
              <w:snapToGrid w:val="0"/>
              <w:jc w:val="center"/>
              <w:rPr>
                <w:rFonts w:hint="eastAsia" w:ascii="宋体" w:hAnsi="宋体" w:eastAsia="宋体" w:cs="宋体"/>
                <w:szCs w:val="21"/>
              </w:rPr>
            </w:pPr>
            <w:r>
              <w:rPr>
                <w:rFonts w:hint="eastAsia" w:ascii="宋体" w:hAnsi="宋体" w:eastAsia="宋体" w:cs="宋体"/>
                <w:szCs w:val="21"/>
              </w:rPr>
              <w:t>关系单位</w:t>
            </w:r>
          </w:p>
        </w:tc>
        <w:tc>
          <w:tcPr>
            <w:tcW w:w="830" w:type="pct"/>
            <w:tcBorders>
              <w:bottom w:val="single" w:color="auto" w:sz="4" w:space="0"/>
            </w:tcBorders>
            <w:vAlign w:val="center"/>
          </w:tcPr>
          <w:p w14:paraId="41C59BD5">
            <w:pPr>
              <w:snapToGrid w:val="0"/>
              <w:jc w:val="center"/>
              <w:rPr>
                <w:rFonts w:hint="eastAsia" w:ascii="宋体" w:hAnsi="宋体" w:eastAsia="宋体" w:cs="宋体"/>
                <w:szCs w:val="21"/>
              </w:rPr>
            </w:pPr>
            <w:r>
              <w:rPr>
                <w:rFonts w:hint="eastAsia" w:ascii="宋体" w:hAnsi="宋体" w:eastAsia="宋体" w:cs="宋体"/>
                <w:szCs w:val="21"/>
              </w:rPr>
              <w:t>缴纳社会</w:t>
            </w:r>
          </w:p>
          <w:p w14:paraId="1DC3B09E">
            <w:pPr>
              <w:snapToGrid w:val="0"/>
              <w:jc w:val="center"/>
              <w:rPr>
                <w:rFonts w:hint="eastAsia" w:ascii="宋体" w:hAnsi="宋体" w:eastAsia="宋体" w:cs="宋体"/>
                <w:szCs w:val="21"/>
              </w:rPr>
            </w:pPr>
            <w:r>
              <w:rPr>
                <w:rFonts w:hint="eastAsia" w:ascii="宋体" w:hAnsi="宋体" w:eastAsia="宋体" w:cs="宋体"/>
                <w:szCs w:val="21"/>
              </w:rPr>
              <w:t>保险单位</w:t>
            </w:r>
          </w:p>
        </w:tc>
      </w:tr>
      <w:tr w14:paraId="25A3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139046CE">
            <w:pPr>
              <w:jc w:val="center"/>
              <w:rPr>
                <w:rFonts w:hint="eastAsia" w:ascii="宋体" w:hAnsi="宋体" w:eastAsia="宋体" w:cs="宋体"/>
                <w:szCs w:val="21"/>
              </w:rPr>
            </w:pPr>
            <w:r>
              <w:rPr>
                <w:rFonts w:hint="eastAsia" w:ascii="宋体" w:hAnsi="宋体" w:eastAsia="宋体" w:cs="宋体"/>
                <w:szCs w:val="21"/>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0543D1E9">
            <w:pPr>
              <w:spacing w:line="460" w:lineRule="exact"/>
              <w:jc w:val="center"/>
              <w:rPr>
                <w:rFonts w:hint="eastAsia" w:ascii="宋体" w:hAnsi="宋体" w:eastAsia="宋体" w:cs="宋体"/>
                <w:szCs w:val="21"/>
              </w:rPr>
            </w:pPr>
            <w:r>
              <w:rPr>
                <w:rFonts w:hint="eastAsia" w:ascii="宋体" w:hAnsi="宋体" w:eastAsia="宋体" w:cs="宋体"/>
                <w:szCs w:val="21"/>
              </w:rPr>
              <w:t>法定代表人/单位负责人/主要经营负责人</w:t>
            </w:r>
          </w:p>
        </w:tc>
        <w:tc>
          <w:tcPr>
            <w:tcW w:w="529" w:type="pct"/>
            <w:tcBorders>
              <w:top w:val="single" w:color="auto" w:sz="4" w:space="0"/>
              <w:left w:val="single" w:color="auto" w:sz="4" w:space="0"/>
              <w:bottom w:val="single" w:color="auto" w:sz="4" w:space="0"/>
              <w:right w:val="single" w:color="auto" w:sz="4" w:space="0"/>
            </w:tcBorders>
            <w:vAlign w:val="center"/>
          </w:tcPr>
          <w:p w14:paraId="1939A189">
            <w:pPr>
              <w:jc w:val="center"/>
              <w:rPr>
                <w:rFonts w:hint="eastAsia" w:ascii="宋体" w:hAnsi="宋体" w:eastAsia="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62DF8EF1">
            <w:pPr>
              <w:jc w:val="center"/>
              <w:rPr>
                <w:rFonts w:hint="eastAsia" w:ascii="宋体" w:hAnsi="宋体" w:eastAsia="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12C8B360">
            <w:pPr>
              <w:jc w:val="center"/>
              <w:rPr>
                <w:rFonts w:hint="eastAsia" w:ascii="宋体" w:hAnsi="宋体" w:eastAsia="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7F5301E1">
            <w:pPr>
              <w:jc w:val="center"/>
              <w:rPr>
                <w:rFonts w:hint="eastAsia" w:ascii="宋体" w:hAnsi="宋体" w:eastAsia="宋体" w:cs="宋体"/>
                <w:szCs w:val="21"/>
              </w:rPr>
            </w:pPr>
          </w:p>
        </w:tc>
      </w:tr>
      <w:tr w14:paraId="5FC8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537EB1E2">
            <w:pPr>
              <w:jc w:val="center"/>
              <w:rPr>
                <w:rFonts w:hint="eastAsia" w:ascii="宋体" w:hAnsi="宋体" w:eastAsia="宋体" w:cs="宋体"/>
                <w:szCs w:val="21"/>
              </w:rPr>
            </w:pPr>
            <w:r>
              <w:rPr>
                <w:rFonts w:hint="eastAsia" w:ascii="宋体" w:hAnsi="宋体" w:eastAsia="宋体" w:cs="宋体"/>
                <w:szCs w:val="21"/>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1F86A1CF">
            <w:pPr>
              <w:jc w:val="center"/>
              <w:rPr>
                <w:rFonts w:hint="eastAsia" w:ascii="宋体" w:hAnsi="宋体" w:eastAsia="宋体" w:cs="宋体"/>
                <w:szCs w:val="21"/>
              </w:rPr>
            </w:pPr>
            <w:r>
              <w:rPr>
                <w:rFonts w:hint="eastAsia" w:ascii="宋体" w:hAnsi="宋体" w:eastAsia="宋体" w:cs="宋体"/>
                <w:szCs w:val="21"/>
              </w:rPr>
              <w:t>项目投标授权代表人</w:t>
            </w:r>
          </w:p>
        </w:tc>
        <w:tc>
          <w:tcPr>
            <w:tcW w:w="529" w:type="pct"/>
            <w:tcBorders>
              <w:top w:val="single" w:color="auto" w:sz="4" w:space="0"/>
              <w:left w:val="single" w:color="auto" w:sz="4" w:space="0"/>
              <w:bottom w:val="single" w:color="auto" w:sz="4" w:space="0"/>
              <w:right w:val="single" w:color="auto" w:sz="4" w:space="0"/>
            </w:tcBorders>
            <w:vAlign w:val="center"/>
          </w:tcPr>
          <w:p w14:paraId="4FB10C5D">
            <w:pPr>
              <w:jc w:val="center"/>
              <w:rPr>
                <w:rFonts w:hint="eastAsia" w:ascii="宋体" w:hAnsi="宋体" w:eastAsia="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5B2215C1">
            <w:pPr>
              <w:jc w:val="center"/>
              <w:rPr>
                <w:rFonts w:hint="eastAsia" w:ascii="宋体" w:hAnsi="宋体" w:eastAsia="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5ABC19B9">
            <w:pPr>
              <w:jc w:val="center"/>
              <w:rPr>
                <w:rFonts w:hint="eastAsia" w:ascii="宋体" w:hAnsi="宋体" w:eastAsia="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3CA92375">
            <w:pPr>
              <w:jc w:val="center"/>
              <w:rPr>
                <w:rFonts w:hint="eastAsia" w:ascii="宋体" w:hAnsi="宋体" w:eastAsia="宋体" w:cs="宋体"/>
                <w:szCs w:val="21"/>
              </w:rPr>
            </w:pPr>
          </w:p>
        </w:tc>
      </w:tr>
      <w:tr w14:paraId="7EE6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vAlign w:val="center"/>
          </w:tcPr>
          <w:p w14:paraId="70D05E99">
            <w:pPr>
              <w:jc w:val="center"/>
              <w:rPr>
                <w:rFonts w:hint="eastAsia" w:ascii="宋体" w:hAnsi="宋体" w:eastAsia="宋体" w:cs="宋体"/>
                <w:szCs w:val="21"/>
              </w:rPr>
            </w:pPr>
            <w:r>
              <w:rPr>
                <w:rFonts w:hint="eastAsia" w:ascii="宋体" w:hAnsi="宋体" w:eastAsia="宋体" w:cs="宋体"/>
                <w:szCs w:val="21"/>
                <w:lang w:bidi="ar"/>
              </w:rPr>
              <w:t>3</w:t>
            </w:r>
          </w:p>
        </w:tc>
        <w:tc>
          <w:tcPr>
            <w:tcW w:w="1275" w:type="pct"/>
            <w:gridSpan w:val="2"/>
            <w:tcBorders>
              <w:top w:val="single" w:color="auto" w:sz="4" w:space="0"/>
            </w:tcBorders>
            <w:vAlign w:val="center"/>
          </w:tcPr>
          <w:p w14:paraId="0AD5F98E">
            <w:pPr>
              <w:jc w:val="center"/>
              <w:rPr>
                <w:rFonts w:hint="eastAsia" w:ascii="宋体" w:hAnsi="宋体" w:eastAsia="宋体" w:cs="宋体"/>
                <w:szCs w:val="21"/>
              </w:rPr>
            </w:pPr>
            <w:r>
              <w:rPr>
                <w:rFonts w:hint="eastAsia" w:ascii="宋体" w:hAnsi="宋体" w:eastAsia="宋体" w:cs="宋体"/>
                <w:szCs w:val="21"/>
              </w:rPr>
              <w:t>项目负责人</w:t>
            </w:r>
          </w:p>
        </w:tc>
        <w:tc>
          <w:tcPr>
            <w:tcW w:w="529" w:type="pct"/>
            <w:tcBorders>
              <w:top w:val="single" w:color="auto" w:sz="4" w:space="0"/>
            </w:tcBorders>
            <w:vAlign w:val="center"/>
          </w:tcPr>
          <w:p w14:paraId="4D56F312">
            <w:pPr>
              <w:jc w:val="center"/>
              <w:rPr>
                <w:rFonts w:hint="eastAsia" w:ascii="宋体" w:hAnsi="宋体" w:eastAsia="宋体" w:cs="宋体"/>
                <w:szCs w:val="21"/>
              </w:rPr>
            </w:pPr>
          </w:p>
        </w:tc>
        <w:tc>
          <w:tcPr>
            <w:tcW w:w="1113" w:type="pct"/>
            <w:gridSpan w:val="2"/>
            <w:tcBorders>
              <w:top w:val="single" w:color="auto" w:sz="4" w:space="0"/>
            </w:tcBorders>
            <w:vAlign w:val="center"/>
          </w:tcPr>
          <w:p w14:paraId="2AB918A5">
            <w:pPr>
              <w:jc w:val="center"/>
              <w:rPr>
                <w:rFonts w:hint="eastAsia" w:ascii="宋体" w:hAnsi="宋体" w:eastAsia="宋体" w:cs="宋体"/>
                <w:szCs w:val="21"/>
              </w:rPr>
            </w:pPr>
          </w:p>
        </w:tc>
        <w:tc>
          <w:tcPr>
            <w:tcW w:w="838" w:type="pct"/>
            <w:tcBorders>
              <w:top w:val="single" w:color="auto" w:sz="4" w:space="0"/>
            </w:tcBorders>
            <w:vAlign w:val="center"/>
          </w:tcPr>
          <w:p w14:paraId="2CD85F5D">
            <w:pPr>
              <w:jc w:val="center"/>
              <w:rPr>
                <w:rFonts w:hint="eastAsia" w:ascii="宋体" w:hAnsi="宋体" w:eastAsia="宋体" w:cs="宋体"/>
                <w:szCs w:val="21"/>
              </w:rPr>
            </w:pPr>
          </w:p>
        </w:tc>
        <w:tc>
          <w:tcPr>
            <w:tcW w:w="830" w:type="pct"/>
            <w:tcBorders>
              <w:top w:val="single" w:color="auto" w:sz="4" w:space="0"/>
            </w:tcBorders>
            <w:vAlign w:val="center"/>
          </w:tcPr>
          <w:p w14:paraId="4B0069DA">
            <w:pPr>
              <w:jc w:val="center"/>
              <w:rPr>
                <w:rFonts w:hint="eastAsia" w:ascii="宋体" w:hAnsi="宋体" w:eastAsia="宋体" w:cs="宋体"/>
                <w:szCs w:val="21"/>
              </w:rPr>
            </w:pPr>
          </w:p>
        </w:tc>
      </w:tr>
      <w:tr w14:paraId="160E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181CFC2E">
            <w:pPr>
              <w:jc w:val="center"/>
              <w:rPr>
                <w:rFonts w:hint="eastAsia" w:ascii="宋体" w:hAnsi="宋体" w:eastAsia="宋体" w:cs="宋体"/>
                <w:szCs w:val="21"/>
              </w:rPr>
            </w:pPr>
            <w:r>
              <w:rPr>
                <w:rFonts w:hint="eastAsia" w:ascii="宋体" w:hAnsi="宋体" w:eastAsia="宋体" w:cs="宋体"/>
                <w:szCs w:val="21"/>
                <w:lang w:bidi="ar"/>
              </w:rPr>
              <w:t>4</w:t>
            </w:r>
          </w:p>
        </w:tc>
        <w:tc>
          <w:tcPr>
            <w:tcW w:w="1275" w:type="pct"/>
            <w:gridSpan w:val="2"/>
            <w:vAlign w:val="center"/>
          </w:tcPr>
          <w:p w14:paraId="4E132464">
            <w:pPr>
              <w:jc w:val="center"/>
              <w:rPr>
                <w:rFonts w:hint="eastAsia" w:ascii="宋体" w:hAnsi="宋体" w:eastAsia="宋体" w:cs="宋体"/>
                <w:szCs w:val="21"/>
              </w:rPr>
            </w:pPr>
            <w:r>
              <w:rPr>
                <w:rFonts w:hint="eastAsia" w:ascii="宋体" w:hAnsi="宋体" w:eastAsia="宋体" w:cs="宋体"/>
                <w:szCs w:val="21"/>
              </w:rPr>
              <w:t>主要技术人员</w:t>
            </w:r>
          </w:p>
        </w:tc>
        <w:tc>
          <w:tcPr>
            <w:tcW w:w="529" w:type="pct"/>
            <w:vAlign w:val="center"/>
          </w:tcPr>
          <w:p w14:paraId="6AFEA95A">
            <w:pPr>
              <w:jc w:val="center"/>
              <w:rPr>
                <w:rFonts w:hint="eastAsia" w:ascii="宋体" w:hAnsi="宋体" w:eastAsia="宋体" w:cs="宋体"/>
                <w:szCs w:val="21"/>
              </w:rPr>
            </w:pPr>
          </w:p>
        </w:tc>
        <w:tc>
          <w:tcPr>
            <w:tcW w:w="1113" w:type="pct"/>
            <w:gridSpan w:val="2"/>
            <w:vAlign w:val="center"/>
          </w:tcPr>
          <w:p w14:paraId="52EC93B1">
            <w:pPr>
              <w:jc w:val="center"/>
              <w:rPr>
                <w:rFonts w:hint="eastAsia" w:ascii="宋体" w:hAnsi="宋体" w:eastAsia="宋体" w:cs="宋体"/>
                <w:szCs w:val="21"/>
              </w:rPr>
            </w:pPr>
          </w:p>
        </w:tc>
        <w:tc>
          <w:tcPr>
            <w:tcW w:w="838" w:type="pct"/>
            <w:vAlign w:val="center"/>
          </w:tcPr>
          <w:p w14:paraId="3F667373">
            <w:pPr>
              <w:jc w:val="center"/>
              <w:rPr>
                <w:rFonts w:hint="eastAsia" w:ascii="宋体" w:hAnsi="宋体" w:eastAsia="宋体" w:cs="宋体"/>
                <w:szCs w:val="21"/>
              </w:rPr>
            </w:pPr>
          </w:p>
        </w:tc>
        <w:tc>
          <w:tcPr>
            <w:tcW w:w="830" w:type="pct"/>
            <w:vAlign w:val="center"/>
          </w:tcPr>
          <w:p w14:paraId="338772CD">
            <w:pPr>
              <w:jc w:val="center"/>
              <w:rPr>
                <w:rFonts w:hint="eastAsia" w:ascii="宋体" w:hAnsi="宋体" w:eastAsia="宋体" w:cs="宋体"/>
                <w:szCs w:val="21"/>
              </w:rPr>
            </w:pPr>
          </w:p>
        </w:tc>
      </w:tr>
      <w:tr w14:paraId="5EAD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70A44B6D">
            <w:pPr>
              <w:jc w:val="center"/>
              <w:rPr>
                <w:rFonts w:hint="eastAsia" w:ascii="宋体" w:hAnsi="宋体" w:eastAsia="宋体" w:cs="宋体"/>
                <w:szCs w:val="21"/>
              </w:rPr>
            </w:pPr>
            <w:r>
              <w:rPr>
                <w:rFonts w:hint="eastAsia" w:ascii="宋体" w:hAnsi="宋体" w:eastAsia="宋体" w:cs="宋体"/>
                <w:szCs w:val="21"/>
                <w:lang w:bidi="ar"/>
              </w:rPr>
              <w:t>5</w:t>
            </w:r>
          </w:p>
        </w:tc>
        <w:tc>
          <w:tcPr>
            <w:tcW w:w="1275" w:type="pct"/>
            <w:gridSpan w:val="2"/>
            <w:vAlign w:val="center"/>
          </w:tcPr>
          <w:p w14:paraId="48BF2C28">
            <w:pPr>
              <w:snapToGrid w:val="0"/>
              <w:jc w:val="center"/>
              <w:rPr>
                <w:rFonts w:hint="eastAsia" w:ascii="宋体" w:hAnsi="宋体" w:eastAsia="宋体" w:cs="宋体"/>
                <w:szCs w:val="21"/>
              </w:rPr>
            </w:pPr>
            <w:r>
              <w:rPr>
                <w:rFonts w:hint="eastAsia" w:ascii="宋体" w:hAnsi="宋体" w:eastAsia="宋体" w:cs="宋体"/>
                <w:szCs w:val="21"/>
              </w:rPr>
              <w:t>投标文件编制人员</w:t>
            </w:r>
          </w:p>
        </w:tc>
        <w:tc>
          <w:tcPr>
            <w:tcW w:w="529" w:type="pct"/>
            <w:vAlign w:val="center"/>
          </w:tcPr>
          <w:p w14:paraId="73A3274C">
            <w:pPr>
              <w:jc w:val="center"/>
              <w:rPr>
                <w:rFonts w:hint="eastAsia" w:ascii="宋体" w:hAnsi="宋体" w:eastAsia="宋体" w:cs="宋体"/>
                <w:szCs w:val="21"/>
              </w:rPr>
            </w:pPr>
          </w:p>
        </w:tc>
        <w:tc>
          <w:tcPr>
            <w:tcW w:w="1113" w:type="pct"/>
            <w:gridSpan w:val="2"/>
            <w:vAlign w:val="center"/>
          </w:tcPr>
          <w:p w14:paraId="1FCE352C">
            <w:pPr>
              <w:jc w:val="center"/>
              <w:rPr>
                <w:rFonts w:hint="eastAsia" w:ascii="宋体" w:hAnsi="宋体" w:eastAsia="宋体" w:cs="宋体"/>
                <w:szCs w:val="21"/>
              </w:rPr>
            </w:pPr>
          </w:p>
        </w:tc>
        <w:tc>
          <w:tcPr>
            <w:tcW w:w="838" w:type="pct"/>
            <w:vAlign w:val="center"/>
          </w:tcPr>
          <w:p w14:paraId="47C7FA4C">
            <w:pPr>
              <w:jc w:val="center"/>
              <w:rPr>
                <w:rFonts w:hint="eastAsia" w:ascii="宋体" w:hAnsi="宋体" w:eastAsia="宋体" w:cs="宋体"/>
                <w:szCs w:val="21"/>
              </w:rPr>
            </w:pPr>
          </w:p>
        </w:tc>
        <w:tc>
          <w:tcPr>
            <w:tcW w:w="830" w:type="pct"/>
            <w:vAlign w:val="center"/>
          </w:tcPr>
          <w:p w14:paraId="435A6E07">
            <w:pPr>
              <w:jc w:val="center"/>
              <w:rPr>
                <w:rFonts w:hint="eastAsia" w:ascii="宋体" w:hAnsi="宋体" w:eastAsia="宋体" w:cs="宋体"/>
                <w:szCs w:val="21"/>
              </w:rPr>
            </w:pPr>
          </w:p>
        </w:tc>
      </w:tr>
      <w:tr w14:paraId="1C6C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5408CC54">
            <w:pPr>
              <w:jc w:val="left"/>
              <w:rPr>
                <w:rFonts w:hint="eastAsia" w:ascii="宋体" w:hAnsi="宋体" w:eastAsia="宋体" w:cs="宋体"/>
                <w:szCs w:val="21"/>
              </w:rPr>
            </w:pPr>
            <w:r>
              <w:rPr>
                <w:rFonts w:hint="eastAsia" w:ascii="宋体" w:hAnsi="宋体" w:eastAsia="宋体" w:cs="宋体"/>
                <w:b/>
                <w:bCs/>
                <w:szCs w:val="21"/>
              </w:rPr>
              <w:t>说明：同一职务有多人担任（如主要技术人员），应分行填写。</w:t>
            </w:r>
          </w:p>
        </w:tc>
      </w:tr>
      <w:tr w14:paraId="5ABD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395A0165">
            <w:pPr>
              <w:jc w:val="center"/>
              <w:rPr>
                <w:rFonts w:hint="eastAsia" w:ascii="宋体" w:hAnsi="宋体" w:eastAsia="宋体" w:cs="宋体"/>
                <w:b/>
                <w:bCs/>
                <w:szCs w:val="21"/>
              </w:rPr>
            </w:pPr>
            <w:r>
              <w:rPr>
                <w:rFonts w:hint="eastAsia" w:ascii="宋体" w:hAnsi="宋体" w:eastAsia="宋体" w:cs="宋体"/>
                <w:b/>
                <w:bCs/>
                <w:szCs w:val="21"/>
              </w:rPr>
              <w:t>投标（响应）供应商关联关系情况</w:t>
            </w:r>
          </w:p>
        </w:tc>
      </w:tr>
      <w:tr w14:paraId="001A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62D55EF3">
            <w:pPr>
              <w:jc w:val="center"/>
              <w:rPr>
                <w:rFonts w:hint="eastAsia" w:ascii="宋体" w:hAnsi="宋体" w:eastAsia="宋体" w:cs="宋体"/>
                <w:szCs w:val="21"/>
                <w:lang w:bidi="ar"/>
              </w:rPr>
            </w:pPr>
            <w:r>
              <w:rPr>
                <w:rFonts w:hint="eastAsia" w:ascii="宋体" w:hAnsi="宋体" w:eastAsia="宋体" w:cs="宋体"/>
                <w:szCs w:val="21"/>
                <w:lang w:bidi="ar"/>
              </w:rPr>
              <w:t>序号</w:t>
            </w:r>
          </w:p>
        </w:tc>
        <w:tc>
          <w:tcPr>
            <w:tcW w:w="1275" w:type="pct"/>
            <w:gridSpan w:val="2"/>
            <w:tcBorders>
              <w:bottom w:val="single" w:color="auto" w:sz="4" w:space="0"/>
            </w:tcBorders>
            <w:vAlign w:val="center"/>
          </w:tcPr>
          <w:p w14:paraId="5B8DD3E1">
            <w:pPr>
              <w:jc w:val="center"/>
              <w:rPr>
                <w:rFonts w:hint="eastAsia" w:ascii="宋体" w:hAnsi="宋体" w:eastAsia="宋体" w:cs="宋体"/>
                <w:szCs w:val="21"/>
              </w:rPr>
            </w:pPr>
            <w:r>
              <w:rPr>
                <w:rFonts w:hint="eastAsia" w:ascii="宋体" w:hAnsi="宋体" w:eastAsia="宋体" w:cs="宋体"/>
                <w:szCs w:val="21"/>
              </w:rPr>
              <w:t>关联关系类型</w:t>
            </w:r>
          </w:p>
        </w:tc>
        <w:tc>
          <w:tcPr>
            <w:tcW w:w="971" w:type="pct"/>
            <w:gridSpan w:val="2"/>
            <w:tcBorders>
              <w:bottom w:val="single" w:color="auto" w:sz="4" w:space="0"/>
            </w:tcBorders>
            <w:vAlign w:val="center"/>
          </w:tcPr>
          <w:p w14:paraId="303377F2">
            <w:pPr>
              <w:jc w:val="center"/>
              <w:rPr>
                <w:rFonts w:hint="eastAsia" w:ascii="宋体" w:hAnsi="宋体" w:eastAsia="宋体" w:cs="宋体"/>
                <w:szCs w:val="21"/>
              </w:rPr>
            </w:pPr>
            <w:r>
              <w:rPr>
                <w:rFonts w:hint="eastAsia" w:ascii="宋体" w:hAnsi="宋体" w:eastAsia="宋体" w:cs="宋体"/>
                <w:szCs w:val="21"/>
              </w:rPr>
              <w:t>关联主体名称</w:t>
            </w:r>
          </w:p>
        </w:tc>
        <w:tc>
          <w:tcPr>
            <w:tcW w:w="2340" w:type="pct"/>
            <w:gridSpan w:val="3"/>
            <w:tcBorders>
              <w:bottom w:val="single" w:color="auto" w:sz="4" w:space="0"/>
            </w:tcBorders>
            <w:vAlign w:val="center"/>
          </w:tcPr>
          <w:p w14:paraId="1FE782A4">
            <w:pPr>
              <w:jc w:val="center"/>
              <w:rPr>
                <w:rFonts w:hint="eastAsia" w:ascii="宋体" w:hAnsi="宋体" w:eastAsia="宋体" w:cs="宋体"/>
                <w:szCs w:val="21"/>
              </w:rPr>
            </w:pPr>
            <w:r>
              <w:rPr>
                <w:rFonts w:hint="eastAsia" w:ascii="宋体" w:hAnsi="宋体" w:eastAsia="宋体" w:cs="宋体"/>
                <w:szCs w:val="21"/>
              </w:rPr>
              <w:t>备注</w:t>
            </w:r>
          </w:p>
        </w:tc>
      </w:tr>
      <w:tr w14:paraId="050F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22DB20D7">
            <w:pPr>
              <w:jc w:val="center"/>
              <w:rPr>
                <w:rFonts w:hint="eastAsia" w:ascii="宋体" w:hAnsi="宋体" w:eastAsia="宋体" w:cs="宋体"/>
                <w:szCs w:val="21"/>
                <w:lang w:bidi="ar"/>
              </w:rPr>
            </w:pPr>
            <w:r>
              <w:rPr>
                <w:rFonts w:hint="eastAsia" w:ascii="宋体" w:hAnsi="宋体" w:eastAsia="宋体" w:cs="宋体"/>
                <w:szCs w:val="21"/>
                <w:lang w:bidi="ar"/>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68C011B7">
            <w:pPr>
              <w:jc w:val="center"/>
              <w:rPr>
                <w:rFonts w:hint="eastAsia" w:ascii="宋体" w:hAnsi="宋体" w:eastAsia="宋体" w:cs="宋体"/>
                <w:szCs w:val="21"/>
              </w:rPr>
            </w:pPr>
            <w:r>
              <w:rPr>
                <w:rFonts w:hint="eastAsia" w:ascii="宋体" w:hAnsi="宋体" w:eastAsia="宋体" w:cs="宋体"/>
                <w:szCs w:val="21"/>
              </w:rPr>
              <w:t>控股股东</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6EE6D458">
            <w:pPr>
              <w:jc w:val="center"/>
              <w:rPr>
                <w:rFonts w:hint="eastAsia" w:ascii="宋体" w:hAnsi="宋体" w:eastAsia="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713B4223">
            <w:pPr>
              <w:snapToGrid w:val="0"/>
              <w:jc w:val="left"/>
              <w:rPr>
                <w:rFonts w:hint="eastAsia" w:ascii="宋体" w:hAnsi="宋体" w:eastAsia="宋体" w:cs="宋体"/>
                <w:szCs w:val="21"/>
              </w:rPr>
            </w:pPr>
            <w:r>
              <w:rPr>
                <w:rFonts w:hint="eastAsia" w:ascii="宋体" w:hAnsi="宋体" w:eastAsia="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512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14:paraId="7EC67F6C">
            <w:pPr>
              <w:jc w:val="center"/>
              <w:rPr>
                <w:rFonts w:hint="eastAsia" w:ascii="宋体" w:hAnsi="宋体" w:eastAsia="宋体" w:cs="宋体"/>
                <w:szCs w:val="21"/>
                <w:lang w:bidi="ar"/>
              </w:rPr>
            </w:pPr>
            <w:r>
              <w:rPr>
                <w:rFonts w:hint="eastAsia" w:ascii="宋体" w:hAnsi="宋体" w:eastAsia="宋体" w:cs="宋体"/>
                <w:szCs w:val="21"/>
                <w:lang w:bidi="ar"/>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25C87F59">
            <w:pPr>
              <w:jc w:val="center"/>
              <w:rPr>
                <w:rFonts w:hint="eastAsia" w:ascii="宋体" w:hAnsi="宋体" w:eastAsia="宋体" w:cs="宋体"/>
                <w:szCs w:val="21"/>
              </w:rPr>
            </w:pPr>
            <w:r>
              <w:rPr>
                <w:rFonts w:hint="eastAsia" w:ascii="宋体" w:hAnsi="宋体" w:eastAsia="宋体" w:cs="宋体"/>
                <w:szCs w:val="21"/>
              </w:rPr>
              <w:t>管理关系</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7AF881C8">
            <w:pPr>
              <w:jc w:val="center"/>
              <w:rPr>
                <w:rFonts w:hint="eastAsia" w:ascii="宋体" w:hAnsi="宋体" w:eastAsia="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20191253">
            <w:pPr>
              <w:snapToGrid w:val="0"/>
              <w:jc w:val="left"/>
              <w:rPr>
                <w:rFonts w:hint="eastAsia" w:ascii="宋体" w:hAnsi="宋体" w:eastAsia="宋体" w:cs="宋体"/>
                <w:szCs w:val="21"/>
              </w:rPr>
            </w:pPr>
            <w:r>
              <w:rPr>
                <w:rFonts w:hint="eastAsia" w:ascii="宋体" w:hAnsi="宋体" w:eastAsia="宋体" w:cs="宋体"/>
                <w:szCs w:val="21"/>
              </w:rPr>
              <w:t>指对投标（响应）供应商不具有出资持股关系，但对其存在管理关系的主体。</w:t>
            </w:r>
          </w:p>
        </w:tc>
      </w:tr>
      <w:tr w14:paraId="1AFB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2194E140">
            <w:pPr>
              <w:snapToGrid w:val="0"/>
              <w:jc w:val="left"/>
              <w:rPr>
                <w:rFonts w:hint="eastAsia" w:ascii="宋体" w:hAnsi="宋体" w:eastAsia="宋体" w:cs="宋体"/>
                <w:b/>
                <w:bCs/>
                <w:color w:val="FF0000"/>
                <w:szCs w:val="21"/>
              </w:rPr>
            </w:pPr>
            <w:r>
              <w:rPr>
                <w:rFonts w:ascii="宋体" w:hAnsi="宋体" w:eastAsia="宋体" w:cs="宋体"/>
                <w:b/>
                <w:bCs/>
                <w:color w:val="FF0000"/>
                <w:szCs w:val="21"/>
              </w:rPr>
              <w:t>说明：1.同一关联关系类型有多个主体的，应分行填写。</w:t>
            </w:r>
          </w:p>
          <w:p w14:paraId="783EBEC2">
            <w:pPr>
              <w:snapToGrid w:val="0"/>
              <w:jc w:val="left"/>
              <w:rPr>
                <w:rFonts w:hint="eastAsia" w:ascii="宋体" w:hAnsi="宋体" w:eastAsia="宋体" w:cs="宋体"/>
                <w:szCs w:val="21"/>
              </w:rPr>
            </w:pPr>
            <w:r>
              <w:rPr>
                <w:rFonts w:ascii="宋体" w:hAnsi="宋体" w:eastAsia="宋体" w:cs="宋体"/>
                <w:b/>
                <w:bCs/>
                <w:color w:val="FF0000"/>
                <w:szCs w:val="21"/>
              </w:rPr>
              <w:t>2.《供应商基本情况表》为必填内容，若存在异常且不符合要求的供应商资格性审查将不予通过，作投标无效处理。</w:t>
            </w:r>
          </w:p>
        </w:tc>
      </w:tr>
    </w:tbl>
    <w:p w14:paraId="7CC70DC0">
      <w:pPr>
        <w:autoSpaceDE w:val="0"/>
        <w:autoSpaceDN w:val="0"/>
        <w:adjustRightInd w:val="0"/>
        <w:snapToGrid w:val="0"/>
        <w:jc w:val="left"/>
        <w:rPr>
          <w:rFonts w:ascii="Arial" w:hAnsi="Arial" w:eastAsia="宋体" w:cs="Times New Roman"/>
          <w:b/>
          <w:sz w:val="24"/>
          <w:szCs w:val="24"/>
        </w:rPr>
      </w:pPr>
    </w:p>
    <w:p w14:paraId="7C5C05F3">
      <w:pPr>
        <w:widowControl/>
        <w:jc w:val="center"/>
        <w:rPr>
          <w:rFonts w:ascii="Arial" w:hAnsi="Arial" w:eastAsia="宋体" w:cs="Times New Roman"/>
          <w:b/>
          <w:sz w:val="24"/>
          <w:szCs w:val="24"/>
        </w:rPr>
      </w:pPr>
    </w:p>
    <w:p w14:paraId="15F52C37">
      <w:pPr>
        <w:widowControl/>
        <w:jc w:val="center"/>
        <w:rPr>
          <w:rFonts w:ascii="Arial" w:hAnsi="Arial" w:eastAsia="宋体" w:cs="Times New Roman"/>
          <w:b/>
          <w:sz w:val="24"/>
          <w:szCs w:val="24"/>
        </w:rPr>
      </w:pPr>
      <w:r>
        <w:rPr>
          <w:rFonts w:hint="eastAsia" w:ascii="Arial" w:hAnsi="Arial" w:eastAsia="宋体" w:cs="Times New Roman"/>
          <w:b/>
          <w:sz w:val="24"/>
          <w:szCs w:val="24"/>
        </w:rPr>
        <w:t>（本章未提供的招标要求的其他文件格式由供应商自拟）</w:t>
      </w:r>
    </w:p>
    <w:p w14:paraId="72425D2E">
      <w:pPr>
        <w:widowControl/>
        <w:jc w:val="center"/>
        <w:rPr>
          <w:rFonts w:ascii="Arial" w:hAnsi="Arial" w:eastAsia="宋体" w:cs="Times New Roman"/>
          <w:szCs w:val="24"/>
        </w:rPr>
      </w:pPr>
      <w:r>
        <w:rPr>
          <w:rFonts w:ascii="Arial" w:hAnsi="Arial" w:eastAsia="宋体" w:cs="Times New Roman"/>
          <w:szCs w:val="24"/>
        </w:rPr>
        <w:br w:type="page"/>
      </w:r>
    </w:p>
    <w:p w14:paraId="52A0C55B">
      <w:pPr>
        <w:spacing w:after="78" w:afterLines="25" w:line="300" w:lineRule="auto"/>
        <w:outlineLvl w:val="2"/>
        <w:rPr>
          <w:rFonts w:ascii="Arial" w:hAnsi="Arial" w:eastAsia="宋体" w:cs="Times New Roman"/>
          <w:b/>
          <w:color w:val="FF0000"/>
          <w:sz w:val="32"/>
          <w:szCs w:val="32"/>
        </w:rPr>
      </w:pPr>
      <w:r>
        <w:rPr>
          <w:rFonts w:hint="eastAsia" w:ascii="Arial" w:hAnsi="Arial" w:eastAsia="宋体" w:cs="Times New Roman"/>
          <w:b/>
          <w:color w:val="FF0000"/>
          <w:sz w:val="32"/>
          <w:szCs w:val="32"/>
        </w:rPr>
        <w:t>（二）投标文件附件</w:t>
      </w:r>
    </w:p>
    <w:p w14:paraId="005DEF0D">
      <w:pPr>
        <w:pStyle w:val="6"/>
        <w:jc w:val="center"/>
        <w:rPr>
          <w:rFonts w:hint="eastAsia" w:ascii="黑体" w:eastAsia="黑体"/>
          <w:b w:val="0"/>
          <w:sz w:val="24"/>
        </w:rPr>
      </w:pPr>
      <w:r>
        <w:rPr>
          <w:rFonts w:hint="eastAsia" w:ascii="黑体" w:eastAsia="黑体"/>
          <w:b w:val="0"/>
          <w:sz w:val="24"/>
        </w:rPr>
        <w:t>一、</w:t>
      </w:r>
      <w:bookmarkStart w:id="36" w:name="_Hlk72092499"/>
      <w:r>
        <w:rPr>
          <w:rFonts w:hint="eastAsia" w:ascii="黑体" w:eastAsia="黑体"/>
          <w:b w:val="0"/>
          <w:sz w:val="24"/>
        </w:rPr>
        <w:t>法定代表人（负责人）证明书</w:t>
      </w:r>
      <w:bookmarkEnd w:id="36"/>
    </w:p>
    <w:p w14:paraId="2054457A">
      <w:pPr>
        <w:rPr>
          <w:sz w:val="24"/>
        </w:rPr>
      </w:pPr>
    </w:p>
    <w:p w14:paraId="47268DEE">
      <w:pPr>
        <w:spacing w:line="360" w:lineRule="auto"/>
        <w:ind w:firstLine="420" w:firstLineChars="200"/>
        <w:rPr>
          <w:rFonts w:eastAsia="宋体"/>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0A6B1ADB">
      <w:pPr>
        <w:spacing w:line="360" w:lineRule="auto"/>
        <w:ind w:firstLine="420" w:firstLineChars="200"/>
        <w:rPr>
          <w:szCs w:val="21"/>
        </w:rPr>
      </w:pPr>
      <w:r>
        <w:rPr>
          <w:rFonts w:hint="eastAsia"/>
          <w:szCs w:val="21"/>
        </w:rPr>
        <w:t>特此证明。</w:t>
      </w:r>
    </w:p>
    <w:p w14:paraId="460436D4">
      <w:pPr>
        <w:spacing w:line="360" w:lineRule="auto"/>
        <w:ind w:firstLine="420" w:firstLineChars="200"/>
        <w:rPr>
          <w:szCs w:val="21"/>
        </w:rPr>
      </w:pPr>
      <w:r>
        <w:rPr>
          <w:rFonts w:hint="eastAsia"/>
          <w:szCs w:val="21"/>
        </w:rPr>
        <w:t>说明：1、法定代表人为投标人（企业事业单位、国家机关、社会团体）的主要行政负责人。</w:t>
      </w:r>
    </w:p>
    <w:p w14:paraId="2A21D311">
      <w:pPr>
        <w:numPr>
          <w:ilvl w:val="0"/>
          <w:numId w:val="3"/>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767DEE15">
      <w:pPr>
        <w:numPr>
          <w:ilvl w:val="0"/>
          <w:numId w:val="3"/>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2DE09848">
      <w:pPr>
        <w:numPr>
          <w:ilvl w:val="0"/>
          <w:numId w:val="3"/>
        </w:numPr>
        <w:spacing w:line="360" w:lineRule="auto"/>
        <w:ind w:firstLine="420" w:firstLineChars="200"/>
        <w:rPr>
          <w:szCs w:val="21"/>
        </w:rPr>
      </w:pPr>
      <w:r>
        <w:rPr>
          <w:rFonts w:hint="eastAsia"/>
          <w:szCs w:val="21"/>
        </w:rPr>
        <w:t>内容必须填写真实、清楚，涂改无效，不得转让、买卖。</w:t>
      </w:r>
    </w:p>
    <w:tbl>
      <w:tblPr>
        <w:tblStyle w:val="2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F30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44E72D10">
            <w:pPr>
              <w:jc w:val="center"/>
            </w:pPr>
            <w:r>
              <w:rPr>
                <w:rFonts w:hint="eastAsia"/>
              </w:rPr>
              <w:t>证件扫描件正面</w:t>
            </w:r>
          </w:p>
          <w:p w14:paraId="2CAD3820">
            <w:pPr>
              <w:pStyle w:val="2"/>
              <w:jc w:val="center"/>
            </w:pPr>
          </w:p>
          <w:p w14:paraId="590BC3DE">
            <w:pPr>
              <w:pStyle w:val="17"/>
              <w:jc w:val="center"/>
            </w:pPr>
          </w:p>
        </w:tc>
        <w:tc>
          <w:tcPr>
            <w:tcW w:w="4265" w:type="dxa"/>
          </w:tcPr>
          <w:p w14:paraId="06AD27DF">
            <w:pPr>
              <w:jc w:val="center"/>
            </w:pPr>
            <w:r>
              <w:rPr>
                <w:rFonts w:hint="eastAsia"/>
              </w:rPr>
              <w:t>证件扫描件反面</w:t>
            </w:r>
          </w:p>
          <w:p w14:paraId="7408AA01">
            <w:pPr>
              <w:pStyle w:val="2"/>
              <w:jc w:val="center"/>
            </w:pPr>
          </w:p>
          <w:p w14:paraId="58FA13F5">
            <w:pPr>
              <w:pStyle w:val="17"/>
              <w:jc w:val="center"/>
            </w:pPr>
          </w:p>
        </w:tc>
      </w:tr>
    </w:tbl>
    <w:p w14:paraId="01FFB4ED">
      <w:pPr>
        <w:rPr>
          <w:b/>
          <w:bCs/>
          <w:color w:val="FF0000"/>
          <w:szCs w:val="21"/>
        </w:rPr>
      </w:pPr>
      <w:r>
        <w:rPr>
          <w:rFonts w:hint="eastAsia"/>
          <w:b/>
          <w:bCs/>
          <w:color w:val="FF0000"/>
          <w:szCs w:val="21"/>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70BE6541">
      <w:pPr>
        <w:rPr>
          <w:b/>
          <w:bCs/>
          <w:color w:val="FF0000"/>
          <w:szCs w:val="21"/>
        </w:rPr>
      </w:pPr>
    </w:p>
    <w:p w14:paraId="20F2206D">
      <w:pPr>
        <w:pStyle w:val="6"/>
        <w:spacing w:before="120" w:after="120"/>
        <w:jc w:val="center"/>
        <w:rPr>
          <w:rFonts w:hint="eastAsia" w:ascii="黑体" w:eastAsia="黑体"/>
          <w:b w:val="0"/>
          <w:sz w:val="24"/>
        </w:rPr>
      </w:pPr>
      <w:r>
        <w:rPr>
          <w:rFonts w:hint="eastAsia" w:ascii="黑体" w:eastAsia="黑体"/>
          <w:b w:val="0"/>
          <w:sz w:val="24"/>
        </w:rPr>
        <w:t>二、投标文件签署授权委托书</w:t>
      </w:r>
    </w:p>
    <w:p w14:paraId="6228DD4F">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689C167D">
      <w:pPr>
        <w:spacing w:line="360" w:lineRule="auto"/>
        <w:ind w:firstLine="420" w:firstLineChars="200"/>
        <w:rPr>
          <w:szCs w:val="21"/>
        </w:rPr>
      </w:pPr>
      <w:r>
        <w:rPr>
          <w:rFonts w:hint="eastAsia"/>
          <w:szCs w:val="21"/>
        </w:rPr>
        <w:t>代理人无转委托权，特此委托。</w:t>
      </w:r>
    </w:p>
    <w:p w14:paraId="3B7E8C1B">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1570E818">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44F7D1D9">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eastAsia="宋体"/>
          <w:szCs w:val="21"/>
        </w:rPr>
        <w:t>；</w:t>
      </w:r>
    </w:p>
    <w:p w14:paraId="0CCA0480">
      <w:pPr>
        <w:spacing w:line="360" w:lineRule="auto"/>
        <w:ind w:firstLine="420" w:firstLineChars="200"/>
        <w:rPr>
          <w:rFonts w:eastAsia="宋体"/>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699C2D7B">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2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992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1D947567">
            <w:pPr>
              <w:jc w:val="center"/>
            </w:pPr>
            <w:r>
              <w:rPr>
                <w:rFonts w:hint="eastAsia" w:ascii="Times New Roman" w:eastAsia="宋体"/>
              </w:rPr>
              <w:t>证件扫描件正面</w:t>
            </w:r>
          </w:p>
          <w:p w14:paraId="34FC1F13">
            <w:pPr>
              <w:pStyle w:val="2"/>
              <w:jc w:val="center"/>
            </w:pPr>
          </w:p>
          <w:p w14:paraId="6C8E1BB8">
            <w:pPr>
              <w:pStyle w:val="17"/>
              <w:jc w:val="center"/>
            </w:pPr>
          </w:p>
        </w:tc>
        <w:tc>
          <w:tcPr>
            <w:tcW w:w="4265" w:type="dxa"/>
          </w:tcPr>
          <w:p w14:paraId="1E65ECAD">
            <w:pPr>
              <w:jc w:val="center"/>
            </w:pPr>
            <w:r>
              <w:rPr>
                <w:rFonts w:hint="eastAsia" w:ascii="Times New Roman" w:eastAsia="宋体"/>
              </w:rPr>
              <w:t>证件扫描件反面</w:t>
            </w:r>
          </w:p>
          <w:p w14:paraId="31A5117F">
            <w:pPr>
              <w:pStyle w:val="2"/>
              <w:jc w:val="center"/>
            </w:pPr>
          </w:p>
          <w:p w14:paraId="2A2985A7">
            <w:pPr>
              <w:pStyle w:val="17"/>
              <w:jc w:val="center"/>
            </w:pPr>
          </w:p>
        </w:tc>
      </w:tr>
    </w:tbl>
    <w:p w14:paraId="5305DB3B">
      <w:pPr>
        <w:tabs>
          <w:tab w:val="left" w:pos="651"/>
        </w:tabs>
        <w:snapToGrid w:val="0"/>
        <w:rPr>
          <w:rFonts w:ascii="黑体" w:eastAsia="黑体"/>
          <w:kern w:val="0"/>
          <w:sz w:val="24"/>
          <w:szCs w:val="24"/>
        </w:rPr>
      </w:pPr>
      <w:r>
        <w:rPr>
          <w:rFonts w:hint="eastAsia"/>
          <w:b/>
          <w:bCs/>
          <w:color w:val="FF0000"/>
          <w:szCs w:val="21"/>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2EDD1765">
      <w:pPr>
        <w:tabs>
          <w:tab w:val="left" w:pos="651"/>
        </w:tabs>
        <w:snapToGrid w:val="0"/>
        <w:jc w:val="center"/>
        <w:rPr>
          <w:rFonts w:ascii="黑体" w:eastAsia="黑体"/>
          <w:kern w:val="0"/>
          <w:sz w:val="24"/>
          <w:szCs w:val="24"/>
        </w:rPr>
      </w:pPr>
    </w:p>
    <w:p w14:paraId="7095D32C">
      <w:pPr>
        <w:tabs>
          <w:tab w:val="left" w:pos="651"/>
        </w:tabs>
        <w:snapToGrid w:val="0"/>
        <w:jc w:val="center"/>
        <w:rPr>
          <w:rFonts w:ascii="黑体" w:eastAsia="黑体"/>
          <w:kern w:val="0"/>
          <w:sz w:val="24"/>
          <w:szCs w:val="24"/>
        </w:rPr>
      </w:pPr>
    </w:p>
    <w:p w14:paraId="4612F6C7">
      <w:pPr>
        <w:tabs>
          <w:tab w:val="left" w:pos="651"/>
        </w:tabs>
        <w:snapToGrid w:val="0"/>
        <w:jc w:val="center"/>
        <w:rPr>
          <w:rFonts w:ascii="黑体" w:eastAsia="黑体"/>
          <w:kern w:val="0"/>
          <w:sz w:val="24"/>
          <w:szCs w:val="24"/>
        </w:rPr>
      </w:pPr>
    </w:p>
    <w:p w14:paraId="2E87F54D">
      <w:pPr>
        <w:tabs>
          <w:tab w:val="left" w:pos="651"/>
        </w:tabs>
        <w:snapToGrid w:val="0"/>
        <w:jc w:val="center"/>
        <w:rPr>
          <w:rFonts w:hint="eastAsia" w:ascii="宋体" w:hAnsi="宋体" w:eastAsia="宋体" w:cs="Times New Roman"/>
          <w:b/>
          <w:bCs/>
          <w:kern w:val="0"/>
          <w:sz w:val="24"/>
          <w:szCs w:val="20"/>
        </w:rPr>
      </w:pPr>
      <w:r>
        <w:rPr>
          <w:rFonts w:hint="eastAsia" w:ascii="黑体" w:eastAsia="黑体"/>
          <w:kern w:val="0"/>
          <w:sz w:val="24"/>
          <w:szCs w:val="24"/>
        </w:rPr>
        <w:t>三、</w:t>
      </w:r>
      <w:bookmarkStart w:id="37" w:name="_Hlk72092634"/>
      <w:r>
        <w:rPr>
          <w:rFonts w:hint="eastAsia" w:ascii="黑体" w:eastAsia="黑体"/>
          <w:kern w:val="0"/>
          <w:sz w:val="24"/>
          <w:szCs w:val="24"/>
        </w:rPr>
        <w:t>实质性条款响应情况表</w:t>
      </w:r>
      <w:bookmarkEnd w:id="37"/>
    </w:p>
    <w:p w14:paraId="2D3E86F2">
      <w:pPr>
        <w:snapToGrid w:val="0"/>
        <w:rPr>
          <w:rFonts w:ascii="Arial" w:hAnsi="Arial" w:eastAsia="宋体" w:cs="Arial"/>
          <w:sz w:val="24"/>
          <w:szCs w:val="24"/>
        </w:rPr>
      </w:pPr>
      <w:r>
        <w:rPr>
          <w:rFonts w:hint="eastAsia" w:ascii="Arial" w:hAnsi="Arial" w:eastAsia="宋体" w:cs="Arial"/>
          <w:color w:val="000000"/>
          <w:sz w:val="24"/>
          <w:szCs w:val="24"/>
        </w:rPr>
        <w:t>投标单位（投标人）名称：</w:t>
      </w:r>
      <w:r>
        <w:rPr>
          <w:rFonts w:ascii="Arial" w:hAnsi="Arial" w:eastAsia="宋体" w:cs="Arial"/>
          <w:color w:val="000000"/>
          <w:sz w:val="24"/>
          <w:szCs w:val="24"/>
          <w:u w:val="single"/>
        </w:rPr>
        <w:t xml:space="preserve">                         </w:t>
      </w:r>
    </w:p>
    <w:p w14:paraId="21553F43">
      <w:pPr>
        <w:snapToGrid w:val="0"/>
        <w:rPr>
          <w:rFonts w:hint="eastAsia" w:cs="Times New Roman" w:asciiTheme="minorEastAsia" w:hAnsiTheme="minorEastAsia"/>
          <w:b/>
          <w:sz w:val="24"/>
          <w:szCs w:val="24"/>
        </w:rPr>
      </w:pPr>
    </w:p>
    <w:tbl>
      <w:tblPr>
        <w:tblStyle w:val="23"/>
        <w:tblW w:w="940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2176"/>
        <w:gridCol w:w="1732"/>
        <w:gridCol w:w="992"/>
      </w:tblGrid>
      <w:tr w14:paraId="75AAA4F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602" w:type="dxa"/>
            <w:vAlign w:val="center"/>
          </w:tcPr>
          <w:p w14:paraId="73491C19">
            <w:pPr>
              <w:jc w:val="center"/>
              <w:rPr>
                <w:rFonts w:hint="eastAsia" w:ascii="宋体" w:hAnsi="宋体" w:eastAsia="宋体" w:cs="Arial"/>
                <w:b/>
                <w:szCs w:val="21"/>
              </w:rPr>
            </w:pPr>
            <w:r>
              <w:rPr>
                <w:rFonts w:hint="eastAsia" w:ascii="宋体" w:hAnsi="宋体" w:eastAsia="宋体" w:cs="Arial"/>
                <w:b/>
                <w:szCs w:val="21"/>
              </w:rPr>
              <w:t>序号</w:t>
            </w:r>
          </w:p>
        </w:tc>
        <w:tc>
          <w:tcPr>
            <w:tcW w:w="3901" w:type="dxa"/>
            <w:vAlign w:val="center"/>
          </w:tcPr>
          <w:p w14:paraId="3D8AB861">
            <w:pPr>
              <w:jc w:val="center"/>
              <w:rPr>
                <w:rFonts w:hint="eastAsia" w:ascii="宋体" w:hAnsi="宋体" w:eastAsia="宋体" w:cs="Arial"/>
                <w:b/>
                <w:szCs w:val="21"/>
              </w:rPr>
            </w:pPr>
            <w:r>
              <w:rPr>
                <w:rFonts w:hint="eastAsia" w:ascii="宋体" w:hAnsi="宋体" w:eastAsia="宋体" w:cs="Arial"/>
                <w:b/>
                <w:szCs w:val="21"/>
              </w:rPr>
              <w:t>实质性条款具体内容</w:t>
            </w:r>
          </w:p>
        </w:tc>
        <w:tc>
          <w:tcPr>
            <w:tcW w:w="2176" w:type="dxa"/>
            <w:vAlign w:val="center"/>
          </w:tcPr>
          <w:p w14:paraId="0C361D80">
            <w:pPr>
              <w:jc w:val="center"/>
              <w:rPr>
                <w:rFonts w:hint="eastAsia" w:ascii="宋体" w:hAnsi="宋体" w:eastAsia="宋体" w:cs="Arial"/>
                <w:b/>
                <w:szCs w:val="21"/>
              </w:rPr>
            </w:pPr>
            <w:r>
              <w:rPr>
                <w:rFonts w:hint="eastAsia" w:ascii="宋体" w:hAnsi="宋体" w:eastAsia="宋体" w:cs="Arial"/>
                <w:b/>
                <w:szCs w:val="21"/>
              </w:rPr>
              <w:t>投标文件响应</w:t>
            </w:r>
          </w:p>
        </w:tc>
        <w:tc>
          <w:tcPr>
            <w:tcW w:w="1732" w:type="dxa"/>
          </w:tcPr>
          <w:p w14:paraId="28748679">
            <w:pPr>
              <w:spacing w:before="156" w:beforeLines="50"/>
              <w:jc w:val="center"/>
              <w:rPr>
                <w:rFonts w:hint="eastAsia" w:ascii="宋体" w:hAnsi="宋体" w:eastAsia="宋体" w:cs="Arial"/>
                <w:b/>
                <w:szCs w:val="21"/>
              </w:rPr>
            </w:pPr>
            <w:r>
              <w:rPr>
                <w:rFonts w:hint="eastAsia" w:ascii="宋体" w:hAnsi="宋体" w:eastAsia="宋体" w:cs="Arial"/>
                <w:b/>
                <w:szCs w:val="21"/>
              </w:rPr>
              <w:t>偏离情况</w:t>
            </w:r>
          </w:p>
        </w:tc>
        <w:tc>
          <w:tcPr>
            <w:tcW w:w="992" w:type="dxa"/>
            <w:vAlign w:val="center"/>
          </w:tcPr>
          <w:p w14:paraId="2F01D27C">
            <w:pPr>
              <w:jc w:val="center"/>
              <w:rPr>
                <w:rFonts w:hint="eastAsia" w:ascii="宋体" w:hAnsi="宋体" w:eastAsia="宋体" w:cs="Arial"/>
                <w:b/>
                <w:szCs w:val="21"/>
              </w:rPr>
            </w:pPr>
            <w:r>
              <w:rPr>
                <w:rFonts w:hint="eastAsia" w:ascii="宋体" w:hAnsi="宋体" w:eastAsia="宋体" w:cs="Arial"/>
                <w:b/>
                <w:szCs w:val="21"/>
              </w:rPr>
              <w:t>说明</w:t>
            </w:r>
          </w:p>
        </w:tc>
      </w:tr>
      <w:tr w14:paraId="61CB56F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602" w:type="dxa"/>
            <w:vAlign w:val="center"/>
          </w:tcPr>
          <w:p w14:paraId="3ED2570F">
            <w:pPr>
              <w:adjustRightInd w:val="0"/>
              <w:snapToGrid w:val="0"/>
              <w:spacing w:line="360" w:lineRule="auto"/>
              <w:jc w:val="center"/>
              <w:rPr>
                <w:rFonts w:hint="eastAsia" w:ascii="宋体" w:hAnsi="宋体" w:eastAsia="宋体" w:cs="Times New Roman"/>
                <w:b/>
                <w:color w:val="FF0000"/>
                <w:kern w:val="0"/>
                <w:szCs w:val="21"/>
              </w:rPr>
            </w:pPr>
            <w:r>
              <w:rPr>
                <w:rFonts w:hint="eastAsia" w:ascii="宋体" w:hAnsi="宋体"/>
                <w:kern w:val="0"/>
                <w:szCs w:val="21"/>
              </w:rPr>
              <w:t>1</w:t>
            </w:r>
          </w:p>
        </w:tc>
        <w:tc>
          <w:tcPr>
            <w:tcW w:w="3901" w:type="dxa"/>
            <w:vAlign w:val="center"/>
          </w:tcPr>
          <w:p w14:paraId="3EAE8254">
            <w:pPr>
              <w:jc w:val="left"/>
              <w:rPr>
                <w:rFonts w:hint="eastAsia" w:ascii="宋体" w:hAnsi="宋体" w:eastAsia="宋体" w:cs="Times New Roman"/>
                <w:b/>
                <w:color w:val="FF0000"/>
                <w:kern w:val="0"/>
                <w:szCs w:val="21"/>
              </w:rPr>
            </w:pPr>
            <w:r>
              <w:rPr>
                <w:rFonts w:hint="eastAsia"/>
              </w:rPr>
              <w:t>满足本项目标★的条款要求</w:t>
            </w:r>
          </w:p>
        </w:tc>
        <w:tc>
          <w:tcPr>
            <w:tcW w:w="2176" w:type="dxa"/>
            <w:vAlign w:val="center"/>
          </w:tcPr>
          <w:p w14:paraId="3A14CCAE">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完全响应</w:t>
            </w:r>
          </w:p>
        </w:tc>
        <w:tc>
          <w:tcPr>
            <w:tcW w:w="1732" w:type="dxa"/>
            <w:vAlign w:val="center"/>
          </w:tcPr>
          <w:p w14:paraId="6BC7C923">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无偏离</w:t>
            </w:r>
          </w:p>
        </w:tc>
        <w:tc>
          <w:tcPr>
            <w:tcW w:w="992" w:type="dxa"/>
            <w:vAlign w:val="center"/>
          </w:tcPr>
          <w:p w14:paraId="62D45BD3">
            <w:pPr>
              <w:spacing w:line="300" w:lineRule="auto"/>
              <w:jc w:val="center"/>
              <w:rPr>
                <w:rFonts w:hint="eastAsia" w:ascii="宋体" w:hAnsi="宋体" w:eastAsia="宋体" w:cs="Times New Roman"/>
                <w:b/>
                <w:color w:val="FF0000"/>
                <w:kern w:val="0"/>
                <w:szCs w:val="21"/>
              </w:rPr>
            </w:pPr>
          </w:p>
        </w:tc>
      </w:tr>
    </w:tbl>
    <w:p w14:paraId="05435700">
      <w:pPr>
        <w:snapToGrid w:val="0"/>
        <w:rPr>
          <w:rFonts w:hint="eastAsia" w:cs="Times New Roman" w:asciiTheme="minorEastAsia" w:hAnsiTheme="minorEastAsia"/>
          <w:b/>
          <w:sz w:val="24"/>
          <w:szCs w:val="24"/>
        </w:rPr>
      </w:pPr>
      <w:r>
        <w:rPr>
          <w:rFonts w:hint="eastAsia" w:ascii="宋体" w:hAnsi="宋体" w:eastAsia="宋体" w:cs="Times New Roman"/>
          <w:b/>
          <w:sz w:val="24"/>
          <w:szCs w:val="24"/>
        </w:rPr>
        <w:t>填写说明：</w:t>
      </w:r>
    </w:p>
    <w:p w14:paraId="203A5FF3">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1、上表所列各项均为不可负偏离条款。</w:t>
      </w:r>
    </w:p>
    <w:p w14:paraId="7C8B9315">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2、“投标文件响应”一栏应当详细填写投标人自身响应情况，而不能不合理照搬照抄招标文件实质性条款具体内容。</w:t>
      </w:r>
      <w:r>
        <w:rPr>
          <w:rFonts w:hint="eastAsia" w:ascii="宋体" w:hAnsi="宋体" w:cs="宋体"/>
          <w:b/>
          <w:bCs/>
          <w:sz w:val="24"/>
          <w:szCs w:val="24"/>
        </w:rPr>
        <w:t>如完全满足实质性条款具体内容可填写“完全响应”，除招标文件另有注明外，不强制要求逐条列出响应。</w:t>
      </w:r>
    </w:p>
    <w:p w14:paraId="0F47C83C">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3、“偏离情况”一栏应填写</w:t>
      </w:r>
      <w:r>
        <w:rPr>
          <w:rFonts w:hint="eastAsia" w:ascii="宋体" w:hAnsi="宋体" w:cs="宋体"/>
          <w:sz w:val="24"/>
          <w:szCs w:val="24"/>
        </w:rPr>
        <w:t>“</w:t>
      </w:r>
      <w:r>
        <w:rPr>
          <w:rFonts w:hint="eastAsia" w:ascii="宋体" w:hAnsi="宋体" w:cs="宋体"/>
          <w:b/>
          <w:bCs/>
          <w:sz w:val="24"/>
          <w:szCs w:val="24"/>
        </w:rPr>
        <w:t>正偏离</w:t>
      </w:r>
      <w:r>
        <w:rPr>
          <w:rFonts w:hint="eastAsia" w:ascii="宋体" w:hAnsi="宋体" w:cs="宋体"/>
          <w:sz w:val="24"/>
          <w:szCs w:val="24"/>
        </w:rPr>
        <w:t>”或“</w:t>
      </w:r>
      <w:r>
        <w:rPr>
          <w:rFonts w:hint="eastAsia" w:ascii="宋体" w:hAnsi="宋体" w:cs="宋体"/>
          <w:b/>
          <w:bCs/>
          <w:sz w:val="24"/>
          <w:szCs w:val="24"/>
        </w:rPr>
        <w:t>负偏离</w:t>
      </w:r>
      <w:r>
        <w:rPr>
          <w:rFonts w:hint="eastAsia" w:ascii="宋体" w:hAnsi="宋体" w:cs="宋体"/>
          <w:sz w:val="24"/>
          <w:szCs w:val="24"/>
        </w:rPr>
        <w:t>”或“</w:t>
      </w:r>
      <w:r>
        <w:rPr>
          <w:rFonts w:hint="eastAsia" w:ascii="宋体" w:hAnsi="宋体" w:cs="宋体"/>
          <w:b/>
          <w:bCs/>
          <w:sz w:val="24"/>
          <w:szCs w:val="24"/>
        </w:rPr>
        <w:t>无偏离</w:t>
      </w:r>
      <w:r>
        <w:rPr>
          <w:rFonts w:hint="eastAsia" w:ascii="宋体" w:hAnsi="宋体" w:cs="宋体"/>
          <w:sz w:val="24"/>
          <w:szCs w:val="24"/>
        </w:rPr>
        <w:t>”</w:t>
      </w:r>
      <w:r>
        <w:rPr>
          <w:rFonts w:hint="eastAsia" w:ascii="宋体" w:hAnsi="宋体" w:cs="宋体"/>
          <w:bCs/>
          <w:sz w:val="24"/>
          <w:szCs w:val="24"/>
        </w:rPr>
        <w:t>，“正偏离”表示“投标响应优于实质性条款具体内容要求”，“负偏离”表示“投标响应不满足实质性条款具体内容要求”，“无偏离”表示“投标响应与实质性条款具体内容要求一致”。</w:t>
      </w:r>
    </w:p>
    <w:p w14:paraId="30934597">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4、评审委员会有权对投标响应情况作出判断。</w:t>
      </w:r>
    </w:p>
    <w:p w14:paraId="522F68F4">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5、实质性响应条款“投标响应情况”与投标文件其它内容冲突的，以实质性响应条款“投标响应情况”为准。</w:t>
      </w:r>
    </w:p>
    <w:p w14:paraId="02500980">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6、以上实质性条款中要求提供证明材料，需如实提供证明材料扫描件，在“说明”一栏中列明证明材料的位置，以便评审；未要求提供证明材料的，投标人可以不提供。</w:t>
      </w:r>
    </w:p>
    <w:p w14:paraId="29E7B2BC">
      <w:pPr>
        <w:rPr>
          <w:sz w:val="24"/>
        </w:rPr>
      </w:pPr>
      <w:r>
        <w:rPr>
          <w:rFonts w:hint="eastAsia" w:ascii="宋体" w:hAnsi="宋体" w:eastAsia="宋体" w:cs="Times New Roman"/>
          <w:b/>
          <w:bCs/>
          <w:kern w:val="0"/>
          <w:sz w:val="24"/>
          <w:szCs w:val="20"/>
        </w:rPr>
        <w:br w:type="page"/>
      </w:r>
    </w:p>
    <w:p w14:paraId="061E0043">
      <w:pPr>
        <w:ind w:left="718" w:leftChars="342" w:firstLine="1417" w:firstLineChars="675"/>
        <w:rPr>
          <w:szCs w:val="21"/>
        </w:rPr>
      </w:pPr>
      <w:bookmarkStart w:id="38" w:name="_Hlk72062872"/>
      <w:r>
        <w:rPr>
          <w:rFonts w:hint="eastAsia"/>
          <w:szCs w:val="21"/>
        </w:rPr>
        <w:t>四、实施方案</w:t>
      </w:r>
    </w:p>
    <w:p w14:paraId="77C2D8F1">
      <w:pPr>
        <w:ind w:left="718" w:leftChars="342" w:firstLine="1417" w:firstLineChars="675"/>
        <w:rPr>
          <w:szCs w:val="21"/>
        </w:rPr>
      </w:pPr>
      <w:r>
        <w:rPr>
          <w:rFonts w:hint="eastAsia"/>
          <w:szCs w:val="21"/>
        </w:rPr>
        <w:t>五、项目重点难点分析、应对措施及相关的合理化建议</w:t>
      </w:r>
    </w:p>
    <w:p w14:paraId="077DB860">
      <w:pPr>
        <w:ind w:left="718" w:leftChars="342" w:firstLine="1417" w:firstLineChars="675"/>
        <w:rPr>
          <w:szCs w:val="21"/>
        </w:rPr>
      </w:pPr>
      <w:r>
        <w:rPr>
          <w:rFonts w:hint="eastAsia"/>
          <w:szCs w:val="21"/>
        </w:rPr>
        <w:t>六、</w:t>
      </w:r>
      <w:r>
        <w:rPr>
          <w:rFonts w:hint="eastAsia" w:ascii="宋体" w:hAnsi="宋体" w:eastAsia="宋体" w:cs="宋体"/>
          <w:color w:val="auto"/>
          <w:sz w:val="21"/>
          <w:szCs w:val="21"/>
          <w:highlight w:val="none"/>
        </w:rPr>
        <w:t>项目完成（服务期满）后的服务承诺</w:t>
      </w:r>
    </w:p>
    <w:p w14:paraId="1E74E1FE">
      <w:pPr>
        <w:ind w:left="718" w:leftChars="342" w:firstLine="1417" w:firstLineChars="675"/>
        <w:rPr>
          <w:szCs w:val="21"/>
        </w:rPr>
      </w:pPr>
      <w:r>
        <w:rPr>
          <w:rFonts w:hint="eastAsia"/>
          <w:szCs w:val="21"/>
        </w:rPr>
        <w:t>七、</w:t>
      </w:r>
      <w:r>
        <w:rPr>
          <w:rFonts w:hint="eastAsia" w:ascii="宋体" w:hAnsi="宋体" w:eastAsia="宋体" w:cs="宋体"/>
          <w:color w:val="auto"/>
          <w:sz w:val="21"/>
          <w:szCs w:val="21"/>
          <w:highlight w:val="none"/>
        </w:rPr>
        <w:t>违约</w:t>
      </w:r>
      <w:r>
        <w:rPr>
          <w:rFonts w:hint="eastAsia"/>
          <w:szCs w:val="21"/>
        </w:rPr>
        <w:t>承诺</w:t>
      </w:r>
    </w:p>
    <w:p w14:paraId="7AC1E0AE">
      <w:pPr>
        <w:ind w:left="718" w:leftChars="342" w:firstLine="1417" w:firstLineChars="675"/>
        <w:rPr>
          <w:szCs w:val="21"/>
        </w:rPr>
      </w:pPr>
      <w:r>
        <w:rPr>
          <w:rFonts w:hint="eastAsia"/>
          <w:szCs w:val="21"/>
        </w:rPr>
        <w:t>八、</w:t>
      </w:r>
      <w:r>
        <w:rPr>
          <w:rFonts w:hint="eastAsia" w:ascii="宋体" w:hAnsi="宋体" w:eastAsia="宋体" w:cs="宋体"/>
          <w:color w:val="auto"/>
          <w:sz w:val="21"/>
          <w:szCs w:val="21"/>
          <w:highlight w:val="none"/>
        </w:rPr>
        <w:t>拟安排项目负责人情况（仅限1人）</w:t>
      </w:r>
    </w:p>
    <w:p w14:paraId="5FE4B71D">
      <w:pPr>
        <w:ind w:left="718" w:leftChars="342" w:firstLine="1417" w:firstLineChars="675"/>
        <w:rPr>
          <w:szCs w:val="21"/>
        </w:rPr>
      </w:pPr>
      <w:r>
        <w:rPr>
          <w:rFonts w:hint="eastAsia"/>
          <w:szCs w:val="21"/>
        </w:rPr>
        <w:t>九、</w:t>
      </w:r>
      <w:r>
        <w:rPr>
          <w:rFonts w:hint="eastAsia" w:ascii="宋体" w:hAnsi="宋体" w:eastAsia="宋体" w:cs="宋体"/>
          <w:color w:val="auto"/>
          <w:sz w:val="21"/>
          <w:szCs w:val="21"/>
          <w:highlight w:val="none"/>
        </w:rPr>
        <w:t>拟安排的项目团队成员（项目负责人除外）情况</w:t>
      </w:r>
    </w:p>
    <w:p w14:paraId="75E4E461">
      <w:pPr>
        <w:ind w:left="718" w:leftChars="342" w:firstLine="1417" w:firstLineChars="675"/>
        <w:rPr>
          <w:szCs w:val="21"/>
        </w:rPr>
      </w:pPr>
      <w:r>
        <w:rPr>
          <w:rFonts w:hint="eastAsia"/>
          <w:szCs w:val="21"/>
        </w:rPr>
        <w:t>十、投标人通过相关认证情况</w:t>
      </w:r>
    </w:p>
    <w:p w14:paraId="24CE7213">
      <w:pPr>
        <w:ind w:left="718" w:leftChars="342" w:firstLine="1417" w:firstLineChars="675"/>
        <w:rPr>
          <w:szCs w:val="21"/>
        </w:rPr>
      </w:pPr>
      <w:r>
        <w:rPr>
          <w:rFonts w:hint="eastAsia"/>
          <w:szCs w:val="21"/>
        </w:rPr>
        <w:t>十</w:t>
      </w:r>
      <w:r>
        <w:rPr>
          <w:rFonts w:hint="eastAsia"/>
          <w:szCs w:val="21"/>
          <w:lang w:eastAsia="zh-CN"/>
        </w:rPr>
        <w:t>一</w:t>
      </w:r>
      <w:r>
        <w:rPr>
          <w:rFonts w:hint="eastAsia"/>
          <w:szCs w:val="21"/>
        </w:rPr>
        <w:t>、同类项目业绩</w:t>
      </w:r>
    </w:p>
    <w:p w14:paraId="2416DEEB">
      <w:pPr>
        <w:ind w:left="718" w:leftChars="342" w:firstLine="1417" w:firstLineChars="675"/>
        <w:rPr>
          <w:szCs w:val="21"/>
        </w:rPr>
      </w:pPr>
      <w:r>
        <w:rPr>
          <w:rFonts w:hint="eastAsia"/>
          <w:szCs w:val="21"/>
        </w:rPr>
        <w:t>十</w:t>
      </w:r>
      <w:r>
        <w:rPr>
          <w:rFonts w:hint="eastAsia"/>
          <w:szCs w:val="21"/>
          <w:lang w:eastAsia="zh-CN"/>
        </w:rPr>
        <w:t>二</w:t>
      </w:r>
      <w:r>
        <w:rPr>
          <w:rFonts w:hint="eastAsia"/>
          <w:szCs w:val="21"/>
        </w:rPr>
        <w:t>、履约评价情况</w:t>
      </w:r>
    </w:p>
    <w:p w14:paraId="7AA06013">
      <w:pPr>
        <w:ind w:left="718" w:leftChars="342" w:firstLine="1417" w:firstLineChars="675"/>
        <w:rPr>
          <w:rFonts w:hint="eastAsia"/>
          <w:szCs w:val="21"/>
        </w:rPr>
      </w:pPr>
      <w:r>
        <w:rPr>
          <w:rFonts w:hint="eastAsia"/>
          <w:szCs w:val="21"/>
        </w:rPr>
        <w:t>十</w:t>
      </w:r>
      <w:r>
        <w:rPr>
          <w:rFonts w:hint="eastAsia"/>
          <w:szCs w:val="21"/>
          <w:lang w:eastAsia="zh-CN"/>
        </w:rPr>
        <w:t>三</w:t>
      </w:r>
      <w:r>
        <w:rPr>
          <w:rFonts w:hint="eastAsia"/>
          <w:szCs w:val="21"/>
        </w:rPr>
        <w:t>、信息化建设情况</w:t>
      </w:r>
    </w:p>
    <w:p w14:paraId="636AD0A9">
      <w:pPr>
        <w:ind w:left="718" w:leftChars="342" w:firstLine="1417" w:firstLineChars="675"/>
        <w:rPr>
          <w:szCs w:val="21"/>
        </w:rPr>
      </w:pPr>
      <w:r>
        <w:rPr>
          <w:rFonts w:hint="eastAsia"/>
          <w:szCs w:val="21"/>
          <w:lang w:eastAsia="zh-CN"/>
        </w:rPr>
        <w:t>十四、</w:t>
      </w:r>
      <w:r>
        <w:rPr>
          <w:rFonts w:hint="eastAsia"/>
          <w:szCs w:val="21"/>
        </w:rPr>
        <w:t>投标人认为需要加以说明的其他内容</w:t>
      </w:r>
    </w:p>
    <w:bookmarkEnd w:id="38"/>
    <w:p w14:paraId="0684996A">
      <w:pPr>
        <w:widowControl/>
        <w:jc w:val="center"/>
        <w:rPr>
          <w:rFonts w:hint="eastAsia"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045CE355">
      <w:pPr>
        <w:widowControl/>
        <w:jc w:val="center"/>
        <w:rPr>
          <w:rFonts w:hint="eastAsia" w:ascii="黑体" w:hAnsi="宋体" w:eastAsia="黑体"/>
          <w:kern w:val="0"/>
          <w:sz w:val="24"/>
          <w:szCs w:val="20"/>
        </w:rPr>
      </w:pPr>
    </w:p>
    <w:p w14:paraId="3A890FAE">
      <w:pPr>
        <w:spacing w:after="156" w:afterLines="50" w:line="360" w:lineRule="exact"/>
        <w:ind w:firstLine="482" w:firstLineChars="200"/>
        <w:rPr>
          <w:rFonts w:eastAsia="宋体" w:cs="Times New Roman"/>
          <w:b/>
          <w:bCs/>
          <w:sz w:val="24"/>
        </w:rPr>
      </w:pPr>
      <w:r>
        <w:rPr>
          <w:rFonts w:hint="eastAsia"/>
          <w:b/>
          <w:bCs/>
          <w:sz w:val="24"/>
        </w:rPr>
        <w:t>我</w:t>
      </w:r>
      <w:r>
        <w:rPr>
          <w:rFonts w:hint="eastAsia" w:ascii="Calibri" w:hAnsi="Calibri" w:eastAsia="宋体" w:cs="Times New Roman"/>
          <w:b/>
          <w:bCs/>
          <w:sz w:val="24"/>
          <w:szCs w:val="24"/>
        </w:rPr>
        <w:t>单位</w:t>
      </w:r>
      <w:r>
        <w:rPr>
          <w:rFonts w:hint="eastAsia" w:eastAsia="宋体"/>
          <w:b/>
          <w:bCs/>
          <w:sz w:val="24"/>
        </w:rPr>
        <w:t>在</w:t>
      </w:r>
      <w:r>
        <w:rPr>
          <w:rFonts w:hint="eastAsia"/>
          <w:b/>
          <w:bCs/>
          <w:sz w:val="24"/>
        </w:rPr>
        <w:t>投标前已充分知悉以下情形为参与政府采购活动时的重大风险事项，并承诺已对下述风险提示事项重点排查，</w:t>
      </w:r>
      <w:r>
        <w:rPr>
          <w:rFonts w:hint="eastAsia" w:eastAsia="宋体" w:cs="Times New Roman"/>
          <w:b/>
          <w:bCs/>
          <w:sz w:val="24"/>
        </w:rPr>
        <w:t>若存在下述情况，我单位愿意依法承担被记入供应商诚信档案、罚款、取消参与政府采购资格、吊销营业执照等处罚；构成犯罪的，依法承担刑事责任。</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30DE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09EBD614">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7811" w:type="dxa"/>
          </w:tcPr>
          <w:p w14:paraId="40770D3F">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供应商参与投标禁止情形</w:t>
            </w:r>
          </w:p>
        </w:tc>
      </w:tr>
      <w:tr w14:paraId="0BBD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679B1891">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7811" w:type="dxa"/>
            <w:vAlign w:val="center"/>
          </w:tcPr>
          <w:p w14:paraId="0BBF5AB9">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与其他投标供应商的法定代表人、主要经营负责人、投标授权代表人、项目负责人、主要技术人员为</w:t>
            </w:r>
            <w:r>
              <w:rPr>
                <w:rFonts w:hint="eastAsia" w:ascii="仿宋_GB2312" w:hAnsi="仿宋_GB2312" w:eastAsia="仿宋_GB2312" w:cs="仿宋_GB2312"/>
                <w:b/>
                <w:bCs/>
                <w:sz w:val="24"/>
                <w:szCs w:val="24"/>
              </w:rPr>
              <w:t>同一人、属同一单位或者在同一单位缴纳社会保险</w:t>
            </w:r>
            <w:r>
              <w:rPr>
                <w:rFonts w:hint="eastAsia" w:ascii="仿宋_GB2312" w:hAnsi="仿宋_GB2312" w:eastAsia="仿宋_GB2312" w:cs="仿宋_GB2312"/>
                <w:sz w:val="24"/>
                <w:szCs w:val="24"/>
              </w:rPr>
              <w:t>。</w:t>
            </w:r>
          </w:p>
        </w:tc>
      </w:tr>
      <w:tr w14:paraId="0231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0D0669D5">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7811" w:type="dxa"/>
            <w:vAlign w:val="center"/>
          </w:tcPr>
          <w:p w14:paraId="605362D2">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参与本项目政府采购活动时，与其他投标供应商存在单位负责人为</w:t>
            </w:r>
            <w:r>
              <w:rPr>
                <w:rFonts w:hint="eastAsia" w:ascii="仿宋_GB2312" w:hAnsi="仿宋_GB2312" w:eastAsia="仿宋_GB2312" w:cs="仿宋_GB2312"/>
                <w:b/>
                <w:bCs/>
                <w:sz w:val="24"/>
                <w:szCs w:val="24"/>
              </w:rPr>
              <w:t>同一人或直接控股、管理关系</w:t>
            </w:r>
            <w:r>
              <w:rPr>
                <w:rFonts w:hint="eastAsia" w:ascii="仿宋_GB2312" w:hAnsi="仿宋_GB2312" w:eastAsia="仿宋_GB2312" w:cs="仿宋_GB2312"/>
                <w:sz w:val="24"/>
                <w:szCs w:val="24"/>
              </w:rPr>
              <w:t>。</w:t>
            </w:r>
          </w:p>
        </w:tc>
      </w:tr>
      <w:tr w14:paraId="559D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2708385">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7811" w:type="dxa"/>
            <w:vAlign w:val="center"/>
          </w:tcPr>
          <w:p w14:paraId="7C5313BC">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与其他投标供应商的投标文件或部分投标文件</w:t>
            </w:r>
            <w:r>
              <w:rPr>
                <w:rFonts w:hint="eastAsia" w:ascii="仿宋_GB2312" w:hAnsi="仿宋_GB2312" w:eastAsia="仿宋_GB2312" w:cs="仿宋_GB2312"/>
                <w:b/>
                <w:bCs/>
                <w:sz w:val="24"/>
                <w:szCs w:val="24"/>
              </w:rPr>
              <w:t>相互混装或存在非正常一致</w:t>
            </w:r>
            <w:r>
              <w:rPr>
                <w:rFonts w:hint="eastAsia" w:ascii="仿宋_GB2312" w:hAnsi="仿宋_GB2312" w:eastAsia="仿宋_GB2312" w:cs="仿宋_GB2312"/>
                <w:sz w:val="24"/>
                <w:szCs w:val="24"/>
              </w:rPr>
              <w:t>。</w:t>
            </w:r>
          </w:p>
        </w:tc>
      </w:tr>
      <w:tr w14:paraId="6043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E92AC2B">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811" w:type="dxa"/>
            <w:vAlign w:val="center"/>
          </w:tcPr>
          <w:p w14:paraId="56D00519">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与其他投标供应商的投标文件由</w:t>
            </w:r>
            <w:r>
              <w:rPr>
                <w:rFonts w:hint="eastAsia" w:ascii="仿宋_GB2312" w:hAnsi="仿宋_GB2312" w:eastAsia="仿宋_GB2312" w:cs="仿宋_GB2312"/>
                <w:b/>
                <w:bCs/>
                <w:sz w:val="24"/>
                <w:szCs w:val="24"/>
              </w:rPr>
              <w:t>同一单位或者同一人编制</w:t>
            </w:r>
            <w:r>
              <w:rPr>
                <w:rFonts w:hint="eastAsia" w:ascii="仿宋_GB2312" w:hAnsi="仿宋_GB2312" w:eastAsia="仿宋_GB2312" w:cs="仿宋_GB2312"/>
                <w:sz w:val="24"/>
                <w:szCs w:val="24"/>
              </w:rPr>
              <w:t>，或者使用</w:t>
            </w:r>
            <w:r>
              <w:rPr>
                <w:rFonts w:hint="eastAsia" w:ascii="仿宋_GB2312" w:hAnsi="仿宋_GB2312" w:eastAsia="仿宋_GB2312" w:cs="仿宋_GB2312"/>
                <w:b/>
                <w:bCs/>
                <w:sz w:val="24"/>
                <w:szCs w:val="24"/>
              </w:rPr>
              <w:t>同一设备编制</w:t>
            </w:r>
            <w:r>
              <w:rPr>
                <w:rFonts w:hint="eastAsia" w:ascii="仿宋_GB2312" w:hAnsi="仿宋_GB2312" w:eastAsia="仿宋_GB2312" w:cs="仿宋_GB2312"/>
                <w:sz w:val="24"/>
                <w:szCs w:val="24"/>
              </w:rPr>
              <w:t>（“文件制作机器码”“文件创建标识码”一致）。</w:t>
            </w:r>
          </w:p>
        </w:tc>
      </w:tr>
      <w:tr w14:paraId="1372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331398A0">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811" w:type="dxa"/>
            <w:vAlign w:val="center"/>
          </w:tcPr>
          <w:p w14:paraId="2DF84EBE">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w:t>
            </w:r>
            <w:r>
              <w:rPr>
                <w:rFonts w:hint="eastAsia" w:ascii="仿宋_GB2312" w:hAnsi="仿宋_GB2312" w:eastAsia="仿宋_GB2312" w:cs="仿宋_GB2312"/>
                <w:b/>
                <w:bCs/>
                <w:sz w:val="24"/>
                <w:szCs w:val="24"/>
              </w:rPr>
              <w:t>未经出具机构核实</w:t>
            </w:r>
            <w:r>
              <w:rPr>
                <w:rFonts w:hint="eastAsia" w:ascii="仿宋_GB2312" w:hAnsi="仿宋_GB2312" w:eastAsia="仿宋_GB2312" w:cs="仿宋_GB2312"/>
                <w:sz w:val="24"/>
                <w:szCs w:val="24"/>
              </w:rPr>
              <w:t>的虚假的检验检测报告、业绩材料、社保缴纳证明、学历学位证书、职称认证证书等材料。</w:t>
            </w:r>
          </w:p>
        </w:tc>
      </w:tr>
      <w:tr w14:paraId="4E5D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41AAA41">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811" w:type="dxa"/>
            <w:vAlign w:val="center"/>
          </w:tcPr>
          <w:p w14:paraId="6DD78CEF">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擅自将投标密钥或电子营业执照出借他人使用或未妥善保管。</w:t>
            </w:r>
          </w:p>
        </w:tc>
      </w:tr>
    </w:tbl>
    <w:p w14:paraId="72E39BA3">
      <w:pPr>
        <w:spacing w:before="156" w:beforeLines="50" w:line="380" w:lineRule="exact"/>
        <w:ind w:firstLine="422" w:firstLineChars="200"/>
        <w:rPr>
          <w:b/>
        </w:rPr>
      </w:pPr>
      <w:r>
        <w:rPr>
          <w:rFonts w:hint="eastAsia"/>
          <w:b/>
        </w:rPr>
        <w:t>一、我单位已充分知悉“隐瞒真实情况，提供虚假资料”的法定情形，包括但不限于：</w:t>
      </w:r>
    </w:p>
    <w:p w14:paraId="6300D004">
      <w:pPr>
        <w:spacing w:line="380" w:lineRule="exact"/>
        <w:ind w:firstLine="420" w:firstLineChars="200"/>
      </w:pPr>
      <w:r>
        <w:rPr>
          <w:rFonts w:hint="eastAsia"/>
        </w:rPr>
        <w:t>（一）通过转让或者租借等方式从其他单位获取资格或者资质证书投标的。</w:t>
      </w:r>
    </w:p>
    <w:p w14:paraId="4D31C321">
      <w:pPr>
        <w:spacing w:line="380" w:lineRule="exact"/>
        <w:ind w:firstLine="420" w:firstLineChars="200"/>
      </w:pPr>
      <w:r>
        <w:rPr>
          <w:rFonts w:hint="eastAsia"/>
        </w:rPr>
        <w:t>（二）由其他单位或者其他单位负责人在投标供应商编制的投标文件上加盖印章或者签字的。</w:t>
      </w:r>
    </w:p>
    <w:p w14:paraId="587A2EB6">
      <w:pPr>
        <w:spacing w:line="380" w:lineRule="exact"/>
        <w:ind w:firstLine="420" w:firstLineChars="200"/>
      </w:pPr>
      <w:r>
        <w:rPr>
          <w:rFonts w:hint="eastAsia"/>
        </w:rPr>
        <w:t>（三）项目负责人或者主要技术人员不是本单位人员的。</w:t>
      </w:r>
    </w:p>
    <w:p w14:paraId="37A537FB">
      <w:pPr>
        <w:spacing w:line="380" w:lineRule="exact"/>
        <w:ind w:firstLine="420" w:firstLineChars="200"/>
      </w:pPr>
      <w:r>
        <w:rPr>
          <w:rFonts w:hint="eastAsia"/>
        </w:rPr>
        <w:t>（四）投标保证金不是从投标供应商基本账户转出的。</w:t>
      </w:r>
    </w:p>
    <w:p w14:paraId="39AD32DE">
      <w:pPr>
        <w:spacing w:line="380" w:lineRule="exact"/>
        <w:ind w:firstLine="420" w:firstLineChars="200"/>
      </w:pPr>
      <w:r>
        <w:rPr>
          <w:rFonts w:hint="eastAsia"/>
        </w:rPr>
        <w:t>（五）其他隐瞒真实情况、提供虚假资料的行为。</w:t>
      </w:r>
    </w:p>
    <w:p w14:paraId="6B60D45F">
      <w:pPr>
        <w:spacing w:line="380" w:lineRule="exact"/>
        <w:ind w:firstLine="422" w:firstLineChars="200"/>
        <w:rPr>
          <w:b/>
        </w:rPr>
      </w:pPr>
      <w:r>
        <w:rPr>
          <w:rFonts w:hint="eastAsia"/>
          <w:b/>
        </w:rPr>
        <w:t>二、我单位已充分知悉“与其他采购参加人串通投标”的法定情形，包括但不限于：</w:t>
      </w:r>
    </w:p>
    <w:p w14:paraId="3BB1AC2B">
      <w:pPr>
        <w:spacing w:line="380" w:lineRule="exact"/>
        <w:ind w:firstLine="420" w:firstLineChars="200"/>
      </w:pPr>
      <w:r>
        <w:rPr>
          <w:rFonts w:hint="eastAsia"/>
        </w:rPr>
        <w:t>（一）投标供应商之间相互约定给予未中标的供应商利益补偿。</w:t>
      </w:r>
    </w:p>
    <w:p w14:paraId="3AF0C21D">
      <w:pPr>
        <w:spacing w:line="380" w:lineRule="exact"/>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14:paraId="5233D4B5">
      <w:pPr>
        <w:spacing w:line="340" w:lineRule="exact"/>
        <w:ind w:firstLine="420" w:firstLineChars="200"/>
      </w:pPr>
      <w:r>
        <w:rPr>
          <w:rFonts w:hint="eastAsia"/>
        </w:rPr>
        <w:t>（三）不同投标供应商的投标文件由同一单位或者同一人编制，或者由同一人分阶段参与编制的。</w:t>
      </w:r>
    </w:p>
    <w:p w14:paraId="6B7C1FFB">
      <w:pPr>
        <w:spacing w:line="340" w:lineRule="exact"/>
        <w:ind w:firstLine="420" w:firstLineChars="200"/>
      </w:pPr>
      <w:r>
        <w:rPr>
          <w:rFonts w:hint="eastAsia"/>
        </w:rPr>
        <w:t>（四）不同投标供应商的投标文件或部分投标文件相互混装。</w:t>
      </w:r>
    </w:p>
    <w:p w14:paraId="1E119FB9">
      <w:pPr>
        <w:spacing w:line="340" w:lineRule="exact"/>
        <w:ind w:firstLine="420" w:firstLineChars="200"/>
      </w:pPr>
      <w:r>
        <w:rPr>
          <w:rFonts w:hint="eastAsia"/>
        </w:rPr>
        <w:t>（五）不同投标供应商的投标文件内容存在非正常一致。</w:t>
      </w:r>
    </w:p>
    <w:p w14:paraId="4FD67863">
      <w:pPr>
        <w:spacing w:line="340" w:lineRule="exact"/>
        <w:ind w:firstLine="420" w:firstLineChars="200"/>
      </w:pPr>
      <w:r>
        <w:rPr>
          <w:rFonts w:hint="eastAsia"/>
        </w:rPr>
        <w:t>（六）由同一单位工作人员为两家以上（含两家）供应商进行同一项投标活动的。</w:t>
      </w:r>
    </w:p>
    <w:p w14:paraId="2AA643B1">
      <w:pPr>
        <w:spacing w:line="340" w:lineRule="exact"/>
        <w:ind w:firstLine="420" w:firstLineChars="200"/>
      </w:pPr>
      <w:r>
        <w:rPr>
          <w:rFonts w:hint="eastAsia"/>
        </w:rPr>
        <w:t>（七）不同投标人的投标报价呈规律性差异。</w:t>
      </w:r>
    </w:p>
    <w:p w14:paraId="3C777101">
      <w:pPr>
        <w:spacing w:line="340" w:lineRule="exact"/>
        <w:ind w:firstLine="420" w:firstLineChars="200"/>
      </w:pPr>
      <w:r>
        <w:rPr>
          <w:rFonts w:hint="eastAsia"/>
        </w:rPr>
        <w:t>（八）不同投标人的投标保证金从同一单位或者个人的账户转出。</w:t>
      </w:r>
    </w:p>
    <w:p w14:paraId="32FDBDAE">
      <w:pPr>
        <w:spacing w:line="340" w:lineRule="exact"/>
        <w:ind w:firstLine="420" w:firstLineChars="200"/>
      </w:pPr>
      <w:r>
        <w:rPr>
          <w:rFonts w:hint="eastAsia"/>
        </w:rPr>
        <w:t>（九）主管部门依照法律、法规认定的其他情形。</w:t>
      </w:r>
    </w:p>
    <w:p w14:paraId="0A31A0BC">
      <w:pPr>
        <w:spacing w:line="340" w:lineRule="exact"/>
        <w:ind w:firstLine="422" w:firstLineChars="200"/>
        <w:rPr>
          <w:b/>
        </w:rPr>
      </w:pPr>
      <w:r>
        <w:rPr>
          <w:rFonts w:hint="eastAsia"/>
          <w:b/>
        </w:rPr>
        <w:t>三、我单位已充分知悉下列情形存在法律风险，在投标前已对相关风险事项进行排查。</w:t>
      </w:r>
    </w:p>
    <w:p w14:paraId="148D6C5B">
      <w:pPr>
        <w:spacing w:line="340" w:lineRule="exact"/>
        <w:ind w:firstLine="420" w:firstLineChars="200"/>
        <w:rPr>
          <w:b/>
        </w:rPr>
      </w:pPr>
      <w:r>
        <w:rPr>
          <w:rFonts w:hint="eastAsia"/>
        </w:rPr>
        <w:t>（一）对于从其他主体获取的投标资料，我单位应审慎核查，确保其真实性。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0A9912D5">
      <w:pPr>
        <w:spacing w:line="340" w:lineRule="exact"/>
        <w:ind w:firstLine="420" w:firstLineChars="200"/>
      </w:pPr>
      <w:r>
        <w:rPr>
          <w:rFonts w:hint="eastAsia"/>
        </w:rPr>
        <w:t>（二）对于涉及国家机关出具的公文、证件、证明材料等文件，一旦涉嫌虚假，经查实，主管部门将依法从严处理，并移送有关部门追究法律责任；涉嫌犯罪的，移送司法机关处理。</w:t>
      </w:r>
    </w:p>
    <w:p w14:paraId="01395364">
      <w:pPr>
        <w:spacing w:line="340" w:lineRule="exact"/>
        <w:ind w:firstLine="420" w:firstLineChars="200"/>
      </w:pPr>
      <w:r>
        <w:rPr>
          <w:rFonts w:hint="eastAsia"/>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b/>
          <w:bCs/>
        </w:rPr>
        <w:t>擅自将投标密钥或电子营业执照出借他人使用所造成的法律后果，由我单位自行承担</w:t>
      </w:r>
      <w:r>
        <w:rPr>
          <w:rFonts w:hint="eastAsia"/>
        </w:rPr>
        <w:t>。</w:t>
      </w:r>
    </w:p>
    <w:p w14:paraId="37C09C7A">
      <w:pPr>
        <w:spacing w:line="340" w:lineRule="exact"/>
        <w:ind w:firstLine="422" w:firstLineChars="200"/>
        <w:rPr>
          <w:b/>
        </w:rPr>
      </w:pPr>
      <w:r>
        <w:rPr>
          <w:rFonts w:hint="eastAsia"/>
          <w:b/>
        </w:rPr>
        <w:t>四、我单位已充分知悉政府采购违法、违规行为的法律后果。</w:t>
      </w:r>
    </w:p>
    <w:p w14:paraId="7F84A095">
      <w:pPr>
        <w:spacing w:line="340" w:lineRule="exact"/>
        <w:ind w:firstLine="420" w:firstLineChars="200"/>
      </w:pPr>
      <w:r>
        <w:rPr>
          <w:rFonts w:hint="eastAsia"/>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614A01C1">
      <w:pPr>
        <w:spacing w:line="340" w:lineRule="exact"/>
        <w:ind w:firstLine="420" w:firstLineChars="200"/>
        <w:rPr>
          <w:highlight w:val="yellow"/>
        </w:rPr>
      </w:pPr>
      <w:r>
        <w:rPr>
          <w:rFonts w:hint="eastAsia"/>
          <w:highlight w:val="yellow"/>
        </w:rPr>
        <w:t>以下文字请投标供应商抄写并确认：“我单位已仔细阅读《政府采购违法行为风险知悉确认书》，充分知悉违法行为的法律后果，并承诺将严谨、诚信、依法依规参与政府采购活动”。</w:t>
      </w:r>
    </w:p>
    <w:tbl>
      <w:tblPr>
        <w:tblStyle w:val="44"/>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73BA75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275E7049">
            <w:pPr>
              <w:autoSpaceDE w:val="0"/>
              <w:autoSpaceDN w:val="0"/>
              <w:spacing w:line="340" w:lineRule="exact"/>
              <w:ind w:firstLine="1866"/>
              <w:rPr>
                <w:rFonts w:hint="eastAsia" w:ascii="宋体" w:hAnsi="宋体" w:eastAsia="宋体"/>
                <w:spacing w:val="-4"/>
                <w:kern w:val="0"/>
                <w:szCs w:val="21"/>
              </w:rPr>
            </w:pPr>
          </w:p>
        </w:tc>
      </w:tr>
      <w:tr w14:paraId="3014B83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1811E560">
            <w:pPr>
              <w:autoSpaceDE w:val="0"/>
              <w:autoSpaceDN w:val="0"/>
              <w:spacing w:line="340" w:lineRule="exact"/>
              <w:ind w:firstLine="1866"/>
              <w:rPr>
                <w:rFonts w:hint="eastAsia" w:ascii="宋体" w:hAnsi="宋体" w:eastAsia="宋体"/>
                <w:spacing w:val="-4"/>
                <w:kern w:val="0"/>
                <w:szCs w:val="21"/>
              </w:rPr>
            </w:pPr>
          </w:p>
        </w:tc>
      </w:tr>
      <w:tr w14:paraId="27E2114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6217D50D">
            <w:pPr>
              <w:autoSpaceDE w:val="0"/>
              <w:autoSpaceDN w:val="0"/>
              <w:spacing w:line="340" w:lineRule="exact"/>
              <w:ind w:firstLine="1866"/>
              <w:rPr>
                <w:rFonts w:hint="eastAsia" w:ascii="宋体" w:hAnsi="宋体" w:eastAsia="宋体"/>
                <w:spacing w:val="-4"/>
                <w:kern w:val="0"/>
                <w:szCs w:val="21"/>
              </w:rPr>
            </w:pPr>
          </w:p>
        </w:tc>
      </w:tr>
      <w:tr w14:paraId="0431359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72733351">
            <w:pPr>
              <w:autoSpaceDE w:val="0"/>
              <w:autoSpaceDN w:val="0"/>
              <w:spacing w:line="340" w:lineRule="exact"/>
              <w:ind w:firstLine="1866"/>
              <w:rPr>
                <w:rFonts w:hint="eastAsia" w:ascii="宋体" w:hAnsi="宋体" w:eastAsia="宋体"/>
                <w:spacing w:val="-4"/>
                <w:kern w:val="0"/>
                <w:szCs w:val="21"/>
              </w:rPr>
            </w:pPr>
          </w:p>
        </w:tc>
      </w:tr>
    </w:tbl>
    <w:p w14:paraId="013E3C0B">
      <w:pPr>
        <w:widowControl/>
        <w:wordWrap w:val="0"/>
        <w:autoSpaceDE w:val="0"/>
        <w:autoSpaceDN w:val="0"/>
        <w:spacing w:line="340" w:lineRule="exact"/>
        <w:ind w:right="808" w:firstLine="404" w:firstLineChars="200"/>
        <w:jc w:val="right"/>
        <w:rPr>
          <w:rFonts w:hint="eastAsia" w:ascii="宋体" w:hAnsi="宋体" w:eastAsia="宋体"/>
          <w:spacing w:val="-4"/>
          <w:kern w:val="0"/>
          <w:szCs w:val="21"/>
        </w:rPr>
      </w:pPr>
    </w:p>
    <w:p w14:paraId="0818253C">
      <w:pPr>
        <w:widowControl/>
        <w:wordWrap w:val="0"/>
        <w:autoSpaceDE w:val="0"/>
        <w:autoSpaceDN w:val="0"/>
        <w:spacing w:line="340" w:lineRule="exact"/>
        <w:ind w:right="808" w:firstLine="404" w:firstLineChars="200"/>
        <w:jc w:val="right"/>
        <w:rPr>
          <w:rFonts w:hint="eastAsia" w:ascii="宋体" w:hAnsi="宋体" w:eastAsia="宋体"/>
          <w:spacing w:val="-4"/>
          <w:kern w:val="0"/>
          <w:szCs w:val="21"/>
          <w:u w:val="single"/>
        </w:rPr>
      </w:pPr>
      <w:r>
        <w:rPr>
          <w:rFonts w:hint="eastAsia" w:ascii="宋体" w:hAnsi="宋体" w:eastAsia="宋体"/>
          <w:spacing w:val="-4"/>
          <w:kern w:val="0"/>
          <w:szCs w:val="21"/>
        </w:rPr>
        <w:t>单位负责人签名：</w:t>
      </w:r>
      <w:r>
        <w:rPr>
          <w:rFonts w:hint="eastAsia" w:ascii="宋体" w:hAnsi="宋体" w:eastAsia="宋体"/>
          <w:spacing w:val="-4"/>
          <w:kern w:val="0"/>
          <w:szCs w:val="21"/>
          <w:u w:val="single"/>
        </w:rPr>
        <w:t xml:space="preserve">              </w:t>
      </w:r>
    </w:p>
    <w:p w14:paraId="7C01ED11">
      <w:pPr>
        <w:widowControl/>
        <w:wordWrap w:val="0"/>
        <w:autoSpaceDE w:val="0"/>
        <w:autoSpaceDN w:val="0"/>
        <w:spacing w:line="340" w:lineRule="exact"/>
        <w:ind w:right="808" w:firstLine="404" w:firstLineChars="200"/>
        <w:jc w:val="center"/>
        <w:rPr>
          <w:rFonts w:hint="eastAsia" w:ascii="宋体" w:hAnsi="宋体" w:eastAsia="宋体"/>
          <w:spacing w:val="-4"/>
          <w:kern w:val="0"/>
          <w:szCs w:val="21"/>
          <w:u w:val="single"/>
        </w:rPr>
      </w:pPr>
      <w:r>
        <w:rPr>
          <w:rFonts w:hint="eastAsia" w:ascii="宋体" w:hAnsi="宋体" w:eastAsia="宋体"/>
          <w:spacing w:val="-4"/>
          <w:kern w:val="0"/>
          <w:szCs w:val="21"/>
        </w:rPr>
        <w:t xml:space="preserve">                                 （加盖公章）</w:t>
      </w:r>
    </w:p>
    <w:p w14:paraId="5B73DE98">
      <w:pPr>
        <w:widowControl/>
        <w:wordWrap w:val="0"/>
        <w:autoSpaceDE w:val="0"/>
        <w:autoSpaceDN w:val="0"/>
        <w:spacing w:line="340" w:lineRule="exact"/>
        <w:ind w:right="808" w:firstLine="404" w:firstLineChars="200"/>
        <w:jc w:val="right"/>
        <w:rPr>
          <w:rFonts w:hint="eastAsia" w:ascii="宋体" w:hAnsi="宋体" w:eastAsia="宋体"/>
          <w:spacing w:val="-4"/>
          <w:kern w:val="0"/>
          <w:szCs w:val="21"/>
          <w:u w:val="single"/>
        </w:rPr>
      </w:pPr>
      <w:r>
        <w:rPr>
          <w:rFonts w:hint="eastAsia" w:ascii="宋体" w:hAnsi="宋体" w:eastAsia="宋体"/>
          <w:spacing w:val="-4"/>
          <w:kern w:val="0"/>
          <w:szCs w:val="21"/>
        </w:rPr>
        <w:t xml:space="preserve">     日期：</w:t>
      </w:r>
      <w:r>
        <w:rPr>
          <w:rFonts w:hint="eastAsia" w:ascii="宋体" w:hAnsi="宋体" w:eastAsia="宋体"/>
          <w:spacing w:val="-4"/>
          <w:kern w:val="0"/>
          <w:szCs w:val="21"/>
          <w:u w:val="single"/>
        </w:rPr>
        <w:t xml:space="preserve">              </w:t>
      </w:r>
    </w:p>
    <w:p w14:paraId="3A8C5299">
      <w:pPr>
        <w:widowControl/>
        <w:autoSpaceDE w:val="0"/>
        <w:autoSpaceDN w:val="0"/>
        <w:spacing w:line="340" w:lineRule="exact"/>
        <w:ind w:firstLine="406" w:firstLineChars="200"/>
        <w:jc w:val="left"/>
        <w:rPr>
          <w:rFonts w:hint="eastAsia" w:ascii="宋体" w:hAnsi="宋体" w:eastAsia="宋体"/>
          <w:b/>
          <w:bCs/>
          <w:spacing w:val="-4"/>
          <w:kern w:val="0"/>
          <w:szCs w:val="21"/>
        </w:rPr>
      </w:pPr>
    </w:p>
    <w:p w14:paraId="7359BD9D">
      <w:pPr>
        <w:widowControl/>
        <w:autoSpaceDE w:val="0"/>
        <w:autoSpaceDN w:val="0"/>
        <w:spacing w:line="340" w:lineRule="exact"/>
        <w:ind w:firstLine="406" w:firstLineChars="200"/>
        <w:jc w:val="left"/>
        <w:rPr>
          <w:rFonts w:hint="eastAsia" w:ascii="宋体" w:hAnsi="宋体" w:eastAsia="宋体"/>
          <w:b/>
          <w:bCs/>
          <w:spacing w:val="-4"/>
          <w:kern w:val="0"/>
          <w:szCs w:val="21"/>
        </w:rPr>
      </w:pPr>
      <w:r>
        <w:rPr>
          <w:rFonts w:hint="eastAsia" w:ascii="宋体" w:hAnsi="宋体" w:eastAsia="宋体"/>
          <w:b/>
          <w:bCs/>
          <w:spacing w:val="-4"/>
          <w:kern w:val="0"/>
          <w:szCs w:val="21"/>
        </w:rPr>
        <w:t>注：</w:t>
      </w:r>
      <w:r>
        <w:rPr>
          <w:rFonts w:hint="eastAsia" w:ascii="宋体" w:hAnsi="宋体"/>
          <w:b/>
          <w:bCs/>
          <w:spacing w:val="-4"/>
          <w:kern w:val="0"/>
          <w:szCs w:val="21"/>
        </w:rPr>
        <w:t>1.</w:t>
      </w:r>
      <w:r>
        <w:rPr>
          <w:rFonts w:hint="eastAsia" w:ascii="宋体" w:hAnsi="宋体" w:eastAsia="宋体"/>
          <w:b/>
          <w:bCs/>
          <w:spacing w:val="-4"/>
          <w:kern w:val="0"/>
          <w:szCs w:val="21"/>
        </w:rPr>
        <w:t>《政府采购违法行为风险知悉确认书》需由投标供应商负责人签字并加盖单位公章后，扫描上传至投标文件一并提交。</w:t>
      </w:r>
    </w:p>
    <w:p w14:paraId="4DE540D8">
      <w:pPr>
        <w:pStyle w:val="32"/>
        <w:ind w:firstLine="422" w:firstLineChars="200"/>
        <w:rPr>
          <w:b/>
          <w:bCs/>
        </w:rPr>
      </w:pPr>
      <w:r>
        <w:rPr>
          <w:rFonts w:hint="eastAsia"/>
          <w:b/>
          <w:bCs/>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511615A3">
      <w:pPr>
        <w:widowControl/>
        <w:autoSpaceDE w:val="0"/>
        <w:autoSpaceDN w:val="0"/>
        <w:spacing w:line="400" w:lineRule="exact"/>
        <w:ind w:firstLine="404" w:firstLineChars="200"/>
        <w:jc w:val="left"/>
        <w:rPr>
          <w:rFonts w:hint="eastAsia" w:ascii="宋体" w:hAnsi="宋体"/>
          <w:color w:val="FF0000"/>
          <w:spacing w:val="-4"/>
          <w:kern w:val="0"/>
          <w:szCs w:val="21"/>
        </w:rPr>
      </w:pPr>
    </w:p>
    <w:p w14:paraId="5453269E">
      <w:pPr>
        <w:widowControl/>
        <w:autoSpaceDE w:val="0"/>
        <w:autoSpaceDN w:val="0"/>
        <w:spacing w:line="400" w:lineRule="exact"/>
        <w:ind w:right="1414" w:firstLine="480" w:firstLineChars="200"/>
        <w:jc w:val="right"/>
        <w:rPr>
          <w:kern w:val="0"/>
          <w:sz w:val="24"/>
        </w:rPr>
      </w:pPr>
    </w:p>
    <w:p w14:paraId="10FF8263">
      <w:pPr>
        <w:widowControl/>
        <w:autoSpaceDE w:val="0"/>
        <w:autoSpaceDN w:val="0"/>
        <w:spacing w:line="400" w:lineRule="exact"/>
        <w:ind w:right="1414" w:firstLine="480" w:firstLineChars="200"/>
        <w:jc w:val="right"/>
        <w:rPr>
          <w:kern w:val="0"/>
          <w:sz w:val="24"/>
        </w:rPr>
      </w:pPr>
    </w:p>
    <w:p w14:paraId="494E4589">
      <w:pPr>
        <w:widowControl/>
        <w:autoSpaceDE w:val="0"/>
        <w:autoSpaceDN w:val="0"/>
        <w:spacing w:line="400" w:lineRule="exact"/>
        <w:ind w:right="1414" w:firstLine="480" w:firstLineChars="200"/>
        <w:jc w:val="right"/>
        <w:rPr>
          <w:kern w:val="0"/>
          <w:sz w:val="24"/>
        </w:rPr>
      </w:pPr>
    </w:p>
    <w:p w14:paraId="58840AD3">
      <w:pPr>
        <w:jc w:val="center"/>
        <w:rPr>
          <w:rFonts w:ascii="黑体" w:eastAsia="黑体"/>
          <w:sz w:val="24"/>
          <w:szCs w:val="20"/>
        </w:rPr>
      </w:pPr>
      <w:r>
        <w:rPr>
          <w:rFonts w:hint="eastAsia" w:ascii="黑体" w:eastAsia="黑体"/>
          <w:sz w:val="24"/>
          <w:szCs w:val="20"/>
        </w:rPr>
        <w:t>（二）订单融资情况</w:t>
      </w:r>
    </w:p>
    <w:p w14:paraId="33620E1D">
      <w:pPr>
        <w:ind w:firstLine="422" w:firstLineChars="200"/>
        <w:rPr>
          <w:rFonts w:hint="eastAsia" w:ascii="宋体" w:hAnsi="宋体" w:cs="宋体"/>
          <w:b/>
          <w:bCs/>
        </w:rPr>
      </w:pPr>
      <w:r>
        <w:rPr>
          <w:rFonts w:hint="eastAsia" w:ascii="宋体" w:hAnsi="宋体" w:cs="宋体"/>
          <w:b/>
          <w:bCs/>
        </w:rPr>
        <w:t>1、关于政府采购订单融资政策</w:t>
      </w:r>
    </w:p>
    <w:p w14:paraId="21C2F348">
      <w:pPr>
        <w:pStyle w:val="2"/>
        <w:spacing w:line="240" w:lineRule="auto"/>
        <w:ind w:firstLine="420" w:firstLineChars="200"/>
        <w:rPr>
          <w:rFonts w:ascii="Times New Roman" w:hAnsi="Times New Roman" w:eastAsia="宋体" w:cs="Times New Roman"/>
          <w:b w:val="0"/>
          <w:sz w:val="21"/>
          <w:szCs w:val="21"/>
        </w:rPr>
      </w:pPr>
      <w:r>
        <w:rPr>
          <w:rFonts w:hint="eastAsia" w:ascii="Times New Roman" w:hAnsi="Times New Roman" w:eastAsia="宋体" w:cs="Times New Roman"/>
          <w:b w:val="0"/>
          <w:sz w:val="21"/>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0064CC0E">
      <w:pPr>
        <w:ind w:firstLine="422" w:firstLineChars="200"/>
        <w:rPr>
          <w:rFonts w:hint="eastAsia" w:ascii="宋体" w:hAnsi="宋体" w:cs="宋体"/>
          <w:b/>
          <w:bCs/>
        </w:rPr>
      </w:pPr>
      <w:r>
        <w:rPr>
          <w:rFonts w:hint="eastAsia" w:ascii="宋体" w:hAnsi="宋体" w:cs="宋体"/>
          <w:b/>
          <w:bCs/>
        </w:rPr>
        <w:t>2、供应商账户信息</w:t>
      </w:r>
    </w:p>
    <w:p w14:paraId="04E9FD3E">
      <w:pPr>
        <w:wordWrap w:val="0"/>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eastAsia="宋体"/>
          <w:szCs w:val="21"/>
        </w:rPr>
        <w:t>；</w:t>
      </w:r>
      <w:r>
        <w:rPr>
          <w:rFonts w:hint="eastAsia"/>
          <w:szCs w:val="21"/>
        </w:rPr>
        <w:t xml:space="preserve">  </w:t>
      </w:r>
    </w:p>
    <w:p w14:paraId="08C23D08">
      <w:pPr>
        <w:wordWrap w:val="0"/>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ascii="Times New Roman" w:eastAsia="宋体"/>
          <w:szCs w:val="21"/>
          <w:u w:val="thick"/>
        </w:rPr>
        <w:t xml:space="preserve">      </w:t>
      </w:r>
      <w:r>
        <w:rPr>
          <w:rFonts w:hint="eastAsia"/>
          <w:szCs w:val="21"/>
          <w:u w:val="thick"/>
        </w:rPr>
        <w:t xml:space="preserve">                      </w:t>
      </w:r>
      <w:r>
        <w:rPr>
          <w:rFonts w:hint="eastAsia" w:ascii="Times New Roman" w:eastAsia="宋体"/>
          <w:szCs w:val="21"/>
          <w:u w:val="thick"/>
        </w:rPr>
        <w:t xml:space="preserve">   </w:t>
      </w:r>
      <w:r>
        <w:rPr>
          <w:rFonts w:hint="eastAsia" w:eastAsia="宋体"/>
          <w:szCs w:val="21"/>
        </w:rPr>
        <w:t>；</w:t>
      </w:r>
    </w:p>
    <w:p w14:paraId="2F1A53E6">
      <w:pPr>
        <w:wordWrap w:val="0"/>
        <w:ind w:left="420" w:leftChars="200" w:firstLine="210" w:firstLineChars="100"/>
        <w:rPr>
          <w:szCs w:val="21"/>
        </w:rPr>
      </w:pPr>
      <w:r>
        <w:rPr>
          <w:rFonts w:hint="eastAsia"/>
          <w:szCs w:val="21"/>
        </w:rPr>
        <w:t>法定代表人（负责人）或其</w:t>
      </w:r>
      <w:r>
        <w:rPr>
          <w:rFonts w:hint="eastAsia" w:ascii="Times New Roman" w:eastAsia="宋体"/>
          <w:szCs w:val="21"/>
        </w:rPr>
        <w:t>授权</w:t>
      </w:r>
      <w:r>
        <w:rPr>
          <w:rFonts w:hint="eastAsia"/>
          <w:szCs w:val="21"/>
        </w:rPr>
        <w:t>委托代理人：</w:t>
      </w:r>
      <w:r>
        <w:rPr>
          <w:rFonts w:hint="eastAsia"/>
          <w:szCs w:val="21"/>
          <w:u w:val="thick"/>
        </w:rPr>
        <w:t xml:space="preserve">              </w:t>
      </w:r>
      <w:r>
        <w:rPr>
          <w:rFonts w:hint="eastAsia" w:eastAsia="宋体"/>
          <w:szCs w:val="21"/>
        </w:rPr>
        <w:t>；</w:t>
      </w:r>
    </w:p>
    <w:p w14:paraId="0F4B74B7">
      <w:pPr>
        <w:wordWrap w:val="0"/>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ascii="Times New Roman" w:eastAsia="宋体"/>
          <w:szCs w:val="21"/>
          <w:u w:val="thick"/>
        </w:rPr>
        <w:t xml:space="preserve">      </w:t>
      </w:r>
      <w:r>
        <w:rPr>
          <w:rFonts w:hint="eastAsia"/>
          <w:szCs w:val="21"/>
          <w:u w:val="thick"/>
        </w:rPr>
        <w:t xml:space="preserve">           </w:t>
      </w:r>
      <w:r>
        <w:rPr>
          <w:rFonts w:hint="eastAsia" w:eastAsia="宋体"/>
          <w:szCs w:val="21"/>
        </w:rPr>
        <w:t>；</w:t>
      </w:r>
    </w:p>
    <w:p w14:paraId="5651C49E">
      <w:pPr>
        <w:wordWrap w:val="0"/>
        <w:ind w:left="420" w:leftChars="200" w:firstLine="210" w:firstLineChars="100"/>
        <w:rPr>
          <w:szCs w:val="21"/>
        </w:rPr>
      </w:pPr>
      <w:r>
        <w:rPr>
          <w:rFonts w:hint="eastAsia" w:ascii="Times New Roman" w:eastAsia="宋体"/>
          <w:szCs w:val="21"/>
        </w:rPr>
        <w:t>开户银行名称：</w:t>
      </w:r>
      <w:r>
        <w:rPr>
          <w:rFonts w:hint="eastAsia"/>
          <w:szCs w:val="21"/>
          <w:u w:val="thick"/>
        </w:rPr>
        <w:t xml:space="preserve">                     </w:t>
      </w:r>
      <w:r>
        <w:rPr>
          <w:rFonts w:hint="eastAsia" w:eastAsia="宋体"/>
          <w:szCs w:val="21"/>
        </w:rPr>
        <w:t>；</w:t>
      </w:r>
    </w:p>
    <w:p w14:paraId="58B9BB7D">
      <w:pPr>
        <w:wordWrap w:val="0"/>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14:paraId="24198E94">
      <w:pPr>
        <w:wordWrap w:val="0"/>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14:paraId="0D99587B">
      <w:pPr>
        <w:ind w:left="420" w:leftChars="200" w:firstLine="210" w:firstLineChars="100"/>
        <w:rPr>
          <w:szCs w:val="21"/>
        </w:rPr>
      </w:pPr>
      <w:r>
        <w:rPr>
          <w:rFonts w:hint="eastAsia"/>
          <w:szCs w:val="21"/>
        </w:rPr>
        <w:t xml:space="preserve"> </w:t>
      </w:r>
      <w:r>
        <w:rPr>
          <w:rFonts w:hint="eastAsia" w:ascii="宋体" w:hAnsi="宋体"/>
          <w:b/>
          <w:bCs/>
          <w:color w:val="FF0000"/>
          <w:spacing w:val="-4"/>
          <w:kern w:val="0"/>
          <w:szCs w:val="21"/>
        </w:rPr>
        <w:t>注：本项填写内容作为订单融资开展的参考信息，不作为供应商资格性审查及符合性审查条件。</w:t>
      </w:r>
    </w:p>
    <w:p w14:paraId="2B5E44AA">
      <w:pPr>
        <w:widowControl/>
        <w:tabs>
          <w:tab w:val="left" w:pos="8200"/>
        </w:tabs>
        <w:autoSpaceDE w:val="0"/>
        <w:autoSpaceDN w:val="0"/>
        <w:spacing w:line="400" w:lineRule="exact"/>
        <w:ind w:right="1414" w:firstLine="406" w:firstLineChars="200"/>
        <w:rPr>
          <w:rFonts w:hint="eastAsia" w:ascii="宋体" w:hAnsi="宋体"/>
          <w:b/>
          <w:bCs/>
          <w:color w:val="FF0000"/>
          <w:spacing w:val="-4"/>
          <w:kern w:val="0"/>
          <w:szCs w:val="21"/>
        </w:rPr>
      </w:pPr>
    </w:p>
    <w:p w14:paraId="7A70A41F">
      <w:pPr>
        <w:widowControl/>
        <w:tabs>
          <w:tab w:val="left" w:pos="6930"/>
          <w:tab w:val="left" w:pos="8200"/>
        </w:tabs>
        <w:autoSpaceDE w:val="0"/>
        <w:autoSpaceDN w:val="0"/>
        <w:spacing w:line="400" w:lineRule="exact"/>
        <w:ind w:right="1414" w:firstLine="480" w:firstLineChars="200"/>
        <w:rPr>
          <w:kern w:val="0"/>
          <w:sz w:val="24"/>
        </w:rPr>
      </w:pPr>
    </w:p>
    <w:p w14:paraId="11072797">
      <w:pPr>
        <w:widowControl/>
        <w:autoSpaceDE w:val="0"/>
        <w:autoSpaceDN w:val="0"/>
        <w:spacing w:line="400" w:lineRule="exact"/>
        <w:ind w:right="1414" w:firstLine="480" w:firstLineChars="200"/>
        <w:jc w:val="right"/>
        <w:rPr>
          <w:kern w:val="0"/>
          <w:sz w:val="24"/>
        </w:rPr>
      </w:pPr>
    </w:p>
    <w:p w14:paraId="6D8CE1C4">
      <w:pPr>
        <w:ind w:firstLine="630" w:firstLineChars="300"/>
        <w:rPr>
          <w:rFonts w:hint="eastAsia" w:ascii="宋体" w:hAnsi="宋体"/>
        </w:rPr>
      </w:pPr>
      <w:r>
        <w:t xml:space="preserve">  </w:t>
      </w:r>
      <w:r>
        <w:rPr>
          <w:rFonts w:hint="eastAsia" w:ascii="宋体" w:hAnsi="宋体"/>
        </w:rPr>
        <w:t>………………（根据项目具体情况增加与综合实力评审相关的节点）</w:t>
      </w:r>
    </w:p>
    <w:p w14:paraId="78292B05">
      <w:pPr>
        <w:ind w:firstLine="720" w:firstLineChars="300"/>
        <w:rPr>
          <w:sz w:val="24"/>
        </w:rPr>
      </w:pPr>
    </w:p>
    <w:p w14:paraId="2EB3E083">
      <w:pPr>
        <w:widowControl/>
        <w:spacing w:line="360" w:lineRule="auto"/>
        <w:jc w:val="left"/>
        <w:rPr>
          <w:b/>
          <w:bCs/>
          <w:kern w:val="0"/>
          <w:sz w:val="24"/>
        </w:rPr>
      </w:pPr>
    </w:p>
    <w:p w14:paraId="30530CC3">
      <w:pPr>
        <w:widowControl/>
        <w:jc w:val="center"/>
        <w:rPr>
          <w:rFonts w:hint="eastAsia" w:ascii="黑体" w:hAnsi="宋体" w:eastAsia="黑体"/>
          <w:kern w:val="0"/>
          <w:sz w:val="24"/>
          <w:szCs w:val="20"/>
        </w:rPr>
      </w:pPr>
      <w:r>
        <w:rPr>
          <w:rFonts w:hint="eastAsia" w:ascii="黑体" w:hAnsi="宋体" w:eastAsia="黑体"/>
          <w:kern w:val="0"/>
          <w:sz w:val="24"/>
          <w:szCs w:val="20"/>
        </w:rPr>
        <w:t>（三）投标人认为需要加以说明的其他内容（格式自定）</w:t>
      </w:r>
    </w:p>
    <w:p w14:paraId="08F9DD68">
      <w:pPr>
        <w:widowControl/>
        <w:jc w:val="center"/>
        <w:rPr>
          <w:rFonts w:hint="eastAsia" w:ascii="黑体" w:hAnsi="宋体" w:eastAsia="黑体"/>
          <w:kern w:val="0"/>
          <w:sz w:val="24"/>
          <w:szCs w:val="20"/>
        </w:rPr>
      </w:pPr>
    </w:p>
    <w:p w14:paraId="1D86F464">
      <w:pPr>
        <w:spacing w:after="78" w:afterLines="25" w:line="300" w:lineRule="auto"/>
        <w:rPr>
          <w:rFonts w:ascii="Arial" w:hAnsi="Arial" w:eastAsia="宋体" w:cs="Times New Roman"/>
          <w:sz w:val="24"/>
          <w:szCs w:val="24"/>
        </w:rPr>
      </w:pPr>
    </w:p>
    <w:p w14:paraId="199112F0">
      <w:pPr>
        <w:spacing w:after="78" w:afterLines="25" w:line="300" w:lineRule="auto"/>
        <w:rPr>
          <w:rFonts w:ascii="Arial" w:hAnsi="Arial" w:eastAsia="宋体" w:cs="Times New Roman"/>
          <w:sz w:val="24"/>
          <w:szCs w:val="24"/>
        </w:rPr>
      </w:pPr>
    </w:p>
    <w:p w14:paraId="32F6B2A0">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第五章  合同条款及格式</w:t>
      </w:r>
    </w:p>
    <w:p w14:paraId="386E3D93">
      <w:pPr>
        <w:ind w:firstLine="470" w:firstLineChars="196"/>
        <w:jc w:val="center"/>
        <w:rPr>
          <w:rFonts w:ascii="Arial" w:hAnsi="Arial" w:cs="Arial"/>
          <w:kern w:val="0"/>
          <w:sz w:val="24"/>
          <w:szCs w:val="24"/>
        </w:rPr>
      </w:pPr>
      <w:r>
        <w:rPr>
          <w:rFonts w:hint="eastAsia" w:ascii="Arial" w:hAnsi="Arial" w:cs="Arial"/>
          <w:kern w:val="0"/>
          <w:sz w:val="24"/>
          <w:szCs w:val="24"/>
        </w:rPr>
        <w:t>（有专业类别的格式合同范本请选择相应的合同项目，具体要求以采购项目需求为准）</w:t>
      </w:r>
    </w:p>
    <w:p w14:paraId="314737AB">
      <w:pPr>
        <w:ind w:firstLine="411" w:firstLineChars="196"/>
        <w:jc w:val="center"/>
      </w:pPr>
    </w:p>
    <w:p w14:paraId="7CA9634C">
      <w:pPr>
        <w:jc w:val="center"/>
        <w:rPr>
          <w:b/>
          <w:sz w:val="24"/>
        </w:rPr>
      </w:pPr>
      <w:r>
        <w:rPr>
          <w:rFonts w:hint="eastAsia"/>
          <w:b/>
          <w:sz w:val="24"/>
        </w:rPr>
        <w:t>合同条款</w:t>
      </w:r>
    </w:p>
    <w:p w14:paraId="1088BCF4">
      <w:pPr>
        <w:jc w:val="center"/>
      </w:pPr>
      <w:r>
        <w:rPr>
          <w:rFonts w:hint="eastAsia"/>
          <w:b/>
          <w:sz w:val="24"/>
        </w:rPr>
        <w:t>（仅供参考，项目具体要求以采购项目需求为准）</w:t>
      </w:r>
    </w:p>
    <w:p w14:paraId="0BACF072">
      <w:pPr>
        <w:ind w:firstLine="411" w:firstLineChars="196"/>
        <w:jc w:val="center"/>
      </w:pPr>
    </w:p>
    <w:p w14:paraId="602ECCD2">
      <w:pPr>
        <w:rPr>
          <w:rFonts w:hint="eastAsia" w:ascii="宋体" w:hAnsi="宋体"/>
          <w:b/>
          <w:bCs/>
          <w:szCs w:val="21"/>
        </w:rPr>
      </w:pPr>
      <w:r>
        <w:rPr>
          <w:rFonts w:hint="eastAsia" w:ascii="宋体" w:hAnsi="宋体"/>
          <w:b/>
          <w:bCs/>
          <w:szCs w:val="21"/>
        </w:rPr>
        <w:t>甲方：</w:t>
      </w:r>
    </w:p>
    <w:p w14:paraId="5E9408C4">
      <w:pPr>
        <w:pStyle w:val="2"/>
        <w:rPr>
          <w:rFonts w:hint="eastAsia" w:ascii="宋体" w:hAnsi="宋体"/>
          <w:b w:val="0"/>
          <w:bCs w:val="0"/>
          <w:szCs w:val="21"/>
        </w:rPr>
      </w:pPr>
      <w:r>
        <w:rPr>
          <w:rFonts w:hint="eastAsia" w:ascii="宋体" w:hAnsi="宋体"/>
          <w:b w:val="0"/>
          <w:bCs w:val="0"/>
          <w:szCs w:val="21"/>
        </w:rPr>
        <w:t>统一社会信用代码：</w:t>
      </w:r>
    </w:p>
    <w:p w14:paraId="3E1A325A">
      <w:pPr>
        <w:pStyle w:val="2"/>
        <w:rPr>
          <w:rFonts w:hint="eastAsia" w:ascii="宋体" w:hAnsi="宋体"/>
          <w:b w:val="0"/>
          <w:bCs w:val="0"/>
          <w:szCs w:val="21"/>
        </w:rPr>
      </w:pPr>
      <w:r>
        <w:rPr>
          <w:rFonts w:hint="eastAsia" w:ascii="宋体" w:hAnsi="宋体"/>
          <w:b w:val="0"/>
          <w:bCs w:val="0"/>
          <w:szCs w:val="21"/>
        </w:rPr>
        <w:t>法定代表人：</w:t>
      </w:r>
    </w:p>
    <w:p w14:paraId="46CF8E8C">
      <w:pPr>
        <w:pStyle w:val="2"/>
        <w:rPr>
          <w:rFonts w:hint="eastAsia" w:ascii="宋体" w:hAnsi="宋体"/>
          <w:b w:val="0"/>
          <w:bCs w:val="0"/>
          <w:szCs w:val="21"/>
        </w:rPr>
      </w:pPr>
      <w:r>
        <w:rPr>
          <w:rFonts w:hint="eastAsia" w:ascii="宋体" w:hAnsi="宋体"/>
          <w:b w:val="0"/>
          <w:bCs w:val="0"/>
          <w:szCs w:val="21"/>
        </w:rPr>
        <w:t>联系人：</w:t>
      </w:r>
    </w:p>
    <w:p w14:paraId="6433F031">
      <w:pPr>
        <w:pStyle w:val="2"/>
        <w:rPr>
          <w:rFonts w:hint="eastAsia" w:ascii="宋体" w:hAnsi="宋体"/>
          <w:b w:val="0"/>
          <w:bCs w:val="0"/>
          <w:szCs w:val="21"/>
        </w:rPr>
      </w:pPr>
      <w:r>
        <w:rPr>
          <w:rFonts w:hint="eastAsia" w:ascii="宋体" w:hAnsi="宋体"/>
          <w:b w:val="0"/>
          <w:bCs w:val="0"/>
          <w:szCs w:val="21"/>
        </w:rPr>
        <w:t>联系方式：</w:t>
      </w:r>
    </w:p>
    <w:p w14:paraId="3F5C0F09">
      <w:pPr>
        <w:pStyle w:val="2"/>
        <w:rPr>
          <w:rFonts w:hint="eastAsia" w:ascii="宋体" w:hAnsi="宋体"/>
          <w:b w:val="0"/>
          <w:bCs w:val="0"/>
          <w:szCs w:val="21"/>
        </w:rPr>
      </w:pPr>
      <w:r>
        <w:rPr>
          <w:rFonts w:hint="eastAsia" w:ascii="宋体" w:hAnsi="宋体"/>
          <w:b w:val="0"/>
          <w:bCs w:val="0"/>
          <w:szCs w:val="21"/>
        </w:rPr>
        <w:t>地址：</w:t>
      </w:r>
    </w:p>
    <w:p w14:paraId="64D871F5">
      <w:pPr>
        <w:rPr>
          <w:rFonts w:hint="eastAsia" w:ascii="宋体" w:hAnsi="宋体"/>
          <w:b/>
          <w:bCs/>
          <w:szCs w:val="21"/>
        </w:rPr>
      </w:pPr>
    </w:p>
    <w:p w14:paraId="0117EB34">
      <w:pPr>
        <w:rPr>
          <w:rFonts w:hint="eastAsia" w:ascii="宋体" w:hAnsi="宋体"/>
          <w:b/>
          <w:bCs/>
          <w:szCs w:val="21"/>
        </w:rPr>
      </w:pPr>
      <w:r>
        <w:rPr>
          <w:rFonts w:hint="eastAsia" w:ascii="宋体" w:hAnsi="宋体"/>
          <w:b/>
          <w:bCs/>
          <w:szCs w:val="21"/>
        </w:rPr>
        <w:t>乙方：</w:t>
      </w:r>
    </w:p>
    <w:p w14:paraId="77728F0E">
      <w:pPr>
        <w:pStyle w:val="2"/>
        <w:rPr>
          <w:rFonts w:hint="eastAsia" w:ascii="宋体" w:hAnsi="宋体"/>
          <w:b w:val="0"/>
          <w:bCs w:val="0"/>
          <w:szCs w:val="21"/>
        </w:rPr>
      </w:pPr>
      <w:r>
        <w:rPr>
          <w:rFonts w:hint="eastAsia" w:ascii="宋体" w:hAnsi="宋体"/>
          <w:b w:val="0"/>
          <w:bCs w:val="0"/>
          <w:szCs w:val="21"/>
        </w:rPr>
        <w:t>统一社会信用代码：</w:t>
      </w:r>
    </w:p>
    <w:p w14:paraId="6F42FDB2">
      <w:pPr>
        <w:pStyle w:val="2"/>
        <w:rPr>
          <w:rFonts w:hint="eastAsia" w:ascii="宋体" w:hAnsi="宋体"/>
          <w:b w:val="0"/>
          <w:bCs w:val="0"/>
          <w:szCs w:val="21"/>
        </w:rPr>
      </w:pPr>
      <w:r>
        <w:rPr>
          <w:rFonts w:hint="eastAsia" w:ascii="宋体" w:hAnsi="宋体"/>
          <w:b w:val="0"/>
          <w:bCs w:val="0"/>
          <w:szCs w:val="21"/>
        </w:rPr>
        <w:t>法定代表人：</w:t>
      </w:r>
    </w:p>
    <w:p w14:paraId="7490A283">
      <w:pPr>
        <w:pStyle w:val="2"/>
        <w:rPr>
          <w:rFonts w:hint="eastAsia" w:ascii="宋体" w:hAnsi="宋体"/>
          <w:b w:val="0"/>
          <w:bCs w:val="0"/>
          <w:szCs w:val="21"/>
        </w:rPr>
      </w:pPr>
      <w:r>
        <w:rPr>
          <w:rFonts w:hint="eastAsia" w:ascii="宋体" w:hAnsi="宋体"/>
          <w:b w:val="0"/>
          <w:bCs w:val="0"/>
          <w:szCs w:val="21"/>
        </w:rPr>
        <w:t>联系人：</w:t>
      </w:r>
    </w:p>
    <w:p w14:paraId="20C25989">
      <w:pPr>
        <w:pStyle w:val="2"/>
        <w:rPr>
          <w:rFonts w:hint="eastAsia" w:ascii="宋体" w:hAnsi="宋体"/>
          <w:b w:val="0"/>
          <w:bCs w:val="0"/>
          <w:szCs w:val="21"/>
        </w:rPr>
      </w:pPr>
      <w:r>
        <w:rPr>
          <w:rFonts w:hint="eastAsia" w:ascii="宋体" w:hAnsi="宋体"/>
          <w:b w:val="0"/>
          <w:bCs w:val="0"/>
          <w:szCs w:val="21"/>
        </w:rPr>
        <w:t>联系方式：</w:t>
      </w:r>
    </w:p>
    <w:p w14:paraId="7084670B">
      <w:pPr>
        <w:pStyle w:val="2"/>
        <w:rPr>
          <w:rFonts w:hint="eastAsia" w:ascii="宋体" w:hAnsi="宋体"/>
          <w:b w:val="0"/>
          <w:bCs w:val="0"/>
          <w:szCs w:val="21"/>
        </w:rPr>
      </w:pPr>
      <w:r>
        <w:rPr>
          <w:rFonts w:hint="eastAsia" w:ascii="宋体" w:hAnsi="宋体"/>
          <w:b w:val="0"/>
          <w:bCs w:val="0"/>
          <w:szCs w:val="21"/>
        </w:rPr>
        <w:t>地址：</w:t>
      </w:r>
    </w:p>
    <w:p w14:paraId="595F16AB">
      <w:pPr>
        <w:rPr>
          <w:rFonts w:hint="eastAsia" w:ascii="宋体" w:hAnsi="宋体"/>
          <w:szCs w:val="21"/>
        </w:rPr>
      </w:pPr>
    </w:p>
    <w:p w14:paraId="4D19FB48">
      <w:pPr>
        <w:rPr>
          <w:rFonts w:hint="eastAsia" w:ascii="宋体" w:hAnsi="宋体"/>
          <w:szCs w:val="21"/>
        </w:rPr>
      </w:pPr>
    </w:p>
    <w:p w14:paraId="445A09F4">
      <w:pPr>
        <w:ind w:firstLine="420" w:firstLineChars="200"/>
        <w:rPr>
          <w:rFonts w:hint="eastAsia" w:ascii="宋体" w:hAnsi="宋体"/>
          <w:szCs w:val="21"/>
        </w:rPr>
      </w:pPr>
      <w:r>
        <w:rPr>
          <w:rFonts w:hint="eastAsia" w:ascii="宋体" w:hAnsi="宋体"/>
          <w:szCs w:val="21"/>
        </w:rPr>
        <w:t>根据深圳市龙华区</w:t>
      </w:r>
      <w:r>
        <w:rPr>
          <w:rFonts w:hint="eastAsia" w:ascii="宋体" w:hAnsi="宋体"/>
          <w:color w:val="FF0000"/>
          <w:szCs w:val="21"/>
        </w:rPr>
        <w:t>******</w:t>
      </w:r>
      <w:r>
        <w:rPr>
          <w:rFonts w:hint="eastAsia" w:ascii="宋体" w:hAnsi="宋体"/>
          <w:szCs w:val="21"/>
        </w:rPr>
        <w:t>采购项目的响应结果，由单位为中选方。按照有关规定，经深圳市（以下简称甲方）和单位（以下简称乙方）协商，就甲方委托乙方承担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1D4FA2BC">
      <w:pPr>
        <w:ind w:firstLine="422" w:firstLineChars="200"/>
        <w:rPr>
          <w:rFonts w:hint="eastAsia" w:ascii="宋体" w:hAnsi="宋体"/>
          <w:b/>
          <w:bCs/>
          <w:szCs w:val="21"/>
        </w:rPr>
      </w:pPr>
      <w:r>
        <w:rPr>
          <w:rFonts w:hint="eastAsia" w:ascii="宋体" w:hAnsi="宋体"/>
          <w:b/>
          <w:bCs/>
          <w:szCs w:val="21"/>
        </w:rPr>
        <w:t>第一条　项目概况</w:t>
      </w:r>
    </w:p>
    <w:p w14:paraId="0F1DBAC5">
      <w:pPr>
        <w:ind w:firstLine="420" w:firstLineChars="200"/>
        <w:rPr>
          <w:rFonts w:hint="eastAsia" w:ascii="宋体" w:hAnsi="宋体"/>
          <w:szCs w:val="21"/>
        </w:rPr>
      </w:pPr>
      <w:r>
        <w:rPr>
          <w:rFonts w:hint="eastAsia" w:ascii="宋体" w:hAnsi="宋体"/>
          <w:szCs w:val="21"/>
        </w:rPr>
        <w:t xml:space="preserve">项目名称： </w:t>
      </w:r>
    </w:p>
    <w:p w14:paraId="138A35B2">
      <w:pPr>
        <w:ind w:firstLine="420" w:firstLineChars="200"/>
        <w:rPr>
          <w:rFonts w:hint="eastAsia" w:ascii="宋体" w:hAnsi="宋体"/>
          <w:szCs w:val="21"/>
        </w:rPr>
      </w:pPr>
      <w:r>
        <w:rPr>
          <w:rFonts w:hint="eastAsia" w:ascii="宋体" w:hAnsi="宋体"/>
          <w:szCs w:val="21"/>
        </w:rPr>
        <w:t xml:space="preserve">项目内容： </w:t>
      </w:r>
    </w:p>
    <w:p w14:paraId="0D398BD8">
      <w:pPr>
        <w:ind w:firstLine="420" w:firstLineChars="200"/>
        <w:rPr>
          <w:rFonts w:hint="eastAsia" w:ascii="宋体" w:hAnsi="宋体"/>
          <w:szCs w:val="21"/>
        </w:rPr>
      </w:pPr>
      <w:r>
        <w:rPr>
          <w:rFonts w:hint="eastAsia" w:ascii="宋体" w:hAnsi="宋体"/>
          <w:szCs w:val="21"/>
        </w:rPr>
        <w:t xml:space="preserve">服务时间： </w:t>
      </w:r>
    </w:p>
    <w:p w14:paraId="7CB62AA0">
      <w:pPr>
        <w:ind w:firstLine="420" w:firstLineChars="200"/>
        <w:rPr>
          <w:rFonts w:hint="eastAsia"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方办公室所发生的费用。如发生本合同规定的不可抗力，合同总价可经双方友好协商予以调整。</w:t>
      </w:r>
    </w:p>
    <w:p w14:paraId="29199983">
      <w:pPr>
        <w:pStyle w:val="8"/>
        <w:rPr>
          <w:rFonts w:hint="eastAsia" w:ascii="宋体" w:hAnsi="宋体"/>
          <w:szCs w:val="21"/>
        </w:rPr>
      </w:pPr>
      <w:r>
        <w:rPr>
          <w:rFonts w:hint="eastAsia" w:ascii="宋体" w:hAnsi="宋体"/>
          <w:szCs w:val="21"/>
        </w:rPr>
        <w:t>支付方式：分期支付。</w:t>
      </w:r>
    </w:p>
    <w:p w14:paraId="78BC9379">
      <w:pPr>
        <w:ind w:firstLine="422" w:firstLineChars="200"/>
        <w:rPr>
          <w:rFonts w:hint="eastAsia" w:ascii="宋体" w:hAnsi="宋体"/>
          <w:b/>
          <w:bCs/>
          <w:szCs w:val="21"/>
        </w:rPr>
      </w:pPr>
      <w:r>
        <w:rPr>
          <w:rFonts w:hint="eastAsia" w:ascii="宋体" w:hAnsi="宋体"/>
          <w:b/>
          <w:bCs/>
          <w:szCs w:val="21"/>
        </w:rPr>
        <w:t>第二条  服务范围</w:t>
      </w:r>
    </w:p>
    <w:p w14:paraId="1E00CB45">
      <w:pPr>
        <w:ind w:firstLine="420" w:firstLineChars="200"/>
        <w:rPr>
          <w:rFonts w:hint="eastAsia" w:ascii="宋体" w:hAnsi="宋体"/>
          <w:szCs w:val="21"/>
        </w:rPr>
      </w:pPr>
      <w:r>
        <w:rPr>
          <w:rFonts w:hint="eastAsia" w:ascii="宋体" w:hAnsi="宋体"/>
          <w:szCs w:val="21"/>
        </w:rPr>
        <w:t xml:space="preserve">1、  </w:t>
      </w:r>
    </w:p>
    <w:p w14:paraId="6CCBC8CB">
      <w:pPr>
        <w:ind w:firstLine="420" w:firstLineChars="200"/>
        <w:rPr>
          <w:rFonts w:hint="eastAsia" w:ascii="宋体" w:hAnsi="宋体"/>
          <w:szCs w:val="21"/>
        </w:rPr>
      </w:pPr>
      <w:r>
        <w:rPr>
          <w:rFonts w:hint="eastAsia" w:ascii="宋体" w:hAnsi="宋体"/>
          <w:szCs w:val="21"/>
        </w:rPr>
        <w:t xml:space="preserve">2、  </w:t>
      </w:r>
    </w:p>
    <w:p w14:paraId="6B147477">
      <w:pPr>
        <w:ind w:firstLine="420" w:firstLineChars="200"/>
        <w:rPr>
          <w:rFonts w:hint="eastAsia" w:ascii="宋体" w:hAnsi="宋体"/>
          <w:szCs w:val="21"/>
        </w:rPr>
      </w:pPr>
      <w:r>
        <w:rPr>
          <w:rFonts w:hint="eastAsia" w:ascii="宋体" w:hAnsi="宋体"/>
          <w:szCs w:val="21"/>
        </w:rPr>
        <w:t xml:space="preserve">3、  </w:t>
      </w:r>
    </w:p>
    <w:p w14:paraId="1FF718C6">
      <w:pPr>
        <w:ind w:firstLine="420" w:firstLineChars="200"/>
        <w:rPr>
          <w:rFonts w:hint="eastAsia" w:ascii="宋体" w:hAnsi="宋体"/>
          <w:szCs w:val="21"/>
        </w:rPr>
      </w:pPr>
      <w:r>
        <w:rPr>
          <w:rFonts w:hint="eastAsia" w:ascii="宋体" w:hAnsi="宋体"/>
          <w:szCs w:val="21"/>
        </w:rPr>
        <w:t>4、 其他合同未明示的相关工作。</w:t>
      </w:r>
    </w:p>
    <w:p w14:paraId="60A0CB7B">
      <w:pPr>
        <w:ind w:firstLine="422" w:firstLineChars="200"/>
        <w:rPr>
          <w:rFonts w:hint="eastAsia" w:ascii="宋体" w:hAnsi="宋体"/>
          <w:b/>
          <w:bCs/>
          <w:szCs w:val="21"/>
        </w:rPr>
      </w:pPr>
      <w:r>
        <w:rPr>
          <w:rFonts w:hint="eastAsia" w:ascii="宋体" w:hAnsi="宋体"/>
          <w:b/>
          <w:bCs/>
          <w:szCs w:val="21"/>
        </w:rPr>
        <w:t>第三条  时间要求及阶段成果</w:t>
      </w:r>
    </w:p>
    <w:p w14:paraId="78718943">
      <w:pPr>
        <w:ind w:firstLine="420" w:firstLineChars="200"/>
        <w:rPr>
          <w:rFonts w:hint="eastAsia" w:ascii="宋体" w:hAnsi="宋体"/>
          <w:szCs w:val="21"/>
        </w:rPr>
      </w:pPr>
      <w:r>
        <w:rPr>
          <w:rFonts w:hint="eastAsia" w:ascii="宋体" w:hAnsi="宋体"/>
          <w:szCs w:val="21"/>
        </w:rPr>
        <w:t>1、合同签订天内完成项目实施的准备工作，包括工作大纲和试验细则的编制；</w:t>
      </w:r>
    </w:p>
    <w:p w14:paraId="2F0B8B4E">
      <w:pPr>
        <w:ind w:firstLine="420" w:firstLineChars="200"/>
        <w:rPr>
          <w:rFonts w:hint="eastAsia" w:ascii="宋体" w:hAnsi="宋体"/>
          <w:szCs w:val="21"/>
        </w:rPr>
      </w:pPr>
      <w:r>
        <w:rPr>
          <w:rFonts w:hint="eastAsia" w:ascii="宋体" w:hAnsi="宋体"/>
          <w:szCs w:val="21"/>
        </w:rPr>
        <w:t xml:space="preserve">2、 </w:t>
      </w:r>
    </w:p>
    <w:p w14:paraId="19553617">
      <w:pPr>
        <w:ind w:firstLine="420" w:firstLineChars="200"/>
        <w:rPr>
          <w:rFonts w:hint="eastAsia" w:ascii="宋体" w:hAnsi="宋体"/>
          <w:szCs w:val="21"/>
        </w:rPr>
      </w:pPr>
      <w:r>
        <w:rPr>
          <w:rFonts w:hint="eastAsia" w:ascii="宋体" w:hAnsi="宋体"/>
          <w:szCs w:val="21"/>
        </w:rPr>
        <w:t>3、</w:t>
      </w:r>
    </w:p>
    <w:p w14:paraId="4956D094">
      <w:pPr>
        <w:ind w:firstLine="420" w:firstLineChars="200"/>
        <w:rPr>
          <w:rFonts w:hint="eastAsia" w:ascii="宋体" w:hAnsi="宋体"/>
          <w:szCs w:val="21"/>
        </w:rPr>
      </w:pPr>
      <w:r>
        <w:rPr>
          <w:rFonts w:hint="eastAsia" w:ascii="宋体" w:hAnsi="宋体"/>
          <w:szCs w:val="21"/>
        </w:rPr>
        <w:t>4、</w:t>
      </w:r>
    </w:p>
    <w:p w14:paraId="20939014">
      <w:pPr>
        <w:ind w:firstLine="422" w:firstLineChars="200"/>
        <w:rPr>
          <w:rFonts w:hint="eastAsia" w:ascii="宋体" w:hAnsi="宋体"/>
          <w:b/>
          <w:bCs/>
          <w:szCs w:val="21"/>
        </w:rPr>
      </w:pPr>
      <w:r>
        <w:rPr>
          <w:rFonts w:hint="eastAsia" w:ascii="宋体" w:hAnsi="宋体"/>
          <w:b/>
          <w:bCs/>
          <w:szCs w:val="21"/>
        </w:rPr>
        <w:t>第四条  服务资料归属(若有)</w:t>
      </w:r>
    </w:p>
    <w:p w14:paraId="4F85B4C1">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及相关的资料的最后文本，包括为履行服务范围所编制的</w:t>
      </w:r>
      <w:r>
        <w:rPr>
          <w:rFonts w:hint="eastAsia"/>
        </w:rPr>
        <w:t>设计</w:t>
      </w:r>
      <w:r>
        <w:t>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20CF5898">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28BFD8FE">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3AFEF950">
      <w:pPr>
        <w:ind w:firstLine="422" w:firstLineChars="200"/>
        <w:rPr>
          <w:rFonts w:hint="eastAsia" w:ascii="宋体" w:hAnsi="宋体"/>
          <w:b/>
          <w:bCs/>
          <w:szCs w:val="21"/>
        </w:rPr>
      </w:pPr>
      <w:r>
        <w:rPr>
          <w:rFonts w:hint="eastAsia" w:ascii="宋体" w:hAnsi="宋体"/>
          <w:b/>
          <w:bCs/>
          <w:szCs w:val="21"/>
        </w:rPr>
        <w:t>第五条  甲方的义务</w:t>
      </w:r>
    </w:p>
    <w:p w14:paraId="4B8B122A">
      <w:pPr>
        <w:ind w:firstLine="420" w:firstLineChars="200"/>
        <w:rPr>
          <w:rFonts w:hint="eastAsia" w:ascii="宋体" w:hAnsi="宋体"/>
          <w:szCs w:val="21"/>
        </w:rPr>
      </w:pPr>
      <w:r>
        <w:rPr>
          <w:rFonts w:hint="eastAsia" w:ascii="宋体" w:hAnsi="宋体"/>
          <w:szCs w:val="21"/>
        </w:rPr>
        <w:t>1、负责与本服务项目有关的第三方的协调，提供开展服务工作的外部条件。</w:t>
      </w:r>
    </w:p>
    <w:p w14:paraId="6731EECE">
      <w:pPr>
        <w:ind w:firstLine="420" w:firstLineChars="200"/>
        <w:rPr>
          <w:rFonts w:hint="eastAsia" w:ascii="宋体" w:hAnsi="宋体"/>
          <w:szCs w:val="21"/>
        </w:rPr>
      </w:pPr>
      <w:r>
        <w:rPr>
          <w:rFonts w:hint="eastAsia" w:ascii="宋体" w:hAnsi="宋体"/>
          <w:szCs w:val="21"/>
        </w:rPr>
        <w:t>2、向乙方提供与本项目服务工作有关的资料。</w:t>
      </w:r>
    </w:p>
    <w:p w14:paraId="56DEBC77">
      <w:pPr>
        <w:ind w:firstLine="422" w:firstLineChars="200"/>
        <w:rPr>
          <w:rFonts w:hint="eastAsia" w:ascii="宋体" w:hAnsi="宋体"/>
          <w:b/>
          <w:bCs/>
          <w:szCs w:val="21"/>
        </w:rPr>
      </w:pPr>
      <w:r>
        <w:rPr>
          <w:rFonts w:hint="eastAsia" w:ascii="宋体" w:hAnsi="宋体"/>
          <w:b/>
          <w:bCs/>
          <w:szCs w:val="21"/>
        </w:rPr>
        <w:t>第六条　乙方的义务</w:t>
      </w:r>
    </w:p>
    <w:p w14:paraId="3E9E309C">
      <w:pPr>
        <w:ind w:firstLine="420" w:firstLineChars="200"/>
        <w:rPr>
          <w:rFonts w:hint="eastAsia" w:ascii="宋体" w:hAnsi="宋体"/>
          <w:szCs w:val="21"/>
        </w:rPr>
      </w:pPr>
      <w:r>
        <w:rPr>
          <w:rFonts w:hint="eastAsia" w:ascii="宋体" w:hAnsi="宋体"/>
          <w:szCs w:val="21"/>
        </w:rPr>
        <w:t>１、应按照号采购文件、乙方响应文件要求按期完成本项目服务工作。</w:t>
      </w:r>
    </w:p>
    <w:p w14:paraId="729BAFD3">
      <w:pPr>
        <w:ind w:firstLine="420" w:firstLineChars="200"/>
        <w:rPr>
          <w:rFonts w:hint="eastAsia" w:ascii="宋体" w:hAnsi="宋体"/>
          <w:szCs w:val="21"/>
        </w:rPr>
      </w:pPr>
      <w:r>
        <w:rPr>
          <w:rFonts w:hint="eastAsia" w:ascii="宋体" w:hAnsi="宋体"/>
          <w:szCs w:val="21"/>
        </w:rPr>
        <w:t>2、负责组织项目的实施，保证服务效率及工作质量，并符合招标文件和行业相关标准。</w:t>
      </w:r>
    </w:p>
    <w:p w14:paraId="6405BB45">
      <w:pPr>
        <w:ind w:firstLine="420" w:firstLineChars="200"/>
        <w:rPr>
          <w:rFonts w:hint="eastAsia" w:ascii="宋体" w:hAnsi="宋体"/>
          <w:szCs w:val="21"/>
        </w:rPr>
      </w:pPr>
      <w:r>
        <w:rPr>
          <w:rFonts w:hint="eastAsia" w:ascii="宋体" w:hAnsi="宋体"/>
          <w:szCs w:val="21"/>
        </w:rPr>
        <w:t>3、在履行合同期间或合同规定期限内，不得泄露与本合同规定业务活动有关的保密资料。</w:t>
      </w:r>
    </w:p>
    <w:p w14:paraId="4F5593F9">
      <w:pPr>
        <w:ind w:firstLine="422" w:firstLineChars="200"/>
        <w:rPr>
          <w:rFonts w:hint="eastAsia" w:ascii="宋体" w:hAnsi="宋体"/>
          <w:b/>
          <w:bCs/>
          <w:szCs w:val="21"/>
        </w:rPr>
      </w:pPr>
      <w:r>
        <w:rPr>
          <w:rFonts w:hint="eastAsia" w:ascii="宋体" w:hAnsi="宋体"/>
          <w:b/>
          <w:bCs/>
          <w:szCs w:val="21"/>
        </w:rPr>
        <w:t>第七条  甲方的权利</w:t>
      </w:r>
    </w:p>
    <w:p w14:paraId="7F5AA6E4">
      <w:pPr>
        <w:ind w:firstLine="420" w:firstLineChars="200"/>
        <w:rPr>
          <w:rFonts w:hint="eastAsia" w:ascii="宋体" w:hAnsi="宋体"/>
          <w:szCs w:val="21"/>
        </w:rPr>
      </w:pPr>
      <w:r>
        <w:rPr>
          <w:rFonts w:ascii="宋体" w:hAnsi="宋体"/>
          <w:szCs w:val="21"/>
        </w:rPr>
        <w:t>1</w:t>
      </w:r>
      <w:r>
        <w:rPr>
          <w:rFonts w:hint="eastAsia" w:ascii="宋体" w:hAnsi="宋体"/>
          <w:szCs w:val="21"/>
        </w:rPr>
        <w:t>、有权向乙方询问工作进展情况及相关的内容。</w:t>
      </w:r>
    </w:p>
    <w:p w14:paraId="15CBBB79">
      <w:pPr>
        <w:ind w:firstLine="420" w:firstLineChars="200"/>
        <w:rPr>
          <w:rFonts w:hint="eastAsia" w:ascii="宋体" w:hAnsi="宋体"/>
          <w:szCs w:val="21"/>
        </w:rPr>
      </w:pPr>
      <w:r>
        <w:rPr>
          <w:rFonts w:ascii="宋体" w:hAnsi="宋体"/>
          <w:szCs w:val="21"/>
        </w:rPr>
        <w:t>2</w:t>
      </w:r>
      <w:r>
        <w:rPr>
          <w:rFonts w:hint="eastAsia" w:ascii="宋体" w:hAnsi="宋体"/>
          <w:szCs w:val="21"/>
        </w:rPr>
        <w:t>、有权阐述对具体问题的意见和建议。</w:t>
      </w:r>
    </w:p>
    <w:p w14:paraId="48397477">
      <w:pPr>
        <w:ind w:firstLine="420" w:firstLineChars="200"/>
        <w:rPr>
          <w:rFonts w:hint="eastAsia"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1DD47B9F">
      <w:pPr>
        <w:ind w:firstLine="422" w:firstLineChars="200"/>
        <w:rPr>
          <w:rFonts w:hint="eastAsia" w:ascii="宋体" w:hAnsi="宋体"/>
          <w:b/>
          <w:bCs/>
          <w:szCs w:val="21"/>
        </w:rPr>
      </w:pPr>
      <w:r>
        <w:rPr>
          <w:rFonts w:hint="eastAsia" w:ascii="宋体" w:hAnsi="宋体"/>
          <w:b/>
          <w:bCs/>
          <w:szCs w:val="21"/>
        </w:rPr>
        <w:t>第八条  乙方的权利</w:t>
      </w:r>
    </w:p>
    <w:p w14:paraId="07FF36B2">
      <w:pPr>
        <w:ind w:firstLine="420" w:firstLineChars="200"/>
        <w:rPr>
          <w:rFonts w:hint="eastAsia"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6CA509FE">
      <w:pPr>
        <w:ind w:firstLine="420" w:firstLineChars="200"/>
        <w:rPr>
          <w:rFonts w:hint="eastAsia" w:ascii="宋体" w:hAnsi="宋体"/>
          <w:szCs w:val="21"/>
        </w:rPr>
      </w:pPr>
      <w:r>
        <w:rPr>
          <w:rFonts w:ascii="宋体" w:hAnsi="宋体"/>
          <w:szCs w:val="21"/>
        </w:rPr>
        <w:t>2</w:t>
      </w:r>
      <w:r>
        <w:rPr>
          <w:rFonts w:hint="eastAsia" w:ascii="宋体" w:hAnsi="宋体"/>
          <w:szCs w:val="21"/>
        </w:rPr>
        <w:t>、乙方在本项目服务过程中，有权对第三方提出与本项目服务业务有关的问题进行核对或查问。</w:t>
      </w:r>
    </w:p>
    <w:p w14:paraId="6502D483">
      <w:pPr>
        <w:ind w:firstLine="420" w:firstLineChars="200"/>
        <w:rPr>
          <w:rFonts w:hint="eastAsia" w:ascii="宋体" w:hAnsi="宋体"/>
          <w:szCs w:val="21"/>
        </w:rPr>
      </w:pPr>
      <w:r>
        <w:rPr>
          <w:rFonts w:ascii="宋体" w:hAnsi="宋体"/>
          <w:szCs w:val="21"/>
        </w:rPr>
        <w:t>3</w:t>
      </w:r>
      <w:r>
        <w:rPr>
          <w:rFonts w:hint="eastAsia" w:ascii="宋体" w:hAnsi="宋体"/>
          <w:szCs w:val="21"/>
        </w:rPr>
        <w:t>、乙方在本项目服务过程中，可根据项目需求现场勘查。</w:t>
      </w:r>
    </w:p>
    <w:p w14:paraId="53BFE7F6">
      <w:pPr>
        <w:ind w:firstLine="422" w:firstLineChars="200"/>
        <w:rPr>
          <w:rFonts w:hint="eastAsia" w:ascii="宋体" w:hAnsi="宋体"/>
          <w:b/>
          <w:bCs/>
          <w:szCs w:val="21"/>
        </w:rPr>
      </w:pPr>
      <w:r>
        <w:rPr>
          <w:rFonts w:hint="eastAsia" w:ascii="宋体" w:hAnsi="宋体"/>
          <w:b/>
          <w:bCs/>
          <w:szCs w:val="21"/>
        </w:rPr>
        <w:t>第九条  甲方的责任</w:t>
      </w:r>
    </w:p>
    <w:p w14:paraId="71CE793D">
      <w:pPr>
        <w:ind w:firstLine="420" w:firstLineChars="200"/>
        <w:rPr>
          <w:rFonts w:hint="eastAsia" w:ascii="宋体" w:hAnsi="宋体"/>
          <w:szCs w:val="21"/>
        </w:rPr>
      </w:pPr>
      <w:r>
        <w:rPr>
          <w:rFonts w:hint="eastAsia" w:ascii="宋体" w:hAnsi="宋体"/>
          <w:szCs w:val="21"/>
        </w:rPr>
        <w:t>1、应当履行本合同约定的义务，如有违反则应当承担违约责任，赔偿给乙方造成的损失。</w:t>
      </w:r>
    </w:p>
    <w:p w14:paraId="4C3E8EC0">
      <w:pPr>
        <w:ind w:firstLine="420" w:firstLineChars="200"/>
        <w:rPr>
          <w:rFonts w:hint="eastAsia" w:ascii="宋体" w:hAnsi="宋体"/>
          <w:szCs w:val="21"/>
        </w:rPr>
      </w:pPr>
      <w:r>
        <w:rPr>
          <w:rFonts w:hint="eastAsia" w:ascii="宋体" w:hAnsi="宋体"/>
          <w:szCs w:val="21"/>
        </w:rPr>
        <w:t>2、甲方向乙方提出赔偿要求不能成立时，则应补偿由于该赔偿或其他要求所导致乙方的各种费用的支出。</w:t>
      </w:r>
    </w:p>
    <w:p w14:paraId="5550E36E">
      <w:pPr>
        <w:ind w:firstLine="422" w:firstLineChars="200"/>
        <w:rPr>
          <w:rFonts w:hint="eastAsia" w:ascii="宋体" w:hAnsi="宋体"/>
          <w:b/>
          <w:bCs/>
          <w:szCs w:val="21"/>
        </w:rPr>
      </w:pPr>
      <w:r>
        <w:rPr>
          <w:rFonts w:hint="eastAsia" w:ascii="宋体" w:hAnsi="宋体"/>
          <w:b/>
          <w:bCs/>
          <w:szCs w:val="21"/>
        </w:rPr>
        <w:t>第十条  乙方的责任</w:t>
      </w:r>
    </w:p>
    <w:p w14:paraId="1D7151E2">
      <w:pPr>
        <w:ind w:firstLine="420" w:firstLineChars="200"/>
        <w:rPr>
          <w:rFonts w:hint="eastAsia"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4BB151DA">
      <w:pPr>
        <w:ind w:firstLine="420" w:firstLineChars="200"/>
        <w:rPr>
          <w:rFonts w:hint="eastAsia"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0864CE5A">
      <w:pPr>
        <w:ind w:firstLine="420" w:firstLineChars="200"/>
        <w:rPr>
          <w:rFonts w:hint="eastAsia"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4660C51D">
      <w:pPr>
        <w:ind w:firstLine="420" w:firstLineChars="200"/>
        <w:rPr>
          <w:rFonts w:hint="eastAsia" w:ascii="宋体" w:hAnsi="宋体"/>
          <w:szCs w:val="21"/>
        </w:rPr>
      </w:pPr>
      <w:r>
        <w:rPr>
          <w:rFonts w:hint="eastAsia" w:ascii="宋体" w:hAnsi="宋体"/>
          <w:szCs w:val="21"/>
        </w:rPr>
        <w:t>4、乙方向甲方提出赔偿要求不能成立时，则应补偿由于该赔偿或其他要求所导致甲方的各种费用的支出。</w:t>
      </w:r>
    </w:p>
    <w:p w14:paraId="3816883A">
      <w:pPr>
        <w:ind w:firstLine="422" w:firstLineChars="200"/>
        <w:rPr>
          <w:rFonts w:hint="eastAsia" w:ascii="宋体" w:hAnsi="宋体"/>
          <w:b/>
          <w:bCs/>
          <w:szCs w:val="21"/>
        </w:rPr>
      </w:pPr>
      <w:r>
        <w:rPr>
          <w:rFonts w:hint="eastAsia" w:ascii="宋体" w:hAnsi="宋体"/>
          <w:b/>
          <w:bCs/>
          <w:szCs w:val="21"/>
        </w:rPr>
        <w:t>第十一条  人员要求</w:t>
      </w:r>
    </w:p>
    <w:p w14:paraId="1574E1F6">
      <w:pPr>
        <w:ind w:firstLine="420" w:firstLineChars="200"/>
        <w:rPr>
          <w:rFonts w:hint="eastAsia" w:ascii="宋体" w:hAnsi="宋体"/>
          <w:szCs w:val="21"/>
        </w:rPr>
      </w:pPr>
      <w:r>
        <w:rPr>
          <w:rFonts w:hint="eastAsia" w:ascii="宋体" w:hAnsi="宋体"/>
          <w:szCs w:val="21"/>
        </w:rPr>
        <w:t>1、参加本项目服务人员必须具有招标文件及国家有关部门规定的相应资质。</w:t>
      </w:r>
    </w:p>
    <w:p w14:paraId="4026342C">
      <w:pPr>
        <w:ind w:firstLine="420" w:firstLineChars="200"/>
        <w:rPr>
          <w:rFonts w:hint="eastAsia" w:ascii="宋体" w:hAnsi="宋体"/>
          <w:szCs w:val="21"/>
        </w:rPr>
      </w:pPr>
      <w:r>
        <w:rPr>
          <w:rFonts w:hint="eastAsia" w:ascii="宋体" w:hAnsi="宋体"/>
          <w:szCs w:val="21"/>
        </w:rPr>
        <w:t>2、 参加本项目的服务人员的配置必须与响应文件中的服务承诺书和项目组织实施方案一致。</w:t>
      </w:r>
    </w:p>
    <w:p w14:paraId="3CF3A8C9">
      <w:pPr>
        <w:ind w:firstLine="420" w:firstLineChars="200"/>
        <w:rPr>
          <w:rFonts w:hint="eastAsia" w:ascii="宋体" w:hAnsi="宋体"/>
          <w:szCs w:val="21"/>
        </w:rPr>
      </w:pPr>
      <w:r>
        <w:rPr>
          <w:rFonts w:hint="eastAsia" w:ascii="宋体" w:hAnsi="宋体"/>
          <w:szCs w:val="21"/>
        </w:rPr>
        <w:t>3、必须以直属服务人员参与本项目服务，不得使用挂靠队伍。</w:t>
      </w:r>
    </w:p>
    <w:p w14:paraId="2B7B90AD">
      <w:pPr>
        <w:ind w:firstLine="422" w:firstLineChars="200"/>
        <w:rPr>
          <w:rFonts w:hint="eastAsia" w:ascii="宋体" w:hAnsi="宋体"/>
          <w:b/>
          <w:bCs/>
          <w:szCs w:val="21"/>
        </w:rPr>
      </w:pPr>
      <w:r>
        <w:rPr>
          <w:rFonts w:hint="eastAsia" w:ascii="宋体" w:hAnsi="宋体"/>
          <w:b/>
          <w:bCs/>
          <w:szCs w:val="21"/>
        </w:rPr>
        <w:t>第十二条  乙方服务工具要求</w:t>
      </w:r>
    </w:p>
    <w:p w14:paraId="43C2F0F5">
      <w:pPr>
        <w:ind w:firstLine="420" w:firstLineChars="200"/>
        <w:rPr>
          <w:rFonts w:hint="eastAsia" w:ascii="宋体" w:hAnsi="宋体"/>
          <w:szCs w:val="21"/>
        </w:rPr>
      </w:pPr>
      <w:r>
        <w:rPr>
          <w:rFonts w:hint="eastAsia" w:ascii="宋体" w:hAnsi="宋体"/>
          <w:szCs w:val="21"/>
        </w:rPr>
        <w:t>1、乙方应配备中选项目所需的足够数量的仪器、仪表以及工具等设备。用户不需向乙方提供施工工具和仪器、仪表。</w:t>
      </w:r>
    </w:p>
    <w:p w14:paraId="75A05F5C">
      <w:pPr>
        <w:ind w:firstLine="420" w:firstLineChars="200"/>
        <w:rPr>
          <w:rFonts w:hint="eastAsia" w:ascii="宋体" w:hAnsi="宋体"/>
          <w:szCs w:val="21"/>
        </w:rPr>
      </w:pPr>
      <w:r>
        <w:rPr>
          <w:rFonts w:hint="eastAsia" w:ascii="宋体" w:hAnsi="宋体"/>
          <w:szCs w:val="21"/>
        </w:rPr>
        <w:t>2、乙方在提供服务过程中应自备车辆。</w:t>
      </w:r>
    </w:p>
    <w:p w14:paraId="4D8F5A75">
      <w:pPr>
        <w:ind w:firstLine="422" w:firstLineChars="200"/>
        <w:rPr>
          <w:rFonts w:hint="eastAsia" w:ascii="宋体" w:hAnsi="宋体"/>
          <w:b/>
          <w:bCs/>
          <w:szCs w:val="21"/>
        </w:rPr>
      </w:pPr>
      <w:r>
        <w:rPr>
          <w:rFonts w:hint="eastAsia" w:ascii="宋体" w:hAnsi="宋体"/>
          <w:b/>
          <w:bCs/>
          <w:szCs w:val="21"/>
        </w:rPr>
        <w:t>第十三条  保密要求</w:t>
      </w:r>
    </w:p>
    <w:p w14:paraId="72F36918">
      <w:pPr>
        <w:ind w:firstLine="420" w:firstLineChars="200"/>
        <w:rPr>
          <w:rFonts w:hint="eastAsia"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5D056C5E">
      <w:pPr>
        <w:ind w:firstLine="420" w:firstLineChars="200"/>
        <w:rPr>
          <w:rFonts w:hint="eastAsia"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57671BC2">
      <w:pPr>
        <w:ind w:firstLine="420" w:firstLineChars="200"/>
        <w:rPr>
          <w:rFonts w:hint="eastAsia"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50403958">
      <w:pPr>
        <w:ind w:firstLine="420" w:firstLineChars="200"/>
        <w:rPr>
          <w:rFonts w:hint="eastAsia"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6AFE2572">
      <w:pPr>
        <w:ind w:firstLine="422" w:firstLineChars="200"/>
        <w:rPr>
          <w:rFonts w:hint="eastAsia" w:ascii="宋体" w:hAnsi="宋体"/>
          <w:b/>
          <w:bCs/>
          <w:szCs w:val="21"/>
        </w:rPr>
      </w:pPr>
      <w:r>
        <w:rPr>
          <w:rFonts w:hint="eastAsia" w:ascii="宋体" w:hAnsi="宋体"/>
          <w:b/>
          <w:bCs/>
          <w:szCs w:val="21"/>
        </w:rPr>
        <w:t xml:space="preserve">第十四条  验收     </w:t>
      </w:r>
    </w:p>
    <w:p w14:paraId="60392DA8">
      <w:pPr>
        <w:ind w:firstLine="420" w:firstLineChars="200"/>
        <w:rPr>
          <w:rFonts w:hint="eastAsia" w:ascii="宋体" w:hAnsi="宋体"/>
          <w:szCs w:val="21"/>
        </w:rPr>
      </w:pPr>
      <w:r>
        <w:rPr>
          <w:rFonts w:hint="eastAsia" w:ascii="宋体" w:hAnsi="宋体"/>
          <w:szCs w:val="21"/>
        </w:rPr>
        <w:t>1、下列文件的验收分为</w:t>
      </w:r>
      <w:r>
        <w:rPr>
          <w:rFonts w:hint="eastAsia" w:ascii="宋体" w:hAnsi="宋体"/>
          <w:szCs w:val="21"/>
          <w:u w:val="single"/>
        </w:rPr>
        <w:t xml:space="preserve">          </w:t>
      </w:r>
      <w:r>
        <w:rPr>
          <w:rFonts w:hint="eastAsia" w:ascii="宋体" w:hAnsi="宋体"/>
          <w:szCs w:val="21"/>
        </w:rPr>
        <w:t>个阶段:</w:t>
      </w:r>
    </w:p>
    <w:p w14:paraId="2856C97E">
      <w:pPr>
        <w:ind w:firstLine="420" w:firstLineChars="200"/>
        <w:rPr>
          <w:rFonts w:hint="eastAsia" w:ascii="宋体" w:hAnsi="宋体"/>
          <w:szCs w:val="21"/>
        </w:rPr>
      </w:pPr>
      <w:r>
        <w:rPr>
          <w:rFonts w:hint="eastAsia" w:ascii="宋体" w:hAnsi="宋体"/>
          <w:szCs w:val="21"/>
        </w:rPr>
        <w:t>2、其余文件和工作由用户组织有关技术人员根据国家和行业有关规范、规程、标准和用户需求直接验收。</w:t>
      </w:r>
    </w:p>
    <w:p w14:paraId="4BCC6251">
      <w:pPr>
        <w:ind w:firstLine="420" w:firstLineChars="200"/>
        <w:rPr>
          <w:rFonts w:hint="eastAsia" w:ascii="宋体" w:hAnsi="宋体"/>
          <w:szCs w:val="21"/>
        </w:rPr>
      </w:pPr>
      <w:r>
        <w:rPr>
          <w:rFonts w:hint="eastAsia" w:ascii="宋体" w:hAnsi="宋体"/>
          <w:szCs w:val="21"/>
        </w:rPr>
        <w:t>3、验收依据为号采购文件、乙方响应文件，国家和行业有关规范、规程和标准。</w:t>
      </w:r>
    </w:p>
    <w:p w14:paraId="1A75A871">
      <w:pPr>
        <w:ind w:firstLine="422" w:firstLineChars="200"/>
        <w:rPr>
          <w:rFonts w:hint="eastAsia" w:ascii="宋体" w:hAnsi="宋体"/>
          <w:b/>
          <w:bCs/>
          <w:szCs w:val="21"/>
        </w:rPr>
      </w:pPr>
      <w:r>
        <w:rPr>
          <w:rFonts w:hint="eastAsia" w:ascii="宋体" w:hAnsi="宋体"/>
          <w:b/>
          <w:bCs/>
          <w:szCs w:val="21"/>
        </w:rPr>
        <w:t>第十五条  付款方式</w:t>
      </w:r>
    </w:p>
    <w:p w14:paraId="5186AAE7">
      <w:pPr>
        <w:ind w:firstLine="420" w:firstLineChars="200"/>
        <w:rPr>
          <w:rFonts w:hint="eastAsia" w:ascii="宋体" w:hAnsi="宋体"/>
          <w:szCs w:val="21"/>
        </w:rPr>
      </w:pPr>
      <w:r>
        <w:rPr>
          <w:rFonts w:hint="eastAsia" w:ascii="宋体" w:hAnsi="宋体"/>
          <w:szCs w:val="21"/>
        </w:rPr>
        <w:t>1、合同签订后天内，甲方向乙方支付合同总价%的款项。</w:t>
      </w:r>
    </w:p>
    <w:p w14:paraId="03349556">
      <w:pPr>
        <w:ind w:firstLine="420" w:firstLineChars="200"/>
        <w:rPr>
          <w:rFonts w:hint="eastAsia" w:ascii="宋体" w:hAnsi="宋体"/>
          <w:szCs w:val="21"/>
        </w:rPr>
      </w:pPr>
      <w:r>
        <w:rPr>
          <w:rFonts w:hint="eastAsia" w:ascii="宋体" w:hAnsi="宋体"/>
          <w:szCs w:val="21"/>
        </w:rPr>
        <w:t>2、全部服务完成并经甲方验收合格后，甲方向乙方支付合同总价%的款项。</w:t>
      </w:r>
    </w:p>
    <w:p w14:paraId="106650D8">
      <w:pPr>
        <w:ind w:firstLine="422" w:firstLineChars="200"/>
        <w:rPr>
          <w:rFonts w:hint="eastAsia" w:ascii="宋体" w:hAnsi="宋体"/>
          <w:b/>
          <w:bCs/>
          <w:szCs w:val="21"/>
        </w:rPr>
      </w:pPr>
      <w:r>
        <w:rPr>
          <w:rFonts w:hint="eastAsia" w:ascii="宋体" w:hAnsi="宋体"/>
          <w:b/>
          <w:bCs/>
          <w:szCs w:val="21"/>
        </w:rPr>
        <w:t>第十六条  争议解决办法</w:t>
      </w:r>
    </w:p>
    <w:p w14:paraId="3E49A1C3">
      <w:pPr>
        <w:ind w:firstLine="420" w:firstLineChars="200"/>
        <w:rPr>
          <w:rFonts w:hint="eastAsia" w:ascii="宋体" w:hAnsi="宋体"/>
          <w:szCs w:val="21"/>
        </w:rPr>
      </w:pPr>
      <w:r>
        <w:rPr>
          <w:rFonts w:hint="eastAsia" w:ascii="宋体" w:hAnsi="宋体"/>
          <w:szCs w:val="21"/>
        </w:rPr>
        <w:t>执行本合同发生的争议，</w:t>
      </w:r>
      <w:r>
        <w:rPr>
          <w:rFonts w:hint="eastAsia" w:ascii="宋体" w:hAnsi="宋体" w:cs="宋体"/>
          <w:color w:val="FF0000"/>
          <w:kern w:val="0"/>
          <w:sz w:val="22"/>
        </w:rPr>
        <w:t>由甲乙双方协商解决；协商不成，</w:t>
      </w:r>
      <w:r>
        <w:rPr>
          <w:rFonts w:hint="eastAsia" w:ascii="宋体" w:hAnsi="宋体"/>
          <w:szCs w:val="21"/>
        </w:rPr>
        <w:t>由甲方所在地人民法院管辖。</w:t>
      </w:r>
    </w:p>
    <w:p w14:paraId="5FA318AE">
      <w:pPr>
        <w:ind w:firstLine="422" w:firstLineChars="200"/>
        <w:rPr>
          <w:rFonts w:hint="eastAsia" w:ascii="宋体" w:hAnsi="宋体"/>
          <w:b/>
          <w:bCs/>
          <w:szCs w:val="21"/>
        </w:rPr>
      </w:pPr>
      <w:r>
        <w:rPr>
          <w:rFonts w:hint="eastAsia" w:ascii="宋体" w:hAnsi="宋体"/>
          <w:b/>
          <w:bCs/>
          <w:szCs w:val="21"/>
        </w:rPr>
        <w:t>第十七条  风险责任</w:t>
      </w:r>
    </w:p>
    <w:p w14:paraId="2B3C369F">
      <w:pPr>
        <w:ind w:firstLine="420" w:firstLineChars="200"/>
        <w:rPr>
          <w:rFonts w:hint="eastAsia" w:ascii="宋体" w:hAnsi="宋体"/>
          <w:szCs w:val="21"/>
        </w:rPr>
      </w:pPr>
      <w:r>
        <w:rPr>
          <w:rFonts w:hint="eastAsia" w:ascii="宋体" w:hAnsi="宋体"/>
          <w:szCs w:val="21"/>
        </w:rPr>
        <w:t>１、乙方应完全地按照号采购文件的要求和乙方响应文件的承诺完成本项目，出于自身财务、技术、人力等原因导致项目失败的，应承担全部责任。</w:t>
      </w:r>
    </w:p>
    <w:p w14:paraId="005C1FDC">
      <w:pPr>
        <w:ind w:firstLine="420" w:firstLineChars="200"/>
        <w:rPr>
          <w:rFonts w:hint="eastAsia" w:ascii="宋体" w:hAnsi="宋体"/>
          <w:szCs w:val="21"/>
        </w:rPr>
      </w:pPr>
      <w:r>
        <w:rPr>
          <w:rFonts w:hint="eastAsia" w:ascii="宋体" w:hAnsi="宋体"/>
          <w:szCs w:val="21"/>
        </w:rPr>
        <w:t>2、乙方在服务过程中应对自身的安全生产负责，若由乙方原因发生的各种事故甲方不承担任何责任。</w:t>
      </w:r>
    </w:p>
    <w:p w14:paraId="52D4EB2E">
      <w:pPr>
        <w:ind w:firstLine="422" w:firstLineChars="200"/>
        <w:rPr>
          <w:rFonts w:hint="eastAsia" w:ascii="宋体" w:hAnsi="宋体"/>
          <w:b/>
          <w:bCs/>
          <w:szCs w:val="21"/>
        </w:rPr>
      </w:pPr>
      <w:r>
        <w:rPr>
          <w:rFonts w:hint="eastAsia" w:ascii="宋体" w:hAnsi="宋体"/>
          <w:b/>
          <w:bCs/>
          <w:szCs w:val="21"/>
        </w:rPr>
        <w:t>第十八条  违约责任</w:t>
      </w:r>
    </w:p>
    <w:p w14:paraId="0D768EC5">
      <w:pPr>
        <w:pStyle w:val="19"/>
        <w:spacing w:line="324" w:lineRule="auto"/>
        <w:ind w:firstLine="420" w:firstLineChars="200"/>
        <w:rPr>
          <w:rFonts w:hint="eastAsia"/>
          <w:sz w:val="21"/>
          <w:szCs w:val="21"/>
        </w:rPr>
      </w:pPr>
      <w:r>
        <w:rPr>
          <w:rFonts w:hint="eastAsia"/>
          <w:sz w:val="21"/>
          <w:szCs w:val="21"/>
        </w:rPr>
        <w:t>投标人若未按照招投标文件及本合同要求履约，则需对履约不足的部分支付违约金，但最高不超过中标总额的10％。</w:t>
      </w:r>
    </w:p>
    <w:p w14:paraId="705478DA">
      <w:pPr>
        <w:ind w:firstLine="422" w:firstLineChars="200"/>
        <w:rPr>
          <w:rFonts w:hint="eastAsia" w:ascii="宋体" w:hAnsi="宋体"/>
          <w:b/>
          <w:bCs/>
          <w:szCs w:val="21"/>
        </w:rPr>
      </w:pPr>
      <w:r>
        <w:rPr>
          <w:rFonts w:hint="eastAsia" w:ascii="宋体" w:hAnsi="宋体"/>
          <w:b/>
          <w:bCs/>
          <w:szCs w:val="21"/>
        </w:rPr>
        <w:t>第十九条  其他</w:t>
      </w:r>
    </w:p>
    <w:p w14:paraId="3BB31A79">
      <w:pPr>
        <w:ind w:firstLine="420" w:firstLineChars="200"/>
        <w:rPr>
          <w:rFonts w:hint="eastAsia" w:ascii="宋体" w:hAnsi="宋体"/>
          <w:szCs w:val="21"/>
        </w:rPr>
      </w:pPr>
      <w:r>
        <w:rPr>
          <w:rFonts w:hint="eastAsia" w:ascii="宋体" w:hAnsi="宋体"/>
          <w:szCs w:val="21"/>
        </w:rPr>
        <w:t>1、下列文件均为本合同的重要组成部分：</w:t>
      </w:r>
    </w:p>
    <w:p w14:paraId="1C92D7D4">
      <w:pPr>
        <w:ind w:firstLine="420" w:firstLineChars="200"/>
        <w:rPr>
          <w:rFonts w:hint="eastAsia" w:ascii="宋体" w:hAnsi="宋体"/>
          <w:szCs w:val="21"/>
        </w:rPr>
      </w:pPr>
      <w:r>
        <w:rPr>
          <w:rFonts w:hint="eastAsia" w:ascii="宋体" w:hAnsi="宋体"/>
          <w:szCs w:val="21"/>
        </w:rPr>
        <w:t>（1）本项目的采购文件、答疑及补充通知；</w:t>
      </w:r>
    </w:p>
    <w:p w14:paraId="666DA487">
      <w:pPr>
        <w:ind w:firstLine="420" w:firstLineChars="200"/>
        <w:rPr>
          <w:rFonts w:hint="eastAsia" w:ascii="宋体" w:hAnsi="宋体"/>
          <w:szCs w:val="21"/>
        </w:rPr>
      </w:pPr>
      <w:r>
        <w:rPr>
          <w:rFonts w:hint="eastAsia" w:ascii="宋体" w:hAnsi="宋体"/>
          <w:szCs w:val="21"/>
        </w:rPr>
        <w:t>（2）本项目中选的响应文件；</w:t>
      </w:r>
    </w:p>
    <w:p w14:paraId="627A9DF9">
      <w:pPr>
        <w:ind w:firstLine="420" w:firstLineChars="200"/>
        <w:rPr>
          <w:rFonts w:hint="eastAsia" w:ascii="宋体" w:hAnsi="宋体"/>
          <w:szCs w:val="21"/>
        </w:rPr>
      </w:pPr>
      <w:r>
        <w:rPr>
          <w:rFonts w:hint="eastAsia" w:ascii="宋体" w:hAnsi="宋体"/>
          <w:szCs w:val="21"/>
        </w:rPr>
        <w:t>（3）本合同执行中共同签署的补充与修正文件。</w:t>
      </w:r>
    </w:p>
    <w:p w14:paraId="4A87C128">
      <w:pPr>
        <w:pStyle w:val="2"/>
      </w:pPr>
      <w:r>
        <w:rPr>
          <w:rFonts w:hint="eastAsia" w:ascii="宋体" w:hAnsi="宋体"/>
          <w:b w:val="0"/>
          <w:bCs w:val="0"/>
          <w:sz w:val="21"/>
          <w:szCs w:val="21"/>
        </w:rPr>
        <w:t>以上文件互为补充，如果出现内容冲突的情况，为准的优先顺序为（2）、（1）、（3）。</w:t>
      </w:r>
    </w:p>
    <w:p w14:paraId="2C57C453">
      <w:pPr>
        <w:ind w:firstLine="420" w:firstLineChars="200"/>
        <w:rPr>
          <w:rFonts w:hint="eastAsia" w:ascii="宋体" w:hAnsi="宋体"/>
          <w:szCs w:val="21"/>
        </w:rPr>
      </w:pPr>
      <w:r>
        <w:rPr>
          <w:rFonts w:hint="eastAsia" w:ascii="宋体" w:hAnsi="宋体"/>
          <w:szCs w:val="21"/>
        </w:rPr>
        <w:t>2、本合同一式___份，甲、乙方双方各执份，具有同等法律效力。本合同自双方法定代表人或委托代理人签字并盖章认可之日起生效。</w:t>
      </w:r>
    </w:p>
    <w:p w14:paraId="3EBDF143">
      <w:pPr>
        <w:ind w:firstLine="420" w:firstLineChars="200"/>
        <w:rPr>
          <w:rFonts w:hint="eastAsia" w:ascii="宋体" w:hAnsi="宋体"/>
          <w:szCs w:val="21"/>
        </w:rPr>
      </w:pPr>
      <w:r>
        <w:rPr>
          <w:rFonts w:hint="eastAsia" w:ascii="宋体" w:hAnsi="宋体"/>
          <w:szCs w:val="21"/>
        </w:rPr>
        <w:t>3、本合同未尽事宜，双方友好协商，达成解决方案，经双方签字后，可作为本合同的有效附件。</w:t>
      </w:r>
    </w:p>
    <w:p w14:paraId="05F18748">
      <w:pPr>
        <w:ind w:firstLine="420" w:firstLineChars="200"/>
        <w:rPr>
          <w:rFonts w:hint="eastAsia" w:ascii="宋体" w:hAnsi="宋体"/>
          <w:szCs w:val="21"/>
        </w:rPr>
      </w:pPr>
      <w:r>
        <w:rPr>
          <w:rFonts w:hint="eastAsia" w:ascii="宋体" w:hAnsi="宋体"/>
          <w:szCs w:val="21"/>
        </w:rPr>
        <w:t>本合同未尽事宜，双方友好协商，达成解决方案，经双方签字后，可作为本合同的有效附件。</w:t>
      </w:r>
    </w:p>
    <w:p w14:paraId="6D1B6526">
      <w:pPr>
        <w:ind w:firstLine="420" w:firstLineChars="200"/>
        <w:rPr>
          <w:rFonts w:hint="eastAsia" w:ascii="宋体" w:hAnsi="宋体"/>
          <w:szCs w:val="21"/>
        </w:rPr>
      </w:pPr>
    </w:p>
    <w:p w14:paraId="1F4B68B9">
      <w:pPr>
        <w:ind w:firstLine="420" w:firstLineChars="200"/>
        <w:rPr>
          <w:rFonts w:hint="eastAsia" w:ascii="宋体" w:hAnsi="宋体"/>
          <w:szCs w:val="21"/>
        </w:rPr>
      </w:pPr>
    </w:p>
    <w:p w14:paraId="6510839E">
      <w:pPr>
        <w:ind w:firstLine="420" w:firstLineChars="200"/>
        <w:rPr>
          <w:rFonts w:hint="eastAsia" w:ascii="宋体" w:hAnsi="宋体"/>
          <w:szCs w:val="21"/>
        </w:rPr>
      </w:pPr>
    </w:p>
    <w:p w14:paraId="395CCBF8">
      <w:pPr>
        <w:ind w:firstLine="420" w:firstLineChars="200"/>
        <w:rPr>
          <w:rFonts w:hint="eastAsia" w:ascii="宋体" w:hAnsi="宋体"/>
          <w:szCs w:val="21"/>
        </w:rPr>
      </w:pPr>
    </w:p>
    <w:p w14:paraId="3A52800D">
      <w:pPr>
        <w:rPr>
          <w:rFonts w:hint="eastAsia" w:ascii="宋体" w:hAnsi="宋体"/>
          <w:szCs w:val="21"/>
          <w:u w:val="single"/>
        </w:rPr>
      </w:pPr>
      <w:r>
        <w:rPr>
          <w:rFonts w:hint="eastAsia" w:ascii="宋体" w:hAnsi="宋体"/>
          <w:szCs w:val="21"/>
        </w:rPr>
        <w:t>甲方：    乙方：</w:t>
      </w:r>
    </w:p>
    <w:p w14:paraId="587EEBBA">
      <w:pPr>
        <w:ind w:firstLine="1890" w:firstLineChars="900"/>
        <w:rPr>
          <w:rFonts w:hint="eastAsia" w:ascii="宋体" w:hAnsi="宋体"/>
          <w:szCs w:val="21"/>
        </w:rPr>
      </w:pPr>
      <w:r>
        <w:rPr>
          <w:rFonts w:hint="eastAsia" w:ascii="宋体" w:hAnsi="宋体"/>
          <w:szCs w:val="21"/>
        </w:rPr>
        <w:t>（签章）                         （签章）</w:t>
      </w:r>
    </w:p>
    <w:p w14:paraId="095AC899">
      <w:pPr>
        <w:ind w:firstLine="2730" w:firstLineChars="1300"/>
        <w:rPr>
          <w:rFonts w:hint="eastAsia" w:ascii="宋体" w:hAnsi="宋体"/>
          <w:szCs w:val="21"/>
        </w:rPr>
      </w:pPr>
    </w:p>
    <w:p w14:paraId="7DB61B69">
      <w:pPr>
        <w:ind w:firstLine="420" w:firstLineChars="200"/>
        <w:rPr>
          <w:rFonts w:hint="eastAsia" w:ascii="宋体" w:hAnsi="宋体"/>
          <w:szCs w:val="21"/>
        </w:rPr>
      </w:pPr>
      <w:r>
        <w:rPr>
          <w:rFonts w:hint="eastAsia" w:ascii="宋体" w:hAnsi="宋体"/>
          <w:szCs w:val="21"/>
        </w:rPr>
        <w:t xml:space="preserve">地址：                        地址： </w:t>
      </w:r>
    </w:p>
    <w:p w14:paraId="349D0F02">
      <w:pPr>
        <w:ind w:firstLine="420" w:firstLineChars="200"/>
        <w:rPr>
          <w:rFonts w:hint="eastAsia" w:ascii="宋体" w:hAnsi="宋体"/>
          <w:szCs w:val="21"/>
        </w:rPr>
      </w:pPr>
      <w:r>
        <w:rPr>
          <w:rFonts w:hint="eastAsia" w:ascii="宋体" w:hAnsi="宋体"/>
          <w:szCs w:val="21"/>
        </w:rPr>
        <w:t>法定代表人：（签章）           法定代表人：（签章）</w:t>
      </w:r>
    </w:p>
    <w:p w14:paraId="13374253">
      <w:pPr>
        <w:ind w:firstLine="420" w:firstLineChars="200"/>
        <w:rPr>
          <w:rFonts w:hint="eastAsia" w:ascii="宋体" w:hAnsi="宋体"/>
          <w:szCs w:val="21"/>
        </w:rPr>
      </w:pPr>
      <w:r>
        <w:rPr>
          <w:rFonts w:hint="eastAsia" w:ascii="宋体" w:hAnsi="宋体"/>
          <w:szCs w:val="21"/>
        </w:rPr>
        <w:t>开户行：                      开户行：</w:t>
      </w:r>
    </w:p>
    <w:p w14:paraId="09EF6274">
      <w:pPr>
        <w:ind w:firstLine="420" w:firstLineChars="200"/>
        <w:rPr>
          <w:rFonts w:hint="eastAsia" w:ascii="宋体" w:hAnsi="宋体"/>
          <w:szCs w:val="21"/>
        </w:rPr>
      </w:pPr>
      <w:r>
        <w:rPr>
          <w:rFonts w:hint="eastAsia" w:ascii="宋体" w:hAnsi="宋体"/>
          <w:szCs w:val="21"/>
        </w:rPr>
        <w:t>人民币账号：                  人民币账号：</w:t>
      </w:r>
    </w:p>
    <w:p w14:paraId="45025E19">
      <w:pPr>
        <w:ind w:firstLine="420" w:firstLineChars="200"/>
        <w:rPr>
          <w:rFonts w:hint="eastAsia" w:ascii="宋体" w:hAnsi="宋体"/>
          <w:szCs w:val="21"/>
        </w:rPr>
      </w:pPr>
      <w:r>
        <w:rPr>
          <w:rFonts w:hint="eastAsia" w:ascii="宋体" w:hAnsi="宋体"/>
          <w:szCs w:val="21"/>
        </w:rPr>
        <w:t>联系人：                      联系人：</w:t>
      </w:r>
    </w:p>
    <w:p w14:paraId="3AB31AFD">
      <w:pPr>
        <w:ind w:firstLine="420" w:firstLineChars="200"/>
        <w:rPr>
          <w:rFonts w:hint="eastAsia" w:ascii="宋体" w:hAnsi="宋体"/>
          <w:szCs w:val="21"/>
        </w:rPr>
      </w:pPr>
      <w:r>
        <w:rPr>
          <w:rFonts w:hint="eastAsia" w:ascii="宋体" w:hAnsi="宋体"/>
          <w:szCs w:val="21"/>
        </w:rPr>
        <w:t>电话：                        电话：</w:t>
      </w:r>
    </w:p>
    <w:p w14:paraId="62E9D464">
      <w:pPr>
        <w:keepNext/>
        <w:keepLines/>
        <w:spacing w:before="340" w:after="78" w:afterLines="25" w:line="578" w:lineRule="auto"/>
        <w:jc w:val="center"/>
        <w:outlineLvl w:val="0"/>
        <w:rPr>
          <w:rFonts w:hint="eastAsia" w:ascii="宋体" w:hAnsi="宋体"/>
          <w:szCs w:val="21"/>
        </w:rPr>
      </w:pPr>
      <w:r>
        <w:rPr>
          <w:rFonts w:hint="eastAsia" w:ascii="宋体" w:hAnsi="宋体"/>
          <w:szCs w:val="21"/>
        </w:rPr>
        <w:t>日期：                        日期：</w:t>
      </w:r>
    </w:p>
    <w:p w14:paraId="29F925D2">
      <w:pPr>
        <w:keepNext/>
        <w:keepLines/>
        <w:spacing w:before="340" w:after="78" w:afterLines="25" w:line="578" w:lineRule="auto"/>
        <w:jc w:val="center"/>
        <w:outlineLvl w:val="0"/>
        <w:rPr>
          <w:rFonts w:hint="eastAsia" w:ascii="宋体" w:hAnsi="宋体"/>
          <w:szCs w:val="21"/>
        </w:rPr>
      </w:pPr>
    </w:p>
    <w:p w14:paraId="2F7FFB33">
      <w:pPr>
        <w:keepNext/>
        <w:keepLines/>
        <w:spacing w:before="340" w:after="78" w:afterLines="25" w:line="578" w:lineRule="auto"/>
        <w:jc w:val="center"/>
        <w:outlineLvl w:val="0"/>
        <w:rPr>
          <w:rFonts w:hint="eastAsia" w:ascii="宋体" w:hAnsi="宋体"/>
          <w:szCs w:val="21"/>
        </w:rPr>
      </w:pPr>
    </w:p>
    <w:p w14:paraId="2787BE59">
      <w:pPr>
        <w:keepNext/>
        <w:keepLines/>
        <w:spacing w:before="340" w:after="78" w:afterLines="25" w:line="578" w:lineRule="auto"/>
        <w:jc w:val="center"/>
        <w:outlineLvl w:val="0"/>
        <w:rPr>
          <w:rFonts w:hint="eastAsia" w:ascii="宋体" w:hAnsi="宋体"/>
          <w:szCs w:val="21"/>
        </w:rPr>
      </w:pPr>
    </w:p>
    <w:p w14:paraId="42F59440">
      <w:pPr>
        <w:keepNext/>
        <w:keepLines/>
        <w:spacing w:before="340" w:after="78"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第二册  通用条款（公开招标）</w:t>
      </w:r>
    </w:p>
    <w:p w14:paraId="525F7819">
      <w:pPr>
        <w:pStyle w:val="39"/>
        <w:keepNext/>
        <w:keepLines/>
        <w:numPr>
          <w:ilvl w:val="0"/>
          <w:numId w:val="4"/>
        </w:numPr>
        <w:tabs>
          <w:tab w:val="left" w:pos="720"/>
        </w:tabs>
        <w:adjustRightInd w:val="0"/>
        <w:spacing w:before="156" w:beforeLines="50" w:after="156" w:afterLines="50"/>
        <w:ind w:firstLineChars="0"/>
        <w:jc w:val="center"/>
        <w:textAlignment w:val="baseline"/>
        <w:outlineLvl w:val="1"/>
        <w:rPr>
          <w:rFonts w:asciiTheme="majorHAnsi" w:hAnsiTheme="majorHAnsi" w:eastAsiaTheme="majorEastAsia" w:cstheme="majorBidi"/>
          <w:b/>
          <w:bCs/>
          <w:sz w:val="28"/>
          <w:szCs w:val="28"/>
        </w:rPr>
      </w:pPr>
      <w:bookmarkStart w:id="39" w:name="_Hlk72399513"/>
      <w:r>
        <w:rPr>
          <w:rFonts w:hint="eastAsia" w:asciiTheme="majorHAnsi" w:hAnsiTheme="majorHAnsi" w:eastAsiaTheme="majorEastAsia" w:cstheme="majorBidi"/>
          <w:b/>
          <w:bCs/>
          <w:sz w:val="28"/>
          <w:szCs w:val="28"/>
        </w:rPr>
        <w:t>总则</w:t>
      </w:r>
    </w:p>
    <w:bookmarkEnd w:id="39"/>
    <w:p w14:paraId="54DC9BDA">
      <w:pPr>
        <w:rPr>
          <w:rFonts w:hint="eastAsia" w:ascii="黑体" w:hAnsi="宋体" w:eastAsia="黑体"/>
          <w:sz w:val="24"/>
        </w:rPr>
      </w:pPr>
      <w:bookmarkStart w:id="40" w:name="_Hlk72439706"/>
      <w:r>
        <w:rPr>
          <w:rFonts w:hint="eastAsia" w:ascii="黑体" w:hAnsi="宋体" w:eastAsia="黑体"/>
          <w:sz w:val="24"/>
        </w:rPr>
        <w:t>1. 通用条款说明</w:t>
      </w:r>
    </w:p>
    <w:p w14:paraId="3D0BFCCA">
      <w:pPr>
        <w:ind w:firstLine="411" w:firstLineChars="196"/>
        <w:rPr>
          <w:rFonts w:hint="eastAsia"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41" w:name="_Hlk72399729"/>
      <w:r>
        <w:rPr>
          <w:rFonts w:hint="eastAsia" w:ascii="宋体" w:hAnsi="宋体"/>
          <w:szCs w:val="21"/>
        </w:rPr>
        <w:t>如有需要，政府集中采购机构可以对通用条款的内容进行补充。</w:t>
      </w:r>
      <w:bookmarkEnd w:id="41"/>
    </w:p>
    <w:p w14:paraId="20C9780B">
      <w:pPr>
        <w:ind w:firstLine="411" w:firstLineChars="196"/>
        <w:rPr>
          <w:rFonts w:hint="eastAsia" w:ascii="宋体" w:hAnsi="宋体"/>
          <w:szCs w:val="21"/>
        </w:rPr>
      </w:pPr>
      <w:r>
        <w:rPr>
          <w:rFonts w:hint="eastAsia" w:ascii="宋体" w:hAnsi="宋体"/>
          <w:szCs w:val="21"/>
        </w:rPr>
        <w:t>1.2招标文件分为第一册“专用条款”和第二册“通用条款”。</w:t>
      </w:r>
    </w:p>
    <w:p w14:paraId="457AD8E1">
      <w:pPr>
        <w:ind w:firstLine="411" w:firstLineChars="196"/>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2575EC96">
      <w:pPr>
        <w:ind w:firstLine="411" w:firstLineChars="196"/>
        <w:rPr>
          <w:rFonts w:hint="eastAsia" w:ascii="宋体" w:hAnsi="宋体"/>
          <w:szCs w:val="21"/>
        </w:rPr>
      </w:pPr>
      <w:r>
        <w:rPr>
          <w:rFonts w:hint="eastAsia" w:ascii="宋体" w:hAnsi="宋体"/>
          <w:szCs w:val="21"/>
        </w:rPr>
        <w:t>1.4“通用条款”是适用于政府采购公开招标项目的基础性条款，具有普遍性和通用性。</w:t>
      </w:r>
    </w:p>
    <w:p w14:paraId="70B0B164">
      <w:pPr>
        <w:ind w:firstLine="411" w:firstLineChars="196"/>
        <w:rPr>
          <w:rFonts w:hint="eastAsia" w:ascii="宋体" w:hAnsi="宋体"/>
          <w:szCs w:val="21"/>
        </w:rPr>
      </w:pPr>
      <w:r>
        <w:rPr>
          <w:rFonts w:hint="eastAsia" w:ascii="宋体" w:hAnsi="宋体"/>
          <w:szCs w:val="21"/>
        </w:rPr>
        <w:t>1.5 “专用条款”和“通用条款”表述不一致或有冲突时，以“专用条款”为准。</w:t>
      </w:r>
    </w:p>
    <w:p w14:paraId="2E40792A">
      <w:pPr>
        <w:rPr>
          <w:rFonts w:hint="eastAsia"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304F49F4">
      <w:pPr>
        <w:ind w:firstLine="411" w:firstLineChars="196"/>
        <w:rPr>
          <w:rFonts w:hint="eastAsia" w:ascii="宋体" w:hAnsi="宋体"/>
          <w:szCs w:val="21"/>
        </w:rPr>
      </w:pPr>
      <w:r>
        <w:rPr>
          <w:rFonts w:hint="eastAsia" w:ascii="宋体" w:hAnsi="宋体"/>
          <w:szCs w:val="21"/>
        </w:rPr>
        <w:t>本项目参照《深圳经济特区政府采购条例》、《深圳经济特区政府采购条例实施细则》及政府采购其他法律法规，通过公开招标方式确定中标供应商。</w:t>
      </w:r>
    </w:p>
    <w:p w14:paraId="4144726C">
      <w:pPr>
        <w:rPr>
          <w:rFonts w:hint="eastAsia" w:ascii="黑体" w:hAnsi="宋体" w:eastAsia="黑体"/>
          <w:sz w:val="24"/>
        </w:rPr>
      </w:pPr>
      <w:r>
        <w:rPr>
          <w:rFonts w:hint="eastAsia" w:ascii="黑体" w:hAnsi="宋体" w:eastAsia="黑体"/>
          <w:sz w:val="24"/>
        </w:rPr>
        <w:t>3．定义</w:t>
      </w:r>
    </w:p>
    <w:p w14:paraId="0A88DAF6">
      <w:pPr>
        <w:ind w:firstLine="420" w:firstLineChars="200"/>
        <w:rPr>
          <w:rFonts w:hint="eastAsia" w:ascii="宋体" w:hAnsi="宋体"/>
          <w:szCs w:val="21"/>
        </w:rPr>
      </w:pPr>
      <w:r>
        <w:rPr>
          <w:rFonts w:ascii="宋体" w:hAnsi="宋体"/>
          <w:szCs w:val="21"/>
        </w:rPr>
        <w:t>招标文件中下列术语应解释为：</w:t>
      </w:r>
    </w:p>
    <w:p w14:paraId="5AE76CF6">
      <w:pPr>
        <w:ind w:firstLine="411" w:firstLineChars="196"/>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1736A48F">
      <w:pPr>
        <w:ind w:firstLine="411" w:firstLineChars="196"/>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0F998E2D">
      <w:pPr>
        <w:ind w:firstLine="411" w:firstLineChars="196"/>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0F9EE687">
      <w:pPr>
        <w:ind w:firstLine="411" w:firstLineChars="196"/>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5CB95D26">
      <w:pPr>
        <w:ind w:firstLine="411" w:firstLineChars="196"/>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5026B9D4">
      <w:pPr>
        <w:ind w:firstLine="411" w:firstLineChars="196"/>
        <w:rPr>
          <w:rFonts w:hint="eastAsia" w:ascii="宋体" w:hAnsi="宋体"/>
          <w:szCs w:val="21"/>
        </w:rPr>
      </w:pPr>
      <w:r>
        <w:rPr>
          <w:rFonts w:hint="eastAsia" w:ascii="宋体" w:hAnsi="宋体"/>
          <w:szCs w:val="21"/>
        </w:rPr>
        <w:t>3.6“合同”指由本次招标所产生的合同或合约文件；</w:t>
      </w:r>
    </w:p>
    <w:p w14:paraId="7573626E">
      <w:pPr>
        <w:ind w:firstLine="411" w:firstLineChars="196"/>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深圳公共资源交易中心（深圳交易集团有限公司龙华分公司）</w:t>
      </w:r>
      <w:r>
        <w:rPr>
          <w:rFonts w:hint="eastAsia" w:ascii="宋体" w:hAnsi="宋体"/>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14:paraId="54E42040">
      <w:pPr>
        <w:ind w:firstLine="411" w:firstLineChars="196"/>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深圳公共资源交易中心（深圳交易集团有限公司龙华分公司）</w:t>
      </w:r>
      <w:r>
        <w:rPr>
          <w:rFonts w:hint="eastAsia" w:ascii="宋体" w:hAnsi="宋体"/>
          <w:szCs w:val="21"/>
        </w:rPr>
        <w:t>网站上传电子投标文件；</w:t>
      </w:r>
    </w:p>
    <w:p w14:paraId="4CCEE5B5">
      <w:pPr>
        <w:ind w:firstLine="411" w:firstLineChars="196"/>
        <w:rPr>
          <w:rFonts w:hint="eastAsia" w:ascii="宋体" w:hAnsi="宋体"/>
          <w:szCs w:val="21"/>
        </w:rPr>
      </w:pPr>
      <w:r>
        <w:rPr>
          <w:rFonts w:hint="eastAsia" w:ascii="宋体" w:hAnsi="宋体"/>
          <w:szCs w:val="21"/>
        </w:rPr>
        <w:t>3.9招标文件中的标题或题名仅起引导作用，而不应视为对招标文件内容的理解和解释。</w:t>
      </w:r>
    </w:p>
    <w:p w14:paraId="597E29CD">
      <w:pPr>
        <w:rPr>
          <w:rFonts w:hint="eastAsia" w:ascii="黑体" w:hAnsi="宋体" w:eastAsia="黑体"/>
          <w:sz w:val="24"/>
        </w:rPr>
      </w:pPr>
      <w:r>
        <w:rPr>
          <w:rFonts w:hint="eastAsia" w:ascii="黑体" w:hAnsi="宋体" w:eastAsia="黑体"/>
          <w:sz w:val="24"/>
        </w:rPr>
        <w:t xml:space="preserve">4. </w:t>
      </w:r>
      <w:bookmarkStart w:id="42" w:name="_Hlk72398643"/>
      <w:r>
        <w:rPr>
          <w:rFonts w:hint="eastAsia" w:ascii="黑体" w:hAnsi="宋体" w:eastAsia="黑体"/>
          <w:sz w:val="24"/>
        </w:rPr>
        <w:t>政府采购供应商责任</w:t>
      </w:r>
    </w:p>
    <w:p w14:paraId="4E48E751">
      <w:pPr>
        <w:ind w:firstLine="411" w:firstLineChars="196"/>
        <w:rPr>
          <w:rFonts w:hint="eastAsia" w:ascii="宋体" w:hAnsi="宋体"/>
          <w:szCs w:val="21"/>
        </w:rPr>
      </w:pPr>
      <w:r>
        <w:rPr>
          <w:rFonts w:hint="eastAsia" w:ascii="宋体" w:hAnsi="宋体"/>
          <w:szCs w:val="21"/>
        </w:rPr>
        <w:t>4.1欢迎诚信、有实力和有社会责任心的供应商参与政府采购事业。</w:t>
      </w:r>
    </w:p>
    <w:p w14:paraId="4587422B">
      <w:pPr>
        <w:ind w:firstLine="411" w:firstLineChars="196"/>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6D1B4635">
      <w:pPr>
        <w:rPr>
          <w:rFonts w:hint="eastAsia" w:ascii="黑体" w:hAnsi="宋体" w:eastAsia="黑体"/>
          <w:sz w:val="24"/>
        </w:rPr>
      </w:pPr>
      <w:r>
        <w:rPr>
          <w:rFonts w:hint="eastAsia" w:ascii="黑体" w:hAnsi="宋体" w:eastAsia="黑体"/>
          <w:sz w:val="24"/>
        </w:rPr>
        <w:t>5．投标人参加政府采购的条件</w:t>
      </w:r>
    </w:p>
    <w:p w14:paraId="1BA23377">
      <w:pPr>
        <w:ind w:firstLine="411" w:firstLineChars="196"/>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14:paraId="34B81B69">
      <w:pPr>
        <w:ind w:firstLine="411" w:firstLineChars="196"/>
        <w:rPr>
          <w:rFonts w:hint="eastAsia" w:ascii="宋体" w:hAnsi="宋体"/>
          <w:szCs w:val="21"/>
        </w:rPr>
      </w:pPr>
      <w:r>
        <w:rPr>
          <w:rFonts w:hint="eastAsia" w:ascii="宋体" w:hAnsi="宋体"/>
          <w:szCs w:val="21"/>
        </w:rPr>
        <w:t>5.2投标人资格要求</w:t>
      </w:r>
    </w:p>
    <w:p w14:paraId="5F96977E">
      <w:pPr>
        <w:ind w:firstLine="411" w:firstLineChars="196"/>
        <w:rPr>
          <w:rFonts w:hint="eastAsia" w:ascii="宋体" w:hAnsi="宋体"/>
          <w:szCs w:val="21"/>
        </w:rPr>
      </w:pPr>
      <w:r>
        <w:rPr>
          <w:rFonts w:hint="eastAsia" w:ascii="宋体" w:hAnsi="宋体"/>
          <w:szCs w:val="21"/>
        </w:rPr>
        <w:t>参加本项目的投标人应具备的资格条件详见本项目招标公告中 “投标人资格要求”（即申请人的资格要求）的内容。</w:t>
      </w:r>
    </w:p>
    <w:p w14:paraId="3A60EF34">
      <w:pPr>
        <w:ind w:firstLine="411" w:firstLineChars="196"/>
        <w:rPr>
          <w:rFonts w:hint="eastAsia" w:ascii="宋体" w:hAnsi="宋体"/>
          <w:szCs w:val="21"/>
        </w:rPr>
      </w:pPr>
      <w:r>
        <w:rPr>
          <w:rFonts w:hint="eastAsia" w:ascii="宋体" w:hAnsi="宋体"/>
          <w:szCs w:val="21"/>
        </w:rPr>
        <w:t>5.3联合体投标</w:t>
      </w:r>
    </w:p>
    <w:p w14:paraId="2FAE7226">
      <w:pPr>
        <w:ind w:firstLine="411" w:firstLineChars="196"/>
        <w:rPr>
          <w:rFonts w:hint="eastAsia" w:ascii="宋体" w:hAnsi="宋体"/>
          <w:szCs w:val="21"/>
        </w:rPr>
      </w:pPr>
      <w:r>
        <w:rPr>
          <w:rFonts w:hint="eastAsia" w:ascii="宋体" w:hAnsi="宋体"/>
          <w:szCs w:val="21"/>
        </w:rPr>
        <w:t>5.3.1　以下有关联合体投标的条款仅适用于允许投标人组成联合体投标的项目。</w:t>
      </w:r>
    </w:p>
    <w:p w14:paraId="136993C9">
      <w:pPr>
        <w:ind w:firstLine="411" w:firstLineChars="196"/>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2EFEFB03">
      <w:pPr>
        <w:ind w:firstLine="411" w:firstLineChars="196"/>
        <w:rPr>
          <w:rFonts w:hint="eastAsia" w:ascii="宋体" w:hAnsi="宋体"/>
        </w:rPr>
      </w:pPr>
      <w:r>
        <w:rPr>
          <w:rFonts w:hint="eastAsia" w:ascii="宋体" w:hAnsi="宋体"/>
        </w:rPr>
        <w:t>（1）投标联合体各方参加政府采购活动应当具备下列条件：</w:t>
      </w:r>
      <w:r>
        <w:rPr>
          <w:rFonts w:ascii="宋体" w:hAnsi="宋体"/>
        </w:rPr>
        <w:t xml:space="preserve"> </w:t>
      </w:r>
    </w:p>
    <w:p w14:paraId="6B1489A4">
      <w:pPr>
        <w:ind w:left="420" w:leftChars="200" w:firstLine="411" w:firstLineChars="196"/>
        <w:rPr>
          <w:rFonts w:hint="eastAsia" w:ascii="宋体" w:hAnsi="宋体"/>
        </w:rPr>
      </w:pPr>
      <w:r>
        <w:rPr>
          <w:rFonts w:hint="eastAsia" w:ascii="宋体" w:hAnsi="宋体"/>
        </w:rPr>
        <w:t>1、具有独立承担民事责任的能力；</w:t>
      </w:r>
      <w:r>
        <w:rPr>
          <w:rFonts w:ascii="宋体" w:hAnsi="宋体"/>
        </w:rPr>
        <w:t xml:space="preserve"> </w:t>
      </w:r>
    </w:p>
    <w:p w14:paraId="52A8BA25">
      <w:pPr>
        <w:ind w:left="420" w:firstLine="411" w:firstLineChars="196"/>
        <w:rPr>
          <w:rFonts w:hint="eastAsia" w:ascii="宋体" w:hAnsi="宋体"/>
        </w:rPr>
      </w:pPr>
      <w:r>
        <w:rPr>
          <w:rFonts w:hint="eastAsia" w:ascii="宋体" w:hAnsi="宋体"/>
        </w:rPr>
        <w:t>2、有良好的商业信誉和健全的财务会计制度；</w:t>
      </w:r>
      <w:r>
        <w:rPr>
          <w:rFonts w:ascii="宋体" w:hAnsi="宋体"/>
        </w:rPr>
        <w:t xml:space="preserve"> </w:t>
      </w:r>
    </w:p>
    <w:p w14:paraId="296D944B">
      <w:pPr>
        <w:ind w:left="420" w:leftChars="200" w:firstLine="411" w:firstLineChars="196"/>
        <w:rPr>
          <w:rFonts w:hint="eastAsia" w:ascii="宋体" w:hAnsi="宋体"/>
        </w:rPr>
      </w:pPr>
      <w:r>
        <w:rPr>
          <w:rFonts w:hint="eastAsia" w:ascii="宋体" w:hAnsi="宋体"/>
        </w:rPr>
        <w:t>3、具有履行合同所必需的设备和专业技术能力；</w:t>
      </w:r>
      <w:r>
        <w:rPr>
          <w:rFonts w:ascii="宋体" w:hAnsi="宋体"/>
        </w:rPr>
        <w:t xml:space="preserve"> </w:t>
      </w:r>
    </w:p>
    <w:p w14:paraId="4001FDBA">
      <w:pPr>
        <w:ind w:left="420" w:leftChars="200" w:firstLine="411" w:firstLineChars="196"/>
        <w:rPr>
          <w:rFonts w:hint="eastAsia" w:ascii="宋体" w:hAnsi="宋体"/>
        </w:rPr>
      </w:pPr>
      <w:r>
        <w:rPr>
          <w:rFonts w:hint="eastAsia" w:ascii="宋体" w:hAnsi="宋体"/>
        </w:rPr>
        <w:t>4、有依法缴纳税收和社会保障资金的良好记录；</w:t>
      </w:r>
      <w:r>
        <w:rPr>
          <w:rFonts w:ascii="宋体" w:hAnsi="宋体"/>
        </w:rPr>
        <w:t xml:space="preserve"> </w:t>
      </w:r>
    </w:p>
    <w:p w14:paraId="191FF3C3">
      <w:pPr>
        <w:ind w:left="420" w:leftChars="200" w:firstLine="411" w:firstLineChars="196"/>
        <w:rPr>
          <w:rFonts w:hint="eastAsia" w:ascii="宋体" w:hAnsi="宋体"/>
        </w:rPr>
      </w:pPr>
      <w:r>
        <w:rPr>
          <w:rFonts w:hint="eastAsia" w:ascii="宋体" w:hAnsi="宋体"/>
        </w:rPr>
        <w:t>5、参加政府采购活动前三年内，在经营活动中没有重大违法记录；</w:t>
      </w:r>
      <w:r>
        <w:rPr>
          <w:rFonts w:ascii="宋体" w:hAnsi="宋体"/>
        </w:rPr>
        <w:t xml:space="preserve"> </w:t>
      </w:r>
    </w:p>
    <w:p w14:paraId="675B973A">
      <w:pPr>
        <w:ind w:left="420" w:leftChars="200" w:firstLine="411" w:firstLineChars="196"/>
        <w:rPr>
          <w:rFonts w:hint="eastAsia" w:ascii="宋体" w:hAnsi="宋体"/>
        </w:rPr>
      </w:pPr>
      <w:r>
        <w:rPr>
          <w:rFonts w:hint="eastAsia" w:ascii="宋体" w:hAnsi="宋体"/>
        </w:rPr>
        <w:t>6、法律、行政法规规定的其他条件。</w:t>
      </w:r>
      <w:r>
        <w:rPr>
          <w:rFonts w:ascii="宋体" w:hAnsi="宋体"/>
        </w:rPr>
        <w:t xml:space="preserve"> </w:t>
      </w:r>
    </w:p>
    <w:p w14:paraId="56CE4E63">
      <w:pPr>
        <w:ind w:firstLine="411" w:firstLineChars="196"/>
        <w:rPr>
          <w:rFonts w:hint="eastAsia" w:ascii="宋体" w:hAnsi="宋体"/>
        </w:rPr>
      </w:pPr>
      <w:r>
        <w:rPr>
          <w:rFonts w:hint="eastAsia" w:ascii="宋体" w:hAnsi="宋体"/>
        </w:rPr>
        <w:t>（2）在投标截止前，投标联合体各方均应注册成政府集中采购机构供应商；</w:t>
      </w:r>
    </w:p>
    <w:p w14:paraId="18CE10F2">
      <w:pPr>
        <w:ind w:firstLine="411" w:firstLineChars="196"/>
        <w:rPr>
          <w:rFonts w:hint="eastAsia" w:ascii="宋体" w:hAnsi="宋体"/>
        </w:rPr>
      </w:pPr>
      <w:r>
        <w:rPr>
          <w:rFonts w:hint="eastAsia" w:ascii="宋体" w:hAnsi="宋体"/>
        </w:rPr>
        <w:t>（3）联合体中有同类资质的供应商按照联合体分工承担相同工作的，应当按照资质等级较低的供应商确定资质等级；</w:t>
      </w:r>
    </w:p>
    <w:p w14:paraId="381CC84B">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23A2B6C2">
      <w:pPr>
        <w:ind w:firstLine="411" w:firstLineChars="196"/>
        <w:rPr>
          <w:rFonts w:hint="eastAsia" w:ascii="宋体" w:hAnsi="宋体"/>
        </w:rPr>
      </w:pPr>
      <w:r>
        <w:rPr>
          <w:rFonts w:hint="eastAsia" w:ascii="宋体" w:hAnsi="宋体"/>
        </w:rPr>
        <w:t>（5）投标人的投标文件及中标后签署的合同协议对联合体各方均具法律约束力；</w:t>
      </w:r>
    </w:p>
    <w:p w14:paraId="5F080735">
      <w:pPr>
        <w:ind w:firstLine="411" w:firstLineChars="196"/>
        <w:rPr>
          <w:rFonts w:hint="eastAsia"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30D616BD">
      <w:pPr>
        <w:ind w:firstLine="411" w:firstLineChars="196"/>
        <w:rPr>
          <w:rFonts w:hint="eastAsia" w:ascii="宋体" w:hAnsi="宋体"/>
        </w:rPr>
      </w:pPr>
      <w:r>
        <w:rPr>
          <w:rFonts w:hint="eastAsia" w:ascii="宋体" w:hAnsi="宋体"/>
        </w:rPr>
        <w:t>（7）联合体中标后，联合体各方应当共同与采购人签订合同，就中标项目向采购人承担连带责任；</w:t>
      </w:r>
    </w:p>
    <w:p w14:paraId="5D400F80">
      <w:pPr>
        <w:ind w:firstLine="411" w:firstLineChars="196"/>
        <w:rPr>
          <w:rFonts w:hint="eastAsia"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163CBAF3">
      <w:pPr>
        <w:ind w:firstLine="411" w:firstLineChars="196"/>
        <w:rPr>
          <w:rFonts w:hint="eastAsia" w:ascii="宋体" w:hAnsi="宋体"/>
          <w:szCs w:val="21"/>
        </w:rPr>
      </w:pPr>
      <w:r>
        <w:rPr>
          <w:rFonts w:hint="eastAsia" w:ascii="宋体" w:hAnsi="宋体"/>
        </w:rPr>
        <w:t>（9）本通用条款中“投标人”一词亦指联合体各方，专用条款另有规定或说明的除外。</w:t>
      </w:r>
    </w:p>
    <w:p w14:paraId="168C3AFF">
      <w:pPr>
        <w:rPr>
          <w:rFonts w:hint="eastAsia" w:ascii="黑体" w:hAnsi="宋体" w:eastAsia="黑体"/>
          <w:sz w:val="24"/>
        </w:rPr>
      </w:pPr>
      <w:r>
        <w:rPr>
          <w:rFonts w:hint="eastAsia" w:ascii="黑体" w:hAnsi="宋体" w:eastAsia="黑体"/>
          <w:sz w:val="24"/>
        </w:rPr>
        <w:t>6．政策导向</w:t>
      </w:r>
    </w:p>
    <w:p w14:paraId="3CEE7FD3">
      <w:pPr>
        <w:ind w:firstLine="411" w:firstLineChars="196"/>
        <w:rPr>
          <w:rFonts w:hint="eastAsia" w:ascii="宋体" w:hAnsi="宋体"/>
        </w:rPr>
      </w:pPr>
      <w:r>
        <w:rPr>
          <w:rFonts w:hint="eastAsia" w:ascii="宋体" w:hAnsi="宋体"/>
        </w:rPr>
        <w:t>6.1</w:t>
      </w:r>
      <w:r>
        <w:rPr>
          <w:rFonts w:ascii="宋体" w:hAnsi="宋体"/>
        </w:rPr>
        <w:t xml:space="preserve">  </w:t>
      </w:r>
      <w:r>
        <w:rPr>
          <w:rFonts w:hint="eastAsia" w:ascii="宋体" w:hAnsi="宋体"/>
        </w:rPr>
        <w:t>政府采购支持本国产品、支持中小企业、监狱企业和残疾人福利性单位发展，支持乡村产业振兴，支持创新、节能减排、绿色环保等。</w:t>
      </w:r>
    </w:p>
    <w:p w14:paraId="0ED20ADD">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04D60A88">
      <w:pPr>
        <w:ind w:firstLine="405"/>
        <w:rPr>
          <w:rFonts w:eastAsia="宋体"/>
        </w:rPr>
      </w:pPr>
      <w:r>
        <w:rPr>
          <w:rFonts w:hint="eastAsia" w:ascii="宋体" w:hAnsi="宋体"/>
        </w:rPr>
        <w:t>6.3  本项目支持投标人性别平等的相关政策。</w:t>
      </w:r>
    </w:p>
    <w:p w14:paraId="362DB4B7">
      <w:pPr>
        <w:rPr>
          <w:rFonts w:hint="eastAsia" w:ascii="黑体" w:hAnsi="宋体" w:eastAsia="黑体"/>
          <w:sz w:val="24"/>
        </w:rPr>
      </w:pPr>
      <w:r>
        <w:rPr>
          <w:rFonts w:hint="eastAsia" w:ascii="黑体" w:hAnsi="宋体" w:eastAsia="黑体"/>
          <w:sz w:val="24"/>
        </w:rPr>
        <w:t>7. 本项目若涉及采购货物，则合格的货物及相应服务应满足以下要求：</w:t>
      </w:r>
    </w:p>
    <w:p w14:paraId="163DDBDE">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49E8B4AD">
      <w:pPr>
        <w:ind w:firstLine="411" w:firstLineChars="196"/>
        <w:rPr>
          <w:rFonts w:hint="eastAsia"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0A721A15">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24B5E15E">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43"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3"/>
    </w:p>
    <w:p w14:paraId="341E491F">
      <w:pPr>
        <w:ind w:firstLine="411" w:firstLineChars="196"/>
        <w:rPr>
          <w:rFonts w:hint="eastAsia"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1C238F85">
      <w:pPr>
        <w:ind w:firstLine="411" w:firstLineChars="196"/>
        <w:rPr>
          <w:rFonts w:hint="eastAsia" w:ascii="宋体" w:hAnsi="宋体"/>
        </w:rPr>
      </w:pPr>
      <w:r>
        <w:rPr>
          <w:rFonts w:hint="eastAsia" w:ascii="宋体" w:hAnsi="宋体"/>
        </w:rPr>
        <w:t>7.6  工期要求：投标人在投标时对其所投项目应提交交货进度、交货计划等，在合同规定的时间内完成项目实施工作。</w:t>
      </w:r>
    </w:p>
    <w:p w14:paraId="7C0E06D1">
      <w:pPr>
        <w:ind w:firstLine="411" w:firstLineChars="196"/>
        <w:rPr>
          <w:rFonts w:hint="eastAsia" w:ascii="宋体" w:hAnsi="宋体"/>
        </w:rPr>
      </w:pPr>
      <w:r>
        <w:rPr>
          <w:rFonts w:hint="eastAsia" w:ascii="宋体" w:hAnsi="宋体"/>
        </w:rPr>
        <w:t>7.7  投标人必须承担的设备运输、安装调试、验收检测和提供设备操作说明书、图纸等其他相关及类似的义务。</w:t>
      </w:r>
    </w:p>
    <w:p w14:paraId="7F859D97">
      <w:pPr>
        <w:rPr>
          <w:rFonts w:hint="eastAsia" w:ascii="黑体" w:hAnsi="宋体" w:eastAsia="黑体"/>
          <w:sz w:val="24"/>
        </w:rPr>
      </w:pPr>
      <w:r>
        <w:rPr>
          <w:rFonts w:hint="eastAsia" w:ascii="黑体" w:hAnsi="宋体" w:eastAsia="黑体"/>
          <w:sz w:val="24"/>
        </w:rPr>
        <w:t>8．投标费用</w:t>
      </w:r>
    </w:p>
    <w:p w14:paraId="3182E988">
      <w:pPr>
        <w:ind w:firstLine="411" w:firstLineChars="196"/>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0511C2B4">
      <w:pPr>
        <w:rPr>
          <w:rFonts w:hint="eastAsia" w:ascii="黑体" w:hAnsi="宋体" w:eastAsia="黑体"/>
          <w:sz w:val="24"/>
        </w:rPr>
      </w:pPr>
      <w:r>
        <w:rPr>
          <w:rFonts w:hint="eastAsia" w:ascii="黑体" w:hAnsi="宋体" w:eastAsia="黑体"/>
          <w:sz w:val="24"/>
        </w:rPr>
        <w:t>9．踏勘现场</w:t>
      </w:r>
    </w:p>
    <w:p w14:paraId="4469F8C6">
      <w:pPr>
        <w:ind w:firstLine="411" w:firstLineChars="196"/>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4440CCAF">
      <w:pPr>
        <w:ind w:firstLine="411" w:firstLineChars="196"/>
        <w:rPr>
          <w:rFonts w:hint="eastAsia"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5ADB92C9">
      <w:pPr>
        <w:ind w:firstLine="411" w:firstLineChars="196"/>
        <w:rPr>
          <w:rFonts w:hint="eastAsia" w:ascii="宋体" w:hAnsi="宋体"/>
        </w:rPr>
      </w:pPr>
      <w:r>
        <w:rPr>
          <w:rFonts w:hint="eastAsia" w:ascii="宋体" w:hAnsi="宋体"/>
        </w:rPr>
        <w:t>9.3采购人应当通过政府集中采购机构向投标人提供有关现场的书面资料和数据。</w:t>
      </w:r>
    </w:p>
    <w:p w14:paraId="50701EC5">
      <w:pPr>
        <w:ind w:firstLine="411" w:firstLineChars="196"/>
        <w:rPr>
          <w:rFonts w:hint="eastAsia"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3200358F">
      <w:pPr>
        <w:ind w:firstLine="411" w:firstLineChars="196"/>
        <w:rPr>
          <w:rFonts w:hint="eastAsia"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1465FCB5">
      <w:pPr>
        <w:rPr>
          <w:rFonts w:hint="eastAsia"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4AD3A9BC">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5DB6A362">
      <w:pPr>
        <w:ind w:firstLine="411" w:firstLineChars="196"/>
        <w:rPr>
          <w:rFonts w:hint="eastAsia"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13D05C75">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42"/>
    <w:p w14:paraId="6855AD67">
      <w:pPr>
        <w:ind w:firstLine="411" w:firstLineChars="196"/>
        <w:rPr>
          <w:rFonts w:hint="eastAsia" w:ascii="宋体" w:hAnsi="宋体"/>
        </w:rPr>
      </w:pPr>
    </w:p>
    <w:p w14:paraId="60CD1CA0">
      <w:pPr>
        <w:pStyle w:val="5"/>
        <w:numPr>
          <w:ilvl w:val="0"/>
          <w:numId w:val="5"/>
        </w:numPr>
        <w:spacing w:before="156" w:beforeLines="50" w:after="156" w:afterLines="50"/>
        <w:ind w:left="562" w:hanging="562"/>
        <w:rPr>
          <w:sz w:val="28"/>
          <w:szCs w:val="28"/>
        </w:rPr>
      </w:pPr>
      <w:r>
        <w:rPr>
          <w:rFonts w:hint="eastAsia"/>
          <w:sz w:val="28"/>
          <w:szCs w:val="28"/>
        </w:rPr>
        <w:t>招标文件</w:t>
      </w:r>
    </w:p>
    <w:p w14:paraId="3EE1223D">
      <w:pPr>
        <w:rPr>
          <w:rFonts w:hint="eastAsia"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44" w:name="_Hlk72399819"/>
      <w:r>
        <w:rPr>
          <w:rFonts w:hint="eastAsia" w:ascii="黑体" w:hAnsi="宋体" w:eastAsia="黑体"/>
          <w:sz w:val="24"/>
        </w:rPr>
        <w:t>招标文件的编制与组成</w:t>
      </w:r>
    </w:p>
    <w:p w14:paraId="5F550F78">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2F8353C0">
      <w:pPr>
        <w:ind w:firstLine="411" w:firstLineChars="196"/>
        <w:rPr>
          <w:rFonts w:hint="eastAsia" w:ascii="宋体" w:hAnsi="宋体"/>
          <w:szCs w:val="21"/>
        </w:rPr>
      </w:pPr>
      <w:r>
        <w:rPr>
          <w:rFonts w:hint="eastAsia" w:ascii="宋体" w:hAnsi="宋体"/>
          <w:szCs w:val="21"/>
        </w:rPr>
        <w:t>招标文件包括下列内容：</w:t>
      </w:r>
    </w:p>
    <w:p w14:paraId="6E45B2CC">
      <w:pPr>
        <w:ind w:left="420" w:leftChars="200" w:firstLine="413" w:firstLineChars="196"/>
        <w:rPr>
          <w:rFonts w:hint="eastAsia" w:ascii="宋体" w:hAnsi="宋体"/>
          <w:b/>
          <w:szCs w:val="21"/>
        </w:rPr>
      </w:pPr>
      <w:r>
        <w:rPr>
          <w:rFonts w:hint="eastAsia" w:ascii="宋体" w:hAnsi="宋体"/>
          <w:b/>
          <w:szCs w:val="21"/>
        </w:rPr>
        <w:t>第一册  专用条款</w:t>
      </w:r>
    </w:p>
    <w:p w14:paraId="46667EC2">
      <w:pPr>
        <w:ind w:left="1079" w:leftChars="514"/>
        <w:rPr>
          <w:rFonts w:hint="eastAsia" w:ascii="宋体" w:hAnsi="宋体"/>
          <w:b/>
          <w:szCs w:val="21"/>
        </w:rPr>
      </w:pPr>
      <w:r>
        <w:rPr>
          <w:rFonts w:hint="eastAsia" w:ascii="宋体" w:hAnsi="宋体"/>
          <w:b/>
          <w:szCs w:val="21"/>
        </w:rPr>
        <w:t>关键信息</w:t>
      </w:r>
    </w:p>
    <w:p w14:paraId="199E5E9A">
      <w:pPr>
        <w:ind w:left="630" w:leftChars="300" w:firstLine="411" w:firstLineChars="196"/>
        <w:rPr>
          <w:rFonts w:hint="eastAsia" w:ascii="宋体" w:hAnsi="宋体"/>
          <w:szCs w:val="21"/>
        </w:rPr>
      </w:pPr>
      <w:r>
        <w:rPr>
          <w:rFonts w:hint="eastAsia" w:ascii="宋体" w:hAnsi="宋体"/>
          <w:szCs w:val="21"/>
        </w:rPr>
        <w:t>第一章  招标公告</w:t>
      </w:r>
    </w:p>
    <w:p w14:paraId="0DEB8CC8">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05B374AC">
      <w:pPr>
        <w:ind w:left="630" w:leftChars="300" w:firstLine="411" w:firstLineChars="196"/>
        <w:rPr>
          <w:rFonts w:hint="eastAsia" w:ascii="宋体" w:hAnsi="宋体"/>
          <w:szCs w:val="21"/>
        </w:rPr>
      </w:pPr>
      <w:r>
        <w:rPr>
          <w:rFonts w:hint="eastAsia" w:ascii="宋体" w:hAnsi="宋体"/>
          <w:szCs w:val="21"/>
        </w:rPr>
        <w:t>第三章  用户需求书</w:t>
      </w:r>
    </w:p>
    <w:p w14:paraId="744BCE73">
      <w:pPr>
        <w:ind w:left="630" w:leftChars="300" w:firstLine="411" w:firstLineChars="196"/>
        <w:rPr>
          <w:rFonts w:hint="eastAsia" w:ascii="宋体" w:hAnsi="宋体"/>
          <w:szCs w:val="21"/>
        </w:rPr>
      </w:pPr>
      <w:r>
        <w:rPr>
          <w:rFonts w:hint="eastAsia"/>
        </w:rPr>
        <w:t xml:space="preserve">第四章 </w:t>
      </w:r>
      <w:r>
        <w:t xml:space="preserve"> </w:t>
      </w:r>
      <w:r>
        <w:rPr>
          <w:rFonts w:hint="eastAsia"/>
        </w:rPr>
        <w:t>投标文件格式及附件</w:t>
      </w:r>
    </w:p>
    <w:p w14:paraId="630845EF">
      <w:pPr>
        <w:ind w:left="630" w:leftChars="300" w:firstLine="411" w:firstLineChars="196"/>
        <w:rPr>
          <w:rFonts w:hint="eastAsia" w:ascii="宋体" w:hAnsi="宋体"/>
          <w:szCs w:val="21"/>
        </w:rPr>
      </w:pPr>
      <w:r>
        <w:rPr>
          <w:rFonts w:hint="eastAsia" w:ascii="宋体" w:hAnsi="宋体"/>
          <w:szCs w:val="21"/>
        </w:rPr>
        <w:t>第五章  合同条款及格式</w:t>
      </w:r>
    </w:p>
    <w:p w14:paraId="44037DF0">
      <w:pPr>
        <w:ind w:left="420" w:leftChars="200" w:firstLine="413" w:firstLineChars="196"/>
        <w:rPr>
          <w:rFonts w:hint="eastAsia" w:ascii="宋体" w:hAnsi="宋体"/>
          <w:b/>
          <w:szCs w:val="21"/>
        </w:rPr>
      </w:pPr>
      <w:r>
        <w:rPr>
          <w:rFonts w:hint="eastAsia" w:ascii="宋体" w:hAnsi="宋体"/>
          <w:b/>
          <w:szCs w:val="21"/>
        </w:rPr>
        <w:t>第二册  通用条款</w:t>
      </w:r>
    </w:p>
    <w:p w14:paraId="5C21A0CD">
      <w:pPr>
        <w:ind w:left="630" w:leftChars="300" w:firstLine="411" w:firstLineChars="196"/>
        <w:rPr>
          <w:rFonts w:hint="eastAsia" w:ascii="宋体" w:hAnsi="宋体"/>
          <w:szCs w:val="21"/>
        </w:rPr>
      </w:pPr>
      <w:r>
        <w:rPr>
          <w:rFonts w:hint="eastAsia" w:ascii="宋体" w:hAnsi="宋体"/>
          <w:szCs w:val="21"/>
        </w:rPr>
        <w:t>第一章  总则</w:t>
      </w:r>
    </w:p>
    <w:p w14:paraId="51AE75E0">
      <w:pPr>
        <w:ind w:left="630" w:leftChars="300" w:firstLine="411" w:firstLineChars="196"/>
        <w:rPr>
          <w:rFonts w:hint="eastAsia" w:ascii="宋体" w:hAnsi="宋体"/>
          <w:szCs w:val="21"/>
        </w:rPr>
      </w:pPr>
      <w:r>
        <w:rPr>
          <w:rFonts w:hint="eastAsia" w:ascii="宋体" w:hAnsi="宋体"/>
          <w:szCs w:val="21"/>
        </w:rPr>
        <w:t>第二章  招标文件</w:t>
      </w:r>
    </w:p>
    <w:p w14:paraId="5CF54A6E">
      <w:pPr>
        <w:ind w:left="630" w:leftChars="300" w:firstLine="411" w:firstLineChars="196"/>
        <w:rPr>
          <w:rFonts w:hint="eastAsia" w:ascii="宋体" w:hAnsi="宋体"/>
          <w:szCs w:val="21"/>
        </w:rPr>
      </w:pPr>
      <w:r>
        <w:rPr>
          <w:rFonts w:hint="eastAsia" w:ascii="宋体" w:hAnsi="宋体"/>
          <w:szCs w:val="21"/>
        </w:rPr>
        <w:t>第三章  投标文件的编制</w:t>
      </w:r>
    </w:p>
    <w:p w14:paraId="0B2DB511">
      <w:pPr>
        <w:ind w:left="630" w:leftChars="300" w:firstLine="411" w:firstLineChars="196"/>
        <w:rPr>
          <w:rFonts w:hint="eastAsia" w:ascii="宋体" w:hAnsi="宋体"/>
          <w:szCs w:val="21"/>
        </w:rPr>
      </w:pPr>
      <w:r>
        <w:rPr>
          <w:rFonts w:hint="eastAsia" w:ascii="宋体" w:hAnsi="宋体"/>
          <w:szCs w:val="21"/>
        </w:rPr>
        <w:t>第四章  投标文件的递交</w:t>
      </w:r>
    </w:p>
    <w:p w14:paraId="2441E125">
      <w:pPr>
        <w:ind w:left="630" w:leftChars="300" w:firstLine="411" w:firstLineChars="196"/>
        <w:rPr>
          <w:rFonts w:hint="eastAsia" w:ascii="宋体" w:hAnsi="宋体"/>
          <w:szCs w:val="21"/>
        </w:rPr>
      </w:pPr>
      <w:r>
        <w:rPr>
          <w:rFonts w:hint="eastAsia" w:ascii="宋体" w:hAnsi="宋体"/>
          <w:szCs w:val="21"/>
        </w:rPr>
        <w:t>第五章  开标</w:t>
      </w:r>
    </w:p>
    <w:p w14:paraId="0BE8CA41">
      <w:pPr>
        <w:ind w:left="630" w:leftChars="300" w:firstLine="411" w:firstLineChars="196"/>
        <w:rPr>
          <w:rFonts w:hint="eastAsia" w:ascii="宋体" w:hAnsi="宋体"/>
          <w:szCs w:val="21"/>
        </w:rPr>
      </w:pPr>
      <w:r>
        <w:rPr>
          <w:rFonts w:hint="eastAsia" w:ascii="宋体" w:hAnsi="宋体"/>
          <w:szCs w:val="21"/>
        </w:rPr>
        <w:t>第六章  评审要求</w:t>
      </w:r>
    </w:p>
    <w:p w14:paraId="53E48336">
      <w:pPr>
        <w:ind w:left="630" w:leftChars="300" w:firstLine="411" w:firstLineChars="196"/>
        <w:rPr>
          <w:rFonts w:hint="eastAsia" w:ascii="宋体" w:hAnsi="宋体"/>
          <w:szCs w:val="21"/>
        </w:rPr>
      </w:pPr>
      <w:r>
        <w:rPr>
          <w:rFonts w:hint="eastAsia" w:ascii="宋体" w:hAnsi="宋体"/>
          <w:szCs w:val="21"/>
        </w:rPr>
        <w:t>第七章  评审程序及评审方法</w:t>
      </w:r>
    </w:p>
    <w:p w14:paraId="7F351AA1">
      <w:pPr>
        <w:ind w:left="630" w:leftChars="300" w:firstLine="411" w:firstLineChars="196"/>
        <w:rPr>
          <w:rFonts w:hint="eastAsia" w:ascii="宋体" w:hAnsi="宋体"/>
          <w:szCs w:val="21"/>
        </w:rPr>
      </w:pPr>
      <w:r>
        <w:rPr>
          <w:rFonts w:hint="eastAsia" w:ascii="宋体" w:hAnsi="宋体"/>
          <w:szCs w:val="21"/>
        </w:rPr>
        <w:t>第八章  定标及公示</w:t>
      </w:r>
    </w:p>
    <w:p w14:paraId="2C3478B3">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77C339E1">
      <w:pPr>
        <w:ind w:left="630" w:leftChars="300" w:firstLine="411" w:firstLineChars="196"/>
        <w:rPr>
          <w:rFonts w:hint="eastAsia" w:ascii="宋体" w:hAnsi="宋体"/>
          <w:szCs w:val="21"/>
        </w:rPr>
      </w:pPr>
      <w:r>
        <w:rPr>
          <w:rFonts w:hint="eastAsia" w:ascii="宋体" w:hAnsi="宋体"/>
          <w:szCs w:val="21"/>
        </w:rPr>
        <w:t>第十章  合同的授予与备案</w:t>
      </w:r>
    </w:p>
    <w:p w14:paraId="761A3E29">
      <w:pPr>
        <w:ind w:left="630" w:leftChars="300" w:firstLine="411" w:firstLineChars="196"/>
        <w:rPr>
          <w:rFonts w:hint="eastAsia" w:ascii="宋体" w:hAnsi="宋体"/>
          <w:szCs w:val="21"/>
        </w:rPr>
      </w:pPr>
      <w:r>
        <w:rPr>
          <w:rFonts w:hint="eastAsia" w:ascii="宋体" w:hAnsi="宋体"/>
          <w:szCs w:val="21"/>
        </w:rPr>
        <w:t>第十一章  质疑处理</w:t>
      </w:r>
    </w:p>
    <w:p w14:paraId="25B339CE">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76515CE">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2EE64AE9">
      <w:pPr>
        <w:rPr>
          <w:rFonts w:hint="eastAsia"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218136B7">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472A54AE">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6591DBE7">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06727CDA">
      <w:pPr>
        <w:rPr>
          <w:rFonts w:hint="eastAsia"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32A4B03A">
      <w:pPr>
        <w:ind w:firstLine="411" w:firstLineChars="196"/>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36E56E88">
      <w:pPr>
        <w:ind w:firstLine="411" w:firstLineChars="196"/>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6E525F2A">
      <w:pPr>
        <w:ind w:firstLine="411" w:firstLineChars="196"/>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5A663097">
      <w:pPr>
        <w:ind w:firstLine="411" w:firstLineChars="196"/>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44"/>
    </w:p>
    <w:p w14:paraId="4ECB551B">
      <w:pPr>
        <w:rPr>
          <w:rFonts w:hint="eastAsia" w:ascii="宋体" w:hAnsi="宋体"/>
          <w:szCs w:val="21"/>
        </w:rPr>
      </w:pPr>
    </w:p>
    <w:p w14:paraId="16C11958">
      <w:pPr>
        <w:pStyle w:val="5"/>
        <w:numPr>
          <w:ilvl w:val="0"/>
          <w:numId w:val="5"/>
        </w:numPr>
        <w:spacing w:before="156" w:beforeLines="50" w:after="156" w:afterLines="50"/>
        <w:ind w:left="562" w:hanging="562"/>
        <w:rPr>
          <w:sz w:val="28"/>
          <w:szCs w:val="28"/>
        </w:rPr>
      </w:pPr>
      <w:r>
        <w:rPr>
          <w:rFonts w:hint="eastAsia"/>
          <w:sz w:val="28"/>
          <w:szCs w:val="28"/>
        </w:rPr>
        <w:t>投标文件的编制</w:t>
      </w:r>
    </w:p>
    <w:p w14:paraId="06148BEB">
      <w:pPr>
        <w:rPr>
          <w:rFonts w:hint="eastAsia" w:ascii="黑体" w:hAnsi="宋体" w:eastAsia="黑体"/>
          <w:sz w:val="24"/>
        </w:rPr>
      </w:pPr>
      <w:r>
        <w:rPr>
          <w:rFonts w:hint="eastAsia" w:ascii="黑体" w:hAnsi="宋体" w:eastAsia="黑体"/>
          <w:sz w:val="24"/>
        </w:rPr>
        <w:t>14．</w:t>
      </w:r>
      <w:bookmarkStart w:id="45" w:name="_Hlk72400236"/>
      <w:r>
        <w:rPr>
          <w:rFonts w:hint="eastAsia" w:ascii="黑体" w:hAnsi="宋体" w:eastAsia="黑体"/>
          <w:sz w:val="24"/>
        </w:rPr>
        <w:t>投标文件的语言及度量单位</w:t>
      </w:r>
    </w:p>
    <w:p w14:paraId="78FD0B44">
      <w:pPr>
        <w:ind w:firstLine="411" w:firstLineChars="196"/>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4FC0F9C9">
      <w:pPr>
        <w:ind w:firstLine="411" w:firstLineChars="196"/>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45"/>
    <w:p w14:paraId="6E394B22">
      <w:pPr>
        <w:rPr>
          <w:rFonts w:hint="eastAsia" w:ascii="黑体" w:hAnsi="宋体" w:eastAsia="黑体"/>
          <w:sz w:val="24"/>
        </w:rPr>
      </w:pPr>
      <w:r>
        <w:rPr>
          <w:rFonts w:hint="eastAsia" w:ascii="黑体" w:hAnsi="宋体" w:eastAsia="黑体"/>
          <w:sz w:val="24"/>
        </w:rPr>
        <w:t>15．</w:t>
      </w:r>
      <w:bookmarkStart w:id="46" w:name="_Hlk72401567"/>
      <w:r>
        <w:rPr>
          <w:rFonts w:hint="eastAsia" w:ascii="黑体" w:hAnsi="宋体" w:eastAsia="黑体"/>
          <w:sz w:val="24"/>
        </w:rPr>
        <w:t>投标文件的组成</w:t>
      </w:r>
    </w:p>
    <w:p w14:paraId="277122D6">
      <w:pPr>
        <w:ind w:firstLine="411" w:firstLineChars="196"/>
        <w:rPr>
          <w:rFonts w:hint="eastAsia" w:ascii="宋体" w:hAnsi="宋体"/>
          <w:szCs w:val="21"/>
        </w:rPr>
      </w:pPr>
      <w:r>
        <w:rPr>
          <w:rFonts w:hint="eastAsia" w:ascii="宋体" w:hAnsi="宋体"/>
          <w:szCs w:val="21"/>
        </w:rPr>
        <w:t>具体内容在招标文件专用条款中进行规定。</w:t>
      </w:r>
    </w:p>
    <w:p w14:paraId="18F81F2C">
      <w:pPr>
        <w:rPr>
          <w:rFonts w:hint="eastAsia" w:ascii="黑体" w:hAnsi="宋体" w:eastAsia="黑体"/>
          <w:sz w:val="24"/>
        </w:rPr>
      </w:pPr>
      <w:r>
        <w:rPr>
          <w:rFonts w:ascii="黑体" w:hAnsi="宋体" w:eastAsia="黑体"/>
          <w:sz w:val="24"/>
        </w:rPr>
        <w:t>16．投标文件格式</w:t>
      </w:r>
    </w:p>
    <w:p w14:paraId="335A5B54">
      <w:pPr>
        <w:ind w:firstLine="411" w:firstLineChars="196"/>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247C786C">
      <w:pPr>
        <w:rPr>
          <w:rFonts w:hint="eastAsia" w:ascii="黑体" w:hAnsi="宋体" w:eastAsia="黑体"/>
          <w:sz w:val="24"/>
        </w:rPr>
      </w:pPr>
      <w:r>
        <w:rPr>
          <w:rFonts w:hint="eastAsia" w:ascii="黑体" w:hAnsi="宋体" w:eastAsia="黑体"/>
          <w:sz w:val="24"/>
        </w:rPr>
        <w:t>17．投标货币</w:t>
      </w:r>
    </w:p>
    <w:p w14:paraId="23914516">
      <w:pPr>
        <w:ind w:firstLine="411" w:firstLineChars="196"/>
        <w:rPr>
          <w:rFonts w:hint="eastAsia" w:ascii="宋体" w:hAnsi="宋体"/>
          <w:szCs w:val="21"/>
        </w:rPr>
      </w:pPr>
      <w:r>
        <w:rPr>
          <w:rFonts w:hint="eastAsia" w:ascii="宋体" w:hAnsi="宋体"/>
          <w:szCs w:val="21"/>
        </w:rPr>
        <w:t>本项目的投标报价应以人民币计。</w:t>
      </w:r>
    </w:p>
    <w:bookmarkEnd w:id="46"/>
    <w:p w14:paraId="09837412">
      <w:pPr>
        <w:rPr>
          <w:rFonts w:hint="eastAsia" w:ascii="黑体" w:hAnsi="宋体" w:eastAsia="黑体"/>
          <w:sz w:val="24"/>
        </w:rPr>
      </w:pPr>
      <w:r>
        <w:rPr>
          <w:rFonts w:hint="eastAsia" w:ascii="黑体" w:hAnsi="宋体" w:eastAsia="黑体"/>
          <w:sz w:val="24"/>
        </w:rPr>
        <w:t>18．</w:t>
      </w:r>
      <w:bookmarkStart w:id="47" w:name="_Hlk72401735"/>
      <w:r>
        <w:rPr>
          <w:rFonts w:hint="eastAsia" w:ascii="黑体" w:hAnsi="宋体" w:eastAsia="黑体"/>
          <w:sz w:val="24"/>
        </w:rPr>
        <w:t>证明投标文件投标技术方案的合格性和符合招标文件规定的文件要求</w:t>
      </w:r>
    </w:p>
    <w:p w14:paraId="4FCD864E">
      <w:pPr>
        <w:ind w:firstLine="411" w:firstLineChars="196"/>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3DDD1732">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3B5E62D5">
      <w:pPr>
        <w:ind w:firstLine="411" w:firstLineChars="196"/>
        <w:rPr>
          <w:rFonts w:hint="eastAsia" w:ascii="宋体" w:hAnsi="宋体"/>
          <w:szCs w:val="21"/>
        </w:rPr>
      </w:pPr>
      <w:r>
        <w:rPr>
          <w:rFonts w:hint="eastAsia" w:ascii="宋体" w:hAnsi="宋体"/>
          <w:szCs w:val="21"/>
        </w:rPr>
        <w:t>18.2.1主要技术指标和性能的详细说明。</w:t>
      </w:r>
    </w:p>
    <w:p w14:paraId="29AC3180">
      <w:pPr>
        <w:ind w:firstLine="411" w:firstLineChars="196"/>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6DFC290A">
      <w:pPr>
        <w:ind w:firstLine="411" w:firstLineChars="196"/>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56C9D4E4">
      <w:pPr>
        <w:ind w:firstLine="411" w:firstLineChars="196"/>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76A69D6E">
      <w:pPr>
        <w:ind w:firstLine="411" w:firstLineChars="196"/>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07DFD593">
      <w:pPr>
        <w:ind w:firstLine="411" w:firstLineChars="196"/>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2A4DED8C">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73F614C0">
      <w:pPr>
        <w:ind w:firstLine="411" w:firstLineChars="196"/>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47"/>
    <w:p w14:paraId="4E8E0E8D">
      <w:pPr>
        <w:rPr>
          <w:rFonts w:hint="eastAsia" w:ascii="黑体" w:hAnsi="宋体" w:eastAsia="黑体"/>
          <w:sz w:val="24"/>
        </w:rPr>
      </w:pPr>
      <w:r>
        <w:rPr>
          <w:rFonts w:hint="eastAsia" w:ascii="黑体" w:hAnsi="宋体" w:eastAsia="黑体"/>
          <w:sz w:val="24"/>
        </w:rPr>
        <w:t>19．</w:t>
      </w:r>
      <w:bookmarkStart w:id="48" w:name="_Hlk72402034"/>
      <w:r>
        <w:rPr>
          <w:rFonts w:hint="eastAsia" w:ascii="黑体" w:hAnsi="宋体" w:eastAsia="黑体"/>
          <w:sz w:val="24"/>
        </w:rPr>
        <w:t>投标文件其他证明文件的要求</w:t>
      </w:r>
    </w:p>
    <w:p w14:paraId="0BA4F996">
      <w:pPr>
        <w:rPr>
          <w:rFonts w:hint="eastAsia" w:ascii="宋体" w:hAnsi="宋体"/>
          <w:color w:val="FF0000"/>
          <w:szCs w:val="21"/>
        </w:rPr>
      </w:pPr>
      <w:r>
        <w:rPr>
          <w:rFonts w:hint="eastAsia" w:ascii="黑体" w:hAnsi="宋体" w:eastAsia="黑体"/>
          <w:sz w:val="24"/>
        </w:rPr>
        <w:t xml:space="preserve">    </w:t>
      </w:r>
      <w:r>
        <w:rPr>
          <w:rFonts w:hint="eastAsia" w:ascii="宋体" w:hAnsi="宋体"/>
          <w:szCs w:val="21"/>
        </w:rPr>
        <w:t>19.1</w:t>
      </w:r>
      <w:bookmarkStart w:id="49" w:name="_Hlk71407299"/>
      <w:r>
        <w:rPr>
          <w:rFonts w:hint="eastAsia" w:ascii="宋体" w:hAnsi="宋体"/>
          <w:szCs w:val="21"/>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49"/>
    <w:p w14:paraId="512DC4BC">
      <w:pPr>
        <w:ind w:firstLine="411" w:firstLineChars="196"/>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4731DBC0">
      <w:pPr>
        <w:rPr>
          <w:rFonts w:hint="eastAsia" w:ascii="黑体" w:hAnsi="宋体" w:eastAsia="黑体"/>
          <w:sz w:val="24"/>
        </w:rPr>
      </w:pPr>
      <w:r>
        <w:rPr>
          <w:rFonts w:hint="eastAsia" w:ascii="黑体" w:hAnsi="宋体" w:eastAsia="黑体"/>
          <w:sz w:val="24"/>
        </w:rPr>
        <w:t>20．投标有效期</w:t>
      </w:r>
    </w:p>
    <w:bookmarkEnd w:id="48"/>
    <w:p w14:paraId="5C4ACA47">
      <w:pPr>
        <w:ind w:firstLine="411" w:firstLineChars="196"/>
        <w:rPr>
          <w:rFonts w:hint="eastAsia" w:ascii="宋体" w:hAnsi="宋体"/>
          <w:szCs w:val="21"/>
        </w:rPr>
      </w:pPr>
      <w:bookmarkStart w:id="50"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07C810D0">
      <w:pPr>
        <w:ind w:firstLine="411" w:firstLineChars="196"/>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9E2B424">
      <w:pPr>
        <w:ind w:firstLine="411" w:firstLineChars="196"/>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50"/>
    <w:p w14:paraId="54502A06">
      <w:pPr>
        <w:rPr>
          <w:rFonts w:hint="eastAsia" w:ascii="黑体" w:hAnsi="宋体" w:eastAsia="黑体"/>
          <w:sz w:val="24"/>
        </w:rPr>
      </w:pPr>
      <w:r>
        <w:rPr>
          <w:rFonts w:hint="eastAsia" w:ascii="黑体" w:hAnsi="宋体" w:eastAsia="黑体"/>
          <w:sz w:val="24"/>
        </w:rPr>
        <w:t>21．</w:t>
      </w:r>
      <w:bookmarkStart w:id="51" w:name="_Hlk72402325"/>
      <w:r>
        <w:rPr>
          <w:rFonts w:hint="eastAsia" w:ascii="黑体" w:hAnsi="宋体" w:eastAsia="黑体"/>
          <w:sz w:val="24"/>
        </w:rPr>
        <w:t xml:space="preserve">关于投标保证金 </w:t>
      </w:r>
    </w:p>
    <w:p w14:paraId="2A609A4F">
      <w:pPr>
        <w:rPr>
          <w:rFonts w:hint="eastAsia" w:ascii="宋体" w:hAnsi="宋体"/>
          <w:szCs w:val="21"/>
        </w:rPr>
      </w:pPr>
      <w:r>
        <w:rPr>
          <w:rFonts w:hint="eastAsia" w:ascii="宋体" w:hAnsi="宋体"/>
          <w:szCs w:val="21"/>
        </w:rPr>
        <w:t xml:space="preserve">    21.1</w:t>
      </w:r>
      <w:r>
        <w:rPr>
          <w:rFonts w:hint="eastAsia"/>
        </w:rPr>
        <w:t>根据《深圳市财政局关于调整政府采购投标（响应）保证金管理政策的通知》（深财购〔2021〕51号）文的规定，本项目不收取投标保证金。</w:t>
      </w:r>
    </w:p>
    <w:p w14:paraId="2537CAF4">
      <w:pPr>
        <w:rPr>
          <w:rFonts w:hint="eastAsia" w:ascii="黑体" w:hAnsi="宋体" w:eastAsia="黑体"/>
          <w:sz w:val="24"/>
        </w:rPr>
      </w:pPr>
      <w:r>
        <w:rPr>
          <w:rFonts w:hint="eastAsia" w:ascii="黑体" w:hAnsi="宋体" w:eastAsia="黑体"/>
          <w:sz w:val="24"/>
        </w:rPr>
        <w:t>22．投标人的替代方案</w:t>
      </w:r>
    </w:p>
    <w:p w14:paraId="416DA238">
      <w:pPr>
        <w:ind w:firstLine="411" w:firstLineChars="196"/>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716C10A">
      <w:pPr>
        <w:ind w:firstLine="411" w:firstLineChars="196"/>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1"/>
    <w:p w14:paraId="71D413E2">
      <w:pPr>
        <w:rPr>
          <w:rFonts w:hint="eastAsia" w:ascii="黑体" w:hAnsi="宋体" w:eastAsia="黑体"/>
          <w:sz w:val="24"/>
        </w:rPr>
      </w:pPr>
      <w:r>
        <w:rPr>
          <w:rFonts w:hint="eastAsia" w:ascii="黑体" w:hAnsi="宋体" w:eastAsia="黑体"/>
          <w:sz w:val="24"/>
        </w:rPr>
        <w:t>23．</w:t>
      </w:r>
      <w:bookmarkStart w:id="52"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03485414">
      <w:pPr>
        <w:ind w:firstLine="411" w:firstLineChars="196"/>
        <w:rPr>
          <w:rFonts w:hint="eastAsia" w:ascii="宋体" w:hAnsi="宋体"/>
        </w:rPr>
      </w:pPr>
      <w:r>
        <w:rPr>
          <w:rFonts w:hint="eastAsia" w:ascii="宋体" w:hAnsi="宋体"/>
        </w:rPr>
        <w:t>23.1投标人应准备所投项目的电子投标文件一份。</w:t>
      </w:r>
    </w:p>
    <w:p w14:paraId="661F18AF">
      <w:pPr>
        <w:ind w:firstLine="411" w:firstLineChars="196"/>
        <w:rPr>
          <w:rFonts w:hint="eastAsia" w:ascii="宋体" w:hAnsi="宋体"/>
        </w:rPr>
      </w:pPr>
      <w:r>
        <w:rPr>
          <w:rFonts w:hint="eastAsia" w:ascii="宋体" w:hAnsi="宋体"/>
        </w:rPr>
        <w:t>23.2投标人在使用《投标书编制软件》编制投标书时须注意：</w:t>
      </w:r>
    </w:p>
    <w:p w14:paraId="30E7368E">
      <w:pPr>
        <w:ind w:firstLine="411" w:firstLineChars="196"/>
        <w:rPr>
          <w:rFonts w:hint="eastAsia"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6055A2CD">
      <w:pPr>
        <w:ind w:firstLine="411" w:firstLineChars="196"/>
        <w:rPr>
          <w:rFonts w:hint="eastAsia" w:ascii="宋体" w:hAnsi="宋体"/>
        </w:rPr>
      </w:pPr>
      <w:r>
        <w:rPr>
          <w:rFonts w:hint="eastAsia" w:ascii="宋体" w:hAnsi="宋体"/>
        </w:rPr>
        <w:t>23.2.2不能用非本公司的电子密钥加密本公司的投标文件，或者用其它公司的登录用户上传本公司的投标文件。</w:t>
      </w:r>
    </w:p>
    <w:p w14:paraId="5E7F82D7">
      <w:pPr>
        <w:ind w:firstLine="411" w:firstLineChars="196"/>
        <w:rPr>
          <w:rFonts w:hint="eastAsia" w:ascii="宋体" w:hAnsi="宋体"/>
        </w:rPr>
      </w:pPr>
      <w:r>
        <w:rPr>
          <w:rFonts w:hint="eastAsia" w:ascii="宋体" w:hAnsi="宋体"/>
        </w:rPr>
        <w:t>23.2.3要求用《投标书编制软件》编制投标书的包，不能用其它方式编制投标书。编制投标文件时，电脑须连通互联网。</w:t>
      </w:r>
    </w:p>
    <w:p w14:paraId="35BCCEA1">
      <w:pPr>
        <w:ind w:firstLine="411" w:firstLineChars="196"/>
        <w:rPr>
          <w:rFonts w:hint="eastAsia"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4928666F">
      <w:pPr>
        <w:ind w:firstLine="411" w:firstLineChars="196"/>
        <w:rPr>
          <w:rFonts w:hint="eastAsia"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7256113E">
      <w:pPr>
        <w:ind w:firstLine="411" w:firstLineChars="196"/>
        <w:rPr>
          <w:rFonts w:hint="eastAsia"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14:paraId="109F25D4">
      <w:pPr>
        <w:ind w:firstLine="411" w:firstLineChars="196"/>
        <w:rPr>
          <w:rFonts w:hint="eastAsia"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09F2674C">
      <w:pPr>
        <w:ind w:firstLine="411" w:firstLineChars="196"/>
        <w:rPr>
          <w:rFonts w:hint="eastAsia"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14:paraId="41573D21">
      <w:pPr>
        <w:ind w:firstLine="411" w:firstLineChars="196"/>
        <w:rPr>
          <w:rFonts w:hint="eastAsia" w:ascii="宋体" w:hAnsi="宋体"/>
        </w:rPr>
      </w:pPr>
      <w:r>
        <w:rPr>
          <w:rFonts w:hint="eastAsia" w:ascii="宋体" w:hAnsi="宋体"/>
        </w:rPr>
        <w:t>23.3电报、电话、传真形式的投标概不接受。</w:t>
      </w:r>
    </w:p>
    <w:p w14:paraId="401E39D9">
      <w:pPr>
        <w:ind w:firstLine="413" w:firstLineChars="196"/>
        <w:rPr>
          <w:rFonts w:hint="eastAsia"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14:paraId="1F52A84E">
      <w:pPr>
        <w:ind w:firstLine="413" w:firstLineChars="196"/>
        <w:rPr>
          <w:rFonts w:hint="eastAsia"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52"/>
    </w:p>
    <w:p w14:paraId="047B1E33">
      <w:pPr>
        <w:ind w:firstLine="411" w:firstLineChars="196"/>
        <w:rPr>
          <w:rFonts w:hint="eastAsia" w:ascii="宋体" w:hAnsi="宋体"/>
          <w:szCs w:val="21"/>
        </w:rPr>
      </w:pPr>
    </w:p>
    <w:p w14:paraId="6DF6EF67">
      <w:pPr>
        <w:pStyle w:val="5"/>
        <w:numPr>
          <w:ilvl w:val="0"/>
          <w:numId w:val="5"/>
        </w:numPr>
        <w:spacing w:before="156" w:beforeLines="50" w:after="156" w:afterLines="50"/>
        <w:ind w:left="562" w:hanging="562"/>
        <w:rPr>
          <w:sz w:val="28"/>
          <w:szCs w:val="28"/>
        </w:rPr>
      </w:pPr>
      <w:r>
        <w:rPr>
          <w:rFonts w:hint="eastAsia"/>
          <w:sz w:val="28"/>
          <w:szCs w:val="28"/>
        </w:rPr>
        <w:t>投标文件的递交</w:t>
      </w:r>
    </w:p>
    <w:p w14:paraId="7A46643F">
      <w:pPr>
        <w:rPr>
          <w:rFonts w:hint="eastAsia" w:ascii="黑体" w:hAnsi="宋体" w:eastAsia="黑体"/>
          <w:sz w:val="24"/>
        </w:rPr>
      </w:pPr>
      <w:bookmarkStart w:id="53" w:name="_Hlk72405459"/>
      <w:r>
        <w:rPr>
          <w:rFonts w:hint="eastAsia" w:ascii="黑体" w:hAnsi="宋体" w:eastAsia="黑体"/>
          <w:sz w:val="24"/>
        </w:rPr>
        <w:t>24．投标文件的保密</w:t>
      </w:r>
    </w:p>
    <w:p w14:paraId="7B3EC5F8">
      <w:pPr>
        <w:ind w:firstLine="411" w:firstLineChars="196"/>
        <w:rPr>
          <w:rFonts w:hint="eastAsia" w:ascii="宋体" w:hAnsi="宋体"/>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highlight w:val="yellow"/>
        </w:rPr>
        <w:t>(注意：加密的投标文件开标时须使用加密文件时使用的锁在项目规定时间内解密！)</w:t>
      </w:r>
    </w:p>
    <w:p w14:paraId="522B694B">
      <w:pPr>
        <w:rPr>
          <w:rFonts w:hint="eastAsia" w:ascii="宋体" w:hAnsi="宋体"/>
          <w:b/>
        </w:rPr>
      </w:pPr>
      <w:r>
        <w:rPr>
          <w:rFonts w:hint="eastAsia" w:ascii="宋体" w:hAnsi="宋体"/>
          <w:b/>
        </w:rPr>
        <w:t>24.2若采购项目出现延期情况：</w:t>
      </w:r>
    </w:p>
    <w:p w14:paraId="1DB247B6">
      <w:pPr>
        <w:ind w:firstLine="422" w:firstLineChars="200"/>
        <w:rPr>
          <w:rFonts w:hint="eastAsia"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14:paraId="4BF55692">
      <w:pPr>
        <w:rPr>
          <w:rFonts w:hint="eastAsia" w:ascii="黑体" w:hAnsi="宋体" w:eastAsia="黑体"/>
          <w:sz w:val="24"/>
        </w:rPr>
      </w:pPr>
      <w:r>
        <w:rPr>
          <w:rFonts w:hint="eastAsia" w:ascii="黑体" w:hAnsi="宋体" w:eastAsia="黑体"/>
          <w:sz w:val="24"/>
        </w:rPr>
        <w:t>25．上传投标文件及投标截止日期</w:t>
      </w:r>
    </w:p>
    <w:p w14:paraId="013841C2">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龙华分公司）（地址：深圳市龙华区观湖街道大和社区大和路288号宝观城锦鲤大厦办公楼22楼）协助上传，但上传过程中投标截止时间到达仍无法上传成功的，由投标人自行负责</w:t>
      </w:r>
      <w:r>
        <w:rPr>
          <w:rFonts w:hint="eastAsia" w:ascii="宋体" w:hAnsi="宋体"/>
        </w:rPr>
        <w:t>。</w:t>
      </w:r>
    </w:p>
    <w:p w14:paraId="708A00A2">
      <w:pPr>
        <w:ind w:firstLine="411" w:firstLineChars="196"/>
        <w:rPr>
          <w:rFonts w:hint="eastAsia"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16064796">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14:paraId="05DC5620">
      <w:pPr>
        <w:ind w:firstLine="411" w:firstLineChars="196"/>
        <w:rPr>
          <w:rFonts w:hint="eastAsia" w:ascii="宋体" w:hAnsi="宋体"/>
        </w:rPr>
      </w:pPr>
    </w:p>
    <w:p w14:paraId="1F2D0CFC">
      <w:pPr>
        <w:ind w:firstLine="411" w:firstLineChars="196"/>
        <w:rPr>
          <w:rFonts w:hint="eastAsia" w:ascii="宋体" w:hAnsi="宋体"/>
        </w:rPr>
      </w:pPr>
    </w:p>
    <w:bookmarkEnd w:id="53"/>
    <w:p w14:paraId="02AF886C">
      <w:pPr>
        <w:rPr>
          <w:rFonts w:hint="eastAsia" w:ascii="黑体" w:hAnsi="宋体" w:eastAsia="黑体"/>
          <w:sz w:val="24"/>
        </w:rPr>
      </w:pPr>
      <w:r>
        <w:rPr>
          <w:rFonts w:hint="eastAsia" w:ascii="黑体" w:hAnsi="宋体" w:eastAsia="黑体"/>
          <w:sz w:val="24"/>
        </w:rPr>
        <w:t>26. 样品、现场演示、方案讲解</w:t>
      </w:r>
    </w:p>
    <w:p w14:paraId="1207BCA0">
      <w:pPr>
        <w:ind w:firstLine="411" w:firstLineChars="196"/>
        <w:rPr>
          <w:rFonts w:hint="eastAsia" w:ascii="宋体" w:hAnsi="宋体"/>
          <w:szCs w:val="21"/>
        </w:rPr>
      </w:pPr>
      <w:r>
        <w:rPr>
          <w:rFonts w:hint="eastAsia" w:ascii="宋体" w:hAnsi="宋体"/>
          <w:szCs w:val="21"/>
        </w:rPr>
        <w:t>26.1 样品、现场演示、方案讲解等事项在招标文件专用条款中进行规定。</w:t>
      </w:r>
    </w:p>
    <w:p w14:paraId="33532F53">
      <w:pPr>
        <w:rPr>
          <w:rFonts w:hint="eastAsia" w:ascii="黑体" w:hAnsi="宋体" w:eastAsia="黑体"/>
          <w:sz w:val="24"/>
        </w:rPr>
      </w:pPr>
      <w:bookmarkStart w:id="54"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2BD9C557">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624BF15F">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61A81E3A">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65C82BB5">
      <w:pPr>
        <w:ind w:firstLine="411" w:firstLineChars="196"/>
        <w:rPr>
          <w:rFonts w:hint="eastAsia" w:ascii="宋体" w:hAnsi="宋体"/>
          <w:szCs w:val="21"/>
        </w:rPr>
      </w:pPr>
      <w:r>
        <w:rPr>
          <w:rFonts w:hint="eastAsia" w:ascii="宋体" w:hAnsi="宋体"/>
          <w:szCs w:val="21"/>
        </w:rPr>
        <w:t>27.4政府集中采购机构不退还投标文件，专用条款另有规定的除外。</w:t>
      </w:r>
    </w:p>
    <w:bookmarkEnd w:id="54"/>
    <w:p w14:paraId="08C11BEA">
      <w:pPr>
        <w:pStyle w:val="5"/>
        <w:numPr>
          <w:ilvl w:val="0"/>
          <w:numId w:val="5"/>
        </w:numPr>
        <w:spacing w:before="156" w:beforeLines="50" w:after="156" w:afterLines="50"/>
        <w:ind w:left="562" w:hanging="562"/>
        <w:rPr>
          <w:sz w:val="28"/>
          <w:szCs w:val="28"/>
        </w:rPr>
      </w:pPr>
      <w:r>
        <w:rPr>
          <w:rFonts w:hint="eastAsia"/>
          <w:sz w:val="28"/>
          <w:szCs w:val="28"/>
        </w:rPr>
        <w:t>开标</w:t>
      </w:r>
    </w:p>
    <w:p w14:paraId="670D8C7B">
      <w:pPr>
        <w:rPr>
          <w:rFonts w:hint="eastAsia" w:ascii="黑体" w:hAnsi="宋体" w:eastAsia="黑体"/>
          <w:sz w:val="24"/>
        </w:rPr>
      </w:pPr>
      <w:r>
        <w:rPr>
          <w:rFonts w:hint="eastAsia" w:ascii="黑体" w:hAnsi="宋体" w:eastAsia="黑体"/>
          <w:sz w:val="24"/>
        </w:rPr>
        <w:t>28．开标</w:t>
      </w:r>
    </w:p>
    <w:p w14:paraId="1CEE294E">
      <w:pPr>
        <w:ind w:firstLine="359" w:firstLineChars="171"/>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深圳政府采购自行采购系统（https://trade.szggzy.com/ggzy/center/#/login）</w:t>
      </w:r>
      <w:r>
        <w:rPr>
          <w:rFonts w:hint="eastAsia" w:ascii="宋体" w:hAnsi="宋体"/>
          <w:szCs w:val="21"/>
        </w:rPr>
        <w:t>”，使用本单位制作电子投标文件同一个电子密钥进行在线解密、查询开标情况。</w:t>
      </w:r>
    </w:p>
    <w:p w14:paraId="2368AD63">
      <w:pPr>
        <w:ind w:firstLine="315" w:firstLineChars="15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103BE8B9">
      <w:pPr>
        <w:ind w:firstLine="315" w:firstLineChars="150"/>
        <w:rPr>
          <w:rFonts w:hint="eastAsia" w:ascii="宋体" w:hAnsi="宋体"/>
          <w:szCs w:val="21"/>
        </w:rPr>
      </w:pPr>
    </w:p>
    <w:p w14:paraId="263A0622">
      <w:pPr>
        <w:pStyle w:val="5"/>
        <w:numPr>
          <w:ilvl w:val="0"/>
          <w:numId w:val="5"/>
        </w:numPr>
        <w:spacing w:before="156" w:beforeLines="50" w:after="156" w:afterLines="50"/>
        <w:ind w:left="562" w:hanging="562"/>
        <w:rPr>
          <w:sz w:val="28"/>
          <w:szCs w:val="28"/>
        </w:rPr>
      </w:pPr>
      <w:r>
        <w:rPr>
          <w:rFonts w:hint="eastAsia"/>
          <w:sz w:val="28"/>
          <w:szCs w:val="28"/>
        </w:rPr>
        <w:t>评审要求</w:t>
      </w:r>
    </w:p>
    <w:p w14:paraId="69FB260F">
      <w:pPr>
        <w:rPr>
          <w:rFonts w:hint="eastAsia" w:ascii="黑体" w:hAnsi="宋体" w:eastAsia="黑体"/>
          <w:sz w:val="24"/>
        </w:rPr>
      </w:pPr>
      <w:r>
        <w:rPr>
          <w:rFonts w:hint="eastAsia" w:ascii="黑体" w:hAnsi="宋体" w:eastAsia="黑体"/>
          <w:sz w:val="24"/>
        </w:rPr>
        <w:t>29．评审委员会组成</w:t>
      </w:r>
    </w:p>
    <w:p w14:paraId="7F7526B7">
      <w:pPr>
        <w:ind w:firstLine="411" w:firstLineChars="196"/>
        <w:rPr>
          <w:rFonts w:hint="eastAsia"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46EA507D">
      <w:pPr>
        <w:ind w:firstLine="411" w:firstLineChars="196"/>
        <w:rPr>
          <w:rFonts w:hint="eastAsia" w:ascii="宋体" w:hAnsi="宋体"/>
        </w:rPr>
      </w:pPr>
      <w:bookmarkStart w:id="55"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55"/>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64B20D97">
      <w:pPr>
        <w:ind w:firstLine="411" w:firstLineChars="196"/>
        <w:rPr>
          <w:rFonts w:hint="eastAsia" w:ascii="宋体" w:hAnsi="宋体"/>
        </w:rPr>
      </w:pPr>
      <w:r>
        <w:rPr>
          <w:rFonts w:hint="eastAsia" w:ascii="宋体" w:hAnsi="宋体"/>
        </w:rPr>
        <w:t>29.2评审定标应当遵循公平、公正、科学、择优的原则。</w:t>
      </w:r>
    </w:p>
    <w:p w14:paraId="771ABECE">
      <w:pPr>
        <w:ind w:firstLine="411" w:firstLineChars="196"/>
        <w:rPr>
          <w:rFonts w:hint="eastAsia" w:ascii="宋体" w:hAnsi="宋体"/>
        </w:rPr>
      </w:pPr>
      <w:r>
        <w:rPr>
          <w:rFonts w:hint="eastAsia" w:ascii="宋体" w:hAnsi="宋体"/>
        </w:rPr>
        <w:t>29.3评审活动依法进行，任何单位和个人不得非法干预评标过程和结果。</w:t>
      </w:r>
    </w:p>
    <w:p w14:paraId="66A1E44D">
      <w:pPr>
        <w:ind w:firstLine="411" w:firstLineChars="196"/>
        <w:rPr>
          <w:rFonts w:hint="eastAsia" w:ascii="宋体" w:hAnsi="宋体"/>
        </w:rPr>
      </w:pPr>
      <w:r>
        <w:rPr>
          <w:rFonts w:hint="eastAsia" w:ascii="宋体" w:hAnsi="宋体"/>
        </w:rPr>
        <w:t>29.4评审过程中不允许违背评标程序或采用招标文件未载明的评标方法或评标因素进行评标。</w:t>
      </w:r>
    </w:p>
    <w:p w14:paraId="10D87EA5">
      <w:pPr>
        <w:ind w:firstLine="411" w:firstLineChars="196"/>
        <w:rPr>
          <w:rFonts w:hint="eastAsia"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3B80662C">
      <w:pPr>
        <w:rPr>
          <w:rFonts w:hint="eastAsia" w:ascii="黑体" w:hAnsi="宋体" w:eastAsia="黑体"/>
          <w:sz w:val="24"/>
        </w:rPr>
      </w:pPr>
      <w:r>
        <w:rPr>
          <w:rFonts w:hint="eastAsia" w:ascii="黑体" w:hAnsi="宋体" w:eastAsia="黑体"/>
          <w:sz w:val="24"/>
        </w:rPr>
        <w:t>30．向评审委员会提供的资料</w:t>
      </w:r>
    </w:p>
    <w:p w14:paraId="6DE92019">
      <w:pPr>
        <w:ind w:firstLine="411" w:firstLineChars="196"/>
        <w:rPr>
          <w:rFonts w:hint="eastAsia" w:ascii="宋体" w:hAnsi="宋体"/>
        </w:rPr>
      </w:pPr>
      <w:r>
        <w:rPr>
          <w:rFonts w:hint="eastAsia" w:ascii="宋体" w:hAnsi="宋体"/>
        </w:rPr>
        <w:t>30.1公开发布的招标文件，包括图纸、服务清单、答疑文件等；</w:t>
      </w:r>
    </w:p>
    <w:p w14:paraId="776EEDE3">
      <w:pPr>
        <w:ind w:firstLine="411" w:firstLineChars="196"/>
        <w:rPr>
          <w:rFonts w:hint="eastAsia" w:ascii="宋体" w:hAnsi="宋体"/>
        </w:rPr>
      </w:pPr>
      <w:r>
        <w:rPr>
          <w:rFonts w:hint="eastAsia" w:ascii="宋体" w:hAnsi="宋体"/>
        </w:rPr>
        <w:t>30.2其他评标必须的资料。</w:t>
      </w:r>
    </w:p>
    <w:p w14:paraId="520F74CA">
      <w:pPr>
        <w:ind w:firstLine="411" w:firstLineChars="196"/>
        <w:rPr>
          <w:rFonts w:hint="eastAsia"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723726DD">
      <w:pPr>
        <w:ind w:firstLine="411" w:firstLineChars="196"/>
        <w:rPr>
          <w:rFonts w:hint="eastAsia" w:ascii="宋体" w:hAnsi="宋体"/>
        </w:rPr>
      </w:pPr>
      <w:r>
        <w:rPr>
          <w:rFonts w:hint="eastAsia" w:ascii="宋体" w:hAnsi="宋体"/>
        </w:rPr>
        <w:t>（1）招标的目的；</w:t>
      </w:r>
    </w:p>
    <w:p w14:paraId="6AA99BA2">
      <w:pPr>
        <w:ind w:firstLine="411" w:firstLineChars="196"/>
        <w:rPr>
          <w:rFonts w:hint="eastAsia" w:ascii="宋体" w:hAnsi="宋体"/>
        </w:rPr>
      </w:pPr>
      <w:r>
        <w:rPr>
          <w:rFonts w:hint="eastAsia" w:ascii="宋体" w:hAnsi="宋体"/>
        </w:rPr>
        <w:t>（2）招标项目需求的范围和性质；</w:t>
      </w:r>
    </w:p>
    <w:p w14:paraId="158B20C8">
      <w:pPr>
        <w:ind w:firstLine="411" w:firstLineChars="196"/>
        <w:rPr>
          <w:rFonts w:hint="eastAsia" w:ascii="宋体" w:hAnsi="宋体"/>
        </w:rPr>
      </w:pPr>
      <w:r>
        <w:rPr>
          <w:rFonts w:hint="eastAsia" w:ascii="宋体" w:hAnsi="宋体"/>
        </w:rPr>
        <w:t>（3）招标文件规定的投标人的资格、财政预算限额、商务条款；</w:t>
      </w:r>
    </w:p>
    <w:p w14:paraId="4F7E0298">
      <w:pPr>
        <w:ind w:firstLine="411" w:firstLineChars="196"/>
        <w:rPr>
          <w:rFonts w:hint="eastAsia" w:ascii="宋体" w:hAnsi="宋体"/>
        </w:rPr>
      </w:pPr>
      <w:r>
        <w:rPr>
          <w:rFonts w:hint="eastAsia" w:ascii="宋体" w:hAnsi="宋体"/>
        </w:rPr>
        <w:t>（4）招标文件规定的评标程序、评标方法和评标因素；</w:t>
      </w:r>
    </w:p>
    <w:p w14:paraId="1534A437">
      <w:pPr>
        <w:ind w:firstLine="411" w:firstLineChars="196"/>
        <w:rPr>
          <w:rFonts w:hint="eastAsia" w:ascii="宋体" w:hAnsi="宋体"/>
        </w:rPr>
      </w:pPr>
      <w:r>
        <w:rPr>
          <w:rFonts w:hint="eastAsia" w:ascii="宋体" w:hAnsi="宋体"/>
        </w:rPr>
        <w:t>（5）招标文件所列示的资格性审查表及符合性审查表。</w:t>
      </w:r>
    </w:p>
    <w:p w14:paraId="34FEEB5F">
      <w:pPr>
        <w:rPr>
          <w:rFonts w:hint="eastAsia" w:ascii="黑体" w:hAnsi="宋体" w:eastAsia="黑体"/>
          <w:sz w:val="24"/>
        </w:rPr>
      </w:pPr>
      <w:r>
        <w:rPr>
          <w:rFonts w:hint="eastAsia" w:ascii="黑体" w:hAnsi="宋体" w:eastAsia="黑体"/>
          <w:sz w:val="24"/>
        </w:rPr>
        <w:t>31．独立评审</w:t>
      </w:r>
    </w:p>
    <w:p w14:paraId="7FE03B99">
      <w:pPr>
        <w:ind w:firstLine="411" w:firstLineChars="196"/>
        <w:rPr>
          <w:rFonts w:hint="eastAsia"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62F0971C">
      <w:pPr>
        <w:ind w:firstLine="411" w:firstLineChars="196"/>
        <w:rPr>
          <w:rFonts w:hint="eastAsia" w:ascii="宋体" w:hAnsi="宋体"/>
          <w:bCs/>
          <w:szCs w:val="21"/>
        </w:rPr>
      </w:pPr>
    </w:p>
    <w:p w14:paraId="69F0BDA6">
      <w:pPr>
        <w:pStyle w:val="5"/>
        <w:numPr>
          <w:ilvl w:val="0"/>
          <w:numId w:val="5"/>
        </w:numPr>
        <w:spacing w:before="156" w:beforeLines="50" w:after="156" w:afterLines="50"/>
        <w:ind w:left="562" w:hanging="562"/>
        <w:rPr>
          <w:sz w:val="28"/>
          <w:szCs w:val="28"/>
        </w:rPr>
      </w:pPr>
      <w:r>
        <w:rPr>
          <w:rFonts w:hint="eastAsia"/>
          <w:sz w:val="28"/>
          <w:szCs w:val="28"/>
        </w:rPr>
        <w:t>评审程序及评审方法</w:t>
      </w:r>
    </w:p>
    <w:p w14:paraId="42610CAB">
      <w:pPr>
        <w:rPr>
          <w:rFonts w:hint="eastAsia" w:ascii="黑体" w:hAnsi="宋体" w:eastAsia="黑体"/>
          <w:sz w:val="24"/>
        </w:rPr>
      </w:pPr>
      <w:r>
        <w:rPr>
          <w:rFonts w:hint="eastAsia" w:ascii="黑体" w:hAnsi="宋体" w:eastAsia="黑体"/>
          <w:sz w:val="24"/>
        </w:rPr>
        <w:t>32．投标文件初审</w:t>
      </w:r>
    </w:p>
    <w:p w14:paraId="42862B1B">
      <w:pPr>
        <w:ind w:firstLine="411" w:firstLineChars="196"/>
        <w:rPr>
          <w:rFonts w:hint="eastAsia" w:ascii="宋体" w:hAnsi="宋体"/>
        </w:rPr>
      </w:pPr>
      <w:r>
        <w:rPr>
          <w:rFonts w:hint="eastAsia" w:ascii="宋体" w:hAnsi="宋体"/>
        </w:rPr>
        <w:t>32.1投标文件初审包括资格性审查和符合性审查。</w:t>
      </w:r>
    </w:p>
    <w:p w14:paraId="2F849378">
      <w:pPr>
        <w:ind w:firstLine="411" w:firstLineChars="196"/>
        <w:rPr>
          <w:rFonts w:hint="eastAsia" w:ascii="宋体" w:hAnsi="宋体"/>
        </w:rPr>
      </w:pPr>
      <w:r>
        <w:rPr>
          <w:rFonts w:hint="eastAsia" w:ascii="宋体" w:hAnsi="宋体"/>
        </w:rPr>
        <w:t>资格性审查：依据法律法规和招标文件的规定，对投标文件中的资格证明等进行审查，以确定投标供应商是否具备投标资格。</w:t>
      </w:r>
    </w:p>
    <w:p w14:paraId="793E944C">
      <w:pPr>
        <w:ind w:firstLine="411" w:firstLineChars="196"/>
        <w:rPr>
          <w:rFonts w:hint="eastAsia"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1C1D73AA">
      <w:pPr>
        <w:ind w:firstLine="411" w:firstLineChars="196"/>
        <w:rPr>
          <w:rFonts w:hint="eastAsia" w:ascii="宋体" w:hAnsi="宋体"/>
        </w:rPr>
      </w:pPr>
      <w:r>
        <w:rPr>
          <w:rFonts w:hint="eastAsia" w:ascii="宋体" w:hAnsi="宋体"/>
        </w:rPr>
        <w:t>32.2 投标文件初审内容请详见《资格性审查表》和《符合性审查表》部分。投标人若有一条审查不通过则按投标无效处理。</w:t>
      </w:r>
    </w:p>
    <w:p w14:paraId="44E73B87">
      <w:pPr>
        <w:ind w:firstLine="411" w:firstLineChars="196"/>
        <w:rPr>
          <w:rFonts w:hint="eastAsia" w:ascii="宋体" w:hAnsi="宋体"/>
          <w:bCs/>
        </w:rPr>
      </w:pPr>
      <w:r>
        <w:rPr>
          <w:rFonts w:hint="eastAsia" w:ascii="宋体" w:hAnsi="宋体"/>
          <w:bCs/>
        </w:rPr>
        <w:t>32.3 投标文件初审中关于供应商家数的计算:</w:t>
      </w:r>
    </w:p>
    <w:p w14:paraId="2ADD0547">
      <w:pPr>
        <w:ind w:firstLine="411" w:firstLineChars="196"/>
        <w:rPr>
          <w:rFonts w:hint="eastAsia" w:ascii="宋体" w:hAnsi="宋体"/>
          <w:bCs/>
        </w:rPr>
      </w:pPr>
      <w:r>
        <w:rPr>
          <w:rFonts w:hint="eastAsia" w:ascii="宋体" w:hAnsi="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1723D07">
      <w:pPr>
        <w:ind w:firstLine="411" w:firstLineChars="196"/>
        <w:rPr>
          <w:rFonts w:hint="eastAsia"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029910F4">
      <w:pPr>
        <w:ind w:firstLine="411" w:firstLineChars="196"/>
        <w:rPr>
          <w:rFonts w:hint="eastAsia"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64DBE376">
      <w:pPr>
        <w:ind w:firstLine="411" w:firstLineChars="196"/>
        <w:rPr>
          <w:rFonts w:hint="eastAsia" w:ascii="宋体" w:hAnsi="宋体"/>
        </w:rPr>
      </w:pPr>
      <w:r>
        <w:rPr>
          <w:rFonts w:hint="eastAsia" w:ascii="宋体" w:hAnsi="宋体"/>
        </w:rPr>
        <w:t>32.4投标人投标文件作无效处理的情形，具体包括但不限于以下：</w:t>
      </w:r>
    </w:p>
    <w:p w14:paraId="6DF38BA4">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5B2B8D9B">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33AEF8E0">
      <w:pPr>
        <w:ind w:firstLine="411" w:firstLineChars="196"/>
        <w:rPr>
          <w:rFonts w:hint="eastAsia" w:ascii="宋体" w:hAnsi="宋体"/>
        </w:rPr>
      </w:pPr>
      <w:r>
        <w:rPr>
          <w:rFonts w:hint="eastAsia" w:ascii="宋体" w:hAnsi="宋体"/>
        </w:rPr>
        <w:t>32.4.3不同投标人的投标文件载明的项目管理成员或者联系人员为同一人；</w:t>
      </w:r>
    </w:p>
    <w:p w14:paraId="1F5250A4">
      <w:pPr>
        <w:ind w:firstLine="411" w:firstLineChars="196"/>
        <w:rPr>
          <w:rFonts w:hint="eastAsia" w:ascii="宋体" w:hAnsi="宋体"/>
        </w:rPr>
      </w:pPr>
      <w:r>
        <w:rPr>
          <w:rFonts w:hint="eastAsia" w:ascii="宋体" w:hAnsi="宋体"/>
        </w:rPr>
        <w:t>32.4.4不同投标人的投标文件异常一致或者投标报价呈规律性差异；</w:t>
      </w:r>
    </w:p>
    <w:p w14:paraId="3EE4366D">
      <w:pPr>
        <w:ind w:firstLine="411" w:firstLineChars="196"/>
        <w:rPr>
          <w:rFonts w:hint="eastAsia"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40DAE88E">
      <w:pPr>
        <w:ind w:firstLine="411" w:firstLineChars="196"/>
        <w:rPr>
          <w:rFonts w:hint="eastAsia" w:ascii="宋体" w:hAnsi="宋体"/>
        </w:rPr>
      </w:pPr>
      <w:r>
        <w:rPr>
          <w:rFonts w:hint="eastAsia" w:ascii="宋体" w:hAnsi="宋体"/>
        </w:rPr>
        <w:t>32.4.6投标供应商之间相互约定给予未中标的供应商利益补偿；</w:t>
      </w:r>
    </w:p>
    <w:p w14:paraId="702519FB">
      <w:pPr>
        <w:ind w:firstLine="411" w:firstLineChars="196"/>
        <w:rPr>
          <w:rFonts w:hint="eastAsia"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05F344D4">
      <w:pPr>
        <w:ind w:firstLine="411" w:firstLineChars="196"/>
        <w:rPr>
          <w:rFonts w:hint="eastAsia" w:ascii="宋体" w:hAnsi="宋体"/>
        </w:rPr>
      </w:pPr>
      <w:r>
        <w:rPr>
          <w:rFonts w:hint="eastAsia" w:ascii="宋体" w:hAnsi="宋体"/>
        </w:rPr>
        <w:t>32.4.8不同投标供应商的投标文件内容存在非正常一致；</w:t>
      </w:r>
    </w:p>
    <w:p w14:paraId="20E8871A">
      <w:pPr>
        <w:ind w:firstLine="411" w:firstLineChars="196"/>
        <w:rPr>
          <w:rFonts w:hint="eastAsia" w:ascii="宋体" w:hAnsi="宋体"/>
        </w:rPr>
      </w:pPr>
      <w:r>
        <w:rPr>
          <w:rFonts w:hint="eastAsia" w:ascii="宋体" w:hAnsi="宋体"/>
        </w:rPr>
        <w:t>32.4.9在同一单位工作人员为两家以上（含两家）供应商进行同一项投标活动；</w:t>
      </w:r>
    </w:p>
    <w:p w14:paraId="23D15D62">
      <w:pPr>
        <w:ind w:firstLine="411" w:firstLineChars="196"/>
        <w:rPr>
          <w:rFonts w:hint="eastAsia" w:ascii="宋体" w:hAnsi="宋体"/>
        </w:rPr>
      </w:pPr>
      <w:r>
        <w:rPr>
          <w:rFonts w:hint="eastAsia" w:ascii="宋体" w:hAnsi="宋体"/>
        </w:rPr>
        <w:t>32.4.10主管部门依照法律、法规认定的其他情形。</w:t>
      </w:r>
    </w:p>
    <w:p w14:paraId="7E11A060">
      <w:pPr>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09D04463">
      <w:pPr>
        <w:rPr>
          <w:rFonts w:hint="eastAsia" w:ascii="黑体" w:hAnsi="宋体" w:eastAsia="黑体"/>
          <w:sz w:val="24"/>
        </w:rPr>
      </w:pPr>
      <w:r>
        <w:rPr>
          <w:rFonts w:hint="eastAsia" w:ascii="黑体" w:hAnsi="宋体" w:eastAsia="黑体"/>
          <w:sz w:val="24"/>
        </w:rPr>
        <w:t>33．澄清有关问题</w:t>
      </w:r>
    </w:p>
    <w:p w14:paraId="163C3153">
      <w:pPr>
        <w:ind w:firstLine="411" w:firstLineChars="196"/>
        <w:rPr>
          <w:rFonts w:hint="eastAsia" w:ascii="宋体" w:hAnsi="宋体"/>
        </w:rPr>
      </w:pPr>
      <w:bookmarkStart w:id="56"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56"/>
    </w:p>
    <w:p w14:paraId="37488666">
      <w:pPr>
        <w:ind w:firstLine="411" w:firstLineChars="196"/>
        <w:rPr>
          <w:rFonts w:hint="eastAsia"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04BC1BA7">
      <w:pPr>
        <w:ind w:firstLine="411" w:firstLineChars="196"/>
        <w:rPr>
          <w:rFonts w:hint="eastAsia"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14:paraId="6DD81488">
      <w:pPr>
        <w:ind w:firstLine="411" w:firstLineChars="196"/>
        <w:rPr>
          <w:rFonts w:hint="eastAsia"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270607B">
      <w:pPr>
        <w:ind w:firstLine="411" w:firstLineChars="196"/>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3B04D8B4">
      <w:pPr>
        <w:rPr>
          <w:rFonts w:hint="eastAsia" w:ascii="黑体" w:hAnsi="宋体" w:eastAsia="黑体"/>
          <w:sz w:val="24"/>
        </w:rPr>
      </w:pPr>
      <w:bookmarkStart w:id="57" w:name="_Toc73521581"/>
      <w:bookmarkStart w:id="58" w:name="_Toc73517673"/>
      <w:bookmarkStart w:id="59" w:name="_Toc73521669"/>
      <w:bookmarkStart w:id="60" w:name="_Toc73518151"/>
      <w:bookmarkStart w:id="61" w:name="_Toc100052400"/>
      <w:r>
        <w:rPr>
          <w:rFonts w:hint="eastAsia" w:ascii="黑体" w:hAnsi="宋体" w:eastAsia="黑体"/>
          <w:sz w:val="24"/>
        </w:rPr>
        <w:t>34．错误的修正</w:t>
      </w:r>
      <w:bookmarkEnd w:id="57"/>
      <w:bookmarkEnd w:id="58"/>
      <w:bookmarkEnd w:id="59"/>
      <w:bookmarkEnd w:id="60"/>
      <w:bookmarkEnd w:id="61"/>
    </w:p>
    <w:p w14:paraId="5DD798D4">
      <w:pPr>
        <w:ind w:firstLine="411" w:firstLineChars="196"/>
        <w:rPr>
          <w:rFonts w:hint="eastAsia" w:ascii="宋体" w:hAnsi="宋体"/>
          <w:szCs w:val="21"/>
        </w:rPr>
      </w:pPr>
      <w:r>
        <w:rPr>
          <w:rFonts w:hint="eastAsia" w:ascii="宋体" w:hAnsi="宋体"/>
          <w:szCs w:val="21"/>
        </w:rPr>
        <w:t>投标文件报价出现前后不一致的，除专用条款另有规定外，按照下列规定修正：</w:t>
      </w:r>
    </w:p>
    <w:p w14:paraId="61DD515C">
      <w:pPr>
        <w:ind w:firstLine="411" w:firstLineChars="196"/>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14:paraId="5EB4CFDF">
      <w:pPr>
        <w:ind w:firstLine="411" w:firstLineChars="196"/>
        <w:rPr>
          <w:rFonts w:hint="eastAsia" w:ascii="宋体" w:hAnsi="宋体"/>
          <w:szCs w:val="21"/>
        </w:rPr>
      </w:pPr>
      <w:r>
        <w:rPr>
          <w:rFonts w:hint="eastAsia" w:ascii="宋体" w:hAnsi="宋体"/>
          <w:szCs w:val="21"/>
        </w:rPr>
        <w:t>34.2大写金额和小写金额不一致的，以大写金额为准；</w:t>
      </w:r>
    </w:p>
    <w:p w14:paraId="30222E06">
      <w:pPr>
        <w:ind w:firstLine="411" w:firstLineChars="196"/>
        <w:rPr>
          <w:rFonts w:hint="eastAsia" w:ascii="宋体" w:hAnsi="宋体"/>
          <w:szCs w:val="21"/>
        </w:rPr>
      </w:pPr>
      <w:r>
        <w:rPr>
          <w:rFonts w:hint="eastAsia" w:ascii="宋体" w:hAnsi="宋体"/>
          <w:szCs w:val="21"/>
        </w:rPr>
        <w:t>34.3单价金额小数点或者百分比有明显错位，以开标一览表的总价为准，并修改单价；</w:t>
      </w:r>
    </w:p>
    <w:p w14:paraId="66E40473">
      <w:pPr>
        <w:ind w:firstLine="411" w:firstLineChars="196"/>
        <w:rPr>
          <w:rFonts w:hint="eastAsia" w:ascii="宋体" w:hAnsi="宋体"/>
          <w:szCs w:val="21"/>
        </w:rPr>
      </w:pPr>
      <w:r>
        <w:rPr>
          <w:rFonts w:hint="eastAsia" w:ascii="宋体" w:hAnsi="宋体"/>
          <w:szCs w:val="21"/>
        </w:rPr>
        <w:t>34.4总价金额与按单价汇总金额不一致的，以单价金额计算结果为准。</w:t>
      </w:r>
    </w:p>
    <w:p w14:paraId="3E313F4F">
      <w:pPr>
        <w:ind w:firstLine="411" w:firstLineChars="196"/>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242B4FD4">
      <w:pPr>
        <w:rPr>
          <w:rFonts w:hint="eastAsia" w:ascii="黑体" w:hAnsi="宋体" w:eastAsia="黑体"/>
          <w:sz w:val="24"/>
        </w:rPr>
      </w:pPr>
      <w:r>
        <w:rPr>
          <w:rFonts w:hint="eastAsia" w:ascii="黑体" w:hAnsi="宋体" w:eastAsia="黑体"/>
          <w:sz w:val="24"/>
        </w:rPr>
        <w:t>35．投标文件的比较与评价</w:t>
      </w:r>
    </w:p>
    <w:p w14:paraId="5C5ECC26">
      <w:pPr>
        <w:ind w:firstLine="411" w:firstLineChars="196"/>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56F56818">
      <w:pPr>
        <w:ind w:firstLine="411" w:firstLineChars="196"/>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19A95761">
      <w:pPr>
        <w:rPr>
          <w:rFonts w:hint="eastAsia" w:ascii="黑体" w:hAnsi="宋体" w:eastAsia="黑体"/>
          <w:sz w:val="24"/>
        </w:rPr>
      </w:pPr>
      <w:r>
        <w:rPr>
          <w:rFonts w:hint="eastAsia" w:ascii="黑体" w:hAnsi="宋体" w:eastAsia="黑体"/>
          <w:sz w:val="24"/>
        </w:rPr>
        <w:t>36. 实地考察或资料查验</w:t>
      </w:r>
    </w:p>
    <w:p w14:paraId="56C71635">
      <w:pPr>
        <w:ind w:firstLine="411" w:firstLineChars="196"/>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684D6728">
      <w:pPr>
        <w:rPr>
          <w:rFonts w:hint="eastAsia" w:ascii="黑体" w:hAnsi="宋体" w:eastAsia="黑体"/>
          <w:sz w:val="24"/>
        </w:rPr>
      </w:pPr>
      <w:r>
        <w:rPr>
          <w:rFonts w:hint="eastAsia" w:ascii="黑体" w:hAnsi="宋体" w:eastAsia="黑体"/>
          <w:sz w:val="24"/>
        </w:rPr>
        <w:t>37．评审方法</w:t>
      </w:r>
    </w:p>
    <w:p w14:paraId="5297A6A5">
      <w:pPr>
        <w:ind w:firstLine="413" w:firstLineChars="196"/>
        <w:rPr>
          <w:rFonts w:hint="eastAsia" w:ascii="宋体" w:hAnsi="宋体"/>
          <w:b/>
          <w:bCs/>
          <w:szCs w:val="21"/>
        </w:rPr>
      </w:pPr>
      <w:bookmarkStart w:id="62" w:name="_Hlk72438142"/>
      <w:r>
        <w:rPr>
          <w:rFonts w:hint="eastAsia" w:ascii="宋体" w:hAnsi="宋体"/>
          <w:b/>
          <w:bCs/>
          <w:szCs w:val="21"/>
        </w:rPr>
        <w:t>37.1.1最低价法</w:t>
      </w:r>
    </w:p>
    <w:p w14:paraId="5093A0E3">
      <w:pPr>
        <w:ind w:firstLine="411" w:firstLineChars="196"/>
        <w:rPr>
          <w:rFonts w:hint="eastAsia" w:ascii="ˎ̥" w:hAnsi="ˎ̥"/>
        </w:rPr>
      </w:pPr>
      <w:r>
        <w:rPr>
          <w:rFonts w:ascii="ˎ̥" w:hAnsi="ˎ̥"/>
        </w:rPr>
        <w:t>最低价法，</w:t>
      </w:r>
      <w:r>
        <w:rPr>
          <w:rFonts w:hint="eastAsia" w:ascii="ˎ̥" w:hAnsi="ˎ̥"/>
        </w:rPr>
        <w:t>是指投标文件满足招标文件全部实质性要求，且投标报价最低的投标人为中标候选人的评标方法。</w:t>
      </w:r>
    </w:p>
    <w:p w14:paraId="2AF102A9">
      <w:pPr>
        <w:ind w:firstLine="411" w:firstLineChars="196"/>
        <w:rPr>
          <w:rFonts w:hint="eastAsia" w:ascii="ˎ̥" w:hAnsi="ˎ̥" w:eastAsia="宋体"/>
        </w:rPr>
      </w:pPr>
      <w:r>
        <w:rPr>
          <w:rFonts w:hint="eastAsia" w:ascii="ˎ̥" w:hAnsi="ˎ̥"/>
        </w:rPr>
        <w:t>采用最低价法的，评标结果按投标报价由低到高顺序排列。投标报价相同的并列。投标文件满足招标文件全部实质性要求且投标报价最低的投标人为排名第一的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56B147F3">
      <w:pPr>
        <w:ind w:firstLine="413" w:firstLineChars="196"/>
        <w:rPr>
          <w:rFonts w:hint="eastAsia" w:ascii="宋体" w:hAnsi="宋体"/>
          <w:b/>
          <w:bCs/>
          <w:szCs w:val="21"/>
        </w:rPr>
      </w:pPr>
      <w:r>
        <w:rPr>
          <w:rFonts w:hint="eastAsia" w:ascii="宋体" w:hAnsi="宋体"/>
          <w:b/>
          <w:bCs/>
          <w:szCs w:val="21"/>
        </w:rPr>
        <w:t>37.1.2综合评分法</w:t>
      </w:r>
    </w:p>
    <w:p w14:paraId="5EEF07A2">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p>
    <w:p w14:paraId="0C2B969D">
      <w:pPr>
        <w:ind w:firstLine="411" w:firstLineChars="196"/>
        <w:rPr>
          <w:rFonts w:hint="eastAsia" w:ascii="ˎ̥" w:hAnsi="ˎ̥"/>
        </w:rPr>
      </w:pPr>
      <w:r>
        <w:rPr>
          <w:rFonts w:hint="eastAsia"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62"/>
    </w:p>
    <w:p w14:paraId="3C3D61D9">
      <w:pPr>
        <w:ind w:firstLine="413" w:firstLineChars="196"/>
        <w:rPr>
          <w:rFonts w:hint="eastAsia" w:ascii="宋体" w:hAnsi="宋体"/>
          <w:b/>
          <w:bCs/>
          <w:szCs w:val="21"/>
        </w:rPr>
      </w:pPr>
      <w:r>
        <w:rPr>
          <w:rFonts w:hint="eastAsia" w:ascii="宋体" w:hAnsi="宋体"/>
          <w:b/>
          <w:bCs/>
          <w:szCs w:val="21"/>
        </w:rPr>
        <w:t>37.2 本项目采用的评审方法见本项目招标文件第一册“专用条款”的相关内容。</w:t>
      </w:r>
    </w:p>
    <w:p w14:paraId="09C540F5">
      <w:pPr>
        <w:ind w:firstLine="413" w:firstLineChars="196"/>
        <w:rPr>
          <w:rFonts w:hint="eastAsia" w:ascii="宋体" w:hAnsi="宋体"/>
          <w:b/>
          <w:bCs/>
          <w:szCs w:val="21"/>
        </w:rPr>
      </w:pPr>
      <w:r>
        <w:rPr>
          <w:rFonts w:hint="eastAsia" w:ascii="宋体" w:hAnsi="宋体"/>
          <w:b/>
          <w:bCs/>
          <w:szCs w:val="21"/>
        </w:rPr>
        <w:t>37.3重新评审的情形</w:t>
      </w:r>
    </w:p>
    <w:p w14:paraId="0295A555">
      <w:pPr>
        <w:ind w:firstLine="411" w:firstLineChars="196"/>
        <w:rPr>
          <w:rFonts w:hint="eastAsia" w:ascii="宋体" w:hAnsi="宋体"/>
          <w:b/>
          <w:bCs/>
          <w:szCs w:val="21"/>
        </w:rPr>
      </w:pPr>
      <w:r>
        <w:rPr>
          <w:rFonts w:hint="eastAsia" w:ascii="宋体" w:hAnsi="宋体" w:cs="宋体"/>
          <w:kern w:val="0"/>
          <w:szCs w:val="21"/>
        </w:rPr>
        <w:t>评审结果汇总完成后，除下列情形外，任何人不得修改评审结果：</w:t>
      </w:r>
    </w:p>
    <w:p w14:paraId="79996B58">
      <w:pPr>
        <w:ind w:firstLine="411" w:firstLineChars="196"/>
        <w:rPr>
          <w:rFonts w:hint="eastAsia" w:ascii="宋体" w:hAnsi="宋体" w:cs="宋体"/>
          <w:kern w:val="0"/>
          <w:szCs w:val="21"/>
        </w:rPr>
      </w:pPr>
      <w:r>
        <w:rPr>
          <w:rFonts w:hint="eastAsia" w:ascii="宋体" w:hAnsi="宋体" w:cs="宋体"/>
          <w:kern w:val="0"/>
          <w:szCs w:val="21"/>
        </w:rPr>
        <w:t>37.3.1分值汇总计算错误的；</w:t>
      </w:r>
    </w:p>
    <w:p w14:paraId="01F45209">
      <w:pPr>
        <w:ind w:firstLine="411" w:firstLineChars="196"/>
        <w:rPr>
          <w:rFonts w:hint="eastAsia" w:ascii="宋体" w:hAnsi="宋体" w:cs="宋体"/>
          <w:kern w:val="0"/>
          <w:szCs w:val="21"/>
        </w:rPr>
      </w:pPr>
      <w:r>
        <w:rPr>
          <w:rFonts w:hint="eastAsia" w:ascii="宋体" w:hAnsi="宋体" w:cs="宋体"/>
          <w:kern w:val="0"/>
          <w:szCs w:val="21"/>
        </w:rPr>
        <w:t>37.3.2分项评分超出评分标准范围的；</w:t>
      </w:r>
    </w:p>
    <w:p w14:paraId="45272681">
      <w:pPr>
        <w:ind w:firstLine="411" w:firstLineChars="196"/>
        <w:rPr>
          <w:rFonts w:hint="eastAsia" w:ascii="宋体" w:hAnsi="宋体" w:cs="宋体"/>
          <w:kern w:val="0"/>
          <w:szCs w:val="21"/>
        </w:rPr>
      </w:pPr>
      <w:r>
        <w:rPr>
          <w:rFonts w:hint="eastAsia" w:ascii="宋体" w:hAnsi="宋体" w:cs="宋体"/>
          <w:kern w:val="0"/>
          <w:szCs w:val="21"/>
        </w:rPr>
        <w:t>37.3.3评审委员会成员对客观评审因素评分不一致的；</w:t>
      </w:r>
    </w:p>
    <w:p w14:paraId="08EE3D71">
      <w:pPr>
        <w:ind w:firstLine="411" w:firstLineChars="196"/>
        <w:rPr>
          <w:rFonts w:hint="eastAsia" w:ascii="宋体" w:hAnsi="宋体" w:cs="宋体"/>
          <w:kern w:val="0"/>
          <w:szCs w:val="21"/>
        </w:rPr>
      </w:pPr>
      <w:r>
        <w:rPr>
          <w:rFonts w:hint="eastAsia" w:ascii="宋体" w:hAnsi="宋体" w:cs="宋体"/>
          <w:kern w:val="0"/>
          <w:szCs w:val="21"/>
        </w:rPr>
        <w:t>37.3.4经评审委员会认定评分畸高、畸低的。</w:t>
      </w:r>
    </w:p>
    <w:p w14:paraId="0EF01DBE">
      <w:pPr>
        <w:ind w:firstLine="411" w:firstLineChars="196"/>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2461AA24">
      <w:pPr>
        <w:ind w:firstLine="411" w:firstLineChars="196"/>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424949ED">
      <w:pPr>
        <w:ind w:firstLine="413" w:firstLineChars="196"/>
        <w:rPr>
          <w:rFonts w:hint="eastAsia" w:ascii="宋体" w:hAnsi="宋体"/>
          <w:b/>
          <w:bCs/>
          <w:szCs w:val="21"/>
        </w:rPr>
      </w:pPr>
      <w:r>
        <w:rPr>
          <w:rFonts w:hint="eastAsia" w:ascii="宋体" w:hAnsi="宋体"/>
          <w:b/>
          <w:bCs/>
          <w:szCs w:val="21"/>
        </w:rPr>
        <w:t xml:space="preserve"> 37.4重新组建评审委员会的情形</w:t>
      </w:r>
    </w:p>
    <w:p w14:paraId="39B5FED7">
      <w:pPr>
        <w:ind w:firstLine="411" w:firstLineChars="196"/>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1D2890AC">
      <w:pPr>
        <w:ind w:firstLine="411" w:firstLineChars="196"/>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3A7DA5C8">
      <w:pPr>
        <w:ind w:firstLine="411" w:firstLineChars="196"/>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5DA93318">
      <w:pPr>
        <w:ind w:firstLine="411" w:firstLineChars="196"/>
        <w:rPr>
          <w:rFonts w:hint="eastAsia" w:ascii="宋体" w:hAnsi="宋体" w:cs="宋体"/>
          <w:kern w:val="0"/>
          <w:szCs w:val="21"/>
        </w:rPr>
      </w:pPr>
      <w:r>
        <w:rPr>
          <w:rFonts w:hint="eastAsia" w:ascii="宋体" w:hAnsi="宋体" w:cs="宋体"/>
          <w:kern w:val="0"/>
          <w:szCs w:val="21"/>
        </w:rPr>
        <w:t>37.4.3评审委员会及其成员独立评标受到非法干预的；</w:t>
      </w:r>
    </w:p>
    <w:p w14:paraId="4EEF6E78">
      <w:pPr>
        <w:ind w:firstLine="411" w:firstLineChars="196"/>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14:paraId="29661D85">
      <w:pPr>
        <w:ind w:firstLine="411" w:firstLineChars="196"/>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7CACE7B1">
      <w:pPr>
        <w:ind w:firstLine="411" w:firstLineChars="196"/>
        <w:rPr>
          <w:rFonts w:hint="eastAsia" w:ascii="宋体" w:hAnsi="宋体"/>
          <w:szCs w:val="21"/>
        </w:rPr>
      </w:pPr>
    </w:p>
    <w:p w14:paraId="010C811A">
      <w:pPr>
        <w:pStyle w:val="5"/>
        <w:numPr>
          <w:ilvl w:val="0"/>
          <w:numId w:val="5"/>
        </w:numPr>
        <w:spacing w:before="156" w:beforeLines="50" w:after="156" w:afterLines="50"/>
        <w:ind w:left="562" w:hanging="562"/>
        <w:rPr>
          <w:sz w:val="28"/>
          <w:szCs w:val="28"/>
        </w:rPr>
      </w:pPr>
      <w:r>
        <w:rPr>
          <w:rFonts w:hint="eastAsia"/>
          <w:sz w:val="28"/>
          <w:szCs w:val="28"/>
        </w:rPr>
        <w:t>定标及公示</w:t>
      </w:r>
    </w:p>
    <w:p w14:paraId="782B6E25">
      <w:pPr>
        <w:rPr>
          <w:rFonts w:hint="eastAsia" w:ascii="黑体" w:hAnsi="宋体" w:eastAsia="黑体"/>
          <w:sz w:val="24"/>
        </w:rPr>
      </w:pPr>
      <w:r>
        <w:rPr>
          <w:rFonts w:hint="eastAsia" w:ascii="黑体" w:hAnsi="宋体" w:eastAsia="黑体"/>
          <w:sz w:val="24"/>
        </w:rPr>
        <w:t>38．定标方法</w:t>
      </w:r>
    </w:p>
    <w:p w14:paraId="4C9A2CC8">
      <w:pPr>
        <w:ind w:firstLine="411" w:firstLineChars="196"/>
        <w:rPr>
          <w:rFonts w:hint="eastAsia" w:ascii="宋体" w:hAnsi="宋体"/>
          <w:szCs w:val="21"/>
        </w:rPr>
      </w:pPr>
      <w:bookmarkStart w:id="63" w:name="_Hlk73782795"/>
      <w:r>
        <w:rPr>
          <w:rFonts w:hint="eastAsia" w:ascii="宋体" w:hAnsi="宋体"/>
          <w:szCs w:val="21"/>
        </w:rPr>
        <w:t>38.1非评定分离项目定标方法</w:t>
      </w:r>
    </w:p>
    <w:p w14:paraId="7E9EE237">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0603A239">
      <w:pPr>
        <w:ind w:firstLine="411" w:firstLineChars="196"/>
        <w:rPr>
          <w:rFonts w:hint="eastAsia" w:ascii="ˎ̥" w:hAnsi="ˎ̥"/>
        </w:rPr>
      </w:pPr>
      <w:r>
        <w:rPr>
          <w:rFonts w:hint="eastAsia" w:ascii="ˎ̥" w:hAnsi="ˎ̥"/>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4D4BE37F">
      <w:pPr>
        <w:ind w:firstLine="411" w:firstLineChars="196"/>
        <w:rPr>
          <w:rFonts w:hint="eastAsia" w:ascii="ˎ̥" w:hAnsi="ˎ̥"/>
        </w:rPr>
      </w:pPr>
      <w:r>
        <w:rPr>
          <w:rFonts w:hint="eastAsia" w:ascii="ˎ̥" w:hAnsi="ˎ̥"/>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5F6809DA">
      <w:pPr>
        <w:ind w:firstLine="411" w:firstLineChars="196"/>
        <w:rPr>
          <w:rFonts w:hint="eastAsia" w:ascii="宋体" w:hAnsi="宋体"/>
          <w:szCs w:val="21"/>
        </w:rPr>
      </w:pPr>
      <w:r>
        <w:rPr>
          <w:rFonts w:hint="eastAsia" w:ascii="宋体" w:hAnsi="宋体"/>
          <w:szCs w:val="21"/>
        </w:rPr>
        <w:t>38.2评定分离项目定标方法</w:t>
      </w:r>
    </w:p>
    <w:p w14:paraId="7ACAD7A2">
      <w:pPr>
        <w:ind w:firstLine="411" w:firstLineChars="196"/>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22A34384">
      <w:pPr>
        <w:ind w:firstLine="411" w:firstLineChars="196"/>
      </w:pPr>
      <w:r>
        <w:rPr>
          <w:rFonts w:ascii="宋体" w:hAnsi="宋体"/>
          <w:szCs w:val="21"/>
        </w:rPr>
        <w:t xml:space="preserve">38.2.2 </w:t>
      </w:r>
      <w:bookmarkStart w:id="64"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4A9866E9">
      <w:pPr>
        <w:ind w:firstLine="411" w:firstLineChars="196"/>
        <w:rPr>
          <w:rFonts w:hint="eastAsia" w:ascii="宋体" w:hAnsi="宋体"/>
          <w:szCs w:val="21"/>
        </w:rPr>
      </w:pPr>
      <w:r>
        <w:rPr>
          <w:rFonts w:hint="eastAsia" w:ascii="宋体" w:hAnsi="宋体"/>
          <w:szCs w:val="21"/>
        </w:rPr>
        <w:t>38.2.3</w:t>
      </w:r>
      <w:bookmarkStart w:id="65"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64"/>
      <w:bookmarkEnd w:id="65"/>
    </w:p>
    <w:p w14:paraId="28D91580">
      <w:pPr>
        <w:ind w:firstLine="411" w:firstLineChars="196"/>
        <w:rPr>
          <w:rFonts w:hint="eastAsia"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w:t>
      </w:r>
      <w:r>
        <w:t>深圳市财政局关于印发</w:t>
      </w:r>
      <w:r>
        <w:rPr>
          <w:rFonts w:hint="eastAsia" w:ascii="宋体" w:hAnsi="宋体"/>
        </w:rPr>
        <w:t>〈</w:t>
      </w:r>
      <w:r>
        <w:t>深圳市政府采购评标定标分离管理办法</w:t>
      </w:r>
      <w:r>
        <w:rPr>
          <w:rFonts w:hint="eastAsia" w:ascii="宋体" w:hAnsi="宋体"/>
        </w:rPr>
        <w:t>〉</w:t>
      </w:r>
      <w:r>
        <w:t>的通知</w:t>
      </w:r>
      <w:r>
        <w:rPr>
          <w:rFonts w:hint="eastAsia"/>
        </w:rPr>
        <w:t>》（深财规【2</w:t>
      </w:r>
      <w:r>
        <w:t>020</w:t>
      </w:r>
      <w:r>
        <w:rPr>
          <w:rFonts w:hint="eastAsia"/>
        </w:rPr>
        <w:t>】1号）执行。</w:t>
      </w:r>
    </w:p>
    <w:p w14:paraId="45627B55">
      <w:pPr>
        <w:ind w:firstLine="411" w:firstLineChars="196"/>
        <w:rPr>
          <w:rFonts w:hint="eastAsia" w:ascii="宋体" w:hAnsi="宋体"/>
          <w:szCs w:val="21"/>
        </w:rPr>
      </w:pPr>
      <w:r>
        <w:rPr>
          <w:rFonts w:hint="eastAsia" w:ascii="宋体" w:hAnsi="宋体"/>
          <w:szCs w:val="21"/>
        </w:rPr>
        <w:t>说明：采购人及投标供应商应按照上述方法提前做好相关准备。</w:t>
      </w:r>
    </w:p>
    <w:p w14:paraId="771445EA">
      <w:pPr>
        <w:ind w:firstLine="411" w:firstLineChars="196"/>
        <w:rPr>
          <w:rFonts w:hint="eastAsia" w:ascii="宋体" w:hAnsi="宋体"/>
          <w:szCs w:val="21"/>
        </w:rPr>
      </w:pPr>
      <w:r>
        <w:rPr>
          <w:rFonts w:hint="eastAsia" w:ascii="宋体" w:hAnsi="宋体"/>
          <w:szCs w:val="21"/>
        </w:rPr>
        <w:t>38.3专用条款另有规定的，按专用条款相关要求定标。</w:t>
      </w:r>
      <w:bookmarkEnd w:id="63"/>
    </w:p>
    <w:p w14:paraId="0FDBC4E8">
      <w:pPr>
        <w:rPr>
          <w:rFonts w:hint="eastAsia" w:ascii="黑体" w:hAnsi="宋体" w:eastAsia="黑体"/>
          <w:sz w:val="24"/>
        </w:rPr>
      </w:pPr>
      <w:r>
        <w:rPr>
          <w:rFonts w:hint="eastAsia" w:ascii="黑体" w:hAnsi="宋体" w:eastAsia="黑体"/>
          <w:sz w:val="24"/>
        </w:rPr>
        <w:t>39．编写评审报告</w:t>
      </w:r>
    </w:p>
    <w:p w14:paraId="14513C43">
      <w:pPr>
        <w:ind w:firstLine="411" w:firstLineChars="196"/>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038E3AE4">
      <w:pPr>
        <w:rPr>
          <w:rFonts w:hint="eastAsia" w:ascii="黑体" w:hAnsi="宋体" w:eastAsia="黑体"/>
          <w:sz w:val="24"/>
        </w:rPr>
      </w:pPr>
      <w:r>
        <w:rPr>
          <w:rFonts w:hint="eastAsia" w:ascii="黑体" w:hAnsi="宋体" w:eastAsia="黑体"/>
          <w:sz w:val="24"/>
        </w:rPr>
        <w:t>40．中标公告</w:t>
      </w:r>
    </w:p>
    <w:p w14:paraId="3D065B5A">
      <w:pPr>
        <w:ind w:firstLine="411" w:firstLineChars="196"/>
        <w:rPr>
          <w:rFonts w:hint="eastAsia" w:ascii="宋体" w:hAnsi="宋体"/>
          <w:szCs w:val="21"/>
        </w:rPr>
      </w:pPr>
      <w:r>
        <w:rPr>
          <w:rFonts w:hint="eastAsia" w:ascii="宋体" w:hAnsi="宋体"/>
          <w:szCs w:val="21"/>
        </w:rPr>
        <w:t>40.1</w:t>
      </w:r>
      <w:bookmarkStart w:id="66"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rPr>
        <w:t>深圳政府采购自行采购系统</w:t>
      </w:r>
      <w:r>
        <w:rPr>
          <w:rFonts w:hint="eastAsia" w:ascii="宋体" w:hAnsi="宋体"/>
          <w:b/>
          <w:bCs/>
          <w:szCs w:val="21"/>
        </w:rPr>
        <w:t>（https://zxcg.szggzy.com/home/index.html）</w:t>
      </w:r>
      <w:r>
        <w:rPr>
          <w:rFonts w:hint="eastAsia" w:ascii="宋体" w:hAnsi="宋体"/>
          <w:szCs w:val="21"/>
        </w:rPr>
        <w:t>上发布中标结果公告。</w:t>
      </w:r>
      <w:bookmarkEnd w:id="66"/>
      <w:bookmarkStart w:id="67"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p>
    <w:bookmarkEnd w:id="67"/>
    <w:p w14:paraId="25EC062F">
      <w:pPr>
        <w:ind w:firstLine="411" w:firstLineChars="196"/>
        <w:rPr>
          <w:rFonts w:hint="eastAsia" w:ascii="宋体" w:hAnsi="宋体"/>
          <w:szCs w:val="21"/>
        </w:rPr>
      </w:pPr>
      <w:r>
        <w:rPr>
          <w:rFonts w:hint="eastAsia" w:ascii="宋体" w:hAnsi="宋体"/>
          <w:szCs w:val="21"/>
        </w:rPr>
        <w:t>40.2质疑、投诉供应商应保证质疑、投诉内容的真实性和可靠性，并承担相应的法律责任。</w:t>
      </w:r>
    </w:p>
    <w:p w14:paraId="1F095142">
      <w:pPr>
        <w:rPr>
          <w:rFonts w:hint="eastAsia" w:ascii="黑体" w:hAnsi="宋体" w:eastAsia="黑体"/>
          <w:sz w:val="24"/>
        </w:rPr>
      </w:pPr>
      <w:r>
        <w:rPr>
          <w:rFonts w:hint="eastAsia" w:ascii="黑体" w:hAnsi="宋体" w:eastAsia="黑体"/>
          <w:sz w:val="24"/>
        </w:rPr>
        <w:t>41．中标通知书</w:t>
      </w:r>
    </w:p>
    <w:p w14:paraId="12784705">
      <w:pPr>
        <w:ind w:firstLine="411" w:firstLineChars="196"/>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68" w:name="_Hlk72438863"/>
      <w:r>
        <w:rPr>
          <w:rFonts w:hint="eastAsia" w:ascii="宋体" w:hAnsi="宋体"/>
          <w:szCs w:val="21"/>
        </w:rPr>
        <w:t>中标公告公布以后无异常的情况下,中标供应商和采购人可自行登录</w:t>
      </w:r>
      <w:r>
        <w:rPr>
          <w:rFonts w:hint="eastAsia" w:ascii="宋体" w:hAnsi="宋体"/>
          <w:b/>
          <w:bCs/>
          <w:szCs w:val="21"/>
        </w:rPr>
        <w:t>“</w:t>
      </w:r>
      <w:r>
        <w:rPr>
          <w:rFonts w:hint="eastAsia" w:ascii="宋体" w:hAnsi="宋体"/>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68"/>
    </w:p>
    <w:p w14:paraId="676CCFEE">
      <w:pPr>
        <w:ind w:firstLine="411" w:firstLineChars="196"/>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4F5C9FF2">
      <w:pPr>
        <w:ind w:firstLine="411" w:firstLineChars="196"/>
        <w:rPr>
          <w:rFonts w:hint="eastAsia" w:ascii="宋体" w:hAnsi="宋体"/>
          <w:szCs w:val="21"/>
        </w:rPr>
      </w:pPr>
      <w:bookmarkStart w:id="69" w:name="_Hlk71407340"/>
      <w:r>
        <w:rPr>
          <w:rFonts w:hint="eastAsia" w:ascii="宋体" w:hAnsi="宋体"/>
          <w:szCs w:val="21"/>
        </w:rPr>
        <w:t>41.3因质疑投诉或其它原因导致项目结果变更或采购终止的，政府集中采购机构有权吊销中标通知书。</w:t>
      </w:r>
    </w:p>
    <w:bookmarkEnd w:id="69"/>
    <w:p w14:paraId="2CA7B90F">
      <w:pPr>
        <w:ind w:firstLine="411" w:firstLineChars="196"/>
        <w:rPr>
          <w:rFonts w:hint="eastAsia" w:ascii="宋体" w:hAnsi="宋体"/>
          <w:szCs w:val="21"/>
        </w:rPr>
      </w:pPr>
    </w:p>
    <w:p w14:paraId="03817F7D">
      <w:pPr>
        <w:pStyle w:val="5"/>
        <w:numPr>
          <w:ilvl w:val="0"/>
          <w:numId w:val="5"/>
        </w:numPr>
        <w:spacing w:before="156" w:beforeLines="50" w:after="156" w:afterLines="50"/>
        <w:ind w:left="562" w:hanging="562"/>
        <w:rPr>
          <w:sz w:val="28"/>
          <w:szCs w:val="28"/>
        </w:rPr>
      </w:pPr>
      <w:r>
        <w:rPr>
          <w:rFonts w:hint="eastAsia"/>
          <w:sz w:val="28"/>
          <w:szCs w:val="28"/>
        </w:rPr>
        <w:t>公开招标失败的后续处理</w:t>
      </w:r>
    </w:p>
    <w:p w14:paraId="6E8070A4">
      <w:pPr>
        <w:rPr>
          <w:rFonts w:hint="eastAsia" w:ascii="黑体" w:hAnsi="宋体" w:eastAsia="黑体"/>
          <w:sz w:val="24"/>
        </w:rPr>
      </w:pPr>
      <w:r>
        <w:rPr>
          <w:rFonts w:hint="eastAsia" w:ascii="黑体" w:hAnsi="宋体" w:eastAsia="黑体"/>
          <w:sz w:val="24"/>
        </w:rPr>
        <w:t>42．公开招标失败的处理</w:t>
      </w:r>
    </w:p>
    <w:p w14:paraId="463509D1">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47CDFEF0">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78A9D988">
      <w:pPr>
        <w:ind w:firstLine="411" w:firstLineChars="196"/>
        <w:rPr>
          <w:rFonts w:hint="eastAsia" w:ascii="宋体" w:hAnsi="宋体"/>
          <w:szCs w:val="21"/>
        </w:rPr>
      </w:pPr>
      <w:r>
        <w:rPr>
          <w:rFonts w:hint="eastAsia" w:ascii="宋体" w:hAnsi="宋体"/>
          <w:szCs w:val="21"/>
        </w:rPr>
        <w:t>42.3重新组织采购有以下两种组织形式：</w:t>
      </w:r>
    </w:p>
    <w:p w14:paraId="6B9FA319">
      <w:pPr>
        <w:ind w:firstLine="411" w:firstLineChars="196"/>
        <w:rPr>
          <w:rFonts w:hint="eastAsia" w:ascii="宋体" w:hAnsi="宋体"/>
        </w:rPr>
      </w:pPr>
      <w:r>
        <w:rPr>
          <w:rFonts w:hint="eastAsia" w:ascii="宋体" w:hAnsi="宋体"/>
        </w:rPr>
        <w:t>（1）由政府集中采购机构重新组织公开招标；</w:t>
      </w:r>
    </w:p>
    <w:p w14:paraId="7F4FDAE4">
      <w:pPr>
        <w:ind w:firstLine="411" w:firstLineChars="196"/>
        <w:rPr>
          <w:rFonts w:hint="eastAsia"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14:paraId="29735292">
      <w:pPr>
        <w:ind w:firstLine="411" w:firstLineChars="196"/>
        <w:rPr>
          <w:rFonts w:hint="eastAsia" w:ascii="宋体" w:hAnsi="宋体"/>
        </w:rPr>
      </w:pPr>
      <w:r>
        <w:rPr>
          <w:rFonts w:hint="eastAsia" w:ascii="宋体" w:hAnsi="宋体"/>
        </w:rPr>
        <w:t>42.4公开招标失败的采购项目重新组织公开招标，由政府集中采购机构重新按公开招标流程组织采购活动。</w:t>
      </w:r>
    </w:p>
    <w:p w14:paraId="4847C74A">
      <w:pPr>
        <w:rPr>
          <w:rFonts w:hint="eastAsia"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14:paraId="38250645">
      <w:pPr>
        <w:rPr>
          <w:rFonts w:hint="eastAsia" w:ascii="黑体" w:hAnsi="宋体" w:eastAsia="黑体"/>
          <w:sz w:val="24"/>
        </w:rPr>
      </w:pPr>
    </w:p>
    <w:p w14:paraId="7E4B89BA">
      <w:pPr>
        <w:pStyle w:val="5"/>
        <w:numPr>
          <w:ilvl w:val="0"/>
          <w:numId w:val="5"/>
        </w:numPr>
        <w:spacing w:before="156" w:beforeLines="50" w:after="156" w:afterLines="50"/>
        <w:ind w:left="562" w:hanging="562"/>
        <w:rPr>
          <w:sz w:val="28"/>
          <w:szCs w:val="28"/>
        </w:rPr>
      </w:pPr>
      <w:bookmarkStart w:id="70" w:name="_Hlk72439043"/>
      <w:r>
        <w:rPr>
          <w:rFonts w:hint="eastAsia"/>
          <w:sz w:val="28"/>
          <w:szCs w:val="28"/>
        </w:rPr>
        <w:t>合同的授予与备案</w:t>
      </w:r>
      <w:bookmarkEnd w:id="70"/>
    </w:p>
    <w:p w14:paraId="0D486303">
      <w:pPr>
        <w:rPr>
          <w:rFonts w:hint="eastAsia" w:ascii="黑体" w:hAnsi="宋体" w:eastAsia="黑体"/>
          <w:sz w:val="24"/>
        </w:rPr>
      </w:pPr>
      <w:bookmarkStart w:id="71" w:name="_Toc73517679"/>
      <w:bookmarkStart w:id="72" w:name="_Toc73521674"/>
      <w:bookmarkStart w:id="73" w:name="_Toc73521586"/>
      <w:bookmarkStart w:id="74" w:name="_Toc100052408"/>
      <w:bookmarkStart w:id="75" w:name="_Toc73518157"/>
      <w:bookmarkStart w:id="76" w:name="_Hlk72439088"/>
      <w:r>
        <w:rPr>
          <w:rFonts w:hint="eastAsia" w:ascii="黑体" w:hAnsi="宋体" w:eastAsia="黑体"/>
          <w:sz w:val="24"/>
        </w:rPr>
        <w:t>43．合同授予标准</w:t>
      </w:r>
      <w:bookmarkEnd w:id="71"/>
      <w:bookmarkEnd w:id="72"/>
      <w:bookmarkEnd w:id="73"/>
      <w:bookmarkEnd w:id="74"/>
      <w:bookmarkEnd w:id="75"/>
    </w:p>
    <w:p w14:paraId="309A8A4F">
      <w:pPr>
        <w:ind w:firstLine="411" w:firstLineChars="196"/>
        <w:rPr>
          <w:rFonts w:hint="eastAsia" w:ascii="宋体" w:hAnsi="宋体"/>
          <w:szCs w:val="21"/>
        </w:rPr>
      </w:pPr>
      <w:r>
        <w:rPr>
          <w:rFonts w:hint="eastAsia" w:ascii="宋体" w:hAnsi="宋体"/>
          <w:szCs w:val="21"/>
        </w:rPr>
        <w:t>本项目的合同将授予经本招标文件规定评审确定的中标供应商。</w:t>
      </w:r>
    </w:p>
    <w:p w14:paraId="413B5E6D">
      <w:pPr>
        <w:rPr>
          <w:rFonts w:hint="eastAsia" w:ascii="黑体" w:hAnsi="宋体" w:eastAsia="黑体"/>
          <w:sz w:val="24"/>
        </w:rPr>
      </w:pPr>
      <w:bookmarkStart w:id="77" w:name="_Toc73517680"/>
      <w:bookmarkStart w:id="78" w:name="_Toc73521675"/>
      <w:bookmarkStart w:id="79" w:name="_Toc73518158"/>
      <w:bookmarkStart w:id="80" w:name="_Toc73521587"/>
      <w:bookmarkStart w:id="81" w:name="_Toc100052409"/>
      <w:r>
        <w:rPr>
          <w:rFonts w:hint="eastAsia" w:ascii="黑体" w:hAnsi="宋体" w:eastAsia="黑体"/>
          <w:sz w:val="24"/>
        </w:rPr>
        <w:t>44．</w:t>
      </w:r>
      <w:bookmarkEnd w:id="77"/>
      <w:bookmarkEnd w:id="78"/>
      <w:bookmarkEnd w:id="79"/>
      <w:bookmarkEnd w:id="80"/>
      <w:bookmarkEnd w:id="81"/>
      <w:r>
        <w:rPr>
          <w:rFonts w:hint="eastAsia" w:ascii="黑体" w:hAnsi="宋体" w:eastAsia="黑体"/>
          <w:sz w:val="24"/>
        </w:rPr>
        <w:t>接受和拒绝任何或所有投标的权力</w:t>
      </w:r>
    </w:p>
    <w:p w14:paraId="43A87AC4">
      <w:pPr>
        <w:ind w:firstLine="411" w:firstLineChars="196"/>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2967EB05">
      <w:pPr>
        <w:rPr>
          <w:rFonts w:hint="eastAsia" w:ascii="黑体" w:hAnsi="宋体" w:eastAsia="黑体"/>
          <w:sz w:val="24"/>
        </w:rPr>
      </w:pPr>
      <w:bookmarkStart w:id="82" w:name="_Toc73521589"/>
      <w:bookmarkStart w:id="83" w:name="_Toc73521677"/>
      <w:bookmarkStart w:id="84" w:name="_Toc73517682"/>
      <w:bookmarkStart w:id="85" w:name="_Toc73518160"/>
      <w:bookmarkStart w:id="86" w:name="_Toc100052410"/>
      <w:r>
        <w:rPr>
          <w:rFonts w:hint="eastAsia" w:ascii="黑体" w:hAnsi="宋体" w:eastAsia="黑体"/>
          <w:sz w:val="24"/>
        </w:rPr>
        <w:t>45．合同的签订</w:t>
      </w:r>
      <w:bookmarkEnd w:id="82"/>
      <w:bookmarkEnd w:id="83"/>
      <w:bookmarkEnd w:id="84"/>
      <w:bookmarkEnd w:id="85"/>
      <w:bookmarkEnd w:id="86"/>
    </w:p>
    <w:p w14:paraId="5BA53FF3">
      <w:pPr>
        <w:ind w:firstLine="411" w:firstLineChars="196"/>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051A66B4">
      <w:pPr>
        <w:ind w:firstLine="411" w:firstLineChars="196"/>
        <w:rPr>
          <w:rFonts w:hint="eastAsia"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2137507C">
      <w:pPr>
        <w:ind w:firstLine="411" w:firstLineChars="196"/>
        <w:rPr>
          <w:rFonts w:hint="eastAsia" w:ascii="宋体" w:hAnsi="宋体"/>
          <w:szCs w:val="21"/>
        </w:rPr>
      </w:pPr>
      <w:r>
        <w:rPr>
          <w:rFonts w:hint="eastAsia" w:ascii="宋体" w:hAnsi="宋体"/>
          <w:szCs w:val="21"/>
        </w:rPr>
        <w:t>45.3中标人应当按照合同约定履行义务，完成中标项目，不得将中标项目转让（转包）给他人。</w:t>
      </w:r>
    </w:p>
    <w:p w14:paraId="5237C0B1">
      <w:pPr>
        <w:rPr>
          <w:rFonts w:hint="eastAsia" w:ascii="黑体" w:hAnsi="宋体" w:eastAsia="黑体"/>
          <w:sz w:val="24"/>
        </w:rPr>
      </w:pPr>
      <w:bookmarkStart w:id="87" w:name="_Toc73517683"/>
      <w:bookmarkStart w:id="88" w:name="_Toc73521590"/>
      <w:bookmarkStart w:id="89" w:name="_Toc73518161"/>
      <w:bookmarkStart w:id="90" w:name="_Toc73521678"/>
      <w:bookmarkStart w:id="91" w:name="_Toc100052411"/>
      <w:r>
        <w:rPr>
          <w:rFonts w:hint="eastAsia" w:ascii="黑体" w:hAnsi="宋体" w:eastAsia="黑体"/>
          <w:sz w:val="24"/>
        </w:rPr>
        <w:t>46．履约担保</w:t>
      </w:r>
      <w:bookmarkEnd w:id="87"/>
      <w:bookmarkEnd w:id="88"/>
      <w:bookmarkEnd w:id="89"/>
      <w:bookmarkEnd w:id="90"/>
      <w:bookmarkEnd w:id="91"/>
    </w:p>
    <w:p w14:paraId="018F5895">
      <w:pPr>
        <w:ind w:firstLine="411" w:firstLineChars="196"/>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14:paraId="6FA84FF0">
      <w:pPr>
        <w:ind w:firstLine="411" w:firstLineChars="196"/>
        <w:rPr>
          <w:rFonts w:hint="eastAsia"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5CD79650">
      <w:pPr>
        <w:rPr>
          <w:rFonts w:hint="eastAsia" w:ascii="黑体" w:hAnsi="宋体" w:eastAsia="黑体"/>
          <w:sz w:val="24"/>
        </w:rPr>
      </w:pPr>
      <w:r>
        <w:rPr>
          <w:rFonts w:hint="eastAsia" w:ascii="黑体" w:hAnsi="宋体" w:eastAsia="黑体"/>
          <w:sz w:val="24"/>
        </w:rPr>
        <w:t>47. 合同备案</w:t>
      </w:r>
    </w:p>
    <w:p w14:paraId="572CB316">
      <w:pPr>
        <w:rPr>
          <w:rFonts w:hint="eastAsia" w:ascii="黑体" w:hAnsi="宋体" w:eastAsia="黑体"/>
          <w:sz w:val="24"/>
        </w:rPr>
      </w:pPr>
      <w:r>
        <w:rPr>
          <w:rFonts w:hint="eastAsia" w:ascii="宋体" w:hAnsi="宋体" w:eastAsia="宋体" w:cs="Times New Roman"/>
          <w:szCs w:val="21"/>
          <w:lang w:eastAsia="zh-Hans"/>
        </w:rPr>
        <w:t>采购人与中标供应商自中标通知书发出之日起10个工作日内签订政府采购合同，</w:t>
      </w:r>
      <w:r>
        <w:rPr>
          <w:rFonts w:hint="eastAsia" w:ascii="宋体" w:hAnsi="宋体" w:eastAsia="宋体" w:cs="Times New Roman"/>
          <w:szCs w:val="21"/>
        </w:rPr>
        <w:t>并按财政部门规定提交备案。</w:t>
      </w:r>
      <w:r>
        <w:rPr>
          <w:rFonts w:hint="eastAsia" w:ascii="黑体" w:hAnsi="宋体" w:eastAsia="黑体"/>
          <w:sz w:val="24"/>
        </w:rPr>
        <w:t>48. 合同变更</w:t>
      </w:r>
    </w:p>
    <w:p w14:paraId="1D9F715A">
      <w:pPr>
        <w:ind w:firstLine="411" w:firstLineChars="196"/>
        <w:rPr>
          <w:rFonts w:hint="eastAsia" w:ascii="宋体" w:hAnsi="宋体"/>
          <w:szCs w:val="21"/>
        </w:rPr>
      </w:pPr>
      <w:r>
        <w:rPr>
          <w:rFonts w:hint="eastAsia" w:ascii="宋体" w:hAnsi="宋体"/>
          <w:szCs w:val="21"/>
        </w:rPr>
        <w:t>合同变更事宜按《深圳市财政局关于优化政府采购合同备案的通知》（深财发保〔2022〕2号）相关规定执行。</w:t>
      </w:r>
    </w:p>
    <w:p w14:paraId="4E8E188F">
      <w:pPr>
        <w:rPr>
          <w:rFonts w:hint="eastAsia" w:ascii="黑体" w:hAnsi="宋体" w:eastAsia="黑体"/>
          <w:sz w:val="24"/>
        </w:rPr>
      </w:pPr>
      <w:r>
        <w:rPr>
          <w:rFonts w:hint="eastAsia" w:ascii="黑体" w:hAnsi="宋体" w:eastAsia="黑体"/>
          <w:sz w:val="24"/>
        </w:rPr>
        <w:t>49. 项目验收</w:t>
      </w:r>
    </w:p>
    <w:p w14:paraId="7C0BEA02">
      <w:pPr>
        <w:widowControl/>
        <w:ind w:right="176" w:firstLine="420"/>
        <w:jc w:val="left"/>
        <w:rPr>
          <w:rFonts w:hint="eastAsia"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205C70F0">
      <w:pPr>
        <w:rPr>
          <w:rFonts w:hint="eastAsia" w:ascii="黑体" w:hAnsi="宋体" w:eastAsia="黑体"/>
          <w:sz w:val="24"/>
        </w:rPr>
      </w:pPr>
      <w:r>
        <w:rPr>
          <w:rFonts w:hint="eastAsia" w:ascii="黑体" w:hAnsi="宋体" w:eastAsia="黑体"/>
          <w:sz w:val="24"/>
        </w:rPr>
        <w:t>50. 宣传</w:t>
      </w:r>
    </w:p>
    <w:p w14:paraId="63586564">
      <w:pPr>
        <w:ind w:left="210" w:leftChars="100" w:firstLine="411" w:firstLineChars="196"/>
        <w:rPr>
          <w:rFonts w:hint="eastAsia"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12B3D376">
      <w:pPr>
        <w:ind w:left="210" w:leftChars="100" w:firstLine="411" w:firstLineChars="196"/>
        <w:rPr>
          <w:rFonts w:hint="eastAsia" w:ascii="宋体" w:hAnsi="宋体"/>
        </w:rPr>
      </w:pPr>
      <w:r>
        <w:rPr>
          <w:rFonts w:ascii="宋体" w:hAnsi="宋体"/>
        </w:rPr>
        <w:t>a.名片、宣传册、广告标语等；</w:t>
      </w:r>
    </w:p>
    <w:p w14:paraId="7CCCC962">
      <w:pPr>
        <w:ind w:left="210" w:leftChars="100" w:firstLine="411" w:firstLineChars="196"/>
        <w:rPr>
          <w:rFonts w:hint="eastAsia" w:ascii="宋体" w:hAnsi="宋体"/>
        </w:rPr>
      </w:pPr>
      <w:r>
        <w:rPr>
          <w:rFonts w:ascii="宋体" w:hAnsi="宋体"/>
        </w:rPr>
        <w:t>b.案例介绍、推广等；</w:t>
      </w:r>
    </w:p>
    <w:p w14:paraId="7141245B">
      <w:pPr>
        <w:ind w:left="210" w:leftChars="100" w:firstLine="411" w:firstLineChars="196"/>
        <w:rPr>
          <w:rFonts w:hint="eastAsia" w:ascii="宋体" w:hAnsi="宋体"/>
        </w:rPr>
      </w:pPr>
      <w:r>
        <w:rPr>
          <w:rFonts w:hint="eastAsia" w:ascii="宋体" w:hAnsi="宋体"/>
        </w:rPr>
        <w:t>c.工作</w:t>
      </w:r>
      <w:r>
        <w:rPr>
          <w:rFonts w:ascii="宋体" w:hAnsi="宋体"/>
        </w:rPr>
        <w:t>人员向其他消费群体宣传。</w:t>
      </w:r>
    </w:p>
    <w:p w14:paraId="520E8EA1">
      <w:pPr>
        <w:rPr>
          <w:rFonts w:hint="eastAsia" w:ascii="黑体" w:hAnsi="宋体" w:eastAsia="黑体"/>
          <w:sz w:val="24"/>
        </w:rPr>
      </w:pPr>
      <w:r>
        <w:rPr>
          <w:rFonts w:hint="eastAsia" w:ascii="黑体" w:hAnsi="宋体" w:eastAsia="黑体"/>
          <w:sz w:val="24"/>
        </w:rPr>
        <w:t>51. 供应商违法责任</w:t>
      </w:r>
    </w:p>
    <w:p w14:paraId="0350F9F1">
      <w:pPr>
        <w:ind w:firstLine="411" w:firstLineChars="196"/>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C37A5D8">
      <w:pPr>
        <w:ind w:firstLine="411" w:firstLineChars="196"/>
        <w:rPr>
          <w:rFonts w:hint="eastAsia" w:ascii="宋体" w:hAnsi="宋体"/>
          <w:szCs w:val="21"/>
        </w:rPr>
      </w:pPr>
      <w:r>
        <w:rPr>
          <w:rFonts w:hint="eastAsia" w:ascii="宋体" w:hAnsi="宋体"/>
          <w:szCs w:val="21"/>
        </w:rPr>
        <w:t>（1）在采购活动中应当回避而未回避的；</w:t>
      </w:r>
    </w:p>
    <w:p w14:paraId="4322B6B9">
      <w:pPr>
        <w:ind w:firstLine="411" w:firstLineChars="196"/>
        <w:rPr>
          <w:rFonts w:hint="eastAsia" w:ascii="宋体" w:hAnsi="宋体"/>
          <w:szCs w:val="21"/>
        </w:rPr>
      </w:pPr>
      <w:r>
        <w:rPr>
          <w:rFonts w:hint="eastAsia" w:ascii="宋体" w:hAnsi="宋体"/>
          <w:szCs w:val="21"/>
        </w:rPr>
        <w:t>（2）未按本条例规定签订、履行采购合同，造成严重后果的；</w:t>
      </w:r>
    </w:p>
    <w:p w14:paraId="3FAF76BF">
      <w:pPr>
        <w:ind w:firstLine="411" w:firstLineChars="196"/>
        <w:rPr>
          <w:rFonts w:hint="eastAsia" w:ascii="宋体" w:hAnsi="宋体"/>
          <w:szCs w:val="21"/>
        </w:rPr>
      </w:pPr>
      <w:r>
        <w:rPr>
          <w:rFonts w:hint="eastAsia" w:ascii="宋体" w:hAnsi="宋体"/>
          <w:szCs w:val="21"/>
        </w:rPr>
        <w:t>（3）隐瞒真实情况，提供虚假资料的；</w:t>
      </w:r>
    </w:p>
    <w:p w14:paraId="0B4281E4">
      <w:pPr>
        <w:ind w:firstLine="411" w:firstLineChars="196"/>
        <w:rPr>
          <w:rFonts w:hint="eastAsia" w:ascii="宋体" w:hAnsi="宋体"/>
          <w:szCs w:val="21"/>
        </w:rPr>
      </w:pPr>
      <w:r>
        <w:rPr>
          <w:rFonts w:hint="eastAsia" w:ascii="宋体" w:hAnsi="宋体"/>
          <w:szCs w:val="21"/>
        </w:rPr>
        <w:t>（4）以非法手段排斥其他供应商参与竞争的；</w:t>
      </w:r>
    </w:p>
    <w:p w14:paraId="2BCD284B">
      <w:pPr>
        <w:ind w:firstLine="411" w:firstLineChars="196"/>
        <w:rPr>
          <w:rFonts w:hint="eastAsia" w:ascii="宋体" w:hAnsi="宋体"/>
          <w:szCs w:val="21"/>
        </w:rPr>
      </w:pPr>
      <w:r>
        <w:rPr>
          <w:rFonts w:hint="eastAsia" w:ascii="宋体" w:hAnsi="宋体"/>
          <w:szCs w:val="21"/>
        </w:rPr>
        <w:t>（5）与其他采购参加人串通投标的；</w:t>
      </w:r>
    </w:p>
    <w:p w14:paraId="20EFAB3B">
      <w:pPr>
        <w:ind w:firstLine="411" w:firstLineChars="196"/>
        <w:rPr>
          <w:rFonts w:hint="eastAsia" w:ascii="宋体" w:hAnsi="宋体"/>
          <w:szCs w:val="21"/>
        </w:rPr>
      </w:pPr>
      <w:r>
        <w:rPr>
          <w:rFonts w:hint="eastAsia" w:ascii="宋体" w:hAnsi="宋体"/>
          <w:szCs w:val="21"/>
        </w:rPr>
        <w:t>（6）恶意投诉的；</w:t>
      </w:r>
    </w:p>
    <w:p w14:paraId="7C784ACF">
      <w:pPr>
        <w:ind w:firstLine="411" w:firstLineChars="196"/>
        <w:rPr>
          <w:rFonts w:hint="eastAsia" w:ascii="宋体" w:hAnsi="宋体"/>
          <w:szCs w:val="21"/>
        </w:rPr>
      </w:pPr>
      <w:r>
        <w:rPr>
          <w:rFonts w:hint="eastAsia" w:ascii="宋体" w:hAnsi="宋体"/>
          <w:szCs w:val="21"/>
        </w:rPr>
        <w:t>（7）向采购项目相关人行贿或者提供其他不当利益的；</w:t>
      </w:r>
    </w:p>
    <w:p w14:paraId="17C40B6B">
      <w:pPr>
        <w:ind w:firstLine="411" w:firstLineChars="196"/>
        <w:rPr>
          <w:rFonts w:hint="eastAsia" w:ascii="宋体" w:hAnsi="宋体"/>
          <w:szCs w:val="21"/>
        </w:rPr>
      </w:pPr>
      <w:r>
        <w:rPr>
          <w:rFonts w:hint="eastAsia" w:ascii="宋体" w:hAnsi="宋体"/>
          <w:szCs w:val="21"/>
        </w:rPr>
        <w:t>（8）阻碍、抗拒主管部门监督检查的；</w:t>
      </w:r>
    </w:p>
    <w:p w14:paraId="4A1AD80E">
      <w:pPr>
        <w:ind w:firstLine="411" w:firstLineChars="196"/>
        <w:rPr>
          <w:rFonts w:hint="eastAsia" w:ascii="宋体" w:hAnsi="宋体"/>
          <w:szCs w:val="21"/>
        </w:rPr>
      </w:pPr>
      <w:r>
        <w:rPr>
          <w:rFonts w:hint="eastAsia" w:ascii="宋体" w:hAnsi="宋体"/>
          <w:szCs w:val="21"/>
        </w:rPr>
        <w:t>（9）其他违反本条例规定的行为。</w:t>
      </w:r>
    </w:p>
    <w:p w14:paraId="6023E26F">
      <w:pPr>
        <w:ind w:firstLine="411" w:firstLineChars="196"/>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92" w:name="_Hlk72440769"/>
      <w:r>
        <w:rPr>
          <w:rFonts w:hint="eastAsia" w:ascii="宋体" w:hAnsi="宋体"/>
          <w:szCs w:val="21"/>
        </w:rPr>
        <w:t>政府集中采购机构或采购人不予退还其交纳的谈判保证金，情节严重的，并由主管部门</w:t>
      </w:r>
      <w:bookmarkEnd w:id="92"/>
      <w:r>
        <w:rPr>
          <w:rFonts w:hint="eastAsia" w:ascii="宋体" w:hAnsi="宋体"/>
          <w:szCs w:val="21"/>
        </w:rPr>
        <w:t>记入供应商诚信档案，予以通报：</w:t>
      </w:r>
    </w:p>
    <w:p w14:paraId="34F7BA2C">
      <w:pPr>
        <w:ind w:firstLine="411" w:firstLineChars="196"/>
        <w:rPr>
          <w:rFonts w:hint="eastAsia" w:ascii="宋体" w:hAnsi="宋体"/>
          <w:szCs w:val="21"/>
        </w:rPr>
      </w:pPr>
      <w:r>
        <w:rPr>
          <w:rFonts w:hint="eastAsia" w:ascii="宋体" w:hAnsi="宋体"/>
          <w:szCs w:val="21"/>
        </w:rPr>
        <w:t>（1</w:t>
      </w:r>
      <w:r>
        <w:rPr>
          <w:rFonts w:ascii="宋体" w:hAnsi="宋体"/>
          <w:szCs w:val="21"/>
        </w:rPr>
        <w:t>）投标截止后，撤销投标的；</w:t>
      </w:r>
    </w:p>
    <w:p w14:paraId="3A321A8A">
      <w:pPr>
        <w:ind w:firstLine="411" w:firstLineChars="196"/>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086E3B9C">
      <w:pPr>
        <w:ind w:firstLine="411" w:firstLineChars="196"/>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0C5457CE">
      <w:pPr>
        <w:ind w:firstLine="411" w:firstLineChars="196"/>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76"/>
    <w:p w14:paraId="7E765356">
      <w:pPr>
        <w:pStyle w:val="5"/>
        <w:numPr>
          <w:ilvl w:val="0"/>
          <w:numId w:val="5"/>
        </w:numPr>
        <w:spacing w:before="156" w:beforeLines="50" w:after="156" w:afterLines="50"/>
        <w:ind w:left="562" w:hanging="562"/>
        <w:rPr>
          <w:sz w:val="28"/>
          <w:szCs w:val="28"/>
        </w:rPr>
      </w:pPr>
      <w:r>
        <w:rPr>
          <w:rFonts w:hint="eastAsia"/>
          <w:sz w:val="28"/>
          <w:szCs w:val="28"/>
        </w:rPr>
        <w:t>质疑处理</w:t>
      </w:r>
    </w:p>
    <w:p w14:paraId="4216B54A">
      <w:pPr>
        <w:rPr>
          <w:rFonts w:hint="eastAsia" w:ascii="黑体" w:hAnsi="宋体" w:eastAsia="黑体"/>
          <w:sz w:val="24"/>
        </w:rPr>
      </w:pPr>
      <w:r>
        <w:rPr>
          <w:rFonts w:hint="eastAsia" w:ascii="黑体" w:hAnsi="宋体" w:eastAsia="黑体"/>
          <w:sz w:val="24"/>
        </w:rPr>
        <w:t>52.质疑提出与答复</w:t>
      </w:r>
    </w:p>
    <w:p w14:paraId="3F3CEA71">
      <w:pPr>
        <w:rPr>
          <w:rFonts w:hint="eastAsia" w:ascii="宋体" w:hAnsi="宋体"/>
          <w:szCs w:val="21"/>
        </w:rPr>
      </w:pPr>
      <w:r>
        <w:rPr>
          <w:rFonts w:hint="eastAsia" w:ascii="宋体" w:hAnsi="宋体"/>
          <w:szCs w:val="21"/>
        </w:rPr>
        <w:t xml:space="preserve">    52.1提出质疑</w:t>
      </w:r>
    </w:p>
    <w:p w14:paraId="23215C7A">
      <w:pPr>
        <w:rPr>
          <w:rFonts w:hint="eastAsia"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789069EC">
      <w:pPr>
        <w:rPr>
          <w:rFonts w:hint="eastAsia" w:ascii="宋体" w:hAnsi="宋体"/>
          <w:szCs w:val="21"/>
        </w:rPr>
      </w:pPr>
      <w:r>
        <w:rPr>
          <w:rFonts w:hint="eastAsia" w:ascii="宋体" w:hAnsi="宋体"/>
          <w:szCs w:val="21"/>
        </w:rPr>
        <w:t xml:space="preserve">    52.2</w:t>
      </w:r>
      <w:r>
        <w:rPr>
          <w:rFonts w:ascii="宋体" w:hAnsi="宋体"/>
          <w:szCs w:val="21"/>
        </w:rPr>
        <w:t>法律依据</w:t>
      </w:r>
    </w:p>
    <w:p w14:paraId="0E806F72">
      <w:pPr>
        <w:rPr>
          <w:rFonts w:hint="eastAsia"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0040664F">
      <w:pPr>
        <w:rPr>
          <w:rFonts w:hint="eastAsia"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302234BA">
      <w:pPr>
        <w:rPr>
          <w:rFonts w:hint="eastAsia" w:ascii="宋体" w:hAnsi="宋体"/>
          <w:szCs w:val="21"/>
        </w:rPr>
      </w:pPr>
      <w:r>
        <w:rPr>
          <w:rFonts w:hint="eastAsia" w:ascii="宋体" w:hAnsi="宋体"/>
          <w:szCs w:val="21"/>
        </w:rPr>
        <w:t xml:space="preserve">    52.3.1提出质疑的供应商应当是参与所质疑项目采购活动的供应商；</w:t>
      </w:r>
      <w:bookmarkStart w:id="93" w:name="_Hlk75374941"/>
      <w:r>
        <w:rPr>
          <w:rFonts w:hint="eastAsia" w:ascii="宋体" w:hAnsi="宋体"/>
          <w:szCs w:val="21"/>
        </w:rPr>
        <w:t>以联合体形式参与的，质疑应当由组成联合体的所有成员共同提出</w:t>
      </w:r>
      <w:bookmarkEnd w:id="93"/>
      <w:r>
        <w:rPr>
          <w:rFonts w:hint="eastAsia" w:ascii="宋体" w:hAnsi="宋体"/>
          <w:szCs w:val="21"/>
        </w:rPr>
        <w:t>；</w:t>
      </w:r>
    </w:p>
    <w:p w14:paraId="0FD4E2F2">
      <w:pPr>
        <w:rPr>
          <w:rFonts w:hint="eastAsia"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1A9AC60C">
      <w:pPr>
        <w:ind w:firstLine="42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7D9E09B8">
      <w:pPr>
        <w:ind w:firstLine="420"/>
        <w:rPr>
          <w:rFonts w:hint="eastAsia" w:ascii="宋体" w:hAnsi="宋体"/>
          <w:szCs w:val="21"/>
        </w:rPr>
      </w:pPr>
      <w:r>
        <w:rPr>
          <w:rFonts w:hint="eastAsia" w:ascii="宋体" w:hAnsi="宋体"/>
          <w:szCs w:val="21"/>
        </w:rPr>
        <w:t>（1）供应商的名称（或者姓名）、地址、邮编、邮箱、联系人及联系电话；</w:t>
      </w:r>
    </w:p>
    <w:p w14:paraId="7DB33EAA">
      <w:pPr>
        <w:ind w:firstLine="420" w:firstLineChars="200"/>
        <w:rPr>
          <w:rFonts w:hint="eastAsia" w:ascii="宋体" w:hAnsi="宋体"/>
          <w:szCs w:val="21"/>
        </w:rPr>
      </w:pPr>
      <w:r>
        <w:rPr>
          <w:rFonts w:hint="eastAsia" w:ascii="宋体" w:hAnsi="宋体"/>
          <w:szCs w:val="21"/>
        </w:rPr>
        <w:t>（2）质疑项目的名称、编号；</w:t>
      </w:r>
    </w:p>
    <w:p w14:paraId="323DC6EF">
      <w:pPr>
        <w:ind w:firstLine="420" w:firstLineChars="200"/>
        <w:rPr>
          <w:rFonts w:hint="eastAsia" w:ascii="宋体" w:hAnsi="宋体"/>
          <w:szCs w:val="21"/>
        </w:rPr>
      </w:pPr>
      <w:r>
        <w:rPr>
          <w:rFonts w:hint="eastAsia" w:ascii="宋体" w:hAnsi="宋体"/>
          <w:szCs w:val="21"/>
        </w:rPr>
        <w:t>（3）具体、明确的质疑对象、质疑事项和质疑请求；</w:t>
      </w:r>
    </w:p>
    <w:p w14:paraId="1C8690D1">
      <w:pPr>
        <w:ind w:firstLine="420" w:firstLineChars="200"/>
        <w:rPr>
          <w:rFonts w:hint="eastAsia" w:ascii="宋体" w:hAnsi="宋体"/>
          <w:szCs w:val="21"/>
        </w:rPr>
      </w:pPr>
      <w:r>
        <w:rPr>
          <w:rFonts w:hint="eastAsia" w:ascii="宋体" w:hAnsi="宋体"/>
          <w:szCs w:val="21"/>
        </w:rPr>
        <w:t>（4）因质疑事项而受损害的权益；</w:t>
      </w:r>
    </w:p>
    <w:p w14:paraId="5DD89744">
      <w:pPr>
        <w:ind w:firstLine="420" w:firstLineChars="200"/>
        <w:rPr>
          <w:rFonts w:hint="eastAsia" w:ascii="宋体" w:hAnsi="宋体"/>
          <w:szCs w:val="21"/>
        </w:rPr>
      </w:pPr>
      <w:r>
        <w:rPr>
          <w:rFonts w:hint="eastAsia" w:ascii="宋体" w:hAnsi="宋体"/>
          <w:szCs w:val="21"/>
        </w:rPr>
        <w:t>（5）事实依据；</w:t>
      </w:r>
    </w:p>
    <w:p w14:paraId="5FE488B3">
      <w:pPr>
        <w:ind w:firstLine="420" w:firstLineChars="200"/>
        <w:rPr>
          <w:rFonts w:hint="eastAsia" w:ascii="宋体" w:hAnsi="宋体"/>
          <w:szCs w:val="21"/>
        </w:rPr>
      </w:pPr>
      <w:r>
        <w:rPr>
          <w:rFonts w:hint="eastAsia" w:ascii="宋体" w:hAnsi="宋体"/>
          <w:szCs w:val="21"/>
        </w:rPr>
        <w:t>（6）必要的法律依据；</w:t>
      </w:r>
    </w:p>
    <w:p w14:paraId="163ADDC4">
      <w:pPr>
        <w:ind w:firstLine="420" w:firstLineChars="200"/>
        <w:rPr>
          <w:rFonts w:hint="eastAsia" w:ascii="宋体" w:hAnsi="宋体"/>
          <w:szCs w:val="21"/>
        </w:rPr>
      </w:pPr>
      <w:r>
        <w:rPr>
          <w:rFonts w:hint="eastAsia" w:ascii="宋体" w:hAnsi="宋体"/>
          <w:szCs w:val="21"/>
        </w:rPr>
        <w:t>（7）提出质疑的日期。</w:t>
      </w:r>
    </w:p>
    <w:p w14:paraId="4F3B5715">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11BD861A">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14:paraId="32258F93">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760DA61">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E7E4F41">
      <w:pPr>
        <w:ind w:firstLine="420" w:firstLineChars="200"/>
        <w:rPr>
          <w:rFonts w:hint="eastAsia" w:ascii="宋体" w:hAnsi="宋体"/>
          <w:szCs w:val="21"/>
        </w:rPr>
      </w:pPr>
      <w:r>
        <w:rPr>
          <w:rFonts w:hint="eastAsia" w:ascii="宋体" w:hAnsi="宋体"/>
          <w:szCs w:val="21"/>
        </w:rPr>
        <w:t>52.5收文地点</w:t>
      </w:r>
    </w:p>
    <w:p w14:paraId="4E523BDF">
      <w:pPr>
        <w:ind w:firstLine="422" w:firstLineChars="200"/>
        <w:rPr>
          <w:rFonts w:hint="eastAsia" w:ascii="宋体" w:hAnsi="宋体"/>
          <w:b/>
          <w:bCs/>
          <w:szCs w:val="21"/>
        </w:rPr>
      </w:pPr>
      <w:r>
        <w:rPr>
          <w:rFonts w:hint="eastAsia" w:ascii="宋体" w:hAnsi="宋体"/>
          <w:b/>
          <w:bCs/>
          <w:szCs w:val="21"/>
        </w:rPr>
        <w:t>地址：深圳公共资源交易中心（深圳交易集团有限公司龙华分公司）（地址：深圳市龙华区观湖街道大和社区大和路288号宝观城锦鲤大厦办公楼22楼）。</w:t>
      </w:r>
    </w:p>
    <w:p w14:paraId="28316484">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14:paraId="30F53473">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1D386DBA">
      <w:pPr>
        <w:ind w:firstLine="420" w:firstLineChars="200"/>
        <w:rPr>
          <w:rFonts w:hint="eastAsia" w:ascii="仿宋" w:hAnsi="仿宋" w:eastAsia="仿宋"/>
          <w:sz w:val="28"/>
          <w:szCs w:val="28"/>
        </w:rPr>
      </w:pPr>
      <w:r>
        <w:rPr>
          <w:rFonts w:hint="eastAsia" w:ascii="宋体" w:hAnsi="宋体"/>
          <w:szCs w:val="21"/>
        </w:rPr>
        <w:t>52.6.2供应商提交的质疑材料不符合质疑条件的，视情况处理：</w:t>
      </w:r>
    </w:p>
    <w:p w14:paraId="4845DB4A">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35671E75">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65DB8EA7">
      <w:pPr>
        <w:ind w:firstLine="420" w:firstLineChars="200"/>
        <w:rPr>
          <w:rFonts w:hint="eastAsia" w:ascii="宋体" w:hAnsi="宋体"/>
          <w:szCs w:val="21"/>
        </w:rPr>
      </w:pPr>
      <w:r>
        <w:rPr>
          <w:rFonts w:hint="eastAsia" w:ascii="宋体" w:hAnsi="宋体"/>
          <w:szCs w:val="21"/>
        </w:rPr>
        <w:t>（1）质疑主体不满足要求的；</w:t>
      </w:r>
    </w:p>
    <w:p w14:paraId="18707FEE">
      <w:pPr>
        <w:ind w:firstLine="420" w:firstLineChars="200"/>
        <w:rPr>
          <w:rFonts w:hint="eastAsia" w:ascii="宋体" w:hAnsi="宋体"/>
          <w:szCs w:val="21"/>
        </w:rPr>
      </w:pPr>
      <w:r>
        <w:rPr>
          <w:rFonts w:hint="eastAsia" w:ascii="宋体" w:hAnsi="宋体"/>
          <w:szCs w:val="21"/>
        </w:rPr>
        <w:t>（2）供应商自身权益未受到损害的；</w:t>
      </w:r>
    </w:p>
    <w:p w14:paraId="20C29E31">
      <w:pPr>
        <w:ind w:firstLine="420" w:firstLineChars="200"/>
        <w:rPr>
          <w:rFonts w:hint="eastAsia" w:ascii="宋体" w:hAnsi="宋体"/>
          <w:szCs w:val="21"/>
        </w:rPr>
      </w:pPr>
      <w:r>
        <w:rPr>
          <w:rFonts w:hint="eastAsia" w:ascii="宋体" w:hAnsi="宋体"/>
          <w:szCs w:val="21"/>
        </w:rPr>
        <w:t>（3）供应商未在法定质疑期限内提出质疑的；</w:t>
      </w:r>
    </w:p>
    <w:p w14:paraId="111B4B18">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5F56E351">
      <w:pPr>
        <w:ind w:firstLine="420" w:firstLineChars="200"/>
        <w:rPr>
          <w:rFonts w:hint="eastAsia" w:ascii="宋体" w:hAnsi="宋体"/>
          <w:szCs w:val="21"/>
        </w:rPr>
      </w:pPr>
      <w:r>
        <w:rPr>
          <w:rFonts w:hint="eastAsia" w:ascii="宋体" w:hAnsi="宋体"/>
          <w:szCs w:val="21"/>
        </w:rPr>
        <w:t>（5）其他不符合受理条件情形的。</w:t>
      </w:r>
    </w:p>
    <w:p w14:paraId="32E9A434">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14:paraId="0E6255B9">
      <w:pPr>
        <w:rPr>
          <w:rFonts w:hint="eastAsia"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7B1BB19D">
      <w:pPr>
        <w:rPr>
          <w:rFonts w:hint="eastAsia" w:ascii="宋体" w:hAnsi="宋体"/>
          <w:szCs w:val="21"/>
        </w:rPr>
      </w:pPr>
      <w:r>
        <w:rPr>
          <w:rFonts w:hint="eastAsia" w:ascii="宋体" w:hAnsi="宋体"/>
          <w:szCs w:val="21"/>
        </w:rPr>
        <w:t xml:space="preserve">    自收文之日起七个工作日内。</w:t>
      </w:r>
    </w:p>
    <w:p w14:paraId="27C1B98A">
      <w:pPr>
        <w:rPr>
          <w:rFonts w:hint="eastAsia" w:ascii="宋体" w:hAnsi="宋体"/>
          <w:szCs w:val="21"/>
        </w:rPr>
      </w:pPr>
      <w:r>
        <w:rPr>
          <w:rFonts w:hint="eastAsia" w:ascii="宋体" w:hAnsi="宋体"/>
          <w:szCs w:val="21"/>
        </w:rPr>
        <w:t xml:space="preserve">    52.8投诉</w:t>
      </w:r>
    </w:p>
    <w:p w14:paraId="0A24F82B">
      <w:pPr>
        <w:rPr>
          <w:rFonts w:hint="eastAsia" w:ascii="宋体" w:hAnsi="宋体"/>
          <w:szCs w:val="21"/>
        </w:rPr>
      </w:pPr>
      <w:r>
        <w:rPr>
          <w:rFonts w:hint="eastAsia" w:ascii="宋体" w:hAnsi="宋体"/>
          <w:szCs w:val="21"/>
        </w:rPr>
        <w:t xml:space="preserve">    对质疑答复不满意或者未在规定时间内答复的，提出质疑的供应商可以在答复期满后15个工作日内向本项目预算主管单位投诉。</w:t>
      </w:r>
    </w:p>
    <w:p w14:paraId="349CC321">
      <w:pPr>
        <w:rPr>
          <w:rFonts w:hint="eastAsia" w:ascii="黑体" w:hAnsi="宋体" w:eastAsia="黑体"/>
          <w:sz w:val="24"/>
        </w:rPr>
      </w:pPr>
      <w:r>
        <w:rPr>
          <w:rFonts w:hint="eastAsia" w:ascii="黑体" w:hAnsi="宋体" w:eastAsia="黑体"/>
          <w:sz w:val="24"/>
        </w:rPr>
        <w:t>53. 质疑后续处理</w:t>
      </w:r>
    </w:p>
    <w:p w14:paraId="4327DB6A">
      <w:pPr>
        <w:rPr>
          <w:rFonts w:hint="eastAsia" w:ascii="宋体" w:hAnsi="宋体"/>
          <w:szCs w:val="21"/>
        </w:rPr>
      </w:pPr>
      <w:r>
        <w:rPr>
          <w:rFonts w:hint="eastAsia" w:ascii="宋体" w:hAnsi="宋体"/>
          <w:szCs w:val="21"/>
        </w:rPr>
        <w:t xml:space="preserve">    53.1供应商质疑不成立，或者成立但未对中标、成交结果构成影响的，继续开展采购活动。</w:t>
      </w:r>
    </w:p>
    <w:p w14:paraId="2DA0BD19">
      <w:pPr>
        <w:jc w:val="center"/>
      </w:pPr>
      <w:r>
        <w:rPr>
          <w:rFonts w:hint="eastAsia" w:ascii="宋体" w:hAnsi="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t>---- END ----</w:t>
      </w:r>
    </w:p>
    <w:p w14:paraId="3E206AE2">
      <w:pPr>
        <w:jc w:val="center"/>
        <w:rPr>
          <w:rFonts w:ascii="Times New Roman" w:hAnsi="Times New Roman" w:eastAsia="宋体" w:cs="Times New Roman"/>
          <w:szCs w:val="24"/>
        </w:rPr>
      </w:pPr>
      <w:r>
        <w:rPr>
          <w:rFonts w:ascii="Times New Roman" w:hAnsi="Times New Roman" w:eastAsia="宋体" w:cs="Times New Roman"/>
          <w:szCs w:val="24"/>
        </w:rPr>
        <w:t>---- END ----</w:t>
      </w:r>
      <w:bookmarkEnd w:id="40"/>
    </w:p>
    <w:p w14:paraId="6891AF29">
      <w:pPr>
        <w:rPr>
          <w:b/>
          <w:color w:val="FF0000"/>
          <w:sz w:val="52"/>
          <w:szCs w:val="52"/>
        </w:rPr>
      </w:pPr>
    </w:p>
    <w:p w14:paraId="269AEC26">
      <w:pPr>
        <w:rPr>
          <w:rFonts w:hint="eastAsia" w:ascii="宋体" w:hAnsi="宋体" w:eastAsia="黑体" w:cs="Times New Roman"/>
          <w:b/>
          <w:bCs/>
          <w:color w:val="0000FF"/>
          <w:kern w:val="44"/>
          <w:sz w:val="36"/>
          <w:szCs w:val="44"/>
        </w:rPr>
      </w:pPr>
    </w:p>
    <w:sectPr>
      <w:headerReference r:id="rId8" w:type="first"/>
      <w:footerReference r:id="rId11" w:type="first"/>
      <w:headerReference r:id="rId6" w:type="default"/>
      <w:footerReference r:id="rId9" w:type="default"/>
      <w:headerReference r:id="rId7" w:type="even"/>
      <w:footerReference r:id="rId10" w:type="even"/>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H Yb 2gj">
    <w:altName w:val="微软雅黑"/>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6204F">
    <w:pPr>
      <w:pStyle w:val="14"/>
      <w:framePr w:wrap="around" w:vAnchor="text" w:hAnchor="margin" w:xAlign="center" w:y="1"/>
      <w:rPr>
        <w:rStyle w:val="27"/>
      </w:rPr>
    </w:pPr>
    <w:r>
      <w:t xml:space="preserve">- </w:t>
    </w:r>
    <w:r>
      <w:fldChar w:fldCharType="begin"/>
    </w:r>
    <w:r>
      <w:instrText xml:space="preserve"> PAGE </w:instrText>
    </w:r>
    <w:r>
      <w:fldChar w:fldCharType="separate"/>
    </w:r>
    <w:r>
      <w:t>29</w:t>
    </w:r>
    <w:r>
      <w:fldChar w:fldCharType="end"/>
    </w:r>
    <w:r>
      <w:t xml:space="preserve"> -</w:t>
    </w:r>
  </w:p>
  <w:p w14:paraId="066A60D8">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DA061">
    <w:pPr>
      <w:pStyle w:val="14"/>
      <w:framePr w:wrap="around" w:vAnchor="text" w:hAnchor="margin" w:xAlign="center" w:y="1"/>
      <w:rPr>
        <w:rStyle w:val="27"/>
      </w:rPr>
    </w:pPr>
    <w:r>
      <w:rPr>
        <w:rStyle w:val="27"/>
      </w:rPr>
      <w:fldChar w:fldCharType="begin"/>
    </w:r>
    <w:r>
      <w:rPr>
        <w:rStyle w:val="27"/>
      </w:rPr>
      <w:instrText xml:space="preserve">PAGE  </w:instrText>
    </w:r>
    <w:r>
      <w:rPr>
        <w:rStyle w:val="27"/>
      </w:rPr>
      <w:fldChar w:fldCharType="end"/>
    </w:r>
  </w:p>
  <w:p w14:paraId="5E46EE16">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sdtPr>
    <w:sdtContent>
      <w:p w14:paraId="60CA69C8">
        <w:pPr>
          <w:pStyle w:val="14"/>
          <w:jc w:val="center"/>
        </w:pPr>
        <w:r>
          <w:fldChar w:fldCharType="begin"/>
        </w:r>
        <w:r>
          <w:instrText xml:space="preserve"> PAGE   \* MERGEFORMAT </w:instrText>
        </w:r>
        <w:r>
          <w:fldChar w:fldCharType="separate"/>
        </w:r>
        <w:r>
          <w:rPr>
            <w:lang w:val="zh-CN"/>
          </w:rPr>
          <w:t>29</w:t>
        </w:r>
        <w:r>
          <w:rPr>
            <w:lang w:val="zh-CN"/>
          </w:rPr>
          <w:fldChar w:fldCharType="end"/>
        </w:r>
      </w:p>
    </w:sdtContent>
  </w:sdt>
  <w:p w14:paraId="099E6F6F">
    <w:pPr>
      <w:pStyle w:val="14"/>
      <w:spacing w:after="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50567">
    <w:pPr>
      <w:pStyle w:val="14"/>
      <w:spacing w:after="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67757">
    <w:pPr>
      <w:pStyle w:val="14"/>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4B046">
    <w:pPr>
      <w:pStyle w:val="15"/>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26EBB">
    <w:pPr>
      <w:pStyle w:val="15"/>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DD378">
    <w:pPr>
      <w:pStyle w:val="15"/>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8F649">
    <w:pPr>
      <w:pStyle w:val="15"/>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2A6DD"/>
    <w:multiLevelType w:val="singleLevel"/>
    <w:tmpl w:val="A702A6DD"/>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AB5DA6F"/>
    <w:multiLevelType w:val="singleLevel"/>
    <w:tmpl w:val="4AB5DA6F"/>
    <w:lvl w:ilvl="0" w:tentative="0">
      <w:start w:val="3"/>
      <w:numFmt w:val="decimal"/>
      <w:lvlText w:val="%1."/>
      <w:lvlJc w:val="left"/>
      <w:pPr>
        <w:tabs>
          <w:tab w:val="left" w:pos="312"/>
        </w:tabs>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1MDk5MWI1M2ZiZDkzYWFiOTFhMDJiNTBiNDJjNjcifQ=="/>
  </w:docVars>
  <w:rsids>
    <w:rsidRoot w:val="002B296E"/>
    <w:rsid w:val="00005740"/>
    <w:rsid w:val="00005B4D"/>
    <w:rsid w:val="0000723B"/>
    <w:rsid w:val="000102B3"/>
    <w:rsid w:val="00012263"/>
    <w:rsid w:val="00012DCA"/>
    <w:rsid w:val="00015451"/>
    <w:rsid w:val="00015C20"/>
    <w:rsid w:val="000165A0"/>
    <w:rsid w:val="00017ECC"/>
    <w:rsid w:val="00022383"/>
    <w:rsid w:val="000227FD"/>
    <w:rsid w:val="00024DCF"/>
    <w:rsid w:val="00027E40"/>
    <w:rsid w:val="00030B9F"/>
    <w:rsid w:val="00030F85"/>
    <w:rsid w:val="00033591"/>
    <w:rsid w:val="00035243"/>
    <w:rsid w:val="00036C4D"/>
    <w:rsid w:val="00036CC4"/>
    <w:rsid w:val="0004487D"/>
    <w:rsid w:val="0004655D"/>
    <w:rsid w:val="00046AE3"/>
    <w:rsid w:val="00047161"/>
    <w:rsid w:val="00047F90"/>
    <w:rsid w:val="0005162F"/>
    <w:rsid w:val="00051863"/>
    <w:rsid w:val="000520B1"/>
    <w:rsid w:val="00055C90"/>
    <w:rsid w:val="000579F6"/>
    <w:rsid w:val="00071DC8"/>
    <w:rsid w:val="000722BF"/>
    <w:rsid w:val="00073BE1"/>
    <w:rsid w:val="000762AC"/>
    <w:rsid w:val="00076F24"/>
    <w:rsid w:val="00082568"/>
    <w:rsid w:val="00083BC2"/>
    <w:rsid w:val="00086895"/>
    <w:rsid w:val="0009130D"/>
    <w:rsid w:val="00094FCC"/>
    <w:rsid w:val="000A08E3"/>
    <w:rsid w:val="000A7A9D"/>
    <w:rsid w:val="000B3AC3"/>
    <w:rsid w:val="000B4D4A"/>
    <w:rsid w:val="000B587C"/>
    <w:rsid w:val="000B7A0E"/>
    <w:rsid w:val="000C0E1A"/>
    <w:rsid w:val="000C2BCB"/>
    <w:rsid w:val="000C4236"/>
    <w:rsid w:val="000C64E7"/>
    <w:rsid w:val="000C689A"/>
    <w:rsid w:val="000C7808"/>
    <w:rsid w:val="000D123C"/>
    <w:rsid w:val="000D5B9F"/>
    <w:rsid w:val="000E0D11"/>
    <w:rsid w:val="000E23D7"/>
    <w:rsid w:val="000E7DAA"/>
    <w:rsid w:val="000F1063"/>
    <w:rsid w:val="000F1328"/>
    <w:rsid w:val="000F2DF3"/>
    <w:rsid w:val="00102CAD"/>
    <w:rsid w:val="001031B0"/>
    <w:rsid w:val="00105092"/>
    <w:rsid w:val="0010582A"/>
    <w:rsid w:val="001075AD"/>
    <w:rsid w:val="00110CBD"/>
    <w:rsid w:val="00122477"/>
    <w:rsid w:val="001232EC"/>
    <w:rsid w:val="00123E98"/>
    <w:rsid w:val="00123EB7"/>
    <w:rsid w:val="00125B86"/>
    <w:rsid w:val="00125EA7"/>
    <w:rsid w:val="00133F32"/>
    <w:rsid w:val="00134804"/>
    <w:rsid w:val="00135452"/>
    <w:rsid w:val="00135D16"/>
    <w:rsid w:val="001423E8"/>
    <w:rsid w:val="0014403A"/>
    <w:rsid w:val="00145A2D"/>
    <w:rsid w:val="00147326"/>
    <w:rsid w:val="001477E0"/>
    <w:rsid w:val="001523C7"/>
    <w:rsid w:val="00152E85"/>
    <w:rsid w:val="001559D5"/>
    <w:rsid w:val="00157D5E"/>
    <w:rsid w:val="00160312"/>
    <w:rsid w:val="001604FE"/>
    <w:rsid w:val="00164113"/>
    <w:rsid w:val="00164DF0"/>
    <w:rsid w:val="00174F2C"/>
    <w:rsid w:val="001776D1"/>
    <w:rsid w:val="00183B03"/>
    <w:rsid w:val="00184F4C"/>
    <w:rsid w:val="00186AD1"/>
    <w:rsid w:val="00190D4E"/>
    <w:rsid w:val="00192AD1"/>
    <w:rsid w:val="00196ADD"/>
    <w:rsid w:val="001A0653"/>
    <w:rsid w:val="001A62A4"/>
    <w:rsid w:val="001B150F"/>
    <w:rsid w:val="001B3DCD"/>
    <w:rsid w:val="001B77F3"/>
    <w:rsid w:val="001C1026"/>
    <w:rsid w:val="001C146D"/>
    <w:rsid w:val="001C164F"/>
    <w:rsid w:val="001C1957"/>
    <w:rsid w:val="001C3631"/>
    <w:rsid w:val="001D0EB9"/>
    <w:rsid w:val="001D1A0E"/>
    <w:rsid w:val="001D4E88"/>
    <w:rsid w:val="001D5427"/>
    <w:rsid w:val="001D6F99"/>
    <w:rsid w:val="001E7D92"/>
    <w:rsid w:val="001F2FF4"/>
    <w:rsid w:val="001F4DAC"/>
    <w:rsid w:val="0020017A"/>
    <w:rsid w:val="0020780A"/>
    <w:rsid w:val="00210364"/>
    <w:rsid w:val="0021479B"/>
    <w:rsid w:val="00215571"/>
    <w:rsid w:val="00225BA9"/>
    <w:rsid w:val="00231E55"/>
    <w:rsid w:val="00234B58"/>
    <w:rsid w:val="0023517A"/>
    <w:rsid w:val="002360AF"/>
    <w:rsid w:val="002373AF"/>
    <w:rsid w:val="0024137C"/>
    <w:rsid w:val="002425D6"/>
    <w:rsid w:val="002428AB"/>
    <w:rsid w:val="00244C00"/>
    <w:rsid w:val="00245B43"/>
    <w:rsid w:val="00250418"/>
    <w:rsid w:val="002505A6"/>
    <w:rsid w:val="002549D4"/>
    <w:rsid w:val="0026325C"/>
    <w:rsid w:val="0026418F"/>
    <w:rsid w:val="0026450A"/>
    <w:rsid w:val="002709A8"/>
    <w:rsid w:val="00270C27"/>
    <w:rsid w:val="00271D87"/>
    <w:rsid w:val="00272EB2"/>
    <w:rsid w:val="002746A1"/>
    <w:rsid w:val="00280C2F"/>
    <w:rsid w:val="002823CE"/>
    <w:rsid w:val="00285DE2"/>
    <w:rsid w:val="00290910"/>
    <w:rsid w:val="00293B10"/>
    <w:rsid w:val="002961D1"/>
    <w:rsid w:val="002966B6"/>
    <w:rsid w:val="0029795C"/>
    <w:rsid w:val="002A0ED3"/>
    <w:rsid w:val="002A29E5"/>
    <w:rsid w:val="002A758C"/>
    <w:rsid w:val="002B296E"/>
    <w:rsid w:val="002B5C22"/>
    <w:rsid w:val="002B6A5A"/>
    <w:rsid w:val="002C3DA7"/>
    <w:rsid w:val="002C3F0A"/>
    <w:rsid w:val="002C500F"/>
    <w:rsid w:val="002C6B4A"/>
    <w:rsid w:val="002D2996"/>
    <w:rsid w:val="002D36C4"/>
    <w:rsid w:val="002D5EB6"/>
    <w:rsid w:val="002D63FF"/>
    <w:rsid w:val="002E0BE7"/>
    <w:rsid w:val="002E1005"/>
    <w:rsid w:val="002E4C9D"/>
    <w:rsid w:val="002E5DA1"/>
    <w:rsid w:val="002E63F0"/>
    <w:rsid w:val="002E6F35"/>
    <w:rsid w:val="002F006C"/>
    <w:rsid w:val="002F019C"/>
    <w:rsid w:val="002F403D"/>
    <w:rsid w:val="002F4FC9"/>
    <w:rsid w:val="002F54BE"/>
    <w:rsid w:val="00305131"/>
    <w:rsid w:val="00305CE7"/>
    <w:rsid w:val="00305DA0"/>
    <w:rsid w:val="003075D2"/>
    <w:rsid w:val="003103D1"/>
    <w:rsid w:val="00311E94"/>
    <w:rsid w:val="00315035"/>
    <w:rsid w:val="00321622"/>
    <w:rsid w:val="0032311B"/>
    <w:rsid w:val="00323813"/>
    <w:rsid w:val="00324CB2"/>
    <w:rsid w:val="00326B43"/>
    <w:rsid w:val="003277CD"/>
    <w:rsid w:val="0033310F"/>
    <w:rsid w:val="0033356C"/>
    <w:rsid w:val="00335A76"/>
    <w:rsid w:val="003402FF"/>
    <w:rsid w:val="00341AAD"/>
    <w:rsid w:val="00345849"/>
    <w:rsid w:val="00350F69"/>
    <w:rsid w:val="00353939"/>
    <w:rsid w:val="003553CD"/>
    <w:rsid w:val="00356426"/>
    <w:rsid w:val="00356A28"/>
    <w:rsid w:val="00362D56"/>
    <w:rsid w:val="0037109F"/>
    <w:rsid w:val="003710C6"/>
    <w:rsid w:val="003731BF"/>
    <w:rsid w:val="00373CC6"/>
    <w:rsid w:val="00374CA2"/>
    <w:rsid w:val="0037772B"/>
    <w:rsid w:val="003811DD"/>
    <w:rsid w:val="00384FDC"/>
    <w:rsid w:val="00387363"/>
    <w:rsid w:val="0039233C"/>
    <w:rsid w:val="003936FA"/>
    <w:rsid w:val="00395B93"/>
    <w:rsid w:val="003960E2"/>
    <w:rsid w:val="003A0898"/>
    <w:rsid w:val="003A13DC"/>
    <w:rsid w:val="003A22B2"/>
    <w:rsid w:val="003A283F"/>
    <w:rsid w:val="003A3EA6"/>
    <w:rsid w:val="003A5619"/>
    <w:rsid w:val="003B4BF9"/>
    <w:rsid w:val="003B627E"/>
    <w:rsid w:val="003C55EB"/>
    <w:rsid w:val="003D016D"/>
    <w:rsid w:val="003D1101"/>
    <w:rsid w:val="003D2AD2"/>
    <w:rsid w:val="003E32F8"/>
    <w:rsid w:val="003F0159"/>
    <w:rsid w:val="003F0EBF"/>
    <w:rsid w:val="003F1A85"/>
    <w:rsid w:val="0040232B"/>
    <w:rsid w:val="00411AD4"/>
    <w:rsid w:val="004142D5"/>
    <w:rsid w:val="004155CD"/>
    <w:rsid w:val="004159E6"/>
    <w:rsid w:val="00420DE3"/>
    <w:rsid w:val="00421174"/>
    <w:rsid w:val="00422460"/>
    <w:rsid w:val="004303AA"/>
    <w:rsid w:val="004308A1"/>
    <w:rsid w:val="00430AF8"/>
    <w:rsid w:val="00432891"/>
    <w:rsid w:val="0043317D"/>
    <w:rsid w:val="00434018"/>
    <w:rsid w:val="00435930"/>
    <w:rsid w:val="004370D7"/>
    <w:rsid w:val="004432FE"/>
    <w:rsid w:val="004437AE"/>
    <w:rsid w:val="004454D9"/>
    <w:rsid w:val="00446748"/>
    <w:rsid w:val="004468B4"/>
    <w:rsid w:val="0045104F"/>
    <w:rsid w:val="00460807"/>
    <w:rsid w:val="00460ABA"/>
    <w:rsid w:val="00460E5B"/>
    <w:rsid w:val="00461030"/>
    <w:rsid w:val="004621E5"/>
    <w:rsid w:val="00463D37"/>
    <w:rsid w:val="00471274"/>
    <w:rsid w:val="00471E81"/>
    <w:rsid w:val="00472409"/>
    <w:rsid w:val="00480F0D"/>
    <w:rsid w:val="00486E73"/>
    <w:rsid w:val="004A0C96"/>
    <w:rsid w:val="004A19DD"/>
    <w:rsid w:val="004A20E5"/>
    <w:rsid w:val="004A27E3"/>
    <w:rsid w:val="004A5261"/>
    <w:rsid w:val="004A7791"/>
    <w:rsid w:val="004B0CD6"/>
    <w:rsid w:val="004B3152"/>
    <w:rsid w:val="004B5FA8"/>
    <w:rsid w:val="004C3ADD"/>
    <w:rsid w:val="004D1052"/>
    <w:rsid w:val="004D7F2E"/>
    <w:rsid w:val="004E098B"/>
    <w:rsid w:val="004E2AEC"/>
    <w:rsid w:val="004E3FBD"/>
    <w:rsid w:val="004E41AC"/>
    <w:rsid w:val="004E5F5E"/>
    <w:rsid w:val="004E7B5C"/>
    <w:rsid w:val="004E7E22"/>
    <w:rsid w:val="004F1DAC"/>
    <w:rsid w:val="00501787"/>
    <w:rsid w:val="00501E4E"/>
    <w:rsid w:val="005038E9"/>
    <w:rsid w:val="00506897"/>
    <w:rsid w:val="00511618"/>
    <w:rsid w:val="00516147"/>
    <w:rsid w:val="00516737"/>
    <w:rsid w:val="0052007E"/>
    <w:rsid w:val="00524AB1"/>
    <w:rsid w:val="00530432"/>
    <w:rsid w:val="00532047"/>
    <w:rsid w:val="00535134"/>
    <w:rsid w:val="0053774E"/>
    <w:rsid w:val="00542088"/>
    <w:rsid w:val="0054303D"/>
    <w:rsid w:val="005436FB"/>
    <w:rsid w:val="0055085C"/>
    <w:rsid w:val="0055090F"/>
    <w:rsid w:val="005543A6"/>
    <w:rsid w:val="005554AD"/>
    <w:rsid w:val="005568B0"/>
    <w:rsid w:val="00557C1B"/>
    <w:rsid w:val="005668BA"/>
    <w:rsid w:val="00572D56"/>
    <w:rsid w:val="0057738E"/>
    <w:rsid w:val="00583993"/>
    <w:rsid w:val="00586861"/>
    <w:rsid w:val="0058780A"/>
    <w:rsid w:val="005901F0"/>
    <w:rsid w:val="005912AD"/>
    <w:rsid w:val="00591B30"/>
    <w:rsid w:val="00591BAF"/>
    <w:rsid w:val="00594982"/>
    <w:rsid w:val="005962CA"/>
    <w:rsid w:val="005A0B67"/>
    <w:rsid w:val="005A1E16"/>
    <w:rsid w:val="005A43AB"/>
    <w:rsid w:val="005A482C"/>
    <w:rsid w:val="005A5025"/>
    <w:rsid w:val="005A579C"/>
    <w:rsid w:val="005A5B03"/>
    <w:rsid w:val="005B0170"/>
    <w:rsid w:val="005B1875"/>
    <w:rsid w:val="005B1FAC"/>
    <w:rsid w:val="005B3AB8"/>
    <w:rsid w:val="005B5597"/>
    <w:rsid w:val="005B629B"/>
    <w:rsid w:val="005B7B25"/>
    <w:rsid w:val="005C09EC"/>
    <w:rsid w:val="005C2223"/>
    <w:rsid w:val="005E513F"/>
    <w:rsid w:val="005E6307"/>
    <w:rsid w:val="005F0B55"/>
    <w:rsid w:val="005F0EA2"/>
    <w:rsid w:val="005F464F"/>
    <w:rsid w:val="00602045"/>
    <w:rsid w:val="006137B4"/>
    <w:rsid w:val="00622334"/>
    <w:rsid w:val="00623B5C"/>
    <w:rsid w:val="0062431E"/>
    <w:rsid w:val="0063178E"/>
    <w:rsid w:val="00634CA8"/>
    <w:rsid w:val="00634D11"/>
    <w:rsid w:val="006357F8"/>
    <w:rsid w:val="00637736"/>
    <w:rsid w:val="00642E74"/>
    <w:rsid w:val="0064411E"/>
    <w:rsid w:val="00650F5B"/>
    <w:rsid w:val="006530D0"/>
    <w:rsid w:val="00660418"/>
    <w:rsid w:val="00666B5D"/>
    <w:rsid w:val="00666D92"/>
    <w:rsid w:val="006706B4"/>
    <w:rsid w:val="0067242A"/>
    <w:rsid w:val="00673CED"/>
    <w:rsid w:val="00674722"/>
    <w:rsid w:val="006749FE"/>
    <w:rsid w:val="006762D5"/>
    <w:rsid w:val="006801A9"/>
    <w:rsid w:val="0068296E"/>
    <w:rsid w:val="00685EAE"/>
    <w:rsid w:val="006900CE"/>
    <w:rsid w:val="00690C3A"/>
    <w:rsid w:val="00693B11"/>
    <w:rsid w:val="00693C62"/>
    <w:rsid w:val="00693D42"/>
    <w:rsid w:val="00697AEC"/>
    <w:rsid w:val="006A4089"/>
    <w:rsid w:val="006A5F3A"/>
    <w:rsid w:val="006A6F0A"/>
    <w:rsid w:val="006B00E1"/>
    <w:rsid w:val="006B0A36"/>
    <w:rsid w:val="006B1275"/>
    <w:rsid w:val="006B1578"/>
    <w:rsid w:val="006B1F77"/>
    <w:rsid w:val="006B4428"/>
    <w:rsid w:val="006B56AA"/>
    <w:rsid w:val="006B6BCB"/>
    <w:rsid w:val="006B6F2B"/>
    <w:rsid w:val="006C4C6F"/>
    <w:rsid w:val="006C5C8C"/>
    <w:rsid w:val="006D0314"/>
    <w:rsid w:val="006D1AD5"/>
    <w:rsid w:val="006D20BD"/>
    <w:rsid w:val="006D4663"/>
    <w:rsid w:val="006D66CE"/>
    <w:rsid w:val="006D77F1"/>
    <w:rsid w:val="006E37A8"/>
    <w:rsid w:val="006E4B2D"/>
    <w:rsid w:val="006E4D4C"/>
    <w:rsid w:val="006F75CA"/>
    <w:rsid w:val="00701086"/>
    <w:rsid w:val="00701EE1"/>
    <w:rsid w:val="007031C1"/>
    <w:rsid w:val="007037E0"/>
    <w:rsid w:val="007046E4"/>
    <w:rsid w:val="0070524E"/>
    <w:rsid w:val="00721A12"/>
    <w:rsid w:val="00726CBC"/>
    <w:rsid w:val="00731E2A"/>
    <w:rsid w:val="00734FD4"/>
    <w:rsid w:val="0074155C"/>
    <w:rsid w:val="00744A0C"/>
    <w:rsid w:val="0074718B"/>
    <w:rsid w:val="00750BEB"/>
    <w:rsid w:val="00751194"/>
    <w:rsid w:val="00752F41"/>
    <w:rsid w:val="007553E2"/>
    <w:rsid w:val="00755821"/>
    <w:rsid w:val="00760711"/>
    <w:rsid w:val="00760C63"/>
    <w:rsid w:val="007612BB"/>
    <w:rsid w:val="00761E34"/>
    <w:rsid w:val="00763D77"/>
    <w:rsid w:val="00764256"/>
    <w:rsid w:val="0076454F"/>
    <w:rsid w:val="00771537"/>
    <w:rsid w:val="007746E5"/>
    <w:rsid w:val="007764F5"/>
    <w:rsid w:val="0078066F"/>
    <w:rsid w:val="00783694"/>
    <w:rsid w:val="0079172F"/>
    <w:rsid w:val="00791F91"/>
    <w:rsid w:val="00792E1B"/>
    <w:rsid w:val="00793C07"/>
    <w:rsid w:val="00794DAC"/>
    <w:rsid w:val="007958AE"/>
    <w:rsid w:val="0079703B"/>
    <w:rsid w:val="0079727B"/>
    <w:rsid w:val="007A2280"/>
    <w:rsid w:val="007A5B9B"/>
    <w:rsid w:val="007A6674"/>
    <w:rsid w:val="007A7C7A"/>
    <w:rsid w:val="007B3C6D"/>
    <w:rsid w:val="007B48FC"/>
    <w:rsid w:val="007B743A"/>
    <w:rsid w:val="007C3FAA"/>
    <w:rsid w:val="007D1F29"/>
    <w:rsid w:val="007D2D0F"/>
    <w:rsid w:val="007D31C8"/>
    <w:rsid w:val="007D38B1"/>
    <w:rsid w:val="007D3AB6"/>
    <w:rsid w:val="007D4637"/>
    <w:rsid w:val="007D4C6C"/>
    <w:rsid w:val="007D4EC4"/>
    <w:rsid w:val="007D5983"/>
    <w:rsid w:val="007D65BA"/>
    <w:rsid w:val="007D72FB"/>
    <w:rsid w:val="007E4C94"/>
    <w:rsid w:val="007E5F04"/>
    <w:rsid w:val="007F1677"/>
    <w:rsid w:val="007F2C2A"/>
    <w:rsid w:val="007F5169"/>
    <w:rsid w:val="007F647E"/>
    <w:rsid w:val="007F7EC0"/>
    <w:rsid w:val="00801A38"/>
    <w:rsid w:val="00803B40"/>
    <w:rsid w:val="00806F28"/>
    <w:rsid w:val="00807B69"/>
    <w:rsid w:val="00810E85"/>
    <w:rsid w:val="00812244"/>
    <w:rsid w:val="00812D31"/>
    <w:rsid w:val="0081372D"/>
    <w:rsid w:val="008138A3"/>
    <w:rsid w:val="008140E8"/>
    <w:rsid w:val="008166D4"/>
    <w:rsid w:val="00817DB8"/>
    <w:rsid w:val="0082057C"/>
    <w:rsid w:val="008223B6"/>
    <w:rsid w:val="00830E2C"/>
    <w:rsid w:val="00835FB6"/>
    <w:rsid w:val="008363CE"/>
    <w:rsid w:val="00841109"/>
    <w:rsid w:val="00845602"/>
    <w:rsid w:val="00846672"/>
    <w:rsid w:val="00847127"/>
    <w:rsid w:val="00853091"/>
    <w:rsid w:val="00856054"/>
    <w:rsid w:val="00856105"/>
    <w:rsid w:val="0086614D"/>
    <w:rsid w:val="00867F98"/>
    <w:rsid w:val="0087225E"/>
    <w:rsid w:val="00872B38"/>
    <w:rsid w:val="00872CDB"/>
    <w:rsid w:val="008801A3"/>
    <w:rsid w:val="0088330C"/>
    <w:rsid w:val="00883AA8"/>
    <w:rsid w:val="008853B1"/>
    <w:rsid w:val="008859FC"/>
    <w:rsid w:val="00885C49"/>
    <w:rsid w:val="0089165B"/>
    <w:rsid w:val="008920BC"/>
    <w:rsid w:val="00896917"/>
    <w:rsid w:val="008976C8"/>
    <w:rsid w:val="008A1016"/>
    <w:rsid w:val="008A402F"/>
    <w:rsid w:val="008A73D1"/>
    <w:rsid w:val="008B2078"/>
    <w:rsid w:val="008B641C"/>
    <w:rsid w:val="008B6A92"/>
    <w:rsid w:val="008B6F21"/>
    <w:rsid w:val="008B7807"/>
    <w:rsid w:val="008C2951"/>
    <w:rsid w:val="008C4241"/>
    <w:rsid w:val="008C50F1"/>
    <w:rsid w:val="008C6819"/>
    <w:rsid w:val="008D3759"/>
    <w:rsid w:val="008D5DDF"/>
    <w:rsid w:val="008E2B32"/>
    <w:rsid w:val="008E6B4B"/>
    <w:rsid w:val="008F0E1B"/>
    <w:rsid w:val="008F59CA"/>
    <w:rsid w:val="008F615A"/>
    <w:rsid w:val="008F7FE5"/>
    <w:rsid w:val="00900B57"/>
    <w:rsid w:val="00904713"/>
    <w:rsid w:val="009059F6"/>
    <w:rsid w:val="00905D0E"/>
    <w:rsid w:val="00912406"/>
    <w:rsid w:val="009136FB"/>
    <w:rsid w:val="0091459A"/>
    <w:rsid w:val="00914845"/>
    <w:rsid w:val="00921A8A"/>
    <w:rsid w:val="009220BF"/>
    <w:rsid w:val="00922256"/>
    <w:rsid w:val="0092669F"/>
    <w:rsid w:val="0092791C"/>
    <w:rsid w:val="00933427"/>
    <w:rsid w:val="009356F2"/>
    <w:rsid w:val="00937148"/>
    <w:rsid w:val="00940369"/>
    <w:rsid w:val="009454F4"/>
    <w:rsid w:val="00946EFC"/>
    <w:rsid w:val="00946F59"/>
    <w:rsid w:val="00950E98"/>
    <w:rsid w:val="0095203B"/>
    <w:rsid w:val="009537E3"/>
    <w:rsid w:val="00957952"/>
    <w:rsid w:val="009612CA"/>
    <w:rsid w:val="00962F8A"/>
    <w:rsid w:val="00963D52"/>
    <w:rsid w:val="00965A51"/>
    <w:rsid w:val="00970EA5"/>
    <w:rsid w:val="00973CA7"/>
    <w:rsid w:val="009757C4"/>
    <w:rsid w:val="0097679F"/>
    <w:rsid w:val="00987D22"/>
    <w:rsid w:val="009929A4"/>
    <w:rsid w:val="00993BB4"/>
    <w:rsid w:val="009974A8"/>
    <w:rsid w:val="009A0EA8"/>
    <w:rsid w:val="009A1BDE"/>
    <w:rsid w:val="009A6E5F"/>
    <w:rsid w:val="009B170E"/>
    <w:rsid w:val="009B1762"/>
    <w:rsid w:val="009B4107"/>
    <w:rsid w:val="009B6F40"/>
    <w:rsid w:val="009C1E9F"/>
    <w:rsid w:val="009C4AF0"/>
    <w:rsid w:val="009C75DB"/>
    <w:rsid w:val="009D062B"/>
    <w:rsid w:val="009D39E4"/>
    <w:rsid w:val="009D4278"/>
    <w:rsid w:val="009E444A"/>
    <w:rsid w:val="009E50FB"/>
    <w:rsid w:val="009E5DEE"/>
    <w:rsid w:val="009E66C2"/>
    <w:rsid w:val="009E6EF2"/>
    <w:rsid w:val="009F76F8"/>
    <w:rsid w:val="00A027FE"/>
    <w:rsid w:val="00A049ED"/>
    <w:rsid w:val="00A06F79"/>
    <w:rsid w:val="00A13404"/>
    <w:rsid w:val="00A13C69"/>
    <w:rsid w:val="00A13FD3"/>
    <w:rsid w:val="00A15662"/>
    <w:rsid w:val="00A15B4D"/>
    <w:rsid w:val="00A17A05"/>
    <w:rsid w:val="00A20B5D"/>
    <w:rsid w:val="00A21678"/>
    <w:rsid w:val="00A21934"/>
    <w:rsid w:val="00A249CD"/>
    <w:rsid w:val="00A26BE9"/>
    <w:rsid w:val="00A26F82"/>
    <w:rsid w:val="00A3093B"/>
    <w:rsid w:val="00A30D3A"/>
    <w:rsid w:val="00A32364"/>
    <w:rsid w:val="00A33CFD"/>
    <w:rsid w:val="00A40BCE"/>
    <w:rsid w:val="00A50064"/>
    <w:rsid w:val="00A51785"/>
    <w:rsid w:val="00A52400"/>
    <w:rsid w:val="00A53AEC"/>
    <w:rsid w:val="00A55EDA"/>
    <w:rsid w:val="00A57355"/>
    <w:rsid w:val="00A610B1"/>
    <w:rsid w:val="00A63E72"/>
    <w:rsid w:val="00A665D9"/>
    <w:rsid w:val="00A66F56"/>
    <w:rsid w:val="00A67011"/>
    <w:rsid w:val="00A675A0"/>
    <w:rsid w:val="00A7451A"/>
    <w:rsid w:val="00A83A06"/>
    <w:rsid w:val="00A925B1"/>
    <w:rsid w:val="00A92A0C"/>
    <w:rsid w:val="00A95ABA"/>
    <w:rsid w:val="00AA0D1E"/>
    <w:rsid w:val="00AA1328"/>
    <w:rsid w:val="00AA42D3"/>
    <w:rsid w:val="00AA470C"/>
    <w:rsid w:val="00AA5E0D"/>
    <w:rsid w:val="00AA6718"/>
    <w:rsid w:val="00AB0EAD"/>
    <w:rsid w:val="00AB2F6A"/>
    <w:rsid w:val="00AB6537"/>
    <w:rsid w:val="00AC01BC"/>
    <w:rsid w:val="00AC108C"/>
    <w:rsid w:val="00AC6148"/>
    <w:rsid w:val="00AD25EB"/>
    <w:rsid w:val="00AD273D"/>
    <w:rsid w:val="00AD3773"/>
    <w:rsid w:val="00AD6720"/>
    <w:rsid w:val="00AD732E"/>
    <w:rsid w:val="00AE1C0F"/>
    <w:rsid w:val="00AE2AFA"/>
    <w:rsid w:val="00AE7D66"/>
    <w:rsid w:val="00AF1DF5"/>
    <w:rsid w:val="00AF7704"/>
    <w:rsid w:val="00AF79C5"/>
    <w:rsid w:val="00B13D11"/>
    <w:rsid w:val="00B1422D"/>
    <w:rsid w:val="00B1504B"/>
    <w:rsid w:val="00B16D72"/>
    <w:rsid w:val="00B17FE0"/>
    <w:rsid w:val="00B20EEA"/>
    <w:rsid w:val="00B21464"/>
    <w:rsid w:val="00B27CA4"/>
    <w:rsid w:val="00B31267"/>
    <w:rsid w:val="00B35B9A"/>
    <w:rsid w:val="00B35E87"/>
    <w:rsid w:val="00B372CB"/>
    <w:rsid w:val="00B37D32"/>
    <w:rsid w:val="00B41ECA"/>
    <w:rsid w:val="00B45AD9"/>
    <w:rsid w:val="00B46B50"/>
    <w:rsid w:val="00B51FC7"/>
    <w:rsid w:val="00B532E2"/>
    <w:rsid w:val="00B55775"/>
    <w:rsid w:val="00B600C1"/>
    <w:rsid w:val="00B61F3D"/>
    <w:rsid w:val="00B63142"/>
    <w:rsid w:val="00B63FE9"/>
    <w:rsid w:val="00B66E98"/>
    <w:rsid w:val="00B70040"/>
    <w:rsid w:val="00B70889"/>
    <w:rsid w:val="00B75E35"/>
    <w:rsid w:val="00B762CF"/>
    <w:rsid w:val="00B7694F"/>
    <w:rsid w:val="00B810FB"/>
    <w:rsid w:val="00B85510"/>
    <w:rsid w:val="00B86F8C"/>
    <w:rsid w:val="00B87097"/>
    <w:rsid w:val="00B935F7"/>
    <w:rsid w:val="00B94787"/>
    <w:rsid w:val="00B96CF9"/>
    <w:rsid w:val="00B97368"/>
    <w:rsid w:val="00B97861"/>
    <w:rsid w:val="00BA0C36"/>
    <w:rsid w:val="00BA2DFA"/>
    <w:rsid w:val="00BA5985"/>
    <w:rsid w:val="00BA6DCA"/>
    <w:rsid w:val="00BB2E37"/>
    <w:rsid w:val="00BB3B9D"/>
    <w:rsid w:val="00BB475D"/>
    <w:rsid w:val="00BB612C"/>
    <w:rsid w:val="00BB74E8"/>
    <w:rsid w:val="00BC0022"/>
    <w:rsid w:val="00BC2E32"/>
    <w:rsid w:val="00BC3702"/>
    <w:rsid w:val="00BC3723"/>
    <w:rsid w:val="00BC3A0B"/>
    <w:rsid w:val="00BC4367"/>
    <w:rsid w:val="00BC79A5"/>
    <w:rsid w:val="00BD1749"/>
    <w:rsid w:val="00BD19A7"/>
    <w:rsid w:val="00BD4173"/>
    <w:rsid w:val="00BD7D8C"/>
    <w:rsid w:val="00BE2354"/>
    <w:rsid w:val="00BE5E00"/>
    <w:rsid w:val="00BE7E28"/>
    <w:rsid w:val="00BF134C"/>
    <w:rsid w:val="00BF53C2"/>
    <w:rsid w:val="00BF55BD"/>
    <w:rsid w:val="00C036E1"/>
    <w:rsid w:val="00C06DAA"/>
    <w:rsid w:val="00C13727"/>
    <w:rsid w:val="00C148C6"/>
    <w:rsid w:val="00C14B6A"/>
    <w:rsid w:val="00C15825"/>
    <w:rsid w:val="00C174A1"/>
    <w:rsid w:val="00C24AC7"/>
    <w:rsid w:val="00C25258"/>
    <w:rsid w:val="00C255CE"/>
    <w:rsid w:val="00C26177"/>
    <w:rsid w:val="00C27633"/>
    <w:rsid w:val="00C27BEA"/>
    <w:rsid w:val="00C35401"/>
    <w:rsid w:val="00C3712E"/>
    <w:rsid w:val="00C435E6"/>
    <w:rsid w:val="00C443E4"/>
    <w:rsid w:val="00C446EE"/>
    <w:rsid w:val="00C51F32"/>
    <w:rsid w:val="00C520EF"/>
    <w:rsid w:val="00C5244A"/>
    <w:rsid w:val="00C56E41"/>
    <w:rsid w:val="00C609D6"/>
    <w:rsid w:val="00C622B3"/>
    <w:rsid w:val="00C67553"/>
    <w:rsid w:val="00C676A9"/>
    <w:rsid w:val="00C67EFD"/>
    <w:rsid w:val="00C719FB"/>
    <w:rsid w:val="00C71C81"/>
    <w:rsid w:val="00C71F2E"/>
    <w:rsid w:val="00C720B8"/>
    <w:rsid w:val="00C72488"/>
    <w:rsid w:val="00C741BF"/>
    <w:rsid w:val="00C746A8"/>
    <w:rsid w:val="00C77F0C"/>
    <w:rsid w:val="00C835AC"/>
    <w:rsid w:val="00C85BA9"/>
    <w:rsid w:val="00C867A5"/>
    <w:rsid w:val="00C86A3C"/>
    <w:rsid w:val="00C87A3B"/>
    <w:rsid w:val="00C87D50"/>
    <w:rsid w:val="00C901A7"/>
    <w:rsid w:val="00C9117D"/>
    <w:rsid w:val="00C91D5D"/>
    <w:rsid w:val="00CA1F6D"/>
    <w:rsid w:val="00CA5ACE"/>
    <w:rsid w:val="00CB2684"/>
    <w:rsid w:val="00CB7888"/>
    <w:rsid w:val="00CB7DE1"/>
    <w:rsid w:val="00CD0810"/>
    <w:rsid w:val="00CD0871"/>
    <w:rsid w:val="00CD15AC"/>
    <w:rsid w:val="00CD3BC6"/>
    <w:rsid w:val="00CD7D7E"/>
    <w:rsid w:val="00CE00DF"/>
    <w:rsid w:val="00CE0851"/>
    <w:rsid w:val="00CE2815"/>
    <w:rsid w:val="00CE52DC"/>
    <w:rsid w:val="00CF1384"/>
    <w:rsid w:val="00CF2476"/>
    <w:rsid w:val="00CF31A3"/>
    <w:rsid w:val="00CF53F3"/>
    <w:rsid w:val="00D0005C"/>
    <w:rsid w:val="00D01223"/>
    <w:rsid w:val="00D0531F"/>
    <w:rsid w:val="00D0649F"/>
    <w:rsid w:val="00D06A2B"/>
    <w:rsid w:val="00D07388"/>
    <w:rsid w:val="00D101DB"/>
    <w:rsid w:val="00D137A0"/>
    <w:rsid w:val="00D14DA8"/>
    <w:rsid w:val="00D152BD"/>
    <w:rsid w:val="00D17566"/>
    <w:rsid w:val="00D20765"/>
    <w:rsid w:val="00D22980"/>
    <w:rsid w:val="00D23242"/>
    <w:rsid w:val="00D23D28"/>
    <w:rsid w:val="00D32D76"/>
    <w:rsid w:val="00D3713E"/>
    <w:rsid w:val="00D40D69"/>
    <w:rsid w:val="00D43946"/>
    <w:rsid w:val="00D463F3"/>
    <w:rsid w:val="00D46E2E"/>
    <w:rsid w:val="00D526AB"/>
    <w:rsid w:val="00D54B44"/>
    <w:rsid w:val="00D559A3"/>
    <w:rsid w:val="00D65A9A"/>
    <w:rsid w:val="00D6748D"/>
    <w:rsid w:val="00D67EFB"/>
    <w:rsid w:val="00D8046B"/>
    <w:rsid w:val="00D825BB"/>
    <w:rsid w:val="00D9165B"/>
    <w:rsid w:val="00DA03A3"/>
    <w:rsid w:val="00DA044F"/>
    <w:rsid w:val="00DA0F19"/>
    <w:rsid w:val="00DA1172"/>
    <w:rsid w:val="00DA4D0F"/>
    <w:rsid w:val="00DA72AF"/>
    <w:rsid w:val="00DB05CE"/>
    <w:rsid w:val="00DB09FD"/>
    <w:rsid w:val="00DB214F"/>
    <w:rsid w:val="00DC0B27"/>
    <w:rsid w:val="00DC0DC3"/>
    <w:rsid w:val="00DC5979"/>
    <w:rsid w:val="00DC683E"/>
    <w:rsid w:val="00DD7ACC"/>
    <w:rsid w:val="00DD7C86"/>
    <w:rsid w:val="00DE210F"/>
    <w:rsid w:val="00DE6729"/>
    <w:rsid w:val="00DE780F"/>
    <w:rsid w:val="00DF005C"/>
    <w:rsid w:val="00DF193F"/>
    <w:rsid w:val="00DF25E1"/>
    <w:rsid w:val="00DF45C1"/>
    <w:rsid w:val="00DF63D3"/>
    <w:rsid w:val="00E01277"/>
    <w:rsid w:val="00E0373F"/>
    <w:rsid w:val="00E07FC2"/>
    <w:rsid w:val="00E10C3F"/>
    <w:rsid w:val="00E11A5D"/>
    <w:rsid w:val="00E1277C"/>
    <w:rsid w:val="00E16381"/>
    <w:rsid w:val="00E16BE0"/>
    <w:rsid w:val="00E20FDC"/>
    <w:rsid w:val="00E21413"/>
    <w:rsid w:val="00E22D57"/>
    <w:rsid w:val="00E278B7"/>
    <w:rsid w:val="00E30D44"/>
    <w:rsid w:val="00E329CC"/>
    <w:rsid w:val="00E35F37"/>
    <w:rsid w:val="00E426CB"/>
    <w:rsid w:val="00E4477C"/>
    <w:rsid w:val="00E53672"/>
    <w:rsid w:val="00E5578E"/>
    <w:rsid w:val="00E604F1"/>
    <w:rsid w:val="00E61DE2"/>
    <w:rsid w:val="00E71B7C"/>
    <w:rsid w:val="00E72E33"/>
    <w:rsid w:val="00E7592D"/>
    <w:rsid w:val="00E826CD"/>
    <w:rsid w:val="00E8442D"/>
    <w:rsid w:val="00E854A1"/>
    <w:rsid w:val="00E93D2E"/>
    <w:rsid w:val="00E9738B"/>
    <w:rsid w:val="00E97895"/>
    <w:rsid w:val="00E97ED5"/>
    <w:rsid w:val="00EA233A"/>
    <w:rsid w:val="00EA6339"/>
    <w:rsid w:val="00EB051B"/>
    <w:rsid w:val="00EB0F3C"/>
    <w:rsid w:val="00EB2414"/>
    <w:rsid w:val="00EB4289"/>
    <w:rsid w:val="00EB44C9"/>
    <w:rsid w:val="00EB5B32"/>
    <w:rsid w:val="00EB6F24"/>
    <w:rsid w:val="00EB75BE"/>
    <w:rsid w:val="00EC1A0F"/>
    <w:rsid w:val="00EC2883"/>
    <w:rsid w:val="00EC3753"/>
    <w:rsid w:val="00EC40A2"/>
    <w:rsid w:val="00EC4659"/>
    <w:rsid w:val="00EC4D83"/>
    <w:rsid w:val="00EC69E5"/>
    <w:rsid w:val="00ED4FC7"/>
    <w:rsid w:val="00ED59E6"/>
    <w:rsid w:val="00EE126C"/>
    <w:rsid w:val="00EE2C1D"/>
    <w:rsid w:val="00EF10A6"/>
    <w:rsid w:val="00EF1CEA"/>
    <w:rsid w:val="00EF299F"/>
    <w:rsid w:val="00EF31F9"/>
    <w:rsid w:val="00EF4E8F"/>
    <w:rsid w:val="00EF5AA6"/>
    <w:rsid w:val="00EF6432"/>
    <w:rsid w:val="00EF6661"/>
    <w:rsid w:val="00F013C6"/>
    <w:rsid w:val="00F035C6"/>
    <w:rsid w:val="00F04A50"/>
    <w:rsid w:val="00F0516B"/>
    <w:rsid w:val="00F05E51"/>
    <w:rsid w:val="00F0669D"/>
    <w:rsid w:val="00F17533"/>
    <w:rsid w:val="00F21003"/>
    <w:rsid w:val="00F211FE"/>
    <w:rsid w:val="00F21E92"/>
    <w:rsid w:val="00F238BB"/>
    <w:rsid w:val="00F23BD1"/>
    <w:rsid w:val="00F246C6"/>
    <w:rsid w:val="00F361B8"/>
    <w:rsid w:val="00F43EFC"/>
    <w:rsid w:val="00F446EB"/>
    <w:rsid w:val="00F4506A"/>
    <w:rsid w:val="00F508E5"/>
    <w:rsid w:val="00F571BE"/>
    <w:rsid w:val="00F5795E"/>
    <w:rsid w:val="00F57B77"/>
    <w:rsid w:val="00F6136F"/>
    <w:rsid w:val="00F6601D"/>
    <w:rsid w:val="00F67588"/>
    <w:rsid w:val="00F70F28"/>
    <w:rsid w:val="00F72CA9"/>
    <w:rsid w:val="00F739A8"/>
    <w:rsid w:val="00F742EC"/>
    <w:rsid w:val="00F8221A"/>
    <w:rsid w:val="00F87390"/>
    <w:rsid w:val="00F92922"/>
    <w:rsid w:val="00F940B3"/>
    <w:rsid w:val="00F95BD0"/>
    <w:rsid w:val="00FA593E"/>
    <w:rsid w:val="00FB3604"/>
    <w:rsid w:val="00FB45E4"/>
    <w:rsid w:val="00FC18D7"/>
    <w:rsid w:val="00FC62F9"/>
    <w:rsid w:val="00FC6BE7"/>
    <w:rsid w:val="00FD2FD3"/>
    <w:rsid w:val="00FD5E8F"/>
    <w:rsid w:val="00FE26CC"/>
    <w:rsid w:val="00FE48A3"/>
    <w:rsid w:val="00FE692E"/>
    <w:rsid w:val="00FE78A2"/>
    <w:rsid w:val="00FF3E28"/>
    <w:rsid w:val="01031527"/>
    <w:rsid w:val="012C1C02"/>
    <w:rsid w:val="014063FE"/>
    <w:rsid w:val="01721FEB"/>
    <w:rsid w:val="01722330"/>
    <w:rsid w:val="01CA5CC8"/>
    <w:rsid w:val="02226211"/>
    <w:rsid w:val="0293255D"/>
    <w:rsid w:val="02987B74"/>
    <w:rsid w:val="02E25F12"/>
    <w:rsid w:val="030516AD"/>
    <w:rsid w:val="038A3F97"/>
    <w:rsid w:val="03993BA4"/>
    <w:rsid w:val="03A66B69"/>
    <w:rsid w:val="03E017D2"/>
    <w:rsid w:val="042C4F6C"/>
    <w:rsid w:val="04446205"/>
    <w:rsid w:val="047255F5"/>
    <w:rsid w:val="048C54B6"/>
    <w:rsid w:val="049A4077"/>
    <w:rsid w:val="04DF1132"/>
    <w:rsid w:val="05130EC4"/>
    <w:rsid w:val="05452235"/>
    <w:rsid w:val="055A330C"/>
    <w:rsid w:val="05A21435"/>
    <w:rsid w:val="06127C3D"/>
    <w:rsid w:val="06215480"/>
    <w:rsid w:val="062E1176"/>
    <w:rsid w:val="063E255E"/>
    <w:rsid w:val="065D710A"/>
    <w:rsid w:val="069468A4"/>
    <w:rsid w:val="06AB5681"/>
    <w:rsid w:val="06D86E6E"/>
    <w:rsid w:val="06E710CA"/>
    <w:rsid w:val="06E94E42"/>
    <w:rsid w:val="07101435"/>
    <w:rsid w:val="072B0FB7"/>
    <w:rsid w:val="07724E37"/>
    <w:rsid w:val="07B37245"/>
    <w:rsid w:val="07EC1177"/>
    <w:rsid w:val="08A54D99"/>
    <w:rsid w:val="08D916F2"/>
    <w:rsid w:val="08E33B14"/>
    <w:rsid w:val="09B4074E"/>
    <w:rsid w:val="09B47989"/>
    <w:rsid w:val="09CB6A81"/>
    <w:rsid w:val="0A0106F5"/>
    <w:rsid w:val="0A0F43A2"/>
    <w:rsid w:val="0A522CFE"/>
    <w:rsid w:val="0A537E82"/>
    <w:rsid w:val="0A652801"/>
    <w:rsid w:val="0A670558"/>
    <w:rsid w:val="0AC504CF"/>
    <w:rsid w:val="0AD31B13"/>
    <w:rsid w:val="0B1F1512"/>
    <w:rsid w:val="0B5C3158"/>
    <w:rsid w:val="0B845139"/>
    <w:rsid w:val="0B913B41"/>
    <w:rsid w:val="0BB023D2"/>
    <w:rsid w:val="0BC027C4"/>
    <w:rsid w:val="0BC750CE"/>
    <w:rsid w:val="0BE16F32"/>
    <w:rsid w:val="0BEA5DBA"/>
    <w:rsid w:val="0C204376"/>
    <w:rsid w:val="0C254A1B"/>
    <w:rsid w:val="0C526FE5"/>
    <w:rsid w:val="0C6875C2"/>
    <w:rsid w:val="0C9866B9"/>
    <w:rsid w:val="0CA77331"/>
    <w:rsid w:val="0CB16402"/>
    <w:rsid w:val="0CEC0DE7"/>
    <w:rsid w:val="0D0227BA"/>
    <w:rsid w:val="0D5F19BA"/>
    <w:rsid w:val="0D605732"/>
    <w:rsid w:val="0D844388"/>
    <w:rsid w:val="0DEE34CD"/>
    <w:rsid w:val="0E0B7D94"/>
    <w:rsid w:val="0E230C39"/>
    <w:rsid w:val="0E607F86"/>
    <w:rsid w:val="0E8A0CB9"/>
    <w:rsid w:val="0E9C279A"/>
    <w:rsid w:val="0EB421D9"/>
    <w:rsid w:val="0ECF2A4F"/>
    <w:rsid w:val="0F142273"/>
    <w:rsid w:val="0F5B4403"/>
    <w:rsid w:val="0F5D008C"/>
    <w:rsid w:val="0F6627A1"/>
    <w:rsid w:val="0F9A5CF8"/>
    <w:rsid w:val="0FD3114F"/>
    <w:rsid w:val="0FEE5EBF"/>
    <w:rsid w:val="108300B5"/>
    <w:rsid w:val="108654B0"/>
    <w:rsid w:val="108C64EF"/>
    <w:rsid w:val="1097590F"/>
    <w:rsid w:val="10BE733F"/>
    <w:rsid w:val="10CA1840"/>
    <w:rsid w:val="10CF3F1B"/>
    <w:rsid w:val="10D97CD5"/>
    <w:rsid w:val="10FC5772"/>
    <w:rsid w:val="11093651"/>
    <w:rsid w:val="11662604"/>
    <w:rsid w:val="11796EDC"/>
    <w:rsid w:val="118B0DEE"/>
    <w:rsid w:val="119D5A3B"/>
    <w:rsid w:val="121C00A4"/>
    <w:rsid w:val="12635AA8"/>
    <w:rsid w:val="127840D2"/>
    <w:rsid w:val="12900790"/>
    <w:rsid w:val="12900868"/>
    <w:rsid w:val="12CF29C5"/>
    <w:rsid w:val="12F0143E"/>
    <w:rsid w:val="13280779"/>
    <w:rsid w:val="134F24D1"/>
    <w:rsid w:val="13AA7707"/>
    <w:rsid w:val="13FF3EF7"/>
    <w:rsid w:val="144E2788"/>
    <w:rsid w:val="14806439"/>
    <w:rsid w:val="149C1746"/>
    <w:rsid w:val="14E4477F"/>
    <w:rsid w:val="14EE6121"/>
    <w:rsid w:val="15BD1BCA"/>
    <w:rsid w:val="15FB113C"/>
    <w:rsid w:val="16105DC5"/>
    <w:rsid w:val="166E7112"/>
    <w:rsid w:val="16730284"/>
    <w:rsid w:val="16753FFC"/>
    <w:rsid w:val="16B965DF"/>
    <w:rsid w:val="170E68D9"/>
    <w:rsid w:val="1741793A"/>
    <w:rsid w:val="1743234C"/>
    <w:rsid w:val="174B2FAF"/>
    <w:rsid w:val="17933E49"/>
    <w:rsid w:val="17966F3F"/>
    <w:rsid w:val="179901BE"/>
    <w:rsid w:val="17B13853"/>
    <w:rsid w:val="17C24EE1"/>
    <w:rsid w:val="17C27715"/>
    <w:rsid w:val="17C57205"/>
    <w:rsid w:val="17E4768B"/>
    <w:rsid w:val="17FC3BA5"/>
    <w:rsid w:val="182513C0"/>
    <w:rsid w:val="18397E11"/>
    <w:rsid w:val="18735E22"/>
    <w:rsid w:val="194505FE"/>
    <w:rsid w:val="19687E48"/>
    <w:rsid w:val="196B1CEA"/>
    <w:rsid w:val="198E1EAE"/>
    <w:rsid w:val="19E05949"/>
    <w:rsid w:val="19FB3499"/>
    <w:rsid w:val="1A24288D"/>
    <w:rsid w:val="1B1B5294"/>
    <w:rsid w:val="1B356450"/>
    <w:rsid w:val="1B434F04"/>
    <w:rsid w:val="1B9C14FB"/>
    <w:rsid w:val="1BEB4F4B"/>
    <w:rsid w:val="1BEF4851"/>
    <w:rsid w:val="1BEF65FF"/>
    <w:rsid w:val="1BFE3C79"/>
    <w:rsid w:val="1C2C01A7"/>
    <w:rsid w:val="1C3154D0"/>
    <w:rsid w:val="1C4F3541"/>
    <w:rsid w:val="1C584649"/>
    <w:rsid w:val="1C792E22"/>
    <w:rsid w:val="1CB01607"/>
    <w:rsid w:val="1CB57848"/>
    <w:rsid w:val="1CBF2475"/>
    <w:rsid w:val="1CF4323C"/>
    <w:rsid w:val="1D26253E"/>
    <w:rsid w:val="1D2D5631"/>
    <w:rsid w:val="1D345E0F"/>
    <w:rsid w:val="1D581D92"/>
    <w:rsid w:val="1D880AB9"/>
    <w:rsid w:val="1DAE2109"/>
    <w:rsid w:val="1DB9452C"/>
    <w:rsid w:val="1DDE5424"/>
    <w:rsid w:val="1DE33F41"/>
    <w:rsid w:val="1DE71C83"/>
    <w:rsid w:val="1E206809"/>
    <w:rsid w:val="1E210E91"/>
    <w:rsid w:val="1E5A0F1E"/>
    <w:rsid w:val="1E5A29B0"/>
    <w:rsid w:val="1E71779F"/>
    <w:rsid w:val="1E8A6AB3"/>
    <w:rsid w:val="1EBC700B"/>
    <w:rsid w:val="1EFB3211"/>
    <w:rsid w:val="1F103EA9"/>
    <w:rsid w:val="1F1D7927"/>
    <w:rsid w:val="1F784B5D"/>
    <w:rsid w:val="1FB14636"/>
    <w:rsid w:val="1FCA3C17"/>
    <w:rsid w:val="1FDB296A"/>
    <w:rsid w:val="1FE909DC"/>
    <w:rsid w:val="1FF42436"/>
    <w:rsid w:val="204333BD"/>
    <w:rsid w:val="20457135"/>
    <w:rsid w:val="20631369"/>
    <w:rsid w:val="20755F4B"/>
    <w:rsid w:val="20AF152F"/>
    <w:rsid w:val="21431371"/>
    <w:rsid w:val="2149055F"/>
    <w:rsid w:val="21513626"/>
    <w:rsid w:val="215C64E4"/>
    <w:rsid w:val="215D225D"/>
    <w:rsid w:val="219537A4"/>
    <w:rsid w:val="21C36564"/>
    <w:rsid w:val="21CB63E2"/>
    <w:rsid w:val="21DF0EC4"/>
    <w:rsid w:val="221C055F"/>
    <w:rsid w:val="223A4029"/>
    <w:rsid w:val="22525E8C"/>
    <w:rsid w:val="228D0920"/>
    <w:rsid w:val="22F26118"/>
    <w:rsid w:val="230A7A8F"/>
    <w:rsid w:val="23290736"/>
    <w:rsid w:val="23362D65"/>
    <w:rsid w:val="236E5E5F"/>
    <w:rsid w:val="2378337E"/>
    <w:rsid w:val="239A32F4"/>
    <w:rsid w:val="23A61C99"/>
    <w:rsid w:val="23C5440E"/>
    <w:rsid w:val="23F30C56"/>
    <w:rsid w:val="23F97868"/>
    <w:rsid w:val="24266C7C"/>
    <w:rsid w:val="244A2F6C"/>
    <w:rsid w:val="246A64EC"/>
    <w:rsid w:val="248E0882"/>
    <w:rsid w:val="24AB04CD"/>
    <w:rsid w:val="24B85FE4"/>
    <w:rsid w:val="24D67678"/>
    <w:rsid w:val="251417B8"/>
    <w:rsid w:val="2524556B"/>
    <w:rsid w:val="252E63EA"/>
    <w:rsid w:val="25440C67"/>
    <w:rsid w:val="25493224"/>
    <w:rsid w:val="25551BC9"/>
    <w:rsid w:val="256533FF"/>
    <w:rsid w:val="25714E00"/>
    <w:rsid w:val="25A53D6F"/>
    <w:rsid w:val="25A832FF"/>
    <w:rsid w:val="25E847EB"/>
    <w:rsid w:val="2623053C"/>
    <w:rsid w:val="265557EF"/>
    <w:rsid w:val="267047E0"/>
    <w:rsid w:val="26793FA2"/>
    <w:rsid w:val="26EA5477"/>
    <w:rsid w:val="270F7B55"/>
    <w:rsid w:val="272532E2"/>
    <w:rsid w:val="273B6B9C"/>
    <w:rsid w:val="27427F2B"/>
    <w:rsid w:val="276918C6"/>
    <w:rsid w:val="276C3345"/>
    <w:rsid w:val="276F2332"/>
    <w:rsid w:val="27857F9B"/>
    <w:rsid w:val="2795721C"/>
    <w:rsid w:val="27A13D6B"/>
    <w:rsid w:val="27A641C3"/>
    <w:rsid w:val="27A6670B"/>
    <w:rsid w:val="27C546B8"/>
    <w:rsid w:val="282633A8"/>
    <w:rsid w:val="284461F5"/>
    <w:rsid w:val="286F1880"/>
    <w:rsid w:val="28A10C81"/>
    <w:rsid w:val="28BD0522"/>
    <w:rsid w:val="28DB6828"/>
    <w:rsid w:val="28EC2844"/>
    <w:rsid w:val="29114058"/>
    <w:rsid w:val="29745A9F"/>
    <w:rsid w:val="29895F6F"/>
    <w:rsid w:val="298E5CC2"/>
    <w:rsid w:val="29995DFC"/>
    <w:rsid w:val="29AC6F9B"/>
    <w:rsid w:val="29B91807"/>
    <w:rsid w:val="29C97866"/>
    <w:rsid w:val="29E821D3"/>
    <w:rsid w:val="29F75268"/>
    <w:rsid w:val="2A930A9D"/>
    <w:rsid w:val="2A967EB2"/>
    <w:rsid w:val="2AD417E1"/>
    <w:rsid w:val="2B065713"/>
    <w:rsid w:val="2B0D2CED"/>
    <w:rsid w:val="2B1B58EB"/>
    <w:rsid w:val="2B2871E7"/>
    <w:rsid w:val="2B9057FA"/>
    <w:rsid w:val="2BA9299F"/>
    <w:rsid w:val="2BF832AE"/>
    <w:rsid w:val="2BFE65C2"/>
    <w:rsid w:val="2C02412C"/>
    <w:rsid w:val="2C1665B8"/>
    <w:rsid w:val="2C295297"/>
    <w:rsid w:val="2C493B09"/>
    <w:rsid w:val="2C6E17C2"/>
    <w:rsid w:val="2D205D35"/>
    <w:rsid w:val="2D7F69DE"/>
    <w:rsid w:val="2DB16F26"/>
    <w:rsid w:val="2DB3388B"/>
    <w:rsid w:val="2DC0604D"/>
    <w:rsid w:val="2DCA6ECC"/>
    <w:rsid w:val="2E0A056F"/>
    <w:rsid w:val="2E815E80"/>
    <w:rsid w:val="2E954277"/>
    <w:rsid w:val="2ED53A12"/>
    <w:rsid w:val="2EDF69A7"/>
    <w:rsid w:val="2F1A79DF"/>
    <w:rsid w:val="2F2A413F"/>
    <w:rsid w:val="2F363171"/>
    <w:rsid w:val="2F487431"/>
    <w:rsid w:val="30311375"/>
    <w:rsid w:val="30473F91"/>
    <w:rsid w:val="306058C5"/>
    <w:rsid w:val="30B023A9"/>
    <w:rsid w:val="30B919B9"/>
    <w:rsid w:val="30C714A1"/>
    <w:rsid w:val="311772A4"/>
    <w:rsid w:val="31186537"/>
    <w:rsid w:val="318C72AE"/>
    <w:rsid w:val="31B92B8B"/>
    <w:rsid w:val="31F17AA2"/>
    <w:rsid w:val="32326CFB"/>
    <w:rsid w:val="324D032D"/>
    <w:rsid w:val="3257574A"/>
    <w:rsid w:val="329E21EF"/>
    <w:rsid w:val="32FB3683"/>
    <w:rsid w:val="32FD564D"/>
    <w:rsid w:val="3328091C"/>
    <w:rsid w:val="338F3097"/>
    <w:rsid w:val="33A51F6D"/>
    <w:rsid w:val="33C06DA7"/>
    <w:rsid w:val="342509B8"/>
    <w:rsid w:val="34297F29"/>
    <w:rsid w:val="344A5876"/>
    <w:rsid w:val="348E47AF"/>
    <w:rsid w:val="34AE6BFF"/>
    <w:rsid w:val="34CA3E45"/>
    <w:rsid w:val="34D34153"/>
    <w:rsid w:val="355E745E"/>
    <w:rsid w:val="359202CF"/>
    <w:rsid w:val="359758E5"/>
    <w:rsid w:val="359D5EEA"/>
    <w:rsid w:val="35BA1D81"/>
    <w:rsid w:val="35D02BA5"/>
    <w:rsid w:val="35D46B3A"/>
    <w:rsid w:val="35E8637E"/>
    <w:rsid w:val="35FC7E3E"/>
    <w:rsid w:val="361B0127"/>
    <w:rsid w:val="363C3B17"/>
    <w:rsid w:val="36474247"/>
    <w:rsid w:val="365612FD"/>
    <w:rsid w:val="3677309A"/>
    <w:rsid w:val="36AD2EE7"/>
    <w:rsid w:val="36F40B16"/>
    <w:rsid w:val="370C52DF"/>
    <w:rsid w:val="370C5E5F"/>
    <w:rsid w:val="374B6987"/>
    <w:rsid w:val="374D6BA3"/>
    <w:rsid w:val="374D74A9"/>
    <w:rsid w:val="375A306E"/>
    <w:rsid w:val="37AA6440"/>
    <w:rsid w:val="37AF0A14"/>
    <w:rsid w:val="37CE1367"/>
    <w:rsid w:val="37D746BF"/>
    <w:rsid w:val="37E528A4"/>
    <w:rsid w:val="38085F26"/>
    <w:rsid w:val="38426065"/>
    <w:rsid w:val="384A0187"/>
    <w:rsid w:val="38C84008"/>
    <w:rsid w:val="38CA5FD2"/>
    <w:rsid w:val="38EB0F04"/>
    <w:rsid w:val="39411452"/>
    <w:rsid w:val="397B72CC"/>
    <w:rsid w:val="397C49C3"/>
    <w:rsid w:val="39B22FFA"/>
    <w:rsid w:val="39BA7DF4"/>
    <w:rsid w:val="39C15930"/>
    <w:rsid w:val="3A173499"/>
    <w:rsid w:val="3A30022F"/>
    <w:rsid w:val="3A371445"/>
    <w:rsid w:val="3A886145"/>
    <w:rsid w:val="3A8D72B7"/>
    <w:rsid w:val="3AB900AC"/>
    <w:rsid w:val="3AC52EF5"/>
    <w:rsid w:val="3AC91083"/>
    <w:rsid w:val="3B007A89"/>
    <w:rsid w:val="3B027CA5"/>
    <w:rsid w:val="3B0A5A2B"/>
    <w:rsid w:val="3B2E2848"/>
    <w:rsid w:val="3B577944"/>
    <w:rsid w:val="3B5D4EDB"/>
    <w:rsid w:val="3B81506E"/>
    <w:rsid w:val="3BA60D07"/>
    <w:rsid w:val="3BA6272A"/>
    <w:rsid w:val="3BB22833"/>
    <w:rsid w:val="3BC4775F"/>
    <w:rsid w:val="3BE27C97"/>
    <w:rsid w:val="3BE473AB"/>
    <w:rsid w:val="3BFB1F35"/>
    <w:rsid w:val="3C9A513B"/>
    <w:rsid w:val="3CCD2793"/>
    <w:rsid w:val="3CEB06BB"/>
    <w:rsid w:val="3CFA57E4"/>
    <w:rsid w:val="3D0221DE"/>
    <w:rsid w:val="3D1E60DF"/>
    <w:rsid w:val="3DE2791A"/>
    <w:rsid w:val="3E053B4B"/>
    <w:rsid w:val="3E151A9D"/>
    <w:rsid w:val="3E375EB7"/>
    <w:rsid w:val="3E38205E"/>
    <w:rsid w:val="3E9E5F37"/>
    <w:rsid w:val="3EA47C68"/>
    <w:rsid w:val="3ED03C16"/>
    <w:rsid w:val="3EEB27FE"/>
    <w:rsid w:val="3EF25F54"/>
    <w:rsid w:val="3F3423F7"/>
    <w:rsid w:val="3F8E1B07"/>
    <w:rsid w:val="40161AFD"/>
    <w:rsid w:val="401D10DD"/>
    <w:rsid w:val="403326AF"/>
    <w:rsid w:val="408B6047"/>
    <w:rsid w:val="40AF442B"/>
    <w:rsid w:val="40E165AE"/>
    <w:rsid w:val="411C75E7"/>
    <w:rsid w:val="41540B2E"/>
    <w:rsid w:val="415E333C"/>
    <w:rsid w:val="418F600A"/>
    <w:rsid w:val="419B5FD1"/>
    <w:rsid w:val="419E1DAA"/>
    <w:rsid w:val="420D5851"/>
    <w:rsid w:val="422B6F8D"/>
    <w:rsid w:val="424B3CDF"/>
    <w:rsid w:val="426D19F0"/>
    <w:rsid w:val="42D31F27"/>
    <w:rsid w:val="42D33CD5"/>
    <w:rsid w:val="42FC5208"/>
    <w:rsid w:val="43341596"/>
    <w:rsid w:val="436F7EA2"/>
    <w:rsid w:val="43860D47"/>
    <w:rsid w:val="43ED0DC6"/>
    <w:rsid w:val="43F85357"/>
    <w:rsid w:val="43FB4652"/>
    <w:rsid w:val="43FF1225"/>
    <w:rsid w:val="4410457F"/>
    <w:rsid w:val="44265D5C"/>
    <w:rsid w:val="443F242D"/>
    <w:rsid w:val="445F4788"/>
    <w:rsid w:val="449633BF"/>
    <w:rsid w:val="44B32884"/>
    <w:rsid w:val="44D61B0B"/>
    <w:rsid w:val="44D94857"/>
    <w:rsid w:val="44E73A68"/>
    <w:rsid w:val="45223845"/>
    <w:rsid w:val="45290298"/>
    <w:rsid w:val="45B51211"/>
    <w:rsid w:val="45BD6D52"/>
    <w:rsid w:val="45BF5F80"/>
    <w:rsid w:val="45E94130"/>
    <w:rsid w:val="45EF52CA"/>
    <w:rsid w:val="46276812"/>
    <w:rsid w:val="462A4554"/>
    <w:rsid w:val="46517D32"/>
    <w:rsid w:val="465377A4"/>
    <w:rsid w:val="46753001"/>
    <w:rsid w:val="46821C9A"/>
    <w:rsid w:val="46E51A75"/>
    <w:rsid w:val="46F84891"/>
    <w:rsid w:val="46FE4779"/>
    <w:rsid w:val="473A07C7"/>
    <w:rsid w:val="47474F00"/>
    <w:rsid w:val="47762C36"/>
    <w:rsid w:val="477C0DDF"/>
    <w:rsid w:val="480212E4"/>
    <w:rsid w:val="482B73A4"/>
    <w:rsid w:val="48C04CFB"/>
    <w:rsid w:val="48FF5824"/>
    <w:rsid w:val="49266FC3"/>
    <w:rsid w:val="492B03C7"/>
    <w:rsid w:val="493C6A78"/>
    <w:rsid w:val="49425710"/>
    <w:rsid w:val="494D38A5"/>
    <w:rsid w:val="498E5824"/>
    <w:rsid w:val="49DE053E"/>
    <w:rsid w:val="4A201EF6"/>
    <w:rsid w:val="4A49107C"/>
    <w:rsid w:val="4A625D30"/>
    <w:rsid w:val="4A767D68"/>
    <w:rsid w:val="4B475260"/>
    <w:rsid w:val="4B4B65BB"/>
    <w:rsid w:val="4B4C2876"/>
    <w:rsid w:val="4B9E1324"/>
    <w:rsid w:val="4BBF201F"/>
    <w:rsid w:val="4BE17463"/>
    <w:rsid w:val="4CA26BF2"/>
    <w:rsid w:val="4CEE1E37"/>
    <w:rsid w:val="4D145F92"/>
    <w:rsid w:val="4D330192"/>
    <w:rsid w:val="4D392112"/>
    <w:rsid w:val="4D461C73"/>
    <w:rsid w:val="4D6A1826"/>
    <w:rsid w:val="4DB7789D"/>
    <w:rsid w:val="4E092CA1"/>
    <w:rsid w:val="4E111A5A"/>
    <w:rsid w:val="4E345F70"/>
    <w:rsid w:val="4E4156DB"/>
    <w:rsid w:val="4E93713A"/>
    <w:rsid w:val="4EA5427A"/>
    <w:rsid w:val="4F1456D4"/>
    <w:rsid w:val="4F754A92"/>
    <w:rsid w:val="4F9905AE"/>
    <w:rsid w:val="4FC33F25"/>
    <w:rsid w:val="4FD001C7"/>
    <w:rsid w:val="4FFF6109"/>
    <w:rsid w:val="500B71A4"/>
    <w:rsid w:val="501231C1"/>
    <w:rsid w:val="502E60F8"/>
    <w:rsid w:val="50334005"/>
    <w:rsid w:val="50572C95"/>
    <w:rsid w:val="505E4B9C"/>
    <w:rsid w:val="50A30487"/>
    <w:rsid w:val="50DD1804"/>
    <w:rsid w:val="51A52CE0"/>
    <w:rsid w:val="520D262F"/>
    <w:rsid w:val="521102F7"/>
    <w:rsid w:val="52195EFA"/>
    <w:rsid w:val="529674E9"/>
    <w:rsid w:val="52B1378F"/>
    <w:rsid w:val="535D3873"/>
    <w:rsid w:val="535D7DB8"/>
    <w:rsid w:val="53876B42"/>
    <w:rsid w:val="53C9097C"/>
    <w:rsid w:val="54153BAB"/>
    <w:rsid w:val="541908DA"/>
    <w:rsid w:val="543E18F6"/>
    <w:rsid w:val="546B1FBF"/>
    <w:rsid w:val="54996B2C"/>
    <w:rsid w:val="54FA7CE1"/>
    <w:rsid w:val="550A7A2A"/>
    <w:rsid w:val="554A7E27"/>
    <w:rsid w:val="555E1B24"/>
    <w:rsid w:val="556A04C9"/>
    <w:rsid w:val="558F102F"/>
    <w:rsid w:val="559E5653"/>
    <w:rsid w:val="55AB3C2F"/>
    <w:rsid w:val="55EC35D4"/>
    <w:rsid w:val="560E52F8"/>
    <w:rsid w:val="561A4621"/>
    <w:rsid w:val="56383CF3"/>
    <w:rsid w:val="56455CD4"/>
    <w:rsid w:val="565C42B5"/>
    <w:rsid w:val="56AE76A6"/>
    <w:rsid w:val="56D4209E"/>
    <w:rsid w:val="56D94AC1"/>
    <w:rsid w:val="56DB2C2D"/>
    <w:rsid w:val="56E4418B"/>
    <w:rsid w:val="57064221"/>
    <w:rsid w:val="5773022F"/>
    <w:rsid w:val="57770C7B"/>
    <w:rsid w:val="57DF277D"/>
    <w:rsid w:val="57E50495"/>
    <w:rsid w:val="580A1AEF"/>
    <w:rsid w:val="58776655"/>
    <w:rsid w:val="58B74216"/>
    <w:rsid w:val="58C16652"/>
    <w:rsid w:val="590752B6"/>
    <w:rsid w:val="591F15CA"/>
    <w:rsid w:val="596D67DA"/>
    <w:rsid w:val="59760D08"/>
    <w:rsid w:val="599E6993"/>
    <w:rsid w:val="59A60DC8"/>
    <w:rsid w:val="59AC5554"/>
    <w:rsid w:val="59C8232E"/>
    <w:rsid w:val="59F15916"/>
    <w:rsid w:val="5A564466"/>
    <w:rsid w:val="5A902780"/>
    <w:rsid w:val="5A9F4737"/>
    <w:rsid w:val="5AAE2C06"/>
    <w:rsid w:val="5AE8436A"/>
    <w:rsid w:val="5AF80325"/>
    <w:rsid w:val="5B6339F0"/>
    <w:rsid w:val="5BF6561B"/>
    <w:rsid w:val="5BFA4C14"/>
    <w:rsid w:val="5C20557D"/>
    <w:rsid w:val="5C2A6C04"/>
    <w:rsid w:val="5C3543D2"/>
    <w:rsid w:val="5C406532"/>
    <w:rsid w:val="5C4E69BE"/>
    <w:rsid w:val="5CE36031"/>
    <w:rsid w:val="5CFC5838"/>
    <w:rsid w:val="5DB26EB1"/>
    <w:rsid w:val="5DBA559D"/>
    <w:rsid w:val="5DD85FC9"/>
    <w:rsid w:val="5DFE3EA4"/>
    <w:rsid w:val="5E465887"/>
    <w:rsid w:val="5E473A9D"/>
    <w:rsid w:val="5E804CC0"/>
    <w:rsid w:val="5E8425FB"/>
    <w:rsid w:val="5EE50BC0"/>
    <w:rsid w:val="5F181B76"/>
    <w:rsid w:val="5F463D55"/>
    <w:rsid w:val="5FD4389C"/>
    <w:rsid w:val="5FEC48FC"/>
    <w:rsid w:val="6013374F"/>
    <w:rsid w:val="60B116A2"/>
    <w:rsid w:val="60B42F40"/>
    <w:rsid w:val="60B7767B"/>
    <w:rsid w:val="60CC348A"/>
    <w:rsid w:val="60F6212A"/>
    <w:rsid w:val="61221DAA"/>
    <w:rsid w:val="61696F59"/>
    <w:rsid w:val="61D672CA"/>
    <w:rsid w:val="61E63AF5"/>
    <w:rsid w:val="626A2DAC"/>
    <w:rsid w:val="626F437F"/>
    <w:rsid w:val="62784498"/>
    <w:rsid w:val="62A86D6B"/>
    <w:rsid w:val="63293771"/>
    <w:rsid w:val="637C0DF3"/>
    <w:rsid w:val="637C7D45"/>
    <w:rsid w:val="639808F7"/>
    <w:rsid w:val="63EF1280"/>
    <w:rsid w:val="64565496"/>
    <w:rsid w:val="645F2960"/>
    <w:rsid w:val="64654C7D"/>
    <w:rsid w:val="646C7950"/>
    <w:rsid w:val="64BD496D"/>
    <w:rsid w:val="64BE25DF"/>
    <w:rsid w:val="64C44758"/>
    <w:rsid w:val="64F23CBA"/>
    <w:rsid w:val="64F93617"/>
    <w:rsid w:val="65246D5E"/>
    <w:rsid w:val="655D3BA6"/>
    <w:rsid w:val="65655387"/>
    <w:rsid w:val="659A6BA8"/>
    <w:rsid w:val="65A50F20"/>
    <w:rsid w:val="65E5510B"/>
    <w:rsid w:val="65EF58FA"/>
    <w:rsid w:val="65FE7BFD"/>
    <w:rsid w:val="66AF4C3B"/>
    <w:rsid w:val="66EC6F90"/>
    <w:rsid w:val="66F2031E"/>
    <w:rsid w:val="676209A1"/>
    <w:rsid w:val="67AA7E58"/>
    <w:rsid w:val="67AB0BF9"/>
    <w:rsid w:val="67E662B3"/>
    <w:rsid w:val="68077DF9"/>
    <w:rsid w:val="680F6F74"/>
    <w:rsid w:val="682C0B73"/>
    <w:rsid w:val="68382663"/>
    <w:rsid w:val="686314D3"/>
    <w:rsid w:val="6888718C"/>
    <w:rsid w:val="68E5527F"/>
    <w:rsid w:val="69480F43"/>
    <w:rsid w:val="69551B89"/>
    <w:rsid w:val="69A578CA"/>
    <w:rsid w:val="6A7343B6"/>
    <w:rsid w:val="6A9C03FA"/>
    <w:rsid w:val="6AB029CA"/>
    <w:rsid w:val="6AB40090"/>
    <w:rsid w:val="6ADE7537"/>
    <w:rsid w:val="6AE34B4E"/>
    <w:rsid w:val="6B1F6200"/>
    <w:rsid w:val="6B4A3375"/>
    <w:rsid w:val="6B825FC3"/>
    <w:rsid w:val="6B8359E9"/>
    <w:rsid w:val="6B9D0892"/>
    <w:rsid w:val="6C613F7C"/>
    <w:rsid w:val="6C631880"/>
    <w:rsid w:val="6C634D45"/>
    <w:rsid w:val="6C6D16B4"/>
    <w:rsid w:val="6C806253"/>
    <w:rsid w:val="6CB542C8"/>
    <w:rsid w:val="6CD74FCF"/>
    <w:rsid w:val="6CF748E0"/>
    <w:rsid w:val="6D15191A"/>
    <w:rsid w:val="6D52620C"/>
    <w:rsid w:val="6D7D3037"/>
    <w:rsid w:val="6D8E14DE"/>
    <w:rsid w:val="6D934609"/>
    <w:rsid w:val="6DAE50AD"/>
    <w:rsid w:val="6DD624F7"/>
    <w:rsid w:val="6DDA2238"/>
    <w:rsid w:val="6E0E1EE1"/>
    <w:rsid w:val="6E5A21EA"/>
    <w:rsid w:val="6EB8009F"/>
    <w:rsid w:val="6EC72090"/>
    <w:rsid w:val="6F0A3093"/>
    <w:rsid w:val="6F834B73"/>
    <w:rsid w:val="6F857F81"/>
    <w:rsid w:val="6F883155"/>
    <w:rsid w:val="6F9E1041"/>
    <w:rsid w:val="6FC6124D"/>
    <w:rsid w:val="6FC62348"/>
    <w:rsid w:val="6FE10E18"/>
    <w:rsid w:val="6FEC14A9"/>
    <w:rsid w:val="6FEC6252"/>
    <w:rsid w:val="702E23C7"/>
    <w:rsid w:val="70A15EF2"/>
    <w:rsid w:val="70C96037"/>
    <w:rsid w:val="70CB230C"/>
    <w:rsid w:val="71B752F6"/>
    <w:rsid w:val="721E46BD"/>
    <w:rsid w:val="72271FEC"/>
    <w:rsid w:val="722E41C4"/>
    <w:rsid w:val="72655E48"/>
    <w:rsid w:val="72824C4C"/>
    <w:rsid w:val="728A3B01"/>
    <w:rsid w:val="72D93738"/>
    <w:rsid w:val="73434202"/>
    <w:rsid w:val="734819F2"/>
    <w:rsid w:val="734B5436"/>
    <w:rsid w:val="735B7378"/>
    <w:rsid w:val="737A608E"/>
    <w:rsid w:val="7396718F"/>
    <w:rsid w:val="73A806E2"/>
    <w:rsid w:val="73BC418E"/>
    <w:rsid w:val="741D2E7E"/>
    <w:rsid w:val="74A16CBA"/>
    <w:rsid w:val="74CB28DA"/>
    <w:rsid w:val="74D53759"/>
    <w:rsid w:val="74F33BDF"/>
    <w:rsid w:val="750556C0"/>
    <w:rsid w:val="752B5D11"/>
    <w:rsid w:val="752C70F1"/>
    <w:rsid w:val="75387844"/>
    <w:rsid w:val="753903C8"/>
    <w:rsid w:val="75CC2E8E"/>
    <w:rsid w:val="75DA0F18"/>
    <w:rsid w:val="75DC4AB5"/>
    <w:rsid w:val="75EF406B"/>
    <w:rsid w:val="76391AC6"/>
    <w:rsid w:val="763B17B3"/>
    <w:rsid w:val="765B7C8E"/>
    <w:rsid w:val="76707B96"/>
    <w:rsid w:val="76726D86"/>
    <w:rsid w:val="768D36C7"/>
    <w:rsid w:val="76A85AB4"/>
    <w:rsid w:val="76C12BCB"/>
    <w:rsid w:val="76C3504D"/>
    <w:rsid w:val="76D045C7"/>
    <w:rsid w:val="770422FE"/>
    <w:rsid w:val="7746449A"/>
    <w:rsid w:val="775546DD"/>
    <w:rsid w:val="778C3E77"/>
    <w:rsid w:val="7796215A"/>
    <w:rsid w:val="77E31CE9"/>
    <w:rsid w:val="78376C25"/>
    <w:rsid w:val="785B7ACE"/>
    <w:rsid w:val="78746DE5"/>
    <w:rsid w:val="789932F4"/>
    <w:rsid w:val="78A72AF0"/>
    <w:rsid w:val="78A8319C"/>
    <w:rsid w:val="790F6B0E"/>
    <w:rsid w:val="79134850"/>
    <w:rsid w:val="791F507F"/>
    <w:rsid w:val="79200163"/>
    <w:rsid w:val="79261AEA"/>
    <w:rsid w:val="7956473D"/>
    <w:rsid w:val="798661F3"/>
    <w:rsid w:val="7989385B"/>
    <w:rsid w:val="799314ED"/>
    <w:rsid w:val="79DC4F1F"/>
    <w:rsid w:val="79EE2C15"/>
    <w:rsid w:val="7A0B3162"/>
    <w:rsid w:val="7A6C7707"/>
    <w:rsid w:val="7A7206F1"/>
    <w:rsid w:val="7AA46F38"/>
    <w:rsid w:val="7B467F1D"/>
    <w:rsid w:val="7BA7772C"/>
    <w:rsid w:val="7BAB331D"/>
    <w:rsid w:val="7C0924C9"/>
    <w:rsid w:val="7C507B69"/>
    <w:rsid w:val="7C711A95"/>
    <w:rsid w:val="7C8D4919"/>
    <w:rsid w:val="7CBA4FE2"/>
    <w:rsid w:val="7CD24A22"/>
    <w:rsid w:val="7D121F1E"/>
    <w:rsid w:val="7D2F777E"/>
    <w:rsid w:val="7D5660EF"/>
    <w:rsid w:val="7D574D28"/>
    <w:rsid w:val="7D5F0561"/>
    <w:rsid w:val="7D60202E"/>
    <w:rsid w:val="7D6458CE"/>
    <w:rsid w:val="7D8555F0"/>
    <w:rsid w:val="7D916095"/>
    <w:rsid w:val="7DB14637"/>
    <w:rsid w:val="7DC51E91"/>
    <w:rsid w:val="7E141A72"/>
    <w:rsid w:val="7E703977"/>
    <w:rsid w:val="7E963DC6"/>
    <w:rsid w:val="7EF02F3D"/>
    <w:rsid w:val="7F1B1599"/>
    <w:rsid w:val="7F5F65D1"/>
    <w:rsid w:val="7F606315"/>
    <w:rsid w:val="7F6210EB"/>
    <w:rsid w:val="7F8B73C1"/>
    <w:rsid w:val="7F961D37"/>
    <w:rsid w:val="7FAC33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8"/>
    <w:qFormat/>
    <w:uiPriority w:val="0"/>
    <w:pPr>
      <w:keepNext/>
      <w:keepLines/>
      <w:spacing w:before="340" w:afterLines="25" w:line="578" w:lineRule="auto"/>
      <w:outlineLvl w:val="0"/>
    </w:pPr>
    <w:rPr>
      <w:rFonts w:ascii="Arial" w:hAnsi="Arial" w:eastAsia="宋体" w:cs="Times New Roman"/>
      <w:b/>
      <w:bCs/>
      <w:kern w:val="44"/>
      <w:sz w:val="44"/>
      <w:szCs w:val="44"/>
    </w:rPr>
  </w:style>
  <w:style w:type="paragraph" w:styleId="5">
    <w:name w:val="heading 2"/>
    <w:basedOn w:val="1"/>
    <w:next w:val="1"/>
    <w:link w:val="41"/>
    <w:semiHidden/>
    <w:unhideWhenUsed/>
    <w:qFormat/>
    <w:uiPriority w:val="9"/>
    <w:pPr>
      <w:spacing w:line="416" w:lineRule="auto"/>
      <w:outlineLvl w:val="1"/>
    </w:pPr>
    <w:rPr>
      <w:rFonts w:asciiTheme="majorHAnsi" w:hAnsiTheme="majorHAnsi" w:eastAsiaTheme="majorEastAsia" w:cstheme="majorBidi"/>
      <w:sz w:val="32"/>
    </w:rPr>
  </w:style>
  <w:style w:type="paragraph" w:styleId="6">
    <w:name w:val="heading 3"/>
    <w:basedOn w:val="7"/>
    <w:next w:val="1"/>
    <w:qFormat/>
    <w:uiPriority w:val="9"/>
    <w:pPr>
      <w:spacing w:before="260" w:after="260" w:line="240" w:lineRule="auto"/>
      <w:outlineLvl w:val="2"/>
    </w:pPr>
    <w:rPr>
      <w:rFonts w:ascii="宋体" w:hAnsi="宋体" w:eastAsia="宋体"/>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Quote"/>
    <w:next w:val="1"/>
    <w:qFormat/>
    <w:uiPriority w:val="29"/>
    <w:pPr>
      <w:widowControl w:val="0"/>
      <w:jc w:val="both"/>
    </w:pPr>
    <w:rPr>
      <w:rFonts w:ascii="Calibri" w:hAnsi="Calibri" w:cs="Calibri" w:eastAsiaTheme="minorEastAsia"/>
      <w:i/>
      <w:iCs/>
      <w:color w:val="000000"/>
      <w:kern w:val="2"/>
      <w:sz w:val="22"/>
      <w:szCs w:val="22"/>
      <w:lang w:val="en-US" w:eastAsia="zh-CN" w:bidi="ar-SA"/>
    </w:rPr>
  </w:style>
  <w:style w:type="paragraph" w:styleId="8">
    <w:name w:val="Normal Indent"/>
    <w:basedOn w:val="1"/>
    <w:next w:val="2"/>
    <w:qFormat/>
    <w:uiPriority w:val="0"/>
    <w:pPr>
      <w:ind w:firstLine="420"/>
    </w:pPr>
    <w:rPr>
      <w:szCs w:val="20"/>
    </w:rPr>
  </w:style>
  <w:style w:type="paragraph" w:styleId="9">
    <w:name w:val="Document Map"/>
    <w:basedOn w:val="1"/>
    <w:link w:val="40"/>
    <w:semiHidden/>
    <w:unhideWhenUsed/>
    <w:qFormat/>
    <w:uiPriority w:val="99"/>
    <w:rPr>
      <w:rFonts w:ascii="宋体" w:eastAsia="宋体"/>
      <w:sz w:val="18"/>
      <w:szCs w:val="18"/>
    </w:rPr>
  </w:style>
  <w:style w:type="paragraph" w:styleId="10">
    <w:name w:val="annotation text"/>
    <w:basedOn w:val="1"/>
    <w:link w:val="42"/>
    <w:unhideWhenUsed/>
    <w:qFormat/>
    <w:uiPriority w:val="99"/>
    <w:pPr>
      <w:jc w:val="left"/>
    </w:pPr>
  </w:style>
  <w:style w:type="paragraph" w:styleId="11">
    <w:name w:val="Plain Text"/>
    <w:basedOn w:val="1"/>
    <w:next w:val="12"/>
    <w:qFormat/>
    <w:uiPriority w:val="99"/>
    <w:rPr>
      <w:rFonts w:ascii="宋体" w:hAnsi="Courier New"/>
      <w:szCs w:val="20"/>
    </w:rPr>
  </w:style>
  <w:style w:type="paragraph" w:customStyle="1" w:styleId="1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3">
    <w:name w:val="Balloon Text"/>
    <w:basedOn w:val="1"/>
    <w:link w:val="36"/>
    <w:semiHidden/>
    <w:unhideWhenUsed/>
    <w:qFormat/>
    <w:uiPriority w:val="99"/>
    <w:rPr>
      <w:sz w:val="18"/>
      <w:szCs w:val="18"/>
    </w:rPr>
  </w:style>
  <w:style w:type="paragraph" w:styleId="14">
    <w:name w:val="footer"/>
    <w:basedOn w:val="1"/>
    <w:link w:val="35"/>
    <w:unhideWhenUsed/>
    <w:qFormat/>
    <w:uiPriority w:val="99"/>
    <w:pPr>
      <w:tabs>
        <w:tab w:val="center" w:pos="4153"/>
        <w:tab w:val="right" w:pos="8306"/>
      </w:tabs>
      <w:snapToGrid w:val="0"/>
      <w:jc w:val="left"/>
    </w:pPr>
    <w:rPr>
      <w:sz w:val="18"/>
      <w:szCs w:val="18"/>
    </w:rPr>
  </w:style>
  <w:style w:type="paragraph" w:styleId="15">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2"/>
    <w:basedOn w:val="1"/>
    <w:next w:val="1"/>
    <w:semiHidden/>
    <w:qFormat/>
    <w:uiPriority w:val="0"/>
    <w:pPr>
      <w:tabs>
        <w:tab w:val="right" w:leader="dot" w:pos="8296"/>
      </w:tabs>
      <w:ind w:left="210"/>
      <w:jc w:val="left"/>
    </w:pPr>
    <w:rPr>
      <w:smallCaps/>
    </w:rPr>
  </w:style>
  <w:style w:type="paragraph" w:styleId="17">
    <w:name w:val="Body Text 2"/>
    <w:basedOn w:val="1"/>
    <w:qFormat/>
    <w:uiPriority w:val="0"/>
    <w:pPr>
      <w:spacing w:line="360" w:lineRule="auto"/>
    </w:pPr>
    <w:rPr>
      <w:sz w:val="24"/>
    </w:rPr>
  </w:style>
  <w:style w:type="paragraph" w:styleId="1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link w:val="37"/>
    <w:qFormat/>
    <w:uiPriority w:val="99"/>
    <w:pPr>
      <w:widowControl/>
      <w:spacing w:before="100" w:beforeAutospacing="1" w:afterAutospacing="1"/>
      <w:jc w:val="left"/>
    </w:pPr>
    <w:rPr>
      <w:rFonts w:ascii="宋体" w:hAnsi="宋体"/>
      <w:sz w:val="24"/>
      <w:szCs w:val="24"/>
    </w:rPr>
  </w:style>
  <w:style w:type="paragraph" w:styleId="20">
    <w:name w:val="Title"/>
    <w:basedOn w:val="1"/>
    <w:next w:val="1"/>
    <w:qFormat/>
    <w:uiPriority w:val="0"/>
    <w:pPr>
      <w:spacing w:before="240" w:after="60"/>
      <w:jc w:val="center"/>
      <w:outlineLvl w:val="0"/>
    </w:pPr>
    <w:rPr>
      <w:rFonts w:ascii="Arial" w:hAnsi="Arial" w:eastAsia="隶书" w:cs="Arial"/>
      <w:b/>
      <w:bCs/>
      <w:sz w:val="32"/>
      <w:szCs w:val="32"/>
    </w:rPr>
  </w:style>
  <w:style w:type="paragraph" w:styleId="21">
    <w:name w:val="annotation subject"/>
    <w:basedOn w:val="10"/>
    <w:next w:val="10"/>
    <w:link w:val="43"/>
    <w:semiHidden/>
    <w:unhideWhenUsed/>
    <w:qFormat/>
    <w:uiPriority w:val="99"/>
    <w:rPr>
      <w:b/>
      <w:bCs/>
    </w:rPr>
  </w:style>
  <w:style w:type="paragraph" w:styleId="22">
    <w:name w:val="Body Text First Indent"/>
    <w:basedOn w:val="2"/>
    <w:qFormat/>
    <w:uiPriority w:val="0"/>
    <w:pPr>
      <w:spacing w:after="120" w:line="240" w:lineRule="auto"/>
      <w:ind w:firstLine="420" w:firstLineChars="100"/>
    </w:pPr>
    <w:rPr>
      <w:sz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bCs/>
    </w:rPr>
  </w:style>
  <w:style w:type="character" w:styleId="27">
    <w:name w:val="page number"/>
    <w:basedOn w:val="25"/>
    <w:qFormat/>
    <w:uiPriority w:val="0"/>
  </w:style>
  <w:style w:type="character" w:styleId="28">
    <w:name w:val="FollowedHyperlink"/>
    <w:basedOn w:val="25"/>
    <w:semiHidden/>
    <w:unhideWhenUsed/>
    <w:qFormat/>
    <w:uiPriority w:val="99"/>
    <w:rPr>
      <w:color w:val="800080" w:themeColor="followedHyperlink"/>
      <w:u w:val="single"/>
      <w14:textFill>
        <w14:solidFill>
          <w14:schemeClr w14:val="folHlink"/>
        </w14:solidFill>
      </w14:textFill>
    </w:rPr>
  </w:style>
  <w:style w:type="character" w:styleId="29">
    <w:name w:val="Hyperlink"/>
    <w:basedOn w:val="25"/>
    <w:unhideWhenUsed/>
    <w:qFormat/>
    <w:uiPriority w:val="99"/>
    <w:rPr>
      <w:color w:val="0000FF" w:themeColor="hyperlink"/>
      <w:u w:val="single"/>
      <w14:textFill>
        <w14:solidFill>
          <w14:schemeClr w14:val="hlink"/>
        </w14:solidFill>
      </w14:textFill>
    </w:rPr>
  </w:style>
  <w:style w:type="character" w:styleId="30">
    <w:name w:val="annotation reference"/>
    <w:basedOn w:val="25"/>
    <w:semiHidden/>
    <w:unhideWhenUsed/>
    <w:qFormat/>
    <w:uiPriority w:val="99"/>
    <w:rPr>
      <w:sz w:val="21"/>
      <w:szCs w:val="21"/>
    </w:rPr>
  </w:style>
  <w:style w:type="character" w:customStyle="1" w:styleId="31">
    <w:name w:val="标题 3 Char"/>
    <w:qFormat/>
    <w:uiPriority w:val="0"/>
    <w:rPr>
      <w:rFonts w:ascii="黑体" w:eastAsia="黑体"/>
      <w:bCs/>
      <w:sz w:val="30"/>
    </w:rPr>
  </w:style>
  <w:style w:type="paragraph" w:styleId="3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3">
    <w:name w:val="正文内容格式"/>
    <w:basedOn w:val="1"/>
    <w:qFormat/>
    <w:uiPriority w:val="0"/>
    <w:pPr>
      <w:widowControl/>
      <w:ind w:firstLine="482"/>
      <w:textAlignment w:val="baseline"/>
    </w:pPr>
    <w:rPr>
      <w:rFonts w:eastAsia="仿宋_GB2312"/>
      <w:kern w:val="0"/>
      <w:sz w:val="28"/>
    </w:rPr>
  </w:style>
  <w:style w:type="character" w:customStyle="1" w:styleId="34">
    <w:name w:val="页眉 字符"/>
    <w:basedOn w:val="25"/>
    <w:link w:val="15"/>
    <w:qFormat/>
    <w:uiPriority w:val="99"/>
    <w:rPr>
      <w:sz w:val="18"/>
      <w:szCs w:val="18"/>
    </w:rPr>
  </w:style>
  <w:style w:type="character" w:customStyle="1" w:styleId="35">
    <w:name w:val="页脚 字符"/>
    <w:basedOn w:val="25"/>
    <w:link w:val="14"/>
    <w:qFormat/>
    <w:uiPriority w:val="99"/>
    <w:rPr>
      <w:sz w:val="18"/>
      <w:szCs w:val="18"/>
    </w:rPr>
  </w:style>
  <w:style w:type="character" w:customStyle="1" w:styleId="36">
    <w:name w:val="批注框文本 字符"/>
    <w:basedOn w:val="25"/>
    <w:link w:val="13"/>
    <w:semiHidden/>
    <w:qFormat/>
    <w:uiPriority w:val="99"/>
    <w:rPr>
      <w:sz w:val="18"/>
      <w:szCs w:val="18"/>
    </w:rPr>
  </w:style>
  <w:style w:type="character" w:customStyle="1" w:styleId="37">
    <w:name w:val="普通(网站) 字符"/>
    <w:link w:val="19"/>
    <w:qFormat/>
    <w:uiPriority w:val="99"/>
    <w:rPr>
      <w:rFonts w:ascii="宋体" w:hAnsi="宋体"/>
      <w:sz w:val="24"/>
      <w:szCs w:val="24"/>
    </w:rPr>
  </w:style>
  <w:style w:type="character" w:customStyle="1" w:styleId="38">
    <w:name w:val="标题 1 字符"/>
    <w:basedOn w:val="25"/>
    <w:link w:val="4"/>
    <w:qFormat/>
    <w:uiPriority w:val="0"/>
    <w:rPr>
      <w:rFonts w:ascii="Arial" w:hAnsi="Arial" w:eastAsia="宋体" w:cs="Times New Roman"/>
      <w:b/>
      <w:bCs/>
      <w:kern w:val="44"/>
      <w:sz w:val="44"/>
      <w:szCs w:val="44"/>
    </w:rPr>
  </w:style>
  <w:style w:type="paragraph" w:styleId="39">
    <w:name w:val="List Paragraph"/>
    <w:basedOn w:val="1"/>
    <w:qFormat/>
    <w:uiPriority w:val="34"/>
    <w:pPr>
      <w:ind w:firstLine="420" w:firstLineChars="200"/>
    </w:pPr>
  </w:style>
  <w:style w:type="character" w:customStyle="1" w:styleId="40">
    <w:name w:val="文档结构图 字符"/>
    <w:basedOn w:val="25"/>
    <w:link w:val="9"/>
    <w:semiHidden/>
    <w:qFormat/>
    <w:uiPriority w:val="99"/>
    <w:rPr>
      <w:rFonts w:ascii="宋体" w:eastAsia="宋体"/>
      <w:sz w:val="18"/>
      <w:szCs w:val="18"/>
    </w:rPr>
  </w:style>
  <w:style w:type="character" w:customStyle="1" w:styleId="41">
    <w:name w:val="标题 2 字符"/>
    <w:basedOn w:val="25"/>
    <w:link w:val="5"/>
    <w:semiHidden/>
    <w:qFormat/>
    <w:uiPriority w:val="9"/>
    <w:rPr>
      <w:rFonts w:asciiTheme="majorHAnsi" w:hAnsiTheme="majorHAnsi" w:eastAsiaTheme="majorEastAsia" w:cstheme="majorBidi"/>
      <w:b/>
      <w:bCs/>
      <w:sz w:val="32"/>
      <w:szCs w:val="32"/>
    </w:rPr>
  </w:style>
  <w:style w:type="character" w:customStyle="1" w:styleId="42">
    <w:name w:val="批注文字 字符"/>
    <w:basedOn w:val="25"/>
    <w:link w:val="10"/>
    <w:qFormat/>
    <w:uiPriority w:val="99"/>
  </w:style>
  <w:style w:type="character" w:customStyle="1" w:styleId="43">
    <w:name w:val="批注主题 字符"/>
    <w:basedOn w:val="42"/>
    <w:link w:val="21"/>
    <w:semiHidden/>
    <w:qFormat/>
    <w:uiPriority w:val="99"/>
    <w:rPr>
      <w:b/>
      <w:bCs/>
    </w:rPr>
  </w:style>
  <w:style w:type="table" w:customStyle="1" w:styleId="44">
    <w:name w:val="网格型1"/>
    <w:basedOn w:val="23"/>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Table Paragraph"/>
    <w:qFormat/>
    <w:uiPriority w:val="1"/>
    <w:pPr>
      <w:widowControl w:val="0"/>
      <w:jc w:val="both"/>
    </w:pPr>
    <w:rPr>
      <w:rFonts w:ascii="宋体" w:hAnsi="宋体" w:eastAsia="宋体" w:cs="宋体"/>
      <w:kern w:val="2"/>
      <w:sz w:val="21"/>
      <w:szCs w:val="24"/>
      <w:lang w:val="zh-CN" w:eastAsia="zh-CN" w:bidi="zh-CN"/>
    </w:rPr>
  </w:style>
  <w:style w:type="paragraph" w:customStyle="1" w:styleId="46">
    <w:name w:val="Normal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8">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9">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0">
    <w:name w:val="font21"/>
    <w:basedOn w:val="25"/>
    <w:qFormat/>
    <w:uiPriority w:val="0"/>
    <w:rPr>
      <w:rFonts w:hint="eastAsia" w:ascii="宋体" w:hAnsi="宋体" w:eastAsia="宋体" w:cs="宋体"/>
      <w:color w:val="000000"/>
      <w:sz w:val="22"/>
      <w:szCs w:val="22"/>
      <w:u w:val="none"/>
    </w:rPr>
  </w:style>
  <w:style w:type="character" w:customStyle="1" w:styleId="51">
    <w:name w:val="font31"/>
    <w:basedOn w:val="25"/>
    <w:qFormat/>
    <w:uiPriority w:val="0"/>
    <w:rPr>
      <w:rFonts w:hint="eastAsia" w:ascii="宋体" w:hAnsi="宋体" w:eastAsia="宋体" w:cs="宋体"/>
      <w:color w:val="000000"/>
      <w:sz w:val="22"/>
      <w:szCs w:val="22"/>
      <w:u w:val="none"/>
    </w:rPr>
  </w:style>
  <w:style w:type="character" w:customStyle="1" w:styleId="52">
    <w:name w:val="font51"/>
    <w:basedOn w:val="25"/>
    <w:qFormat/>
    <w:uiPriority w:val="0"/>
    <w:rPr>
      <w:rFonts w:hint="eastAsia" w:ascii="宋体" w:hAnsi="宋体" w:eastAsia="宋体" w:cs="宋体"/>
      <w:color w:val="000000"/>
      <w:sz w:val="21"/>
      <w:szCs w:val="21"/>
      <w:u w:val="none"/>
    </w:rPr>
  </w:style>
  <w:style w:type="character" w:customStyle="1" w:styleId="53">
    <w:name w:val="font61"/>
    <w:basedOn w:val="25"/>
    <w:qFormat/>
    <w:uiPriority w:val="0"/>
    <w:rPr>
      <w:rFonts w:hint="default" w:ascii="Times New Roman" w:hAnsi="Times New Roman" w:cs="Times New Roman"/>
      <w:color w:val="000000"/>
      <w:sz w:val="21"/>
      <w:szCs w:val="21"/>
      <w:u w:val="none"/>
    </w:rPr>
  </w:style>
  <w:style w:type="paragraph" w:customStyle="1" w:styleId="54">
    <w:name w:val="pf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5">
    <w:name w:val="font41"/>
    <w:qFormat/>
    <w:uiPriority w:val="0"/>
    <w:rPr>
      <w:rFonts w:hint="eastAsia" w:ascii="宋体" w:hAnsi="宋体" w:eastAsia="宋体"/>
      <w:color w:val="000000"/>
      <w:kern w:val="2"/>
      <w:sz w:val="18"/>
      <w:u w:val="none"/>
    </w:rPr>
  </w:style>
  <w:style w:type="paragraph" w:customStyle="1" w:styleId="56">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paragraph" w:customStyle="1" w:styleId="57">
    <w:name w:val="p0"/>
    <w:basedOn w:val="1"/>
    <w:qFormat/>
    <w:uiPriority w:val="0"/>
    <w:pPr>
      <w:widowControl/>
    </w:pPr>
    <w:rPr>
      <w:rFonts w:ascii="Times New Roman" w:hAnsi="Times New Roman"/>
      <w:kern w:val="0"/>
      <w:szCs w:val="21"/>
    </w:rPr>
  </w:style>
  <w:style w:type="paragraph" w:customStyle="1" w:styleId="58">
    <w:name w:val="Revision"/>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59">
    <w:name w:val="Table Normal_0"/>
    <w:unhideWhenUsed/>
    <w:qFormat/>
    <w:uiPriority w:val="0"/>
    <w:rPr>
      <w:rFonts w:ascii="Arial" w:hAnsi="Arial" w:eastAsia="宋体"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50</Pages>
  <Words>42520</Words>
  <Characters>44628</Characters>
  <Lines>365</Lines>
  <Paragraphs>102</Paragraphs>
  <TotalTime>9</TotalTime>
  <ScaleCrop>false</ScaleCrop>
  <LinksUpToDate>false</LinksUpToDate>
  <CharactersWithSpaces>46181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2025-07-08T11:28:00Z</dcterms:created>
  <dc:creator>win7-1</dc:creator>
  <cp:lastModifiedBy>陈聪</cp:lastModifiedBy>
  <cp:lastPrinted>2021-01-15T01:17:00Z</cp:lastPrinted>
  <dcterms:modified xsi:type="dcterms:W3CDTF">2025-07-25T04:27:47Z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29473A559FF94CE3A8C4068E3B4BBF24_13</vt:lpwstr>
  </property>
  <property fmtid="{D5CDD505-2E9C-101B-9397-08002B2CF9AE}" pid="4" name="KSOTemplateDocerSaveRecord">
    <vt:lpwstr>eyJoZGlkIjoiMDljMDI5ZDg5ODJiMDQxYjQwZWUwOWU1ZDg2NDgzZmYiLCJ1c2VySWQiOiI0NTQwMzE3MjcifQ==</vt:lpwstr>
  </property>
</Properties>
</file>