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380" w:tblpY="2558"/>
        <w:tblOverlap w:val="never"/>
        <w:tblW w:w="4980" w:type="pct"/>
        <w:tblLayout w:type="fixed"/>
        <w:tblLook w:val="04A0" w:firstRow="1" w:lastRow="0" w:firstColumn="1" w:lastColumn="0" w:noHBand="0" w:noVBand="1"/>
      </w:tblPr>
      <w:tblGrid>
        <w:gridCol w:w="845"/>
        <w:gridCol w:w="999"/>
        <w:gridCol w:w="1734"/>
        <w:gridCol w:w="1431"/>
        <w:gridCol w:w="1592"/>
        <w:gridCol w:w="1573"/>
        <w:gridCol w:w="3453"/>
        <w:gridCol w:w="858"/>
        <w:gridCol w:w="1632"/>
      </w:tblGrid>
      <w:tr w:rsidR="00315DE9" w:rsidTr="0070566E">
        <w:trPr>
          <w:trHeight w:val="330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E9" w:rsidRDefault="0031204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E9" w:rsidRDefault="0031204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债务人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E9" w:rsidRDefault="0031204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本金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E9" w:rsidRDefault="0031204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利息（含罚息、复利）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E9" w:rsidRDefault="0031204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其他代垫费用</w:t>
            </w:r>
          </w:p>
        </w:tc>
        <w:tc>
          <w:tcPr>
            <w:tcW w:w="2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E9" w:rsidRDefault="0031204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担保方式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E9" w:rsidRDefault="0031204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诉讼情况</w:t>
            </w:r>
          </w:p>
        </w:tc>
      </w:tr>
      <w:tr w:rsidR="00315DE9" w:rsidTr="0070566E">
        <w:trPr>
          <w:trHeight w:val="330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E9" w:rsidRDefault="00315DE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E9" w:rsidRDefault="00315DE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E9" w:rsidRDefault="00315DE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E9" w:rsidRDefault="00315DE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E9" w:rsidRDefault="00315DE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E9" w:rsidRDefault="0031204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保证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E9" w:rsidRDefault="0031204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抵押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E9" w:rsidRDefault="0031204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质押</w:t>
            </w: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E9" w:rsidRDefault="00315DE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0566E" w:rsidTr="0070566E">
        <w:trPr>
          <w:trHeight w:val="9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66E" w:rsidRDefault="0070566E" w:rsidP="007056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66E" w:rsidRDefault="0070566E" w:rsidP="007056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邱孝慈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66E" w:rsidRDefault="0070566E" w:rsidP="0070566E">
            <w:pPr>
              <w:widowControl/>
              <w:ind w:firstLineChars="100" w:firstLine="18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00,000.00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66E" w:rsidRDefault="0070566E" w:rsidP="0070566E">
            <w:pPr>
              <w:widowControl/>
              <w:ind w:firstLineChars="100" w:firstLine="18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1B1B1B"/>
                <w:sz w:val="18"/>
                <w:szCs w:val="18"/>
              </w:rPr>
              <w:t>466</w:t>
            </w:r>
            <w:r>
              <w:rPr>
                <w:rFonts w:ascii="微软雅黑" w:eastAsia="微软雅黑" w:hAnsi="微软雅黑" w:cs="微软雅黑"/>
                <w:color w:val="1B1B1B"/>
                <w:sz w:val="18"/>
                <w:szCs w:val="18"/>
              </w:rPr>
              <w:t>,</w:t>
            </w:r>
            <w:r>
              <w:rPr>
                <w:rFonts w:ascii="微软雅黑" w:eastAsia="微软雅黑" w:hAnsi="微软雅黑" w:cs="微软雅黑"/>
                <w:color w:val="1B1B1B"/>
                <w:sz w:val="18"/>
                <w:szCs w:val="18"/>
              </w:rPr>
              <w:t>698.8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66E" w:rsidRDefault="0070566E" w:rsidP="0070566E">
            <w:pPr>
              <w:widowControl/>
              <w:ind w:firstLineChars="100" w:firstLine="18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1B1B1B"/>
                <w:sz w:val="18"/>
                <w:szCs w:val="18"/>
              </w:rPr>
              <w:t>75</w:t>
            </w:r>
            <w:r>
              <w:rPr>
                <w:rFonts w:ascii="微软雅黑" w:eastAsia="微软雅黑" w:hAnsi="微软雅黑" w:cs="微软雅黑"/>
                <w:color w:val="1B1B1B"/>
                <w:sz w:val="18"/>
                <w:szCs w:val="18"/>
              </w:rPr>
              <w:t>,</w:t>
            </w:r>
            <w:r>
              <w:rPr>
                <w:rFonts w:ascii="微软雅黑" w:eastAsia="微软雅黑" w:hAnsi="微软雅黑" w:cs="微软雅黑"/>
                <w:color w:val="1B1B1B"/>
                <w:sz w:val="18"/>
                <w:szCs w:val="18"/>
              </w:rPr>
              <w:t>183.14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6E" w:rsidRPr="0070566E" w:rsidRDefault="0070566E" w:rsidP="0070566E">
            <w:pPr>
              <w:pStyle w:val="a5"/>
              <w:widowControl/>
              <w:spacing w:line="276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70566E">
              <w:rPr>
                <w:rFonts w:ascii="微软雅黑" w:eastAsia="微软雅黑" w:hAnsi="微软雅黑" w:hint="eastAsia"/>
                <w:sz w:val="18"/>
              </w:rPr>
              <w:t>深圳市卡仕实业有限公司，深圳市实利和体育发展有限公司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6E" w:rsidRPr="0070566E" w:rsidRDefault="0070566E" w:rsidP="0070566E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70566E">
              <w:rPr>
                <w:rFonts w:ascii="微软雅黑" w:eastAsia="微软雅黑" w:hAnsi="微软雅黑" w:hint="eastAsia"/>
                <w:sz w:val="18"/>
              </w:rPr>
              <w:t>南山区南山大道东、学府路北愉康大厦4北-</w:t>
            </w:r>
            <w:r w:rsidRPr="0070566E">
              <w:rPr>
                <w:rFonts w:ascii="微软雅黑" w:eastAsia="微软雅黑" w:hAnsi="微软雅黑"/>
                <w:sz w:val="18"/>
              </w:rPr>
              <w:t>*，面积86.02㎡</w:t>
            </w:r>
          </w:p>
          <w:p w:rsidR="0070566E" w:rsidRPr="0070566E" w:rsidRDefault="0070566E" w:rsidP="0070566E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70566E">
              <w:rPr>
                <w:rFonts w:ascii="微软雅黑" w:eastAsia="微软雅黑" w:hAnsi="微软雅黑" w:hint="eastAsia"/>
                <w:sz w:val="18"/>
              </w:rPr>
              <w:t>南山区南山大道东、学府路北愉康大厦4北-</w:t>
            </w:r>
            <w:r w:rsidRPr="0070566E">
              <w:rPr>
                <w:rFonts w:ascii="微软雅黑" w:eastAsia="微软雅黑" w:hAnsi="微软雅黑"/>
                <w:sz w:val="18"/>
              </w:rPr>
              <w:t>*</w:t>
            </w:r>
            <w:r w:rsidRPr="0070566E">
              <w:rPr>
                <w:rFonts w:ascii="微软雅黑" w:eastAsia="微软雅黑" w:hAnsi="微软雅黑" w:hint="eastAsia"/>
                <w:sz w:val="18"/>
              </w:rPr>
              <w:t>，</w:t>
            </w:r>
            <w:r w:rsidRPr="0070566E">
              <w:rPr>
                <w:rFonts w:ascii="微软雅黑" w:eastAsia="微软雅黑" w:hAnsi="微软雅黑"/>
                <w:sz w:val="18"/>
              </w:rPr>
              <w:t>面积102.45㎡</w:t>
            </w:r>
          </w:p>
          <w:p w:rsidR="0070566E" w:rsidRPr="0070566E" w:rsidRDefault="0070566E" w:rsidP="0070566E">
            <w:pPr>
              <w:pStyle w:val="a5"/>
              <w:widowControl/>
              <w:numPr>
                <w:ilvl w:val="0"/>
                <w:numId w:val="1"/>
              </w:numPr>
              <w:spacing w:line="276" w:lineRule="auto"/>
              <w:jc w:val="center"/>
              <w:rPr>
                <w:rFonts w:ascii="微软雅黑" w:eastAsia="微软雅黑" w:hAnsi="微软雅黑"/>
                <w:sz w:val="18"/>
              </w:rPr>
            </w:pPr>
            <w:r w:rsidRPr="0070566E">
              <w:rPr>
                <w:rFonts w:ascii="微软雅黑" w:eastAsia="微软雅黑" w:hAnsi="微软雅黑" w:hint="eastAsia"/>
                <w:sz w:val="18"/>
              </w:rPr>
              <w:t>南山区南山大道东、学府路北愉康大厦4北-</w:t>
            </w:r>
            <w:r w:rsidRPr="0070566E">
              <w:rPr>
                <w:rFonts w:ascii="微软雅黑" w:eastAsia="微软雅黑" w:hAnsi="微软雅黑"/>
                <w:sz w:val="18"/>
              </w:rPr>
              <w:t>*</w:t>
            </w:r>
            <w:r w:rsidRPr="0070566E">
              <w:rPr>
                <w:rFonts w:ascii="微软雅黑" w:eastAsia="微软雅黑" w:hAnsi="微软雅黑" w:hint="eastAsia"/>
                <w:sz w:val="18"/>
              </w:rPr>
              <w:t>，面积1</w:t>
            </w:r>
            <w:r w:rsidRPr="0070566E">
              <w:rPr>
                <w:rFonts w:ascii="微软雅黑" w:eastAsia="微软雅黑" w:hAnsi="微软雅黑"/>
                <w:sz w:val="18"/>
              </w:rPr>
              <w:t>02.70㎡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66E" w:rsidRDefault="0070566E" w:rsidP="0070566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66E" w:rsidRPr="0070566E" w:rsidRDefault="0070566E" w:rsidP="00705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1B1B1B"/>
                <w:kern w:val="0"/>
                <w:sz w:val="18"/>
                <w:szCs w:val="18"/>
              </w:rPr>
            </w:pPr>
            <w:r w:rsidRPr="0070566E">
              <w:rPr>
                <w:rFonts w:ascii="微软雅黑" w:eastAsia="微软雅黑" w:hAnsi="微软雅黑" w:cs="宋体" w:hint="eastAsia"/>
                <w:color w:val="1B1B1B"/>
                <w:kern w:val="0"/>
                <w:sz w:val="18"/>
                <w:szCs w:val="18"/>
              </w:rPr>
              <w:t>1、该债权借款合同纠纷案件已判决，处于执行立案阶段。</w:t>
            </w:r>
          </w:p>
          <w:p w:rsidR="0070566E" w:rsidRDefault="0070566E" w:rsidP="0070566E">
            <w:pPr>
              <w:widowControl/>
              <w:jc w:val="center"/>
              <w:rPr>
                <w:rFonts w:ascii="微软雅黑" w:eastAsia="微软雅黑" w:hAnsi="微软雅黑" w:cs="宋体"/>
                <w:color w:val="1B1B1B"/>
                <w:kern w:val="0"/>
                <w:sz w:val="18"/>
                <w:szCs w:val="18"/>
              </w:rPr>
            </w:pPr>
            <w:r w:rsidRPr="0070566E">
              <w:rPr>
                <w:rFonts w:ascii="微软雅黑" w:eastAsia="微软雅黑" w:hAnsi="微软雅黑" w:cs="宋体" w:hint="eastAsia"/>
                <w:color w:val="1B1B1B"/>
                <w:kern w:val="0"/>
                <w:sz w:val="18"/>
                <w:szCs w:val="18"/>
              </w:rPr>
              <w:t>2、中国长城信托投资公司清算组将深圳市南油开发建设有限公司、深圳市南油（集团）有限公司、深圳南油房地产有限公司、深圳市实利和体育发展有限公司、中国银行股份有限公司深圳罗湖支行、广东南粤银行股份有限公司深圳分行等6家公司列为被告，提起所有权确认纠纷诉讼，存在第三人主张抵押物产权纠纷。</w:t>
            </w:r>
            <w:bookmarkStart w:id="0" w:name="_GoBack"/>
            <w:bookmarkEnd w:id="0"/>
            <w:r>
              <w:rPr>
                <w:rFonts w:ascii="微软雅黑" w:eastAsia="微软雅黑" w:hAnsi="微软雅黑" w:cs="宋体" w:hint="eastAsia"/>
                <w:color w:val="1B1B1B"/>
                <w:kern w:val="0"/>
                <w:sz w:val="18"/>
                <w:szCs w:val="18"/>
              </w:rPr>
              <w:t xml:space="preserve"> </w:t>
            </w:r>
          </w:p>
        </w:tc>
      </w:tr>
      <w:tr w:rsidR="00315DE9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DE9" w:rsidRDefault="0031204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以借据、合同、法院判决等有关法律资料为准。</w:t>
            </w:r>
          </w:p>
        </w:tc>
      </w:tr>
    </w:tbl>
    <w:p w:rsidR="00315DE9" w:rsidRDefault="0031204C">
      <w:pPr>
        <w:widowControl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交易基准日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2026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5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3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315DE9" w:rsidRDefault="0031204C">
      <w:pPr>
        <w:widowControl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单位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: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人民币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/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元</w:t>
      </w:r>
    </w:p>
    <w:sectPr w:rsidR="00315D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04C" w:rsidRDefault="0031204C" w:rsidP="0070566E">
      <w:r>
        <w:separator/>
      </w:r>
    </w:p>
  </w:endnote>
  <w:endnote w:type="continuationSeparator" w:id="0">
    <w:p w:rsidR="0031204C" w:rsidRDefault="0031204C" w:rsidP="0070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04C" w:rsidRDefault="0031204C" w:rsidP="0070566E">
      <w:r>
        <w:separator/>
      </w:r>
    </w:p>
  </w:footnote>
  <w:footnote w:type="continuationSeparator" w:id="0">
    <w:p w:rsidR="0031204C" w:rsidRDefault="0031204C" w:rsidP="0070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27694"/>
    <w:multiLevelType w:val="multilevel"/>
    <w:tmpl w:val="0D3276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75C4"/>
    <w:rsid w:val="0031204C"/>
    <w:rsid w:val="00315DE9"/>
    <w:rsid w:val="0070566E"/>
    <w:rsid w:val="17804154"/>
    <w:rsid w:val="266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2C0126-1C11-4091-9B33-8365B182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05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0566E"/>
    <w:rPr>
      <w:kern w:val="2"/>
      <w:sz w:val="18"/>
      <w:szCs w:val="18"/>
    </w:rPr>
  </w:style>
  <w:style w:type="paragraph" w:styleId="a4">
    <w:name w:val="footer"/>
    <w:basedOn w:val="a"/>
    <w:link w:val="Char0"/>
    <w:rsid w:val="00705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0566E"/>
    <w:rPr>
      <w:kern w:val="2"/>
      <w:sz w:val="18"/>
      <w:szCs w:val="18"/>
    </w:rPr>
  </w:style>
  <w:style w:type="paragraph" w:styleId="a5">
    <w:name w:val="Normal (Web)"/>
    <w:basedOn w:val="a"/>
    <w:rsid w:val="0070566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NY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贾琦</cp:lastModifiedBy>
  <cp:revision>2</cp:revision>
  <dcterms:created xsi:type="dcterms:W3CDTF">2026-06-05T08:38:00Z</dcterms:created>
  <dcterms:modified xsi:type="dcterms:W3CDTF">2026-06-11T09:08:00Z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C33026A7D7E1482D9B97C2B478B58A45</vt:lpwstr>
  </property>
</Properties>
</file>