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E26FD">
      <w:pPr>
        <w:keepNext w:val="0"/>
        <w:keepLines w:val="0"/>
        <w:pageBreakBefore w:val="0"/>
        <w:wordWrap/>
        <w:overflowPunct/>
        <w:topLinePunct w:val="0"/>
        <w:bidi w:val="0"/>
        <w:spacing w:line="360" w:lineRule="auto"/>
        <w:ind w:left="0" w:leftChars="0" w:hanging="15" w:firstLineChars="0"/>
        <w:jc w:val="center"/>
        <w:outlineLvl w:val="1"/>
        <w:rPr>
          <w:rFonts w:ascii="宋体" w:hAnsi="宋体" w:eastAsia="宋体" w:cs="宋体"/>
          <w:sz w:val="31"/>
          <w:szCs w:val="31"/>
          <w:highlight w:val="none"/>
        </w:rPr>
      </w:pPr>
      <w:r>
        <w:rPr>
          <w:rFonts w:ascii="宋体" w:hAnsi="宋体" w:eastAsia="宋体" w:cs="宋体"/>
          <w:spacing w:val="8"/>
          <w:sz w:val="31"/>
          <w:szCs w:val="31"/>
          <w:highlight w:val="none"/>
          <w14:textOutline w14:w="5791" w14:cap="sq" w14:cmpd="sng" w14:algn="ctr">
            <w14:solidFill>
              <w14:srgbClr w14:val="000000"/>
            </w14:solidFill>
            <w14:prstDash w14:val="solid"/>
            <w14:bevel/>
          </w14:textOutline>
        </w:rPr>
        <w:t>采购公告</w:t>
      </w:r>
    </w:p>
    <w:p w14:paraId="0036E4A0">
      <w:pPr>
        <w:pStyle w:val="10"/>
        <w:keepNext w:val="0"/>
        <w:keepLines w:val="0"/>
        <w:pageBreakBefore w:val="0"/>
        <w:wordWrap/>
        <w:overflowPunct/>
        <w:topLinePunct w:val="0"/>
        <w:bidi w:val="0"/>
        <w:spacing w:line="360" w:lineRule="auto"/>
        <w:rPr>
          <w:rFonts w:hint="eastAsia" w:ascii="宋体" w:hAnsi="宋体" w:eastAsia="宋体" w:cs="宋体"/>
          <w:sz w:val="21"/>
          <w:szCs w:val="21"/>
          <w:highlight w:val="none"/>
        </w:rPr>
      </w:pPr>
    </w:p>
    <w:p w14:paraId="38542C0F">
      <w:pPr>
        <w:keepNext w:val="0"/>
        <w:keepLines w:val="0"/>
        <w:pageBreakBefore w:val="0"/>
        <w:wordWrap/>
        <w:overflowPunct/>
        <w:topLinePunct w:val="0"/>
        <w:bidi w:val="0"/>
        <w:spacing w:line="360" w:lineRule="auto"/>
        <w:ind w:left="9" w:leftChars="0" w:firstLine="461" w:firstLineChars="239"/>
        <w:rPr>
          <w:rFonts w:hint="eastAsia" w:ascii="宋体" w:hAnsi="宋体" w:eastAsia="宋体" w:cs="宋体"/>
          <w:b/>
          <w:bCs/>
          <w:color w:val="auto"/>
          <w:spacing w:val="-9"/>
          <w:sz w:val="21"/>
          <w:szCs w:val="21"/>
          <w:highlight w:val="none"/>
        </w:rPr>
      </w:pPr>
      <w:r>
        <w:rPr>
          <w:rFonts w:hint="eastAsia" w:ascii="宋体" w:hAnsi="宋体" w:eastAsia="宋体" w:cs="宋体"/>
          <w:b/>
          <w:bCs/>
          <w:spacing w:val="-9"/>
          <w:sz w:val="21"/>
          <w:szCs w:val="21"/>
          <w:highlight w:val="none"/>
          <w:u w:val="single"/>
          <w:lang w:eastAsia="zh-CN"/>
        </w:rPr>
        <w:t>南山区MEMS中试线建设项目-中试线设备采购（一期）</w:t>
      </w:r>
      <w:r>
        <w:rPr>
          <w:rFonts w:hint="eastAsia" w:ascii="宋体" w:hAnsi="宋体" w:eastAsia="宋体" w:cs="宋体"/>
          <w:b/>
          <w:bCs/>
          <w:spacing w:val="-9"/>
          <w:sz w:val="21"/>
          <w:szCs w:val="21"/>
          <w:highlight w:val="none"/>
          <w:u w:val="none"/>
          <w:lang w:eastAsia="zh-CN"/>
        </w:rPr>
        <w:t>项目</w:t>
      </w:r>
      <w:r>
        <w:rPr>
          <w:rFonts w:hint="eastAsia" w:ascii="宋体" w:hAnsi="宋体" w:eastAsia="宋体" w:cs="宋体"/>
          <w:b/>
          <w:bCs/>
          <w:spacing w:val="-9"/>
          <w:sz w:val="21"/>
          <w:szCs w:val="21"/>
          <w:highlight w:val="none"/>
        </w:rPr>
        <w:t>的潜在投标人应根据招标</w:t>
      </w:r>
      <w:r>
        <w:rPr>
          <w:rFonts w:hint="eastAsia" w:ascii="宋体" w:hAnsi="宋体" w:eastAsia="宋体" w:cs="宋体"/>
          <w:b/>
          <w:bCs/>
          <w:color w:val="auto"/>
          <w:spacing w:val="-9"/>
          <w:sz w:val="21"/>
          <w:szCs w:val="21"/>
          <w:highlight w:val="none"/>
        </w:rPr>
        <w:t>文件约定方式获取招标文件，并于</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sz w:val="21"/>
          <w:szCs w:val="21"/>
          <w:highlight w:val="none"/>
          <w:u w:val="single"/>
        </w:rPr>
        <w:t>202</w:t>
      </w:r>
      <w:r>
        <w:rPr>
          <w:rFonts w:hint="eastAsia" w:ascii="宋体" w:hAnsi="宋体" w:eastAsia="宋体" w:cs="宋体"/>
          <w:b/>
          <w:bCs/>
          <w:color w:val="auto"/>
          <w:spacing w:val="-9"/>
          <w:sz w:val="21"/>
          <w:szCs w:val="21"/>
          <w:highlight w:val="none"/>
          <w:u w:val="single"/>
          <w:lang w:val="en-US" w:eastAsia="zh-CN"/>
        </w:rPr>
        <w:t xml:space="preserve">6 </w:t>
      </w:r>
      <w:r>
        <w:rPr>
          <w:rFonts w:hint="eastAsia" w:ascii="宋体" w:hAnsi="宋体" w:eastAsia="宋体" w:cs="宋体"/>
          <w:b/>
          <w:bCs/>
          <w:color w:val="auto"/>
          <w:spacing w:val="-9"/>
          <w:sz w:val="21"/>
          <w:szCs w:val="21"/>
          <w:highlight w:val="none"/>
          <w:u w:val="single"/>
        </w:rPr>
        <w:t>年</w:t>
      </w:r>
      <w:r>
        <w:rPr>
          <w:rFonts w:hint="eastAsia" w:ascii="宋体" w:hAnsi="宋体" w:eastAsia="宋体" w:cs="宋体"/>
          <w:b/>
          <w:bCs/>
          <w:color w:val="auto"/>
          <w:spacing w:val="-9"/>
          <w:sz w:val="21"/>
          <w:szCs w:val="21"/>
          <w:highlight w:val="none"/>
          <w:u w:val="single"/>
          <w:lang w:val="en-US" w:eastAsia="zh-CN"/>
        </w:rPr>
        <w:t xml:space="preserve"> 09 </w:t>
      </w:r>
      <w:r>
        <w:rPr>
          <w:rFonts w:hint="eastAsia" w:ascii="宋体" w:hAnsi="宋体" w:eastAsia="宋体" w:cs="宋体"/>
          <w:b/>
          <w:bCs/>
          <w:color w:val="auto"/>
          <w:spacing w:val="-9"/>
          <w:sz w:val="21"/>
          <w:szCs w:val="21"/>
          <w:highlight w:val="none"/>
          <w:u w:val="single"/>
        </w:rPr>
        <w:t>月</w:t>
      </w:r>
      <w:r>
        <w:rPr>
          <w:rFonts w:hint="eastAsia" w:ascii="宋体" w:hAnsi="宋体" w:eastAsia="宋体" w:cs="宋体"/>
          <w:b/>
          <w:bCs/>
          <w:color w:val="auto"/>
          <w:spacing w:val="-9"/>
          <w:sz w:val="21"/>
          <w:szCs w:val="21"/>
          <w:highlight w:val="none"/>
          <w:u w:val="single"/>
          <w:lang w:val="en-US" w:eastAsia="zh-CN"/>
        </w:rPr>
        <w:t xml:space="preserve"> 20 </w:t>
      </w:r>
      <w:r>
        <w:rPr>
          <w:rFonts w:hint="eastAsia" w:ascii="宋体" w:hAnsi="宋体" w:eastAsia="宋体" w:cs="宋体"/>
          <w:b/>
          <w:bCs/>
          <w:color w:val="auto"/>
          <w:spacing w:val="-9"/>
          <w:sz w:val="21"/>
          <w:szCs w:val="21"/>
          <w:highlight w:val="none"/>
          <w:u w:val="single"/>
        </w:rPr>
        <w:t>日</w:t>
      </w:r>
      <w:r>
        <w:rPr>
          <w:rFonts w:hint="eastAsia" w:ascii="宋体" w:hAnsi="宋体" w:eastAsia="宋体" w:cs="宋体"/>
          <w:b/>
          <w:bCs/>
          <w:color w:val="auto"/>
          <w:spacing w:val="-9"/>
          <w:sz w:val="21"/>
          <w:szCs w:val="21"/>
          <w:highlight w:val="none"/>
          <w:u w:val="single"/>
          <w:lang w:val="en-US" w:eastAsia="zh-CN"/>
        </w:rPr>
        <w:t xml:space="preserve"> 14 </w:t>
      </w:r>
      <w:r>
        <w:rPr>
          <w:rFonts w:hint="eastAsia" w:ascii="宋体" w:hAnsi="宋体" w:eastAsia="宋体" w:cs="宋体"/>
          <w:b/>
          <w:bCs/>
          <w:color w:val="auto"/>
          <w:spacing w:val="-9"/>
          <w:sz w:val="21"/>
          <w:szCs w:val="21"/>
          <w:highlight w:val="none"/>
          <w:u w:val="single"/>
        </w:rPr>
        <w:t>点</w:t>
      </w:r>
      <w:r>
        <w:rPr>
          <w:rFonts w:hint="eastAsia" w:ascii="宋体" w:hAnsi="宋体" w:eastAsia="宋体" w:cs="宋体"/>
          <w:b/>
          <w:bCs/>
          <w:color w:val="auto"/>
          <w:spacing w:val="-9"/>
          <w:sz w:val="21"/>
          <w:szCs w:val="21"/>
          <w:highlight w:val="none"/>
          <w:u w:val="single"/>
          <w:lang w:val="en-US" w:eastAsia="zh-CN"/>
        </w:rPr>
        <w:t xml:space="preserve"> 30 </w:t>
      </w:r>
      <w:r>
        <w:rPr>
          <w:rFonts w:hint="eastAsia" w:ascii="宋体" w:hAnsi="宋体" w:eastAsia="宋体" w:cs="宋体"/>
          <w:b/>
          <w:bCs/>
          <w:color w:val="auto"/>
          <w:spacing w:val="-9"/>
          <w:sz w:val="21"/>
          <w:szCs w:val="21"/>
          <w:highlight w:val="none"/>
          <w:u w:val="single"/>
        </w:rPr>
        <w:t xml:space="preserve">分 </w:t>
      </w:r>
      <w:r>
        <w:rPr>
          <w:rFonts w:hint="eastAsia" w:ascii="宋体" w:hAnsi="宋体" w:eastAsia="宋体" w:cs="宋体"/>
          <w:b/>
          <w:bCs/>
          <w:color w:val="auto"/>
          <w:spacing w:val="-9"/>
          <w:sz w:val="21"/>
          <w:szCs w:val="21"/>
          <w:highlight w:val="none"/>
        </w:rPr>
        <w:t xml:space="preserve"> (北京时间) 前递交投标文件。</w:t>
      </w:r>
    </w:p>
    <w:p w14:paraId="3F944E60">
      <w:pPr>
        <w:keepNext w:val="0"/>
        <w:keepLines w:val="0"/>
        <w:pageBreakBefore w:val="0"/>
        <w:wordWrap/>
        <w:overflowPunct/>
        <w:topLinePunct w:val="0"/>
        <w:bidi w:val="0"/>
        <w:spacing w:line="360" w:lineRule="auto"/>
        <w:ind w:left="470" w:leftChars="0" w:hanging="470" w:hangingChars="244"/>
        <w:rPr>
          <w:rFonts w:hint="default" w:ascii="宋体" w:hAnsi="宋体" w:eastAsia="宋体" w:cs="宋体"/>
          <w:b/>
          <w:bCs/>
          <w:color w:val="auto"/>
          <w:spacing w:val="-9"/>
          <w:sz w:val="21"/>
          <w:szCs w:val="21"/>
          <w:highlight w:val="none"/>
          <w:lang w:val="en-US" w:eastAsia="zh-CN"/>
        </w:rPr>
      </w:pPr>
      <w:r>
        <w:rPr>
          <w:rFonts w:hint="eastAsia" w:ascii="宋体" w:hAnsi="宋体" w:eastAsia="宋体" w:cs="宋体"/>
          <w:b/>
          <w:bCs/>
          <w:color w:val="auto"/>
          <w:spacing w:val="-9"/>
          <w:sz w:val="21"/>
          <w:szCs w:val="21"/>
          <w:highlight w:val="none"/>
        </w:rPr>
        <w:t>一、项目基本情况</w:t>
      </w:r>
      <w:r>
        <w:rPr>
          <w:rFonts w:hint="eastAsia" w:ascii="宋体" w:hAnsi="宋体" w:eastAsia="宋体" w:cs="宋体"/>
          <w:b/>
          <w:bCs/>
          <w:color w:val="auto"/>
          <w:spacing w:val="-9"/>
          <w:sz w:val="21"/>
          <w:szCs w:val="21"/>
          <w:highlight w:val="none"/>
          <w:lang w:val="en-US" w:eastAsia="zh-CN"/>
        </w:rPr>
        <w:t xml:space="preserve"> </w:t>
      </w:r>
      <w:r>
        <w:rPr>
          <w:rFonts w:hint="eastAsia" w:ascii="宋体" w:hAnsi="宋体" w:eastAsia="宋体" w:cs="宋体"/>
          <w:b/>
          <w:bCs/>
          <w:color w:val="auto"/>
          <w:spacing w:val="-1"/>
          <w:sz w:val="21"/>
          <w:szCs w:val="21"/>
          <w:highlight w:val="none"/>
          <w:lang w:eastAsia="zh-CN"/>
        </w:rPr>
        <w:t>（</w:t>
      </w:r>
      <w:r>
        <w:rPr>
          <w:rFonts w:hint="eastAsia" w:ascii="宋体" w:hAnsi="宋体" w:eastAsia="宋体" w:cs="宋体"/>
          <w:b/>
          <w:bCs/>
          <w:color w:val="auto"/>
          <w:spacing w:val="-1"/>
          <w:sz w:val="21"/>
          <w:szCs w:val="21"/>
          <w:highlight w:val="none"/>
          <w:lang w:val="en-US" w:eastAsia="zh-CN"/>
        </w:rPr>
        <w:t>详见招标文件</w:t>
      </w:r>
      <w:r>
        <w:rPr>
          <w:rFonts w:hint="eastAsia" w:ascii="宋体" w:hAnsi="宋体" w:eastAsia="宋体" w:cs="宋体"/>
          <w:b/>
          <w:bCs/>
          <w:color w:val="auto"/>
          <w:spacing w:val="-1"/>
          <w:sz w:val="21"/>
          <w:szCs w:val="21"/>
          <w:highlight w:val="none"/>
          <w:lang w:eastAsia="zh-CN"/>
        </w:rPr>
        <w:t>）</w:t>
      </w:r>
    </w:p>
    <w:p w14:paraId="57F5D749">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项目编号：YG26ZG0049724</w:t>
      </w:r>
    </w:p>
    <w:p w14:paraId="06EAB807">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rPr>
        <w:t>项目名称：</w:t>
      </w:r>
      <w:r>
        <w:rPr>
          <w:rFonts w:hint="eastAsia" w:ascii="宋体" w:hAnsi="宋体" w:eastAsia="宋体" w:cs="宋体"/>
          <w:color w:val="auto"/>
          <w:spacing w:val="-1"/>
          <w:sz w:val="21"/>
          <w:szCs w:val="21"/>
          <w:highlight w:val="none"/>
          <w:lang w:eastAsia="zh-CN"/>
        </w:rPr>
        <w:t>南山区MEMS中试线建设项目-中试线设备采购（一期）</w:t>
      </w:r>
    </w:p>
    <w:p w14:paraId="455C4AF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16" w:firstLineChars="200"/>
        <w:textAlignment w:val="baseline"/>
        <w:rPr>
          <w:rFonts w:hint="eastAsia" w:ascii="宋体" w:hAnsi="宋体"/>
          <w:color w:val="auto"/>
          <w:kern w:val="0"/>
          <w:szCs w:val="21"/>
          <w:highlight w:val="none"/>
          <w:u w:val="none"/>
          <w:shd w:val="clear" w:color="auto" w:fill="FFFFFF"/>
          <w:lang w:val="en-US" w:eastAsia="zh-CN"/>
        </w:rPr>
      </w:pPr>
      <w:r>
        <w:rPr>
          <w:rFonts w:hint="eastAsia" w:ascii="宋体" w:hAnsi="宋体" w:eastAsia="宋体" w:cs="宋体"/>
          <w:color w:val="auto"/>
          <w:spacing w:val="-1"/>
          <w:sz w:val="21"/>
          <w:szCs w:val="21"/>
          <w:highlight w:val="none"/>
          <w:u w:val="none"/>
          <w:lang w:val="en-US" w:eastAsia="zh-CN"/>
        </w:rPr>
        <w:t>服务期限：1、</w:t>
      </w:r>
      <w:r>
        <w:rPr>
          <w:rFonts w:hint="eastAsia" w:ascii="宋体" w:hAnsi="宋体"/>
          <w:color w:val="auto"/>
          <w:kern w:val="0"/>
          <w:szCs w:val="21"/>
          <w:highlight w:val="none"/>
          <w:u w:val="none"/>
          <w:shd w:val="clear" w:color="auto" w:fill="FFFFFF"/>
          <w:lang w:val="en-US" w:eastAsia="zh-CN"/>
        </w:rPr>
        <w:t>交付期限：设备在9月30日前需全部到场，到场后一个月内完成全部设备安装、调试工作，</w:t>
      </w:r>
      <w:r>
        <w:rPr>
          <w:rFonts w:hint="eastAsia" w:ascii="宋体" w:hAnsi="宋体"/>
          <w:color w:val="auto"/>
          <w:kern w:val="0"/>
          <w:szCs w:val="21"/>
          <w:highlight w:val="none"/>
          <w:u w:val="none"/>
          <w:shd w:val="clear" w:color="auto" w:fill="FFFFFF"/>
          <w:lang w:val="en-US" w:eastAsia="zh-CN"/>
        </w:rPr>
        <w:fldChar w:fldCharType="begin"/>
      </w:r>
      <w:r>
        <w:rPr>
          <w:rFonts w:hint="eastAsia" w:ascii="宋体" w:hAnsi="宋体"/>
          <w:color w:val="auto"/>
          <w:kern w:val="0"/>
          <w:szCs w:val="21"/>
          <w:highlight w:val="none"/>
          <w:u w:val="none"/>
          <w:shd w:val="clear" w:color="auto" w:fill="FFFFFF"/>
          <w:lang w:val="en-US" w:eastAsia="zh-CN"/>
        </w:rPr>
        <w:instrText xml:space="preserve">HYPERLINK "file:///D:/Admin/Documents/logjlf/xwechat_files/woody_jlf_6009/temp/RWTemp/2026-06/b00437256d1781651fb20933eaa622e3/商务条款、技术条款.docx"</w:instrText>
      </w:r>
      <w:r>
        <w:rPr>
          <w:rFonts w:hint="eastAsia" w:ascii="宋体" w:hAnsi="宋体"/>
          <w:color w:val="auto"/>
          <w:kern w:val="0"/>
          <w:szCs w:val="21"/>
          <w:highlight w:val="none"/>
          <w:u w:val="none"/>
          <w:shd w:val="clear" w:color="auto" w:fill="FFFFFF"/>
          <w:lang w:val="en-US" w:eastAsia="zh-CN"/>
        </w:rPr>
        <w:fldChar w:fldCharType="separate"/>
      </w:r>
      <w:r>
        <w:rPr>
          <w:rFonts w:hint="eastAsia" w:ascii="宋体" w:hAnsi="宋体"/>
          <w:color w:val="auto"/>
          <w:kern w:val="0"/>
          <w:szCs w:val="21"/>
          <w:highlight w:val="none"/>
          <w:u w:val="none"/>
          <w:shd w:val="clear" w:color="auto" w:fill="FFFFFF"/>
          <w:lang w:val="en-US" w:eastAsia="zh-CN"/>
        </w:rPr>
        <w:t>并</w:t>
      </w:r>
      <w:r>
        <w:rPr>
          <w:rFonts w:hint="eastAsia" w:ascii="宋体" w:hAnsi="宋体"/>
          <w:color w:val="auto"/>
          <w:kern w:val="0"/>
          <w:szCs w:val="21"/>
          <w:highlight w:val="none"/>
          <w:u w:val="none"/>
          <w:shd w:val="clear" w:color="auto" w:fill="FFFFFF"/>
          <w:lang w:val="en-US" w:eastAsia="zh-CN"/>
        </w:rPr>
        <w:fldChar w:fldCharType="end"/>
      </w:r>
      <w:r>
        <w:rPr>
          <w:rFonts w:hint="eastAsia" w:ascii="宋体" w:hAnsi="宋体"/>
          <w:color w:val="auto"/>
          <w:kern w:val="0"/>
          <w:szCs w:val="21"/>
          <w:highlight w:val="none"/>
          <w:u w:val="none"/>
          <w:shd w:val="clear" w:color="auto" w:fill="FFFFFF"/>
          <w:lang w:val="en-US" w:eastAsia="zh-CN"/>
        </w:rPr>
        <w:t>通过招标人组织的最终验收。</w:t>
      </w:r>
    </w:p>
    <w:p w14:paraId="548FA40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rPr>
          <w:rFonts w:hint="eastAsia" w:ascii="宋体" w:hAnsi="宋体" w:eastAsia="宋体" w:cs="宋体"/>
          <w:color w:val="auto"/>
          <w:spacing w:val="-1"/>
          <w:sz w:val="21"/>
          <w:szCs w:val="21"/>
          <w:highlight w:val="none"/>
          <w:u w:val="none"/>
          <w:lang w:val="en-US" w:eastAsia="zh-CN"/>
        </w:rPr>
      </w:pPr>
      <w:r>
        <w:rPr>
          <w:rFonts w:hint="eastAsia" w:ascii="宋体" w:hAnsi="宋体"/>
          <w:color w:val="auto"/>
          <w:kern w:val="0"/>
          <w:szCs w:val="21"/>
          <w:highlight w:val="none"/>
          <w:u w:val="none"/>
          <w:shd w:val="clear" w:color="auto" w:fill="FFFFFF"/>
          <w:lang w:val="en-US" w:eastAsia="zh-CN"/>
        </w:rPr>
        <w:t>2、质保期限：自项目最终验收合格之日起，中标人须为所有设备提供1年的免费原厂维保服务。具体每项设备的维保年限以附件《设备供应清单》中“维保年限”为准。</w:t>
      </w:r>
    </w:p>
    <w:p w14:paraId="41571763">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采购控制价：</w:t>
      </w:r>
      <w:r>
        <w:rPr>
          <w:rFonts w:hint="eastAsia" w:ascii="宋体" w:hAnsi="宋体" w:eastAsia="宋体" w:cs="宋体"/>
          <w:b w:val="0"/>
          <w:bCs w:val="0"/>
          <w:color w:val="auto"/>
          <w:spacing w:val="-1"/>
          <w:sz w:val="21"/>
          <w:highlight w:val="none"/>
          <w:u w:val="none"/>
          <w:lang w:val="en-US" w:eastAsia="zh-CN"/>
        </w:rPr>
        <w:t>13180000.0元</w:t>
      </w:r>
    </w:p>
    <w:p w14:paraId="0D9F3D5A">
      <w:pPr>
        <w:keepNext w:val="0"/>
        <w:keepLines w:val="0"/>
        <w:pageBreakBefore w:val="0"/>
        <w:widowControl/>
        <w:tabs>
          <w:tab w:val="left" w:pos="2730"/>
        </w:tabs>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最高限价：</w:t>
      </w:r>
      <w:r>
        <w:rPr>
          <w:rFonts w:hint="eastAsia" w:ascii="宋体" w:hAnsi="宋体" w:eastAsia="宋体" w:cs="宋体"/>
          <w:b w:val="0"/>
          <w:bCs w:val="0"/>
          <w:color w:val="auto"/>
          <w:spacing w:val="-1"/>
          <w:sz w:val="21"/>
          <w:highlight w:val="none"/>
          <w:u w:val="none"/>
          <w:lang w:val="en-US" w:eastAsia="zh-CN"/>
        </w:rPr>
        <w:t>13180000.0元</w:t>
      </w:r>
    </w:p>
    <w:p w14:paraId="6E14B74E">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采购</w:t>
      </w:r>
      <w:r>
        <w:rPr>
          <w:rFonts w:hint="eastAsia" w:ascii="宋体" w:hAnsi="宋体" w:eastAsia="宋体" w:cs="宋体"/>
          <w:color w:val="auto"/>
          <w:spacing w:val="-1"/>
          <w:sz w:val="21"/>
          <w:szCs w:val="21"/>
          <w:highlight w:val="none"/>
        </w:rPr>
        <w:t>需求：</w:t>
      </w:r>
    </w:p>
    <w:tbl>
      <w:tblPr>
        <w:tblStyle w:val="7"/>
        <w:tblW w:w="46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864"/>
        <w:gridCol w:w="895"/>
        <w:gridCol w:w="2704"/>
        <w:gridCol w:w="2319"/>
      </w:tblGrid>
      <w:tr w14:paraId="6A6B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1474" w:type="pct"/>
            <w:tcBorders>
              <w:right w:val="single" w:color="auto" w:sz="2" w:space="0"/>
            </w:tcBorders>
            <w:shd w:val="clear" w:color="auto" w:fill="DBE5F1"/>
            <w:noWrap w:val="0"/>
            <w:vAlign w:val="center"/>
          </w:tcPr>
          <w:p w14:paraId="1CE01AE8">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服务名称</w:t>
            </w:r>
          </w:p>
        </w:tc>
        <w:tc>
          <w:tcPr>
            <w:tcW w:w="448" w:type="pct"/>
            <w:tcBorders>
              <w:left w:val="single" w:color="auto" w:sz="2" w:space="0"/>
            </w:tcBorders>
            <w:shd w:val="clear" w:color="auto" w:fill="DBE5F1"/>
            <w:noWrap w:val="0"/>
            <w:vAlign w:val="center"/>
          </w:tcPr>
          <w:p w14:paraId="70CB1AE5">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464" w:type="pct"/>
            <w:tcBorders>
              <w:left w:val="single" w:color="auto" w:sz="2" w:space="0"/>
            </w:tcBorders>
            <w:shd w:val="clear" w:color="auto" w:fill="DBE5F1"/>
            <w:noWrap w:val="0"/>
            <w:vAlign w:val="center"/>
          </w:tcPr>
          <w:p w14:paraId="1BC018BD">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1405" w:type="pct"/>
            <w:shd w:val="clear" w:color="auto" w:fill="DBE5F1"/>
            <w:noWrap w:val="0"/>
            <w:vAlign w:val="center"/>
          </w:tcPr>
          <w:p w14:paraId="7FE2DB9E">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采购控制价</w:t>
            </w:r>
          </w:p>
        </w:tc>
        <w:tc>
          <w:tcPr>
            <w:tcW w:w="1205" w:type="pct"/>
            <w:shd w:val="clear" w:color="auto" w:fill="DBE5F1"/>
            <w:noWrap w:val="0"/>
            <w:vAlign w:val="center"/>
          </w:tcPr>
          <w:p w14:paraId="041BA112">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tc>
      </w:tr>
      <w:tr w14:paraId="6134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74" w:type="pct"/>
            <w:tcBorders>
              <w:right w:val="single" w:color="auto" w:sz="2" w:space="0"/>
            </w:tcBorders>
            <w:noWrap w:val="0"/>
            <w:vAlign w:val="center"/>
          </w:tcPr>
          <w:p w14:paraId="398182B3">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pacing w:val="-1"/>
                <w:sz w:val="21"/>
                <w:szCs w:val="21"/>
                <w:highlight w:val="none"/>
                <w:lang w:eastAsia="zh-CN"/>
              </w:rPr>
              <w:t>南山区MEMS中试线建设项目-中试线设备采购（一期）</w:t>
            </w:r>
          </w:p>
        </w:tc>
        <w:tc>
          <w:tcPr>
            <w:tcW w:w="448" w:type="pct"/>
            <w:tcBorders>
              <w:left w:val="single" w:color="auto" w:sz="2" w:space="0"/>
            </w:tcBorders>
            <w:noWrap w:val="0"/>
            <w:vAlign w:val="center"/>
          </w:tcPr>
          <w:p w14:paraId="52CB5696">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464" w:type="pct"/>
            <w:tcBorders>
              <w:left w:val="single" w:color="auto" w:sz="2" w:space="0"/>
            </w:tcBorders>
            <w:noWrap w:val="0"/>
            <w:vAlign w:val="center"/>
          </w:tcPr>
          <w:p w14:paraId="578FD277">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05" w:type="pct"/>
            <w:noWrap w:val="0"/>
            <w:vAlign w:val="center"/>
          </w:tcPr>
          <w:p w14:paraId="1986E8EC">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pacing w:val="-1"/>
                <w:sz w:val="21"/>
                <w:highlight w:val="none"/>
                <w:u w:val="none"/>
                <w:lang w:val="en-US" w:eastAsia="zh-CN"/>
              </w:rPr>
              <w:t>13180000.0</w:t>
            </w:r>
            <w:r>
              <w:rPr>
                <w:rFonts w:hint="eastAsia" w:ascii="宋体" w:hAnsi="宋体" w:eastAsia="宋体" w:cs="宋体"/>
                <w:color w:val="auto"/>
                <w:highlight w:val="none"/>
                <w:lang w:eastAsia="zh-CN"/>
              </w:rPr>
              <w:t>元</w:t>
            </w:r>
          </w:p>
        </w:tc>
        <w:tc>
          <w:tcPr>
            <w:tcW w:w="1205" w:type="pct"/>
            <w:noWrap w:val="0"/>
            <w:vAlign w:val="center"/>
          </w:tcPr>
          <w:p w14:paraId="54920409">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bl>
    <w:p w14:paraId="40984F94">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1）投标报价：本合同拟采用固定总价，合同费用总价包干，中标价即为合同价。</w:t>
      </w:r>
    </w:p>
    <w:p w14:paraId="489BE01A">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2）投标报价单位为：元（小数点后保留两位）。</w:t>
      </w:r>
    </w:p>
    <w:p w14:paraId="71D389E3">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3）投标人对同一类货物只能有一个报价，任何有选择的报价将不予接受。</w:t>
      </w:r>
    </w:p>
    <w:p w14:paraId="0AE26361">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4）本次招标</w:t>
      </w:r>
      <w:r>
        <w:rPr>
          <w:rFonts w:hint="eastAsia" w:ascii="宋体" w:hAnsi="宋体" w:eastAsia="宋体" w:cs="宋体"/>
          <w:b/>
          <w:bCs/>
          <w:snapToGrid w:val="0"/>
          <w:color w:val="auto"/>
          <w:spacing w:val="-2"/>
          <w:position w:val="10"/>
          <w:sz w:val="21"/>
          <w:szCs w:val="21"/>
          <w:highlight w:val="none"/>
          <w:lang w:val="en-US" w:eastAsia="zh-CN" w:bidi="ar-SA"/>
        </w:rPr>
        <w:t>最高限价（总价）为13180000元</w:t>
      </w:r>
      <w:r>
        <w:rPr>
          <w:rFonts w:hint="eastAsia" w:ascii="宋体" w:hAnsi="宋体" w:eastAsia="宋体" w:cs="宋体"/>
          <w:snapToGrid w:val="0"/>
          <w:color w:val="auto"/>
          <w:spacing w:val="-2"/>
          <w:position w:val="10"/>
          <w:sz w:val="21"/>
          <w:szCs w:val="21"/>
          <w:highlight w:val="none"/>
          <w:lang w:val="en-US" w:eastAsia="zh-CN" w:bidi="ar-SA"/>
        </w:rPr>
        <w:t>。投标人的投标总价超出最高限价的、包括各部分报价超过招标报价上限的，均作废标处理。</w:t>
      </w:r>
    </w:p>
    <w:p w14:paraId="7275A296">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投标报价应包含的相关费用有：供货期内应含所投货物的费用、税费（包括但不限于增值税等）及包装、运至最终目的地的运输、保险、现场安装调试、检测验收、培训、售后服务等工作所发生的费用。本次投标产生的一切费用由投标人自理。投标报价为最终报价，投标人不得要求追加任何费用。</w:t>
      </w:r>
    </w:p>
    <w:p w14:paraId="44943A84">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3、项目基本信息：</w:t>
      </w:r>
    </w:p>
    <w:p w14:paraId="286E1721">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本项目</w:t>
      </w:r>
      <w:r>
        <w:rPr>
          <w:rFonts w:hint="eastAsia" w:ascii="宋体" w:hAnsi="宋体" w:eastAsia="宋体" w:cs="宋体"/>
          <w:spacing w:val="-4"/>
          <w:sz w:val="21"/>
          <w:szCs w:val="21"/>
          <w:highlight w:val="none"/>
          <w:lang w:val="en-US" w:eastAsia="zh-CN"/>
        </w:rPr>
        <w:t>不</w:t>
      </w:r>
      <w:r>
        <w:rPr>
          <w:rFonts w:hint="eastAsia" w:ascii="宋体" w:hAnsi="宋体" w:eastAsia="宋体" w:cs="宋体"/>
          <w:spacing w:val="-4"/>
          <w:sz w:val="21"/>
          <w:szCs w:val="21"/>
          <w:highlight w:val="none"/>
        </w:rPr>
        <w:t>接受联合体投标。</w:t>
      </w:r>
    </w:p>
    <w:p w14:paraId="30609D37">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资金来源：自筹资金100%</w:t>
      </w:r>
    </w:p>
    <w:p w14:paraId="052E0D41">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项</w:t>
      </w:r>
      <w:r>
        <w:rPr>
          <w:rFonts w:hint="eastAsia" w:ascii="宋体" w:hAnsi="宋体" w:eastAsia="宋体" w:cs="宋体"/>
          <w:spacing w:val="-1"/>
          <w:sz w:val="21"/>
          <w:szCs w:val="21"/>
          <w:highlight w:val="none"/>
        </w:rPr>
        <w:t>目地点：深圳市</w:t>
      </w:r>
    </w:p>
    <w:p w14:paraId="46F2B850">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采购方式：公</w:t>
      </w:r>
      <w:r>
        <w:rPr>
          <w:rFonts w:hint="eastAsia" w:ascii="宋体" w:hAnsi="宋体" w:eastAsia="宋体" w:cs="宋体"/>
          <w:sz w:val="21"/>
          <w:szCs w:val="21"/>
          <w:highlight w:val="none"/>
        </w:rPr>
        <w:t>开招标</w:t>
      </w:r>
    </w:p>
    <w:p w14:paraId="577FB66E">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pacing w:val="-1"/>
          <w:sz w:val="21"/>
          <w:szCs w:val="21"/>
          <w:highlight w:val="none"/>
        </w:rPr>
      </w:pPr>
      <w:r>
        <w:rPr>
          <w:rFonts w:hint="eastAsia" w:ascii="宋体" w:hAnsi="宋体" w:eastAsia="宋体" w:cs="宋体"/>
          <w:spacing w:val="-1"/>
          <w:sz w:val="21"/>
          <w:szCs w:val="21"/>
          <w:highlight w:val="none"/>
        </w:rPr>
        <w:t>评标方法：</w:t>
      </w:r>
      <w:r>
        <w:rPr>
          <w:rFonts w:hint="eastAsia" w:ascii="宋体" w:hAnsi="宋体" w:eastAsia="宋体" w:cs="宋体"/>
          <w:spacing w:val="-1"/>
          <w:sz w:val="21"/>
          <w:szCs w:val="21"/>
          <w:highlight w:val="none"/>
          <w:lang w:val="en-US" w:eastAsia="zh-CN"/>
        </w:rPr>
        <w:t>综合评估</w:t>
      </w:r>
      <w:r>
        <w:rPr>
          <w:rFonts w:hint="eastAsia" w:ascii="宋体" w:hAnsi="宋体" w:eastAsia="宋体" w:cs="宋体"/>
          <w:spacing w:val="-1"/>
          <w:sz w:val="21"/>
          <w:szCs w:val="21"/>
          <w:highlight w:val="none"/>
        </w:rPr>
        <w:t>法</w:t>
      </w:r>
    </w:p>
    <w:p w14:paraId="2AB7F835">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定标方法：</w:t>
      </w:r>
      <w:r>
        <w:rPr>
          <w:rFonts w:hint="eastAsia" w:ascii="宋体" w:hAnsi="宋体" w:eastAsia="宋体" w:cs="宋体"/>
          <w:color w:val="auto"/>
          <w:spacing w:val="-2"/>
          <w:highlight w:val="none"/>
        </w:rPr>
        <w:t>由评标委员会直接确定评审总得分排名第1的中标候选人为本项目的中标人。</w:t>
      </w:r>
    </w:p>
    <w:p w14:paraId="24F58D53">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资格审查：资格后审</w:t>
      </w:r>
    </w:p>
    <w:p w14:paraId="0B2C3D89">
      <w:pPr>
        <w:keepNext w:val="0"/>
        <w:keepLines w:val="0"/>
        <w:pageBreakBefore w:val="0"/>
        <w:numPr>
          <w:ilvl w:val="-1"/>
          <w:numId w:val="0"/>
        </w:numPr>
        <w:wordWrap/>
        <w:overflowPunct/>
        <w:topLinePunct w:val="0"/>
        <w:bidi w:val="0"/>
        <w:spacing w:line="360" w:lineRule="auto"/>
        <w:ind w:left="407" w:leftChars="194" w:firstLine="0" w:firstLineChars="0"/>
        <w:rPr>
          <w:rFonts w:hint="eastAsia" w:ascii="宋体" w:hAnsi="宋体" w:eastAsia="宋体" w:cs="宋体"/>
          <w:spacing w:val="-2"/>
          <w:sz w:val="21"/>
          <w:szCs w:val="21"/>
          <w:highlight w:val="none"/>
          <w:lang w:val="en-US" w:eastAsia="zh-CN"/>
        </w:rPr>
      </w:pPr>
    </w:p>
    <w:p w14:paraId="43A5B25C">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二、</w:t>
      </w:r>
      <w:r>
        <w:rPr>
          <w:rFonts w:hint="eastAsia" w:ascii="宋体" w:hAnsi="宋体" w:eastAsia="宋体" w:cs="宋体"/>
          <w:b/>
          <w:bCs/>
          <w:spacing w:val="-9"/>
          <w:sz w:val="21"/>
          <w:szCs w:val="21"/>
          <w:highlight w:val="none"/>
          <w:lang w:val="en-US" w:eastAsia="zh-CN"/>
        </w:rPr>
        <w:t>供应商</w:t>
      </w:r>
      <w:r>
        <w:rPr>
          <w:rFonts w:hint="eastAsia" w:ascii="宋体" w:hAnsi="宋体" w:eastAsia="宋体" w:cs="宋体"/>
          <w:b/>
          <w:bCs/>
          <w:spacing w:val="-9"/>
          <w:sz w:val="21"/>
          <w:szCs w:val="21"/>
          <w:highlight w:val="none"/>
        </w:rPr>
        <w:t>的资格要求</w:t>
      </w:r>
    </w:p>
    <w:p w14:paraId="57D6D0B7">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pacing w:val="-2"/>
          <w:position w:val="10"/>
          <w:highlight w:val="none"/>
          <w:lang w:val="en-US" w:eastAsia="zh-CN"/>
        </w:rPr>
      </w:pPr>
      <w:r>
        <w:rPr>
          <w:rFonts w:hint="eastAsia" w:ascii="宋体" w:hAnsi="宋体" w:eastAsia="宋体" w:cs="宋体"/>
          <w:spacing w:val="-2"/>
          <w:position w:val="10"/>
          <w:highlight w:val="none"/>
          <w:lang w:val="en-US" w:eastAsia="zh-CN"/>
        </w:rPr>
        <w:t>1、在中华人民共和国注册，具有独立承担民事责任能力（提供需提供营业执照副本、或税务登记证副本、或组织机构代码证副本或多证合一营业执照副本，及国家企业信用信息公示系统</w:t>
      </w:r>
    </w:p>
    <w:p w14:paraId="673F12FC">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pacing w:val="-2"/>
          <w:position w:val="10"/>
          <w:highlight w:val="none"/>
          <w:lang w:val="en-US" w:eastAsia="zh-CN"/>
        </w:rPr>
      </w:pPr>
      <w:r>
        <w:rPr>
          <w:rFonts w:hint="eastAsia" w:ascii="宋体" w:hAnsi="宋体" w:eastAsia="宋体" w:cs="宋体"/>
          <w:spacing w:val="-2"/>
          <w:position w:val="10"/>
          <w:highlight w:val="none"/>
          <w:lang w:val="en-US" w:eastAsia="zh-CN"/>
        </w:rPr>
        <w:t xml:space="preserve">（http://www.gsxt.gov.cn/index.html）公示截图）； </w:t>
      </w:r>
    </w:p>
    <w:p w14:paraId="7AA2BB21">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pacing w:val="-2"/>
          <w:position w:val="10"/>
          <w:highlight w:val="none"/>
          <w:lang w:val="en-US" w:eastAsia="zh-CN"/>
        </w:rPr>
      </w:pPr>
      <w:r>
        <w:rPr>
          <w:rFonts w:hint="eastAsia" w:ascii="宋体" w:hAnsi="宋体" w:eastAsia="宋体" w:cs="宋体"/>
          <w:spacing w:val="-2"/>
          <w:position w:val="10"/>
          <w:highlight w:val="none"/>
          <w:lang w:val="en-US" w:eastAsia="zh-CN"/>
        </w:rPr>
        <w:t>2、投标人信誉良好，至本项目投标截止之日止，投标人近三年未在中国执行信息公开网中被列入失信被执行人、未在信用中国网站中被列入重大税收违法案件当事人名单（提供查询截图等相关证明材料）</w:t>
      </w:r>
    </w:p>
    <w:p w14:paraId="69B3F349">
      <w:pPr>
        <w:pStyle w:val="11"/>
        <w:keepNext w:val="0"/>
        <w:keepLines w:val="0"/>
        <w:pageBreakBefore w:val="0"/>
        <w:numPr>
          <w:ilvl w:val="0"/>
          <w:numId w:val="0"/>
        </w:numPr>
        <w:wordWrap/>
        <w:overflowPunct/>
        <w:topLinePunct w:val="0"/>
        <w:bidi w:val="0"/>
        <w:spacing w:line="360" w:lineRule="auto"/>
        <w:ind w:firstLine="412" w:firstLineChars="200"/>
        <w:rPr>
          <w:rFonts w:hint="eastAsia" w:ascii="宋体" w:hAnsi="宋体" w:eastAsia="宋体" w:cs="宋体"/>
          <w:spacing w:val="-2"/>
          <w:position w:val="10"/>
          <w:highlight w:val="none"/>
          <w:lang w:val="en-US" w:eastAsia="zh-CN"/>
        </w:rPr>
      </w:pPr>
      <w:r>
        <w:rPr>
          <w:rFonts w:hint="eastAsia" w:ascii="宋体" w:hAnsi="宋体" w:eastAsia="宋体" w:cs="宋体"/>
          <w:spacing w:val="-2"/>
          <w:position w:val="10"/>
          <w:highlight w:val="none"/>
          <w:lang w:val="en-US" w:eastAsia="zh-CN"/>
        </w:rPr>
        <w:t>3、单位负责人（含法定代表人）为同一人或者存在控股、管理关系的不同单位，不得参加同一标段投标或者未划分标段的同一采购项目投标，否则相关投标均无效（提供投标人股东构成表盖章，格式详见第五章）。</w:t>
      </w:r>
    </w:p>
    <w:p w14:paraId="4DF62288">
      <w:pPr>
        <w:pStyle w:val="11"/>
        <w:keepNext w:val="0"/>
        <w:keepLines w:val="0"/>
        <w:pageBreakBefore w:val="0"/>
        <w:numPr>
          <w:ilvl w:val="0"/>
          <w:numId w:val="0"/>
        </w:numPr>
        <w:wordWrap/>
        <w:overflowPunct/>
        <w:topLinePunct w:val="0"/>
        <w:bidi w:val="0"/>
        <w:spacing w:line="360" w:lineRule="auto"/>
        <w:ind w:firstLine="412" w:firstLineChars="200"/>
        <w:rPr>
          <w:rFonts w:hint="eastAsia" w:ascii="宋体" w:hAnsi="宋体" w:eastAsia="宋体" w:cs="宋体"/>
          <w:spacing w:val="-2"/>
          <w:position w:val="10"/>
          <w:highlight w:val="none"/>
          <w:lang w:val="en-US" w:eastAsia="zh-CN"/>
        </w:rPr>
      </w:pPr>
      <w:r>
        <w:rPr>
          <w:rFonts w:hint="eastAsia" w:ascii="宋体" w:hAnsi="宋体" w:eastAsia="宋体" w:cs="宋体"/>
          <w:spacing w:val="-2"/>
          <w:position w:val="10"/>
          <w:highlight w:val="none"/>
          <w:lang w:val="en-US" w:eastAsia="zh-CN"/>
        </w:rPr>
        <w:t>4、为采购项目提供过整体设计、规范编制或者项目管理、监理、检测等服务的供应商，不得再参加该采购项目的其他采购活动的单位投标。（提供盖章版投标承诺书，格式自拟）</w:t>
      </w:r>
    </w:p>
    <w:p w14:paraId="763AB218">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lang w:val="en-US" w:eastAsia="zh-CN"/>
        </w:rPr>
        <w:t>三</w:t>
      </w:r>
      <w:r>
        <w:rPr>
          <w:rFonts w:hint="eastAsia" w:ascii="宋体" w:hAnsi="宋体" w:eastAsia="宋体" w:cs="宋体"/>
          <w:b/>
          <w:bCs/>
          <w:spacing w:val="-9"/>
          <w:sz w:val="21"/>
          <w:szCs w:val="21"/>
          <w:highlight w:val="none"/>
        </w:rPr>
        <w:t>、获取招标文件</w:t>
      </w:r>
    </w:p>
    <w:p w14:paraId="5C99E7E8">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pacing w:val="-2"/>
          <w:position w:val="10"/>
          <w:highlight w:val="none"/>
          <w:lang w:val="en-US" w:eastAsia="zh-CN"/>
        </w:rPr>
        <w:t>1.获取招标文件时间：2026 年 9 月 9 日起至 2026 年 9 月 18 日 (周末、节假日除外) ，</w:t>
      </w:r>
      <w:r>
        <w:rPr>
          <w:rFonts w:hint="eastAsia" w:ascii="宋体" w:hAnsi="宋体" w:eastAsia="宋体" w:cs="宋体"/>
          <w:spacing w:val="-2"/>
          <w:position w:val="10"/>
          <w:highlight w:val="none"/>
          <w:u w:val="single"/>
          <w:lang w:val="en-US" w:eastAsia="zh-CN"/>
        </w:rPr>
        <w:t xml:space="preserve">09：00~ </w:t>
      </w:r>
      <w:r>
        <w:rPr>
          <w:rFonts w:hint="eastAsia" w:ascii="宋体" w:hAnsi="宋体" w:eastAsia="宋体" w:cs="宋体"/>
          <w:snapToGrid w:val="0"/>
          <w:color w:val="000000"/>
          <w:spacing w:val="-2"/>
          <w:position w:val="10"/>
          <w:sz w:val="21"/>
          <w:szCs w:val="21"/>
          <w:highlight w:val="none"/>
          <w:u w:val="single"/>
          <w:lang w:val="en-US" w:eastAsia="zh-CN" w:bidi="ar-SA"/>
        </w:rPr>
        <w:t xml:space="preserve">12:00，14：00~17：00 </w:t>
      </w:r>
      <w:r>
        <w:rPr>
          <w:rFonts w:hint="eastAsia" w:ascii="宋体" w:hAnsi="宋体" w:eastAsia="宋体" w:cs="宋体"/>
          <w:snapToGrid w:val="0"/>
          <w:color w:val="000000"/>
          <w:spacing w:val="-2"/>
          <w:position w:val="10"/>
          <w:sz w:val="21"/>
          <w:szCs w:val="21"/>
          <w:highlight w:val="none"/>
          <w:lang w:val="en-US" w:eastAsia="zh-CN" w:bidi="ar-SA"/>
        </w:rPr>
        <w:t>(北京时间) 。</w:t>
      </w:r>
    </w:p>
    <w:p w14:paraId="4FDD6049">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2.获取招标文件地点：</w:t>
      </w:r>
      <w:r>
        <w:rPr>
          <w:rFonts w:hint="eastAsia" w:ascii="宋体" w:hAnsi="宋体" w:eastAsia="宋体" w:cs="宋体"/>
          <w:b/>
          <w:bCs/>
          <w:snapToGrid w:val="0"/>
          <w:color w:val="auto"/>
          <w:spacing w:val="-2"/>
          <w:position w:val="10"/>
          <w:sz w:val="21"/>
          <w:szCs w:val="21"/>
          <w:highlight w:val="none"/>
          <w:u w:val="single"/>
          <w:lang w:val="en-US" w:eastAsia="zh-CN" w:bidi="ar-SA"/>
        </w:rPr>
        <w:t>采取邮件购买形式获取</w:t>
      </w:r>
      <w:r>
        <w:rPr>
          <w:rFonts w:hint="eastAsia" w:ascii="宋体" w:hAnsi="宋体" w:eastAsia="宋体" w:cs="宋体"/>
          <w:snapToGrid w:val="0"/>
          <w:color w:val="auto"/>
          <w:spacing w:val="-2"/>
          <w:position w:val="10"/>
          <w:sz w:val="21"/>
          <w:szCs w:val="21"/>
          <w:highlight w:val="none"/>
          <w:lang w:val="en-US" w:eastAsia="zh-CN" w:bidi="ar-SA"/>
        </w:rPr>
        <w:t>。</w:t>
      </w:r>
    </w:p>
    <w:p w14:paraId="47D4D8A1">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3.获取招标文件方式：邮件购买，投标人下载《招标文件领取登记表》、邮件发送获取招标文件的相关资料（详见5.获取招标文件提交以下资料）</w:t>
      </w:r>
      <w:r>
        <w:rPr>
          <w:rFonts w:hint="eastAsia" w:ascii="宋体" w:hAnsi="宋体" w:eastAsia="宋体" w:cs="宋体"/>
          <w:snapToGrid w:val="0"/>
          <w:color w:val="auto"/>
          <w:spacing w:val="-2"/>
          <w:position w:val="10"/>
          <w:sz w:val="21"/>
          <w:szCs w:val="21"/>
          <w:highlight w:val="none"/>
          <w:lang w:val="en-US" w:eastAsia="zh-CN" w:bidi="ar-SA"/>
        </w:rPr>
        <w:fldChar w:fldCharType="begin"/>
      </w:r>
      <w:r>
        <w:rPr>
          <w:rFonts w:hint="eastAsia" w:ascii="宋体" w:hAnsi="宋体" w:eastAsia="宋体" w:cs="宋体"/>
          <w:snapToGrid w:val="0"/>
          <w:color w:val="auto"/>
          <w:spacing w:val="-2"/>
          <w:position w:val="10"/>
          <w:sz w:val="21"/>
          <w:szCs w:val="21"/>
          <w:highlight w:val="none"/>
          <w:lang w:val="en-US" w:eastAsia="zh-CN" w:bidi="ar-SA"/>
        </w:rPr>
        <w:instrText xml:space="preserve"> HYPERLINK "mailto:汇款凭证至1007238765@qq.com" </w:instrText>
      </w:r>
      <w:r>
        <w:rPr>
          <w:rFonts w:hint="eastAsia" w:ascii="宋体" w:hAnsi="宋体" w:eastAsia="宋体" w:cs="宋体"/>
          <w:snapToGrid w:val="0"/>
          <w:color w:val="auto"/>
          <w:spacing w:val="-2"/>
          <w:position w:val="10"/>
          <w:sz w:val="21"/>
          <w:szCs w:val="21"/>
          <w:highlight w:val="none"/>
          <w:lang w:val="en-US" w:eastAsia="zh-CN" w:bidi="ar-SA"/>
        </w:rPr>
        <w:fldChar w:fldCharType="separate"/>
      </w:r>
      <w:r>
        <w:rPr>
          <w:rFonts w:hint="eastAsia" w:ascii="宋体" w:hAnsi="宋体" w:eastAsia="宋体" w:cs="宋体"/>
          <w:snapToGrid w:val="0"/>
          <w:color w:val="auto"/>
          <w:spacing w:val="-2"/>
          <w:position w:val="10"/>
          <w:sz w:val="21"/>
          <w:szCs w:val="21"/>
          <w:highlight w:val="none"/>
          <w:lang w:val="en-US" w:eastAsia="zh-CN" w:bidi="ar-SA"/>
        </w:rPr>
        <w:t>至 13168333707@163.com</w:t>
      </w:r>
      <w:r>
        <w:rPr>
          <w:rFonts w:hint="eastAsia" w:ascii="宋体" w:hAnsi="宋体" w:eastAsia="宋体" w:cs="宋体"/>
          <w:snapToGrid w:val="0"/>
          <w:color w:val="auto"/>
          <w:spacing w:val="-2"/>
          <w:position w:val="10"/>
          <w:sz w:val="21"/>
          <w:szCs w:val="21"/>
          <w:highlight w:val="none"/>
          <w:lang w:val="en-US" w:eastAsia="zh-CN" w:bidi="ar-SA"/>
        </w:rPr>
        <w:fldChar w:fldCharType="end"/>
      </w:r>
      <w:r>
        <w:rPr>
          <w:rFonts w:hint="eastAsia" w:ascii="宋体" w:hAnsi="宋体" w:eastAsia="宋体" w:cs="宋体"/>
          <w:snapToGrid w:val="0"/>
          <w:color w:val="auto"/>
          <w:spacing w:val="-2"/>
          <w:position w:val="10"/>
          <w:sz w:val="21"/>
          <w:szCs w:val="21"/>
          <w:highlight w:val="none"/>
          <w:lang w:val="en-US" w:eastAsia="zh-CN" w:bidi="ar-SA"/>
        </w:rPr>
        <w:t>（</w:t>
      </w:r>
      <w:r>
        <w:rPr>
          <w:rFonts w:hint="eastAsia" w:ascii="宋体" w:hAnsi="宋体" w:eastAsia="宋体" w:cs="宋体"/>
          <w:b/>
          <w:bCs/>
          <w:snapToGrid w:val="0"/>
          <w:color w:val="auto"/>
          <w:spacing w:val="-2"/>
          <w:position w:val="10"/>
          <w:sz w:val="21"/>
          <w:szCs w:val="21"/>
          <w:highlight w:val="none"/>
          <w:lang w:val="en-US" w:eastAsia="zh-CN" w:bidi="ar-SA"/>
        </w:rPr>
        <w:t>汇款时请备注项目名称，采用公对公转账</w:t>
      </w:r>
      <w:r>
        <w:rPr>
          <w:rFonts w:hint="eastAsia" w:ascii="宋体" w:hAnsi="宋体" w:eastAsia="宋体" w:cs="宋体"/>
          <w:snapToGrid w:val="0"/>
          <w:color w:val="auto"/>
          <w:spacing w:val="-2"/>
          <w:position w:val="10"/>
          <w:sz w:val="21"/>
          <w:szCs w:val="21"/>
          <w:highlight w:val="none"/>
          <w:lang w:val="en-US" w:eastAsia="zh-CN" w:bidi="ar-SA"/>
        </w:rPr>
        <w:t>）。</w:t>
      </w:r>
    </w:p>
    <w:p w14:paraId="47EFF775">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4.招标文件售价：每套人民币500元,招标文件售后不退</w:t>
      </w:r>
      <w:r>
        <w:rPr>
          <w:rFonts w:hint="eastAsia" w:ascii="宋体" w:hAnsi="宋体" w:eastAsia="宋体" w:cs="宋体"/>
          <w:b/>
          <w:bCs/>
          <w:snapToGrid w:val="0"/>
          <w:color w:val="auto"/>
          <w:spacing w:val="-2"/>
          <w:position w:val="10"/>
          <w:sz w:val="21"/>
          <w:szCs w:val="21"/>
          <w:highlight w:val="none"/>
          <w:lang w:val="en-US" w:eastAsia="zh-CN" w:bidi="ar-SA"/>
        </w:rPr>
        <w:t>（购买时请提供开票信息、开票类型，请于邮件内列明，否则不予开票）</w:t>
      </w:r>
      <w:r>
        <w:rPr>
          <w:rFonts w:hint="eastAsia" w:ascii="宋体" w:hAnsi="宋体" w:eastAsia="宋体" w:cs="宋体"/>
          <w:snapToGrid w:val="0"/>
          <w:color w:val="auto"/>
          <w:spacing w:val="-2"/>
          <w:position w:val="10"/>
          <w:sz w:val="21"/>
          <w:szCs w:val="21"/>
          <w:highlight w:val="none"/>
          <w:lang w:val="en-US" w:eastAsia="zh-CN" w:bidi="ar-SA"/>
        </w:rPr>
        <w:t>。</w:t>
      </w:r>
    </w:p>
    <w:p w14:paraId="0AF927B1">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5.获取招标文件提交以下资料（</w:t>
      </w:r>
      <w:r>
        <w:rPr>
          <w:rFonts w:hint="eastAsia" w:ascii="宋体" w:hAnsi="宋体" w:eastAsia="宋体" w:cs="宋体"/>
          <w:b/>
          <w:bCs/>
          <w:snapToGrid w:val="0"/>
          <w:color w:val="auto"/>
          <w:spacing w:val="-2"/>
          <w:position w:val="10"/>
          <w:sz w:val="21"/>
          <w:szCs w:val="21"/>
          <w:highlight w:val="none"/>
          <w:lang w:val="en-US" w:eastAsia="zh-CN" w:bidi="ar-SA"/>
        </w:rPr>
        <w:t>所有资料需逐页盖章</w:t>
      </w:r>
      <w:r>
        <w:rPr>
          <w:rFonts w:hint="eastAsia" w:ascii="宋体" w:hAnsi="宋体" w:eastAsia="宋体" w:cs="宋体"/>
          <w:snapToGrid w:val="0"/>
          <w:color w:val="auto"/>
          <w:spacing w:val="-2"/>
          <w:position w:val="10"/>
          <w:sz w:val="21"/>
          <w:szCs w:val="21"/>
          <w:highlight w:val="none"/>
          <w:lang w:val="en-US" w:eastAsia="zh-CN" w:bidi="ar-SA"/>
        </w:rPr>
        <w:t>）：</w:t>
      </w:r>
    </w:p>
    <w:p w14:paraId="26E1DD69">
      <w:pPr>
        <w:pStyle w:val="11"/>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投标人招标文件领取登记表加盖投标人公章；</w:t>
      </w:r>
    </w:p>
    <w:p w14:paraId="14C9155F">
      <w:pPr>
        <w:pStyle w:val="11"/>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法定代表人证明书、法定代表人授权委托书，加盖公章；</w:t>
      </w:r>
    </w:p>
    <w:p w14:paraId="1ED4DE38">
      <w:pPr>
        <w:pStyle w:val="11"/>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投标人营业执照复印件加盖公章；</w:t>
      </w:r>
    </w:p>
    <w:p w14:paraId="41BC0AC9">
      <w:pPr>
        <w:pStyle w:val="11"/>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购买标书的汇款凭证加盖公章；</w:t>
      </w:r>
    </w:p>
    <w:p w14:paraId="56E86E40">
      <w:pPr>
        <w:pStyle w:val="11"/>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提供满足“二、供应商资格要求”的证明材料，加盖公章。</w:t>
      </w:r>
    </w:p>
    <w:p w14:paraId="41F62C95">
      <w:pPr>
        <w:pStyle w:val="11"/>
        <w:keepNext w:val="0"/>
        <w:keepLines w:val="0"/>
        <w:pageBreakBefore w:val="0"/>
        <w:numPr>
          <w:ilvl w:val="0"/>
          <w:numId w:val="0"/>
        </w:numPr>
        <w:wordWrap/>
        <w:overflowPunct/>
        <w:topLinePunct w:val="0"/>
        <w:bidi w:val="0"/>
        <w:spacing w:line="360" w:lineRule="auto"/>
        <w:ind w:left="0" w:leftChars="0" w:firstLine="420" w:firstLineChars="203"/>
        <w:rPr>
          <w:rFonts w:hint="eastAsia" w:ascii="宋体" w:hAnsi="宋体" w:eastAsia="宋体" w:cs="宋体"/>
          <w:b/>
          <w:bCs/>
          <w:snapToGrid w:val="0"/>
          <w:color w:val="000000"/>
          <w:spacing w:val="-2"/>
          <w:position w:val="10"/>
          <w:sz w:val="21"/>
          <w:szCs w:val="21"/>
          <w:highlight w:val="none"/>
          <w:lang w:val="en-US" w:eastAsia="zh-CN" w:bidi="ar-SA"/>
        </w:rPr>
      </w:pPr>
      <w:r>
        <w:rPr>
          <w:rFonts w:hint="eastAsia" w:ascii="宋体" w:hAnsi="宋体" w:eastAsia="宋体" w:cs="宋体"/>
          <w:b/>
          <w:bCs/>
          <w:snapToGrid w:val="0"/>
          <w:color w:val="000000"/>
          <w:spacing w:val="-2"/>
          <w:position w:val="10"/>
          <w:sz w:val="21"/>
          <w:szCs w:val="21"/>
          <w:highlight w:val="none"/>
          <w:lang w:val="en-US" w:eastAsia="zh-CN" w:bidi="ar-SA"/>
        </w:rPr>
        <w:t>注：获取招标文件时对供应商进行复核，复核结果只表明供应商符合获取采购文件的初步要求，供应商是否满足采购文件规定的资格条件以评审委员会的评审意见为准。</w:t>
      </w:r>
    </w:p>
    <w:p w14:paraId="3EA27C4A">
      <w:pPr>
        <w:pStyle w:val="11"/>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6.购买招标文件时若有疑问，请与采购代理机构项目负责人联系。</w:t>
      </w:r>
    </w:p>
    <w:p w14:paraId="07346445">
      <w:pPr>
        <w:pStyle w:val="11"/>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7.代理机构开户行及相关信息。</w:t>
      </w:r>
    </w:p>
    <w:p w14:paraId="5808FA88">
      <w:pPr>
        <w:pStyle w:val="11"/>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账户名称：深圳市栋森工程项目管理有限公司</w:t>
      </w:r>
    </w:p>
    <w:p w14:paraId="4A156D16">
      <w:pPr>
        <w:pStyle w:val="11"/>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开户行：中国农业银行深圳锦湖支行</w:t>
      </w:r>
    </w:p>
    <w:p w14:paraId="3997892F">
      <w:pPr>
        <w:pStyle w:val="11"/>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银行账号：41009100040001181</w:t>
      </w:r>
    </w:p>
    <w:p w14:paraId="0AEA4E3A">
      <w:pPr>
        <w:pStyle w:val="11"/>
        <w:keepNext w:val="0"/>
        <w:keepLines w:val="0"/>
        <w:pageBreakBefore w:val="0"/>
        <w:numPr>
          <w:ilvl w:val="0"/>
          <w:numId w:val="0"/>
        </w:numPr>
        <w:wordWrap/>
        <w:overflowPunct/>
        <w:topLinePunct w:val="0"/>
        <w:bidi w:val="0"/>
        <w:spacing w:line="360" w:lineRule="auto"/>
        <w:ind w:left="420" w:leftChars="200" w:firstLine="0" w:firstLineChars="0"/>
        <w:rPr>
          <w:rFonts w:hint="default" w:ascii="宋体" w:hAnsi="宋体" w:eastAsia="宋体" w:cs="宋体"/>
          <w:b/>
          <w:bCs/>
          <w:snapToGrid w:val="0"/>
          <w:color w:val="auto"/>
          <w:spacing w:val="-2"/>
          <w:position w:val="10"/>
          <w:sz w:val="21"/>
          <w:szCs w:val="21"/>
          <w:highlight w:val="none"/>
          <w:lang w:val="en-US" w:eastAsia="zh-CN" w:bidi="ar-SA"/>
        </w:rPr>
      </w:pPr>
      <w:r>
        <w:rPr>
          <w:rFonts w:hint="eastAsia" w:ascii="宋体" w:hAnsi="宋体" w:eastAsia="宋体" w:cs="宋体"/>
          <w:b/>
          <w:bCs/>
          <w:spacing w:val="-2"/>
          <w:position w:val="10"/>
          <w:highlight w:val="none"/>
        </w:rPr>
        <w:t>注：转账时，</w:t>
      </w:r>
      <w:r>
        <w:rPr>
          <w:rFonts w:hint="eastAsia" w:ascii="宋体" w:hAnsi="宋体" w:eastAsia="宋体" w:cs="宋体"/>
          <w:b/>
          <w:bCs/>
          <w:spacing w:val="-2"/>
          <w:position w:val="10"/>
          <w:highlight w:val="none"/>
          <w:lang w:val="en-US" w:eastAsia="zh-CN"/>
        </w:rPr>
        <w:t>需</w:t>
      </w:r>
      <w:r>
        <w:rPr>
          <w:rFonts w:hint="eastAsia" w:ascii="宋体" w:hAnsi="宋体" w:eastAsia="宋体" w:cs="宋体"/>
          <w:b/>
          <w:bCs/>
          <w:spacing w:val="-2"/>
          <w:position w:val="10"/>
          <w:highlight w:val="none"/>
        </w:rPr>
        <w:t>在备注栏填写对应的项目名称</w:t>
      </w:r>
    </w:p>
    <w:p w14:paraId="3C31E14C">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四、提交投标文件截止时间、开标时间和地点</w:t>
      </w:r>
    </w:p>
    <w:p w14:paraId="7C8DACC2">
      <w:pPr>
        <w:keepNext w:val="0"/>
        <w:keepLines w:val="0"/>
        <w:pageBreakBefore w:val="0"/>
        <w:wordWrap/>
        <w:overflowPunct/>
        <w:topLinePunct w:val="0"/>
        <w:bidi w:val="0"/>
        <w:spacing w:line="360" w:lineRule="auto"/>
        <w:ind w:left="469"/>
        <w:rPr>
          <w:rFonts w:hint="eastAsia" w:ascii="宋体" w:hAnsi="宋体" w:eastAsia="宋体" w:cs="宋体"/>
          <w:b/>
          <w:bCs/>
          <w:color w:val="auto"/>
          <w:sz w:val="21"/>
          <w:szCs w:val="21"/>
          <w:highlight w:val="none"/>
        </w:rPr>
      </w:pPr>
      <w:r>
        <w:rPr>
          <w:rFonts w:hint="eastAsia" w:ascii="宋体" w:hAnsi="宋体" w:eastAsia="宋体" w:cs="宋体"/>
          <w:b/>
          <w:bCs/>
          <w:color w:val="auto"/>
          <w:spacing w:val="-18"/>
          <w:sz w:val="21"/>
          <w:szCs w:val="21"/>
          <w:highlight w:val="none"/>
        </w:rPr>
        <w:t>1.递</w:t>
      </w:r>
      <w:r>
        <w:rPr>
          <w:rFonts w:hint="eastAsia" w:ascii="宋体" w:hAnsi="宋体" w:eastAsia="宋体" w:cs="宋体"/>
          <w:b/>
          <w:bCs/>
          <w:color w:val="auto"/>
          <w:spacing w:val="-13"/>
          <w:sz w:val="21"/>
          <w:szCs w:val="21"/>
          <w:highlight w:val="none"/>
        </w:rPr>
        <w:t>交</w:t>
      </w:r>
      <w:r>
        <w:rPr>
          <w:rFonts w:hint="eastAsia" w:ascii="宋体" w:hAnsi="宋体" w:eastAsia="宋体" w:cs="宋体"/>
          <w:b/>
          <w:bCs/>
          <w:color w:val="auto"/>
          <w:spacing w:val="-9"/>
          <w:sz w:val="21"/>
          <w:szCs w:val="21"/>
          <w:highlight w:val="none"/>
        </w:rPr>
        <w:t>投标文件时间：</w:t>
      </w:r>
      <w:r>
        <w:rPr>
          <w:rFonts w:hint="eastAsia" w:ascii="宋体" w:hAnsi="宋体" w:eastAsia="宋体" w:cs="宋体"/>
          <w:b/>
          <w:bCs/>
          <w:color w:val="auto"/>
          <w:spacing w:val="-12"/>
          <w:sz w:val="21"/>
          <w:szCs w:val="21"/>
          <w:highlight w:val="none"/>
          <w:u w:val="single"/>
          <w:lang w:val="en-US" w:eastAsia="zh-CN"/>
        </w:rPr>
        <w:t xml:space="preserve">2026 </w:t>
      </w:r>
      <w:r>
        <w:rPr>
          <w:rFonts w:hint="eastAsia" w:ascii="宋体" w:hAnsi="宋体" w:eastAsia="宋体" w:cs="宋体"/>
          <w:b/>
          <w:bCs/>
          <w:color w:val="auto"/>
          <w:spacing w:val="-12"/>
          <w:sz w:val="21"/>
          <w:szCs w:val="21"/>
          <w:highlight w:val="none"/>
        </w:rPr>
        <w:t>年</w:t>
      </w:r>
      <w:r>
        <w:rPr>
          <w:rFonts w:hint="eastAsia" w:ascii="宋体" w:hAnsi="宋体" w:eastAsia="宋体" w:cs="宋体"/>
          <w:b/>
          <w:bCs/>
          <w:color w:val="auto"/>
          <w:spacing w:val="-16"/>
          <w:sz w:val="21"/>
          <w:szCs w:val="21"/>
          <w:highlight w:val="none"/>
          <w:u w:val="single"/>
          <w:lang w:val="en-US" w:eastAsia="zh-CN"/>
        </w:rPr>
        <w:t xml:space="preserve"> 09 </w:t>
      </w:r>
      <w:r>
        <w:rPr>
          <w:rFonts w:hint="eastAsia" w:ascii="宋体" w:hAnsi="宋体" w:eastAsia="宋体" w:cs="宋体"/>
          <w:b/>
          <w:bCs/>
          <w:color w:val="auto"/>
          <w:spacing w:val="-12"/>
          <w:sz w:val="21"/>
          <w:szCs w:val="21"/>
          <w:highlight w:val="none"/>
        </w:rPr>
        <w:t>月</w:t>
      </w:r>
      <w:r>
        <w:rPr>
          <w:rFonts w:hint="eastAsia" w:ascii="宋体" w:hAnsi="宋体" w:eastAsia="宋体" w:cs="宋体"/>
          <w:b/>
          <w:bCs/>
          <w:color w:val="auto"/>
          <w:spacing w:val="-12"/>
          <w:sz w:val="21"/>
          <w:szCs w:val="21"/>
          <w:highlight w:val="none"/>
          <w:u w:val="single"/>
          <w:lang w:val="en-US" w:eastAsia="zh-CN"/>
        </w:rPr>
        <w:t xml:space="preserve"> 20 </w:t>
      </w:r>
      <w:r>
        <w:rPr>
          <w:rFonts w:hint="eastAsia" w:ascii="宋体" w:hAnsi="宋体" w:eastAsia="宋体" w:cs="宋体"/>
          <w:b/>
          <w:bCs/>
          <w:color w:val="auto"/>
          <w:spacing w:val="-12"/>
          <w:sz w:val="21"/>
          <w:szCs w:val="21"/>
          <w:highlight w:val="none"/>
        </w:rPr>
        <w:t>日</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9"/>
          <w:sz w:val="21"/>
          <w:szCs w:val="21"/>
          <w:highlight w:val="none"/>
          <w:lang w:val="en-US" w:eastAsia="zh-CN"/>
        </w:rPr>
        <w:t>14</w:t>
      </w:r>
      <w:r>
        <w:rPr>
          <w:rFonts w:hint="eastAsia" w:ascii="宋体" w:hAnsi="宋体" w:eastAsia="宋体" w:cs="宋体"/>
          <w:b/>
          <w:bCs/>
          <w:color w:val="auto"/>
          <w:spacing w:val="-9"/>
          <w:sz w:val="21"/>
          <w:szCs w:val="21"/>
          <w:highlight w:val="none"/>
        </w:rPr>
        <w:t>:00-</w:t>
      </w:r>
      <w:r>
        <w:rPr>
          <w:rFonts w:hint="eastAsia" w:ascii="宋体" w:hAnsi="宋体" w:eastAsia="宋体" w:cs="宋体"/>
          <w:b/>
          <w:bCs/>
          <w:color w:val="auto"/>
          <w:spacing w:val="-9"/>
          <w:sz w:val="21"/>
          <w:szCs w:val="21"/>
          <w:highlight w:val="none"/>
          <w:lang w:val="en-US" w:eastAsia="zh-CN"/>
        </w:rPr>
        <w:t>14:</w:t>
      </w:r>
      <w:r>
        <w:rPr>
          <w:rFonts w:hint="eastAsia" w:ascii="宋体" w:hAnsi="宋体" w:eastAsia="宋体" w:cs="宋体"/>
          <w:b/>
          <w:bCs/>
          <w:color w:val="auto"/>
          <w:spacing w:val="-9"/>
          <w:sz w:val="21"/>
          <w:szCs w:val="21"/>
          <w:highlight w:val="none"/>
        </w:rPr>
        <w:t>30。</w:t>
      </w:r>
      <w:r>
        <w:rPr>
          <w:rFonts w:hint="eastAsia" w:ascii="宋体" w:hAnsi="宋体" w:eastAsia="宋体" w:cs="宋体"/>
          <w:b/>
          <w:bCs/>
          <w:color w:val="auto"/>
          <w:spacing w:val="-15"/>
          <w:sz w:val="21"/>
          <w:szCs w:val="21"/>
          <w:highlight w:val="none"/>
          <w:lang w:eastAsia="zh-CN"/>
        </w:rPr>
        <w:t>（</w:t>
      </w:r>
      <w:r>
        <w:rPr>
          <w:rFonts w:hint="eastAsia" w:ascii="宋体" w:hAnsi="宋体" w:eastAsia="宋体" w:cs="宋体"/>
          <w:b/>
          <w:bCs/>
          <w:color w:val="auto"/>
          <w:spacing w:val="-15"/>
          <w:sz w:val="21"/>
          <w:szCs w:val="21"/>
          <w:highlight w:val="none"/>
          <w:lang w:val="en-US" w:eastAsia="zh-CN"/>
        </w:rPr>
        <w:t>投标人代表需携带身份证原件及法人授权书现场递交投标文件，不允许快递递交</w:t>
      </w:r>
      <w:r>
        <w:rPr>
          <w:rFonts w:hint="eastAsia" w:ascii="宋体" w:hAnsi="宋体" w:eastAsia="宋体" w:cs="宋体"/>
          <w:b/>
          <w:bCs/>
          <w:color w:val="auto"/>
          <w:spacing w:val="-15"/>
          <w:sz w:val="21"/>
          <w:szCs w:val="21"/>
          <w:highlight w:val="none"/>
          <w:lang w:eastAsia="zh-CN"/>
        </w:rPr>
        <w:t>）</w:t>
      </w:r>
    </w:p>
    <w:p w14:paraId="3EFC88EE">
      <w:pPr>
        <w:keepNext w:val="0"/>
        <w:keepLines w:val="0"/>
        <w:pageBreakBefore w:val="0"/>
        <w:wordWrap/>
        <w:overflowPunct/>
        <w:topLinePunct w:val="0"/>
        <w:bidi w:val="0"/>
        <w:spacing w:line="360" w:lineRule="auto"/>
        <w:ind w:left="455"/>
        <w:rPr>
          <w:rFonts w:hint="eastAsia" w:ascii="宋体" w:hAnsi="宋体" w:eastAsia="宋体" w:cs="宋体"/>
          <w:b/>
          <w:bCs/>
          <w:color w:val="auto"/>
          <w:sz w:val="21"/>
          <w:szCs w:val="21"/>
          <w:highlight w:val="none"/>
          <w:lang w:eastAsia="zh-CN"/>
        </w:rPr>
      </w:pPr>
      <w:r>
        <w:rPr>
          <w:rFonts w:hint="eastAsia" w:ascii="宋体" w:hAnsi="宋体" w:eastAsia="宋体" w:cs="宋体"/>
          <w:color w:val="auto"/>
          <w:spacing w:val="-20"/>
          <w:sz w:val="21"/>
          <w:szCs w:val="21"/>
          <w:highlight w:val="none"/>
        </w:rPr>
        <w:t>2</w:t>
      </w:r>
      <w:r>
        <w:rPr>
          <w:rFonts w:hint="eastAsia" w:ascii="宋体" w:hAnsi="宋体" w:eastAsia="宋体" w:cs="宋体"/>
          <w:color w:val="auto"/>
          <w:spacing w:val="-15"/>
          <w:sz w:val="21"/>
          <w:szCs w:val="21"/>
          <w:highlight w:val="none"/>
        </w:rPr>
        <w:t>.</w:t>
      </w:r>
      <w:r>
        <w:rPr>
          <w:rFonts w:hint="eastAsia" w:ascii="宋体" w:hAnsi="宋体" w:eastAsia="宋体" w:cs="宋体"/>
          <w:b/>
          <w:bCs/>
          <w:color w:val="auto"/>
          <w:spacing w:val="-15"/>
          <w:sz w:val="21"/>
          <w:szCs w:val="21"/>
          <w:highlight w:val="none"/>
        </w:rPr>
        <w:t>投标截止及开标时间：</w:t>
      </w:r>
      <w:r>
        <w:rPr>
          <w:rFonts w:hint="eastAsia" w:ascii="宋体" w:hAnsi="宋体" w:eastAsia="宋体" w:cs="宋体"/>
          <w:b/>
          <w:bCs/>
          <w:color w:val="auto"/>
          <w:spacing w:val="-12"/>
          <w:sz w:val="21"/>
          <w:szCs w:val="21"/>
          <w:highlight w:val="none"/>
          <w:u w:val="single"/>
          <w:lang w:val="en-US" w:eastAsia="zh-CN"/>
        </w:rPr>
        <w:t xml:space="preserve">2026 </w:t>
      </w:r>
      <w:r>
        <w:rPr>
          <w:rFonts w:hint="eastAsia" w:ascii="宋体" w:hAnsi="宋体" w:eastAsia="宋体" w:cs="宋体"/>
          <w:b/>
          <w:bCs/>
          <w:color w:val="auto"/>
          <w:spacing w:val="-12"/>
          <w:sz w:val="21"/>
          <w:szCs w:val="21"/>
          <w:highlight w:val="none"/>
        </w:rPr>
        <w:t>年</w:t>
      </w:r>
      <w:r>
        <w:rPr>
          <w:rFonts w:hint="eastAsia" w:ascii="宋体" w:hAnsi="宋体" w:eastAsia="宋体" w:cs="宋体"/>
          <w:b/>
          <w:bCs/>
          <w:color w:val="auto"/>
          <w:spacing w:val="-16"/>
          <w:sz w:val="21"/>
          <w:szCs w:val="21"/>
          <w:highlight w:val="none"/>
          <w:u w:val="single"/>
          <w:lang w:val="en-US" w:eastAsia="zh-CN"/>
        </w:rPr>
        <w:t xml:space="preserve"> 09 </w:t>
      </w:r>
      <w:r>
        <w:rPr>
          <w:rFonts w:hint="eastAsia" w:ascii="宋体" w:hAnsi="宋体" w:eastAsia="宋体" w:cs="宋体"/>
          <w:b/>
          <w:bCs/>
          <w:color w:val="auto"/>
          <w:spacing w:val="-12"/>
          <w:sz w:val="21"/>
          <w:szCs w:val="21"/>
          <w:highlight w:val="none"/>
        </w:rPr>
        <w:t>月</w:t>
      </w:r>
      <w:r>
        <w:rPr>
          <w:rFonts w:hint="eastAsia" w:ascii="宋体" w:hAnsi="宋体" w:eastAsia="宋体" w:cs="宋体"/>
          <w:b/>
          <w:bCs/>
          <w:color w:val="auto"/>
          <w:spacing w:val="-12"/>
          <w:sz w:val="21"/>
          <w:szCs w:val="21"/>
          <w:highlight w:val="none"/>
          <w:u w:val="single"/>
          <w:lang w:val="en-US" w:eastAsia="zh-CN"/>
        </w:rPr>
        <w:t xml:space="preserve"> 20 </w:t>
      </w:r>
      <w:r>
        <w:rPr>
          <w:rFonts w:hint="eastAsia" w:ascii="宋体" w:hAnsi="宋体" w:eastAsia="宋体" w:cs="宋体"/>
          <w:b/>
          <w:bCs/>
          <w:color w:val="auto"/>
          <w:spacing w:val="-12"/>
          <w:sz w:val="21"/>
          <w:szCs w:val="21"/>
          <w:highlight w:val="none"/>
        </w:rPr>
        <w:t>日</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9"/>
          <w:sz w:val="21"/>
          <w:szCs w:val="21"/>
          <w:highlight w:val="none"/>
          <w:lang w:val="en-US" w:eastAsia="zh-CN"/>
        </w:rPr>
        <w:t>14</w:t>
      </w:r>
      <w:r>
        <w:rPr>
          <w:rFonts w:hint="eastAsia" w:ascii="宋体" w:hAnsi="宋体" w:eastAsia="宋体" w:cs="宋体"/>
          <w:b/>
          <w:bCs/>
          <w:color w:val="auto"/>
          <w:spacing w:val="-9"/>
          <w:sz w:val="21"/>
          <w:szCs w:val="21"/>
          <w:highlight w:val="none"/>
        </w:rPr>
        <w:t>:30</w:t>
      </w:r>
      <w:r>
        <w:rPr>
          <w:rFonts w:hint="eastAsia" w:ascii="宋体" w:hAnsi="宋体" w:eastAsia="宋体" w:cs="宋体"/>
          <w:b/>
          <w:bCs/>
          <w:color w:val="auto"/>
          <w:spacing w:val="-15"/>
          <w:sz w:val="21"/>
          <w:szCs w:val="21"/>
          <w:highlight w:val="none"/>
        </w:rPr>
        <w:t>。</w:t>
      </w:r>
    </w:p>
    <w:p w14:paraId="615FFE31">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3.开标地点：</w:t>
      </w:r>
      <w:r>
        <w:rPr>
          <w:rFonts w:hint="eastAsia" w:ascii="宋体" w:hAnsi="宋体" w:eastAsia="宋体" w:cs="宋体"/>
          <w:color w:val="auto"/>
          <w:spacing w:val="-12"/>
          <w:sz w:val="21"/>
          <w:szCs w:val="21"/>
          <w:highlight w:val="none"/>
          <w:u w:val="single"/>
          <w:lang w:eastAsia="zh-CN"/>
        </w:rPr>
        <w:t>深圳市南山区桃源街道福光社区留仙大道3370号南山智园崇文园区3号楼601</w:t>
      </w:r>
      <w:r>
        <w:rPr>
          <w:rFonts w:hint="eastAsia" w:ascii="宋体" w:hAnsi="宋体" w:eastAsia="宋体" w:cs="宋体"/>
          <w:color w:val="auto"/>
          <w:sz w:val="21"/>
          <w:szCs w:val="21"/>
          <w:highlight w:val="none"/>
        </w:rPr>
        <w:t xml:space="preserve">。 </w:t>
      </w:r>
    </w:p>
    <w:p w14:paraId="331C92F8">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4.出现以下情</w:t>
      </w:r>
      <w:r>
        <w:rPr>
          <w:rFonts w:hint="eastAsia" w:ascii="宋体" w:hAnsi="宋体" w:eastAsia="宋体" w:cs="宋体"/>
          <w:color w:val="auto"/>
          <w:sz w:val="21"/>
          <w:szCs w:val="21"/>
          <w:highlight w:val="none"/>
        </w:rPr>
        <w:t>形之一时，招标代理机构不予接收投标文件：</w:t>
      </w:r>
    </w:p>
    <w:p w14:paraId="61B1EC47">
      <w:pPr>
        <w:keepNext w:val="0"/>
        <w:keepLines w:val="0"/>
        <w:pageBreakBefore w:val="0"/>
        <w:wordWrap/>
        <w:overflowPunct/>
        <w:topLinePunct w:val="0"/>
        <w:bidi w:val="0"/>
        <w:spacing w:line="36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  逾期送达</w:t>
      </w:r>
      <w:r>
        <w:rPr>
          <w:rFonts w:hint="eastAsia" w:ascii="宋体" w:hAnsi="宋体" w:eastAsia="宋体" w:cs="宋体"/>
          <w:color w:val="auto"/>
          <w:sz w:val="21"/>
          <w:szCs w:val="21"/>
          <w:highlight w:val="none"/>
        </w:rPr>
        <w:t>或者未送达指定地点的；</w:t>
      </w:r>
    </w:p>
    <w:p w14:paraId="2E84B9BC">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②  未按招</w:t>
      </w:r>
      <w:r>
        <w:rPr>
          <w:rFonts w:hint="eastAsia" w:ascii="宋体" w:hAnsi="宋体" w:eastAsia="宋体" w:cs="宋体"/>
          <w:color w:val="auto"/>
          <w:sz w:val="21"/>
          <w:szCs w:val="21"/>
          <w:highlight w:val="none"/>
        </w:rPr>
        <w:t>标文件要求密封的；</w:t>
      </w:r>
    </w:p>
    <w:p w14:paraId="3EC49829">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③  未按本</w:t>
      </w:r>
      <w:r>
        <w:rPr>
          <w:rFonts w:hint="eastAsia" w:ascii="宋体" w:hAnsi="宋体" w:eastAsia="宋体" w:cs="宋体"/>
          <w:color w:val="auto"/>
          <w:sz w:val="21"/>
          <w:szCs w:val="21"/>
          <w:highlight w:val="none"/>
        </w:rPr>
        <w:t>公告要求获得本项目招标文件的。</w:t>
      </w:r>
    </w:p>
    <w:p w14:paraId="298428D7">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五、其他补充事宜</w:t>
      </w:r>
    </w:p>
    <w:p w14:paraId="1E9757E3">
      <w:pPr>
        <w:keepNext w:val="0"/>
        <w:keepLines w:val="0"/>
        <w:pageBreakBefore w:val="0"/>
        <w:wordWrap/>
        <w:overflowPunct/>
        <w:topLinePunct w:val="0"/>
        <w:bidi w:val="0"/>
        <w:spacing w:line="360" w:lineRule="auto"/>
        <w:ind w:left="6" w:firstLine="46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5"/>
          <w:sz w:val="21"/>
          <w:szCs w:val="21"/>
          <w:highlight w:val="none"/>
        </w:rPr>
        <w:t>本</w:t>
      </w:r>
      <w:r>
        <w:rPr>
          <w:rFonts w:hint="eastAsia" w:ascii="宋体" w:hAnsi="宋体" w:eastAsia="宋体" w:cs="宋体"/>
          <w:color w:val="auto"/>
          <w:spacing w:val="-3"/>
          <w:sz w:val="21"/>
          <w:szCs w:val="21"/>
          <w:highlight w:val="none"/>
        </w:rPr>
        <w:t>项目实行</w:t>
      </w:r>
      <w:r>
        <w:rPr>
          <w:rFonts w:hint="eastAsia" w:ascii="宋体" w:hAnsi="宋体" w:eastAsia="宋体" w:cs="宋体"/>
          <w:color w:val="auto"/>
          <w:spacing w:val="-3"/>
          <w:sz w:val="21"/>
          <w:szCs w:val="21"/>
          <w:highlight w:val="none"/>
          <w:lang w:val="en-US" w:eastAsia="zh-CN"/>
        </w:rPr>
        <w:t>邮件</w:t>
      </w:r>
      <w:r>
        <w:rPr>
          <w:rFonts w:hint="eastAsia" w:ascii="宋体" w:hAnsi="宋体" w:eastAsia="宋体" w:cs="宋体"/>
          <w:color w:val="auto"/>
          <w:spacing w:val="-3"/>
          <w:sz w:val="21"/>
          <w:szCs w:val="21"/>
          <w:highlight w:val="none"/>
        </w:rPr>
        <w:t>答疑，凡对招标文件有任何疑问的 (包括认为招标文件的技术指标或参</w:t>
      </w:r>
      <w:r>
        <w:rPr>
          <w:rFonts w:hint="eastAsia" w:ascii="宋体" w:hAnsi="宋体" w:eastAsia="宋体" w:cs="宋体"/>
          <w:color w:val="auto"/>
          <w:spacing w:val="-19"/>
          <w:sz w:val="21"/>
          <w:szCs w:val="21"/>
          <w:highlight w:val="none"/>
        </w:rPr>
        <w:t>数</w:t>
      </w:r>
      <w:r>
        <w:rPr>
          <w:rFonts w:hint="eastAsia" w:ascii="宋体" w:hAnsi="宋体" w:eastAsia="宋体" w:cs="宋体"/>
          <w:color w:val="auto"/>
          <w:spacing w:val="-10"/>
          <w:sz w:val="21"/>
          <w:szCs w:val="21"/>
          <w:highlight w:val="none"/>
        </w:rPr>
        <w:t xml:space="preserve">存在排他性或歧视性条款) ，请投标人于 </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6"/>
          <w:sz w:val="21"/>
          <w:szCs w:val="21"/>
          <w:highlight w:val="none"/>
          <w:u w:val="single"/>
          <w:lang w:val="en-US" w:eastAsia="zh-CN"/>
        </w:rPr>
        <w:t xml:space="preserve"> </w:t>
      </w:r>
      <w:r>
        <w:rPr>
          <w:rFonts w:hint="eastAsia" w:ascii="宋体" w:hAnsi="宋体" w:eastAsia="宋体" w:cs="宋体"/>
          <w:b/>
          <w:bCs/>
          <w:color w:val="auto"/>
          <w:spacing w:val="-16"/>
          <w:sz w:val="21"/>
          <w:szCs w:val="21"/>
          <w:highlight w:val="none"/>
          <w:u w:val="single"/>
          <w:lang w:val="en-US" w:eastAsia="zh-CN"/>
        </w:rPr>
        <w:t xml:space="preserve">09 </w:t>
      </w:r>
      <w:r>
        <w:rPr>
          <w:rFonts w:hint="eastAsia" w:ascii="宋体" w:hAnsi="宋体" w:eastAsia="宋体" w:cs="宋体"/>
          <w:b/>
          <w:bCs/>
          <w:color w:val="auto"/>
          <w:spacing w:val="-12"/>
          <w:sz w:val="21"/>
          <w:szCs w:val="21"/>
          <w:highlight w:val="none"/>
        </w:rPr>
        <w:t>月</w:t>
      </w:r>
      <w:r>
        <w:rPr>
          <w:rFonts w:hint="eastAsia" w:ascii="宋体" w:hAnsi="宋体" w:eastAsia="宋体" w:cs="宋体"/>
          <w:b/>
          <w:bCs/>
          <w:color w:val="auto"/>
          <w:spacing w:val="-12"/>
          <w:sz w:val="21"/>
          <w:szCs w:val="21"/>
          <w:highlight w:val="none"/>
          <w:u w:val="single"/>
          <w:lang w:val="en-US" w:eastAsia="zh-CN"/>
        </w:rPr>
        <w:t xml:space="preserve"> 16 </w:t>
      </w:r>
      <w:r>
        <w:rPr>
          <w:rFonts w:hint="eastAsia" w:ascii="宋体" w:hAnsi="宋体" w:eastAsia="宋体" w:cs="宋体"/>
          <w:b/>
          <w:bCs/>
          <w:color w:val="auto"/>
          <w:spacing w:val="-12"/>
          <w:sz w:val="21"/>
          <w:szCs w:val="21"/>
          <w:highlight w:val="none"/>
        </w:rPr>
        <w:t>日</w:t>
      </w:r>
      <w:r>
        <w:rPr>
          <w:rFonts w:hint="eastAsia" w:ascii="宋体" w:hAnsi="宋体" w:eastAsia="宋体" w:cs="宋体"/>
          <w:color w:val="auto"/>
          <w:spacing w:val="-10"/>
          <w:sz w:val="21"/>
          <w:szCs w:val="21"/>
          <w:highlight w:val="none"/>
          <w:u w:val="single"/>
        </w:rPr>
        <w:t xml:space="preserve"> </w:t>
      </w:r>
      <w:r>
        <w:rPr>
          <w:rFonts w:hint="eastAsia" w:ascii="宋体" w:hAnsi="宋体" w:eastAsia="宋体" w:cs="宋体"/>
          <w:color w:val="auto"/>
          <w:spacing w:val="-10"/>
          <w:sz w:val="21"/>
          <w:szCs w:val="21"/>
          <w:highlight w:val="none"/>
          <w:u w:val="single"/>
          <w:lang w:val="en-US" w:eastAsia="zh-CN"/>
        </w:rPr>
        <w:t xml:space="preserve">14:30 </w:t>
      </w:r>
      <w:r>
        <w:rPr>
          <w:rFonts w:hint="eastAsia" w:ascii="宋体" w:hAnsi="宋体" w:eastAsia="宋体" w:cs="宋体"/>
          <w:color w:val="auto"/>
          <w:spacing w:val="-25"/>
          <w:sz w:val="21"/>
          <w:szCs w:val="21"/>
          <w:highlight w:val="none"/>
        </w:rPr>
        <w:t xml:space="preserve">前 ， </w:t>
      </w:r>
      <w:r>
        <w:rPr>
          <w:rFonts w:hint="eastAsia" w:ascii="宋体" w:hAnsi="宋体" w:eastAsia="宋体" w:cs="宋体"/>
          <w:color w:val="auto"/>
          <w:spacing w:val="-2"/>
          <w:sz w:val="21"/>
          <w:szCs w:val="21"/>
          <w:highlight w:val="none"/>
        </w:rPr>
        <w:t>将质疑函</w:t>
      </w:r>
      <w:r>
        <w:rPr>
          <w:rFonts w:hint="eastAsia" w:ascii="宋体" w:hAnsi="宋体" w:eastAsia="宋体" w:cs="宋体"/>
          <w:color w:val="auto"/>
          <w:spacing w:val="-1"/>
          <w:sz w:val="21"/>
          <w:szCs w:val="21"/>
          <w:highlight w:val="none"/>
        </w:rPr>
        <w:t>件以及相关质</w:t>
      </w:r>
      <w:r>
        <w:rPr>
          <w:rFonts w:hint="eastAsia" w:ascii="宋体" w:hAnsi="宋体" w:eastAsia="宋体" w:cs="宋体"/>
          <w:color w:val="auto"/>
          <w:sz w:val="21"/>
          <w:szCs w:val="21"/>
          <w:highlight w:val="none"/>
        </w:rPr>
        <w:t>疑内容的证明材料送达</w:t>
      </w:r>
      <w:r>
        <w:rPr>
          <w:rFonts w:hint="eastAsia" w:ascii="宋体" w:hAnsi="宋体" w:eastAsia="宋体" w:cs="宋体"/>
          <w:color w:val="auto"/>
          <w:spacing w:val="8"/>
          <w:sz w:val="21"/>
          <w:szCs w:val="21"/>
          <w:highlight w:val="none"/>
          <w:lang w:eastAsia="zh-CN"/>
        </w:rPr>
        <w:t xml:space="preserve"> 13168333707@163.com</w:t>
      </w:r>
      <w:r>
        <w:rPr>
          <w:rFonts w:hint="eastAsia" w:ascii="宋体" w:hAnsi="宋体" w:eastAsia="宋体" w:cs="宋体"/>
          <w:color w:val="auto"/>
          <w:sz w:val="21"/>
          <w:szCs w:val="21"/>
          <w:highlight w:val="none"/>
        </w:rPr>
        <w:t>，逾期不受理。</w:t>
      </w:r>
    </w:p>
    <w:p w14:paraId="36490969">
      <w:pPr>
        <w:keepNext w:val="0"/>
        <w:keepLines w:val="0"/>
        <w:pageBreakBefore w:val="0"/>
        <w:wordWrap/>
        <w:overflowPunct/>
        <w:topLinePunct w:val="0"/>
        <w:bidi w:val="0"/>
        <w:spacing w:line="360" w:lineRule="auto"/>
        <w:ind w:left="8" w:firstLine="447"/>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2.投标人有义务在招标活动期间浏览本公告中的相关网站，招标人在上述网站上公布的与本</w:t>
      </w:r>
      <w:r>
        <w:rPr>
          <w:rFonts w:hint="eastAsia" w:ascii="宋体" w:hAnsi="宋体" w:eastAsia="宋体" w:cs="宋体"/>
          <w:sz w:val="21"/>
          <w:szCs w:val="21"/>
          <w:highlight w:val="none"/>
        </w:rPr>
        <w:t>次</w:t>
      </w:r>
      <w:r>
        <w:rPr>
          <w:rFonts w:hint="eastAsia" w:ascii="宋体" w:hAnsi="宋体" w:eastAsia="宋体" w:cs="宋体"/>
          <w:spacing w:val="-4"/>
          <w:sz w:val="21"/>
          <w:szCs w:val="21"/>
          <w:highlight w:val="none"/>
        </w:rPr>
        <w:t>招标项目有关的信息视为</w:t>
      </w:r>
      <w:r>
        <w:rPr>
          <w:rFonts w:hint="eastAsia" w:ascii="宋体" w:hAnsi="宋体" w:eastAsia="宋体" w:cs="宋体"/>
          <w:spacing w:val="-3"/>
          <w:sz w:val="21"/>
          <w:szCs w:val="21"/>
          <w:highlight w:val="none"/>
        </w:rPr>
        <w:t>已</w:t>
      </w:r>
      <w:r>
        <w:rPr>
          <w:rFonts w:hint="eastAsia" w:ascii="宋体" w:hAnsi="宋体" w:eastAsia="宋体" w:cs="宋体"/>
          <w:spacing w:val="-2"/>
          <w:sz w:val="21"/>
          <w:szCs w:val="21"/>
          <w:highlight w:val="none"/>
        </w:rPr>
        <w:t>送达各投标人。采购代理机构将答疑情况或相关的补充公告(说明)在</w:t>
      </w:r>
      <w:r>
        <w:rPr>
          <w:rFonts w:hint="eastAsia" w:ascii="宋体" w:hAnsi="宋体" w:eastAsia="宋体" w:cs="宋体"/>
          <w:spacing w:val="-4"/>
          <w:sz w:val="21"/>
          <w:szCs w:val="21"/>
          <w:highlight w:val="none"/>
        </w:rPr>
        <w:t>相关网站公布，请投标人及时</w:t>
      </w:r>
      <w:r>
        <w:rPr>
          <w:rFonts w:hint="eastAsia" w:ascii="宋体" w:hAnsi="宋体" w:eastAsia="宋体" w:cs="宋体"/>
          <w:spacing w:val="-3"/>
          <w:sz w:val="21"/>
          <w:szCs w:val="21"/>
          <w:highlight w:val="none"/>
        </w:rPr>
        <w:t>关</w:t>
      </w:r>
      <w:r>
        <w:rPr>
          <w:rFonts w:hint="eastAsia" w:ascii="宋体" w:hAnsi="宋体" w:eastAsia="宋体" w:cs="宋体"/>
          <w:spacing w:val="-2"/>
          <w:sz w:val="21"/>
          <w:szCs w:val="21"/>
          <w:highlight w:val="none"/>
        </w:rPr>
        <w:t>注本项目的投标答疑情况。投标人因疏忽，未及时登录相关网站了</w:t>
      </w:r>
      <w:r>
        <w:rPr>
          <w:rFonts w:hint="eastAsia" w:ascii="宋体" w:hAnsi="宋体" w:eastAsia="宋体" w:cs="宋体"/>
          <w:spacing w:val="-1"/>
          <w:sz w:val="21"/>
          <w:szCs w:val="21"/>
          <w:highlight w:val="none"/>
        </w:rPr>
        <w:t>解相关的答疑情</w:t>
      </w:r>
      <w:r>
        <w:rPr>
          <w:rFonts w:hint="eastAsia" w:ascii="宋体" w:hAnsi="宋体" w:eastAsia="宋体" w:cs="宋体"/>
          <w:sz w:val="21"/>
          <w:szCs w:val="21"/>
          <w:highlight w:val="none"/>
        </w:rPr>
        <w:t>况及补充说明，产生的不利后果由投标人自行承担。</w:t>
      </w:r>
    </w:p>
    <w:p w14:paraId="5CE0E78B">
      <w:pPr>
        <w:keepNext w:val="0"/>
        <w:keepLines w:val="0"/>
        <w:pageBreakBefore w:val="0"/>
        <w:wordWrap/>
        <w:overflowPunct/>
        <w:topLinePunct w:val="0"/>
        <w:bidi w:val="0"/>
        <w:spacing w:line="360" w:lineRule="auto"/>
        <w:ind w:left="8" w:firstLine="447"/>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3.获取招标文件的供应商，如最终不参加项目投标，请在开标前1个工作日通知招标机构项目负责人。</w:t>
      </w:r>
    </w:p>
    <w:p w14:paraId="38C41DDE">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六、对本次招标提出询问，请按以下方式联系</w:t>
      </w:r>
    </w:p>
    <w:p w14:paraId="0A31A704">
      <w:pPr>
        <w:keepNext w:val="0"/>
        <w:keepLines w:val="0"/>
        <w:pageBreakBefore w:val="0"/>
        <w:wordWrap/>
        <w:overflowPunct/>
        <w:topLinePunct w:val="0"/>
        <w:bidi w:val="0"/>
        <w:spacing w:line="360" w:lineRule="auto"/>
        <w:ind w:left="453"/>
        <w:rPr>
          <w:rFonts w:hint="eastAsia" w:ascii="宋体" w:hAnsi="宋体" w:eastAsia="宋体" w:cs="宋体"/>
          <w:b/>
          <w:bCs/>
          <w:spacing w:val="-1"/>
          <w:sz w:val="21"/>
          <w:szCs w:val="21"/>
          <w:highlight w:val="none"/>
        </w:rPr>
      </w:pPr>
      <w:r>
        <w:rPr>
          <w:rFonts w:hint="eastAsia" w:ascii="宋体" w:hAnsi="宋体" w:eastAsia="宋体" w:cs="宋体"/>
          <w:b/>
          <w:bCs/>
          <w:spacing w:val="-1"/>
          <w:sz w:val="21"/>
          <w:szCs w:val="21"/>
          <w:highlight w:val="none"/>
        </w:rPr>
        <w:t>招标</w:t>
      </w:r>
      <w:r>
        <w:rPr>
          <w:rFonts w:hint="eastAsia" w:ascii="宋体" w:hAnsi="宋体" w:eastAsia="宋体" w:cs="宋体"/>
          <w:b/>
          <w:bCs/>
          <w:spacing w:val="-1"/>
          <w:sz w:val="21"/>
          <w:szCs w:val="21"/>
          <w:highlight w:val="none"/>
          <w:lang w:val="en-US" w:eastAsia="zh-CN"/>
        </w:rPr>
        <w:t>公告</w:t>
      </w:r>
      <w:r>
        <w:rPr>
          <w:rFonts w:hint="eastAsia" w:ascii="宋体" w:hAnsi="宋体" w:eastAsia="宋体" w:cs="宋体"/>
          <w:b/>
          <w:bCs/>
          <w:spacing w:val="-1"/>
          <w:sz w:val="21"/>
          <w:szCs w:val="21"/>
          <w:highlight w:val="none"/>
        </w:rPr>
        <w:t>信息发布途径：</w:t>
      </w:r>
    </w:p>
    <w:p w14:paraId="1EA97A42">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深圳阳光采购平台（www.szygcgpt.com）</w:t>
      </w:r>
    </w:p>
    <w:p w14:paraId="54767039">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中国招标投标公共服务平台（www.cebpubservice.com）</w:t>
      </w:r>
    </w:p>
    <w:p w14:paraId="0B99D649">
      <w:pPr>
        <w:keepNext w:val="0"/>
        <w:keepLines w:val="0"/>
        <w:pageBreakBefore w:val="0"/>
        <w:wordWrap/>
        <w:overflowPunct/>
        <w:topLinePunct w:val="0"/>
        <w:bidi w:val="0"/>
        <w:spacing w:line="360" w:lineRule="auto"/>
        <w:ind w:left="453"/>
        <w:rPr>
          <w:rFonts w:hint="eastAsia" w:ascii="宋体" w:hAnsi="宋体" w:eastAsia="宋体" w:cs="宋体"/>
          <w:b/>
          <w:bCs/>
          <w:sz w:val="21"/>
          <w:szCs w:val="21"/>
          <w:highlight w:val="none"/>
        </w:rPr>
      </w:pPr>
      <w:r>
        <w:rPr>
          <w:rFonts w:hint="eastAsia" w:ascii="宋体" w:hAnsi="宋体" w:eastAsia="宋体" w:cs="宋体"/>
          <w:b/>
          <w:bCs/>
          <w:spacing w:val="-2"/>
          <w:sz w:val="21"/>
          <w:szCs w:val="21"/>
          <w:highlight w:val="none"/>
        </w:rPr>
        <w:t>招标</w:t>
      </w:r>
      <w:r>
        <w:rPr>
          <w:rFonts w:hint="eastAsia" w:ascii="宋体" w:hAnsi="宋体" w:eastAsia="宋体" w:cs="宋体"/>
          <w:b/>
          <w:bCs/>
          <w:spacing w:val="-1"/>
          <w:sz w:val="21"/>
          <w:szCs w:val="21"/>
          <w:highlight w:val="none"/>
        </w:rPr>
        <w:t>人联系方式</w:t>
      </w:r>
    </w:p>
    <w:p w14:paraId="51EEA497">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rPr>
        <w:t>单位名称：</w:t>
      </w:r>
      <w:r>
        <w:rPr>
          <w:rFonts w:hint="eastAsia" w:ascii="宋体" w:hAnsi="宋体" w:eastAsia="宋体" w:cs="宋体"/>
          <w:spacing w:val="-1"/>
          <w:sz w:val="21"/>
          <w:szCs w:val="21"/>
          <w:highlight w:val="none"/>
          <w:lang w:eastAsia="zh-CN"/>
        </w:rPr>
        <w:t>深圳市鹏湾芯巢科技创新有限公司</w:t>
      </w:r>
    </w:p>
    <w:p w14:paraId="698FDED3">
      <w:pPr>
        <w:keepNext w:val="0"/>
        <w:keepLines w:val="0"/>
        <w:pageBreakBefore w:val="0"/>
        <w:wordWrap/>
        <w:overflowPunct/>
        <w:topLinePunct w:val="0"/>
        <w:bidi w:val="0"/>
        <w:spacing w:line="360" w:lineRule="auto"/>
        <w:ind w:left="453"/>
        <w:rPr>
          <w:rFonts w:hint="eastAsia" w:ascii="宋体" w:hAnsi="宋体" w:eastAsia="宋体" w:cs="宋体"/>
          <w:spacing w:val="-2"/>
          <w:sz w:val="21"/>
          <w:szCs w:val="21"/>
          <w:highlight w:val="none"/>
        </w:rPr>
      </w:pPr>
      <w:r>
        <w:rPr>
          <w:rFonts w:hint="eastAsia" w:ascii="宋体" w:hAnsi="宋体" w:eastAsia="宋体" w:cs="宋体"/>
          <w:spacing w:val="-2"/>
          <w:sz w:val="21"/>
          <w:szCs w:val="21"/>
          <w:highlight w:val="none"/>
        </w:rPr>
        <w:t>联</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系</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人：</w:t>
      </w:r>
      <w:r>
        <w:rPr>
          <w:rFonts w:hint="eastAsia" w:ascii="宋体" w:hAnsi="宋体" w:eastAsia="宋体" w:cs="宋体"/>
          <w:spacing w:val="-2"/>
          <w:sz w:val="21"/>
          <w:szCs w:val="21"/>
          <w:highlight w:val="none"/>
          <w:lang w:val="en-US" w:eastAsia="zh-CN"/>
        </w:rPr>
        <w:t>邓工</w:t>
      </w:r>
      <w:r>
        <w:rPr>
          <w:rFonts w:hint="eastAsia" w:ascii="宋体" w:hAnsi="宋体" w:eastAsia="宋体" w:cs="宋体"/>
          <w:spacing w:val="-2"/>
          <w:sz w:val="21"/>
          <w:szCs w:val="21"/>
          <w:highlight w:val="none"/>
        </w:rPr>
        <w:t xml:space="preserve"> </w:t>
      </w:r>
    </w:p>
    <w:p w14:paraId="4BE0B376">
      <w:pPr>
        <w:keepNext w:val="0"/>
        <w:keepLines w:val="0"/>
        <w:pageBreakBefore w:val="0"/>
        <w:wordWrap/>
        <w:overflowPunct/>
        <w:topLinePunct w:val="0"/>
        <w:bidi w:val="0"/>
        <w:spacing w:line="360" w:lineRule="auto"/>
        <w:ind w:left="478"/>
        <w:rPr>
          <w:rFonts w:hint="eastAsia" w:ascii="宋体" w:hAnsi="宋体" w:eastAsia="宋体" w:cs="宋体"/>
          <w:sz w:val="21"/>
          <w:szCs w:val="21"/>
          <w:highlight w:val="none"/>
          <w:lang w:val="en-US" w:eastAsia="zh-CN"/>
        </w:rPr>
      </w:pPr>
      <w:r>
        <w:rPr>
          <w:rFonts w:hint="eastAsia" w:ascii="宋体" w:hAnsi="宋体" w:eastAsia="宋体" w:cs="宋体"/>
          <w:spacing w:val="-2"/>
          <w:sz w:val="21"/>
          <w:szCs w:val="21"/>
          <w:highlight w:val="none"/>
        </w:rPr>
        <w:t>电</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话：</w:t>
      </w:r>
      <w:r>
        <w:rPr>
          <w:rFonts w:hint="eastAsia" w:ascii="宋体" w:hAnsi="宋体" w:eastAsia="宋体" w:cs="宋体"/>
          <w:spacing w:val="-2"/>
          <w:highlight w:val="none"/>
        </w:rPr>
        <w:t>13612881903</w:t>
      </w:r>
    </w:p>
    <w:p w14:paraId="64C82565">
      <w:pPr>
        <w:keepNext w:val="0"/>
        <w:keepLines w:val="0"/>
        <w:pageBreakBefore w:val="0"/>
        <w:wordWrap/>
        <w:overflowPunct/>
        <w:topLinePunct w:val="0"/>
        <w:bidi w:val="0"/>
        <w:spacing w:line="360" w:lineRule="auto"/>
        <w:ind w:left="453"/>
        <w:rPr>
          <w:rFonts w:hint="eastAsia" w:ascii="宋体" w:hAnsi="宋体" w:eastAsia="宋体" w:cs="宋体"/>
          <w:sz w:val="21"/>
          <w:szCs w:val="21"/>
          <w:highlight w:val="none"/>
          <w:lang w:eastAsia="zh-CN"/>
        </w:rPr>
      </w:pPr>
      <w:r>
        <w:rPr>
          <w:rFonts w:hint="eastAsia" w:ascii="宋体" w:hAnsi="宋体" w:eastAsia="宋体" w:cs="宋体"/>
          <w:spacing w:val="-8"/>
          <w:sz w:val="21"/>
          <w:szCs w:val="21"/>
          <w:highlight w:val="none"/>
        </w:rPr>
        <w:t>地    址：</w:t>
      </w:r>
      <w:r>
        <w:rPr>
          <w:rFonts w:hint="eastAsia" w:ascii="宋体" w:hAnsi="宋体" w:eastAsia="宋体" w:cs="宋体"/>
          <w:spacing w:val="-8"/>
          <w:sz w:val="21"/>
          <w:szCs w:val="21"/>
          <w:highlight w:val="none"/>
          <w:lang w:eastAsia="zh-CN"/>
        </w:rPr>
        <w:t>深圳市南山区桃源街道福光社区留仙大道3370号南山智园崇文园区3号楼601</w:t>
      </w:r>
    </w:p>
    <w:p w14:paraId="229875A1">
      <w:pPr>
        <w:keepNext w:val="0"/>
        <w:keepLines w:val="0"/>
        <w:pageBreakBefore w:val="0"/>
        <w:wordWrap/>
        <w:overflowPunct/>
        <w:topLinePunct w:val="0"/>
        <w:bidi w:val="0"/>
        <w:spacing w:line="360" w:lineRule="auto"/>
        <w:ind w:left="452"/>
        <w:rPr>
          <w:rFonts w:hint="eastAsia" w:ascii="宋体" w:hAnsi="宋体" w:eastAsia="宋体" w:cs="宋体"/>
          <w:b/>
          <w:bCs/>
          <w:sz w:val="21"/>
          <w:szCs w:val="21"/>
          <w:highlight w:val="none"/>
        </w:rPr>
      </w:pPr>
      <w:r>
        <w:rPr>
          <w:rFonts w:hint="eastAsia" w:ascii="宋体" w:hAnsi="宋体" w:eastAsia="宋体" w:cs="宋体"/>
          <w:b/>
          <w:bCs/>
          <w:spacing w:val="-1"/>
          <w:sz w:val="21"/>
          <w:szCs w:val="21"/>
          <w:highlight w:val="none"/>
        </w:rPr>
        <w:t>采购代理机构联</w:t>
      </w:r>
      <w:r>
        <w:rPr>
          <w:rFonts w:hint="eastAsia" w:ascii="宋体" w:hAnsi="宋体" w:eastAsia="宋体" w:cs="宋体"/>
          <w:b/>
          <w:bCs/>
          <w:sz w:val="21"/>
          <w:szCs w:val="21"/>
          <w:highlight w:val="none"/>
        </w:rPr>
        <w:t>系方式</w:t>
      </w:r>
    </w:p>
    <w:p w14:paraId="7E3D9543">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lang w:eastAsia="zh-CN"/>
        </w:rPr>
      </w:pPr>
      <w:r>
        <w:rPr>
          <w:rFonts w:hint="eastAsia" w:ascii="宋体" w:hAnsi="宋体" w:eastAsia="宋体" w:cs="宋体"/>
          <w:spacing w:val="-1"/>
          <w:position w:val="3"/>
          <w:sz w:val="21"/>
          <w:szCs w:val="21"/>
          <w:highlight w:val="none"/>
          <w:lang w:val="en-US" w:eastAsia="zh-CN"/>
        </w:rPr>
        <w:t>单位</w:t>
      </w:r>
      <w:r>
        <w:rPr>
          <w:rFonts w:hint="eastAsia" w:ascii="宋体" w:hAnsi="宋体" w:eastAsia="宋体" w:cs="宋体"/>
          <w:spacing w:val="-1"/>
          <w:position w:val="3"/>
          <w:sz w:val="21"/>
          <w:szCs w:val="21"/>
          <w:highlight w:val="none"/>
        </w:rPr>
        <w:t>名称：</w:t>
      </w:r>
      <w:r>
        <w:rPr>
          <w:rFonts w:hint="eastAsia" w:ascii="宋体" w:hAnsi="宋体" w:eastAsia="宋体" w:cs="宋体"/>
          <w:spacing w:val="-1"/>
          <w:position w:val="3"/>
          <w:sz w:val="21"/>
          <w:szCs w:val="21"/>
          <w:highlight w:val="none"/>
          <w:lang w:eastAsia="zh-CN"/>
        </w:rPr>
        <w:t>深圳市栋森工程项目管理有限公司</w:t>
      </w:r>
    </w:p>
    <w:p w14:paraId="34B61450">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1"/>
          <w:position w:val="3"/>
          <w:sz w:val="21"/>
          <w:szCs w:val="21"/>
          <w:highlight w:val="none"/>
        </w:rPr>
        <w:t>联</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系</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人：</w:t>
      </w:r>
      <w:r>
        <w:rPr>
          <w:rFonts w:hint="eastAsia" w:ascii="宋体" w:hAnsi="宋体" w:eastAsia="宋体" w:cs="宋体"/>
          <w:spacing w:val="-1"/>
          <w:position w:val="3"/>
          <w:sz w:val="21"/>
          <w:szCs w:val="21"/>
          <w:highlight w:val="none"/>
          <w:lang w:val="en-US" w:eastAsia="zh-CN"/>
        </w:rPr>
        <w:t>陈</w:t>
      </w:r>
      <w:bookmarkStart w:id="0" w:name="_GoBack"/>
      <w:bookmarkEnd w:id="0"/>
      <w:r>
        <w:rPr>
          <w:rFonts w:hint="eastAsia" w:ascii="宋体" w:hAnsi="宋体" w:eastAsia="宋体" w:cs="宋体"/>
          <w:spacing w:val="-1"/>
          <w:position w:val="3"/>
          <w:sz w:val="21"/>
          <w:szCs w:val="21"/>
          <w:highlight w:val="none"/>
        </w:rPr>
        <w:t xml:space="preserve">工 </w:t>
      </w:r>
    </w:p>
    <w:p w14:paraId="38EC0DC1">
      <w:pPr>
        <w:keepNext w:val="0"/>
        <w:keepLines w:val="0"/>
        <w:pageBreakBefore w:val="0"/>
        <w:wordWrap/>
        <w:overflowPunct/>
        <w:topLinePunct w:val="0"/>
        <w:bidi w:val="0"/>
        <w:spacing w:line="360" w:lineRule="auto"/>
        <w:ind w:left="454"/>
        <w:rPr>
          <w:rFonts w:hint="default" w:ascii="宋体" w:hAnsi="宋体" w:eastAsia="宋体" w:cs="宋体"/>
          <w:spacing w:val="-8"/>
          <w:sz w:val="21"/>
          <w:szCs w:val="21"/>
          <w:highlight w:val="none"/>
          <w:lang w:val="en-US" w:eastAsia="zh-CN"/>
        </w:rPr>
      </w:pPr>
      <w:r>
        <w:rPr>
          <w:rFonts w:hint="eastAsia" w:ascii="宋体" w:hAnsi="宋体" w:eastAsia="宋体" w:cs="宋体"/>
          <w:spacing w:val="-2"/>
          <w:sz w:val="21"/>
          <w:szCs w:val="21"/>
          <w:highlight w:val="none"/>
        </w:rPr>
        <w:t>电    话</w:t>
      </w:r>
      <w:r>
        <w:rPr>
          <w:rFonts w:hint="eastAsia" w:ascii="宋体" w:hAnsi="宋体" w:eastAsia="宋体" w:cs="宋体"/>
          <w:spacing w:val="-2"/>
          <w:sz w:val="21"/>
          <w:szCs w:val="21"/>
          <w:highlight w:val="none"/>
          <w:u w:val="none"/>
          <w:lang w:val="en-US" w:eastAsia="zh-CN"/>
        </w:rPr>
        <w:t>：</w:t>
      </w:r>
      <w:r>
        <w:rPr>
          <w:rFonts w:hint="eastAsia" w:ascii="宋体" w:hAnsi="宋体" w:eastAsia="宋体" w:cs="宋体"/>
          <w:spacing w:val="-1"/>
          <w:position w:val="3"/>
          <w:sz w:val="21"/>
          <w:szCs w:val="21"/>
          <w:highlight w:val="none"/>
          <w:lang w:val="en-US" w:eastAsia="zh-CN"/>
        </w:rPr>
        <w:t>13168333707</w:t>
      </w:r>
    </w:p>
    <w:p w14:paraId="2664C748">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8"/>
          <w:sz w:val="21"/>
          <w:szCs w:val="21"/>
          <w:highlight w:val="none"/>
        </w:rPr>
        <w:t>地    址：</w:t>
      </w:r>
      <w:r>
        <w:rPr>
          <w:rFonts w:hint="eastAsia" w:ascii="宋体" w:hAnsi="宋体" w:eastAsia="宋体" w:cs="宋体"/>
          <w:spacing w:val="-1"/>
          <w:position w:val="3"/>
          <w:highlight w:val="none"/>
        </w:rPr>
        <w:t>深圳市罗湖区清水河街道清水河社区清水河三路7号中海慧智大厦1栋1A1701-1705、1712单元</w:t>
      </w:r>
    </w:p>
    <w:p w14:paraId="2C49D452">
      <w:pPr>
        <w:pStyle w:val="3"/>
        <w:keepNext w:val="0"/>
        <w:keepLines w:val="0"/>
        <w:pageBreakBefore w:val="0"/>
        <w:wordWrap/>
        <w:overflowPunct/>
        <w:topLinePunct w:val="0"/>
        <w:bidi w:val="0"/>
        <w:spacing w:line="360" w:lineRule="auto"/>
        <w:jc w:val="right"/>
        <w:rPr>
          <w:rFonts w:ascii="宋体" w:hAnsi="宋体" w:eastAsia="宋体" w:cs="宋体"/>
          <w:spacing w:val="-12"/>
          <w:sz w:val="22"/>
          <w:szCs w:val="22"/>
          <w:highlight w:val="none"/>
          <w:u w:val="single"/>
        </w:rPr>
      </w:pPr>
      <w:r>
        <w:rPr>
          <w:rFonts w:hint="eastAsia" w:ascii="宋体" w:hAnsi="宋体" w:eastAsia="宋体" w:cs="宋体"/>
          <w:spacing w:val="-8"/>
          <w:sz w:val="22"/>
          <w:szCs w:val="22"/>
          <w:highlight w:val="none"/>
          <w:lang w:eastAsia="zh-CN"/>
        </w:rPr>
        <w:t>深圳市栋森工程项目管理有限公司</w:t>
      </w:r>
    </w:p>
    <w:p w14:paraId="779A8344">
      <w:pPr>
        <w:pStyle w:val="3"/>
        <w:keepNext w:val="0"/>
        <w:keepLines w:val="0"/>
        <w:pageBreakBefore w:val="0"/>
        <w:wordWrap/>
        <w:overflowPunct/>
        <w:topLinePunct w:val="0"/>
        <w:bidi w:val="0"/>
        <w:spacing w:line="360" w:lineRule="auto"/>
        <w:jc w:val="right"/>
        <w:rPr>
          <w:rFonts w:hint="eastAsia" w:ascii="宋体" w:hAnsi="宋体" w:eastAsia="宋体" w:cs="宋体"/>
          <w:spacing w:val="-17"/>
          <w:sz w:val="22"/>
          <w:szCs w:val="22"/>
          <w:highlight w:val="none"/>
          <w:lang w:val="en-US" w:eastAsia="zh-CN"/>
        </w:rPr>
        <w:sectPr>
          <w:headerReference r:id="rId3" w:type="default"/>
          <w:footerReference r:id="rId4" w:type="default"/>
          <w:pgSz w:w="11906" w:h="16838"/>
          <w:pgMar w:top="1134" w:right="907" w:bottom="1134" w:left="907" w:header="879" w:footer="1100" w:gutter="0"/>
          <w:pgNumType w:fmt="decimal"/>
          <w:cols w:space="0" w:num="1"/>
          <w:rtlGutter w:val="0"/>
          <w:docGrid w:linePitch="312" w:charSpace="0"/>
        </w:sectPr>
      </w:pPr>
      <w:r>
        <w:rPr>
          <w:rFonts w:hint="eastAsia" w:ascii="宋体" w:hAnsi="宋体" w:eastAsia="宋体" w:cs="宋体"/>
          <w:spacing w:val="-12"/>
          <w:sz w:val="22"/>
          <w:szCs w:val="22"/>
          <w:highlight w:val="none"/>
          <w:u w:val="single"/>
          <w:lang w:eastAsia="zh-CN"/>
        </w:rPr>
        <w:t>2026</w:t>
      </w:r>
      <w:r>
        <w:rPr>
          <w:rFonts w:ascii="宋体" w:hAnsi="宋体" w:eastAsia="宋体" w:cs="宋体"/>
          <w:spacing w:val="-12"/>
          <w:sz w:val="22"/>
          <w:szCs w:val="22"/>
          <w:highlight w:val="none"/>
          <w:u w:val="single"/>
        </w:rPr>
        <w:t xml:space="preserve"> </w:t>
      </w:r>
      <w:r>
        <w:rPr>
          <w:rFonts w:ascii="宋体" w:hAnsi="宋体" w:eastAsia="宋体" w:cs="宋体"/>
          <w:spacing w:val="-12"/>
          <w:sz w:val="22"/>
          <w:szCs w:val="22"/>
          <w:highlight w:val="none"/>
        </w:rPr>
        <w:t>年</w:t>
      </w:r>
      <w:r>
        <w:rPr>
          <w:rFonts w:hint="eastAsia" w:ascii="宋体" w:hAnsi="宋体" w:eastAsia="宋体" w:cs="宋体"/>
          <w:spacing w:val="-16"/>
          <w:sz w:val="22"/>
          <w:szCs w:val="22"/>
          <w:highlight w:val="none"/>
          <w:u w:val="single"/>
          <w:lang w:val="en-US" w:eastAsia="zh-CN"/>
        </w:rPr>
        <w:t xml:space="preserve"> 09 </w:t>
      </w:r>
      <w:r>
        <w:rPr>
          <w:rFonts w:ascii="宋体" w:hAnsi="宋体" w:eastAsia="宋体" w:cs="宋体"/>
          <w:spacing w:val="-12"/>
          <w:sz w:val="22"/>
          <w:szCs w:val="22"/>
          <w:highlight w:val="none"/>
        </w:rPr>
        <w:t>月</w:t>
      </w:r>
      <w:r>
        <w:rPr>
          <w:rFonts w:hint="eastAsia" w:ascii="宋体" w:hAnsi="宋体" w:eastAsia="宋体" w:cs="宋体"/>
          <w:i w:val="0"/>
          <w:iCs w:val="0"/>
          <w:spacing w:val="-12"/>
          <w:sz w:val="22"/>
          <w:szCs w:val="22"/>
          <w:highlight w:val="none"/>
          <w:u w:val="single"/>
          <w:lang w:val="en-US" w:eastAsia="zh-CN"/>
        </w:rPr>
        <w:t xml:space="preserve"> 09 </w:t>
      </w:r>
      <w:r>
        <w:rPr>
          <w:rFonts w:ascii="宋体" w:hAnsi="宋体" w:eastAsia="宋体" w:cs="宋体"/>
          <w:spacing w:val="-12"/>
          <w:sz w:val="22"/>
          <w:szCs w:val="22"/>
          <w:highlight w:val="none"/>
        </w:rPr>
        <w:t>日</w:t>
      </w:r>
    </w:p>
    <w:p w14:paraId="68471595">
      <w:pPr>
        <w:pStyle w:val="3"/>
        <w:keepNext w:val="0"/>
        <w:keepLines w:val="0"/>
        <w:pageBreakBefore w:val="0"/>
        <w:wordWrap/>
        <w:overflowPunct/>
        <w:topLinePunct w:val="0"/>
        <w:bidi w:val="0"/>
        <w:spacing w:line="360" w:lineRule="auto"/>
        <w:ind w:left="0" w:leftChars="0" w:firstLine="0" w:firstLineChars="0"/>
        <w:rPr>
          <w:rFonts w:hint="eastAsia" w:ascii="宋体" w:hAnsi="宋体" w:eastAsia="宋体" w:cs="宋体"/>
          <w:spacing w:val="8"/>
          <w:sz w:val="22"/>
          <w:szCs w:val="22"/>
          <w:highlight w:val="none"/>
        </w:rPr>
      </w:pPr>
      <w:r>
        <w:rPr>
          <w:rFonts w:hint="eastAsia" w:ascii="宋体" w:hAnsi="宋体" w:eastAsia="宋体" w:cs="宋体"/>
          <w:spacing w:val="-17"/>
          <w:sz w:val="22"/>
          <w:szCs w:val="22"/>
          <w:highlight w:val="none"/>
          <w:lang w:val="en-US" w:eastAsia="zh-CN"/>
        </w:rPr>
        <w:t>附件：</w:t>
      </w:r>
      <w:r>
        <w:rPr>
          <w:rFonts w:hint="eastAsia" w:ascii="宋体" w:hAnsi="宋体" w:eastAsia="宋体" w:cs="宋体"/>
          <w:spacing w:val="8"/>
          <w:sz w:val="22"/>
          <w:szCs w:val="22"/>
          <w:highlight w:val="none"/>
        </w:rPr>
        <w:t>招标文件领取登记表</w:t>
      </w:r>
    </w:p>
    <w:p w14:paraId="081C0BB0">
      <w:pPr>
        <w:keepNext w:val="0"/>
        <w:keepLines w:val="0"/>
        <w:pageBreakBefore w:val="0"/>
        <w:wordWrap/>
        <w:overflowPunct/>
        <w:topLinePunct w:val="0"/>
        <w:bidi w:val="0"/>
        <w:spacing w:line="360" w:lineRule="auto"/>
        <w:jc w:val="center"/>
        <w:rPr>
          <w:rFonts w:hint="eastAsia" w:ascii="黑体" w:hAnsi="黑体" w:eastAsia="黑体"/>
          <w:bCs/>
          <w:sz w:val="32"/>
          <w:szCs w:val="32"/>
          <w:highlight w:val="none"/>
        </w:rPr>
      </w:pPr>
      <w:r>
        <w:rPr>
          <w:rFonts w:hint="eastAsia" w:ascii="黑体" w:hAnsi="黑体" w:eastAsia="黑体"/>
          <w:bCs/>
          <w:sz w:val="32"/>
          <w:szCs w:val="32"/>
          <w:highlight w:val="none"/>
        </w:rPr>
        <w:t>招标文件领取登记表</w:t>
      </w:r>
    </w:p>
    <w:tbl>
      <w:tblPr>
        <w:tblStyle w:val="7"/>
        <w:tblW w:w="148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2047"/>
        <w:gridCol w:w="4569"/>
        <w:gridCol w:w="3452"/>
        <w:gridCol w:w="2953"/>
      </w:tblGrid>
      <w:tr w14:paraId="7E114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70" w:type="dxa"/>
            <w:noWrap w:val="0"/>
            <w:vAlign w:val="center"/>
          </w:tcPr>
          <w:p w14:paraId="502CD2A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p>
        </w:tc>
        <w:tc>
          <w:tcPr>
            <w:tcW w:w="13021" w:type="dxa"/>
            <w:gridSpan w:val="4"/>
            <w:noWrap w:val="0"/>
            <w:vAlign w:val="center"/>
          </w:tcPr>
          <w:p w14:paraId="763D5BD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r>
      <w:tr w14:paraId="530BBE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870" w:type="dxa"/>
            <w:noWrap w:val="0"/>
            <w:vAlign w:val="center"/>
          </w:tcPr>
          <w:p w14:paraId="5520AD22">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项目编号</w:t>
            </w:r>
          </w:p>
        </w:tc>
        <w:tc>
          <w:tcPr>
            <w:tcW w:w="6616" w:type="dxa"/>
            <w:gridSpan w:val="2"/>
            <w:noWrap w:val="0"/>
            <w:vAlign w:val="center"/>
          </w:tcPr>
          <w:p w14:paraId="06D983BC">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rPr>
            </w:pPr>
          </w:p>
        </w:tc>
        <w:tc>
          <w:tcPr>
            <w:tcW w:w="3452" w:type="dxa"/>
            <w:noWrap w:val="0"/>
            <w:vAlign w:val="center"/>
          </w:tcPr>
          <w:p w14:paraId="567E5E64">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日期</w:t>
            </w:r>
          </w:p>
        </w:tc>
        <w:tc>
          <w:tcPr>
            <w:tcW w:w="2953" w:type="dxa"/>
            <w:noWrap w:val="0"/>
            <w:vAlign w:val="center"/>
          </w:tcPr>
          <w:p w14:paraId="658DF15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年  月  日</w:t>
            </w:r>
          </w:p>
        </w:tc>
      </w:tr>
      <w:tr w14:paraId="41D7E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870" w:type="dxa"/>
            <w:vMerge w:val="restart"/>
            <w:noWrap w:val="0"/>
            <w:vAlign w:val="center"/>
          </w:tcPr>
          <w:p w14:paraId="75CCE95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单位信息</w:t>
            </w:r>
          </w:p>
        </w:tc>
        <w:tc>
          <w:tcPr>
            <w:tcW w:w="2047" w:type="dxa"/>
            <w:noWrap w:val="0"/>
            <w:vAlign w:val="center"/>
          </w:tcPr>
          <w:p w14:paraId="0C091CF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单位名称</w:t>
            </w:r>
          </w:p>
        </w:tc>
        <w:tc>
          <w:tcPr>
            <w:tcW w:w="4569" w:type="dxa"/>
            <w:noWrap w:val="0"/>
            <w:vAlign w:val="center"/>
          </w:tcPr>
          <w:p w14:paraId="2787D1A4">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noWrap w:val="0"/>
            <w:vAlign w:val="center"/>
          </w:tcPr>
          <w:p w14:paraId="05E167DC">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电话</w:t>
            </w:r>
          </w:p>
        </w:tc>
        <w:tc>
          <w:tcPr>
            <w:tcW w:w="2953" w:type="dxa"/>
            <w:noWrap w:val="0"/>
            <w:vAlign w:val="center"/>
          </w:tcPr>
          <w:p w14:paraId="13F7DD5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53FF28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870" w:type="dxa"/>
            <w:vMerge w:val="continue"/>
            <w:noWrap w:val="0"/>
            <w:vAlign w:val="center"/>
          </w:tcPr>
          <w:p w14:paraId="29AEBD0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1CC7E32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单位地址</w:t>
            </w:r>
          </w:p>
        </w:tc>
        <w:tc>
          <w:tcPr>
            <w:tcW w:w="4569" w:type="dxa"/>
            <w:noWrap w:val="0"/>
            <w:vAlign w:val="center"/>
          </w:tcPr>
          <w:p w14:paraId="38E50EC8">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noWrap w:val="0"/>
            <w:vAlign w:val="center"/>
          </w:tcPr>
          <w:p w14:paraId="76351521">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邮箱</w:t>
            </w:r>
          </w:p>
          <w:p w14:paraId="4B76CD3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非常重要！请确保正确</w:t>
            </w:r>
            <w:r>
              <w:rPr>
                <w:rFonts w:hint="eastAsia" w:ascii="仿宋" w:hAnsi="仿宋" w:eastAsia="仿宋" w:cs="仿宋"/>
                <w:sz w:val="28"/>
                <w:szCs w:val="28"/>
                <w:highlight w:val="none"/>
              </w:rPr>
              <w:t>）</w:t>
            </w:r>
          </w:p>
        </w:tc>
        <w:tc>
          <w:tcPr>
            <w:tcW w:w="2953" w:type="dxa"/>
            <w:noWrap w:val="0"/>
            <w:vAlign w:val="center"/>
          </w:tcPr>
          <w:p w14:paraId="29D70E8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2EF6F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870" w:type="dxa"/>
            <w:vMerge w:val="continue"/>
            <w:noWrap w:val="0"/>
            <w:vAlign w:val="center"/>
          </w:tcPr>
          <w:p w14:paraId="5947987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7768DD77">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p>
        </w:tc>
        <w:tc>
          <w:tcPr>
            <w:tcW w:w="4569" w:type="dxa"/>
            <w:noWrap w:val="0"/>
            <w:vAlign w:val="center"/>
          </w:tcPr>
          <w:p w14:paraId="797AAB28">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noWrap w:val="0"/>
            <w:vAlign w:val="center"/>
          </w:tcPr>
          <w:p w14:paraId="59CDC75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公司</w:t>
            </w:r>
            <w:r>
              <w:rPr>
                <w:rFonts w:hint="eastAsia" w:ascii="仿宋" w:hAnsi="仿宋" w:eastAsia="仿宋" w:cs="仿宋"/>
                <w:sz w:val="28"/>
                <w:szCs w:val="28"/>
                <w:highlight w:val="none"/>
              </w:rPr>
              <w:t>联系电话</w:t>
            </w:r>
          </w:p>
        </w:tc>
        <w:tc>
          <w:tcPr>
            <w:tcW w:w="2953" w:type="dxa"/>
            <w:noWrap w:val="0"/>
            <w:vAlign w:val="center"/>
          </w:tcPr>
          <w:p w14:paraId="512E02E9">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3C520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1870" w:type="dxa"/>
            <w:vMerge w:val="continue"/>
            <w:noWrap w:val="0"/>
            <w:vAlign w:val="center"/>
          </w:tcPr>
          <w:p w14:paraId="1AA0981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0039D22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w:t>
            </w:r>
          </w:p>
        </w:tc>
        <w:tc>
          <w:tcPr>
            <w:tcW w:w="4569" w:type="dxa"/>
            <w:noWrap w:val="0"/>
            <w:vAlign w:val="center"/>
          </w:tcPr>
          <w:p w14:paraId="0999DFD7">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noWrap w:val="0"/>
            <w:vAlign w:val="center"/>
          </w:tcPr>
          <w:p w14:paraId="306C2584">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项目联系人联系电话</w:t>
            </w:r>
          </w:p>
        </w:tc>
        <w:tc>
          <w:tcPr>
            <w:tcW w:w="2953" w:type="dxa"/>
            <w:noWrap w:val="0"/>
            <w:vAlign w:val="center"/>
          </w:tcPr>
          <w:p w14:paraId="3A5BF4F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4AE74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1870" w:type="dxa"/>
            <w:vMerge w:val="continue"/>
            <w:noWrap w:val="0"/>
            <w:vAlign w:val="center"/>
          </w:tcPr>
          <w:p w14:paraId="4A2FAD7B">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6616" w:type="dxa"/>
            <w:gridSpan w:val="2"/>
            <w:noWrap w:val="0"/>
            <w:vAlign w:val="center"/>
          </w:tcPr>
          <w:p w14:paraId="1B80577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纳税人识别号或统一社会信用代码(必填)</w:t>
            </w:r>
          </w:p>
          <w:p w14:paraId="5A6CE6DF">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（注：个人、没有纳税人识别号或统一社会信用代码的政府机构、事业单位除外）</w:t>
            </w:r>
          </w:p>
        </w:tc>
        <w:tc>
          <w:tcPr>
            <w:tcW w:w="6405" w:type="dxa"/>
            <w:gridSpan w:val="2"/>
            <w:noWrap w:val="0"/>
            <w:vAlign w:val="center"/>
          </w:tcPr>
          <w:p w14:paraId="138629E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lang w:val="en-US" w:eastAsia="zh-CN"/>
              </w:rPr>
            </w:pPr>
          </w:p>
        </w:tc>
      </w:tr>
      <w:tr w14:paraId="51C86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870" w:type="dxa"/>
            <w:noWrap w:val="0"/>
            <w:vAlign w:val="center"/>
          </w:tcPr>
          <w:p w14:paraId="17E44259">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温馨提示</w:t>
            </w:r>
          </w:p>
        </w:tc>
        <w:tc>
          <w:tcPr>
            <w:tcW w:w="13021" w:type="dxa"/>
            <w:gridSpan w:val="4"/>
            <w:noWrap w:val="0"/>
            <w:vAlign w:val="center"/>
          </w:tcPr>
          <w:p w14:paraId="321561EA">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1.采用线上领取招标文件，详见本项目采购公告。 </w:t>
            </w:r>
          </w:p>
        </w:tc>
      </w:tr>
      <w:tr w14:paraId="3935A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1870" w:type="dxa"/>
            <w:noWrap w:val="0"/>
            <w:vAlign w:val="center"/>
          </w:tcPr>
          <w:p w14:paraId="681D9BB5">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声明</w:t>
            </w:r>
          </w:p>
        </w:tc>
        <w:tc>
          <w:tcPr>
            <w:tcW w:w="13021" w:type="dxa"/>
            <w:gridSpan w:val="4"/>
            <w:noWrap w:val="0"/>
            <w:vAlign w:val="center"/>
          </w:tcPr>
          <w:p w14:paraId="00AF4579">
            <w:pPr>
              <w:keepNext w:val="0"/>
              <w:keepLines w:val="0"/>
              <w:pageBreakBefore w:val="0"/>
              <w:wordWrap/>
              <w:overflowPunct/>
              <w:topLinePunct w:val="0"/>
              <w:bidi w:val="0"/>
              <w:adjustRightInd w:val="0"/>
              <w:snapToGrid w:val="0"/>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1</w:t>
            </w:r>
            <w:r>
              <w:rPr>
                <w:rFonts w:ascii="仿宋" w:hAnsi="仿宋" w:eastAsia="仿宋" w:cs="仿宋"/>
                <w:sz w:val="28"/>
                <w:szCs w:val="28"/>
                <w:highlight w:val="none"/>
              </w:rPr>
              <w:t>.</w:t>
            </w:r>
            <w:r>
              <w:rPr>
                <w:rFonts w:hint="eastAsia" w:ascii="仿宋" w:hAnsi="仿宋" w:eastAsia="仿宋" w:cs="仿宋"/>
                <w:sz w:val="28"/>
                <w:szCs w:val="28"/>
                <w:highlight w:val="none"/>
              </w:rPr>
              <w:t>采购人发送本项目相关文件至招标文件领取单位的上述“邮箱”，视为有效送达。</w:t>
            </w:r>
          </w:p>
          <w:p w14:paraId="573F597E">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ascii="仿宋" w:hAnsi="仿宋" w:eastAsia="仿宋" w:cs="仿宋"/>
                <w:sz w:val="28"/>
                <w:szCs w:val="28"/>
                <w:highlight w:val="none"/>
              </w:rPr>
              <w:t>2.</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须保证</w:t>
            </w:r>
            <w:r>
              <w:rPr>
                <w:rFonts w:hint="eastAsia" w:ascii="仿宋" w:hAnsi="仿宋" w:eastAsia="仿宋" w:cs="仿宋"/>
                <w:sz w:val="28"/>
                <w:szCs w:val="28"/>
                <w:highlight w:val="none"/>
              </w:rPr>
              <w:t>登记表</w:t>
            </w:r>
            <w:r>
              <w:rPr>
                <w:rFonts w:ascii="仿宋" w:hAnsi="仿宋" w:eastAsia="仿宋" w:cs="仿宋"/>
                <w:sz w:val="28"/>
                <w:szCs w:val="28"/>
                <w:highlight w:val="none"/>
              </w:rPr>
              <w:t>及获得</w:t>
            </w:r>
            <w:r>
              <w:rPr>
                <w:rFonts w:hint="eastAsia" w:ascii="仿宋" w:hAnsi="仿宋" w:eastAsia="仿宋" w:cs="仿宋"/>
                <w:sz w:val="28"/>
                <w:szCs w:val="28"/>
                <w:highlight w:val="none"/>
              </w:rPr>
              <w:t>招标</w:t>
            </w:r>
            <w:r>
              <w:rPr>
                <w:rFonts w:ascii="仿宋" w:hAnsi="仿宋" w:eastAsia="仿宋" w:cs="仿宋"/>
                <w:sz w:val="28"/>
                <w:szCs w:val="28"/>
                <w:highlight w:val="none"/>
              </w:rPr>
              <w:t>文件需提交的资料和所填写内容真实、完整、有效、一致，如因</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递交虚假材料或填写信息错误导致的与本项目有关的任何损失由</w:t>
            </w:r>
            <w:r>
              <w:rPr>
                <w:rFonts w:hint="eastAsia" w:ascii="仿宋" w:hAnsi="仿宋" w:eastAsia="仿宋" w:cs="仿宋"/>
                <w:sz w:val="28"/>
                <w:szCs w:val="28"/>
                <w:highlight w:val="none"/>
              </w:rPr>
              <w:t>其</w:t>
            </w:r>
            <w:r>
              <w:rPr>
                <w:rFonts w:ascii="仿宋" w:hAnsi="仿宋" w:eastAsia="仿宋" w:cs="仿宋"/>
                <w:sz w:val="28"/>
                <w:szCs w:val="28"/>
                <w:highlight w:val="none"/>
              </w:rPr>
              <w:t>承担。</w:t>
            </w:r>
          </w:p>
        </w:tc>
      </w:tr>
    </w:tbl>
    <w:p w14:paraId="710A4C94">
      <w:pPr>
        <w:keepNext w:val="0"/>
        <w:keepLines w:val="0"/>
        <w:pageBreakBefore w:val="0"/>
        <w:wordWrap/>
        <w:overflowPunct/>
        <w:topLinePunct w:val="0"/>
        <w:bidi w:val="0"/>
        <w:spacing w:line="360" w:lineRule="auto"/>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领取文件供应商加盖单位公章： </w:t>
      </w:r>
      <w:r>
        <w:rPr>
          <w:rFonts w:ascii="仿宋" w:hAnsi="仿宋" w:eastAsia="仿宋" w:cs="仿宋"/>
          <w:b/>
          <w:bCs/>
          <w:sz w:val="28"/>
          <w:szCs w:val="28"/>
          <w:highlight w:val="none"/>
        </w:rPr>
        <w:t xml:space="preserve">   </w:t>
      </w:r>
    </w:p>
    <w:p w14:paraId="7075D5D4">
      <w:pPr>
        <w:rPr>
          <w:rFonts w:ascii="仿宋" w:hAnsi="仿宋" w:eastAsia="仿宋" w:cs="仿宋"/>
          <w:b/>
          <w:bCs/>
          <w:sz w:val="28"/>
          <w:szCs w:val="28"/>
          <w:highlight w:val="none"/>
        </w:rPr>
      </w:pPr>
      <w:r>
        <w:rPr>
          <w:rFonts w:ascii="仿宋" w:hAnsi="仿宋" w:eastAsia="仿宋" w:cs="仿宋"/>
          <w:b/>
          <w:bCs/>
          <w:sz w:val="28"/>
          <w:szCs w:val="28"/>
          <w:highlight w:val="none"/>
        </w:rPr>
        <w:br w:type="page"/>
      </w:r>
    </w:p>
    <w:p w14:paraId="010E5131">
      <w:pPr>
        <w:widowControl w:val="0"/>
        <w:autoSpaceDE w:val="0"/>
        <w:autoSpaceDN w:val="0"/>
        <w:adjustRightInd w:val="0"/>
        <w:snapToGrid w:val="0"/>
        <w:ind w:firstLine="0" w:firstLineChars="0"/>
        <w:jc w:val="center"/>
        <w:rPr>
          <w:rFonts w:hint="eastAsia" w:ascii="宋体" w:hAnsi="宋体"/>
          <w:b/>
          <w:sz w:val="32"/>
          <w:szCs w:val="32"/>
          <w:highlight w:val="none"/>
        </w:rPr>
        <w:sectPr>
          <w:pgSz w:w="16838" w:h="11906" w:orient="landscape"/>
          <w:pgMar w:top="1134" w:right="1134" w:bottom="1134" w:left="1134" w:header="879" w:footer="1100" w:gutter="0"/>
          <w:pgNumType w:fmt="decimal"/>
          <w:cols w:space="0" w:num="1"/>
          <w:rtlGutter w:val="0"/>
          <w:docGrid w:linePitch="312" w:charSpace="0"/>
        </w:sectPr>
      </w:pPr>
    </w:p>
    <w:p w14:paraId="18B0716F">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投标人控股及管理关系情况申报表</w:t>
      </w:r>
    </w:p>
    <w:p w14:paraId="01021679">
      <w:pPr>
        <w:widowControl w:val="0"/>
        <w:spacing w:line="360" w:lineRule="auto"/>
        <w:jc w:val="both"/>
        <w:rPr>
          <w:rFonts w:ascii="等线" w:hAnsi="等线" w:eastAsia="等线" w:cs="Times New Roman"/>
          <w:color w:val="000000"/>
          <w:kern w:val="2"/>
          <w:sz w:val="21"/>
          <w:szCs w:val="21"/>
          <w:highlight w:val="none"/>
          <w:u w:val="single"/>
        </w:rPr>
      </w:pPr>
      <w:r>
        <w:rPr>
          <w:rFonts w:hint="eastAsia" w:ascii="等线" w:hAnsi="等线" w:eastAsia="等线" w:cs="Times New Roman"/>
          <w:color w:val="000000"/>
          <w:kern w:val="2"/>
          <w:sz w:val="21"/>
          <w:szCs w:val="21"/>
          <w:highlight w:val="none"/>
        </w:rPr>
        <w:t>致：</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val="en-US" w:eastAsia="zh-CN"/>
        </w:rPr>
        <w:t>（招标人）</w:t>
      </w:r>
      <w:r>
        <w:rPr>
          <w:rFonts w:hint="eastAsia" w:ascii="等线" w:hAnsi="等线" w:eastAsia="等线" w:cs="Times New Roman"/>
          <w:color w:val="000000"/>
          <w:kern w:val="2"/>
          <w:sz w:val="21"/>
          <w:szCs w:val="21"/>
          <w:highlight w:val="none"/>
          <w:u w:val="single"/>
        </w:rPr>
        <w:t xml:space="preserve">   </w:t>
      </w:r>
    </w:p>
    <w:p w14:paraId="7B0D3841">
      <w:pPr>
        <w:widowControl w:val="0"/>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我方参加</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lang w:val="en-US" w:eastAsia="zh-CN"/>
        </w:rPr>
        <w:t>项目名称</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rPr>
        <w:t>的投标，根据法律法规维护投标公正性的相关规定，特就本单位控股及管理关系情况申报如下，并承担申报不实的责任。</w:t>
      </w:r>
    </w:p>
    <w:tbl>
      <w:tblPr>
        <w:tblStyle w:val="7"/>
        <w:tblW w:w="4998"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3318"/>
        <w:gridCol w:w="2889"/>
        <w:gridCol w:w="3643"/>
      </w:tblGrid>
      <w:tr w14:paraId="0606111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2B074659">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申报人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rPr>
              <w:t>名称</w:t>
            </w:r>
          </w:p>
        </w:tc>
        <w:tc>
          <w:tcPr>
            <w:tcW w:w="3315" w:type="pct"/>
            <w:gridSpan w:val="2"/>
            <w:noWrap w:val="0"/>
            <w:vAlign w:val="center"/>
          </w:tcPr>
          <w:p w14:paraId="3C256852">
            <w:pPr>
              <w:widowControl w:val="0"/>
              <w:spacing w:after="200" w:line="360" w:lineRule="auto"/>
              <w:jc w:val="center"/>
              <w:rPr>
                <w:rFonts w:ascii="等线" w:hAnsi="等线" w:eastAsia="等线" w:cs="Times New Roman"/>
                <w:color w:val="000000"/>
                <w:kern w:val="2"/>
                <w:sz w:val="21"/>
                <w:szCs w:val="21"/>
                <w:highlight w:val="none"/>
              </w:rPr>
            </w:pPr>
          </w:p>
        </w:tc>
      </w:tr>
      <w:tr w14:paraId="3E02C38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08" w:hRule="atLeast"/>
          <w:jc w:val="center"/>
        </w:trPr>
        <w:tc>
          <w:tcPr>
            <w:tcW w:w="1684" w:type="pct"/>
            <w:vMerge w:val="restart"/>
            <w:noWrap w:val="0"/>
            <w:vAlign w:val="center"/>
          </w:tcPr>
          <w:p w14:paraId="0F366DC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法定代表人</w:t>
            </w:r>
            <w:r>
              <w:rPr>
                <w:rFonts w:ascii="等线" w:hAnsi="等线" w:eastAsia="等线" w:cs="Times New Roman"/>
                <w:color w:val="000000"/>
                <w:kern w:val="2"/>
                <w:sz w:val="21"/>
                <w:szCs w:val="21"/>
                <w:highlight w:val="none"/>
              </w:rPr>
              <w:t>/单位负责人</w:t>
            </w:r>
          </w:p>
        </w:tc>
        <w:tc>
          <w:tcPr>
            <w:tcW w:w="1466" w:type="pct"/>
            <w:noWrap w:val="0"/>
            <w:vAlign w:val="center"/>
          </w:tcPr>
          <w:p w14:paraId="09B842AA">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姓    名</w:t>
            </w:r>
          </w:p>
        </w:tc>
        <w:tc>
          <w:tcPr>
            <w:tcW w:w="1848" w:type="pct"/>
            <w:noWrap w:val="0"/>
            <w:vAlign w:val="center"/>
          </w:tcPr>
          <w:p w14:paraId="6BDA9525">
            <w:pPr>
              <w:widowControl w:val="0"/>
              <w:spacing w:after="200" w:line="360" w:lineRule="auto"/>
              <w:jc w:val="center"/>
              <w:rPr>
                <w:rFonts w:ascii="等线" w:hAnsi="等线" w:eastAsia="等线" w:cs="Times New Roman"/>
                <w:color w:val="000000"/>
                <w:kern w:val="2"/>
                <w:sz w:val="21"/>
                <w:szCs w:val="21"/>
                <w:highlight w:val="none"/>
              </w:rPr>
            </w:pPr>
          </w:p>
        </w:tc>
      </w:tr>
      <w:tr w14:paraId="0351760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4EB02A8D">
            <w:pPr>
              <w:widowControl w:val="0"/>
              <w:spacing w:after="200" w:line="360" w:lineRule="auto"/>
              <w:jc w:val="center"/>
              <w:rPr>
                <w:rFonts w:ascii="等线" w:hAnsi="等线" w:eastAsia="等线" w:cs="Times New Roman"/>
                <w:color w:val="000000"/>
                <w:kern w:val="2"/>
                <w:sz w:val="21"/>
                <w:szCs w:val="21"/>
                <w:highlight w:val="none"/>
              </w:rPr>
            </w:pPr>
          </w:p>
        </w:tc>
        <w:tc>
          <w:tcPr>
            <w:tcW w:w="1466" w:type="pct"/>
            <w:noWrap w:val="0"/>
            <w:vAlign w:val="center"/>
          </w:tcPr>
          <w:p w14:paraId="1F0AC38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身份证号</w:t>
            </w:r>
          </w:p>
        </w:tc>
        <w:tc>
          <w:tcPr>
            <w:tcW w:w="1848" w:type="pct"/>
            <w:noWrap w:val="0"/>
            <w:vAlign w:val="center"/>
          </w:tcPr>
          <w:p w14:paraId="3D9CB39D">
            <w:pPr>
              <w:widowControl w:val="0"/>
              <w:spacing w:after="200" w:line="360" w:lineRule="auto"/>
              <w:jc w:val="center"/>
              <w:rPr>
                <w:rFonts w:ascii="等线" w:hAnsi="等线" w:eastAsia="等线" w:cs="Times New Roman"/>
                <w:color w:val="000000"/>
                <w:kern w:val="2"/>
                <w:sz w:val="21"/>
                <w:szCs w:val="21"/>
                <w:highlight w:val="none"/>
              </w:rPr>
            </w:pPr>
          </w:p>
        </w:tc>
      </w:tr>
      <w:tr w14:paraId="0489E8A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1D55307D">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default" w:ascii="等线" w:hAnsi="等线" w:eastAsia="等线" w:cs="Times New Roman"/>
                <w:color w:val="000000"/>
                <w:kern w:val="2"/>
                <w:sz w:val="21"/>
                <w:szCs w:val="21"/>
                <w:highlight w:val="none"/>
                <w:lang w:val="en-US" w:eastAsia="zh-CN"/>
              </w:rPr>
              <w:t xml:space="preserve">委托代理人： </w:t>
            </w:r>
          </w:p>
          <w:p w14:paraId="2F614DBA">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（如有）</w:t>
            </w:r>
            <w:r>
              <w:rPr>
                <w:rFonts w:hint="default" w:ascii="等线" w:hAnsi="等线" w:eastAsia="等线" w:cs="Times New Roman"/>
                <w:color w:val="000000"/>
                <w:kern w:val="2"/>
                <w:sz w:val="21"/>
                <w:szCs w:val="21"/>
                <w:highlight w:val="none"/>
                <w:lang w:val="en-US" w:eastAsia="zh-CN"/>
              </w:rPr>
              <w:t xml:space="preserve"> </w:t>
            </w:r>
          </w:p>
        </w:tc>
        <w:tc>
          <w:tcPr>
            <w:tcW w:w="1466" w:type="pct"/>
            <w:noWrap w:val="0"/>
            <w:vAlign w:val="center"/>
          </w:tcPr>
          <w:p w14:paraId="729FA312">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姓    名</w:t>
            </w:r>
          </w:p>
        </w:tc>
        <w:tc>
          <w:tcPr>
            <w:tcW w:w="1848" w:type="pct"/>
            <w:noWrap w:val="0"/>
            <w:vAlign w:val="center"/>
          </w:tcPr>
          <w:p w14:paraId="61146BD5">
            <w:pPr>
              <w:widowControl w:val="0"/>
              <w:spacing w:after="200" w:line="360" w:lineRule="auto"/>
              <w:jc w:val="center"/>
              <w:rPr>
                <w:rFonts w:ascii="等线" w:hAnsi="等线" w:eastAsia="等线" w:cs="Times New Roman"/>
                <w:color w:val="000000"/>
                <w:kern w:val="2"/>
                <w:sz w:val="21"/>
                <w:szCs w:val="21"/>
                <w:highlight w:val="none"/>
              </w:rPr>
            </w:pPr>
          </w:p>
        </w:tc>
      </w:tr>
      <w:tr w14:paraId="6B3A31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6CFD646E">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1466" w:type="pct"/>
            <w:noWrap w:val="0"/>
            <w:vAlign w:val="center"/>
          </w:tcPr>
          <w:p w14:paraId="4F37B1AA">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身份证号</w:t>
            </w:r>
          </w:p>
        </w:tc>
        <w:tc>
          <w:tcPr>
            <w:tcW w:w="1848" w:type="pct"/>
            <w:noWrap w:val="0"/>
            <w:vAlign w:val="center"/>
          </w:tcPr>
          <w:p w14:paraId="55100691">
            <w:pPr>
              <w:widowControl w:val="0"/>
              <w:spacing w:after="200" w:line="360" w:lineRule="auto"/>
              <w:jc w:val="center"/>
              <w:rPr>
                <w:rFonts w:ascii="等线" w:hAnsi="等线" w:eastAsia="等线" w:cs="Times New Roman"/>
                <w:color w:val="000000"/>
                <w:kern w:val="2"/>
                <w:sz w:val="21"/>
                <w:szCs w:val="21"/>
                <w:highlight w:val="none"/>
              </w:rPr>
            </w:pPr>
          </w:p>
        </w:tc>
      </w:tr>
      <w:tr w14:paraId="516E359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3C216885">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1466" w:type="pct"/>
            <w:noWrap w:val="0"/>
            <w:vAlign w:val="center"/>
          </w:tcPr>
          <w:p w14:paraId="70BDBAE0">
            <w:pPr>
              <w:spacing w:beforeLines="0" w:after="200" w:afterLines="0" w:line="360" w:lineRule="auto"/>
              <w:ind w:firstLine="0" w:firstLineChars="0"/>
              <w:jc w:val="center"/>
              <w:rPr>
                <w:rFonts w:hint="default" w:ascii="等线" w:hAnsi="等线" w:eastAsia="等线"/>
                <w:color w:val="000000"/>
                <w:sz w:val="21"/>
                <w:szCs w:val="21"/>
                <w:highlight w:val="none"/>
                <w:lang w:val="en-US" w:eastAsia="zh-CN"/>
              </w:rPr>
            </w:pPr>
            <w:r>
              <w:rPr>
                <w:rFonts w:hint="eastAsia" w:ascii="等线" w:hAnsi="等线" w:eastAsia="等线"/>
                <w:color w:val="000000"/>
                <w:sz w:val="21"/>
                <w:szCs w:val="21"/>
                <w:highlight w:val="none"/>
                <w:lang w:val="en-US" w:eastAsia="zh-CN"/>
              </w:rPr>
              <w:t>近一个月社保缴纳单位</w:t>
            </w:r>
          </w:p>
        </w:tc>
        <w:tc>
          <w:tcPr>
            <w:tcW w:w="1848" w:type="pct"/>
            <w:noWrap w:val="0"/>
            <w:vAlign w:val="center"/>
          </w:tcPr>
          <w:p w14:paraId="1C3A6847">
            <w:pPr>
              <w:widowControl w:val="0"/>
              <w:spacing w:after="200" w:line="360" w:lineRule="auto"/>
              <w:jc w:val="center"/>
              <w:rPr>
                <w:rFonts w:ascii="等线" w:hAnsi="等线" w:eastAsia="等线" w:cs="Times New Roman"/>
                <w:color w:val="000000"/>
                <w:kern w:val="2"/>
                <w:sz w:val="21"/>
                <w:szCs w:val="21"/>
                <w:highlight w:val="none"/>
              </w:rPr>
            </w:pPr>
          </w:p>
        </w:tc>
      </w:tr>
      <w:tr w14:paraId="50CC8FA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42246B64">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控股股东/投资人名称</w:t>
            </w:r>
          </w:p>
          <w:p w14:paraId="11C9951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3315" w:type="pct"/>
            <w:gridSpan w:val="2"/>
            <w:noWrap w:val="0"/>
            <w:vAlign w:val="center"/>
          </w:tcPr>
          <w:p w14:paraId="3C22C35F">
            <w:pPr>
              <w:widowControl w:val="0"/>
              <w:spacing w:after="200" w:line="360" w:lineRule="auto"/>
              <w:jc w:val="center"/>
              <w:rPr>
                <w:rFonts w:ascii="等线" w:hAnsi="等线" w:eastAsia="等线" w:cs="Times New Roman"/>
                <w:color w:val="000000"/>
                <w:kern w:val="2"/>
                <w:sz w:val="21"/>
                <w:szCs w:val="21"/>
                <w:highlight w:val="none"/>
              </w:rPr>
            </w:pPr>
          </w:p>
        </w:tc>
      </w:tr>
      <w:tr w14:paraId="3362660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11FEAFAB">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非控股股东/投资人名称</w:t>
            </w:r>
          </w:p>
          <w:p w14:paraId="583BEF97">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3315" w:type="pct"/>
            <w:gridSpan w:val="2"/>
            <w:noWrap w:val="0"/>
            <w:vAlign w:val="center"/>
          </w:tcPr>
          <w:p w14:paraId="206DF209">
            <w:pPr>
              <w:widowControl w:val="0"/>
              <w:spacing w:after="200" w:line="360" w:lineRule="auto"/>
              <w:jc w:val="center"/>
              <w:rPr>
                <w:rFonts w:ascii="等线" w:hAnsi="等线" w:eastAsia="等线" w:cs="Times New Roman"/>
                <w:color w:val="000000"/>
                <w:kern w:val="2"/>
                <w:sz w:val="21"/>
                <w:szCs w:val="21"/>
                <w:highlight w:val="none"/>
              </w:rPr>
            </w:pPr>
          </w:p>
        </w:tc>
      </w:tr>
      <w:tr w14:paraId="6ACDE7E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5E5F61C0">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1466" w:type="pct"/>
            <w:noWrap w:val="0"/>
            <w:vAlign w:val="center"/>
          </w:tcPr>
          <w:p w14:paraId="71BF0650">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1848" w:type="pct"/>
            <w:noWrap w:val="0"/>
            <w:vAlign w:val="center"/>
          </w:tcPr>
          <w:p w14:paraId="28A961E2">
            <w:pPr>
              <w:widowControl w:val="0"/>
              <w:spacing w:after="200" w:line="360" w:lineRule="auto"/>
              <w:jc w:val="center"/>
              <w:rPr>
                <w:rFonts w:ascii="等线" w:hAnsi="等线" w:eastAsia="等线" w:cs="Times New Roman"/>
                <w:color w:val="000000"/>
                <w:kern w:val="2"/>
                <w:sz w:val="21"/>
                <w:szCs w:val="21"/>
                <w:highlight w:val="none"/>
              </w:rPr>
            </w:pPr>
          </w:p>
        </w:tc>
      </w:tr>
      <w:tr w14:paraId="2463DF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020E08C0">
            <w:pPr>
              <w:widowControl w:val="0"/>
              <w:spacing w:after="200" w:line="360" w:lineRule="auto"/>
              <w:jc w:val="center"/>
              <w:rPr>
                <w:rFonts w:ascii="等线" w:hAnsi="等线" w:eastAsia="等线" w:cs="Times New Roman"/>
                <w:color w:val="000000"/>
                <w:kern w:val="2"/>
                <w:sz w:val="21"/>
                <w:szCs w:val="21"/>
                <w:highlight w:val="none"/>
              </w:rPr>
            </w:pPr>
          </w:p>
        </w:tc>
        <w:tc>
          <w:tcPr>
            <w:tcW w:w="1466" w:type="pct"/>
            <w:noWrap w:val="0"/>
            <w:vAlign w:val="center"/>
          </w:tcPr>
          <w:p w14:paraId="14020DAF">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被管理关系单位名称</w:t>
            </w:r>
          </w:p>
        </w:tc>
        <w:tc>
          <w:tcPr>
            <w:tcW w:w="1848" w:type="pct"/>
            <w:noWrap w:val="0"/>
            <w:vAlign w:val="center"/>
          </w:tcPr>
          <w:p w14:paraId="2EEB9D65">
            <w:pPr>
              <w:widowControl w:val="0"/>
              <w:spacing w:after="200" w:line="360" w:lineRule="auto"/>
              <w:jc w:val="center"/>
              <w:rPr>
                <w:rFonts w:ascii="等线" w:hAnsi="等线" w:eastAsia="等线" w:cs="Times New Roman"/>
                <w:color w:val="000000"/>
                <w:kern w:val="2"/>
                <w:sz w:val="21"/>
                <w:szCs w:val="21"/>
                <w:highlight w:val="none"/>
              </w:rPr>
            </w:pPr>
          </w:p>
        </w:tc>
      </w:tr>
      <w:tr w14:paraId="0ACA4CF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4" w:type="pct"/>
            <w:noWrap w:val="0"/>
            <w:vAlign w:val="center"/>
          </w:tcPr>
          <w:p w14:paraId="604CD2AC">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备注</w:t>
            </w:r>
          </w:p>
        </w:tc>
        <w:tc>
          <w:tcPr>
            <w:tcW w:w="3315" w:type="pct"/>
            <w:gridSpan w:val="2"/>
            <w:noWrap w:val="0"/>
            <w:vAlign w:val="center"/>
          </w:tcPr>
          <w:p w14:paraId="060B9D0A">
            <w:pPr>
              <w:widowControl w:val="0"/>
              <w:spacing w:after="200" w:line="360" w:lineRule="auto"/>
              <w:jc w:val="center"/>
              <w:rPr>
                <w:rFonts w:ascii="等线" w:hAnsi="等线" w:eastAsia="等线" w:cs="Times New Roman"/>
                <w:color w:val="000000"/>
                <w:kern w:val="2"/>
                <w:sz w:val="21"/>
                <w:szCs w:val="21"/>
                <w:highlight w:val="none"/>
              </w:rPr>
            </w:pPr>
          </w:p>
        </w:tc>
      </w:tr>
    </w:tbl>
    <w:p w14:paraId="72FF0A24">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注：</w:t>
      </w:r>
    </w:p>
    <w:p w14:paraId="67962628">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1、</w:t>
      </w:r>
      <w:r>
        <w:rPr>
          <w:rFonts w:hint="eastAsia" w:ascii="等线" w:hAnsi="等线" w:eastAsia="等线" w:cs="Times New Roman"/>
          <w:color w:val="000000"/>
          <w:kern w:val="2"/>
          <w:sz w:val="21"/>
          <w:szCs w:val="21"/>
          <w:highlight w:val="none"/>
        </w:rPr>
        <w:t>控股股东/投资人是指出资比例在50%以上，或者出资比例不足50%，但享有公司股东会/董事会控制权的投资方（含单位或者个人）。</w:t>
      </w:r>
    </w:p>
    <w:p w14:paraId="5F704D7F">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2、</w:t>
      </w:r>
      <w:r>
        <w:rPr>
          <w:rFonts w:hint="eastAsia" w:ascii="等线" w:hAnsi="等线" w:eastAsia="等线" w:cs="Times New Roman"/>
          <w:color w:val="000000"/>
          <w:kern w:val="2"/>
          <w:sz w:val="21"/>
          <w:szCs w:val="21"/>
          <w:highlight w:val="none"/>
        </w:rPr>
        <w:t>管理关系单位是指与不具有出资持股关系的其他单位之间存在管理与被管理关系的单位。</w:t>
      </w:r>
    </w:p>
    <w:p w14:paraId="45C44BE7">
      <w:pPr>
        <w:widowControl w:val="0"/>
        <w:topLinePunct/>
        <w:spacing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3、</w:t>
      </w:r>
      <w:r>
        <w:rPr>
          <w:rFonts w:hint="eastAsia" w:ascii="等线" w:hAnsi="等线" w:eastAsia="等线" w:cs="Times New Roman"/>
          <w:color w:val="000000"/>
          <w:kern w:val="2"/>
          <w:sz w:val="21"/>
          <w:szCs w:val="21"/>
          <w:highlight w:val="none"/>
        </w:rPr>
        <w:t>本表须附</w:t>
      </w:r>
      <w:r>
        <w:rPr>
          <w:rFonts w:hint="eastAsia" w:ascii="Times New Roman" w:hAnsi="Times New Roman" w:eastAsia="等线" w:cs="Times New Roman"/>
          <w:color w:val="000000"/>
          <w:kern w:val="2"/>
          <w:sz w:val="21"/>
          <w:szCs w:val="21"/>
          <w:highlight w:val="none"/>
          <w:lang w:val="en-US" w:eastAsia="zh-CN"/>
        </w:rPr>
        <w:t>投标人</w:t>
      </w:r>
      <w:r>
        <w:rPr>
          <w:rFonts w:hint="eastAsia" w:ascii="Times New Roman" w:hAnsi="Times New Roman" w:eastAsia="等线" w:cs="Times New Roman"/>
          <w:color w:val="000000"/>
          <w:kern w:val="2"/>
          <w:sz w:val="21"/>
          <w:szCs w:val="21"/>
          <w:highlight w:val="none"/>
        </w:rPr>
        <w:t>与其全资或控股子公司关系的相关证明材料，否则</w:t>
      </w:r>
      <w:r>
        <w:rPr>
          <w:rFonts w:hint="eastAsia" w:ascii="等线" w:hAnsi="等线" w:eastAsia="等线" w:cs="Times New Roman"/>
          <w:color w:val="000000"/>
          <w:kern w:val="2"/>
          <w:sz w:val="21"/>
          <w:szCs w:val="21"/>
          <w:highlight w:val="none"/>
        </w:rPr>
        <w:t>造成不被认可的后果由</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rPr>
        <w:t>自负。</w:t>
      </w:r>
    </w:p>
    <w:p w14:paraId="671CD364">
      <w:pPr>
        <w:widowControl w:val="0"/>
        <w:topLinePunct/>
        <w:spacing w:line="360" w:lineRule="auto"/>
        <w:ind w:firstLine="420" w:firstLineChars="200"/>
        <w:jc w:val="both"/>
        <w:rPr>
          <w:rFonts w:hint="eastAsia" w:ascii="等线" w:hAnsi="等线" w:eastAsia="等线" w:cs="Times New Roman"/>
          <w:color w:val="000000"/>
          <w:kern w:val="2"/>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4、本表须附</w:t>
      </w:r>
      <w:r>
        <w:rPr>
          <w:rFonts w:hint="default" w:ascii="等线" w:hAnsi="等线" w:eastAsia="等线" w:cs="Times New Roman"/>
          <w:color w:val="000000"/>
          <w:kern w:val="2"/>
          <w:sz w:val="21"/>
          <w:szCs w:val="21"/>
          <w:highlight w:val="none"/>
          <w:lang w:val="en-US" w:eastAsia="zh-CN"/>
        </w:rPr>
        <w:t>委托代理人</w:t>
      </w:r>
      <w:r>
        <w:rPr>
          <w:rFonts w:hint="eastAsia" w:ascii="等线" w:hAnsi="等线" w:eastAsia="等线" w:cs="Times New Roman"/>
          <w:color w:val="000000"/>
          <w:kern w:val="2"/>
          <w:sz w:val="21"/>
          <w:szCs w:val="21"/>
          <w:highlight w:val="none"/>
          <w:lang w:val="en-US" w:eastAsia="zh-CN"/>
        </w:rPr>
        <w:t>（如有）近一个月缴纳社保单位的相关证明材料，否则造成不被认可的后果由供应商自负。</w:t>
      </w:r>
    </w:p>
    <w:p w14:paraId="5C769F50">
      <w:pPr>
        <w:widowControl w:val="0"/>
        <w:topLinePunct/>
        <w:spacing w:line="360" w:lineRule="auto"/>
        <w:ind w:firstLine="420" w:firstLineChars="200"/>
        <w:jc w:val="both"/>
        <w:rPr>
          <w:rFonts w:hint="eastAsia" w:ascii="等线" w:hAnsi="等线" w:eastAsia="等线" w:cs="Times New Roman"/>
          <w:color w:val="000000"/>
          <w:kern w:val="2"/>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5、此表格必须填写，否则将视为未实质性响应招标文件；</w:t>
      </w:r>
    </w:p>
    <w:p w14:paraId="46E94A8E">
      <w:pPr>
        <w:widowControl w:val="0"/>
        <w:topLinePunct/>
        <w:spacing w:line="360" w:lineRule="auto"/>
        <w:ind w:firstLine="420" w:firstLineChars="200"/>
        <w:jc w:val="both"/>
        <w:rPr>
          <w:rFonts w:hint="eastAsia" w:ascii="等线" w:hAnsi="等线" w:eastAsia="等线" w:cs="Times New Roman"/>
          <w:color w:val="000000"/>
          <w:kern w:val="2"/>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6、投标人需如实填写上述信息，如查实上述信息与实际不符，视为提供虚假证明材料骗取中标，投标人应承担相应法律后果。</w:t>
      </w:r>
    </w:p>
    <w:p w14:paraId="0BA10651">
      <w:pPr>
        <w:widowControl w:val="0"/>
        <w:topLinePunct/>
        <w:autoSpaceDE/>
        <w:autoSpaceDN/>
        <w:adjustRightInd/>
        <w:snapToGrid/>
        <w:spacing w:line="360" w:lineRule="auto"/>
        <w:ind w:firstLine="420" w:firstLineChars="200"/>
        <w:jc w:val="both"/>
        <w:rPr>
          <w:rFonts w:hint="eastAsia" w:ascii="等线" w:hAnsi="等线" w:eastAsia="等线" w:cs="Times New Roman"/>
          <w:color w:val="000000"/>
          <w:kern w:val="2"/>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7、提供投标人股东关系构成表及提供国家企业信用信息公示系统[https://www.gsxt.gov.cn/index.html]</w:t>
      </w:r>
    </w:p>
    <w:p w14:paraId="30E9E769">
      <w:pPr>
        <w:widowControl w:val="0"/>
        <w:topLinePunct/>
        <w:autoSpaceDE/>
        <w:autoSpaceDN/>
        <w:adjustRightInd/>
        <w:snapToGrid/>
        <w:spacing w:line="360" w:lineRule="auto"/>
        <w:ind w:firstLine="420" w:firstLineChars="200"/>
        <w:jc w:val="both"/>
        <w:rPr>
          <w:rFonts w:hint="eastAsia" w:ascii="等线" w:hAnsi="等线" w:eastAsia="等线" w:cs="Times New Roman"/>
          <w:color w:val="000000"/>
          <w:kern w:val="2"/>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股东查询截图，加盖投标人公章。</w:t>
      </w:r>
    </w:p>
    <w:p w14:paraId="57082ED1">
      <w:pPr>
        <w:widowControl w:val="0"/>
        <w:topLinePunct/>
        <w:autoSpaceDE/>
        <w:autoSpaceDN/>
        <w:adjustRightInd/>
        <w:snapToGrid/>
        <w:ind w:firstLine="420" w:firstLineChars="200"/>
        <w:jc w:val="both"/>
        <w:rPr>
          <w:rFonts w:hint="default" w:ascii="等线" w:hAnsi="等线" w:eastAsia="等线" w:cs="Times New Roman"/>
          <w:color w:val="000000"/>
          <w:kern w:val="2"/>
          <w:sz w:val="21"/>
          <w:szCs w:val="21"/>
          <w:highlight w:val="none"/>
          <w:lang w:val="en-US" w:eastAsia="zh-CN"/>
        </w:rPr>
      </w:pPr>
    </w:p>
    <w:sectPr>
      <w:pgSz w:w="11906" w:h="16838"/>
      <w:pgMar w:top="1134" w:right="1134" w:bottom="1134" w:left="1134" w:header="879" w:footer="110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7B0E">
    <w:pPr>
      <w:spacing w:line="196" w:lineRule="auto"/>
      <w:rPr>
        <w:rFonts w:ascii="Times New Roman" w:hAnsi="Times New Roman" w:eastAsia="Times New Roman" w:cs="Times New Roman"/>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DC18">
    <w:pPr>
      <w:pBdr>
        <w:top w:val="none" w:color="auto" w:sz="0" w:space="0"/>
        <w:left w:val="none" w:color="auto" w:sz="0" w:space="0"/>
        <w:bottom w:val="none" w:color="auto" w:sz="0" w:space="0"/>
        <w:right w:val="none" w:color="auto" w:sz="0" w:space="0"/>
        <w:between w:val="none" w:color="auto" w:sz="0" w:space="0"/>
      </w:pBdr>
      <w:spacing w:line="232" w:lineRule="auto"/>
      <w:rPr>
        <w:rFonts w:ascii="楷体" w:hAnsi="楷体" w:eastAsia="楷体" w:cs="楷体"/>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0E563"/>
    <w:multiLevelType w:val="singleLevel"/>
    <w:tmpl w:val="8620E563"/>
    <w:lvl w:ilvl="0" w:tentative="0">
      <w:start w:val="1"/>
      <w:numFmt w:val="decimal"/>
      <w:lvlText w:val="(%1)"/>
      <w:lvlJc w:val="left"/>
      <w:pPr>
        <w:ind w:left="1265" w:hanging="425"/>
      </w:pPr>
      <w:rPr>
        <w:rFonts w:hint="default"/>
      </w:rPr>
    </w:lvl>
  </w:abstractNum>
  <w:abstractNum w:abstractNumId="1">
    <w:nsid w:val="A82D850B"/>
    <w:multiLevelType w:val="singleLevel"/>
    <w:tmpl w:val="A82D850B"/>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0YmM4OTQ2MTJmYmQ4OWNlYTRkYThmYzEzMjZkMWIifQ=="/>
  </w:docVars>
  <w:rsids>
    <w:rsidRoot w:val="00000000"/>
    <w:rsid w:val="0114134B"/>
    <w:rsid w:val="01AF407B"/>
    <w:rsid w:val="034670C7"/>
    <w:rsid w:val="04F4752D"/>
    <w:rsid w:val="05ED343B"/>
    <w:rsid w:val="06344BE5"/>
    <w:rsid w:val="085213B6"/>
    <w:rsid w:val="09304FAA"/>
    <w:rsid w:val="09F54C3F"/>
    <w:rsid w:val="0ABC16E2"/>
    <w:rsid w:val="0AC363DF"/>
    <w:rsid w:val="0B077F8D"/>
    <w:rsid w:val="0C0E0F76"/>
    <w:rsid w:val="0C3D1EB8"/>
    <w:rsid w:val="0D230683"/>
    <w:rsid w:val="0E2731C9"/>
    <w:rsid w:val="0F8E57DC"/>
    <w:rsid w:val="101D068A"/>
    <w:rsid w:val="13126393"/>
    <w:rsid w:val="13B660AC"/>
    <w:rsid w:val="13E02338"/>
    <w:rsid w:val="13F02EB7"/>
    <w:rsid w:val="1612424C"/>
    <w:rsid w:val="161B1D15"/>
    <w:rsid w:val="18D635DE"/>
    <w:rsid w:val="19C13EAB"/>
    <w:rsid w:val="19F5745C"/>
    <w:rsid w:val="1A8E55CD"/>
    <w:rsid w:val="1AA650CC"/>
    <w:rsid w:val="1B035921"/>
    <w:rsid w:val="1B164AB6"/>
    <w:rsid w:val="1B581CEC"/>
    <w:rsid w:val="1C116575"/>
    <w:rsid w:val="1CCE33C6"/>
    <w:rsid w:val="1D002216"/>
    <w:rsid w:val="1E3E404F"/>
    <w:rsid w:val="1E421268"/>
    <w:rsid w:val="1FCC79CB"/>
    <w:rsid w:val="20C242E2"/>
    <w:rsid w:val="21AE482E"/>
    <w:rsid w:val="223320A7"/>
    <w:rsid w:val="22CF2CE6"/>
    <w:rsid w:val="23D34A58"/>
    <w:rsid w:val="241B556A"/>
    <w:rsid w:val="2469704F"/>
    <w:rsid w:val="25023FD3"/>
    <w:rsid w:val="25CB5D28"/>
    <w:rsid w:val="270F12F9"/>
    <w:rsid w:val="27165388"/>
    <w:rsid w:val="279132E9"/>
    <w:rsid w:val="27EC4BB9"/>
    <w:rsid w:val="283E30E1"/>
    <w:rsid w:val="283F26BC"/>
    <w:rsid w:val="28416434"/>
    <w:rsid w:val="289133AE"/>
    <w:rsid w:val="28EE4378"/>
    <w:rsid w:val="2B2667A5"/>
    <w:rsid w:val="2BC73A95"/>
    <w:rsid w:val="2BCA4992"/>
    <w:rsid w:val="2C092C31"/>
    <w:rsid w:val="2C503F6F"/>
    <w:rsid w:val="2D3C3C04"/>
    <w:rsid w:val="2DAA539C"/>
    <w:rsid w:val="2EAA5826"/>
    <w:rsid w:val="32524CCE"/>
    <w:rsid w:val="33D7470C"/>
    <w:rsid w:val="33DD7C95"/>
    <w:rsid w:val="341C1B03"/>
    <w:rsid w:val="35061FF9"/>
    <w:rsid w:val="361F07C2"/>
    <w:rsid w:val="370E2EE7"/>
    <w:rsid w:val="37C624B2"/>
    <w:rsid w:val="38653A79"/>
    <w:rsid w:val="38E31F59"/>
    <w:rsid w:val="3914724D"/>
    <w:rsid w:val="3A516560"/>
    <w:rsid w:val="3AE77F14"/>
    <w:rsid w:val="3BBE7775"/>
    <w:rsid w:val="3BED12D4"/>
    <w:rsid w:val="3BFE3545"/>
    <w:rsid w:val="3C4B11D8"/>
    <w:rsid w:val="3C8977B6"/>
    <w:rsid w:val="3D5D3652"/>
    <w:rsid w:val="3DA31059"/>
    <w:rsid w:val="3DE66B3A"/>
    <w:rsid w:val="3EE576C2"/>
    <w:rsid w:val="3F2E36AC"/>
    <w:rsid w:val="3FB95AB1"/>
    <w:rsid w:val="406A75F9"/>
    <w:rsid w:val="408057C0"/>
    <w:rsid w:val="40FC13C9"/>
    <w:rsid w:val="42342474"/>
    <w:rsid w:val="431762B8"/>
    <w:rsid w:val="43737289"/>
    <w:rsid w:val="43880F63"/>
    <w:rsid w:val="43E27F6D"/>
    <w:rsid w:val="465F6C1E"/>
    <w:rsid w:val="46A91C35"/>
    <w:rsid w:val="477679BD"/>
    <w:rsid w:val="47A25535"/>
    <w:rsid w:val="4941148D"/>
    <w:rsid w:val="4A0D3F70"/>
    <w:rsid w:val="4B2A13F5"/>
    <w:rsid w:val="4BAD213B"/>
    <w:rsid w:val="4BD62F9E"/>
    <w:rsid w:val="4CD27F67"/>
    <w:rsid w:val="4EAE270C"/>
    <w:rsid w:val="4F1D4F5D"/>
    <w:rsid w:val="50FA5A3B"/>
    <w:rsid w:val="51A703F2"/>
    <w:rsid w:val="527C3333"/>
    <w:rsid w:val="52CF533B"/>
    <w:rsid w:val="52DF00C9"/>
    <w:rsid w:val="531C6FD2"/>
    <w:rsid w:val="535D34A6"/>
    <w:rsid w:val="53F8359B"/>
    <w:rsid w:val="546E1AAF"/>
    <w:rsid w:val="547B1CF5"/>
    <w:rsid w:val="54A81135"/>
    <w:rsid w:val="54E12281"/>
    <w:rsid w:val="55863C6C"/>
    <w:rsid w:val="567B4AB8"/>
    <w:rsid w:val="56B276E9"/>
    <w:rsid w:val="56F06D6F"/>
    <w:rsid w:val="57233587"/>
    <w:rsid w:val="57D15D9C"/>
    <w:rsid w:val="583118FB"/>
    <w:rsid w:val="59747AD8"/>
    <w:rsid w:val="598F1137"/>
    <w:rsid w:val="5A1C7896"/>
    <w:rsid w:val="5A4A559B"/>
    <w:rsid w:val="5B037BA5"/>
    <w:rsid w:val="5B5C3405"/>
    <w:rsid w:val="5B8B4265"/>
    <w:rsid w:val="5D0C3B67"/>
    <w:rsid w:val="5DEC1AA6"/>
    <w:rsid w:val="5E005E6E"/>
    <w:rsid w:val="5E7E2894"/>
    <w:rsid w:val="5F3A0F0C"/>
    <w:rsid w:val="6006515F"/>
    <w:rsid w:val="61186D8B"/>
    <w:rsid w:val="61F47A98"/>
    <w:rsid w:val="620C3034"/>
    <w:rsid w:val="622A12D6"/>
    <w:rsid w:val="62574DED"/>
    <w:rsid w:val="632D6836"/>
    <w:rsid w:val="63DC0A1A"/>
    <w:rsid w:val="642F5C59"/>
    <w:rsid w:val="644442D9"/>
    <w:rsid w:val="64506FC2"/>
    <w:rsid w:val="67064530"/>
    <w:rsid w:val="67642FCA"/>
    <w:rsid w:val="676F7BC1"/>
    <w:rsid w:val="678238CD"/>
    <w:rsid w:val="6A685D00"/>
    <w:rsid w:val="6BF808B4"/>
    <w:rsid w:val="6C68486A"/>
    <w:rsid w:val="6C946209"/>
    <w:rsid w:val="6CE1330F"/>
    <w:rsid w:val="6CED13AF"/>
    <w:rsid w:val="6D323C58"/>
    <w:rsid w:val="6D356417"/>
    <w:rsid w:val="6D536D97"/>
    <w:rsid w:val="6D7663AB"/>
    <w:rsid w:val="6E8543F8"/>
    <w:rsid w:val="6EA9531E"/>
    <w:rsid w:val="6EC528DB"/>
    <w:rsid w:val="712E4649"/>
    <w:rsid w:val="721D0945"/>
    <w:rsid w:val="728A4A27"/>
    <w:rsid w:val="74FA4F6E"/>
    <w:rsid w:val="75974CD3"/>
    <w:rsid w:val="76DD68F5"/>
    <w:rsid w:val="772507A6"/>
    <w:rsid w:val="776909D2"/>
    <w:rsid w:val="77EE5D0E"/>
    <w:rsid w:val="78006C9A"/>
    <w:rsid w:val="79980E77"/>
    <w:rsid w:val="79A4194C"/>
    <w:rsid w:val="7A0D129F"/>
    <w:rsid w:val="7ABF7710"/>
    <w:rsid w:val="7DEE7F47"/>
    <w:rsid w:val="7E7E2C9B"/>
    <w:rsid w:val="7F394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keepNext w:val="0"/>
      <w:keepLines w:val="0"/>
      <w:widowControl w:val="0"/>
      <w:suppressLineNumbers w:val="0"/>
      <w:spacing w:before="0" w:beforeAutospacing="0" w:after="120" w:afterAutospacing="0"/>
      <w:ind w:left="0" w:right="0"/>
      <w:jc w:val="both"/>
    </w:pPr>
    <w:rPr>
      <w:rFonts w:eastAsia="宋体"/>
    </w:rPr>
  </w:style>
  <w:style w:type="paragraph" w:styleId="3">
    <w:name w:val="Block Text"/>
    <w:basedOn w:val="1"/>
    <w:autoRedefine/>
    <w:qFormat/>
    <w:uiPriority w:val="99"/>
    <w:pPr>
      <w:ind w:left="900" w:right="-180" w:hanging="900"/>
    </w:pPr>
    <w:rPr>
      <w:rFonts w:ascii="Arial" w:hAnsi="Arial" w:cs="Arial"/>
      <w:color w:val="000000"/>
    </w:rPr>
  </w:style>
  <w:style w:type="paragraph" w:styleId="4">
    <w:name w:val="Plain Text"/>
    <w:basedOn w:val="1"/>
    <w:autoRedefine/>
    <w:qFormat/>
    <w:uiPriority w:val="0"/>
    <w:rPr>
      <w:rFonts w:ascii="宋体" w:hAnsi="Courier New"/>
      <w:szCs w:val="21"/>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Hyperlink"/>
    <w:basedOn w:val="8"/>
    <w:autoRedefine/>
    <w:qFormat/>
    <w:uiPriority w:val="0"/>
    <w:rPr>
      <w:color w:val="0000FF"/>
      <w:u w:val="single"/>
    </w:rPr>
  </w:style>
  <w:style w:type="paragraph" w:customStyle="1" w:styleId="10">
    <w:name w:val="PlainText"/>
    <w:basedOn w:val="1"/>
    <w:next w:val="11"/>
    <w:autoRedefine/>
    <w:qFormat/>
    <w:uiPriority w:val="0"/>
    <w:pPr>
      <w:textAlignment w:val="baseline"/>
    </w:pPr>
    <w:rPr>
      <w:rFonts w:ascii="宋体" w:hAnsi="Courier New"/>
      <w:szCs w:val="21"/>
    </w:rPr>
  </w:style>
  <w:style w:type="paragraph" w:customStyle="1" w:styleId="11">
    <w:name w:val="Index8"/>
    <w:basedOn w:val="1"/>
    <w:next w:val="1"/>
    <w:autoRedefine/>
    <w:qFormat/>
    <w:uiPriority w:val="0"/>
    <w:pPr>
      <w:ind w:left="1400" w:leftChars="1400"/>
      <w:textAlignment w:val="baseline"/>
    </w:pPr>
  </w:style>
  <w:style w:type="table" w:customStyle="1" w:styleId="12">
    <w:name w:val="Table Normal"/>
    <w:autoRedefine/>
    <w:semiHidden/>
    <w:unhideWhenUsed/>
    <w:qFormat/>
    <w:uiPriority w:val="0"/>
    <w:tblPr>
      <w:tblCellMar>
        <w:top w:w="0" w:type="dxa"/>
        <w:left w:w="0" w:type="dxa"/>
        <w:bottom w:w="0" w:type="dxa"/>
        <w:right w:w="0" w:type="dxa"/>
      </w:tblCellMar>
    </w:tblPr>
  </w:style>
  <w:style w:type="paragraph" w:customStyle="1" w:styleId="13">
    <w:name w:val="样式 样式 行距: 1.5 倍行距 + 首行缩进:  2 字符"/>
    <w:next w:val="2"/>
    <w:autoRedefine/>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3208</Words>
  <Characters>3553</Characters>
  <Lines>0</Lines>
  <Paragraphs>0</Paragraphs>
  <TotalTime>9</TotalTime>
  <ScaleCrop>false</ScaleCrop>
  <LinksUpToDate>false</LinksUpToDate>
  <CharactersWithSpaces>3699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2023-04-13T03:00:00Z</dcterms:created>
  <dc:creator>RLX</dc:creator>
  <cp:lastModifiedBy>招标代理</cp:lastModifiedBy>
  <dcterms:modified xsi:type="dcterms:W3CDTF">2026-09-09T04:18:11Z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36922E6CE7FC4F108BB81D804981CA8B_13</vt:lpwstr>
  </property>
  <property fmtid="{D5CDD505-2E9C-101B-9397-08002B2CF9AE}" pid="4" name="KSOTemplateDocerSaveRecord">
    <vt:lpwstr>eyJoZGlkIjoiZjY0OWU2NjhmZWNhOGU3ZGRlYzExZjgyZTk3OWRmNDAiLCJ1c2VySWQiOiIxMTczMTQ5ODQ4In0=</vt:lpwstr>
  </property>
</Properties>
</file>