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0E36D">
      <w:pPr>
        <w:spacing w:before="156" w:beforeLines="50" w:line="360" w:lineRule="auto"/>
        <w:ind w:firstLine="420" w:firstLineChars="200"/>
        <w:rPr>
          <w:rFonts w:hint="eastAsia" w:ascii="宋体" w:hAnsi="宋体" w:eastAsia="宋体" w:cs="Times New Roman"/>
          <w:szCs w:val="21"/>
        </w:rPr>
      </w:pPr>
    </w:p>
    <w:p w14:paraId="6901AA1B">
      <w:pPr>
        <w:spacing w:before="156" w:beforeLines="50" w:line="360" w:lineRule="auto"/>
        <w:ind w:firstLine="420" w:firstLineChars="200"/>
        <w:rPr>
          <w:rFonts w:hint="eastAsia" w:ascii="宋体" w:hAnsi="宋体" w:eastAsia="宋体" w:cs="Times New Roman"/>
          <w:szCs w:val="21"/>
        </w:rPr>
      </w:pPr>
    </w:p>
    <w:p w14:paraId="7FE7C205">
      <w:pPr>
        <w:spacing w:before="156" w:beforeLines="50" w:line="360" w:lineRule="auto"/>
        <w:ind w:firstLine="420" w:firstLineChars="200"/>
        <w:rPr>
          <w:rFonts w:hint="eastAsia" w:ascii="宋体" w:hAnsi="宋体" w:eastAsia="宋体" w:cs="Times New Roman"/>
          <w:szCs w:val="21"/>
        </w:rPr>
      </w:pPr>
    </w:p>
    <w:p w14:paraId="790B2F73">
      <w:pPr>
        <w:spacing w:before="156" w:beforeLines="50" w:line="360" w:lineRule="auto"/>
        <w:ind w:firstLine="422" w:firstLineChars="200"/>
        <w:jc w:val="center"/>
        <w:rPr>
          <w:rFonts w:hint="eastAsia" w:ascii="宋体" w:hAnsi="宋体" w:eastAsia="宋体" w:cs="Times New Roman"/>
          <w:b/>
          <w:bCs/>
          <w:szCs w:val="21"/>
        </w:rPr>
      </w:pPr>
    </w:p>
    <w:p w14:paraId="3D2855E0">
      <w:pPr>
        <w:spacing w:before="156" w:beforeLines="50" w:line="360" w:lineRule="auto"/>
        <w:jc w:val="center"/>
        <w:rPr>
          <w:rFonts w:hint="eastAsia" w:ascii="宋体" w:hAnsi="宋体" w:eastAsia="宋体" w:cs="Times New Roman"/>
          <w:b/>
          <w:bCs/>
          <w:sz w:val="36"/>
          <w:szCs w:val="36"/>
        </w:rPr>
      </w:pPr>
      <w:r>
        <w:rPr>
          <w:rFonts w:hint="eastAsia" w:ascii="宋体" w:hAnsi="宋体" w:eastAsia="宋体" w:cs="Times New Roman"/>
          <w:b/>
          <w:bCs/>
          <w:sz w:val="36"/>
          <w:szCs w:val="36"/>
        </w:rPr>
        <w:t>【</w:t>
      </w:r>
      <w:r>
        <w:rPr>
          <w:rFonts w:hint="eastAsia" w:ascii="宋体" w:hAnsi="宋体" w:eastAsia="宋体" w:cs="Times New Roman"/>
          <w:b/>
          <w:bCs/>
          <w:sz w:val="36"/>
          <w:szCs w:val="36"/>
          <w:lang w:val="en-US" w:eastAsia="zh-CN"/>
        </w:rPr>
        <w:t xml:space="preserve">            </w:t>
      </w:r>
      <w:r>
        <w:rPr>
          <w:rFonts w:hint="eastAsia" w:ascii="宋体" w:hAnsi="宋体" w:eastAsia="宋体" w:cs="Times New Roman"/>
          <w:b/>
          <w:bCs/>
          <w:sz w:val="36"/>
          <w:szCs w:val="36"/>
        </w:rPr>
        <w:t>】</w:t>
      </w:r>
      <w:r>
        <w:rPr>
          <w:rFonts w:ascii="宋体" w:hAnsi="宋体" w:eastAsia="宋体" w:cs="Times New Roman"/>
          <w:b/>
          <w:bCs/>
          <w:sz w:val="36"/>
          <w:szCs w:val="36"/>
        </w:rPr>
        <w:t>项目</w:t>
      </w:r>
    </w:p>
    <w:p w14:paraId="4F733908">
      <w:pPr>
        <w:spacing w:before="156" w:beforeLines="50" w:line="360" w:lineRule="auto"/>
        <w:jc w:val="center"/>
        <w:rPr>
          <w:rFonts w:hint="eastAsia" w:ascii="宋体" w:hAnsi="宋体" w:eastAsia="宋体" w:cs="Times New Roman"/>
          <w:b/>
          <w:bCs/>
          <w:sz w:val="36"/>
          <w:szCs w:val="36"/>
        </w:rPr>
      </w:pPr>
      <w:r>
        <w:rPr>
          <w:rFonts w:ascii="宋体" w:hAnsi="宋体" w:eastAsia="宋体" w:cs="Times New Roman"/>
          <w:b/>
          <w:bCs/>
          <w:sz w:val="36"/>
          <w:szCs w:val="36"/>
        </w:rPr>
        <w:t>房屋租赁合同</w:t>
      </w:r>
    </w:p>
    <w:p w14:paraId="125FCCC3">
      <w:pPr>
        <w:spacing w:before="156" w:beforeLines="50" w:line="360" w:lineRule="auto"/>
        <w:ind w:firstLine="720" w:firstLineChars="200"/>
        <w:jc w:val="left"/>
        <w:rPr>
          <w:rFonts w:hint="eastAsia" w:ascii="宋体" w:hAnsi="宋体" w:eastAsia="宋体" w:cs="Times New Roman"/>
          <w:sz w:val="36"/>
          <w:szCs w:val="36"/>
        </w:rPr>
      </w:pPr>
    </w:p>
    <w:p w14:paraId="003F1B0D">
      <w:pPr>
        <w:spacing w:before="156" w:beforeLines="50" w:line="360" w:lineRule="auto"/>
        <w:ind w:firstLine="420" w:firstLineChars="200"/>
        <w:rPr>
          <w:rFonts w:hint="eastAsia" w:ascii="宋体" w:hAnsi="宋体" w:eastAsia="宋体" w:cs="Times New Roman"/>
          <w:szCs w:val="21"/>
        </w:rPr>
      </w:pPr>
    </w:p>
    <w:p w14:paraId="0FFD7CC5">
      <w:pPr>
        <w:spacing w:before="156" w:beforeLines="50" w:line="360" w:lineRule="auto"/>
        <w:ind w:firstLine="420" w:firstLineChars="200"/>
        <w:rPr>
          <w:rFonts w:hint="eastAsia" w:ascii="宋体" w:hAnsi="宋体" w:eastAsia="宋体" w:cs="Times New Roman"/>
          <w:szCs w:val="21"/>
        </w:rPr>
      </w:pPr>
    </w:p>
    <w:p w14:paraId="0AA84A24">
      <w:pPr>
        <w:spacing w:before="312" w:beforeLines="100" w:line="360" w:lineRule="auto"/>
        <w:ind w:firstLine="422" w:firstLineChars="200"/>
        <w:jc w:val="left"/>
        <w:rPr>
          <w:rFonts w:hint="eastAsia" w:ascii="宋体" w:hAnsi="宋体" w:eastAsia="宋体" w:cs="Times New Roman"/>
          <w:b/>
          <w:bCs/>
          <w:szCs w:val="21"/>
        </w:rPr>
      </w:pPr>
      <w:r>
        <w:rPr>
          <w:rFonts w:ascii="宋体" w:hAnsi="宋体" w:eastAsia="宋体" w:cs="Times New Roman"/>
          <w:b/>
          <w:bCs/>
          <w:szCs w:val="21"/>
        </w:rPr>
        <w:t>甲    方：</w:t>
      </w:r>
      <w:r>
        <w:rPr>
          <w:rFonts w:hint="eastAsia" w:ascii="宋体" w:hAnsi="宋体" w:eastAsia="宋体" w:cs="Times New Roman"/>
          <w:b/>
          <w:bCs/>
          <w:szCs w:val="21"/>
        </w:rPr>
        <w:t>深圳市特区建工园林生态科技集团有限公司</w:t>
      </w:r>
    </w:p>
    <w:p w14:paraId="75310E3D">
      <w:pPr>
        <w:spacing w:before="312" w:beforeLines="100" w:line="360" w:lineRule="auto"/>
        <w:ind w:firstLine="422" w:firstLineChars="200"/>
        <w:jc w:val="left"/>
        <w:rPr>
          <w:rFonts w:hint="eastAsia" w:ascii="宋体" w:hAnsi="宋体" w:eastAsia="宋体" w:cs="Times New Roman"/>
          <w:b/>
          <w:bCs/>
          <w:szCs w:val="21"/>
        </w:rPr>
      </w:pPr>
      <w:r>
        <w:rPr>
          <w:rFonts w:ascii="宋体" w:hAnsi="宋体" w:eastAsia="宋体" w:cs="Times New Roman"/>
          <w:b/>
          <w:bCs/>
          <w:szCs w:val="21"/>
        </w:rPr>
        <w:t>乙    方：</w:t>
      </w:r>
      <w:bookmarkStart w:id="0" w:name="_Hlk137995442"/>
    </w:p>
    <w:bookmarkEnd w:id="0"/>
    <w:p w14:paraId="75FC3146">
      <w:pPr>
        <w:spacing w:before="312" w:beforeLines="100" w:line="360" w:lineRule="auto"/>
        <w:ind w:firstLine="422" w:firstLineChars="200"/>
        <w:jc w:val="left"/>
        <w:rPr>
          <w:rFonts w:hint="eastAsia" w:ascii="宋体" w:hAnsi="宋体" w:eastAsia="宋体" w:cs="Times New Roman"/>
          <w:b/>
          <w:bCs/>
          <w:szCs w:val="21"/>
        </w:rPr>
      </w:pPr>
      <w:r>
        <w:rPr>
          <w:rFonts w:ascii="宋体" w:hAnsi="宋体" w:eastAsia="宋体" w:cs="Times New Roman"/>
          <w:b/>
          <w:bCs/>
          <w:szCs w:val="21"/>
        </w:rPr>
        <w:t>租赁房屋：</w:t>
      </w:r>
      <w:r>
        <w:rPr>
          <w:rFonts w:hint="eastAsia" w:ascii="宋体" w:hAnsi="宋体" w:eastAsia="宋体" w:cs="Times New Roman"/>
          <w:b/>
          <w:bCs/>
          <w:szCs w:val="21"/>
        </w:rPr>
        <w:t>深圳市</w:t>
      </w:r>
    </w:p>
    <w:p w14:paraId="66FB4B3B">
      <w:pPr>
        <w:spacing w:before="312" w:beforeLines="100" w:line="360" w:lineRule="auto"/>
        <w:ind w:firstLine="422" w:firstLineChars="200"/>
        <w:jc w:val="left"/>
        <w:rPr>
          <w:rFonts w:hint="eastAsia" w:ascii="宋体" w:hAnsi="宋体" w:eastAsia="宋体" w:cs="Times New Roman"/>
          <w:b/>
          <w:bCs/>
          <w:szCs w:val="21"/>
        </w:rPr>
      </w:pPr>
      <w:r>
        <w:rPr>
          <w:rFonts w:ascii="宋体" w:hAnsi="宋体" w:eastAsia="宋体" w:cs="Times New Roman"/>
          <w:b/>
          <w:bCs/>
          <w:szCs w:val="21"/>
        </w:rPr>
        <w:t>经营品牌：</w:t>
      </w:r>
    </w:p>
    <w:p w14:paraId="5181F990">
      <w:pPr>
        <w:spacing w:before="312" w:beforeLines="100" w:line="360" w:lineRule="auto"/>
        <w:ind w:firstLine="422" w:firstLineChars="200"/>
        <w:jc w:val="left"/>
        <w:rPr>
          <w:rFonts w:hint="eastAsia" w:ascii="宋体" w:hAnsi="宋体" w:eastAsia="宋体" w:cs="Times New Roman"/>
          <w:b/>
          <w:bCs/>
          <w:szCs w:val="21"/>
        </w:rPr>
      </w:pPr>
      <w:r>
        <w:rPr>
          <w:rFonts w:ascii="宋体" w:hAnsi="宋体" w:eastAsia="宋体" w:cs="Times New Roman"/>
          <w:b/>
          <w:bCs/>
          <w:szCs w:val="21"/>
        </w:rPr>
        <w:t>签署时间：</w:t>
      </w:r>
      <w:r>
        <w:rPr>
          <w:rFonts w:hint="eastAsia" w:ascii="宋体" w:hAnsi="宋体" w:eastAsia="宋体" w:cs="Times New Roman"/>
          <w:b/>
          <w:bCs/>
          <w:szCs w:val="21"/>
        </w:rPr>
        <w:t>2025年  月  日</w:t>
      </w:r>
    </w:p>
    <w:p w14:paraId="024FEF12">
      <w:pPr>
        <w:spacing w:before="312" w:beforeLines="100" w:line="360" w:lineRule="auto"/>
        <w:ind w:firstLine="422" w:firstLineChars="200"/>
        <w:jc w:val="left"/>
        <w:rPr>
          <w:rFonts w:hint="eastAsia" w:ascii="宋体" w:hAnsi="宋体" w:eastAsia="宋体" w:cs="Times New Roman"/>
          <w:b/>
          <w:bCs/>
          <w:szCs w:val="21"/>
        </w:rPr>
      </w:pPr>
      <w:r>
        <w:rPr>
          <w:rFonts w:ascii="宋体" w:hAnsi="宋体" w:eastAsia="宋体" w:cs="Times New Roman"/>
          <w:b/>
          <w:bCs/>
          <w:szCs w:val="21"/>
        </w:rPr>
        <w:t>合同编号：</w:t>
      </w:r>
    </w:p>
    <w:p w14:paraId="4F932C47">
      <w:pPr>
        <w:spacing w:before="156" w:beforeLines="50" w:line="360" w:lineRule="auto"/>
        <w:ind w:firstLine="420" w:firstLineChars="200"/>
        <w:rPr>
          <w:rFonts w:hint="eastAsia" w:ascii="宋体" w:hAnsi="宋体" w:eastAsia="宋体" w:cs="Times New Roman"/>
          <w:szCs w:val="21"/>
        </w:rPr>
      </w:pPr>
    </w:p>
    <w:p w14:paraId="5C16761C">
      <w:pPr>
        <w:spacing w:before="156" w:beforeLines="50" w:line="360" w:lineRule="auto"/>
        <w:ind w:firstLine="420" w:firstLineChars="200"/>
        <w:rPr>
          <w:rFonts w:hint="eastAsia" w:ascii="宋体" w:hAnsi="宋体" w:eastAsia="宋体" w:cs="Times New Roman"/>
          <w:szCs w:val="21"/>
        </w:rPr>
      </w:pPr>
    </w:p>
    <w:p w14:paraId="64BE0A9A">
      <w:pPr>
        <w:spacing w:before="156" w:beforeLines="50" w:line="360" w:lineRule="auto"/>
        <w:ind w:firstLine="420" w:firstLineChars="200"/>
        <w:rPr>
          <w:rFonts w:hint="eastAsia" w:ascii="宋体" w:hAnsi="宋体" w:eastAsia="宋体" w:cs="Times New Roman"/>
          <w:szCs w:val="21"/>
        </w:rPr>
      </w:pPr>
    </w:p>
    <w:p w14:paraId="69A9AE81">
      <w:pPr>
        <w:widowControl/>
        <w:jc w:val="left"/>
        <w:rPr>
          <w:rFonts w:hint="eastAsia" w:ascii="宋体" w:hAnsi="宋体" w:eastAsia="宋体" w:cs="Times New Roman"/>
          <w:szCs w:val="21"/>
        </w:rPr>
      </w:pPr>
      <w:r>
        <w:rPr>
          <w:rFonts w:ascii="宋体" w:hAnsi="宋体" w:eastAsia="宋体" w:cs="Times New Roman"/>
          <w:szCs w:val="21"/>
        </w:rPr>
        <w:br w:type="page"/>
      </w:r>
    </w:p>
    <w:p w14:paraId="2D986EAB">
      <w:pPr>
        <w:spacing w:before="156" w:beforeLines="50" w:line="360" w:lineRule="auto"/>
        <w:jc w:val="center"/>
        <w:rPr>
          <w:rFonts w:hint="eastAsia" w:ascii="宋体" w:hAnsi="宋体" w:eastAsia="宋体" w:cs="Times New Roman"/>
          <w:b/>
          <w:bCs/>
          <w:szCs w:val="21"/>
        </w:rPr>
      </w:pPr>
      <w:r>
        <w:rPr>
          <w:rFonts w:ascii="宋体" w:hAnsi="宋体" w:eastAsia="宋体" w:cs="Times New Roman"/>
          <w:b/>
          <w:bCs/>
          <w:szCs w:val="21"/>
        </w:rPr>
        <w:tab/>
      </w:r>
      <w:r>
        <w:rPr>
          <w:rFonts w:ascii="宋体" w:hAnsi="宋体" w:eastAsia="宋体" w:cs="Times New Roman"/>
          <w:b/>
          <w:bCs/>
          <w:szCs w:val="21"/>
        </w:rPr>
        <w:tab/>
      </w:r>
      <w:r>
        <w:rPr>
          <w:rFonts w:ascii="宋体" w:hAnsi="宋体" w:eastAsia="宋体" w:cs="Times New Roman"/>
          <w:b/>
          <w:bCs/>
          <w:szCs w:val="21"/>
        </w:rPr>
        <w:t>目  录</w:t>
      </w:r>
    </w:p>
    <w:p w14:paraId="4BDA6DDD">
      <w:pPr>
        <w:pStyle w:val="9"/>
        <w:tabs>
          <w:tab w:val="right" w:leader="dot" w:pos="8788"/>
        </w:tabs>
      </w:pPr>
      <w:r>
        <w:rPr>
          <w:rFonts w:ascii="宋体" w:hAnsi="宋体" w:eastAsia="宋体"/>
          <w:color w:val="2E54A1" w:themeColor="accent1" w:themeShade="BF"/>
          <w:kern w:val="0"/>
          <w:sz w:val="32"/>
          <w:szCs w:val="21"/>
        </w:rPr>
        <w:fldChar w:fldCharType="begin"/>
      </w:r>
      <w:r>
        <w:rPr>
          <w:rFonts w:ascii="宋体" w:hAnsi="宋体" w:eastAsia="宋体"/>
          <w:color w:val="2E54A1" w:themeColor="accent1" w:themeShade="BF"/>
          <w:kern w:val="0"/>
          <w:sz w:val="32"/>
          <w:szCs w:val="21"/>
        </w:rPr>
        <w:instrText xml:space="preserve"> TOC \o "1-2" \h \z \u </w:instrText>
      </w:r>
      <w:r>
        <w:rPr>
          <w:rFonts w:ascii="宋体" w:hAnsi="宋体" w:eastAsia="宋体"/>
          <w:color w:val="2E54A1" w:themeColor="accent1" w:themeShade="BF"/>
          <w:kern w:val="0"/>
          <w:sz w:val="32"/>
          <w:szCs w:val="21"/>
        </w:rPr>
        <w:fldChar w:fldCharType="separate"/>
      </w:r>
      <w:r>
        <w:fldChar w:fldCharType="begin"/>
      </w:r>
      <w:r>
        <w:instrText xml:space="preserve"> HYPERLINK \l "_Toc5874" </w:instrText>
      </w:r>
      <w:r>
        <w:fldChar w:fldCharType="separate"/>
      </w:r>
      <w:r>
        <w:rPr>
          <w:rFonts w:ascii="宋体" w:hAnsi="宋体"/>
          <w:szCs w:val="21"/>
        </w:rPr>
        <w:t>第一章 定义</w:t>
      </w:r>
      <w:r>
        <w:tab/>
      </w:r>
      <w:r>
        <w:fldChar w:fldCharType="begin"/>
      </w:r>
      <w:r>
        <w:instrText xml:space="preserve"> PAGEREF _Toc5874 \h </w:instrText>
      </w:r>
      <w:r>
        <w:fldChar w:fldCharType="separate"/>
      </w:r>
      <w:r>
        <w:t>5</w:t>
      </w:r>
      <w:r>
        <w:fldChar w:fldCharType="end"/>
      </w:r>
      <w:r>
        <w:fldChar w:fldCharType="end"/>
      </w:r>
    </w:p>
    <w:p w14:paraId="15B585AA">
      <w:pPr>
        <w:pStyle w:val="10"/>
        <w:tabs>
          <w:tab w:val="right" w:leader="dot" w:pos="8788"/>
        </w:tabs>
      </w:pPr>
      <w:r>
        <w:fldChar w:fldCharType="begin"/>
      </w:r>
      <w:r>
        <w:instrText xml:space="preserve"> HYPERLINK \l "_Toc12251" </w:instrText>
      </w:r>
      <w:r>
        <w:fldChar w:fldCharType="separate"/>
      </w:r>
      <w:r>
        <w:rPr>
          <w:rFonts w:ascii="宋体" w:hAnsi="宋体" w:eastAsia="宋体"/>
          <w:szCs w:val="21"/>
        </w:rPr>
        <w:t>第一条 释义</w:t>
      </w:r>
      <w:r>
        <w:tab/>
      </w:r>
      <w:r>
        <w:fldChar w:fldCharType="begin"/>
      </w:r>
      <w:r>
        <w:instrText xml:space="preserve"> PAGEREF _Toc12251 \h </w:instrText>
      </w:r>
      <w:r>
        <w:fldChar w:fldCharType="separate"/>
      </w:r>
      <w:r>
        <w:t>5</w:t>
      </w:r>
      <w:r>
        <w:fldChar w:fldCharType="end"/>
      </w:r>
      <w:r>
        <w:fldChar w:fldCharType="end"/>
      </w:r>
    </w:p>
    <w:p w14:paraId="6FD57E15">
      <w:pPr>
        <w:pStyle w:val="9"/>
        <w:tabs>
          <w:tab w:val="right" w:leader="dot" w:pos="8788"/>
        </w:tabs>
      </w:pPr>
      <w:r>
        <w:fldChar w:fldCharType="begin"/>
      </w:r>
      <w:r>
        <w:instrText xml:space="preserve"> HYPERLINK \l "_Toc12927" </w:instrText>
      </w:r>
      <w:r>
        <w:fldChar w:fldCharType="separate"/>
      </w:r>
      <w:r>
        <w:rPr>
          <w:rFonts w:ascii="宋体" w:hAnsi="宋体"/>
          <w:szCs w:val="21"/>
        </w:rPr>
        <w:t>第二章  租赁房屋基本租赁信息</w:t>
      </w:r>
      <w:r>
        <w:tab/>
      </w:r>
      <w:r>
        <w:fldChar w:fldCharType="begin"/>
      </w:r>
      <w:r>
        <w:instrText xml:space="preserve"> PAGEREF _Toc12927 \h </w:instrText>
      </w:r>
      <w:r>
        <w:fldChar w:fldCharType="separate"/>
      </w:r>
      <w:r>
        <w:t>7</w:t>
      </w:r>
      <w:r>
        <w:fldChar w:fldCharType="end"/>
      </w:r>
      <w:r>
        <w:fldChar w:fldCharType="end"/>
      </w:r>
    </w:p>
    <w:p w14:paraId="6C52D5BA">
      <w:pPr>
        <w:pStyle w:val="10"/>
        <w:tabs>
          <w:tab w:val="right" w:leader="dot" w:pos="8788"/>
        </w:tabs>
      </w:pPr>
      <w:r>
        <w:fldChar w:fldCharType="begin"/>
      </w:r>
      <w:r>
        <w:instrText xml:space="preserve"> HYPERLINK \l "_Toc10282" </w:instrText>
      </w:r>
      <w:r>
        <w:fldChar w:fldCharType="separate"/>
      </w:r>
      <w:r>
        <w:rPr>
          <w:rFonts w:ascii="宋体" w:hAnsi="宋体" w:eastAsia="宋体"/>
          <w:szCs w:val="21"/>
        </w:rPr>
        <w:t>第二条 租赁房屋位置</w:t>
      </w:r>
      <w:r>
        <w:tab/>
      </w:r>
      <w:r>
        <w:fldChar w:fldCharType="begin"/>
      </w:r>
      <w:r>
        <w:instrText xml:space="preserve"> PAGEREF _Toc10282 \h </w:instrText>
      </w:r>
      <w:r>
        <w:fldChar w:fldCharType="separate"/>
      </w:r>
      <w:r>
        <w:t>7</w:t>
      </w:r>
      <w:r>
        <w:fldChar w:fldCharType="end"/>
      </w:r>
      <w:r>
        <w:fldChar w:fldCharType="end"/>
      </w:r>
    </w:p>
    <w:p w14:paraId="40DE2234">
      <w:pPr>
        <w:pStyle w:val="10"/>
        <w:tabs>
          <w:tab w:val="right" w:leader="dot" w:pos="8788"/>
        </w:tabs>
      </w:pPr>
      <w:r>
        <w:fldChar w:fldCharType="begin"/>
      </w:r>
      <w:r>
        <w:instrText xml:space="preserve"> HYPERLINK \l "_Toc23893" </w:instrText>
      </w:r>
      <w:r>
        <w:fldChar w:fldCharType="separate"/>
      </w:r>
      <w:r>
        <w:rPr>
          <w:rFonts w:ascii="宋体" w:hAnsi="宋体" w:eastAsia="宋体"/>
          <w:szCs w:val="21"/>
        </w:rPr>
        <w:t>第三条 租赁面积及计算方式</w:t>
      </w:r>
      <w:r>
        <w:tab/>
      </w:r>
      <w:r>
        <w:fldChar w:fldCharType="begin"/>
      </w:r>
      <w:r>
        <w:instrText xml:space="preserve"> PAGEREF _Toc23893 \h </w:instrText>
      </w:r>
      <w:r>
        <w:fldChar w:fldCharType="separate"/>
      </w:r>
      <w:r>
        <w:t>7</w:t>
      </w:r>
      <w:r>
        <w:fldChar w:fldCharType="end"/>
      </w:r>
      <w:r>
        <w:fldChar w:fldCharType="end"/>
      </w:r>
    </w:p>
    <w:p w14:paraId="24D2F272">
      <w:pPr>
        <w:pStyle w:val="10"/>
        <w:tabs>
          <w:tab w:val="right" w:leader="dot" w:pos="8788"/>
        </w:tabs>
      </w:pPr>
      <w:r>
        <w:fldChar w:fldCharType="begin"/>
      </w:r>
      <w:r>
        <w:instrText xml:space="preserve"> HYPERLINK \l "_Toc3714" </w:instrText>
      </w:r>
      <w:r>
        <w:fldChar w:fldCharType="separate"/>
      </w:r>
      <w:r>
        <w:rPr>
          <w:rFonts w:ascii="宋体" w:hAnsi="宋体" w:eastAsia="宋体"/>
          <w:szCs w:val="21"/>
        </w:rPr>
        <w:t>第四条 租赁期限</w:t>
      </w:r>
      <w:r>
        <w:tab/>
      </w:r>
      <w:r>
        <w:fldChar w:fldCharType="begin"/>
      </w:r>
      <w:r>
        <w:instrText xml:space="preserve"> PAGEREF _Toc3714 \h </w:instrText>
      </w:r>
      <w:r>
        <w:fldChar w:fldCharType="separate"/>
      </w:r>
      <w:r>
        <w:t>7</w:t>
      </w:r>
      <w:r>
        <w:fldChar w:fldCharType="end"/>
      </w:r>
      <w:r>
        <w:fldChar w:fldCharType="end"/>
      </w:r>
    </w:p>
    <w:p w14:paraId="4BABB2D1">
      <w:pPr>
        <w:pStyle w:val="10"/>
        <w:tabs>
          <w:tab w:val="right" w:leader="dot" w:pos="8788"/>
        </w:tabs>
      </w:pPr>
      <w:r>
        <w:fldChar w:fldCharType="begin"/>
      </w:r>
      <w:r>
        <w:instrText xml:space="preserve"> HYPERLINK \l "_Toc3934" </w:instrText>
      </w:r>
      <w:r>
        <w:fldChar w:fldCharType="separate"/>
      </w:r>
      <w:r>
        <w:rPr>
          <w:rFonts w:ascii="宋体" w:hAnsi="宋体" w:eastAsia="宋体"/>
          <w:szCs w:val="21"/>
        </w:rPr>
        <w:t>第五条 租赁房屋用途</w:t>
      </w:r>
      <w:r>
        <w:tab/>
      </w:r>
      <w:r>
        <w:fldChar w:fldCharType="begin"/>
      </w:r>
      <w:r>
        <w:instrText xml:space="preserve"> PAGEREF _Toc3934 \h </w:instrText>
      </w:r>
      <w:r>
        <w:fldChar w:fldCharType="separate"/>
      </w:r>
      <w:r>
        <w:t>7</w:t>
      </w:r>
      <w:r>
        <w:fldChar w:fldCharType="end"/>
      </w:r>
      <w:r>
        <w:fldChar w:fldCharType="end"/>
      </w:r>
    </w:p>
    <w:p w14:paraId="14F7C6A2">
      <w:pPr>
        <w:pStyle w:val="9"/>
        <w:tabs>
          <w:tab w:val="right" w:leader="dot" w:pos="8788"/>
        </w:tabs>
      </w:pPr>
      <w:r>
        <w:fldChar w:fldCharType="begin"/>
      </w:r>
      <w:r>
        <w:instrText xml:space="preserve"> HYPERLINK \l "_Toc8411" </w:instrText>
      </w:r>
      <w:r>
        <w:fldChar w:fldCharType="separate"/>
      </w:r>
      <w:r>
        <w:rPr>
          <w:rFonts w:ascii="宋体" w:hAnsi="宋体"/>
          <w:szCs w:val="21"/>
        </w:rPr>
        <w:t>第三章 租金、租赁保证金</w:t>
      </w:r>
      <w:r>
        <w:tab/>
      </w:r>
      <w:r>
        <w:fldChar w:fldCharType="begin"/>
      </w:r>
      <w:r>
        <w:instrText xml:space="preserve"> PAGEREF _Toc8411 \h </w:instrText>
      </w:r>
      <w:r>
        <w:fldChar w:fldCharType="separate"/>
      </w:r>
      <w:r>
        <w:t>8</w:t>
      </w:r>
      <w:r>
        <w:fldChar w:fldCharType="end"/>
      </w:r>
      <w:r>
        <w:fldChar w:fldCharType="end"/>
      </w:r>
    </w:p>
    <w:p w14:paraId="008BEC01">
      <w:pPr>
        <w:pStyle w:val="10"/>
        <w:tabs>
          <w:tab w:val="right" w:leader="dot" w:pos="8788"/>
        </w:tabs>
      </w:pPr>
      <w:r>
        <w:fldChar w:fldCharType="begin"/>
      </w:r>
      <w:r>
        <w:instrText xml:space="preserve"> HYPERLINK \l "_Toc842" </w:instrText>
      </w:r>
      <w:r>
        <w:fldChar w:fldCharType="separate"/>
      </w:r>
      <w:r>
        <w:rPr>
          <w:rFonts w:ascii="宋体" w:hAnsi="宋体" w:eastAsia="宋体"/>
          <w:szCs w:val="21"/>
        </w:rPr>
        <w:t>第六条 本项目租赁房屋租金计算方式</w:t>
      </w:r>
      <w:r>
        <w:tab/>
      </w:r>
      <w:r>
        <w:fldChar w:fldCharType="begin"/>
      </w:r>
      <w:r>
        <w:instrText xml:space="preserve"> PAGEREF _Toc842 \h </w:instrText>
      </w:r>
      <w:r>
        <w:fldChar w:fldCharType="separate"/>
      </w:r>
      <w:r>
        <w:t>8</w:t>
      </w:r>
      <w:r>
        <w:fldChar w:fldCharType="end"/>
      </w:r>
      <w:r>
        <w:fldChar w:fldCharType="end"/>
      </w:r>
    </w:p>
    <w:p w14:paraId="12E989DB">
      <w:pPr>
        <w:pStyle w:val="10"/>
        <w:tabs>
          <w:tab w:val="right" w:leader="dot" w:pos="8788"/>
        </w:tabs>
      </w:pPr>
      <w:r>
        <w:fldChar w:fldCharType="begin"/>
      </w:r>
      <w:r>
        <w:instrText xml:space="preserve"> HYPERLINK \l "_Toc30004" </w:instrText>
      </w:r>
      <w:r>
        <w:fldChar w:fldCharType="separate"/>
      </w:r>
      <w:r>
        <w:rPr>
          <w:rFonts w:ascii="宋体" w:hAnsi="宋体" w:eastAsia="宋体"/>
          <w:szCs w:val="21"/>
        </w:rPr>
        <w:t>第七条 租赁房屋租金标准</w:t>
      </w:r>
      <w:r>
        <w:tab/>
      </w:r>
      <w:r>
        <w:fldChar w:fldCharType="begin"/>
      </w:r>
      <w:r>
        <w:instrText xml:space="preserve"> PAGEREF _Toc30004 \h </w:instrText>
      </w:r>
      <w:r>
        <w:fldChar w:fldCharType="separate"/>
      </w:r>
      <w:r>
        <w:t>9</w:t>
      </w:r>
      <w:r>
        <w:fldChar w:fldCharType="end"/>
      </w:r>
      <w:r>
        <w:fldChar w:fldCharType="end"/>
      </w:r>
    </w:p>
    <w:p w14:paraId="245A3F79">
      <w:pPr>
        <w:pStyle w:val="10"/>
        <w:tabs>
          <w:tab w:val="right" w:leader="dot" w:pos="8788"/>
        </w:tabs>
      </w:pPr>
      <w:r>
        <w:fldChar w:fldCharType="begin"/>
      </w:r>
      <w:r>
        <w:instrText xml:space="preserve"> HYPERLINK \l "_Toc30600" </w:instrText>
      </w:r>
      <w:r>
        <w:fldChar w:fldCharType="separate"/>
      </w:r>
      <w:r>
        <w:rPr>
          <w:rFonts w:ascii="宋体" w:hAnsi="宋体" w:eastAsia="宋体"/>
          <w:szCs w:val="21"/>
        </w:rPr>
        <w:t>第八条 租赁保证金</w:t>
      </w:r>
      <w:r>
        <w:tab/>
      </w:r>
      <w:r>
        <w:fldChar w:fldCharType="begin"/>
      </w:r>
      <w:r>
        <w:instrText xml:space="preserve"> PAGEREF _Toc30600 \h </w:instrText>
      </w:r>
      <w:r>
        <w:fldChar w:fldCharType="separate"/>
      </w:r>
      <w:r>
        <w:t>9</w:t>
      </w:r>
      <w:r>
        <w:fldChar w:fldCharType="end"/>
      </w:r>
      <w:r>
        <w:fldChar w:fldCharType="end"/>
      </w:r>
    </w:p>
    <w:p w14:paraId="3541CAAE">
      <w:pPr>
        <w:pStyle w:val="10"/>
        <w:tabs>
          <w:tab w:val="right" w:leader="dot" w:pos="8788"/>
        </w:tabs>
      </w:pPr>
      <w:r>
        <w:fldChar w:fldCharType="begin"/>
      </w:r>
      <w:r>
        <w:instrText xml:space="preserve"> HYPERLINK \l "_Toc15690" </w:instrText>
      </w:r>
      <w:r>
        <w:fldChar w:fldCharType="separate"/>
      </w:r>
      <w:r>
        <w:rPr>
          <w:rFonts w:ascii="宋体" w:hAnsi="宋体" w:eastAsia="宋体"/>
          <w:szCs w:val="21"/>
        </w:rPr>
        <w:t>第九条 租金等</w:t>
      </w:r>
      <w:r>
        <w:rPr>
          <w:rFonts w:hint="eastAsia" w:ascii="宋体" w:hAnsi="宋体" w:eastAsia="宋体"/>
          <w:szCs w:val="21"/>
        </w:rPr>
        <w:t>应付款项</w:t>
      </w:r>
      <w:r>
        <w:rPr>
          <w:rFonts w:ascii="宋体" w:hAnsi="宋体" w:eastAsia="宋体"/>
          <w:szCs w:val="21"/>
        </w:rPr>
        <w:t>的支付</w:t>
      </w:r>
      <w:r>
        <w:tab/>
      </w:r>
      <w:r>
        <w:fldChar w:fldCharType="begin"/>
      </w:r>
      <w:r>
        <w:instrText xml:space="preserve"> PAGEREF _Toc15690 \h </w:instrText>
      </w:r>
      <w:r>
        <w:fldChar w:fldCharType="separate"/>
      </w:r>
      <w:r>
        <w:t>10</w:t>
      </w:r>
      <w:r>
        <w:fldChar w:fldCharType="end"/>
      </w:r>
      <w:r>
        <w:fldChar w:fldCharType="end"/>
      </w:r>
    </w:p>
    <w:p w14:paraId="38093C82">
      <w:pPr>
        <w:pStyle w:val="10"/>
        <w:tabs>
          <w:tab w:val="right" w:leader="dot" w:pos="8788"/>
        </w:tabs>
      </w:pPr>
      <w:r>
        <w:fldChar w:fldCharType="begin"/>
      </w:r>
      <w:r>
        <w:instrText xml:space="preserve"> HYPERLINK \l "_Toc18168" </w:instrText>
      </w:r>
      <w:r>
        <w:fldChar w:fldCharType="separate"/>
      </w:r>
      <w:r>
        <w:rPr>
          <w:rFonts w:ascii="宋体" w:hAnsi="宋体" w:eastAsia="宋体"/>
          <w:szCs w:val="21"/>
        </w:rPr>
        <w:t>第十条 乙方逾期付款的违约责任</w:t>
      </w:r>
      <w:r>
        <w:tab/>
      </w:r>
      <w:r>
        <w:fldChar w:fldCharType="begin"/>
      </w:r>
      <w:r>
        <w:instrText xml:space="preserve"> PAGEREF _Toc18168 \h </w:instrText>
      </w:r>
      <w:r>
        <w:fldChar w:fldCharType="separate"/>
      </w:r>
      <w:r>
        <w:t>11</w:t>
      </w:r>
      <w:r>
        <w:fldChar w:fldCharType="end"/>
      </w:r>
      <w:r>
        <w:fldChar w:fldCharType="end"/>
      </w:r>
    </w:p>
    <w:p w14:paraId="55630767">
      <w:pPr>
        <w:pStyle w:val="9"/>
        <w:tabs>
          <w:tab w:val="right" w:leader="dot" w:pos="8788"/>
        </w:tabs>
      </w:pPr>
      <w:r>
        <w:fldChar w:fldCharType="begin"/>
      </w:r>
      <w:r>
        <w:instrText xml:space="preserve"> HYPERLINK \l "_Toc5505" </w:instrText>
      </w:r>
      <w:r>
        <w:fldChar w:fldCharType="separate"/>
      </w:r>
      <w:r>
        <w:rPr>
          <w:rFonts w:ascii="宋体" w:hAnsi="宋体"/>
          <w:szCs w:val="21"/>
        </w:rPr>
        <w:t xml:space="preserve">第四章 </w:t>
      </w:r>
      <w:r>
        <w:rPr>
          <w:rFonts w:hint="eastAsia" w:ascii="宋体" w:hAnsi="宋体"/>
          <w:szCs w:val="21"/>
        </w:rPr>
        <w:t>物业</w:t>
      </w:r>
      <w:r>
        <w:rPr>
          <w:rFonts w:ascii="宋体" w:hAnsi="宋体"/>
          <w:szCs w:val="21"/>
        </w:rPr>
        <w:t>管理费、</w:t>
      </w:r>
      <w:r>
        <w:rPr>
          <w:rFonts w:hint="eastAsia" w:ascii="宋体" w:hAnsi="宋体"/>
          <w:szCs w:val="21"/>
        </w:rPr>
        <w:t>水电费</w:t>
      </w:r>
      <w:r>
        <w:rPr>
          <w:rFonts w:ascii="宋体" w:hAnsi="宋体"/>
          <w:szCs w:val="21"/>
        </w:rPr>
        <w:t>等其他费用</w:t>
      </w:r>
      <w:r>
        <w:tab/>
      </w:r>
      <w:r>
        <w:fldChar w:fldCharType="begin"/>
      </w:r>
      <w:r>
        <w:instrText xml:space="preserve"> PAGEREF _Toc5505 \h </w:instrText>
      </w:r>
      <w:r>
        <w:fldChar w:fldCharType="separate"/>
      </w:r>
      <w:r>
        <w:t>12</w:t>
      </w:r>
      <w:r>
        <w:fldChar w:fldCharType="end"/>
      </w:r>
      <w:r>
        <w:fldChar w:fldCharType="end"/>
      </w:r>
    </w:p>
    <w:p w14:paraId="531FD72E">
      <w:pPr>
        <w:pStyle w:val="10"/>
        <w:tabs>
          <w:tab w:val="right" w:leader="dot" w:pos="8788"/>
        </w:tabs>
      </w:pPr>
      <w:r>
        <w:fldChar w:fldCharType="begin"/>
      </w:r>
      <w:r>
        <w:instrText xml:space="preserve"> HYPERLINK \l "_Toc12766" </w:instrText>
      </w:r>
      <w:r>
        <w:fldChar w:fldCharType="separate"/>
      </w:r>
      <w:r>
        <w:rPr>
          <w:rFonts w:ascii="宋体" w:hAnsi="宋体" w:eastAsia="宋体"/>
          <w:szCs w:val="21"/>
        </w:rPr>
        <w:t xml:space="preserve">第十一条 </w:t>
      </w:r>
      <w:r>
        <w:rPr>
          <w:rFonts w:hint="eastAsia" w:ascii="宋体" w:hAnsi="宋体" w:eastAsia="宋体"/>
          <w:szCs w:val="21"/>
        </w:rPr>
        <w:t>物业</w:t>
      </w:r>
      <w:r>
        <w:rPr>
          <w:rFonts w:ascii="宋体" w:hAnsi="宋体" w:eastAsia="宋体"/>
          <w:szCs w:val="21"/>
        </w:rPr>
        <w:t>管理费</w:t>
      </w:r>
      <w:r>
        <w:tab/>
      </w:r>
      <w:r>
        <w:fldChar w:fldCharType="begin"/>
      </w:r>
      <w:r>
        <w:instrText xml:space="preserve"> PAGEREF _Toc12766 \h </w:instrText>
      </w:r>
      <w:r>
        <w:fldChar w:fldCharType="separate"/>
      </w:r>
      <w:r>
        <w:t>12</w:t>
      </w:r>
      <w:r>
        <w:fldChar w:fldCharType="end"/>
      </w:r>
      <w:r>
        <w:fldChar w:fldCharType="end"/>
      </w:r>
    </w:p>
    <w:p w14:paraId="078ED49C">
      <w:pPr>
        <w:pStyle w:val="10"/>
        <w:tabs>
          <w:tab w:val="right" w:leader="dot" w:pos="8788"/>
        </w:tabs>
      </w:pPr>
      <w:r>
        <w:fldChar w:fldCharType="begin"/>
      </w:r>
      <w:r>
        <w:instrText xml:space="preserve"> HYPERLINK \l "_Toc9425" </w:instrText>
      </w:r>
      <w:r>
        <w:fldChar w:fldCharType="separate"/>
      </w:r>
      <w:r>
        <w:rPr>
          <w:rFonts w:ascii="宋体" w:hAnsi="宋体" w:eastAsia="宋体"/>
          <w:szCs w:val="21"/>
        </w:rPr>
        <w:t>第十</w:t>
      </w:r>
      <w:r>
        <w:rPr>
          <w:rFonts w:hint="eastAsia" w:ascii="宋体" w:hAnsi="宋体" w:eastAsia="宋体"/>
          <w:szCs w:val="21"/>
        </w:rPr>
        <w:t>二</w:t>
      </w:r>
      <w:r>
        <w:rPr>
          <w:rFonts w:ascii="宋体" w:hAnsi="宋体" w:eastAsia="宋体"/>
          <w:szCs w:val="21"/>
        </w:rPr>
        <w:t>条 水、电费</w:t>
      </w:r>
      <w:r>
        <w:tab/>
      </w:r>
      <w:r>
        <w:fldChar w:fldCharType="begin"/>
      </w:r>
      <w:r>
        <w:instrText xml:space="preserve"> PAGEREF _Toc9425 \h </w:instrText>
      </w:r>
      <w:r>
        <w:fldChar w:fldCharType="separate"/>
      </w:r>
      <w:r>
        <w:t>12</w:t>
      </w:r>
      <w:r>
        <w:fldChar w:fldCharType="end"/>
      </w:r>
      <w:r>
        <w:fldChar w:fldCharType="end"/>
      </w:r>
    </w:p>
    <w:p w14:paraId="0D7F106F">
      <w:pPr>
        <w:pStyle w:val="10"/>
        <w:tabs>
          <w:tab w:val="right" w:leader="dot" w:pos="8788"/>
        </w:tabs>
      </w:pPr>
      <w:r>
        <w:fldChar w:fldCharType="begin"/>
      </w:r>
      <w:r>
        <w:instrText xml:space="preserve"> HYPERLINK \l "_Toc5128" </w:instrText>
      </w:r>
      <w:r>
        <w:fldChar w:fldCharType="separate"/>
      </w:r>
      <w:r>
        <w:rPr>
          <w:rFonts w:ascii="宋体" w:hAnsi="宋体" w:eastAsia="宋体"/>
          <w:szCs w:val="21"/>
        </w:rPr>
        <w:t>第十</w:t>
      </w:r>
      <w:r>
        <w:rPr>
          <w:rFonts w:hint="eastAsia" w:ascii="宋体" w:hAnsi="宋体" w:eastAsia="宋体"/>
          <w:szCs w:val="21"/>
        </w:rPr>
        <w:t>三</w:t>
      </w:r>
      <w:r>
        <w:rPr>
          <w:rFonts w:ascii="宋体" w:hAnsi="宋体" w:eastAsia="宋体"/>
          <w:szCs w:val="21"/>
        </w:rPr>
        <w:t>条 空调费用</w:t>
      </w:r>
      <w:r>
        <w:tab/>
      </w:r>
      <w:r>
        <w:fldChar w:fldCharType="begin"/>
      </w:r>
      <w:r>
        <w:instrText xml:space="preserve"> PAGEREF _Toc5128 \h </w:instrText>
      </w:r>
      <w:r>
        <w:fldChar w:fldCharType="separate"/>
      </w:r>
      <w:r>
        <w:t>13</w:t>
      </w:r>
      <w:r>
        <w:fldChar w:fldCharType="end"/>
      </w:r>
      <w:r>
        <w:fldChar w:fldCharType="end"/>
      </w:r>
    </w:p>
    <w:p w14:paraId="5EA628CC">
      <w:pPr>
        <w:pStyle w:val="10"/>
        <w:tabs>
          <w:tab w:val="right" w:leader="dot" w:pos="8788"/>
        </w:tabs>
      </w:pPr>
      <w:r>
        <w:fldChar w:fldCharType="begin"/>
      </w:r>
      <w:r>
        <w:instrText xml:space="preserve"> HYPERLINK \l "_Toc19871" </w:instrText>
      </w:r>
      <w:r>
        <w:fldChar w:fldCharType="separate"/>
      </w:r>
      <w:r>
        <w:rPr>
          <w:rFonts w:ascii="宋体" w:hAnsi="宋体" w:eastAsia="宋体"/>
          <w:szCs w:val="21"/>
        </w:rPr>
        <w:t>第十</w:t>
      </w:r>
      <w:r>
        <w:rPr>
          <w:rFonts w:hint="eastAsia" w:ascii="宋体" w:hAnsi="宋体" w:eastAsia="宋体"/>
          <w:szCs w:val="21"/>
        </w:rPr>
        <w:t>四</w:t>
      </w:r>
      <w:r>
        <w:rPr>
          <w:rFonts w:ascii="宋体" w:hAnsi="宋体" w:eastAsia="宋体"/>
          <w:szCs w:val="21"/>
        </w:rPr>
        <w:t>条 其他费用</w:t>
      </w:r>
      <w:r>
        <w:tab/>
      </w:r>
      <w:r>
        <w:fldChar w:fldCharType="begin"/>
      </w:r>
      <w:r>
        <w:instrText xml:space="preserve"> PAGEREF _Toc19871 \h </w:instrText>
      </w:r>
      <w:r>
        <w:fldChar w:fldCharType="separate"/>
      </w:r>
      <w:r>
        <w:t>13</w:t>
      </w:r>
      <w:r>
        <w:fldChar w:fldCharType="end"/>
      </w:r>
      <w:r>
        <w:fldChar w:fldCharType="end"/>
      </w:r>
    </w:p>
    <w:p w14:paraId="2777F5F9">
      <w:pPr>
        <w:pStyle w:val="10"/>
        <w:tabs>
          <w:tab w:val="right" w:leader="dot" w:pos="8788"/>
        </w:tabs>
      </w:pPr>
      <w:r>
        <w:fldChar w:fldCharType="begin"/>
      </w:r>
      <w:r>
        <w:instrText xml:space="preserve"> HYPERLINK \l "_Toc11477" </w:instrText>
      </w:r>
      <w:r>
        <w:fldChar w:fldCharType="separate"/>
      </w:r>
      <w:r>
        <w:rPr>
          <w:rFonts w:ascii="宋体" w:hAnsi="宋体" w:eastAsia="宋体"/>
          <w:szCs w:val="21"/>
        </w:rPr>
        <w:t>第十</w:t>
      </w:r>
      <w:r>
        <w:rPr>
          <w:rFonts w:hint="eastAsia" w:ascii="宋体" w:hAnsi="宋体" w:eastAsia="宋体"/>
          <w:szCs w:val="21"/>
        </w:rPr>
        <w:t>五</w:t>
      </w:r>
      <w:r>
        <w:rPr>
          <w:rFonts w:ascii="宋体" w:hAnsi="宋体" w:eastAsia="宋体"/>
          <w:szCs w:val="21"/>
        </w:rPr>
        <w:t>条 交付期限</w:t>
      </w:r>
      <w:r>
        <w:tab/>
      </w:r>
      <w:r>
        <w:fldChar w:fldCharType="begin"/>
      </w:r>
      <w:r>
        <w:instrText xml:space="preserve"> PAGEREF _Toc11477 \h </w:instrText>
      </w:r>
      <w:r>
        <w:fldChar w:fldCharType="separate"/>
      </w:r>
      <w:r>
        <w:t>13</w:t>
      </w:r>
      <w:r>
        <w:fldChar w:fldCharType="end"/>
      </w:r>
      <w:r>
        <w:fldChar w:fldCharType="end"/>
      </w:r>
    </w:p>
    <w:p w14:paraId="40241F75">
      <w:pPr>
        <w:pStyle w:val="10"/>
        <w:tabs>
          <w:tab w:val="right" w:leader="dot" w:pos="8788"/>
        </w:tabs>
      </w:pPr>
      <w:r>
        <w:fldChar w:fldCharType="begin"/>
      </w:r>
      <w:r>
        <w:instrText xml:space="preserve"> HYPERLINK \l "_Toc17971" </w:instrText>
      </w:r>
      <w:r>
        <w:fldChar w:fldCharType="separate"/>
      </w:r>
      <w:r>
        <w:rPr>
          <w:rFonts w:ascii="宋体" w:hAnsi="宋体" w:eastAsia="宋体"/>
          <w:szCs w:val="21"/>
        </w:rPr>
        <w:t>第十</w:t>
      </w:r>
      <w:r>
        <w:rPr>
          <w:rFonts w:hint="eastAsia" w:ascii="宋体" w:hAnsi="宋体" w:eastAsia="宋体"/>
          <w:szCs w:val="21"/>
        </w:rPr>
        <w:t>六</w:t>
      </w:r>
      <w:r>
        <w:rPr>
          <w:rFonts w:ascii="宋体" w:hAnsi="宋体" w:eastAsia="宋体"/>
          <w:szCs w:val="21"/>
        </w:rPr>
        <w:t>条 交付与接收</w:t>
      </w:r>
      <w:r>
        <w:tab/>
      </w:r>
      <w:r>
        <w:fldChar w:fldCharType="begin"/>
      </w:r>
      <w:r>
        <w:instrText xml:space="preserve"> PAGEREF _Toc17971 \h </w:instrText>
      </w:r>
      <w:r>
        <w:fldChar w:fldCharType="separate"/>
      </w:r>
      <w:r>
        <w:t>14</w:t>
      </w:r>
      <w:r>
        <w:fldChar w:fldCharType="end"/>
      </w:r>
      <w:r>
        <w:fldChar w:fldCharType="end"/>
      </w:r>
    </w:p>
    <w:p w14:paraId="44D7A8B7">
      <w:pPr>
        <w:pStyle w:val="10"/>
        <w:tabs>
          <w:tab w:val="right" w:leader="dot" w:pos="8788"/>
        </w:tabs>
      </w:pPr>
      <w:r>
        <w:fldChar w:fldCharType="begin"/>
      </w:r>
      <w:r>
        <w:instrText xml:space="preserve"> HYPERLINK \l "_Toc24066" </w:instrText>
      </w:r>
      <w:r>
        <w:fldChar w:fldCharType="separate"/>
      </w:r>
      <w:r>
        <w:rPr>
          <w:rFonts w:ascii="宋体" w:hAnsi="宋体" w:eastAsia="宋体"/>
          <w:szCs w:val="21"/>
        </w:rPr>
        <w:t>第十</w:t>
      </w:r>
      <w:r>
        <w:rPr>
          <w:rFonts w:hint="eastAsia" w:ascii="宋体" w:hAnsi="宋体" w:eastAsia="宋体"/>
          <w:szCs w:val="21"/>
        </w:rPr>
        <w:t>七</w:t>
      </w:r>
      <w:r>
        <w:rPr>
          <w:rFonts w:ascii="宋体" w:hAnsi="宋体" w:eastAsia="宋体"/>
          <w:szCs w:val="21"/>
        </w:rPr>
        <w:t>条 交付时的验收</w:t>
      </w:r>
      <w:r>
        <w:tab/>
      </w:r>
      <w:r>
        <w:fldChar w:fldCharType="begin"/>
      </w:r>
      <w:r>
        <w:instrText xml:space="preserve"> PAGEREF _Toc24066 \h </w:instrText>
      </w:r>
      <w:r>
        <w:fldChar w:fldCharType="separate"/>
      </w:r>
      <w:r>
        <w:t>14</w:t>
      </w:r>
      <w:r>
        <w:fldChar w:fldCharType="end"/>
      </w:r>
      <w:r>
        <w:fldChar w:fldCharType="end"/>
      </w:r>
    </w:p>
    <w:p w14:paraId="20704CD3">
      <w:pPr>
        <w:pStyle w:val="9"/>
        <w:tabs>
          <w:tab w:val="right" w:leader="dot" w:pos="8788"/>
        </w:tabs>
      </w:pPr>
      <w:r>
        <w:fldChar w:fldCharType="begin"/>
      </w:r>
      <w:r>
        <w:instrText xml:space="preserve"> HYPERLINK \l "_Toc15778" </w:instrText>
      </w:r>
      <w:r>
        <w:fldChar w:fldCharType="separate"/>
      </w:r>
      <w:r>
        <w:rPr>
          <w:rFonts w:ascii="宋体" w:hAnsi="宋体"/>
          <w:szCs w:val="21"/>
        </w:rPr>
        <w:t>第六章 租赁房屋装修、维修</w:t>
      </w:r>
      <w:r>
        <w:tab/>
      </w:r>
      <w:r>
        <w:fldChar w:fldCharType="begin"/>
      </w:r>
      <w:r>
        <w:instrText xml:space="preserve"> PAGEREF _Toc15778 \h </w:instrText>
      </w:r>
      <w:r>
        <w:fldChar w:fldCharType="separate"/>
      </w:r>
      <w:r>
        <w:t>15</w:t>
      </w:r>
      <w:r>
        <w:fldChar w:fldCharType="end"/>
      </w:r>
      <w:r>
        <w:fldChar w:fldCharType="end"/>
      </w:r>
    </w:p>
    <w:p w14:paraId="0F3FF40D">
      <w:pPr>
        <w:pStyle w:val="10"/>
        <w:tabs>
          <w:tab w:val="right" w:leader="dot" w:pos="8788"/>
        </w:tabs>
      </w:pPr>
      <w:r>
        <w:fldChar w:fldCharType="begin"/>
      </w:r>
      <w:r>
        <w:instrText xml:space="preserve"> HYPERLINK \l "_Toc7720" </w:instrText>
      </w:r>
      <w:r>
        <w:fldChar w:fldCharType="separate"/>
      </w:r>
      <w:r>
        <w:rPr>
          <w:rFonts w:ascii="宋体" w:hAnsi="宋体" w:eastAsia="宋体"/>
          <w:szCs w:val="21"/>
        </w:rPr>
        <w:t>第</w:t>
      </w:r>
      <w:r>
        <w:rPr>
          <w:rFonts w:hint="eastAsia" w:ascii="宋体" w:hAnsi="宋体" w:eastAsia="宋体"/>
          <w:szCs w:val="21"/>
        </w:rPr>
        <w:t>十八</w:t>
      </w:r>
      <w:r>
        <w:rPr>
          <w:rFonts w:ascii="宋体" w:hAnsi="宋体" w:eastAsia="宋体"/>
          <w:szCs w:val="21"/>
        </w:rPr>
        <w:t>条 装修免租期</w:t>
      </w:r>
      <w:r>
        <w:tab/>
      </w:r>
      <w:r>
        <w:fldChar w:fldCharType="begin"/>
      </w:r>
      <w:r>
        <w:instrText xml:space="preserve"> PAGEREF _Toc7720 \h </w:instrText>
      </w:r>
      <w:r>
        <w:fldChar w:fldCharType="separate"/>
      </w:r>
      <w:r>
        <w:t>15</w:t>
      </w:r>
      <w:r>
        <w:fldChar w:fldCharType="end"/>
      </w:r>
      <w:r>
        <w:fldChar w:fldCharType="end"/>
      </w:r>
    </w:p>
    <w:p w14:paraId="23824F72">
      <w:pPr>
        <w:pStyle w:val="10"/>
        <w:tabs>
          <w:tab w:val="right" w:leader="dot" w:pos="8788"/>
        </w:tabs>
      </w:pPr>
      <w:r>
        <w:fldChar w:fldCharType="begin"/>
      </w:r>
      <w:r>
        <w:instrText xml:space="preserve"> HYPERLINK \l "_Toc27798" </w:instrText>
      </w:r>
      <w:r>
        <w:fldChar w:fldCharType="separate"/>
      </w:r>
      <w:r>
        <w:rPr>
          <w:rFonts w:ascii="宋体" w:hAnsi="宋体" w:eastAsia="宋体"/>
          <w:szCs w:val="21"/>
        </w:rPr>
        <w:t>第</w:t>
      </w:r>
      <w:r>
        <w:rPr>
          <w:rFonts w:hint="eastAsia" w:ascii="宋体" w:hAnsi="宋体" w:eastAsia="宋体"/>
          <w:szCs w:val="21"/>
        </w:rPr>
        <w:t>十九</w:t>
      </w:r>
      <w:r>
        <w:rPr>
          <w:rFonts w:ascii="宋体" w:hAnsi="宋体" w:eastAsia="宋体"/>
          <w:szCs w:val="21"/>
        </w:rPr>
        <w:t>条 装修的主要规范</w:t>
      </w:r>
      <w:r>
        <w:tab/>
      </w:r>
      <w:r>
        <w:fldChar w:fldCharType="begin"/>
      </w:r>
      <w:r>
        <w:instrText xml:space="preserve"> PAGEREF _Toc27798 \h </w:instrText>
      </w:r>
      <w:r>
        <w:fldChar w:fldCharType="separate"/>
      </w:r>
      <w:r>
        <w:t>15</w:t>
      </w:r>
      <w:r>
        <w:fldChar w:fldCharType="end"/>
      </w:r>
      <w:r>
        <w:fldChar w:fldCharType="end"/>
      </w:r>
    </w:p>
    <w:p w14:paraId="592E8F25">
      <w:pPr>
        <w:pStyle w:val="10"/>
        <w:tabs>
          <w:tab w:val="right" w:leader="dot" w:pos="8788"/>
        </w:tabs>
      </w:pPr>
      <w:r>
        <w:fldChar w:fldCharType="begin"/>
      </w:r>
      <w:r>
        <w:instrText xml:space="preserve"> HYPERLINK \l "_Toc9919" </w:instrText>
      </w:r>
      <w:r>
        <w:fldChar w:fldCharType="separate"/>
      </w:r>
      <w:r>
        <w:rPr>
          <w:rFonts w:ascii="宋体" w:hAnsi="宋体" w:eastAsia="宋体"/>
          <w:szCs w:val="21"/>
        </w:rPr>
        <w:t>第二十条 租赁房屋维修</w:t>
      </w:r>
      <w:r>
        <w:tab/>
      </w:r>
      <w:r>
        <w:fldChar w:fldCharType="begin"/>
      </w:r>
      <w:r>
        <w:instrText xml:space="preserve"> PAGEREF _Toc9919 \h </w:instrText>
      </w:r>
      <w:r>
        <w:fldChar w:fldCharType="separate"/>
      </w:r>
      <w:r>
        <w:t>16</w:t>
      </w:r>
      <w:r>
        <w:fldChar w:fldCharType="end"/>
      </w:r>
      <w:r>
        <w:fldChar w:fldCharType="end"/>
      </w:r>
    </w:p>
    <w:p w14:paraId="6A366A43">
      <w:pPr>
        <w:pStyle w:val="9"/>
        <w:tabs>
          <w:tab w:val="right" w:leader="dot" w:pos="8788"/>
        </w:tabs>
      </w:pPr>
      <w:r>
        <w:fldChar w:fldCharType="begin"/>
      </w:r>
      <w:r>
        <w:instrText xml:space="preserve"> HYPERLINK \l "_Toc26521" </w:instrText>
      </w:r>
      <w:r>
        <w:fldChar w:fldCharType="separate"/>
      </w:r>
      <w:r>
        <w:rPr>
          <w:rFonts w:ascii="宋体" w:hAnsi="宋体"/>
          <w:szCs w:val="21"/>
        </w:rPr>
        <w:t>第七章 租赁房屋</w:t>
      </w:r>
      <w:r>
        <w:rPr>
          <w:rFonts w:hint="eastAsia" w:ascii="宋体" w:hAnsi="宋体"/>
          <w:szCs w:val="21"/>
        </w:rPr>
        <w:t>使用</w:t>
      </w:r>
      <w:r>
        <w:rPr>
          <w:rFonts w:ascii="宋体" w:hAnsi="宋体"/>
          <w:szCs w:val="21"/>
        </w:rPr>
        <w:t>规范</w:t>
      </w:r>
      <w:r>
        <w:tab/>
      </w:r>
      <w:r>
        <w:fldChar w:fldCharType="begin"/>
      </w:r>
      <w:r>
        <w:instrText xml:space="preserve"> PAGEREF _Toc26521 \h </w:instrText>
      </w:r>
      <w:r>
        <w:fldChar w:fldCharType="separate"/>
      </w:r>
      <w:r>
        <w:t>18</w:t>
      </w:r>
      <w:r>
        <w:fldChar w:fldCharType="end"/>
      </w:r>
      <w:r>
        <w:fldChar w:fldCharType="end"/>
      </w:r>
    </w:p>
    <w:p w14:paraId="449774CA">
      <w:pPr>
        <w:pStyle w:val="10"/>
        <w:tabs>
          <w:tab w:val="right" w:leader="dot" w:pos="8788"/>
        </w:tabs>
      </w:pPr>
      <w:r>
        <w:fldChar w:fldCharType="begin"/>
      </w:r>
      <w:r>
        <w:instrText xml:space="preserve"> HYPERLINK \l "_Toc30720" </w:instrText>
      </w:r>
      <w:r>
        <w:fldChar w:fldCharType="separate"/>
      </w:r>
      <w:r>
        <w:rPr>
          <w:rFonts w:ascii="宋体" w:hAnsi="宋体" w:eastAsia="宋体"/>
          <w:szCs w:val="21"/>
        </w:rPr>
        <w:t>第二十</w:t>
      </w:r>
      <w:r>
        <w:rPr>
          <w:rFonts w:hint="eastAsia" w:ascii="宋体" w:hAnsi="宋体" w:eastAsia="宋体"/>
          <w:szCs w:val="21"/>
        </w:rPr>
        <w:t>一条</w:t>
      </w:r>
      <w:r>
        <w:rPr>
          <w:rFonts w:ascii="宋体" w:hAnsi="宋体" w:eastAsia="宋体"/>
          <w:szCs w:val="21"/>
        </w:rPr>
        <w:t xml:space="preserve">  经营主体的确定</w:t>
      </w:r>
      <w:r>
        <w:tab/>
      </w:r>
      <w:r>
        <w:fldChar w:fldCharType="begin"/>
      </w:r>
      <w:r>
        <w:instrText xml:space="preserve"> PAGEREF _Toc30720 \h </w:instrText>
      </w:r>
      <w:r>
        <w:fldChar w:fldCharType="separate"/>
      </w:r>
      <w:r>
        <w:t>18</w:t>
      </w:r>
      <w:r>
        <w:fldChar w:fldCharType="end"/>
      </w:r>
      <w:r>
        <w:fldChar w:fldCharType="end"/>
      </w:r>
    </w:p>
    <w:p w14:paraId="01684B2B">
      <w:pPr>
        <w:pStyle w:val="10"/>
        <w:tabs>
          <w:tab w:val="right" w:leader="dot" w:pos="8788"/>
        </w:tabs>
      </w:pPr>
      <w:r>
        <w:fldChar w:fldCharType="begin"/>
      </w:r>
      <w:r>
        <w:instrText xml:space="preserve"> HYPERLINK \l "_Toc11035" </w:instrText>
      </w:r>
      <w:r>
        <w:fldChar w:fldCharType="separate"/>
      </w:r>
      <w:r>
        <w:rPr>
          <w:rFonts w:ascii="宋体" w:hAnsi="宋体" w:eastAsia="宋体"/>
          <w:szCs w:val="21"/>
        </w:rPr>
        <w:t>第二十</w:t>
      </w:r>
      <w:r>
        <w:rPr>
          <w:rFonts w:hint="eastAsia" w:ascii="宋体" w:hAnsi="宋体" w:eastAsia="宋体"/>
          <w:szCs w:val="21"/>
        </w:rPr>
        <w:t>二</w:t>
      </w:r>
      <w:r>
        <w:rPr>
          <w:rFonts w:ascii="宋体" w:hAnsi="宋体" w:eastAsia="宋体"/>
          <w:szCs w:val="21"/>
        </w:rPr>
        <w:t>条  经营证照的办理</w:t>
      </w:r>
      <w:r>
        <w:tab/>
      </w:r>
      <w:r>
        <w:fldChar w:fldCharType="begin"/>
      </w:r>
      <w:r>
        <w:instrText xml:space="preserve"> PAGEREF _Toc11035 \h </w:instrText>
      </w:r>
      <w:r>
        <w:fldChar w:fldCharType="separate"/>
      </w:r>
      <w:r>
        <w:t>18</w:t>
      </w:r>
      <w:r>
        <w:fldChar w:fldCharType="end"/>
      </w:r>
      <w:r>
        <w:fldChar w:fldCharType="end"/>
      </w:r>
    </w:p>
    <w:p w14:paraId="191865AC">
      <w:pPr>
        <w:pStyle w:val="10"/>
        <w:tabs>
          <w:tab w:val="right" w:leader="dot" w:pos="8788"/>
        </w:tabs>
      </w:pPr>
      <w:r>
        <w:fldChar w:fldCharType="begin"/>
      </w:r>
      <w:r>
        <w:instrText xml:space="preserve"> HYPERLINK \l "_Toc3403" </w:instrText>
      </w:r>
      <w:r>
        <w:fldChar w:fldCharType="separate"/>
      </w:r>
      <w:r>
        <w:rPr>
          <w:rFonts w:ascii="宋体" w:hAnsi="宋体" w:eastAsia="宋体"/>
          <w:szCs w:val="21"/>
        </w:rPr>
        <w:t>第二十</w:t>
      </w:r>
      <w:r>
        <w:rPr>
          <w:rFonts w:hint="eastAsia" w:ascii="宋体" w:hAnsi="宋体" w:eastAsia="宋体"/>
          <w:szCs w:val="21"/>
        </w:rPr>
        <w:t>三</w:t>
      </w:r>
      <w:r>
        <w:rPr>
          <w:rFonts w:ascii="宋体" w:hAnsi="宋体" w:eastAsia="宋体"/>
          <w:szCs w:val="21"/>
        </w:rPr>
        <w:t>条 乙方经营的一般要求</w:t>
      </w:r>
      <w:r>
        <w:tab/>
      </w:r>
      <w:r>
        <w:fldChar w:fldCharType="begin"/>
      </w:r>
      <w:r>
        <w:instrText xml:space="preserve"> PAGEREF _Toc3403 \h </w:instrText>
      </w:r>
      <w:r>
        <w:fldChar w:fldCharType="separate"/>
      </w:r>
      <w:r>
        <w:t>19</w:t>
      </w:r>
      <w:r>
        <w:fldChar w:fldCharType="end"/>
      </w:r>
      <w:r>
        <w:fldChar w:fldCharType="end"/>
      </w:r>
    </w:p>
    <w:p w14:paraId="5801420A">
      <w:pPr>
        <w:pStyle w:val="10"/>
        <w:tabs>
          <w:tab w:val="right" w:leader="dot" w:pos="8788"/>
        </w:tabs>
      </w:pPr>
      <w:r>
        <w:fldChar w:fldCharType="begin"/>
      </w:r>
      <w:r>
        <w:instrText xml:space="preserve"> HYPERLINK \l "_Toc15077" </w:instrText>
      </w:r>
      <w:r>
        <w:fldChar w:fldCharType="separate"/>
      </w:r>
      <w:r>
        <w:rPr>
          <w:rFonts w:hint="eastAsia" w:ascii="宋体" w:hAnsi="宋体" w:eastAsia="宋体"/>
          <w:bCs/>
          <w:szCs w:val="21"/>
        </w:rPr>
        <w:t>第二十四条</w:t>
      </w:r>
      <w:r>
        <w:rPr>
          <w:rFonts w:ascii="宋体" w:hAnsi="宋体" w:eastAsia="宋体"/>
          <w:szCs w:val="21"/>
        </w:rPr>
        <w:t xml:space="preserve"> </w:t>
      </w:r>
      <w:r>
        <w:rPr>
          <w:rFonts w:hint="eastAsia" w:ascii="宋体" w:hAnsi="宋体" w:eastAsia="宋体"/>
          <w:szCs w:val="21"/>
        </w:rPr>
        <w:t>收银系统</w:t>
      </w:r>
      <w:r>
        <w:tab/>
      </w:r>
      <w:r>
        <w:fldChar w:fldCharType="begin"/>
      </w:r>
      <w:r>
        <w:instrText xml:space="preserve"> PAGEREF _Toc15077 \h </w:instrText>
      </w:r>
      <w:r>
        <w:fldChar w:fldCharType="separate"/>
      </w:r>
      <w:r>
        <w:t>21</w:t>
      </w:r>
      <w:r>
        <w:fldChar w:fldCharType="end"/>
      </w:r>
      <w:r>
        <w:fldChar w:fldCharType="end"/>
      </w:r>
    </w:p>
    <w:p w14:paraId="434F54B5">
      <w:pPr>
        <w:pStyle w:val="10"/>
        <w:tabs>
          <w:tab w:val="right" w:leader="dot" w:pos="8788"/>
        </w:tabs>
      </w:pPr>
      <w:r>
        <w:fldChar w:fldCharType="begin"/>
      </w:r>
      <w:r>
        <w:instrText xml:space="preserve"> HYPERLINK \l "_Toc8585" </w:instrText>
      </w:r>
      <w:r>
        <w:fldChar w:fldCharType="separate"/>
      </w:r>
      <w:r>
        <w:rPr>
          <w:rFonts w:ascii="宋体" w:hAnsi="宋体" w:eastAsia="宋体"/>
          <w:szCs w:val="21"/>
        </w:rPr>
        <w:t>第二十</w:t>
      </w:r>
      <w:r>
        <w:rPr>
          <w:rFonts w:hint="eastAsia" w:ascii="宋体" w:hAnsi="宋体" w:eastAsia="宋体"/>
          <w:szCs w:val="21"/>
        </w:rPr>
        <w:t>五</w:t>
      </w:r>
      <w:r>
        <w:rPr>
          <w:rFonts w:ascii="宋体" w:hAnsi="宋体" w:eastAsia="宋体"/>
          <w:szCs w:val="21"/>
        </w:rPr>
        <w:t>条 保险</w:t>
      </w:r>
      <w:r>
        <w:tab/>
      </w:r>
      <w:r>
        <w:fldChar w:fldCharType="begin"/>
      </w:r>
      <w:r>
        <w:instrText xml:space="preserve"> PAGEREF _Toc8585 \h </w:instrText>
      </w:r>
      <w:r>
        <w:fldChar w:fldCharType="separate"/>
      </w:r>
      <w:r>
        <w:t>21</w:t>
      </w:r>
      <w:r>
        <w:fldChar w:fldCharType="end"/>
      </w:r>
      <w:r>
        <w:fldChar w:fldCharType="end"/>
      </w:r>
    </w:p>
    <w:p w14:paraId="55718875">
      <w:pPr>
        <w:pStyle w:val="9"/>
        <w:tabs>
          <w:tab w:val="right" w:leader="dot" w:pos="8788"/>
        </w:tabs>
      </w:pPr>
      <w:r>
        <w:fldChar w:fldCharType="begin"/>
      </w:r>
      <w:r>
        <w:instrText xml:space="preserve"> HYPERLINK \l "_Toc7032" </w:instrText>
      </w:r>
      <w:r>
        <w:fldChar w:fldCharType="separate"/>
      </w:r>
      <w:r>
        <w:rPr>
          <w:rFonts w:hint="eastAsia" w:ascii="宋体" w:hAnsi="宋体"/>
          <w:szCs w:val="21"/>
        </w:rPr>
        <w:t>第八章 权利和义务</w:t>
      </w:r>
      <w:r>
        <w:tab/>
      </w:r>
      <w:r>
        <w:fldChar w:fldCharType="begin"/>
      </w:r>
      <w:r>
        <w:instrText xml:space="preserve"> PAGEREF _Toc7032 \h </w:instrText>
      </w:r>
      <w:r>
        <w:fldChar w:fldCharType="separate"/>
      </w:r>
      <w:r>
        <w:t>22</w:t>
      </w:r>
      <w:r>
        <w:fldChar w:fldCharType="end"/>
      </w:r>
      <w:r>
        <w:fldChar w:fldCharType="end"/>
      </w:r>
    </w:p>
    <w:p w14:paraId="7F8CCF23">
      <w:pPr>
        <w:pStyle w:val="10"/>
        <w:tabs>
          <w:tab w:val="right" w:leader="dot" w:pos="8788"/>
        </w:tabs>
      </w:pPr>
      <w:r>
        <w:fldChar w:fldCharType="begin"/>
      </w:r>
      <w:r>
        <w:instrText xml:space="preserve"> HYPERLINK \l "_Toc28549" </w:instrText>
      </w:r>
      <w:r>
        <w:fldChar w:fldCharType="separate"/>
      </w:r>
      <w:r>
        <w:rPr>
          <w:rFonts w:ascii="宋体" w:hAnsi="宋体" w:eastAsia="宋体"/>
          <w:szCs w:val="21"/>
        </w:rPr>
        <w:t>第</w:t>
      </w:r>
      <w:r>
        <w:rPr>
          <w:rFonts w:hint="eastAsia" w:ascii="宋体" w:hAnsi="宋体" w:eastAsia="宋体"/>
          <w:szCs w:val="21"/>
        </w:rPr>
        <w:t>二十六</w:t>
      </w:r>
      <w:r>
        <w:rPr>
          <w:rFonts w:ascii="宋体" w:hAnsi="宋体" w:eastAsia="宋体"/>
          <w:szCs w:val="21"/>
        </w:rPr>
        <w:t xml:space="preserve">条 </w:t>
      </w:r>
      <w:r>
        <w:rPr>
          <w:rFonts w:hint="eastAsia" w:ascii="宋体" w:hAnsi="宋体" w:eastAsia="宋体"/>
          <w:szCs w:val="21"/>
          <w:lang w:bidi="ar"/>
        </w:rPr>
        <w:t>双方</w:t>
      </w:r>
      <w:r>
        <w:rPr>
          <w:rFonts w:ascii="宋体" w:hAnsi="宋体" w:eastAsia="宋体"/>
          <w:szCs w:val="21"/>
          <w:lang w:bidi="ar"/>
        </w:rPr>
        <w:t>权利</w:t>
      </w:r>
      <w:r>
        <w:rPr>
          <w:rFonts w:hint="eastAsia" w:ascii="宋体" w:hAnsi="宋体" w:eastAsia="宋体"/>
          <w:szCs w:val="21"/>
          <w:lang w:bidi="ar"/>
        </w:rPr>
        <w:t>与义务</w:t>
      </w:r>
      <w:r>
        <w:tab/>
      </w:r>
      <w:r>
        <w:fldChar w:fldCharType="begin"/>
      </w:r>
      <w:r>
        <w:instrText xml:space="preserve"> PAGEREF _Toc28549 \h </w:instrText>
      </w:r>
      <w:r>
        <w:fldChar w:fldCharType="separate"/>
      </w:r>
      <w:r>
        <w:t>22</w:t>
      </w:r>
      <w:r>
        <w:fldChar w:fldCharType="end"/>
      </w:r>
      <w:r>
        <w:fldChar w:fldCharType="end"/>
      </w:r>
    </w:p>
    <w:p w14:paraId="57F35B5D">
      <w:pPr>
        <w:pStyle w:val="9"/>
        <w:tabs>
          <w:tab w:val="right" w:leader="dot" w:pos="8788"/>
        </w:tabs>
      </w:pPr>
      <w:r>
        <w:fldChar w:fldCharType="begin"/>
      </w:r>
      <w:r>
        <w:instrText xml:space="preserve"> HYPERLINK \l "_Toc2939" </w:instrText>
      </w:r>
      <w:r>
        <w:fldChar w:fldCharType="separate"/>
      </w:r>
      <w:r>
        <w:rPr>
          <w:rFonts w:ascii="宋体" w:hAnsi="宋体"/>
          <w:szCs w:val="21"/>
        </w:rPr>
        <w:t>第</w:t>
      </w:r>
      <w:r>
        <w:rPr>
          <w:rFonts w:hint="eastAsia" w:ascii="宋体" w:hAnsi="宋体"/>
          <w:szCs w:val="21"/>
        </w:rPr>
        <w:t>九</w:t>
      </w:r>
      <w:r>
        <w:rPr>
          <w:rFonts w:ascii="宋体" w:hAnsi="宋体"/>
          <w:szCs w:val="21"/>
        </w:rPr>
        <w:t>章 合同终止及解除</w:t>
      </w:r>
      <w:r>
        <w:tab/>
      </w:r>
      <w:r>
        <w:fldChar w:fldCharType="begin"/>
      </w:r>
      <w:r>
        <w:instrText xml:space="preserve"> PAGEREF _Toc2939 \h </w:instrText>
      </w:r>
      <w:r>
        <w:fldChar w:fldCharType="separate"/>
      </w:r>
      <w:r>
        <w:t>24</w:t>
      </w:r>
      <w:r>
        <w:fldChar w:fldCharType="end"/>
      </w:r>
      <w:r>
        <w:fldChar w:fldCharType="end"/>
      </w:r>
    </w:p>
    <w:p w14:paraId="2E04DD1F">
      <w:pPr>
        <w:pStyle w:val="10"/>
        <w:tabs>
          <w:tab w:val="right" w:leader="dot" w:pos="8788"/>
        </w:tabs>
      </w:pPr>
      <w:r>
        <w:fldChar w:fldCharType="begin"/>
      </w:r>
      <w:r>
        <w:instrText xml:space="preserve"> HYPERLINK \l "_Toc5683" </w:instrText>
      </w:r>
      <w:r>
        <w:fldChar w:fldCharType="separate"/>
      </w:r>
      <w:r>
        <w:rPr>
          <w:rFonts w:ascii="宋体" w:hAnsi="宋体" w:eastAsia="宋体"/>
          <w:szCs w:val="21"/>
        </w:rPr>
        <w:t>第</w:t>
      </w:r>
      <w:r>
        <w:rPr>
          <w:rFonts w:hint="eastAsia" w:ascii="宋体" w:hAnsi="宋体" w:eastAsia="宋体"/>
          <w:szCs w:val="21"/>
        </w:rPr>
        <w:t>二十七</w:t>
      </w:r>
      <w:r>
        <w:rPr>
          <w:rFonts w:ascii="宋体" w:hAnsi="宋体" w:eastAsia="宋体"/>
          <w:szCs w:val="21"/>
        </w:rPr>
        <w:t>条 自然终止</w:t>
      </w:r>
      <w:r>
        <w:tab/>
      </w:r>
      <w:r>
        <w:fldChar w:fldCharType="begin"/>
      </w:r>
      <w:r>
        <w:instrText xml:space="preserve"> PAGEREF _Toc5683 \h </w:instrText>
      </w:r>
      <w:r>
        <w:fldChar w:fldCharType="separate"/>
      </w:r>
      <w:r>
        <w:t>24</w:t>
      </w:r>
      <w:r>
        <w:fldChar w:fldCharType="end"/>
      </w:r>
      <w:r>
        <w:fldChar w:fldCharType="end"/>
      </w:r>
    </w:p>
    <w:p w14:paraId="0BA3BC0A">
      <w:pPr>
        <w:pStyle w:val="10"/>
        <w:tabs>
          <w:tab w:val="right" w:leader="dot" w:pos="8788"/>
        </w:tabs>
      </w:pPr>
      <w:r>
        <w:fldChar w:fldCharType="begin"/>
      </w:r>
      <w:r>
        <w:instrText xml:space="preserve"> HYPERLINK \l "_Toc9585" </w:instrText>
      </w:r>
      <w:r>
        <w:fldChar w:fldCharType="separate"/>
      </w:r>
      <w:r>
        <w:rPr>
          <w:rFonts w:ascii="宋体" w:hAnsi="宋体" w:eastAsia="宋体"/>
          <w:szCs w:val="21"/>
        </w:rPr>
        <w:t>第</w:t>
      </w:r>
      <w:r>
        <w:rPr>
          <w:rFonts w:hint="eastAsia" w:ascii="宋体" w:hAnsi="宋体" w:eastAsia="宋体"/>
          <w:szCs w:val="21"/>
        </w:rPr>
        <w:t>二十八</w:t>
      </w:r>
      <w:r>
        <w:rPr>
          <w:rFonts w:ascii="宋体" w:hAnsi="宋体" w:eastAsia="宋体"/>
          <w:szCs w:val="21"/>
        </w:rPr>
        <w:t>条 乙方单方解除权</w:t>
      </w:r>
      <w:r>
        <w:tab/>
      </w:r>
      <w:r>
        <w:fldChar w:fldCharType="begin"/>
      </w:r>
      <w:r>
        <w:instrText xml:space="preserve"> PAGEREF _Toc9585 \h </w:instrText>
      </w:r>
      <w:r>
        <w:fldChar w:fldCharType="separate"/>
      </w:r>
      <w:r>
        <w:t>24</w:t>
      </w:r>
      <w:r>
        <w:fldChar w:fldCharType="end"/>
      </w:r>
      <w:r>
        <w:fldChar w:fldCharType="end"/>
      </w:r>
    </w:p>
    <w:p w14:paraId="237193F1">
      <w:pPr>
        <w:pStyle w:val="10"/>
        <w:tabs>
          <w:tab w:val="right" w:leader="dot" w:pos="8788"/>
        </w:tabs>
      </w:pPr>
      <w:r>
        <w:fldChar w:fldCharType="begin"/>
      </w:r>
      <w:r>
        <w:instrText xml:space="preserve"> HYPERLINK \l "_Toc18423" </w:instrText>
      </w:r>
      <w:r>
        <w:fldChar w:fldCharType="separate"/>
      </w:r>
      <w:r>
        <w:rPr>
          <w:rFonts w:ascii="宋体" w:hAnsi="宋体" w:eastAsia="宋体"/>
          <w:szCs w:val="21"/>
        </w:rPr>
        <w:t>第</w:t>
      </w:r>
      <w:r>
        <w:rPr>
          <w:rFonts w:hint="eastAsia" w:ascii="宋体" w:hAnsi="宋体" w:eastAsia="宋体"/>
          <w:szCs w:val="21"/>
        </w:rPr>
        <w:t>二十九</w:t>
      </w:r>
      <w:r>
        <w:rPr>
          <w:rFonts w:ascii="宋体" w:hAnsi="宋体" w:eastAsia="宋体"/>
          <w:szCs w:val="21"/>
        </w:rPr>
        <w:t>条 甲方单方解除权</w:t>
      </w:r>
      <w:r>
        <w:tab/>
      </w:r>
      <w:r>
        <w:fldChar w:fldCharType="begin"/>
      </w:r>
      <w:r>
        <w:instrText xml:space="preserve"> PAGEREF _Toc18423 \h </w:instrText>
      </w:r>
      <w:r>
        <w:fldChar w:fldCharType="separate"/>
      </w:r>
      <w:r>
        <w:t>24</w:t>
      </w:r>
      <w:r>
        <w:fldChar w:fldCharType="end"/>
      </w:r>
      <w:r>
        <w:fldChar w:fldCharType="end"/>
      </w:r>
    </w:p>
    <w:p w14:paraId="574542E4">
      <w:pPr>
        <w:pStyle w:val="9"/>
        <w:tabs>
          <w:tab w:val="right" w:leader="dot" w:pos="8788"/>
        </w:tabs>
      </w:pPr>
      <w:r>
        <w:fldChar w:fldCharType="begin"/>
      </w:r>
      <w:r>
        <w:instrText xml:space="preserve"> HYPERLINK \l "_Toc5201" </w:instrText>
      </w:r>
      <w:r>
        <w:fldChar w:fldCharType="separate"/>
      </w:r>
      <w:r>
        <w:rPr>
          <w:rFonts w:ascii="宋体" w:hAnsi="宋体"/>
          <w:szCs w:val="21"/>
        </w:rPr>
        <w:t>第</w:t>
      </w:r>
      <w:r>
        <w:rPr>
          <w:rFonts w:hint="eastAsia" w:ascii="宋体" w:hAnsi="宋体"/>
          <w:szCs w:val="21"/>
        </w:rPr>
        <w:t>十</w:t>
      </w:r>
      <w:r>
        <w:rPr>
          <w:rFonts w:ascii="宋体" w:hAnsi="宋体"/>
          <w:szCs w:val="21"/>
        </w:rPr>
        <w:t>章 租赁房屋交还</w:t>
      </w:r>
      <w:r>
        <w:tab/>
      </w:r>
      <w:r>
        <w:fldChar w:fldCharType="begin"/>
      </w:r>
      <w:r>
        <w:instrText xml:space="preserve"> PAGEREF _Toc5201 \h </w:instrText>
      </w:r>
      <w:r>
        <w:fldChar w:fldCharType="separate"/>
      </w:r>
      <w:r>
        <w:t>27</w:t>
      </w:r>
      <w:r>
        <w:fldChar w:fldCharType="end"/>
      </w:r>
      <w:r>
        <w:fldChar w:fldCharType="end"/>
      </w:r>
    </w:p>
    <w:p w14:paraId="17240377">
      <w:pPr>
        <w:pStyle w:val="10"/>
        <w:tabs>
          <w:tab w:val="right" w:leader="dot" w:pos="8788"/>
        </w:tabs>
      </w:pPr>
      <w:r>
        <w:fldChar w:fldCharType="begin"/>
      </w:r>
      <w:r>
        <w:instrText xml:space="preserve"> HYPERLINK \l "_Toc25970" </w:instrText>
      </w:r>
      <w:r>
        <w:fldChar w:fldCharType="separate"/>
      </w:r>
      <w:r>
        <w:rPr>
          <w:rFonts w:ascii="宋体" w:hAnsi="宋体" w:eastAsia="宋体"/>
          <w:szCs w:val="21"/>
        </w:rPr>
        <w:t>第三十条 交还方式</w:t>
      </w:r>
      <w:r>
        <w:tab/>
      </w:r>
      <w:r>
        <w:fldChar w:fldCharType="begin"/>
      </w:r>
      <w:r>
        <w:instrText xml:space="preserve"> PAGEREF _Toc25970 \h </w:instrText>
      </w:r>
      <w:r>
        <w:fldChar w:fldCharType="separate"/>
      </w:r>
      <w:r>
        <w:t>27</w:t>
      </w:r>
      <w:r>
        <w:fldChar w:fldCharType="end"/>
      </w:r>
      <w:r>
        <w:fldChar w:fldCharType="end"/>
      </w:r>
    </w:p>
    <w:p w14:paraId="5BA5AF84">
      <w:pPr>
        <w:pStyle w:val="10"/>
        <w:tabs>
          <w:tab w:val="right" w:leader="dot" w:pos="8788"/>
        </w:tabs>
      </w:pPr>
      <w:r>
        <w:fldChar w:fldCharType="begin"/>
      </w:r>
      <w:r>
        <w:instrText xml:space="preserve"> HYPERLINK \l "_Toc6584" </w:instrText>
      </w:r>
      <w:r>
        <w:fldChar w:fldCharType="separate"/>
      </w:r>
      <w:r>
        <w:rPr>
          <w:rFonts w:ascii="宋体" w:hAnsi="宋体" w:eastAsia="宋体"/>
          <w:szCs w:val="21"/>
        </w:rPr>
        <w:t>第三十</w:t>
      </w:r>
      <w:r>
        <w:rPr>
          <w:rFonts w:hint="eastAsia" w:ascii="宋体" w:hAnsi="宋体" w:eastAsia="宋体"/>
          <w:szCs w:val="21"/>
        </w:rPr>
        <w:t>一</w:t>
      </w:r>
      <w:r>
        <w:rPr>
          <w:rFonts w:ascii="宋体" w:hAnsi="宋体" w:eastAsia="宋体"/>
          <w:szCs w:val="21"/>
        </w:rPr>
        <w:t>条 交还期限</w:t>
      </w:r>
      <w:r>
        <w:tab/>
      </w:r>
      <w:r>
        <w:fldChar w:fldCharType="begin"/>
      </w:r>
      <w:r>
        <w:instrText xml:space="preserve"> PAGEREF _Toc6584 \h </w:instrText>
      </w:r>
      <w:r>
        <w:fldChar w:fldCharType="separate"/>
      </w:r>
      <w:r>
        <w:t>28</w:t>
      </w:r>
      <w:r>
        <w:fldChar w:fldCharType="end"/>
      </w:r>
      <w:r>
        <w:fldChar w:fldCharType="end"/>
      </w:r>
    </w:p>
    <w:p w14:paraId="7E4B3922">
      <w:pPr>
        <w:pStyle w:val="10"/>
        <w:tabs>
          <w:tab w:val="right" w:leader="dot" w:pos="8788"/>
        </w:tabs>
      </w:pPr>
      <w:r>
        <w:fldChar w:fldCharType="begin"/>
      </w:r>
      <w:r>
        <w:instrText xml:space="preserve"> HYPERLINK \l "_Toc26457" </w:instrText>
      </w:r>
      <w:r>
        <w:fldChar w:fldCharType="separate"/>
      </w:r>
      <w:r>
        <w:rPr>
          <w:rFonts w:ascii="宋体" w:hAnsi="宋体" w:eastAsia="宋体"/>
          <w:szCs w:val="21"/>
        </w:rPr>
        <w:t>第三十</w:t>
      </w:r>
      <w:r>
        <w:rPr>
          <w:rFonts w:hint="eastAsia" w:ascii="宋体" w:hAnsi="宋体" w:eastAsia="宋体"/>
          <w:szCs w:val="21"/>
        </w:rPr>
        <w:t>二</w:t>
      </w:r>
      <w:r>
        <w:rPr>
          <w:rFonts w:ascii="宋体" w:hAnsi="宋体" w:eastAsia="宋体"/>
          <w:szCs w:val="21"/>
        </w:rPr>
        <w:t>条 交还查验及接收</w:t>
      </w:r>
      <w:r>
        <w:tab/>
      </w:r>
      <w:r>
        <w:fldChar w:fldCharType="begin"/>
      </w:r>
      <w:r>
        <w:instrText xml:space="preserve"> PAGEREF _Toc26457 \h </w:instrText>
      </w:r>
      <w:r>
        <w:fldChar w:fldCharType="separate"/>
      </w:r>
      <w:r>
        <w:t>28</w:t>
      </w:r>
      <w:r>
        <w:fldChar w:fldCharType="end"/>
      </w:r>
      <w:r>
        <w:fldChar w:fldCharType="end"/>
      </w:r>
    </w:p>
    <w:p w14:paraId="26DBD9EB">
      <w:pPr>
        <w:pStyle w:val="10"/>
        <w:tabs>
          <w:tab w:val="right" w:leader="dot" w:pos="8788"/>
        </w:tabs>
      </w:pPr>
      <w:r>
        <w:fldChar w:fldCharType="begin"/>
      </w:r>
      <w:r>
        <w:instrText xml:space="preserve"> HYPERLINK \l "_Toc23242" </w:instrText>
      </w:r>
      <w:r>
        <w:fldChar w:fldCharType="separate"/>
      </w:r>
      <w:r>
        <w:rPr>
          <w:rFonts w:ascii="宋体" w:hAnsi="宋体" w:eastAsia="宋体"/>
          <w:szCs w:val="21"/>
        </w:rPr>
        <w:t>第三十</w:t>
      </w:r>
      <w:r>
        <w:rPr>
          <w:rFonts w:hint="eastAsia" w:ascii="宋体" w:hAnsi="宋体" w:eastAsia="宋体"/>
          <w:szCs w:val="21"/>
        </w:rPr>
        <w:t>三</w:t>
      </w:r>
      <w:r>
        <w:rPr>
          <w:rFonts w:ascii="宋体" w:hAnsi="宋体" w:eastAsia="宋体"/>
          <w:szCs w:val="21"/>
        </w:rPr>
        <w:t>条 逾期交还的后果</w:t>
      </w:r>
      <w:r>
        <w:tab/>
      </w:r>
      <w:r>
        <w:fldChar w:fldCharType="begin"/>
      </w:r>
      <w:r>
        <w:instrText xml:space="preserve"> PAGEREF _Toc23242 \h </w:instrText>
      </w:r>
      <w:r>
        <w:fldChar w:fldCharType="separate"/>
      </w:r>
      <w:r>
        <w:t>28</w:t>
      </w:r>
      <w:r>
        <w:fldChar w:fldCharType="end"/>
      </w:r>
      <w:r>
        <w:fldChar w:fldCharType="end"/>
      </w:r>
    </w:p>
    <w:p w14:paraId="5B43DCEB">
      <w:pPr>
        <w:pStyle w:val="10"/>
        <w:tabs>
          <w:tab w:val="right" w:leader="dot" w:pos="8788"/>
        </w:tabs>
      </w:pPr>
      <w:r>
        <w:fldChar w:fldCharType="begin"/>
      </w:r>
      <w:r>
        <w:instrText xml:space="preserve"> HYPERLINK \l "_Toc22628" </w:instrText>
      </w:r>
      <w:r>
        <w:fldChar w:fldCharType="separate"/>
      </w:r>
      <w:r>
        <w:rPr>
          <w:rFonts w:ascii="宋体" w:hAnsi="宋体" w:eastAsia="宋体"/>
          <w:szCs w:val="21"/>
        </w:rPr>
        <w:t>第三十</w:t>
      </w:r>
      <w:r>
        <w:rPr>
          <w:rFonts w:hint="eastAsia" w:ascii="宋体" w:hAnsi="宋体" w:eastAsia="宋体"/>
          <w:szCs w:val="21"/>
        </w:rPr>
        <w:t>四</w:t>
      </w:r>
      <w:r>
        <w:rPr>
          <w:rFonts w:ascii="宋体" w:hAnsi="宋体" w:eastAsia="宋体"/>
          <w:szCs w:val="21"/>
        </w:rPr>
        <w:t>条 工商等信息的注销</w:t>
      </w:r>
      <w:r>
        <w:tab/>
      </w:r>
      <w:r>
        <w:fldChar w:fldCharType="begin"/>
      </w:r>
      <w:r>
        <w:instrText xml:space="preserve"> PAGEREF _Toc22628 \h </w:instrText>
      </w:r>
      <w:r>
        <w:fldChar w:fldCharType="separate"/>
      </w:r>
      <w:r>
        <w:t>28</w:t>
      </w:r>
      <w:r>
        <w:fldChar w:fldCharType="end"/>
      </w:r>
      <w:r>
        <w:fldChar w:fldCharType="end"/>
      </w:r>
    </w:p>
    <w:p w14:paraId="557F0753">
      <w:pPr>
        <w:pStyle w:val="10"/>
        <w:tabs>
          <w:tab w:val="right" w:leader="dot" w:pos="8788"/>
        </w:tabs>
      </w:pPr>
      <w:r>
        <w:fldChar w:fldCharType="begin"/>
      </w:r>
      <w:r>
        <w:instrText xml:space="preserve"> HYPERLINK \l "_Toc20738" </w:instrText>
      </w:r>
      <w:r>
        <w:fldChar w:fldCharType="separate"/>
      </w:r>
      <w:r>
        <w:rPr>
          <w:rFonts w:ascii="宋体" w:hAnsi="宋体" w:eastAsia="宋体"/>
          <w:szCs w:val="21"/>
        </w:rPr>
        <w:t>第</w:t>
      </w:r>
      <w:r>
        <w:rPr>
          <w:rFonts w:hint="eastAsia" w:ascii="宋体" w:hAnsi="宋体" w:eastAsia="宋体"/>
          <w:szCs w:val="21"/>
        </w:rPr>
        <w:t>三十五</w:t>
      </w:r>
      <w:r>
        <w:rPr>
          <w:rFonts w:ascii="宋体" w:hAnsi="宋体" w:eastAsia="宋体"/>
          <w:szCs w:val="21"/>
        </w:rPr>
        <w:t>条 不可抗力</w:t>
      </w:r>
      <w:r>
        <w:tab/>
      </w:r>
      <w:r>
        <w:fldChar w:fldCharType="begin"/>
      </w:r>
      <w:r>
        <w:instrText xml:space="preserve"> PAGEREF _Toc20738 \h </w:instrText>
      </w:r>
      <w:r>
        <w:fldChar w:fldCharType="separate"/>
      </w:r>
      <w:r>
        <w:t>28</w:t>
      </w:r>
      <w:r>
        <w:fldChar w:fldCharType="end"/>
      </w:r>
      <w:r>
        <w:fldChar w:fldCharType="end"/>
      </w:r>
    </w:p>
    <w:p w14:paraId="0548E0D5">
      <w:pPr>
        <w:pStyle w:val="10"/>
        <w:tabs>
          <w:tab w:val="right" w:leader="dot" w:pos="8788"/>
        </w:tabs>
      </w:pPr>
      <w:r>
        <w:fldChar w:fldCharType="begin"/>
      </w:r>
      <w:r>
        <w:instrText xml:space="preserve"> HYPERLINK \l "_Toc26455" </w:instrText>
      </w:r>
      <w:r>
        <w:fldChar w:fldCharType="separate"/>
      </w:r>
      <w:r>
        <w:rPr>
          <w:rFonts w:ascii="宋体" w:hAnsi="宋体" w:eastAsia="宋体"/>
          <w:szCs w:val="21"/>
        </w:rPr>
        <w:t>第</w:t>
      </w:r>
      <w:r>
        <w:rPr>
          <w:rFonts w:hint="eastAsia" w:ascii="宋体" w:hAnsi="宋体" w:eastAsia="宋体"/>
          <w:szCs w:val="21"/>
        </w:rPr>
        <w:t>三十六</w:t>
      </w:r>
      <w:r>
        <w:rPr>
          <w:rFonts w:ascii="宋体" w:hAnsi="宋体" w:eastAsia="宋体"/>
          <w:szCs w:val="21"/>
        </w:rPr>
        <w:t>条 联系方式、通知与送达</w:t>
      </w:r>
      <w:r>
        <w:tab/>
      </w:r>
      <w:r>
        <w:fldChar w:fldCharType="begin"/>
      </w:r>
      <w:r>
        <w:instrText xml:space="preserve"> PAGEREF _Toc26455 \h </w:instrText>
      </w:r>
      <w:r>
        <w:fldChar w:fldCharType="separate"/>
      </w:r>
      <w:r>
        <w:t>29</w:t>
      </w:r>
      <w:r>
        <w:fldChar w:fldCharType="end"/>
      </w:r>
      <w:r>
        <w:fldChar w:fldCharType="end"/>
      </w:r>
    </w:p>
    <w:p w14:paraId="57E61183">
      <w:pPr>
        <w:pStyle w:val="10"/>
        <w:tabs>
          <w:tab w:val="right" w:leader="dot" w:pos="8788"/>
        </w:tabs>
      </w:pPr>
      <w:r>
        <w:fldChar w:fldCharType="begin"/>
      </w:r>
      <w:r>
        <w:instrText xml:space="preserve"> HYPERLINK \l "_Toc26229" </w:instrText>
      </w:r>
      <w:r>
        <w:fldChar w:fldCharType="separate"/>
      </w:r>
      <w:r>
        <w:rPr>
          <w:rFonts w:ascii="宋体" w:hAnsi="宋体" w:eastAsia="宋体"/>
          <w:szCs w:val="21"/>
        </w:rPr>
        <w:t>第</w:t>
      </w:r>
      <w:r>
        <w:rPr>
          <w:rFonts w:hint="eastAsia" w:ascii="宋体" w:hAnsi="宋体" w:eastAsia="宋体"/>
          <w:szCs w:val="21"/>
        </w:rPr>
        <w:t>三十八</w:t>
      </w:r>
      <w:r>
        <w:rPr>
          <w:rFonts w:ascii="宋体" w:hAnsi="宋体" w:eastAsia="宋体"/>
          <w:szCs w:val="21"/>
        </w:rPr>
        <w:t>条 其他</w:t>
      </w:r>
      <w:r>
        <w:tab/>
      </w:r>
      <w:r>
        <w:fldChar w:fldCharType="begin"/>
      </w:r>
      <w:r>
        <w:instrText xml:space="preserve"> PAGEREF _Toc26229 \h </w:instrText>
      </w:r>
      <w:r>
        <w:fldChar w:fldCharType="separate"/>
      </w:r>
      <w:r>
        <w:t>30</w:t>
      </w:r>
      <w:r>
        <w:fldChar w:fldCharType="end"/>
      </w:r>
      <w:r>
        <w:fldChar w:fldCharType="end"/>
      </w:r>
    </w:p>
    <w:p w14:paraId="303AA908">
      <w:pPr>
        <w:pStyle w:val="9"/>
        <w:tabs>
          <w:tab w:val="right" w:leader="dot" w:pos="8788"/>
        </w:tabs>
      </w:pPr>
      <w:r>
        <w:fldChar w:fldCharType="begin"/>
      </w:r>
      <w:r>
        <w:instrText xml:space="preserve"> HYPERLINK \l "_Toc6836" </w:instrText>
      </w:r>
      <w:r>
        <w:fldChar w:fldCharType="separate"/>
      </w:r>
      <w:r>
        <w:rPr>
          <w:rFonts w:ascii="宋体" w:hAnsi="宋体"/>
          <w:szCs w:val="21"/>
        </w:rPr>
        <w:t>第十</w:t>
      </w:r>
      <w:r>
        <w:rPr>
          <w:rFonts w:hint="eastAsia" w:ascii="宋体" w:hAnsi="宋体"/>
          <w:szCs w:val="21"/>
        </w:rPr>
        <w:t>二</w:t>
      </w:r>
      <w:r>
        <w:rPr>
          <w:rFonts w:ascii="宋体" w:hAnsi="宋体"/>
          <w:szCs w:val="21"/>
        </w:rPr>
        <w:t>章 附件</w:t>
      </w:r>
      <w:r>
        <w:tab/>
      </w:r>
      <w:r>
        <w:fldChar w:fldCharType="begin"/>
      </w:r>
      <w:r>
        <w:instrText xml:space="preserve"> PAGEREF _Toc6836 \h </w:instrText>
      </w:r>
      <w:r>
        <w:fldChar w:fldCharType="separate"/>
      </w:r>
      <w:r>
        <w:t>31</w:t>
      </w:r>
      <w:r>
        <w:fldChar w:fldCharType="end"/>
      </w:r>
      <w:r>
        <w:fldChar w:fldCharType="end"/>
      </w:r>
    </w:p>
    <w:p w14:paraId="55735499">
      <w:pPr>
        <w:pStyle w:val="10"/>
        <w:tabs>
          <w:tab w:val="right" w:leader="dot" w:pos="8788"/>
        </w:tabs>
      </w:pPr>
      <w:r>
        <w:fldChar w:fldCharType="begin"/>
      </w:r>
      <w:r>
        <w:instrText xml:space="preserve"> HYPERLINK \l "_Toc16736" </w:instrText>
      </w:r>
      <w:r>
        <w:fldChar w:fldCharType="separate"/>
      </w:r>
      <w:r>
        <w:rPr>
          <w:rFonts w:ascii="宋体" w:hAnsi="宋体" w:eastAsia="宋体"/>
          <w:szCs w:val="21"/>
        </w:rPr>
        <w:t>附件一</w:t>
      </w:r>
      <w:r>
        <w:rPr>
          <w:rFonts w:hint="eastAsia" w:ascii="宋体" w:hAnsi="宋体" w:eastAsia="宋体"/>
          <w:szCs w:val="21"/>
        </w:rPr>
        <w:t>：</w:t>
      </w:r>
      <w:r>
        <w:rPr>
          <w:rFonts w:ascii="宋体" w:hAnsi="宋体" w:eastAsia="宋体"/>
          <w:szCs w:val="28"/>
        </w:rPr>
        <w:t>商务条件</w:t>
      </w:r>
      <w:r>
        <w:tab/>
      </w:r>
      <w:r>
        <w:fldChar w:fldCharType="begin"/>
      </w:r>
      <w:r>
        <w:instrText xml:space="preserve"> PAGEREF _Toc16736 \h </w:instrText>
      </w:r>
      <w:r>
        <w:fldChar w:fldCharType="separate"/>
      </w:r>
      <w:r>
        <w:t>35</w:t>
      </w:r>
      <w:r>
        <w:fldChar w:fldCharType="end"/>
      </w:r>
      <w:r>
        <w:fldChar w:fldCharType="end"/>
      </w:r>
    </w:p>
    <w:p w14:paraId="4481505E">
      <w:pPr>
        <w:pStyle w:val="10"/>
        <w:tabs>
          <w:tab w:val="right" w:leader="dot" w:pos="8788"/>
        </w:tabs>
      </w:pPr>
      <w:r>
        <w:rPr>
          <w:rFonts w:hint="eastAsia" w:ascii="宋体" w:hAnsi="宋体" w:eastAsia="宋体"/>
          <w:color w:val="2E54A1" w:themeColor="accent1" w:themeShade="BF"/>
          <w:kern w:val="0"/>
          <w:szCs w:val="21"/>
        </w:rPr>
        <w:t>附件二：</w:t>
      </w:r>
      <w:r>
        <w:fldChar w:fldCharType="begin"/>
      </w:r>
      <w:r>
        <w:instrText xml:space="preserve"> HYPERLINK \l "_Toc14997" </w:instrText>
      </w:r>
      <w:r>
        <w:fldChar w:fldCharType="separate"/>
      </w:r>
      <w:r>
        <w:rPr>
          <w:rFonts w:hint="eastAsia" w:ascii="宋体" w:hAnsi="宋体" w:eastAsia="宋体"/>
          <w:szCs w:val="28"/>
        </w:rPr>
        <w:t>乙方相关法律文件</w:t>
      </w:r>
      <w:r>
        <w:tab/>
      </w:r>
      <w:r>
        <w:fldChar w:fldCharType="begin"/>
      </w:r>
      <w:r>
        <w:instrText xml:space="preserve"> PAGEREF _Toc14997 \h </w:instrText>
      </w:r>
      <w:r>
        <w:fldChar w:fldCharType="separate"/>
      </w:r>
      <w:r>
        <w:t>35</w:t>
      </w:r>
      <w:r>
        <w:fldChar w:fldCharType="end"/>
      </w:r>
      <w:r>
        <w:fldChar w:fldCharType="end"/>
      </w:r>
    </w:p>
    <w:p w14:paraId="2FF4F75F">
      <w:pPr>
        <w:pStyle w:val="10"/>
        <w:tabs>
          <w:tab w:val="right" w:leader="dot" w:pos="8788"/>
        </w:tabs>
      </w:pPr>
      <w:r>
        <w:fldChar w:fldCharType="begin"/>
      </w:r>
      <w:r>
        <w:instrText xml:space="preserve"> HYPERLINK \l "_Toc8440" </w:instrText>
      </w:r>
      <w:r>
        <w:fldChar w:fldCharType="separate"/>
      </w:r>
      <w:r>
        <w:rPr>
          <w:rFonts w:ascii="宋体" w:hAnsi="宋体" w:eastAsia="宋体"/>
          <w:szCs w:val="21"/>
        </w:rPr>
        <w:t xml:space="preserve">附件三：租赁房屋交付确认函  </w:t>
      </w:r>
      <w:r>
        <w:tab/>
      </w:r>
      <w:r>
        <w:fldChar w:fldCharType="begin"/>
      </w:r>
      <w:r>
        <w:instrText xml:space="preserve"> PAGEREF _Toc8440 \h </w:instrText>
      </w:r>
      <w:r>
        <w:fldChar w:fldCharType="separate"/>
      </w:r>
      <w:r>
        <w:t>38</w:t>
      </w:r>
      <w:r>
        <w:fldChar w:fldCharType="end"/>
      </w:r>
      <w:r>
        <w:fldChar w:fldCharType="end"/>
      </w:r>
    </w:p>
    <w:p w14:paraId="63C2CD74">
      <w:pPr>
        <w:pStyle w:val="10"/>
        <w:tabs>
          <w:tab w:val="right" w:leader="dot" w:pos="8788"/>
        </w:tabs>
      </w:pPr>
      <w:r>
        <w:fldChar w:fldCharType="begin"/>
      </w:r>
      <w:r>
        <w:instrText xml:space="preserve"> HYPERLINK \l "_Toc27326" </w:instrText>
      </w:r>
      <w:r>
        <w:fldChar w:fldCharType="separate"/>
      </w:r>
      <w:r>
        <w:rPr>
          <w:rFonts w:ascii="宋体" w:hAnsi="宋体" w:eastAsia="宋体"/>
          <w:szCs w:val="21"/>
        </w:rPr>
        <w:t>附件四</w:t>
      </w:r>
      <w:r>
        <w:rPr>
          <w:rFonts w:hint="eastAsia" w:ascii="宋体" w:hAnsi="宋体" w:eastAsia="宋体"/>
          <w:szCs w:val="21"/>
        </w:rPr>
        <w:t>：</w:t>
      </w:r>
      <w:r>
        <w:rPr>
          <w:rFonts w:ascii="宋体" w:hAnsi="宋体" w:eastAsia="宋体"/>
          <w:szCs w:val="28"/>
        </w:rPr>
        <w:t>租赁房屋物业管理规范</w:t>
      </w:r>
      <w:r>
        <w:tab/>
      </w:r>
      <w:r>
        <w:fldChar w:fldCharType="begin"/>
      </w:r>
      <w:r>
        <w:instrText xml:space="preserve"> PAGEREF _Toc27326 \h </w:instrText>
      </w:r>
      <w:r>
        <w:fldChar w:fldCharType="separate"/>
      </w:r>
      <w:r>
        <w:t>39</w:t>
      </w:r>
      <w:r>
        <w:fldChar w:fldCharType="end"/>
      </w:r>
      <w:r>
        <w:fldChar w:fldCharType="end"/>
      </w:r>
    </w:p>
    <w:p w14:paraId="4350C218">
      <w:pPr>
        <w:pStyle w:val="10"/>
        <w:tabs>
          <w:tab w:val="right" w:leader="dot" w:pos="8788"/>
        </w:tabs>
      </w:pPr>
      <w:r>
        <w:fldChar w:fldCharType="begin"/>
      </w:r>
      <w:r>
        <w:instrText xml:space="preserve"> HYPERLINK \l "_Toc32239" </w:instrText>
      </w:r>
      <w:r>
        <w:fldChar w:fldCharType="separate"/>
      </w:r>
      <w:r>
        <w:rPr>
          <w:rFonts w:ascii="宋体" w:hAnsi="宋体" w:eastAsia="宋体"/>
          <w:szCs w:val="21"/>
        </w:rPr>
        <w:t>附件五</w:t>
      </w:r>
      <w:r>
        <w:rPr>
          <w:rFonts w:hint="eastAsia" w:ascii="宋体" w:hAnsi="宋体" w:eastAsia="宋体"/>
          <w:szCs w:val="21"/>
        </w:rPr>
        <w:t>：安全生产管理责任书</w:t>
      </w:r>
      <w:r>
        <w:rPr>
          <w:rFonts w:ascii="宋体" w:hAnsi="宋体" w:eastAsia="宋体"/>
          <w:szCs w:val="21"/>
        </w:rPr>
        <w:t xml:space="preserve">  </w:t>
      </w:r>
      <w:r>
        <w:tab/>
      </w:r>
      <w:r>
        <w:fldChar w:fldCharType="begin"/>
      </w:r>
      <w:r>
        <w:instrText xml:space="preserve"> PAGEREF _Toc32239 \h </w:instrText>
      </w:r>
      <w:r>
        <w:fldChar w:fldCharType="separate"/>
      </w:r>
      <w:r>
        <w:t>45</w:t>
      </w:r>
      <w:r>
        <w:fldChar w:fldCharType="end"/>
      </w:r>
      <w:r>
        <w:fldChar w:fldCharType="end"/>
      </w:r>
    </w:p>
    <w:p w14:paraId="163757D1">
      <w:pPr>
        <w:pStyle w:val="10"/>
        <w:tabs>
          <w:tab w:val="right" w:leader="dot" w:pos="8788"/>
        </w:tabs>
      </w:pPr>
      <w:r>
        <w:fldChar w:fldCharType="begin"/>
      </w:r>
      <w:r>
        <w:instrText xml:space="preserve"> HYPERLINK \l "_Toc23452" </w:instrText>
      </w:r>
      <w:r>
        <w:fldChar w:fldCharType="separate"/>
      </w:r>
      <w:r>
        <w:rPr>
          <w:rFonts w:hint="eastAsia" w:ascii="宋体" w:hAnsi="宋体" w:eastAsia="宋体"/>
          <w:szCs w:val="21"/>
        </w:rPr>
        <w:t>附件</w:t>
      </w:r>
      <w:r>
        <w:rPr>
          <w:rFonts w:hint="eastAsia" w:ascii="宋体" w:hAnsi="宋体" w:eastAsia="宋体"/>
          <w:szCs w:val="21"/>
          <w:lang w:val="en-US" w:eastAsia="zh-CN"/>
        </w:rPr>
        <w:t>六</w:t>
      </w:r>
      <w:r>
        <w:rPr>
          <w:rFonts w:hint="eastAsia" w:ascii="宋体" w:hAnsi="宋体" w:eastAsia="宋体"/>
          <w:szCs w:val="21"/>
        </w:rPr>
        <w:t>：</w:t>
      </w:r>
      <w:r>
        <w:rPr>
          <w:rFonts w:hint="eastAsia" w:ascii="宋体" w:hAnsi="宋体" w:eastAsia="宋体"/>
          <w:szCs w:val="28"/>
        </w:rPr>
        <w:t>基础管理服务内容</w:t>
      </w:r>
      <w:r>
        <w:rPr>
          <w:rFonts w:hint="eastAsia" w:ascii="宋体" w:hAnsi="宋体" w:eastAsia="宋体"/>
          <w:szCs w:val="21"/>
        </w:rPr>
        <w:t xml:space="preserve"> </w:t>
      </w:r>
      <w:r>
        <w:tab/>
      </w:r>
      <w:r>
        <w:fldChar w:fldCharType="begin"/>
      </w:r>
      <w:r>
        <w:instrText xml:space="preserve"> PAGEREF _Toc23452 \h </w:instrText>
      </w:r>
      <w:r>
        <w:fldChar w:fldCharType="separate"/>
      </w:r>
      <w:r>
        <w:t>54</w:t>
      </w:r>
      <w:r>
        <w:fldChar w:fldCharType="end"/>
      </w:r>
      <w:r>
        <w:fldChar w:fldCharType="end"/>
      </w:r>
    </w:p>
    <w:p w14:paraId="6430AFFC">
      <w:pPr>
        <w:pStyle w:val="10"/>
        <w:tabs>
          <w:tab w:val="right" w:leader="dot" w:pos="8788"/>
        </w:tabs>
      </w:pPr>
      <w:r>
        <w:fldChar w:fldCharType="begin"/>
      </w:r>
      <w:r>
        <w:instrText xml:space="preserve"> HYPERLINK \l "_Toc16059" </w:instrText>
      </w:r>
      <w:r>
        <w:fldChar w:fldCharType="separate"/>
      </w:r>
      <w:r>
        <w:rPr>
          <w:rFonts w:hint="eastAsia" w:ascii="宋体" w:hAnsi="宋体" w:eastAsia="宋体"/>
          <w:szCs w:val="21"/>
        </w:rPr>
        <w:t>附件</w:t>
      </w:r>
      <w:r>
        <w:rPr>
          <w:rFonts w:hint="eastAsia" w:ascii="宋体" w:hAnsi="宋体" w:eastAsia="宋体"/>
          <w:szCs w:val="21"/>
          <w:lang w:val="en-US" w:eastAsia="zh-CN"/>
        </w:rPr>
        <w:t>七</w:t>
      </w:r>
      <w:r>
        <w:rPr>
          <w:rFonts w:hint="eastAsia" w:ascii="宋体" w:hAnsi="宋体" w:eastAsia="宋体"/>
          <w:szCs w:val="21"/>
        </w:rPr>
        <w:t>：增值</w:t>
      </w:r>
      <w:r>
        <w:rPr>
          <w:rFonts w:ascii="宋体" w:hAnsi="宋体" w:eastAsia="宋体"/>
          <w:szCs w:val="21"/>
        </w:rPr>
        <w:t>服务内容清单</w:t>
      </w:r>
      <w:r>
        <w:tab/>
      </w:r>
      <w:r>
        <w:fldChar w:fldCharType="begin"/>
      </w:r>
      <w:r>
        <w:instrText xml:space="preserve"> PAGEREF _Toc16059 \h </w:instrText>
      </w:r>
      <w:r>
        <w:fldChar w:fldCharType="separate"/>
      </w:r>
      <w:r>
        <w:t>55</w:t>
      </w:r>
      <w:r>
        <w:fldChar w:fldCharType="end"/>
      </w:r>
      <w:r>
        <w:fldChar w:fldCharType="end"/>
      </w:r>
    </w:p>
    <w:p w14:paraId="3ADC4631">
      <w:pPr>
        <w:pStyle w:val="10"/>
        <w:tabs>
          <w:tab w:val="right" w:leader="dot" w:pos="8788"/>
        </w:tabs>
      </w:pPr>
      <w:r>
        <w:fldChar w:fldCharType="begin"/>
      </w:r>
      <w:r>
        <w:instrText xml:space="preserve"> HYPERLINK \l "_Toc16296" </w:instrText>
      </w:r>
      <w:r>
        <w:fldChar w:fldCharType="separate"/>
      </w:r>
      <w:r>
        <w:rPr>
          <w:rFonts w:hint="eastAsia" w:ascii="宋体" w:hAnsi="宋体" w:eastAsia="宋体"/>
          <w:szCs w:val="21"/>
        </w:rPr>
        <w:t>附件</w:t>
      </w:r>
      <w:r>
        <w:rPr>
          <w:rFonts w:hint="eastAsia" w:ascii="宋体" w:hAnsi="宋体" w:eastAsia="宋体"/>
          <w:szCs w:val="21"/>
          <w:lang w:val="en-US" w:eastAsia="zh-CN"/>
        </w:rPr>
        <w:t>八</w:t>
      </w:r>
      <w:r>
        <w:rPr>
          <w:rFonts w:hint="eastAsia" w:ascii="宋体" w:hAnsi="宋体" w:eastAsia="宋体"/>
          <w:szCs w:val="21"/>
        </w:rPr>
        <w:t xml:space="preserve">：廉洁自律协议  </w:t>
      </w:r>
      <w:r>
        <w:tab/>
      </w:r>
      <w:r>
        <w:fldChar w:fldCharType="begin"/>
      </w:r>
      <w:r>
        <w:instrText xml:space="preserve"> PAGEREF _Toc16296 \h </w:instrText>
      </w:r>
      <w:r>
        <w:fldChar w:fldCharType="separate"/>
      </w:r>
      <w:r>
        <w:t>56</w:t>
      </w:r>
      <w:r>
        <w:fldChar w:fldCharType="end"/>
      </w:r>
      <w:r>
        <w:fldChar w:fldCharType="end"/>
      </w:r>
    </w:p>
    <w:p w14:paraId="2F7D9201">
      <w:pPr>
        <w:spacing w:before="156" w:beforeLines="50" w:line="360" w:lineRule="auto"/>
        <w:ind w:firstLine="640" w:firstLineChars="200"/>
        <w:rPr>
          <w:rFonts w:hint="eastAsia" w:ascii="宋体" w:hAnsi="宋体" w:eastAsia="宋体" w:cs="Times New Roman"/>
          <w:szCs w:val="21"/>
        </w:rPr>
      </w:pPr>
      <w:r>
        <w:rPr>
          <w:rFonts w:ascii="宋体" w:hAnsi="宋体" w:eastAsia="宋体" w:cs="Times New Roman"/>
          <w:color w:val="2E54A1" w:themeColor="accent1" w:themeShade="BF"/>
          <w:kern w:val="0"/>
          <w:sz w:val="32"/>
          <w:szCs w:val="21"/>
        </w:rPr>
        <w:fldChar w:fldCharType="end"/>
      </w:r>
    </w:p>
    <w:p w14:paraId="7F56FFC9">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br w:type="page"/>
      </w:r>
    </w:p>
    <w:p w14:paraId="479FB08A">
      <w:pPr>
        <w:spacing w:before="156" w:beforeLines="50" w:line="360" w:lineRule="auto"/>
        <w:jc w:val="center"/>
        <w:rPr>
          <w:rFonts w:hint="eastAsia" w:ascii="宋体" w:hAnsi="宋体" w:eastAsia="宋体" w:cs="Times New Roman"/>
          <w:b/>
          <w:bCs/>
          <w:sz w:val="28"/>
          <w:szCs w:val="28"/>
        </w:rPr>
      </w:pPr>
      <w:r>
        <w:rPr>
          <w:rFonts w:hint="eastAsia" w:ascii="宋体" w:hAnsi="宋体" w:eastAsia="宋体" w:cs="Times New Roman"/>
          <w:b/>
          <w:bCs/>
          <w:sz w:val="28"/>
          <w:szCs w:val="28"/>
        </w:rPr>
        <w:t>【</w:t>
      </w:r>
      <w:r>
        <w:rPr>
          <w:rFonts w:hint="eastAsia" w:ascii="宋体" w:hAnsi="宋体" w:eastAsia="宋体" w:cs="Times New Roman"/>
          <w:b/>
          <w:bCs/>
          <w:sz w:val="28"/>
          <w:szCs w:val="28"/>
          <w:lang w:val="en-US" w:eastAsia="zh-CN"/>
        </w:rPr>
        <w:t xml:space="preserve">       </w:t>
      </w:r>
      <w:r>
        <w:rPr>
          <w:rFonts w:hint="eastAsia" w:ascii="宋体" w:hAnsi="宋体" w:eastAsia="宋体" w:cs="Times New Roman"/>
          <w:b/>
          <w:bCs/>
          <w:sz w:val="28"/>
          <w:szCs w:val="28"/>
        </w:rPr>
        <w:t>】</w:t>
      </w:r>
      <w:r>
        <w:rPr>
          <w:rFonts w:ascii="宋体" w:hAnsi="宋体" w:eastAsia="宋体" w:cs="Times New Roman"/>
          <w:b/>
          <w:bCs/>
          <w:sz w:val="28"/>
          <w:szCs w:val="28"/>
        </w:rPr>
        <w:t>项目</w:t>
      </w:r>
    </w:p>
    <w:p w14:paraId="544474F9">
      <w:pPr>
        <w:spacing w:line="360" w:lineRule="auto"/>
        <w:jc w:val="center"/>
        <w:rPr>
          <w:rFonts w:hint="eastAsia" w:ascii="宋体" w:hAnsi="宋体" w:eastAsia="宋体" w:cs="Times New Roman"/>
          <w:b/>
          <w:bCs/>
          <w:sz w:val="28"/>
          <w:szCs w:val="28"/>
        </w:rPr>
      </w:pPr>
      <w:r>
        <w:rPr>
          <w:rFonts w:ascii="宋体" w:hAnsi="宋体" w:eastAsia="宋体" w:cs="Times New Roman"/>
          <w:b/>
          <w:bCs/>
          <w:sz w:val="28"/>
          <w:szCs w:val="28"/>
        </w:rPr>
        <w:t>房屋租赁合同</w:t>
      </w:r>
    </w:p>
    <w:p w14:paraId="6148624D">
      <w:pPr>
        <w:spacing w:before="156" w:beforeLines="50" w:line="360" w:lineRule="auto"/>
        <w:ind w:firstLine="420" w:firstLineChars="200"/>
        <w:rPr>
          <w:rFonts w:hint="eastAsia" w:ascii="宋体" w:hAnsi="宋体" w:eastAsia="宋体" w:cs="Times New Roman"/>
          <w:szCs w:val="21"/>
        </w:rPr>
      </w:pPr>
    </w:p>
    <w:p w14:paraId="30F008C1">
      <w:pPr>
        <w:spacing w:before="156" w:beforeLines="50"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出租方：（下称“甲方”）</w:t>
      </w:r>
      <w:r>
        <w:rPr>
          <w:rFonts w:hint="eastAsia" w:ascii="宋体" w:hAnsi="宋体" w:eastAsia="宋体" w:cs="Times New Roman"/>
          <w:b/>
          <w:bCs/>
          <w:szCs w:val="21"/>
        </w:rPr>
        <w:t>：深圳市特区建工园林生态科技集团有限公司</w:t>
      </w:r>
    </w:p>
    <w:p w14:paraId="038C935B">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统一社会信用代码：</w:t>
      </w:r>
      <w:r>
        <w:rPr>
          <w:rFonts w:hint="eastAsia" w:ascii="宋体" w:hAnsi="宋体" w:eastAsia="宋体" w:cs="Times New Roman"/>
          <w:szCs w:val="21"/>
        </w:rPr>
        <w:t>91440300MA5H67KD7C</w:t>
      </w:r>
    </w:p>
    <w:p w14:paraId="42FDC939">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通讯地址：</w:t>
      </w:r>
      <w:r>
        <w:rPr>
          <w:rFonts w:hint="eastAsia" w:ascii="宋体" w:hAnsi="宋体" w:eastAsia="宋体" w:cs="Times New Roman"/>
          <w:szCs w:val="21"/>
        </w:rPr>
        <w:t>深圳市光明区凤凰街道塘家社区光明高新产业园邦凯科技工业园(一期) 1#办公楼四层</w:t>
      </w:r>
    </w:p>
    <w:p w14:paraId="1D1D6E45">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法定代表人/负责人：</w:t>
      </w:r>
      <w:r>
        <w:rPr>
          <w:rFonts w:hint="eastAsia" w:ascii="宋体" w:hAnsi="宋体" w:eastAsia="宋体" w:cs="Times New Roman"/>
          <w:szCs w:val="21"/>
        </w:rPr>
        <w:t>于晗</w:t>
      </w:r>
    </w:p>
    <w:p w14:paraId="0D1C0963">
      <w:pPr>
        <w:spacing w:before="156" w:beforeLines="50" w:line="360" w:lineRule="auto"/>
        <w:ind w:firstLine="420" w:firstLineChars="200"/>
        <w:rPr>
          <w:rFonts w:hint="eastAsia" w:ascii="宋体" w:hAnsi="宋体" w:eastAsia="宋体" w:cs="Times New Roman"/>
          <w:szCs w:val="21"/>
        </w:rPr>
      </w:pPr>
    </w:p>
    <w:p w14:paraId="07A0D6E9">
      <w:pPr>
        <w:spacing w:before="156" w:beforeLines="50"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承租方</w:t>
      </w:r>
      <w:r>
        <w:rPr>
          <w:rFonts w:ascii="宋体" w:hAnsi="宋体" w:eastAsia="宋体" w:cs="Times New Roman"/>
          <w:b/>
          <w:bCs/>
          <w:szCs w:val="21"/>
        </w:rPr>
        <w:t>：（下称“乙方”）</w:t>
      </w:r>
      <w:r>
        <w:rPr>
          <w:rFonts w:hint="eastAsia" w:ascii="宋体" w:hAnsi="宋体" w:eastAsia="宋体" w:cs="Times New Roman"/>
          <w:b/>
          <w:bCs/>
          <w:szCs w:val="21"/>
        </w:rPr>
        <w:t>：</w:t>
      </w:r>
    </w:p>
    <w:p w14:paraId="4061681C">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统一社会信用代码/身份证号：</w:t>
      </w:r>
    </w:p>
    <w:p w14:paraId="73E3CE3D">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通讯地址：</w:t>
      </w:r>
    </w:p>
    <w:p w14:paraId="056BF2B9">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法定代表人/负责人 ：</w:t>
      </w:r>
    </w:p>
    <w:p w14:paraId="194B60BA">
      <w:pPr>
        <w:spacing w:before="156" w:beforeLines="50" w:line="360" w:lineRule="auto"/>
        <w:ind w:firstLine="420" w:firstLineChars="200"/>
        <w:rPr>
          <w:rFonts w:hint="eastAsia" w:ascii="宋体" w:hAnsi="宋体" w:eastAsia="宋体" w:cs="Times New Roman"/>
          <w:szCs w:val="21"/>
        </w:rPr>
      </w:pPr>
    </w:p>
    <w:p w14:paraId="7BCA77EA">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 xml:space="preserve">根据《中华人民共和国民法典》及有关法律法规的规定，甲、乙双方在自愿、平等、互利的基础上，经协商一致，就乙方向甲方租赁房屋事宜订立本合同，以兹双方共同遵照执行。 </w:t>
      </w:r>
    </w:p>
    <w:p w14:paraId="21673CA1">
      <w:pPr>
        <w:pStyle w:val="2"/>
        <w:spacing w:before="156"/>
        <w:ind w:firstLine="422"/>
        <w:jc w:val="center"/>
        <w:rPr>
          <w:rFonts w:hint="eastAsia" w:ascii="宋体" w:hAnsi="宋体"/>
          <w:sz w:val="21"/>
          <w:szCs w:val="21"/>
        </w:rPr>
      </w:pPr>
      <w:bookmarkStart w:id="1" w:name="_Toc7526"/>
      <w:bookmarkStart w:id="2" w:name="_Toc5874"/>
      <w:bookmarkStart w:id="3" w:name="_Toc19646"/>
      <w:bookmarkStart w:id="4" w:name="_Toc31674"/>
      <w:bookmarkStart w:id="5" w:name="_Toc166757461"/>
      <w:bookmarkStart w:id="6" w:name="_Toc23605"/>
      <w:bookmarkStart w:id="7" w:name="_Toc22246"/>
      <w:bookmarkStart w:id="8" w:name="_Toc30019"/>
      <w:bookmarkStart w:id="9" w:name="_Toc7804"/>
      <w:bookmarkStart w:id="10" w:name="_Toc17486"/>
      <w:bookmarkStart w:id="11" w:name="_Toc5887"/>
      <w:r>
        <w:rPr>
          <w:rFonts w:ascii="宋体" w:hAnsi="宋体"/>
          <w:sz w:val="21"/>
          <w:szCs w:val="21"/>
        </w:rPr>
        <w:t>第一章 定义</w:t>
      </w:r>
      <w:bookmarkEnd w:id="1"/>
      <w:bookmarkEnd w:id="2"/>
      <w:bookmarkEnd w:id="3"/>
      <w:bookmarkEnd w:id="4"/>
      <w:bookmarkEnd w:id="5"/>
      <w:bookmarkEnd w:id="6"/>
      <w:bookmarkEnd w:id="7"/>
      <w:bookmarkEnd w:id="8"/>
      <w:bookmarkEnd w:id="9"/>
      <w:bookmarkEnd w:id="10"/>
      <w:bookmarkEnd w:id="11"/>
    </w:p>
    <w:p w14:paraId="108DA044">
      <w:pPr>
        <w:pStyle w:val="3"/>
        <w:adjustRightInd w:val="0"/>
        <w:snapToGrid w:val="0"/>
        <w:spacing w:before="156" w:after="240" w:line="240" w:lineRule="auto"/>
        <w:ind w:firstLine="422"/>
        <w:rPr>
          <w:rFonts w:hint="eastAsia" w:ascii="宋体" w:hAnsi="宋体" w:eastAsia="宋体" w:cs="Times New Roman"/>
          <w:sz w:val="21"/>
          <w:szCs w:val="21"/>
        </w:rPr>
      </w:pPr>
      <w:bookmarkStart w:id="12" w:name="_Toc166757462"/>
      <w:bookmarkStart w:id="13" w:name="_Toc6194"/>
      <w:bookmarkStart w:id="14" w:name="_Toc29024"/>
      <w:bookmarkStart w:id="15" w:name="_Toc4526"/>
      <w:bookmarkStart w:id="16" w:name="_Toc6718"/>
      <w:bookmarkStart w:id="17" w:name="_Toc12945"/>
      <w:bookmarkStart w:id="18" w:name="_Toc12251"/>
      <w:bookmarkStart w:id="19" w:name="_Toc15215"/>
      <w:bookmarkStart w:id="20" w:name="_Toc25096"/>
      <w:bookmarkStart w:id="21" w:name="_Toc31636"/>
      <w:bookmarkStart w:id="22" w:name="_Toc16374"/>
      <w:r>
        <w:rPr>
          <w:rFonts w:ascii="宋体" w:hAnsi="宋体" w:eastAsia="宋体" w:cs="Times New Roman"/>
          <w:sz w:val="21"/>
          <w:szCs w:val="21"/>
        </w:rPr>
        <w:t>第一条 释义</w:t>
      </w:r>
      <w:bookmarkEnd w:id="12"/>
      <w:bookmarkEnd w:id="13"/>
      <w:bookmarkEnd w:id="14"/>
      <w:bookmarkEnd w:id="15"/>
      <w:bookmarkEnd w:id="16"/>
      <w:bookmarkEnd w:id="17"/>
      <w:bookmarkEnd w:id="18"/>
      <w:bookmarkEnd w:id="19"/>
      <w:bookmarkEnd w:id="20"/>
      <w:bookmarkEnd w:id="21"/>
      <w:bookmarkEnd w:id="22"/>
    </w:p>
    <w:p w14:paraId="244A17E3">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除另有说明外，下列用语在本合同及附件中使用时具有如下的含义：</w:t>
      </w:r>
    </w:p>
    <w:p w14:paraId="4983285F">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1.1</w:t>
      </w:r>
      <w:r>
        <w:rPr>
          <w:rFonts w:ascii="宋体" w:hAnsi="宋体" w:eastAsia="宋体" w:cs="Times New Roman"/>
          <w:b/>
          <w:bCs/>
          <w:szCs w:val="21"/>
        </w:rPr>
        <w:t xml:space="preserve">“本合同” </w:t>
      </w:r>
      <w:r>
        <w:rPr>
          <w:rFonts w:ascii="宋体" w:hAnsi="宋体" w:eastAsia="宋体" w:cs="Times New Roman"/>
          <w:szCs w:val="21"/>
        </w:rPr>
        <w:t>指甲方和乙方订立的本《房屋租赁合同》正文、附件及双方就本合同做出的任何书面补充协议。</w:t>
      </w:r>
    </w:p>
    <w:p w14:paraId="47B0943C">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1.2</w:t>
      </w:r>
      <w:r>
        <w:rPr>
          <w:rFonts w:ascii="宋体" w:hAnsi="宋体" w:eastAsia="宋体" w:cs="Times New Roman"/>
          <w:b/>
          <w:bCs/>
          <w:szCs w:val="21"/>
        </w:rPr>
        <w:t xml:space="preserve">“本项目” </w:t>
      </w:r>
      <w:r>
        <w:rPr>
          <w:rFonts w:ascii="宋体" w:hAnsi="宋体" w:eastAsia="宋体" w:cs="Times New Roman"/>
          <w:szCs w:val="21"/>
        </w:rPr>
        <w:t>指甲方或甲方委托</w:t>
      </w:r>
      <w:r>
        <w:rPr>
          <w:rFonts w:hint="eastAsia" w:ascii="宋体" w:hAnsi="宋体" w:eastAsia="宋体" w:cs="Times New Roman"/>
          <w:szCs w:val="21"/>
        </w:rPr>
        <w:t>运营管理公司</w:t>
      </w:r>
      <w:r>
        <w:rPr>
          <w:rFonts w:ascii="宋体" w:hAnsi="宋体" w:eastAsia="宋体" w:cs="Times New Roman"/>
          <w:szCs w:val="21"/>
        </w:rPr>
        <w:t>运营的</w:t>
      </w:r>
      <w:r>
        <w:rPr>
          <w:rFonts w:hint="eastAsia" w:ascii="宋体" w:hAnsi="宋体" w:eastAsia="宋体" w:cs="Times New Roman"/>
          <w:szCs w:val="21"/>
        </w:rPr>
        <w:t>【</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w:t>
      </w:r>
      <w:r>
        <w:rPr>
          <w:rFonts w:ascii="宋体" w:hAnsi="宋体" w:eastAsia="宋体" w:cs="Times New Roman"/>
          <w:szCs w:val="21"/>
        </w:rPr>
        <w:t>项目，位于</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u w:val="single"/>
        </w:rPr>
        <w:t xml:space="preserve"> </w:t>
      </w:r>
      <w:r>
        <w:rPr>
          <w:rFonts w:hint="eastAsia" w:ascii="宋体" w:hAnsi="宋体" w:eastAsia="宋体" w:cs="Times New Roman"/>
          <w:szCs w:val="21"/>
        </w:rPr>
        <w:t>。</w:t>
      </w:r>
      <w:r>
        <w:rPr>
          <w:rFonts w:ascii="宋体" w:hAnsi="宋体" w:eastAsia="宋体" w:cs="Times New Roman"/>
          <w:szCs w:val="21"/>
        </w:rPr>
        <w:t>甲方有权修改本项目名称</w:t>
      </w:r>
      <w:r>
        <w:rPr>
          <w:rFonts w:hint="eastAsia" w:ascii="宋体" w:hAnsi="宋体" w:eastAsia="宋体" w:cs="Times New Roman"/>
          <w:szCs w:val="21"/>
        </w:rPr>
        <w:t>，</w:t>
      </w:r>
      <w:r>
        <w:rPr>
          <w:rFonts w:ascii="宋体" w:hAnsi="宋体" w:eastAsia="宋体" w:cs="Times New Roman"/>
          <w:szCs w:val="21"/>
        </w:rPr>
        <w:t>甲方应于名称变更</w:t>
      </w:r>
      <w:r>
        <w:rPr>
          <w:rFonts w:hint="eastAsia" w:ascii="宋体" w:hAnsi="宋体" w:eastAsia="宋体" w:cs="Times New Roman"/>
          <w:szCs w:val="21"/>
        </w:rPr>
        <w:t>30日</w:t>
      </w:r>
      <w:r>
        <w:rPr>
          <w:rFonts w:ascii="宋体" w:hAnsi="宋体" w:eastAsia="宋体" w:cs="Times New Roman"/>
          <w:szCs w:val="21"/>
        </w:rPr>
        <w:t>前通知乙方，但无须对乙方做出任何赔偿。</w:t>
      </w:r>
    </w:p>
    <w:p w14:paraId="5C33A5D3">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1.3</w:t>
      </w:r>
      <w:r>
        <w:rPr>
          <w:rFonts w:ascii="宋体" w:hAnsi="宋体" w:eastAsia="宋体" w:cs="Times New Roman"/>
          <w:b/>
          <w:bCs/>
          <w:szCs w:val="21"/>
        </w:rPr>
        <w:t xml:space="preserve">“租赁房屋” </w:t>
      </w:r>
      <w:r>
        <w:rPr>
          <w:rFonts w:ascii="宋体" w:hAnsi="宋体" w:eastAsia="宋体" w:cs="Times New Roman"/>
          <w:szCs w:val="21"/>
        </w:rPr>
        <w:t>指甲方根据本合同的约定提供给乙方使用的本项目范围内的房屋，即本合同第2.1条所述租赁房屋。</w:t>
      </w:r>
    </w:p>
    <w:p w14:paraId="446D7C4C">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1.4</w:t>
      </w:r>
      <w:r>
        <w:rPr>
          <w:rFonts w:ascii="宋体" w:hAnsi="宋体" w:eastAsia="宋体" w:cs="Times New Roman"/>
          <w:b/>
          <w:bCs/>
          <w:szCs w:val="21"/>
        </w:rPr>
        <w:t xml:space="preserve">“营业额” </w:t>
      </w:r>
      <w:r>
        <w:rPr>
          <w:rFonts w:ascii="宋体" w:hAnsi="宋体" w:eastAsia="宋体" w:cs="Times New Roman"/>
          <w:szCs w:val="21"/>
        </w:rPr>
        <w:t>指乙方在该租赁房屋内从事的任何经营活动或利用租赁房屋，直接或间接通过现金、支票、电子移动支付</w:t>
      </w:r>
      <w:r>
        <w:rPr>
          <w:rFonts w:hint="eastAsia" w:ascii="宋体" w:hAnsi="宋体" w:eastAsia="宋体" w:cs="Times New Roman"/>
          <w:szCs w:val="21"/>
        </w:rPr>
        <w:t>、各类线上、线下营销渠道支付/转付</w:t>
      </w:r>
      <w:r>
        <w:rPr>
          <w:rFonts w:ascii="宋体" w:hAnsi="宋体" w:eastAsia="宋体" w:cs="Times New Roman"/>
          <w:szCs w:val="21"/>
        </w:rPr>
        <w:t>等方式收取的所有的营业款与赊账款以及其他任何形式的收益，且不扣除任何税款和费用。因消费者退回已售商品所返还的货款及消费者为维修损坏商品单独支付的由乙方代第三方收取的维修保养费可以从营业额中予以扣除。若有价格优惠，营业额按优惠后的商品价格乘以商品数量计算。若乙方销售任何形式的代用券（如礼券、现金卡、储值卡等），销售时的收入计入营业额；消费者使用该代用券消费时的实际金额则不计入营业额。</w:t>
      </w:r>
    </w:p>
    <w:p w14:paraId="374657FC">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1.5</w:t>
      </w:r>
      <w:r>
        <w:rPr>
          <w:rFonts w:ascii="宋体" w:hAnsi="宋体" w:eastAsia="宋体" w:cs="Times New Roman"/>
          <w:b/>
          <w:bCs/>
          <w:szCs w:val="21"/>
        </w:rPr>
        <w:t xml:space="preserve">“租赁保证金” </w:t>
      </w:r>
      <w:r>
        <w:rPr>
          <w:rFonts w:ascii="宋体" w:hAnsi="宋体" w:eastAsia="宋体" w:cs="Times New Roman"/>
          <w:szCs w:val="21"/>
        </w:rPr>
        <w:t>指乙方</w:t>
      </w:r>
      <w:r>
        <w:rPr>
          <w:rFonts w:hint="eastAsia" w:ascii="宋体" w:hAnsi="宋体" w:eastAsia="宋体" w:cs="Times New Roman"/>
          <w:szCs w:val="21"/>
        </w:rPr>
        <w:t>应</w:t>
      </w:r>
      <w:r>
        <w:rPr>
          <w:rFonts w:ascii="宋体" w:hAnsi="宋体" w:eastAsia="宋体" w:cs="Times New Roman"/>
          <w:szCs w:val="21"/>
        </w:rPr>
        <w:t>向甲方支付的作为乙方履行本合同义务的担保金额，该保证金不是乙方预付的租金、管理费等费用。</w:t>
      </w:r>
    </w:p>
    <w:p w14:paraId="20AA395D">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1.6</w:t>
      </w:r>
      <w:r>
        <w:rPr>
          <w:rFonts w:ascii="宋体" w:hAnsi="宋体" w:eastAsia="宋体" w:cs="Times New Roman"/>
          <w:b/>
          <w:bCs/>
          <w:szCs w:val="21"/>
        </w:rPr>
        <w:t xml:space="preserve">“管理费” </w:t>
      </w:r>
      <w:r>
        <w:rPr>
          <w:rFonts w:ascii="宋体" w:hAnsi="宋体" w:eastAsia="宋体" w:cs="Times New Roman"/>
          <w:szCs w:val="21"/>
        </w:rPr>
        <w:t>指乙方应向甲方或甲方委托的物业服务公司</w:t>
      </w:r>
      <w:r>
        <w:rPr>
          <w:rFonts w:hint="eastAsia" w:ascii="宋体" w:hAnsi="宋体" w:eastAsia="宋体" w:cs="Times New Roman"/>
          <w:szCs w:val="21"/>
        </w:rPr>
        <w:t>、运营管理公司</w:t>
      </w:r>
      <w:r>
        <w:rPr>
          <w:rFonts w:ascii="宋体" w:hAnsi="宋体" w:eastAsia="宋体" w:cs="Times New Roman"/>
          <w:szCs w:val="21"/>
        </w:rPr>
        <w:t>（</w:t>
      </w:r>
      <w:r>
        <w:rPr>
          <w:rFonts w:hint="eastAsia" w:ascii="宋体" w:hAnsi="宋体" w:eastAsia="宋体" w:cs="Times New Roman"/>
          <w:szCs w:val="21"/>
        </w:rPr>
        <w:t>甲方及甲方委托的物业服务公司、运营管理公司以下</w:t>
      </w:r>
      <w:r>
        <w:rPr>
          <w:rFonts w:ascii="宋体" w:hAnsi="宋体" w:eastAsia="宋体" w:cs="Times New Roman"/>
          <w:szCs w:val="21"/>
        </w:rPr>
        <w:t>合称“管理方”）支付的，为保证管理方维护本项目的良好状态和正常运作，对本项目的公共区域执行保安、清洁、绿化、设备设施运行、维修等管理本项目的相关费用及报酬。</w:t>
      </w:r>
    </w:p>
    <w:p w14:paraId="3D675DF5">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7</w:t>
      </w:r>
      <w:r>
        <w:rPr>
          <w:rFonts w:ascii="宋体" w:hAnsi="宋体" w:eastAsia="宋体" w:cs="Times New Roman"/>
          <w:b/>
          <w:bCs/>
          <w:szCs w:val="21"/>
        </w:rPr>
        <w:t>“</w:t>
      </w:r>
      <w:r>
        <w:rPr>
          <w:rFonts w:hint="eastAsia" w:ascii="宋体" w:hAnsi="宋体" w:eastAsia="宋体" w:cs="Times New Roman"/>
          <w:b/>
          <w:bCs/>
          <w:szCs w:val="21"/>
        </w:rPr>
        <w:t>预定</w:t>
      </w:r>
      <w:r>
        <w:rPr>
          <w:rFonts w:ascii="宋体" w:hAnsi="宋体" w:eastAsia="宋体" w:cs="Times New Roman"/>
          <w:b/>
          <w:bCs/>
          <w:szCs w:val="21"/>
        </w:rPr>
        <w:t xml:space="preserve">交付日” </w:t>
      </w:r>
      <w:r>
        <w:rPr>
          <w:rFonts w:ascii="宋体" w:hAnsi="宋体" w:eastAsia="宋体" w:cs="Times New Roman"/>
          <w:szCs w:val="21"/>
        </w:rPr>
        <w:t>指本合同约定的、甲方依据本合同约定的租赁房屋交付条件/交付标准向乙方交付租赁房屋的</w:t>
      </w:r>
      <w:r>
        <w:rPr>
          <w:rFonts w:hint="eastAsia" w:ascii="宋体" w:hAnsi="宋体" w:eastAsia="宋体" w:cs="Times New Roman"/>
          <w:szCs w:val="21"/>
        </w:rPr>
        <w:t>最晚</w:t>
      </w:r>
      <w:r>
        <w:rPr>
          <w:rFonts w:ascii="宋体" w:hAnsi="宋体" w:eastAsia="宋体" w:cs="Times New Roman"/>
          <w:szCs w:val="21"/>
        </w:rPr>
        <w:t>日期。</w:t>
      </w:r>
    </w:p>
    <w:p w14:paraId="418C4A2F">
      <w:pPr>
        <w:tabs>
          <w:tab w:val="left" w:pos="425"/>
        </w:tabs>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8</w:t>
      </w:r>
      <w:r>
        <w:rPr>
          <w:rFonts w:ascii="宋体" w:hAnsi="宋体" w:eastAsia="宋体" w:cs="Times New Roman"/>
          <w:b/>
          <w:bCs/>
          <w:szCs w:val="21"/>
        </w:rPr>
        <w:t xml:space="preserve">“交付日” </w:t>
      </w:r>
      <w:r>
        <w:rPr>
          <w:rFonts w:ascii="宋体" w:hAnsi="宋体" w:eastAsia="宋体" w:cs="Times New Roman"/>
          <w:szCs w:val="21"/>
        </w:rPr>
        <w:t>指甲乙双方根据本合同的约定，办理租赁房屋交接手续并签署《租赁房屋交付确认函》的具体日期，</w:t>
      </w:r>
      <w:r>
        <w:rPr>
          <w:rFonts w:hint="eastAsia" w:ascii="宋体" w:hAnsi="宋体" w:eastAsia="宋体" w:cs="Times New Roman"/>
          <w:szCs w:val="21"/>
        </w:rPr>
        <w:t>或虽未办理交接手续或未签署《租赁房屋交付确认函》，但根据本合同约定视为交付之日，</w:t>
      </w:r>
      <w:r>
        <w:rPr>
          <w:rFonts w:ascii="宋体" w:hAnsi="宋体" w:eastAsia="宋体" w:cs="Times New Roman"/>
          <w:szCs w:val="21"/>
        </w:rPr>
        <w:t>为本合同项下租赁期限起算日。</w:t>
      </w:r>
    </w:p>
    <w:p w14:paraId="3E06C02C">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9</w:t>
      </w:r>
      <w:r>
        <w:rPr>
          <w:rFonts w:ascii="宋体" w:hAnsi="宋体" w:eastAsia="宋体" w:cs="Times New Roman"/>
          <w:b/>
          <w:bCs/>
          <w:szCs w:val="21"/>
        </w:rPr>
        <w:t>“装修</w:t>
      </w:r>
      <w:r>
        <w:rPr>
          <w:rFonts w:hint="eastAsia" w:ascii="宋体" w:hAnsi="宋体" w:eastAsia="宋体" w:cs="Times New Roman"/>
          <w:b/>
          <w:bCs/>
          <w:szCs w:val="21"/>
        </w:rPr>
        <w:t>免租</w:t>
      </w:r>
      <w:r>
        <w:rPr>
          <w:rFonts w:ascii="宋体" w:hAnsi="宋体" w:eastAsia="宋体" w:cs="Times New Roman"/>
          <w:b/>
          <w:bCs/>
          <w:szCs w:val="21"/>
        </w:rPr>
        <w:t xml:space="preserve">期” </w:t>
      </w:r>
      <w:r>
        <w:rPr>
          <w:rFonts w:ascii="宋体" w:hAnsi="宋体" w:eastAsia="宋体" w:cs="Times New Roman"/>
          <w:szCs w:val="21"/>
        </w:rPr>
        <w:t>指乙方进场装修的特定期间，自该租赁房屋</w:t>
      </w:r>
      <w:r>
        <w:rPr>
          <w:rFonts w:ascii="宋体" w:hAnsi="宋体" w:eastAsia="宋体" w:cs="Times New Roman"/>
          <w:bCs/>
          <w:szCs w:val="21"/>
        </w:rPr>
        <w:t>交付日</w:t>
      </w:r>
      <w:r>
        <w:rPr>
          <w:rFonts w:ascii="宋体" w:hAnsi="宋体" w:eastAsia="宋体" w:cs="Times New Roman"/>
          <w:szCs w:val="21"/>
        </w:rPr>
        <w:t>起算，以附件一约定的具体期限为准</w:t>
      </w:r>
      <w:r>
        <w:rPr>
          <w:rFonts w:hint="eastAsia" w:ascii="宋体" w:hAnsi="宋体" w:eastAsia="宋体" w:cs="Times New Roman"/>
          <w:szCs w:val="21"/>
        </w:rPr>
        <w:t>，该等期限内，乙方享有免缴租金的优惠。</w:t>
      </w:r>
    </w:p>
    <w:p w14:paraId="24071C52">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1.1</w:t>
      </w:r>
      <w:r>
        <w:rPr>
          <w:rFonts w:hint="eastAsia" w:ascii="宋体" w:hAnsi="宋体" w:eastAsia="宋体" w:cs="Times New Roman"/>
          <w:szCs w:val="21"/>
        </w:rPr>
        <w:t>0</w:t>
      </w:r>
      <w:r>
        <w:rPr>
          <w:rFonts w:ascii="宋体" w:hAnsi="宋体" w:eastAsia="宋体" w:cs="Times New Roman"/>
          <w:b/>
          <w:bCs/>
          <w:szCs w:val="21"/>
        </w:rPr>
        <w:t>“租赁期限”</w:t>
      </w:r>
      <w:r>
        <w:rPr>
          <w:rFonts w:ascii="宋体" w:hAnsi="宋体" w:eastAsia="宋体" w:cs="Times New Roman"/>
          <w:szCs w:val="21"/>
        </w:rPr>
        <w:t xml:space="preserve"> 指本合同约定的乙方承租租赁房屋的期限。</w:t>
      </w:r>
      <w:r>
        <w:rPr>
          <w:rFonts w:hint="eastAsia" w:ascii="宋体" w:hAnsi="宋体" w:eastAsia="宋体" w:cs="Times New Roman"/>
          <w:szCs w:val="21"/>
        </w:rPr>
        <w:t>租赁期限自交付日起计算，至约定的租赁期限</w:t>
      </w:r>
      <w:bookmarkStart w:id="23" w:name="_Hlk166774227"/>
      <w:r>
        <w:rPr>
          <w:rFonts w:hint="eastAsia" w:ascii="宋体" w:hAnsi="宋体" w:eastAsia="宋体" w:cs="Times New Roman"/>
          <w:szCs w:val="21"/>
        </w:rPr>
        <w:t>届满之日/</w:t>
      </w:r>
      <w:bookmarkEnd w:id="23"/>
      <w:r>
        <w:rPr>
          <w:rFonts w:hint="eastAsia" w:ascii="宋体" w:hAnsi="宋体" w:eastAsia="宋体" w:cs="Times New Roman"/>
          <w:szCs w:val="21"/>
        </w:rPr>
        <w:t>截止日止，因乙方违约导致实际交付日晚于约定交付日的，租赁期限不顺延。</w:t>
      </w:r>
    </w:p>
    <w:p w14:paraId="3FD64271">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1.1</w:t>
      </w:r>
      <w:r>
        <w:rPr>
          <w:rFonts w:hint="eastAsia" w:ascii="宋体" w:hAnsi="宋体" w:eastAsia="宋体" w:cs="Times New Roman"/>
          <w:szCs w:val="21"/>
        </w:rPr>
        <w:t>1</w:t>
      </w:r>
      <w:r>
        <w:rPr>
          <w:rFonts w:ascii="宋体" w:hAnsi="宋体" w:eastAsia="宋体" w:cs="Times New Roman"/>
          <w:b/>
          <w:bCs/>
          <w:szCs w:val="21"/>
        </w:rPr>
        <w:t xml:space="preserve">“计租日” </w:t>
      </w:r>
      <w:r>
        <w:rPr>
          <w:rFonts w:ascii="宋体" w:hAnsi="宋体" w:eastAsia="宋体" w:cs="Times New Roman"/>
          <w:szCs w:val="21"/>
        </w:rPr>
        <w:t xml:space="preserve">指租赁房屋的租金起算日。 </w:t>
      </w:r>
    </w:p>
    <w:p w14:paraId="19BFBBED">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1.1</w:t>
      </w:r>
      <w:r>
        <w:rPr>
          <w:rFonts w:hint="eastAsia" w:ascii="宋体" w:hAnsi="宋体" w:eastAsia="宋体" w:cs="Times New Roman"/>
          <w:szCs w:val="21"/>
        </w:rPr>
        <w:t>2</w:t>
      </w:r>
      <w:r>
        <w:rPr>
          <w:rFonts w:ascii="宋体" w:hAnsi="宋体" w:eastAsia="宋体" w:cs="Times New Roman"/>
          <w:b/>
          <w:bCs/>
          <w:szCs w:val="21"/>
        </w:rPr>
        <w:t>“租赁年度”</w:t>
      </w:r>
      <w:r>
        <w:rPr>
          <w:rFonts w:ascii="宋体" w:hAnsi="宋体" w:eastAsia="宋体" w:cs="Times New Roman"/>
          <w:szCs w:val="21"/>
        </w:rPr>
        <w:t xml:space="preserve"> 指自租赁起始日当日计至下一年度同月同日的前一日的租赁期间（如，租赁起始日为202</w:t>
      </w:r>
      <w:r>
        <w:rPr>
          <w:rFonts w:hint="eastAsia" w:ascii="宋体" w:hAnsi="宋体" w:eastAsia="宋体" w:cs="Times New Roman"/>
          <w:szCs w:val="21"/>
        </w:rPr>
        <w:t>4</w:t>
      </w:r>
      <w:r>
        <w:rPr>
          <w:rFonts w:ascii="宋体" w:hAnsi="宋体" w:eastAsia="宋体" w:cs="Times New Roman"/>
          <w:szCs w:val="21"/>
        </w:rPr>
        <w:t>年</w:t>
      </w:r>
      <w:r>
        <w:rPr>
          <w:rFonts w:hint="eastAsia" w:ascii="宋体" w:hAnsi="宋体" w:eastAsia="宋体" w:cs="Times New Roman"/>
          <w:szCs w:val="21"/>
        </w:rPr>
        <w:t>5</w:t>
      </w:r>
      <w:r>
        <w:rPr>
          <w:rFonts w:ascii="宋体" w:hAnsi="宋体" w:eastAsia="宋体" w:cs="Times New Roman"/>
          <w:szCs w:val="21"/>
        </w:rPr>
        <w:t>月1日的，则租赁年度为202</w:t>
      </w:r>
      <w:r>
        <w:rPr>
          <w:rFonts w:hint="eastAsia" w:ascii="宋体" w:hAnsi="宋体" w:eastAsia="宋体" w:cs="Times New Roman"/>
          <w:szCs w:val="21"/>
        </w:rPr>
        <w:t>4</w:t>
      </w:r>
      <w:r>
        <w:rPr>
          <w:rFonts w:ascii="宋体" w:hAnsi="宋体" w:eastAsia="宋体" w:cs="Times New Roman"/>
          <w:szCs w:val="21"/>
        </w:rPr>
        <w:t>年</w:t>
      </w:r>
      <w:r>
        <w:rPr>
          <w:rFonts w:hint="eastAsia" w:ascii="宋体" w:hAnsi="宋体" w:eastAsia="宋体" w:cs="Times New Roman"/>
          <w:szCs w:val="21"/>
        </w:rPr>
        <w:t>5</w:t>
      </w:r>
      <w:r>
        <w:rPr>
          <w:rFonts w:ascii="宋体" w:hAnsi="宋体" w:eastAsia="宋体" w:cs="Times New Roman"/>
          <w:szCs w:val="21"/>
        </w:rPr>
        <w:t>月1日至202</w:t>
      </w:r>
      <w:r>
        <w:rPr>
          <w:rFonts w:hint="eastAsia" w:ascii="宋体" w:hAnsi="宋体" w:eastAsia="宋体" w:cs="Times New Roman"/>
          <w:szCs w:val="21"/>
        </w:rPr>
        <w:t>5</w:t>
      </w:r>
      <w:r>
        <w:rPr>
          <w:rFonts w:ascii="宋体" w:hAnsi="宋体" w:eastAsia="宋体" w:cs="Times New Roman"/>
          <w:szCs w:val="21"/>
        </w:rPr>
        <w:t>年</w:t>
      </w:r>
      <w:r>
        <w:rPr>
          <w:rFonts w:hint="eastAsia" w:ascii="宋体" w:hAnsi="宋体" w:eastAsia="宋体" w:cs="Times New Roman"/>
          <w:szCs w:val="21"/>
        </w:rPr>
        <w:t>4</w:t>
      </w:r>
      <w:r>
        <w:rPr>
          <w:rFonts w:ascii="宋体" w:hAnsi="宋体" w:eastAsia="宋体" w:cs="Times New Roman"/>
          <w:szCs w:val="21"/>
        </w:rPr>
        <w:t>月3</w:t>
      </w:r>
      <w:r>
        <w:rPr>
          <w:rFonts w:hint="eastAsia" w:ascii="宋体" w:hAnsi="宋体" w:eastAsia="宋体" w:cs="Times New Roman"/>
          <w:szCs w:val="21"/>
        </w:rPr>
        <w:t>0</w:t>
      </w:r>
      <w:r>
        <w:rPr>
          <w:rFonts w:ascii="宋体" w:hAnsi="宋体" w:eastAsia="宋体" w:cs="Times New Roman"/>
          <w:szCs w:val="21"/>
        </w:rPr>
        <w:t>日为一个租赁年度）。</w:t>
      </w:r>
    </w:p>
    <w:p w14:paraId="6B99228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1.1</w:t>
      </w:r>
      <w:r>
        <w:rPr>
          <w:rFonts w:hint="eastAsia" w:ascii="宋体" w:hAnsi="宋体" w:eastAsia="宋体" w:cs="Times New Roman"/>
          <w:szCs w:val="21"/>
        </w:rPr>
        <w:t>3</w:t>
      </w:r>
      <w:r>
        <w:rPr>
          <w:rFonts w:ascii="宋体" w:hAnsi="宋体" w:eastAsia="宋体" w:cs="Times New Roman"/>
          <w:b/>
          <w:bCs/>
          <w:szCs w:val="21"/>
        </w:rPr>
        <w:t xml:space="preserve">“租赁房屋重装” </w:t>
      </w:r>
      <w:r>
        <w:rPr>
          <w:rFonts w:ascii="宋体" w:hAnsi="宋体" w:eastAsia="宋体" w:cs="Times New Roman"/>
          <w:szCs w:val="21"/>
        </w:rPr>
        <w:t>指乙方于租赁期</w:t>
      </w:r>
      <w:r>
        <w:rPr>
          <w:rFonts w:hint="eastAsia" w:ascii="宋体" w:hAnsi="宋体" w:eastAsia="宋体" w:cs="Times New Roman"/>
          <w:szCs w:val="21"/>
        </w:rPr>
        <w:t>限内</w:t>
      </w:r>
      <w:r>
        <w:rPr>
          <w:rFonts w:ascii="宋体" w:hAnsi="宋体" w:eastAsia="宋体" w:cs="Times New Roman"/>
          <w:szCs w:val="21"/>
        </w:rPr>
        <w:t>对租赁房屋进行的整体或部分装修。</w:t>
      </w:r>
    </w:p>
    <w:p w14:paraId="6CCE6E0E">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1.1</w:t>
      </w:r>
      <w:r>
        <w:rPr>
          <w:rFonts w:hint="eastAsia" w:ascii="宋体" w:hAnsi="宋体" w:eastAsia="宋体" w:cs="Times New Roman"/>
          <w:szCs w:val="21"/>
        </w:rPr>
        <w:t>4</w:t>
      </w:r>
      <w:r>
        <w:rPr>
          <w:rFonts w:ascii="宋体" w:hAnsi="宋体" w:eastAsia="宋体" w:cs="Times New Roman"/>
          <w:b/>
          <w:bCs/>
          <w:szCs w:val="21"/>
        </w:rPr>
        <w:t xml:space="preserve">“书面形式” </w:t>
      </w:r>
      <w:r>
        <w:rPr>
          <w:rFonts w:ascii="宋体" w:hAnsi="宋体" w:eastAsia="宋体" w:cs="Times New Roman"/>
          <w:szCs w:val="21"/>
        </w:rPr>
        <w:t>指信件、信函、电子邮件等可以有形表现所载内容的形式。</w:t>
      </w:r>
    </w:p>
    <w:p w14:paraId="46610732">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1.1</w:t>
      </w:r>
      <w:r>
        <w:rPr>
          <w:rFonts w:hint="eastAsia" w:ascii="宋体" w:hAnsi="宋体" w:eastAsia="宋体" w:cs="Times New Roman"/>
          <w:szCs w:val="21"/>
        </w:rPr>
        <w:t>5</w:t>
      </w:r>
      <w:r>
        <w:rPr>
          <w:rFonts w:ascii="宋体" w:hAnsi="宋体" w:eastAsia="宋体" w:cs="Times New Roman"/>
          <w:b/>
          <w:bCs/>
          <w:szCs w:val="21"/>
        </w:rPr>
        <w:t xml:space="preserve">“元” </w:t>
      </w:r>
      <w:r>
        <w:rPr>
          <w:rFonts w:ascii="宋体" w:hAnsi="宋体" w:eastAsia="宋体" w:cs="Times New Roman"/>
          <w:szCs w:val="21"/>
        </w:rPr>
        <w:t>指人民币元。</w:t>
      </w:r>
    </w:p>
    <w:p w14:paraId="135DE99A">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1.1</w:t>
      </w:r>
      <w:r>
        <w:rPr>
          <w:rFonts w:hint="eastAsia" w:ascii="宋体" w:hAnsi="宋体" w:eastAsia="宋体" w:cs="Times New Roman"/>
          <w:szCs w:val="21"/>
        </w:rPr>
        <w:t>6</w:t>
      </w:r>
      <w:r>
        <w:rPr>
          <w:rFonts w:ascii="宋体" w:hAnsi="宋体" w:eastAsia="宋体" w:cs="Times New Roman"/>
          <w:b/>
          <w:bCs/>
          <w:szCs w:val="21"/>
        </w:rPr>
        <w:t xml:space="preserve">“日” </w:t>
      </w:r>
      <w:r>
        <w:rPr>
          <w:rFonts w:ascii="宋体" w:hAnsi="宋体" w:eastAsia="宋体" w:cs="Times New Roman"/>
          <w:szCs w:val="21"/>
        </w:rPr>
        <w:t>指自然日。</w:t>
      </w:r>
    </w:p>
    <w:p w14:paraId="14D763A8">
      <w:pPr>
        <w:pStyle w:val="2"/>
        <w:spacing w:before="156"/>
        <w:ind w:firstLine="422"/>
        <w:jc w:val="center"/>
        <w:rPr>
          <w:rFonts w:hint="eastAsia" w:ascii="宋体" w:hAnsi="宋体"/>
          <w:sz w:val="21"/>
          <w:szCs w:val="21"/>
        </w:rPr>
      </w:pPr>
      <w:bookmarkStart w:id="24" w:name="_Toc4907"/>
      <w:bookmarkStart w:id="25" w:name="_Toc21002"/>
      <w:bookmarkStart w:id="26" w:name="_Toc166757463"/>
      <w:bookmarkStart w:id="27" w:name="_Toc11281"/>
      <w:bookmarkStart w:id="28" w:name="_Toc12927"/>
      <w:bookmarkStart w:id="29" w:name="_Toc647"/>
      <w:bookmarkStart w:id="30" w:name="_Toc8815"/>
      <w:bookmarkStart w:id="31" w:name="_Toc10427"/>
      <w:bookmarkStart w:id="32" w:name="_Toc28045"/>
      <w:bookmarkStart w:id="33" w:name="_Toc19363"/>
      <w:bookmarkStart w:id="34" w:name="_Toc14330"/>
      <w:r>
        <w:rPr>
          <w:rFonts w:ascii="宋体" w:hAnsi="宋体"/>
          <w:sz w:val="21"/>
          <w:szCs w:val="21"/>
        </w:rPr>
        <w:t>第二章  租赁房屋基本租赁信息</w:t>
      </w:r>
      <w:bookmarkEnd w:id="24"/>
      <w:bookmarkEnd w:id="25"/>
      <w:bookmarkEnd w:id="26"/>
      <w:bookmarkEnd w:id="27"/>
      <w:bookmarkEnd w:id="28"/>
      <w:bookmarkEnd w:id="29"/>
      <w:bookmarkEnd w:id="30"/>
      <w:bookmarkEnd w:id="31"/>
      <w:bookmarkEnd w:id="32"/>
      <w:bookmarkEnd w:id="33"/>
      <w:bookmarkEnd w:id="34"/>
    </w:p>
    <w:p w14:paraId="2616EC0A">
      <w:pPr>
        <w:pStyle w:val="3"/>
        <w:adjustRightInd w:val="0"/>
        <w:snapToGrid w:val="0"/>
        <w:spacing w:before="156" w:after="240" w:line="240" w:lineRule="auto"/>
        <w:ind w:firstLine="422"/>
        <w:rPr>
          <w:rFonts w:hint="eastAsia" w:ascii="宋体" w:hAnsi="宋体" w:eastAsia="宋体" w:cs="Times New Roman"/>
          <w:sz w:val="21"/>
          <w:szCs w:val="21"/>
        </w:rPr>
      </w:pPr>
      <w:bookmarkStart w:id="35" w:name="_Toc284"/>
      <w:bookmarkStart w:id="36" w:name="_Toc23244"/>
      <w:bookmarkStart w:id="37" w:name="_Toc166757464"/>
      <w:bookmarkStart w:id="38" w:name="_Toc19828"/>
      <w:bookmarkStart w:id="39" w:name="_Toc1181"/>
      <w:bookmarkStart w:id="40" w:name="_Toc2305"/>
      <w:bookmarkStart w:id="41" w:name="_Toc24723"/>
      <w:bookmarkStart w:id="42" w:name="_Toc10282"/>
      <w:bookmarkStart w:id="43" w:name="_Toc5346"/>
      <w:bookmarkStart w:id="44" w:name="_Toc16330"/>
      <w:bookmarkStart w:id="45" w:name="_Toc23090"/>
      <w:r>
        <w:rPr>
          <w:rFonts w:ascii="宋体" w:hAnsi="宋体" w:eastAsia="宋体" w:cs="Times New Roman"/>
          <w:sz w:val="21"/>
          <w:szCs w:val="21"/>
        </w:rPr>
        <w:t>第二条 租赁房屋位置</w:t>
      </w:r>
      <w:bookmarkEnd w:id="35"/>
      <w:bookmarkEnd w:id="36"/>
      <w:bookmarkEnd w:id="37"/>
      <w:bookmarkEnd w:id="38"/>
      <w:bookmarkEnd w:id="39"/>
      <w:bookmarkEnd w:id="40"/>
      <w:bookmarkEnd w:id="41"/>
      <w:bookmarkEnd w:id="42"/>
      <w:bookmarkEnd w:id="43"/>
      <w:bookmarkEnd w:id="44"/>
      <w:bookmarkEnd w:id="45"/>
    </w:p>
    <w:p w14:paraId="586A047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2.1甲方将本项目内的租赁房屋出租给乙方使用，乙方已进行租赁房屋现场踏勘，充分知晓</w:t>
      </w:r>
      <w:r>
        <w:rPr>
          <w:rFonts w:hint="eastAsia" w:ascii="宋体" w:hAnsi="宋体" w:eastAsia="宋体" w:cs="Times New Roman"/>
          <w:szCs w:val="21"/>
        </w:rPr>
        <w:t>并接受</w:t>
      </w:r>
      <w:r>
        <w:rPr>
          <w:rFonts w:ascii="宋体" w:hAnsi="宋体" w:eastAsia="宋体" w:cs="Times New Roman"/>
          <w:szCs w:val="21"/>
        </w:rPr>
        <w:t>租赁房屋位置、现状</w:t>
      </w:r>
      <w:r>
        <w:rPr>
          <w:rFonts w:hint="eastAsia" w:ascii="宋体" w:hAnsi="宋体" w:eastAsia="宋体" w:cs="Times New Roman"/>
          <w:szCs w:val="21"/>
        </w:rPr>
        <w:t>、性能等各方面情况</w:t>
      </w:r>
      <w:r>
        <w:rPr>
          <w:rFonts w:ascii="宋体" w:hAnsi="宋体" w:eastAsia="宋体" w:cs="Times New Roman"/>
          <w:szCs w:val="21"/>
        </w:rPr>
        <w:t>。</w:t>
      </w:r>
    </w:p>
    <w:p w14:paraId="763A11FC">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2.2租赁房屋的地址及编号详见附件一《商务条件》。该租赁房屋地址为乙方办理租赁房屋工商营业执照的唯一登记地址（如需），</w:t>
      </w:r>
      <w:bookmarkStart w:id="46" w:name="_Hlk140676986"/>
      <w:r>
        <w:rPr>
          <w:rFonts w:ascii="宋体" w:hAnsi="宋体" w:eastAsia="宋体" w:cs="Times New Roman"/>
          <w:szCs w:val="21"/>
        </w:rPr>
        <w:t>乙方不得在乙方其他租赁房屋或其他经营事项上使用</w:t>
      </w:r>
      <w:bookmarkEnd w:id="46"/>
      <w:r>
        <w:rPr>
          <w:rFonts w:ascii="宋体" w:hAnsi="宋体" w:eastAsia="宋体" w:cs="Times New Roman"/>
          <w:szCs w:val="21"/>
        </w:rPr>
        <w:t>。</w:t>
      </w:r>
    </w:p>
    <w:p w14:paraId="2CD0D8B3">
      <w:pPr>
        <w:pStyle w:val="3"/>
        <w:adjustRightInd w:val="0"/>
        <w:snapToGrid w:val="0"/>
        <w:spacing w:before="156" w:after="240" w:line="240" w:lineRule="auto"/>
        <w:ind w:firstLine="422"/>
        <w:rPr>
          <w:rFonts w:hint="eastAsia" w:ascii="宋体" w:hAnsi="宋体" w:eastAsia="宋体" w:cs="Times New Roman"/>
          <w:sz w:val="21"/>
          <w:szCs w:val="21"/>
        </w:rPr>
      </w:pPr>
      <w:bookmarkStart w:id="47" w:name="_Toc22206"/>
      <w:bookmarkStart w:id="48" w:name="_Toc23893"/>
      <w:bookmarkStart w:id="49" w:name="_Toc7221"/>
      <w:bookmarkStart w:id="50" w:name="_Toc13585"/>
      <w:bookmarkStart w:id="51" w:name="_Toc28162"/>
      <w:bookmarkStart w:id="52" w:name="_Toc4690"/>
      <w:bookmarkStart w:id="53" w:name="_Toc743"/>
      <w:bookmarkStart w:id="54" w:name="_Toc21597"/>
      <w:bookmarkStart w:id="55" w:name="_Toc22781"/>
      <w:bookmarkStart w:id="56" w:name="_Toc30260"/>
      <w:bookmarkStart w:id="57" w:name="_Toc166757465"/>
      <w:r>
        <w:rPr>
          <w:rFonts w:ascii="宋体" w:hAnsi="宋体" w:eastAsia="宋体" w:cs="Times New Roman"/>
          <w:sz w:val="21"/>
          <w:szCs w:val="21"/>
        </w:rPr>
        <w:t>第三条 租赁面积及计算方式</w:t>
      </w:r>
      <w:bookmarkEnd w:id="47"/>
      <w:bookmarkEnd w:id="48"/>
      <w:bookmarkEnd w:id="49"/>
      <w:bookmarkEnd w:id="50"/>
      <w:bookmarkEnd w:id="51"/>
      <w:bookmarkEnd w:id="52"/>
      <w:bookmarkEnd w:id="53"/>
      <w:bookmarkEnd w:id="54"/>
      <w:bookmarkEnd w:id="55"/>
      <w:bookmarkEnd w:id="56"/>
      <w:bookmarkEnd w:id="57"/>
    </w:p>
    <w:p w14:paraId="63161115">
      <w:pPr>
        <w:spacing w:before="156" w:beforeLines="50" w:line="360" w:lineRule="auto"/>
        <w:ind w:firstLine="422" w:firstLineChars="200"/>
        <w:rPr>
          <w:rFonts w:hint="eastAsia" w:ascii="宋体" w:hAnsi="宋体" w:eastAsia="宋体" w:cs="Times New Roman"/>
          <w:szCs w:val="21"/>
        </w:rPr>
      </w:pPr>
      <w:r>
        <w:rPr>
          <w:rFonts w:ascii="宋体" w:hAnsi="宋体" w:eastAsia="宋体" w:cs="Times New Roman"/>
          <w:b/>
          <w:bCs/>
          <w:szCs w:val="21"/>
        </w:rPr>
        <w:t>3.1本项目房屋的租赁面积</w:t>
      </w:r>
      <w:r>
        <w:rPr>
          <w:rFonts w:hint="eastAsia" w:ascii="宋体" w:hAnsi="宋体" w:eastAsia="宋体" w:cs="Times New Roman"/>
          <w:b/>
          <w:bCs/>
          <w:szCs w:val="21"/>
        </w:rPr>
        <w:t>是指</w:t>
      </w:r>
      <w:r>
        <w:rPr>
          <w:rFonts w:ascii="宋体" w:hAnsi="宋体" w:eastAsia="宋体" w:cs="Times New Roman"/>
          <w:b/>
          <w:bCs/>
          <w:szCs w:val="21"/>
        </w:rPr>
        <w:t>租赁房屋的</w:t>
      </w:r>
      <w:r>
        <w:rPr>
          <w:rFonts w:hint="eastAsia" w:ascii="宋体" w:hAnsi="宋体" w:eastAsia="宋体" w:cs="Times New Roman"/>
          <w:b/>
          <w:bCs/>
          <w:szCs w:val="21"/>
        </w:rPr>
        <w:t>计租</w:t>
      </w:r>
      <w:r>
        <w:rPr>
          <w:rFonts w:ascii="宋体" w:hAnsi="宋体" w:eastAsia="宋体" w:cs="Times New Roman"/>
          <w:b/>
          <w:bCs/>
          <w:szCs w:val="21"/>
        </w:rPr>
        <w:t>面积</w:t>
      </w:r>
      <w:r>
        <w:rPr>
          <w:rFonts w:ascii="宋体" w:hAnsi="宋体" w:eastAsia="宋体" w:cs="Times New Roman"/>
          <w:szCs w:val="21"/>
        </w:rPr>
        <w:t>（包含</w:t>
      </w:r>
      <w:r>
        <w:rPr>
          <w:rFonts w:hint="eastAsia" w:ascii="宋体" w:hAnsi="宋体" w:eastAsia="宋体" w:cs="Times New Roman"/>
          <w:szCs w:val="21"/>
        </w:rPr>
        <w:t>建筑面积、室外面积、外摆区面积</w:t>
      </w:r>
      <w:r>
        <w:rPr>
          <w:rFonts w:ascii="宋体" w:hAnsi="宋体" w:eastAsia="宋体" w:cs="Times New Roman"/>
          <w:szCs w:val="21"/>
        </w:rPr>
        <w:t>）</w:t>
      </w:r>
      <w:r>
        <w:rPr>
          <w:rFonts w:hint="eastAsia" w:ascii="宋体" w:hAnsi="宋体" w:eastAsia="宋体" w:cs="Times New Roman"/>
          <w:szCs w:val="21"/>
        </w:rPr>
        <w:t>。</w:t>
      </w:r>
    </w:p>
    <w:p w14:paraId="609A4C7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3.2该租赁房屋的租赁面积及租赁面积计算方式以附件一《商务条件》约定为准。双方一致确认，除双方另有约定外，本合同签署后，任何一方不得对租赁面积再行提出异议。</w:t>
      </w:r>
    </w:p>
    <w:p w14:paraId="1A74320C">
      <w:pPr>
        <w:pStyle w:val="3"/>
        <w:adjustRightInd w:val="0"/>
        <w:snapToGrid w:val="0"/>
        <w:spacing w:before="156" w:after="240" w:line="240" w:lineRule="auto"/>
        <w:ind w:firstLine="422"/>
        <w:rPr>
          <w:rFonts w:hint="eastAsia" w:ascii="宋体" w:hAnsi="宋体" w:eastAsia="宋体" w:cs="Times New Roman"/>
          <w:sz w:val="21"/>
          <w:szCs w:val="21"/>
        </w:rPr>
      </w:pPr>
      <w:bookmarkStart w:id="58" w:name="_Toc166757466"/>
      <w:bookmarkStart w:id="59" w:name="_Toc10391"/>
      <w:bookmarkStart w:id="60" w:name="_Toc28868"/>
      <w:bookmarkStart w:id="61" w:name="_Toc3714"/>
      <w:bookmarkStart w:id="62" w:name="_Toc19000"/>
      <w:bookmarkStart w:id="63" w:name="_Toc28720"/>
      <w:bookmarkStart w:id="64" w:name="_Toc11610"/>
      <w:bookmarkStart w:id="65" w:name="_Toc13629"/>
      <w:bookmarkStart w:id="66" w:name="_Toc8335"/>
      <w:bookmarkStart w:id="67" w:name="_Toc24068"/>
      <w:bookmarkStart w:id="68" w:name="_Toc32230"/>
      <w:r>
        <w:rPr>
          <w:rFonts w:ascii="宋体" w:hAnsi="宋体" w:eastAsia="宋体" w:cs="Times New Roman"/>
          <w:sz w:val="21"/>
          <w:szCs w:val="21"/>
        </w:rPr>
        <w:t>第四条 租赁期限</w:t>
      </w:r>
      <w:bookmarkEnd w:id="58"/>
      <w:bookmarkEnd w:id="59"/>
      <w:bookmarkEnd w:id="60"/>
      <w:bookmarkEnd w:id="61"/>
      <w:bookmarkEnd w:id="62"/>
      <w:bookmarkEnd w:id="63"/>
      <w:bookmarkEnd w:id="64"/>
      <w:bookmarkEnd w:id="65"/>
      <w:bookmarkEnd w:id="66"/>
      <w:bookmarkEnd w:id="67"/>
      <w:bookmarkEnd w:id="68"/>
    </w:p>
    <w:p w14:paraId="76B0AE67">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4.1乙方租用该租赁房屋的租赁期限详见附件一《商务条件》。</w:t>
      </w:r>
    </w:p>
    <w:p w14:paraId="731FA08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4.2乙方如欲续约的，应在租赁期限届满前</w:t>
      </w:r>
      <w:r>
        <w:rPr>
          <w:rFonts w:hint="eastAsia" w:ascii="宋体" w:hAnsi="宋体" w:eastAsia="宋体" w:cs="Times New Roman"/>
          <w:szCs w:val="21"/>
          <w:u w:val="single"/>
        </w:rPr>
        <w:t>3</w:t>
      </w:r>
      <w:r>
        <w:rPr>
          <w:rFonts w:ascii="宋体" w:hAnsi="宋体" w:eastAsia="宋体" w:cs="Times New Roman"/>
          <w:szCs w:val="21"/>
        </w:rPr>
        <w:t>个月前向甲方提出书面申请，如甲方同意考虑乙方继续租赁该租赁房屋的，</w:t>
      </w:r>
      <w:r>
        <w:rPr>
          <w:rFonts w:hint="eastAsia" w:ascii="宋体" w:hAnsi="宋体" w:eastAsia="宋体" w:cs="Times New Roman"/>
          <w:szCs w:val="21"/>
        </w:rPr>
        <w:t>且累计履约评价平均分为良好及以上的，</w:t>
      </w:r>
      <w:r>
        <w:rPr>
          <w:rFonts w:ascii="宋体" w:hAnsi="宋体" w:eastAsia="宋体" w:cs="Times New Roman"/>
          <w:szCs w:val="21"/>
        </w:rPr>
        <w:t>双方应协商租赁条件重新签署合同。乙方逾期未书面提出续租或在乙方提出续租通知后双方对租赁条件未达成一致意见的，则本合同于租赁期届满时终止。</w:t>
      </w:r>
    </w:p>
    <w:p w14:paraId="1F5E1F4E">
      <w:pPr>
        <w:pStyle w:val="3"/>
        <w:keepNext w:val="0"/>
        <w:keepLines w:val="0"/>
        <w:adjustRightInd w:val="0"/>
        <w:snapToGrid w:val="0"/>
        <w:spacing w:before="156" w:after="240" w:line="240" w:lineRule="auto"/>
        <w:ind w:firstLine="422" w:firstLineChars="200"/>
        <w:rPr>
          <w:rFonts w:hint="eastAsia" w:ascii="宋体" w:hAnsi="宋体" w:eastAsia="宋体" w:cs="Times New Roman"/>
          <w:sz w:val="21"/>
          <w:szCs w:val="21"/>
        </w:rPr>
      </w:pPr>
      <w:bookmarkStart w:id="69" w:name="_Toc18745"/>
      <w:bookmarkStart w:id="70" w:name="_Toc25710"/>
      <w:bookmarkStart w:id="71" w:name="_Toc21312"/>
      <w:bookmarkStart w:id="72" w:name="_Toc12287"/>
      <w:bookmarkStart w:id="73" w:name="_Toc3934"/>
      <w:bookmarkStart w:id="74" w:name="_Toc166757467"/>
      <w:bookmarkStart w:id="75" w:name="_Toc16412"/>
      <w:bookmarkStart w:id="76" w:name="_Toc26082"/>
      <w:bookmarkStart w:id="77" w:name="_Toc29223"/>
      <w:bookmarkStart w:id="78" w:name="_Toc2978"/>
      <w:bookmarkStart w:id="79" w:name="_Toc5185"/>
      <w:r>
        <w:rPr>
          <w:rFonts w:ascii="宋体" w:hAnsi="宋体" w:eastAsia="宋体" w:cs="Times New Roman"/>
          <w:sz w:val="21"/>
          <w:szCs w:val="21"/>
        </w:rPr>
        <w:t>第五条 租赁房屋用途</w:t>
      </w:r>
      <w:bookmarkEnd w:id="69"/>
      <w:bookmarkEnd w:id="70"/>
      <w:bookmarkEnd w:id="71"/>
      <w:bookmarkEnd w:id="72"/>
      <w:bookmarkEnd w:id="73"/>
      <w:bookmarkEnd w:id="74"/>
      <w:bookmarkEnd w:id="75"/>
      <w:bookmarkEnd w:id="76"/>
      <w:bookmarkEnd w:id="77"/>
      <w:bookmarkEnd w:id="78"/>
      <w:bookmarkEnd w:id="79"/>
    </w:p>
    <w:p w14:paraId="78E3B917">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5.1该租赁房屋仅供乙方作为附件一《商务条件》约定的品牌及业态用途使用</w:t>
      </w:r>
      <w:r>
        <w:rPr>
          <w:rFonts w:hint="eastAsia" w:ascii="宋体" w:hAnsi="宋体" w:eastAsia="宋体" w:cs="Times New Roman"/>
          <w:color w:val="0000FF"/>
          <w:szCs w:val="21"/>
        </w:rPr>
        <w:t>，</w:t>
      </w:r>
      <w:r>
        <w:rPr>
          <w:rFonts w:ascii="宋体" w:hAnsi="宋体" w:eastAsia="宋体" w:cs="Times New Roman"/>
          <w:szCs w:val="21"/>
        </w:rPr>
        <w:t>未经甲方书面许可并依法办理相应的行政审批手续，乙方不得将租赁房屋用于</w:t>
      </w:r>
      <w:r>
        <w:rPr>
          <w:rFonts w:hint="eastAsia" w:ascii="宋体" w:hAnsi="宋体" w:eastAsia="宋体" w:cs="Times New Roman"/>
          <w:szCs w:val="21"/>
        </w:rPr>
        <w:t>附件一</w:t>
      </w:r>
      <w:r>
        <w:rPr>
          <w:rFonts w:ascii="宋体" w:hAnsi="宋体" w:eastAsia="宋体" w:cs="Times New Roman"/>
          <w:szCs w:val="21"/>
        </w:rPr>
        <w:t>约定品牌、业态之外的其他用途。</w:t>
      </w:r>
    </w:p>
    <w:p w14:paraId="5340ABAE">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5.2乙方保证，在租赁期限内，乙方是该租赁房屋品牌商标及所经营商品/服务的其他相关知识产权的合法所有人或合法许可/被授权人，该权利有合法来源且不存在影响该租赁房屋正常经营的限制。在本合同签订时，</w:t>
      </w:r>
      <w:r>
        <w:rPr>
          <w:rFonts w:hint="eastAsia" w:ascii="宋体" w:hAnsi="宋体" w:eastAsia="宋体" w:cs="Times New Roman"/>
          <w:szCs w:val="21"/>
        </w:rPr>
        <w:t>乙方应向甲方提供自有经营品牌的权属证明文件或授权经营品牌的授权许可使用权证明文件</w:t>
      </w:r>
      <w:r>
        <w:rPr>
          <w:rFonts w:ascii="宋体" w:hAnsi="宋体" w:eastAsia="宋体" w:cs="Times New Roman"/>
          <w:szCs w:val="21"/>
        </w:rPr>
        <w:t>；在本合同履行期间、在相关证明文件载明的权利期限届满前，乙方应向甲方提供权利续期的证明文件。</w:t>
      </w:r>
    </w:p>
    <w:p w14:paraId="730703A8">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乙方应当确保基于本合同向甲方提供的全部资料、材料、资质证明等文件的真实性、合法性、有效性，甲方对此仅进行形式审查，且不因该等检查而承担任何责任。由此产生的一切责任由乙方自行负责。</w:t>
      </w:r>
    </w:p>
    <w:p w14:paraId="6F242EE0">
      <w:pPr>
        <w:pStyle w:val="2"/>
        <w:spacing w:before="156"/>
        <w:ind w:firstLine="422"/>
        <w:jc w:val="center"/>
        <w:rPr>
          <w:rFonts w:hint="eastAsia" w:ascii="宋体" w:hAnsi="宋体"/>
          <w:sz w:val="21"/>
          <w:szCs w:val="21"/>
        </w:rPr>
      </w:pPr>
      <w:bookmarkStart w:id="80" w:name="_Toc25247"/>
      <w:bookmarkStart w:id="81" w:name="_Toc17064"/>
      <w:bookmarkStart w:id="82" w:name="_Toc8501"/>
      <w:bookmarkStart w:id="83" w:name="_Toc8714"/>
      <w:bookmarkStart w:id="84" w:name="_Toc26493"/>
      <w:bookmarkStart w:id="85" w:name="_Toc20259"/>
      <w:bookmarkStart w:id="86" w:name="_Toc16973"/>
      <w:bookmarkStart w:id="87" w:name="_Toc166757468"/>
      <w:bookmarkStart w:id="88" w:name="_Toc28826"/>
      <w:bookmarkStart w:id="89" w:name="_Toc25753"/>
      <w:bookmarkStart w:id="90" w:name="_Toc8411"/>
      <w:r>
        <w:rPr>
          <w:rFonts w:ascii="宋体" w:hAnsi="宋体"/>
          <w:sz w:val="21"/>
          <w:szCs w:val="21"/>
        </w:rPr>
        <w:t>第三章 租金、租赁保证金</w:t>
      </w:r>
      <w:bookmarkEnd w:id="80"/>
      <w:bookmarkEnd w:id="81"/>
      <w:bookmarkEnd w:id="82"/>
      <w:bookmarkEnd w:id="83"/>
      <w:bookmarkEnd w:id="84"/>
      <w:bookmarkEnd w:id="85"/>
      <w:bookmarkEnd w:id="86"/>
      <w:bookmarkEnd w:id="87"/>
      <w:bookmarkEnd w:id="88"/>
      <w:bookmarkEnd w:id="89"/>
      <w:bookmarkEnd w:id="90"/>
    </w:p>
    <w:p w14:paraId="5A27487A">
      <w:pPr>
        <w:pStyle w:val="3"/>
        <w:adjustRightInd w:val="0"/>
        <w:snapToGrid w:val="0"/>
        <w:spacing w:before="0" w:after="0" w:line="360" w:lineRule="auto"/>
        <w:ind w:firstLine="422" w:firstLineChars="200"/>
        <w:rPr>
          <w:rFonts w:hint="eastAsia" w:ascii="宋体" w:hAnsi="宋体" w:eastAsia="宋体" w:cs="Times New Roman"/>
          <w:sz w:val="21"/>
          <w:szCs w:val="21"/>
        </w:rPr>
      </w:pPr>
      <w:bookmarkStart w:id="91" w:name="_Toc17146"/>
      <w:bookmarkStart w:id="92" w:name="_Toc10774"/>
      <w:bookmarkStart w:id="93" w:name="_Toc14443"/>
      <w:bookmarkStart w:id="94" w:name="_Toc20242"/>
      <w:bookmarkStart w:id="95" w:name="_Toc842"/>
      <w:bookmarkStart w:id="96" w:name="_Toc32266"/>
      <w:bookmarkStart w:id="97" w:name="_Toc11381"/>
      <w:bookmarkStart w:id="98" w:name="_Toc166757469"/>
      <w:bookmarkStart w:id="99" w:name="_Toc14347"/>
      <w:bookmarkStart w:id="100" w:name="_Toc5451"/>
      <w:bookmarkStart w:id="101" w:name="_Toc31861"/>
      <w:r>
        <w:rPr>
          <w:rFonts w:ascii="宋体" w:hAnsi="宋体" w:eastAsia="宋体" w:cs="Times New Roman"/>
          <w:sz w:val="21"/>
          <w:szCs w:val="21"/>
        </w:rPr>
        <w:t>第六条 本项目租赁房屋租金计算方式</w:t>
      </w:r>
      <w:bookmarkEnd w:id="91"/>
      <w:bookmarkEnd w:id="92"/>
      <w:bookmarkEnd w:id="93"/>
      <w:bookmarkEnd w:id="94"/>
      <w:bookmarkEnd w:id="95"/>
      <w:bookmarkEnd w:id="96"/>
      <w:bookmarkEnd w:id="97"/>
      <w:bookmarkEnd w:id="98"/>
      <w:bookmarkEnd w:id="99"/>
      <w:bookmarkEnd w:id="100"/>
      <w:bookmarkEnd w:id="101"/>
    </w:p>
    <w:p w14:paraId="301448F6">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6.1本项目内的全部租赁房屋的租金（含税）按月计算，计算方式包括如下三种</w:t>
      </w:r>
      <w:r>
        <w:rPr>
          <w:rFonts w:hint="eastAsia" w:ascii="宋体" w:hAnsi="宋体" w:eastAsia="宋体" w:cs="Times New Roman"/>
          <w:szCs w:val="21"/>
        </w:rPr>
        <w:t>，本合同按照下述第</w:t>
      </w:r>
      <w:r>
        <w:rPr>
          <w:rFonts w:hint="eastAsia" w:ascii="宋体" w:hAnsi="宋体" w:eastAsia="宋体" w:cs="Times New Roman"/>
          <w:color w:val="FF0000"/>
          <w:szCs w:val="21"/>
          <w:u w:val="single"/>
          <w:lang w:val="en-US" w:eastAsia="zh-CN"/>
        </w:rPr>
        <w:t xml:space="preserve">      </w:t>
      </w:r>
      <w:r>
        <w:rPr>
          <w:rFonts w:hint="eastAsia" w:ascii="宋体" w:hAnsi="宋体" w:eastAsia="宋体" w:cs="Times New Roman"/>
          <w:szCs w:val="21"/>
        </w:rPr>
        <w:t>种方式计租</w:t>
      </w:r>
      <w:r>
        <w:rPr>
          <w:rFonts w:ascii="宋体" w:hAnsi="宋体" w:eastAsia="宋体" w:cs="Times New Roman"/>
          <w:szCs w:val="21"/>
        </w:rPr>
        <w:t>：</w:t>
      </w:r>
    </w:p>
    <w:p w14:paraId="153FDAA3">
      <w:pPr>
        <w:spacing w:line="360" w:lineRule="auto"/>
        <w:ind w:firstLine="422" w:firstLineChars="200"/>
        <w:rPr>
          <w:rFonts w:hint="eastAsia" w:ascii="宋体" w:hAnsi="宋体" w:eastAsia="宋体" w:cs="Times New Roman"/>
          <w:szCs w:val="21"/>
        </w:rPr>
      </w:pPr>
      <w:r>
        <w:rPr>
          <w:rFonts w:hint="eastAsia" w:ascii="宋体" w:hAnsi="宋体" w:eastAsia="宋体" w:cs="Times New Roman"/>
          <w:b/>
          <w:bCs/>
          <w:szCs w:val="21"/>
        </w:rPr>
        <w:t>（1）</w:t>
      </w:r>
      <w:r>
        <w:rPr>
          <w:rFonts w:ascii="宋体" w:hAnsi="宋体" w:eastAsia="宋体" w:cs="Times New Roman"/>
          <w:b/>
          <w:bCs/>
          <w:szCs w:val="21"/>
        </w:rPr>
        <w:t>固定租金：</w:t>
      </w:r>
      <w:r>
        <w:rPr>
          <w:rFonts w:ascii="宋体" w:hAnsi="宋体" w:eastAsia="宋体" w:cs="Times New Roman"/>
          <w:szCs w:val="21"/>
        </w:rPr>
        <w:t>月固定租金=</w:t>
      </w:r>
      <w:r>
        <w:rPr>
          <w:rFonts w:hint="eastAsia" w:ascii="宋体" w:hAnsi="宋体" w:eastAsia="宋体" w:cs="Times New Roman"/>
          <w:szCs w:val="21"/>
        </w:rPr>
        <w:t>每平米</w:t>
      </w:r>
      <w:r>
        <w:rPr>
          <w:rFonts w:ascii="宋体" w:hAnsi="宋体" w:eastAsia="宋体" w:cs="Times New Roman"/>
          <w:szCs w:val="21"/>
        </w:rPr>
        <w:t>月固定租金单价*租赁面积</w:t>
      </w:r>
      <w:r>
        <w:rPr>
          <w:rFonts w:hint="eastAsia" w:ascii="宋体" w:hAnsi="宋体" w:eastAsia="宋体" w:cs="Times New Roman"/>
          <w:szCs w:val="21"/>
        </w:rPr>
        <w:t>；</w:t>
      </w:r>
    </w:p>
    <w:p w14:paraId="4DB36DD0">
      <w:pPr>
        <w:spacing w:line="360" w:lineRule="auto"/>
        <w:ind w:firstLine="422" w:firstLineChars="200"/>
        <w:rPr>
          <w:rFonts w:hint="eastAsia" w:ascii="宋体" w:hAnsi="宋体" w:eastAsia="宋体" w:cs="Times New Roman"/>
          <w:szCs w:val="21"/>
        </w:rPr>
      </w:pPr>
      <w:r>
        <w:rPr>
          <w:rFonts w:ascii="宋体" w:hAnsi="宋体" w:eastAsia="宋体" w:cs="Times New Roman"/>
          <w:b/>
          <w:bCs/>
          <w:szCs w:val="21"/>
        </w:rPr>
        <w:t>（2）提成租金：</w:t>
      </w:r>
      <w:r>
        <w:rPr>
          <w:rFonts w:hint="eastAsia" w:ascii="宋体" w:hAnsi="宋体" w:eastAsia="宋体" w:cs="Times New Roman"/>
          <w:szCs w:val="21"/>
        </w:rPr>
        <w:t>月</w:t>
      </w:r>
      <w:r>
        <w:rPr>
          <w:rFonts w:ascii="宋体" w:hAnsi="宋体" w:eastAsia="宋体" w:cs="Times New Roman"/>
          <w:szCs w:val="21"/>
        </w:rPr>
        <w:t>营业额提成租金=乙方每月税前营业额*提成比例</w:t>
      </w:r>
      <w:r>
        <w:rPr>
          <w:rFonts w:hint="eastAsia" w:ascii="宋体" w:hAnsi="宋体" w:eastAsia="宋体" w:cs="Times New Roman"/>
          <w:szCs w:val="21"/>
        </w:rPr>
        <w:t>；</w:t>
      </w:r>
    </w:p>
    <w:p w14:paraId="7788B327">
      <w:pPr>
        <w:spacing w:line="360" w:lineRule="auto"/>
        <w:ind w:firstLine="422" w:firstLineChars="200"/>
        <w:rPr>
          <w:rFonts w:ascii="宋体" w:hAnsi="宋体" w:eastAsia="宋体" w:cs="Times New Roman"/>
          <w:szCs w:val="21"/>
        </w:rPr>
      </w:pPr>
      <w:r>
        <w:rPr>
          <w:rFonts w:ascii="宋体" w:hAnsi="宋体" w:eastAsia="宋体" w:cs="Times New Roman"/>
          <w:b/>
          <w:bCs/>
          <w:szCs w:val="21"/>
        </w:rPr>
        <w:t>（3）基本租金与提成租金，两者取高：</w:t>
      </w:r>
      <w:r>
        <w:rPr>
          <w:rFonts w:ascii="宋体" w:hAnsi="宋体" w:eastAsia="宋体" w:cs="Times New Roman"/>
          <w:szCs w:val="21"/>
        </w:rPr>
        <w:t>每月提成租金少于基本租金的，则月租金以基本租金为准；如每月提成租金多于基本租金的，则月租金以提成租金为准。</w:t>
      </w:r>
    </w:p>
    <w:p w14:paraId="4292B1CA">
      <w:pPr>
        <w:spacing w:line="360" w:lineRule="auto"/>
        <w:ind w:firstLine="420" w:firstLineChars="200"/>
        <w:rPr>
          <w:rFonts w:hint="eastAsia" w:ascii="宋体" w:hAnsi="宋体" w:eastAsia="宋体" w:cs="Times New Roman"/>
          <w:szCs w:val="21"/>
          <w:lang w:eastAsia="zh-CN"/>
        </w:rPr>
      </w:pPr>
      <w:r>
        <w:rPr>
          <w:rFonts w:hint="eastAsia" w:ascii="宋体" w:hAnsi="宋体" w:eastAsia="宋体" w:cs="Times New Roman"/>
          <w:szCs w:val="21"/>
          <w:lang w:eastAsia="zh-CN"/>
        </w:rPr>
        <w:t>（</w:t>
      </w:r>
      <w:r>
        <w:rPr>
          <w:rFonts w:hint="eastAsia" w:ascii="宋体" w:hAnsi="宋体" w:eastAsia="宋体" w:cs="Times New Roman"/>
          <w:szCs w:val="21"/>
          <w:lang w:val="en-US" w:eastAsia="zh-CN"/>
        </w:rPr>
        <w:t>4</w:t>
      </w:r>
      <w:r>
        <w:rPr>
          <w:rFonts w:hint="eastAsia" w:ascii="宋体" w:hAnsi="宋体" w:eastAsia="宋体" w:cs="Times New Roman"/>
          <w:szCs w:val="21"/>
          <w:lang w:eastAsia="zh-CN"/>
        </w:rPr>
        <w:t>）固定租金与提成租金合计数。固定租金与提成租金按照上述（1）（2）方式计算。</w:t>
      </w:r>
    </w:p>
    <w:p w14:paraId="524DE344">
      <w:pPr>
        <w:spacing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6.2提成租金相关的乙方每月税前营业额确认方式如下：</w:t>
      </w:r>
    </w:p>
    <w:p w14:paraId="11148A89">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6.2.1甲方将根据收银系统采集的乙方营业数据及乙方每月提供的营业额报表确定该租赁房屋的税前营业额，并以此为基础计算上月提成租金。</w:t>
      </w:r>
      <w:r>
        <w:rPr>
          <w:rFonts w:hint="eastAsia" w:ascii="宋体" w:hAnsi="宋体" w:eastAsia="宋体" w:cs="Times New Roman"/>
          <w:szCs w:val="21"/>
        </w:rPr>
        <w:t>乙方须于每月5日向甲方提供该租赁房屋上月的月度报表（加盖公章/或财务章），该报表需列明各类营业收入数据信息（包括但不限于租赁房屋内及任何线上、线下渠道销售收入、折扣、团购、免单等）</w:t>
      </w:r>
      <w:r>
        <w:rPr>
          <w:rFonts w:ascii="宋体" w:hAnsi="宋体" w:eastAsia="宋体" w:cs="Times New Roman"/>
          <w:szCs w:val="21"/>
        </w:rPr>
        <w:t>。乙方须确保营业额月报表及收银系统数据</w:t>
      </w:r>
      <w:r>
        <w:rPr>
          <w:rFonts w:hint="eastAsia" w:ascii="宋体" w:hAnsi="宋体" w:eastAsia="宋体" w:cs="Times New Roman"/>
          <w:szCs w:val="21"/>
        </w:rPr>
        <w:t>全面反映该租赁房屋真实销售、收入情况</w:t>
      </w:r>
      <w:r>
        <w:rPr>
          <w:rFonts w:ascii="宋体" w:hAnsi="宋体" w:eastAsia="宋体" w:cs="Times New Roman"/>
          <w:szCs w:val="21"/>
        </w:rPr>
        <w:t>，当月营业额应以二者中</w:t>
      </w:r>
      <w:r>
        <w:rPr>
          <w:rFonts w:hint="eastAsia" w:ascii="宋体" w:hAnsi="宋体" w:eastAsia="宋体" w:cs="Times New Roman"/>
          <w:szCs w:val="21"/>
        </w:rPr>
        <w:t>总额</w:t>
      </w:r>
      <w:r>
        <w:rPr>
          <w:rFonts w:ascii="宋体" w:hAnsi="宋体" w:eastAsia="宋体" w:cs="Times New Roman"/>
          <w:szCs w:val="21"/>
        </w:rPr>
        <w:t>较高者为准。</w:t>
      </w:r>
    </w:p>
    <w:p w14:paraId="5C1373A6">
      <w:pPr>
        <w:spacing w:before="156" w:beforeLines="50" w:line="360" w:lineRule="auto"/>
        <w:ind w:firstLine="630" w:firstLineChars="300"/>
        <w:rPr>
          <w:rFonts w:hint="eastAsia" w:ascii="宋体" w:hAnsi="宋体" w:eastAsia="宋体" w:cs="Times New Roman"/>
          <w:szCs w:val="21"/>
        </w:rPr>
      </w:pPr>
      <w:r>
        <w:rPr>
          <w:rFonts w:ascii="宋体" w:hAnsi="宋体" w:eastAsia="宋体" w:cs="Times New Roman"/>
          <w:szCs w:val="21"/>
        </w:rPr>
        <w:t>6.2.2甲方有权随时抽查租赁房屋销售</w:t>
      </w:r>
      <w:r>
        <w:rPr>
          <w:rFonts w:hint="eastAsia" w:ascii="宋体" w:hAnsi="宋体" w:eastAsia="宋体" w:cs="Times New Roman"/>
          <w:szCs w:val="21"/>
        </w:rPr>
        <w:t>台账</w:t>
      </w:r>
      <w:r>
        <w:rPr>
          <w:rFonts w:ascii="宋体" w:hAnsi="宋体" w:eastAsia="宋体" w:cs="Times New Roman"/>
          <w:szCs w:val="21"/>
        </w:rPr>
        <w:t>（包括但不限于纸质销售台账、销售账簿、收付一体机/POS机专用收银系统或经甲方同意的乙方其他收银系统营销数据、台账等）或要求乙方提交租赁房屋的年度审计报告（复印件，核查原件）。如乙方向甲方申报的年度营业额总和少于乙方提交租赁房屋的年度审计报告所显示的金额，甲方有权要求乙方限期补足相应租金差额</w:t>
      </w:r>
      <w:r>
        <w:rPr>
          <w:rFonts w:hint="eastAsia" w:ascii="宋体" w:hAnsi="宋体" w:eastAsia="宋体" w:cs="Times New Roman"/>
          <w:szCs w:val="21"/>
        </w:rPr>
        <w:t>，并以差额为基数，按照4LPR计收利息</w:t>
      </w:r>
      <w:r>
        <w:rPr>
          <w:rFonts w:ascii="宋体" w:hAnsi="宋体" w:eastAsia="宋体" w:cs="Times New Roman"/>
          <w:szCs w:val="21"/>
        </w:rPr>
        <w:t>。</w:t>
      </w:r>
    </w:p>
    <w:p w14:paraId="714884E3">
      <w:pPr>
        <w:spacing w:before="156" w:beforeLines="50" w:line="360" w:lineRule="auto"/>
        <w:ind w:firstLine="630" w:firstLineChars="300"/>
        <w:rPr>
          <w:rFonts w:hint="eastAsia" w:ascii="宋体" w:hAnsi="宋体" w:eastAsia="宋体" w:cs="Times New Roman"/>
          <w:szCs w:val="21"/>
        </w:rPr>
      </w:pPr>
      <w:r>
        <w:rPr>
          <w:rFonts w:hint="eastAsia" w:ascii="宋体" w:hAnsi="宋体" w:eastAsia="宋体" w:cs="Times New Roman"/>
          <w:szCs w:val="21"/>
        </w:rPr>
        <w:t>6.2.3甲、乙双方对乙方销售额的对账，不代表甲方对乙方所提供账务信息真实性、完整性的确认。如乙方提供虚假营业额报表，或未开具本项目销售单、漏报、瞒报销售收入，经查证属实的，乙方除应按照实际销售额补交租金外，乙方还应每次向甲方支付壹万元或瞒报部分相应租金的30倍（两者取其高）作为违约金，累计发生三次的，甲方有权单方解除本合同。同时，由此给甲方造成的全部损失，乙方应予赔偿。</w:t>
      </w:r>
    </w:p>
    <w:p w14:paraId="061EF3A7">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6.3无论何种租金计算方式，租赁房屋租金均不包括因乙方经营活动而产生的政府税费及其他所有费用（如水、电、电话费、</w:t>
      </w:r>
      <w:r>
        <w:rPr>
          <w:rFonts w:hint="eastAsia" w:ascii="宋体" w:hAnsi="宋体" w:eastAsia="宋体" w:cs="Times New Roman"/>
          <w:szCs w:val="21"/>
        </w:rPr>
        <w:t>排污费、垃圾清运费、停车费、</w:t>
      </w:r>
      <w:r>
        <w:rPr>
          <w:rFonts w:ascii="宋体" w:hAnsi="宋体" w:eastAsia="宋体" w:cs="Times New Roman"/>
          <w:szCs w:val="21"/>
        </w:rPr>
        <w:t>网络等）。</w:t>
      </w:r>
    </w:p>
    <w:p w14:paraId="6C75F275">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6.4本合同项下租金金额为含增值税金额，即不含增值税租金金额=租金金额/（1+增值税率），税额=不含增值税租金金额×增值税率；租赁房屋不含增值税租金单价不因国家税率变化而变化。本合同签订之后如遇国家（地方）增值税政策调整导致税率变化的，在政策正式实施后，租赁房屋含税租金=不含增值税租金金额*（1+调整后的增值税税率）。但，对政策正式实施前已开具发票的含税租金总价不再进行税率调整。</w:t>
      </w:r>
    </w:p>
    <w:p w14:paraId="03E35377">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6.5日租金、首末月租金的计算方式：</w:t>
      </w:r>
    </w:p>
    <w:p w14:paraId="4305B181">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（1）日固定/基本租金=每月固定/基本租金</w:t>
      </w:r>
      <w:r>
        <w:rPr>
          <w:rFonts w:ascii="宋体" w:hAnsi="宋体" w:eastAsia="宋体" w:cs="Times New Roman"/>
          <w:szCs w:val="21"/>
        </w:rPr>
        <w:sym w:font="Symbol" w:char="F0B8"/>
      </w:r>
      <w:r>
        <w:rPr>
          <w:rFonts w:ascii="宋体" w:hAnsi="宋体" w:eastAsia="宋体" w:cs="Times New Roman"/>
          <w:szCs w:val="21"/>
        </w:rPr>
        <w:t>该月自然天数。首月或末月的固定/基本租金=该月实际租赁天数</w:t>
      </w:r>
      <w:r>
        <w:rPr>
          <w:rFonts w:ascii="宋体" w:hAnsi="宋体" w:eastAsia="宋体" w:cs="Times New Roman"/>
          <w:szCs w:val="21"/>
        </w:rPr>
        <w:sym w:font="Symbol" w:char="F0B4"/>
      </w:r>
      <w:r>
        <w:rPr>
          <w:rFonts w:ascii="宋体" w:hAnsi="宋体" w:eastAsia="宋体" w:cs="Times New Roman"/>
          <w:szCs w:val="21"/>
        </w:rPr>
        <w:t>当月日固定/基本租金。</w:t>
      </w:r>
    </w:p>
    <w:p w14:paraId="4C778152">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（2）日提成租金=当月营业额</w:t>
      </w:r>
      <w:r>
        <w:rPr>
          <w:rFonts w:ascii="宋体" w:hAnsi="宋体" w:eastAsia="宋体" w:cs="Times New Roman"/>
          <w:szCs w:val="21"/>
        </w:rPr>
        <w:sym w:font="Symbol" w:char="F0B8"/>
      </w:r>
      <w:r>
        <w:rPr>
          <w:rFonts w:ascii="宋体" w:hAnsi="宋体" w:eastAsia="宋体" w:cs="Times New Roman"/>
          <w:szCs w:val="21"/>
        </w:rPr>
        <w:t>该月实际租赁天数</w:t>
      </w:r>
      <w:r>
        <w:rPr>
          <w:rFonts w:ascii="宋体" w:hAnsi="宋体" w:eastAsia="宋体" w:cs="Times New Roman"/>
          <w:szCs w:val="21"/>
        </w:rPr>
        <w:sym w:font="Symbol" w:char="F0B4"/>
      </w:r>
      <w:r>
        <w:rPr>
          <w:rFonts w:ascii="宋体" w:hAnsi="宋体" w:eastAsia="宋体" w:cs="Times New Roman"/>
          <w:szCs w:val="21"/>
        </w:rPr>
        <w:t>提成比例。首月或末月的提成租金=该月</w:t>
      </w:r>
      <w:r>
        <w:rPr>
          <w:rFonts w:hint="eastAsia" w:ascii="宋体" w:hAnsi="宋体" w:eastAsia="宋体" w:cs="Times New Roman"/>
          <w:szCs w:val="21"/>
        </w:rPr>
        <w:t>实际租赁</w:t>
      </w:r>
      <w:r>
        <w:rPr>
          <w:rFonts w:ascii="宋体" w:hAnsi="宋体" w:eastAsia="宋体" w:cs="Times New Roman"/>
          <w:szCs w:val="21"/>
        </w:rPr>
        <w:t>天数</w:t>
      </w:r>
      <w:r>
        <w:rPr>
          <w:rFonts w:ascii="宋体" w:hAnsi="宋体" w:eastAsia="宋体" w:cs="Times New Roman"/>
          <w:szCs w:val="21"/>
        </w:rPr>
        <w:sym w:font="Symbol" w:char="F0B4"/>
      </w:r>
      <w:r>
        <w:rPr>
          <w:rFonts w:ascii="宋体" w:hAnsi="宋体" w:eastAsia="宋体" w:cs="Times New Roman"/>
          <w:szCs w:val="21"/>
        </w:rPr>
        <w:t>当月日提成租金。</w:t>
      </w:r>
    </w:p>
    <w:p w14:paraId="1FA9105E">
      <w:pPr>
        <w:spacing w:line="360" w:lineRule="auto"/>
        <w:ind w:firstLine="420" w:firstLineChars="200"/>
        <w:rPr>
          <w:rFonts w:hint="eastAsia" w:ascii="宋体" w:hAnsi="宋体" w:eastAsia="宋体" w:cs="Times New Roman"/>
          <w:szCs w:val="21"/>
        </w:rPr>
      </w:pPr>
      <w:r>
        <w:rPr>
          <w:rFonts w:ascii="宋体" w:hAnsi="宋体" w:eastAsia="宋体" w:cs="Times New Roman"/>
          <w:bCs/>
          <w:szCs w:val="21"/>
        </w:rPr>
        <w:t>（3）首月实际租赁天数为计租日至当月最后一天，末月实际租赁天数为当月第一天计至租赁期届满之日，其余月份实际租赁天数均以各自然月天数为准。</w:t>
      </w:r>
    </w:p>
    <w:p w14:paraId="33E59701">
      <w:pPr>
        <w:pStyle w:val="3"/>
        <w:adjustRightInd w:val="0"/>
        <w:snapToGrid w:val="0"/>
        <w:spacing w:before="156" w:after="240" w:line="240" w:lineRule="auto"/>
        <w:ind w:firstLine="422"/>
        <w:rPr>
          <w:rFonts w:hint="eastAsia" w:ascii="宋体" w:hAnsi="宋体" w:eastAsia="宋体" w:cs="Times New Roman"/>
          <w:sz w:val="21"/>
          <w:szCs w:val="21"/>
        </w:rPr>
      </w:pPr>
      <w:bookmarkStart w:id="102" w:name="_Toc22208"/>
      <w:bookmarkStart w:id="103" w:name="_Toc16593"/>
      <w:bookmarkStart w:id="104" w:name="_Toc30004"/>
      <w:bookmarkStart w:id="105" w:name="_Toc21570"/>
      <w:bookmarkStart w:id="106" w:name="_Toc13037"/>
      <w:bookmarkStart w:id="107" w:name="_Toc20718"/>
      <w:bookmarkStart w:id="108" w:name="_Toc19561"/>
      <w:bookmarkStart w:id="109" w:name="_Toc25701"/>
      <w:bookmarkStart w:id="110" w:name="_Toc32306"/>
      <w:bookmarkStart w:id="111" w:name="_Toc166757470"/>
      <w:bookmarkStart w:id="112" w:name="_Toc30143"/>
      <w:r>
        <w:rPr>
          <w:rFonts w:ascii="宋体" w:hAnsi="宋体" w:eastAsia="宋体" w:cs="Times New Roman"/>
          <w:sz w:val="21"/>
          <w:szCs w:val="21"/>
        </w:rPr>
        <w:t>第七条 租赁房屋租金标准</w:t>
      </w:r>
      <w:bookmarkEnd w:id="102"/>
      <w:bookmarkEnd w:id="103"/>
      <w:bookmarkEnd w:id="104"/>
      <w:bookmarkEnd w:id="105"/>
      <w:bookmarkEnd w:id="106"/>
      <w:bookmarkEnd w:id="107"/>
      <w:bookmarkEnd w:id="108"/>
      <w:bookmarkEnd w:id="109"/>
      <w:bookmarkEnd w:id="110"/>
      <w:bookmarkEnd w:id="111"/>
      <w:bookmarkEnd w:id="112"/>
    </w:p>
    <w:p w14:paraId="09DEC554">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该租赁房屋租金（含税）计算方式及标准详见附件一《商务条件》。租金自租赁房屋装修免租期届满之次日</w:t>
      </w:r>
      <w:r>
        <w:rPr>
          <w:rFonts w:hint="eastAsia" w:ascii="宋体" w:hAnsi="宋体" w:eastAsia="宋体" w:cs="Times New Roman"/>
          <w:szCs w:val="21"/>
        </w:rPr>
        <w:t>起计收</w:t>
      </w:r>
      <w:r>
        <w:rPr>
          <w:rFonts w:ascii="宋体" w:hAnsi="宋体" w:eastAsia="宋体" w:cs="Times New Roman"/>
          <w:szCs w:val="21"/>
        </w:rPr>
        <w:t>。</w:t>
      </w:r>
      <w:r>
        <w:rPr>
          <w:rFonts w:hint="eastAsia" w:ascii="宋体" w:hAnsi="宋体" w:eastAsia="宋体" w:cs="Times New Roman"/>
          <w:szCs w:val="21"/>
        </w:rPr>
        <w:t>乙方不享有装修免租期的，则自租赁房屋交付日起计收。</w:t>
      </w:r>
    </w:p>
    <w:p w14:paraId="4244D153">
      <w:pPr>
        <w:pStyle w:val="3"/>
        <w:adjustRightInd w:val="0"/>
        <w:snapToGrid w:val="0"/>
        <w:spacing w:before="156" w:after="240" w:line="240" w:lineRule="auto"/>
        <w:ind w:firstLine="422"/>
        <w:rPr>
          <w:rFonts w:hint="eastAsia" w:ascii="宋体" w:hAnsi="宋体" w:eastAsia="宋体" w:cs="Times New Roman"/>
          <w:sz w:val="21"/>
          <w:szCs w:val="21"/>
        </w:rPr>
      </w:pPr>
      <w:bookmarkStart w:id="113" w:name="_Toc16727"/>
      <w:bookmarkStart w:id="114" w:name="_Toc25012"/>
      <w:bookmarkStart w:id="115" w:name="_Toc14184"/>
      <w:bookmarkStart w:id="116" w:name="_Toc18130"/>
      <w:bookmarkStart w:id="117" w:name="_Toc166757471"/>
      <w:bookmarkStart w:id="118" w:name="_Toc20201"/>
      <w:bookmarkStart w:id="119" w:name="_Toc9739"/>
      <w:bookmarkStart w:id="120" w:name="_Toc20703"/>
      <w:bookmarkStart w:id="121" w:name="_Toc24708"/>
      <w:bookmarkStart w:id="122" w:name="_Toc1788"/>
      <w:bookmarkStart w:id="123" w:name="_Toc30600"/>
      <w:r>
        <w:rPr>
          <w:rFonts w:ascii="宋体" w:hAnsi="宋体" w:eastAsia="宋体" w:cs="Times New Roman"/>
          <w:sz w:val="21"/>
          <w:szCs w:val="21"/>
        </w:rPr>
        <w:t>第八条 租赁保证金</w:t>
      </w:r>
      <w:bookmarkEnd w:id="113"/>
      <w:bookmarkEnd w:id="114"/>
      <w:bookmarkEnd w:id="115"/>
      <w:bookmarkEnd w:id="116"/>
      <w:bookmarkEnd w:id="117"/>
      <w:bookmarkEnd w:id="118"/>
      <w:bookmarkEnd w:id="119"/>
      <w:bookmarkEnd w:id="120"/>
      <w:bookmarkEnd w:id="121"/>
      <w:bookmarkEnd w:id="122"/>
      <w:bookmarkEnd w:id="123"/>
    </w:p>
    <w:p w14:paraId="651F44A0">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8.1租赁保证金金额</w:t>
      </w:r>
      <w:r>
        <w:rPr>
          <w:rFonts w:hint="eastAsia" w:ascii="宋体" w:hAnsi="宋体" w:eastAsia="宋体" w:cs="Times New Roman"/>
          <w:szCs w:val="21"/>
        </w:rPr>
        <w:t>及支付时间</w:t>
      </w:r>
      <w:r>
        <w:rPr>
          <w:rFonts w:ascii="宋体" w:hAnsi="宋体" w:eastAsia="宋体" w:cs="Times New Roman"/>
          <w:szCs w:val="21"/>
        </w:rPr>
        <w:t>详见附件一《商务条件》。</w:t>
      </w:r>
      <w:r>
        <w:rPr>
          <w:rFonts w:hint="eastAsia" w:ascii="宋体" w:hAnsi="宋体" w:eastAsia="宋体" w:cs="Times New Roman"/>
          <w:szCs w:val="21"/>
        </w:rPr>
        <w:t>甲方收到租赁保证金后向乙方开具收据。</w:t>
      </w:r>
    </w:p>
    <w:p w14:paraId="7B98A868">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8.2乙方逾期支付全部或部分的租赁保证金的，每逾期一日，应按照逾期支付金额的万分之五向甲方支付违约金，且甲方有权顺延交付租赁房屋，但本合同项下装修</w:t>
      </w:r>
      <w:r>
        <w:rPr>
          <w:rFonts w:hint="eastAsia" w:ascii="宋体" w:hAnsi="宋体" w:eastAsia="宋体" w:cs="Times New Roman"/>
          <w:szCs w:val="21"/>
        </w:rPr>
        <w:t>免租</w:t>
      </w:r>
      <w:r>
        <w:rPr>
          <w:rFonts w:ascii="宋体" w:hAnsi="宋体" w:eastAsia="宋体" w:cs="Times New Roman"/>
          <w:szCs w:val="21"/>
        </w:rPr>
        <w:t>期、计租日、租赁期限等均不予顺延；如逾期30日仍未缴纳的，甲方除有权不退还乙方已支付的部分租赁保证金（如有）且要求乙方支付前述违约金外，并有权单方解除本合同。</w:t>
      </w:r>
    </w:p>
    <w:p w14:paraId="2A818868">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8.3如果乙方未按本合同约定足额交纳租金、管理费用</w:t>
      </w:r>
      <w:r>
        <w:rPr>
          <w:rStyle w:val="20"/>
          <w:rFonts w:hint="eastAsia"/>
        </w:rPr>
        <w:t>、水电费用</w:t>
      </w:r>
      <w:r>
        <w:rPr>
          <w:rFonts w:hint="eastAsia" w:ascii="宋体" w:hAnsi="宋体" w:eastAsia="宋体" w:cs="Times New Roman"/>
          <w:szCs w:val="21"/>
        </w:rPr>
        <w:t>等各项应付费用</w:t>
      </w:r>
      <w:r>
        <w:rPr>
          <w:rFonts w:ascii="宋体" w:hAnsi="宋体" w:eastAsia="宋体" w:cs="Times New Roman"/>
          <w:szCs w:val="21"/>
        </w:rPr>
        <w:t>或乙方违约、侵权等行为造成甲方损失的，在甲方发出要求乙方支付费用、赔偿损失的书面通知后7日内，乙方拒不支付或赔偿损失的，甲方均有权直接从租赁保证金中扣减，甲方应在扣减后告知乙方。乙方应在收到甲方书面扣减通知的10日内向甲方补足被扣减部分的租赁保证金</w:t>
      </w:r>
      <w:r>
        <w:rPr>
          <w:rFonts w:hint="eastAsia" w:ascii="宋体" w:hAnsi="宋体" w:eastAsia="宋体" w:cs="Times New Roman"/>
          <w:szCs w:val="21"/>
        </w:rPr>
        <w:t>，</w:t>
      </w:r>
      <w:r>
        <w:rPr>
          <w:rFonts w:ascii="宋体" w:hAnsi="宋体" w:eastAsia="宋体" w:cs="Times New Roman"/>
          <w:szCs w:val="21"/>
        </w:rPr>
        <w:t>乙方逾期补足的，应按8.2条约定承担违约责任。乙方无权要求甲方以租赁保证金抵扣其应缴纳的租金、管理费、</w:t>
      </w:r>
      <w:r>
        <w:rPr>
          <w:rFonts w:hint="eastAsia" w:ascii="宋体" w:hAnsi="宋体" w:eastAsia="宋体" w:cs="Times New Roman"/>
          <w:szCs w:val="21"/>
        </w:rPr>
        <w:t>水电费、违约金等任何款项。</w:t>
      </w:r>
    </w:p>
    <w:p w14:paraId="465AC38A">
      <w:pPr>
        <w:spacing w:before="156" w:beforeLines="50" w:line="360" w:lineRule="auto"/>
        <w:ind w:firstLine="420" w:firstLineChars="200"/>
        <w:rPr>
          <w:rFonts w:hint="eastAsia" w:ascii="宋体" w:hAnsi="宋体" w:eastAsia="宋体" w:cs="Times New Roman"/>
          <w:szCs w:val="21"/>
        </w:rPr>
      </w:pPr>
      <w:bookmarkStart w:id="124" w:name="_Toc166757472"/>
      <w:bookmarkStart w:id="125" w:name="_Toc623"/>
      <w:bookmarkStart w:id="126" w:name="_Toc27481"/>
      <w:r>
        <w:rPr>
          <w:rFonts w:hint="eastAsia" w:ascii="宋体" w:hAnsi="宋体" w:eastAsia="宋体" w:cs="Times New Roman"/>
          <w:szCs w:val="21"/>
        </w:rPr>
        <w:t>8.4乙方按照协议规定的时间和质量要求完成项目承租，项目期满或提前终止后依据合同约定完成反向移交并经甲方验收认可，在所有手续交接完毕后30个工作日内，甲方应将租赁保证金的剩余金额无息向乙方支付。</w:t>
      </w:r>
    </w:p>
    <w:p w14:paraId="230C6318">
      <w:pPr>
        <w:pStyle w:val="3"/>
        <w:adjustRightInd w:val="0"/>
        <w:snapToGrid w:val="0"/>
        <w:spacing w:before="156" w:after="240" w:line="240" w:lineRule="auto"/>
        <w:ind w:firstLine="422"/>
        <w:rPr>
          <w:rFonts w:hint="eastAsia" w:ascii="宋体" w:hAnsi="宋体" w:eastAsia="宋体" w:cs="Times New Roman"/>
          <w:sz w:val="21"/>
          <w:szCs w:val="21"/>
        </w:rPr>
      </w:pPr>
      <w:bookmarkStart w:id="127" w:name="_Toc4224"/>
      <w:bookmarkStart w:id="128" w:name="_Toc582"/>
      <w:bookmarkStart w:id="129" w:name="_Toc8272"/>
      <w:bookmarkStart w:id="130" w:name="_Toc15690"/>
      <w:bookmarkStart w:id="131" w:name="_Toc2776"/>
      <w:bookmarkStart w:id="132" w:name="_Toc27528"/>
      <w:bookmarkStart w:id="133" w:name="_Toc330"/>
      <w:bookmarkStart w:id="134" w:name="_Toc1643"/>
      <w:r>
        <w:rPr>
          <w:rFonts w:ascii="宋体" w:hAnsi="宋体" w:eastAsia="宋体" w:cs="Times New Roman"/>
          <w:sz w:val="21"/>
          <w:szCs w:val="21"/>
        </w:rPr>
        <w:t>第九条 租金等</w:t>
      </w:r>
      <w:r>
        <w:rPr>
          <w:rFonts w:hint="eastAsia" w:ascii="宋体" w:hAnsi="宋体" w:eastAsia="宋体" w:cs="Times New Roman"/>
          <w:sz w:val="21"/>
          <w:szCs w:val="21"/>
        </w:rPr>
        <w:t>应付款项</w:t>
      </w:r>
      <w:r>
        <w:rPr>
          <w:rFonts w:ascii="宋体" w:hAnsi="宋体" w:eastAsia="宋体" w:cs="Times New Roman"/>
          <w:sz w:val="21"/>
          <w:szCs w:val="21"/>
        </w:rPr>
        <w:t>的支付</w:t>
      </w:r>
      <w:bookmarkEnd w:id="124"/>
      <w:bookmarkEnd w:id="125"/>
      <w:bookmarkEnd w:id="126"/>
      <w:bookmarkEnd w:id="127"/>
      <w:bookmarkEnd w:id="128"/>
      <w:bookmarkEnd w:id="129"/>
      <w:bookmarkEnd w:id="130"/>
      <w:bookmarkEnd w:id="131"/>
      <w:bookmarkEnd w:id="132"/>
      <w:bookmarkEnd w:id="133"/>
      <w:bookmarkEnd w:id="134"/>
    </w:p>
    <w:p w14:paraId="2D426104">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9.1采取固定租金方式的，首月固定租金应于计租日前支付，此后租金</w:t>
      </w:r>
      <w:r>
        <w:rPr>
          <w:rFonts w:hint="eastAsia" w:ascii="宋体" w:hAnsi="宋体" w:eastAsia="宋体" w:cs="Times New Roman"/>
          <w:szCs w:val="21"/>
        </w:rPr>
        <w:t xml:space="preserve">按月支付，具体支付时间详见附件一《商务条件》。     </w:t>
      </w:r>
    </w:p>
    <w:p w14:paraId="6690B35D">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9.2采取提成租金方式的，乙方应于计租日前支付预付租金，用于抵扣提成租金，直至抵扣完毕。乙方应于每月</w:t>
      </w:r>
      <w:r>
        <w:rPr>
          <w:rFonts w:hint="eastAsia" w:ascii="宋体" w:hAnsi="宋体" w:eastAsia="宋体" w:cs="Times New Roman"/>
          <w:szCs w:val="21"/>
        </w:rPr>
        <w:t>10日前</w:t>
      </w:r>
      <w:r>
        <w:rPr>
          <w:rFonts w:ascii="宋体" w:hAnsi="宋体" w:eastAsia="宋体" w:cs="Times New Roman"/>
          <w:szCs w:val="21"/>
        </w:rPr>
        <w:t>应根据本合同第六条、第七条等约定与甲方结算并足额支付上月提成租金。乙方应于约定的租赁房屋交还日前</w:t>
      </w:r>
      <w:r>
        <w:rPr>
          <w:rFonts w:hint="eastAsia" w:ascii="宋体" w:hAnsi="宋体" w:eastAsia="宋体" w:cs="Times New Roman"/>
          <w:szCs w:val="21"/>
        </w:rPr>
        <w:t>与甲方结算并足额</w:t>
      </w:r>
      <w:r>
        <w:rPr>
          <w:rFonts w:ascii="宋体" w:hAnsi="宋体" w:eastAsia="宋体" w:cs="Times New Roman"/>
          <w:szCs w:val="21"/>
        </w:rPr>
        <w:t>支付末月提成租金。</w:t>
      </w:r>
    </w:p>
    <w:p w14:paraId="583DD99D">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9.3采取基本租金或提成租金两者取高方式的，首月基本租金应于计租日前支付，此后，每月10日前，乙方应支付当月基本租金，</w:t>
      </w:r>
      <w:r>
        <w:rPr>
          <w:rFonts w:hint="eastAsia" w:ascii="宋体" w:hAnsi="宋体" w:eastAsia="宋体" w:cs="Times New Roman"/>
          <w:szCs w:val="21"/>
        </w:rPr>
        <w:t>并</w:t>
      </w:r>
      <w:r>
        <w:rPr>
          <w:rFonts w:ascii="宋体" w:hAnsi="宋体" w:eastAsia="宋体" w:cs="Times New Roman"/>
          <w:szCs w:val="21"/>
        </w:rPr>
        <w:t>根据本合同第六条、第七条等约定与甲方结算上月租金，如上月提成租金高于基本租金的，乙方应补足上月基本租金与提成租金间的差额。乙方应于约定的租赁房屋交还日前</w:t>
      </w:r>
      <w:r>
        <w:rPr>
          <w:rFonts w:hint="eastAsia" w:ascii="宋体" w:hAnsi="宋体" w:eastAsia="宋体" w:cs="Times New Roman"/>
          <w:szCs w:val="21"/>
        </w:rPr>
        <w:t>与甲方</w:t>
      </w:r>
      <w:r>
        <w:rPr>
          <w:rFonts w:ascii="宋体" w:hAnsi="宋体" w:eastAsia="宋体" w:cs="Times New Roman"/>
          <w:szCs w:val="21"/>
        </w:rPr>
        <w:t>结算并补足</w:t>
      </w:r>
      <w:r>
        <w:rPr>
          <w:rFonts w:hint="eastAsia" w:ascii="宋体" w:hAnsi="宋体" w:eastAsia="宋体" w:cs="Times New Roman"/>
          <w:szCs w:val="21"/>
        </w:rPr>
        <w:t>支付</w:t>
      </w:r>
      <w:r>
        <w:rPr>
          <w:rFonts w:ascii="宋体" w:hAnsi="宋体" w:eastAsia="宋体" w:cs="Times New Roman"/>
          <w:szCs w:val="21"/>
        </w:rPr>
        <w:t>末月基本租金与提成租金的差额（如有）。</w:t>
      </w:r>
    </w:p>
    <w:p w14:paraId="57D24C47">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9.4如约定租金支付期限截止日为中华人民共和国法定节假日、周末等非工作日的，不予顺延。</w:t>
      </w:r>
    </w:p>
    <w:p w14:paraId="39C51D61">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9.5乙方依据本合同应向甲方支付的租金及</w:t>
      </w:r>
      <w:r>
        <w:rPr>
          <w:rFonts w:hint="eastAsia" w:ascii="宋体" w:hAnsi="宋体" w:eastAsia="宋体" w:cs="Times New Roman"/>
          <w:szCs w:val="21"/>
        </w:rPr>
        <w:t>除物业管理费以外的</w:t>
      </w:r>
      <w:r>
        <w:rPr>
          <w:rFonts w:ascii="宋体" w:hAnsi="宋体" w:eastAsia="宋体" w:cs="Times New Roman"/>
          <w:szCs w:val="21"/>
        </w:rPr>
        <w:t>其他费用可以银行转账方式存入甲方指定的下述账户。甲方核实收妥乙方支付款项后，甲方应当在收到款项后30日内向乙方开具相应金额的合法增值税专用发票（如乙方为自然人或经双方协商一致确认，甲方可开具普通发票）。甲方向乙方开具发票时以</w:t>
      </w:r>
      <w:r>
        <w:rPr>
          <w:rFonts w:hint="eastAsia" w:ascii="宋体" w:hAnsi="宋体" w:eastAsia="宋体" w:cs="Times New Roman"/>
          <w:szCs w:val="21"/>
        </w:rPr>
        <w:t>深圳市特区建工园林生态科技集团有限</w:t>
      </w:r>
      <w:r>
        <w:rPr>
          <w:rFonts w:ascii="宋体" w:hAnsi="宋体" w:eastAsia="宋体" w:cs="Times New Roman"/>
          <w:szCs w:val="21"/>
        </w:rPr>
        <w:t>公司作为发票开具单位，对应的合同款项由甲方收取。</w:t>
      </w:r>
    </w:p>
    <w:p w14:paraId="5A04E70E">
      <w:pPr>
        <w:spacing w:before="156" w:beforeLines="50"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甲方</w:t>
      </w:r>
      <w:r>
        <w:rPr>
          <w:rFonts w:hint="eastAsia" w:ascii="宋体" w:hAnsi="宋体" w:eastAsia="宋体" w:cs="Times New Roman"/>
          <w:b/>
          <w:bCs/>
          <w:szCs w:val="21"/>
        </w:rPr>
        <w:t>收取租金及除物业管理费以外的</w:t>
      </w:r>
      <w:r>
        <w:rPr>
          <w:rFonts w:ascii="宋体" w:hAnsi="宋体" w:eastAsia="宋体" w:cs="Times New Roman"/>
          <w:b/>
          <w:bCs/>
          <w:szCs w:val="21"/>
        </w:rPr>
        <w:t>其他费用</w:t>
      </w:r>
      <w:r>
        <w:rPr>
          <w:rFonts w:hint="eastAsia" w:ascii="宋体" w:hAnsi="宋体" w:eastAsia="宋体" w:cs="Times New Roman"/>
          <w:b/>
          <w:bCs/>
          <w:szCs w:val="21"/>
        </w:rPr>
        <w:t>的</w:t>
      </w:r>
      <w:r>
        <w:rPr>
          <w:rFonts w:ascii="宋体" w:hAnsi="宋体" w:eastAsia="宋体" w:cs="Times New Roman"/>
          <w:b/>
          <w:bCs/>
          <w:szCs w:val="21"/>
        </w:rPr>
        <w:t>银行账号信息如下：</w:t>
      </w:r>
    </w:p>
    <w:p w14:paraId="0920F59B">
      <w:pPr>
        <w:spacing w:before="156" w:beforeLines="50"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开户银行：</w:t>
      </w:r>
      <w:r>
        <w:rPr>
          <w:rFonts w:hint="eastAsia" w:ascii="宋体" w:hAnsi="宋体" w:eastAsia="宋体" w:cs="Times New Roman"/>
          <w:b/>
          <w:bCs/>
          <w:szCs w:val="21"/>
        </w:rPr>
        <w:t xml:space="preserve">招商银行深圳光明分行 </w:t>
      </w:r>
    </w:p>
    <w:p w14:paraId="507AF5E7">
      <w:pPr>
        <w:spacing w:before="156" w:beforeLines="50"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收款人名称：</w:t>
      </w:r>
      <w:r>
        <w:rPr>
          <w:rFonts w:hint="eastAsia" w:ascii="宋体" w:hAnsi="宋体" w:eastAsia="宋体" w:cs="Times New Roman"/>
          <w:b/>
          <w:bCs/>
          <w:szCs w:val="21"/>
        </w:rPr>
        <w:t>深圳市特区建工园林生态科技集团有限公司</w:t>
      </w:r>
    </w:p>
    <w:p w14:paraId="18387A68">
      <w:pPr>
        <w:spacing w:before="156" w:beforeLines="50"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银行账号：</w:t>
      </w:r>
      <w:r>
        <w:rPr>
          <w:rFonts w:hint="eastAsia" w:ascii="宋体" w:hAnsi="宋体" w:eastAsia="宋体" w:cs="Times New Roman"/>
          <w:b/>
          <w:bCs/>
          <w:szCs w:val="21"/>
        </w:rPr>
        <w:t>755970834810005</w:t>
      </w:r>
    </w:p>
    <w:p w14:paraId="5D515599">
      <w:pPr>
        <w:spacing w:before="156" w:beforeLines="50" w:line="360" w:lineRule="auto"/>
        <w:ind w:firstLine="420" w:firstLineChars="200"/>
        <w:rPr>
          <w:rFonts w:ascii="宋体" w:hAnsi="宋体" w:eastAsia="宋体" w:cs="Times New Roman"/>
          <w:szCs w:val="21"/>
        </w:rPr>
      </w:pPr>
      <w:r>
        <w:rPr>
          <w:rFonts w:ascii="宋体" w:hAnsi="宋体" w:eastAsia="宋体" w:cs="Times New Roman"/>
          <w:szCs w:val="21"/>
        </w:rPr>
        <w:t>乙方依据本合同应向甲方支付的</w:t>
      </w:r>
      <w:r>
        <w:rPr>
          <w:rFonts w:hint="eastAsia" w:ascii="宋体" w:hAnsi="宋体" w:eastAsia="宋体" w:cs="Times New Roman"/>
          <w:szCs w:val="21"/>
        </w:rPr>
        <w:t>物业管理费</w:t>
      </w:r>
      <w:r>
        <w:rPr>
          <w:rFonts w:ascii="宋体" w:hAnsi="宋体" w:eastAsia="宋体" w:cs="Times New Roman"/>
          <w:szCs w:val="21"/>
        </w:rPr>
        <w:t>可以银行转账方式存入甲方指定的下述账户。甲方核实收妥乙方支付款项后，甲方应当在收到款项后30日内向乙方开具相应金额的合法增值税专用发票（如乙方为自然人或经双方协商一致确认，甲方可开具普通发票）。甲方向乙方开具发票时以</w:t>
      </w:r>
      <w:r>
        <w:rPr>
          <w:rFonts w:hint="eastAsia" w:ascii="宋体" w:hAnsi="宋体" w:eastAsia="宋体" w:cs="Times New Roman"/>
          <w:szCs w:val="21"/>
        </w:rPr>
        <w:t>深圳市特区建工园林生态科技集团有限</w:t>
      </w:r>
      <w:r>
        <w:rPr>
          <w:rFonts w:ascii="宋体" w:hAnsi="宋体" w:eastAsia="宋体" w:cs="Times New Roman"/>
          <w:szCs w:val="21"/>
        </w:rPr>
        <w:t>公司作为发票开具单位，对应的合同款项由甲方收取。</w:t>
      </w:r>
    </w:p>
    <w:p w14:paraId="333E3161">
      <w:pPr>
        <w:spacing w:before="156" w:beforeLines="50" w:line="360" w:lineRule="auto"/>
        <w:ind w:firstLine="422" w:firstLineChars="200"/>
        <w:rPr>
          <w:rFonts w:ascii="宋体" w:hAnsi="宋体" w:eastAsia="宋体" w:cs="Times New Roman"/>
          <w:szCs w:val="21"/>
        </w:rPr>
      </w:pPr>
      <w:r>
        <w:rPr>
          <w:rFonts w:ascii="宋体" w:hAnsi="宋体" w:eastAsia="宋体" w:cs="Times New Roman"/>
          <w:b/>
          <w:bCs/>
          <w:szCs w:val="21"/>
        </w:rPr>
        <w:t>甲方</w:t>
      </w:r>
      <w:r>
        <w:rPr>
          <w:rFonts w:hint="eastAsia" w:ascii="宋体" w:hAnsi="宋体" w:eastAsia="宋体" w:cs="Times New Roman"/>
          <w:b/>
          <w:bCs/>
          <w:szCs w:val="21"/>
        </w:rPr>
        <w:t>收取物业管理费的</w:t>
      </w:r>
      <w:r>
        <w:rPr>
          <w:rFonts w:ascii="宋体" w:hAnsi="宋体" w:eastAsia="宋体" w:cs="Times New Roman"/>
          <w:b/>
          <w:bCs/>
          <w:szCs w:val="21"/>
        </w:rPr>
        <w:t>银行账号信息如下：</w:t>
      </w:r>
    </w:p>
    <w:p w14:paraId="1772CB38">
      <w:pPr>
        <w:spacing w:before="156" w:beforeLines="50"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开户银行：</w:t>
      </w:r>
      <w:r>
        <w:rPr>
          <w:rFonts w:hint="eastAsia" w:ascii="宋体" w:hAnsi="宋体" w:eastAsia="宋体" w:cs="Times New Roman"/>
          <w:b/>
          <w:bCs/>
          <w:szCs w:val="21"/>
        </w:rPr>
        <w:t>上海银行深圳分行营业部</w:t>
      </w:r>
    </w:p>
    <w:p w14:paraId="5390EA1C">
      <w:pPr>
        <w:spacing w:before="156" w:beforeLines="50"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收款人名称</w:t>
      </w:r>
      <w:r>
        <w:rPr>
          <w:rFonts w:hint="eastAsia" w:ascii="宋体" w:hAnsi="宋体" w:eastAsia="宋体" w:cs="Times New Roman"/>
          <w:b/>
          <w:bCs/>
          <w:szCs w:val="21"/>
        </w:rPr>
        <w:t>：深圳市特区建工园林生态科技集团有限公司</w:t>
      </w:r>
    </w:p>
    <w:p w14:paraId="75E51A75">
      <w:pPr>
        <w:spacing w:before="156" w:beforeLines="50" w:line="360" w:lineRule="auto"/>
        <w:ind w:firstLine="422" w:firstLineChars="200"/>
        <w:rPr>
          <w:rFonts w:hint="eastAsia" w:ascii="宋体" w:hAnsi="宋体" w:eastAsia="宋体" w:cs="Times New Roman"/>
          <w:szCs w:val="21"/>
        </w:rPr>
      </w:pPr>
      <w:r>
        <w:rPr>
          <w:rFonts w:hint="eastAsia" w:ascii="宋体" w:hAnsi="宋体" w:eastAsia="宋体" w:cs="Times New Roman"/>
          <w:b/>
          <w:bCs/>
          <w:szCs w:val="21"/>
          <w:lang w:val="en-US" w:eastAsia="zh-CN"/>
        </w:rPr>
        <w:t>银行</w:t>
      </w:r>
      <w:r>
        <w:rPr>
          <w:rFonts w:hint="eastAsia" w:ascii="宋体" w:hAnsi="宋体" w:eastAsia="宋体" w:cs="Times New Roman"/>
          <w:b/>
          <w:bCs/>
          <w:szCs w:val="21"/>
        </w:rPr>
        <w:t>账号：03006218953</w:t>
      </w:r>
    </w:p>
    <w:p w14:paraId="49BCB94E">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lang w:val="en-US" w:eastAsia="zh-CN"/>
        </w:rPr>
        <w:t>9.6</w:t>
      </w:r>
      <w:r>
        <w:rPr>
          <w:rFonts w:ascii="宋体" w:hAnsi="宋体" w:eastAsia="宋体" w:cs="Times New Roman"/>
          <w:szCs w:val="21"/>
        </w:rPr>
        <w:t>甲方如变更收款信息的，则甲方需提前</w:t>
      </w:r>
      <w:r>
        <w:rPr>
          <w:rFonts w:hint="eastAsia" w:ascii="宋体" w:hAnsi="宋体" w:eastAsia="宋体" w:cs="Times New Roman"/>
          <w:szCs w:val="21"/>
        </w:rPr>
        <w:t>7</w:t>
      </w:r>
      <w:r>
        <w:rPr>
          <w:rFonts w:ascii="宋体" w:hAnsi="宋体" w:eastAsia="宋体" w:cs="Times New Roman"/>
          <w:szCs w:val="21"/>
        </w:rPr>
        <w:t>个工作日通过电子邮件、邮递方式或向乙方提供加盖甲方公章的变更收款信息书面函件（如甲方委托第三方收款的，需同时提供委托收款函并加盖委托方及委托方之公章）、变更银行账户信息等相关资料（如银行开户许可证、银行账户变更函、银行记账单等）。</w:t>
      </w:r>
    </w:p>
    <w:p w14:paraId="681DB0C9">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lang w:val="en-US" w:eastAsia="zh-CN"/>
        </w:rPr>
        <w:t>9.7</w:t>
      </w:r>
      <w:r>
        <w:rPr>
          <w:rFonts w:hint="eastAsia" w:ascii="宋体" w:hAnsi="宋体" w:eastAsia="宋体" w:cs="Times New Roman"/>
          <w:szCs w:val="21"/>
        </w:rPr>
        <w:t>乙方如变更发票信息的，则乙方需提前7个工作日通过</w:t>
      </w:r>
      <w:r>
        <w:rPr>
          <w:rFonts w:ascii="宋体" w:hAnsi="宋体" w:eastAsia="宋体" w:cs="Times New Roman"/>
          <w:szCs w:val="21"/>
        </w:rPr>
        <w:t>电子邮件、邮递方式或向</w:t>
      </w:r>
      <w:r>
        <w:rPr>
          <w:rFonts w:hint="eastAsia" w:ascii="宋体" w:hAnsi="宋体" w:eastAsia="宋体" w:cs="Times New Roman"/>
          <w:szCs w:val="21"/>
        </w:rPr>
        <w:t>甲</w:t>
      </w:r>
      <w:r>
        <w:rPr>
          <w:rFonts w:ascii="宋体" w:hAnsi="宋体" w:eastAsia="宋体" w:cs="Times New Roman"/>
          <w:szCs w:val="21"/>
        </w:rPr>
        <w:t>方提供加盖</w:t>
      </w:r>
      <w:r>
        <w:rPr>
          <w:rFonts w:hint="eastAsia" w:ascii="宋体" w:hAnsi="宋体" w:eastAsia="宋体" w:cs="Times New Roman"/>
          <w:szCs w:val="21"/>
        </w:rPr>
        <w:t>乙</w:t>
      </w:r>
      <w:r>
        <w:rPr>
          <w:rFonts w:ascii="宋体" w:hAnsi="宋体" w:eastAsia="宋体" w:cs="Times New Roman"/>
          <w:szCs w:val="21"/>
        </w:rPr>
        <w:t>方公章的变更</w:t>
      </w:r>
      <w:r>
        <w:rPr>
          <w:rFonts w:hint="eastAsia" w:ascii="宋体" w:hAnsi="宋体" w:eastAsia="宋体" w:cs="Times New Roman"/>
          <w:szCs w:val="21"/>
        </w:rPr>
        <w:t>发票</w:t>
      </w:r>
      <w:r>
        <w:rPr>
          <w:rFonts w:ascii="宋体" w:hAnsi="宋体" w:eastAsia="宋体" w:cs="Times New Roman"/>
          <w:szCs w:val="21"/>
        </w:rPr>
        <w:t>信息书面函件</w:t>
      </w:r>
      <w:r>
        <w:rPr>
          <w:rFonts w:hint="eastAsia" w:ascii="宋体" w:hAnsi="宋体" w:eastAsia="宋体" w:cs="Times New Roman"/>
          <w:szCs w:val="21"/>
        </w:rPr>
        <w:t>及相关变更信息资料（如新的营业执照、</w:t>
      </w:r>
      <w:r>
        <w:rPr>
          <w:rFonts w:ascii="宋体" w:hAnsi="宋体" w:eastAsia="宋体" w:cs="Times New Roman"/>
          <w:szCs w:val="21"/>
        </w:rPr>
        <w:t>银行开户许可证、银行账户变更函</w:t>
      </w:r>
      <w:r>
        <w:rPr>
          <w:rFonts w:hint="eastAsia" w:ascii="宋体" w:hAnsi="宋体" w:eastAsia="宋体" w:cs="Times New Roman"/>
          <w:szCs w:val="21"/>
        </w:rPr>
        <w:t>等）。</w:t>
      </w:r>
    </w:p>
    <w:p w14:paraId="56140BD9">
      <w:pPr>
        <w:pStyle w:val="3"/>
        <w:adjustRightInd w:val="0"/>
        <w:snapToGrid w:val="0"/>
        <w:spacing w:before="156" w:after="240" w:line="240" w:lineRule="auto"/>
        <w:ind w:firstLine="422"/>
        <w:rPr>
          <w:rFonts w:hint="eastAsia" w:ascii="宋体" w:hAnsi="宋体" w:eastAsia="宋体" w:cs="Times New Roman"/>
          <w:sz w:val="21"/>
          <w:szCs w:val="21"/>
        </w:rPr>
      </w:pPr>
      <w:bookmarkStart w:id="135" w:name="_Toc32643"/>
      <w:bookmarkStart w:id="136" w:name="_Toc9565"/>
      <w:bookmarkStart w:id="137" w:name="_Toc166757473"/>
      <w:bookmarkStart w:id="138" w:name="_Toc396"/>
      <w:bookmarkStart w:id="139" w:name="_Toc3790"/>
      <w:bookmarkStart w:id="140" w:name="_Toc7129"/>
      <w:bookmarkStart w:id="141" w:name="_Toc18168"/>
      <w:bookmarkStart w:id="142" w:name="_Toc3898"/>
      <w:bookmarkStart w:id="143" w:name="_Toc6706"/>
      <w:bookmarkStart w:id="144" w:name="_Toc16938"/>
      <w:bookmarkStart w:id="145" w:name="_Toc5025"/>
      <w:r>
        <w:rPr>
          <w:rFonts w:ascii="宋体" w:hAnsi="宋体" w:eastAsia="宋体" w:cs="Times New Roman"/>
          <w:sz w:val="21"/>
          <w:szCs w:val="21"/>
        </w:rPr>
        <w:t>第十条 乙方逾期付款的违约责任</w:t>
      </w:r>
      <w:bookmarkEnd w:id="135"/>
      <w:bookmarkEnd w:id="136"/>
      <w:bookmarkEnd w:id="137"/>
      <w:bookmarkEnd w:id="138"/>
      <w:bookmarkEnd w:id="139"/>
      <w:bookmarkEnd w:id="140"/>
      <w:bookmarkEnd w:id="141"/>
      <w:bookmarkEnd w:id="142"/>
      <w:bookmarkEnd w:id="143"/>
      <w:bookmarkEnd w:id="144"/>
      <w:bookmarkEnd w:id="145"/>
    </w:p>
    <w:p w14:paraId="5A177533">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10.1乙方逾期支付租金、管理费等甲方</w:t>
      </w:r>
      <w:r>
        <w:rPr>
          <w:rFonts w:hint="eastAsia" w:ascii="宋体" w:hAnsi="宋体" w:eastAsia="宋体" w:cs="Times New Roman"/>
          <w:szCs w:val="21"/>
        </w:rPr>
        <w:t>或管理方</w:t>
      </w:r>
      <w:r>
        <w:rPr>
          <w:rFonts w:ascii="宋体" w:hAnsi="宋体" w:eastAsia="宋体" w:cs="Times New Roman"/>
          <w:szCs w:val="21"/>
        </w:rPr>
        <w:t>有权收取</w:t>
      </w:r>
      <w:r>
        <w:rPr>
          <w:rFonts w:hint="eastAsia" w:ascii="宋体" w:hAnsi="宋体" w:eastAsia="宋体" w:cs="Times New Roman"/>
          <w:szCs w:val="21"/>
        </w:rPr>
        <w:t>的</w:t>
      </w:r>
      <w:r>
        <w:rPr>
          <w:rFonts w:ascii="宋体" w:hAnsi="宋体" w:eastAsia="宋体" w:cs="Times New Roman"/>
          <w:szCs w:val="21"/>
        </w:rPr>
        <w:t>费用的，自本合同约定的各项费用支付日的次日起计算至乙方实际支付之日，每逾期一日，应按欠付金额的万分之五向甲方支付违约金。甲方有权在乙方交纳的租金及费用中先行扣除应交的违约金，租金及费用不足部分视同乙方欠费。</w:t>
      </w:r>
    </w:p>
    <w:p w14:paraId="50F7F88C">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10.2乙方拖欠租金、管理费或其它费用累计超过30日的，</w:t>
      </w:r>
      <w:r>
        <w:rPr>
          <w:rFonts w:hint="eastAsia" w:ascii="宋体" w:hAnsi="宋体" w:eastAsia="宋体" w:cs="Times New Roman"/>
          <w:szCs w:val="21"/>
        </w:rPr>
        <w:t>管理方</w:t>
      </w:r>
      <w:r>
        <w:rPr>
          <w:rFonts w:ascii="宋体" w:hAnsi="宋体" w:eastAsia="宋体" w:cs="Times New Roman"/>
          <w:szCs w:val="21"/>
        </w:rPr>
        <w:t>有权协调相关单位暂停乙方水、电的供应，或采取限制乙方进入租赁房屋、对外经营租赁房屋等限制性措施，因此导致的损失由乙方自行承担；</w:t>
      </w:r>
      <w:r>
        <w:rPr>
          <w:rFonts w:hint="eastAsia" w:ascii="宋体" w:hAnsi="宋体" w:eastAsia="宋体" w:cs="Times New Roman"/>
          <w:szCs w:val="21"/>
        </w:rPr>
        <w:t>除本合同另有约定外，</w:t>
      </w:r>
      <w:r>
        <w:rPr>
          <w:rFonts w:ascii="宋体" w:hAnsi="宋体" w:eastAsia="宋体" w:cs="Times New Roman"/>
          <w:szCs w:val="21"/>
        </w:rPr>
        <w:t>乙方拖欠任何费用</w:t>
      </w:r>
      <w:r>
        <w:rPr>
          <w:rFonts w:hint="eastAsia" w:ascii="宋体" w:hAnsi="宋体" w:eastAsia="宋体" w:cs="Times New Roman"/>
          <w:szCs w:val="21"/>
        </w:rPr>
        <w:t>累计</w:t>
      </w:r>
      <w:r>
        <w:rPr>
          <w:rFonts w:ascii="宋体" w:hAnsi="宋体" w:eastAsia="宋体" w:cs="Times New Roman"/>
          <w:szCs w:val="21"/>
        </w:rPr>
        <w:t>超过60日的，甲方有权单方解除本合同</w:t>
      </w:r>
      <w:r>
        <w:rPr>
          <w:rFonts w:hint="eastAsia" w:ascii="宋体" w:hAnsi="宋体" w:eastAsia="宋体" w:cs="Times New Roman"/>
          <w:szCs w:val="21"/>
        </w:rPr>
        <w:t>，有权清退乙方及乙方物品，并不予退还租赁保证金</w:t>
      </w:r>
      <w:r>
        <w:rPr>
          <w:rFonts w:ascii="宋体" w:hAnsi="宋体" w:eastAsia="宋体" w:cs="Times New Roman"/>
          <w:szCs w:val="21"/>
        </w:rPr>
        <w:t>。</w:t>
      </w:r>
      <w:r>
        <w:rPr>
          <w:rFonts w:hint="eastAsia" w:ascii="宋体" w:hAnsi="宋体" w:eastAsia="宋体" w:cs="Times New Roman"/>
          <w:szCs w:val="21"/>
        </w:rPr>
        <w:t>乙方逾期未在甲方通知的清退日将房屋恢复至承租起始日状态或者其他甲方要求的状态的，甲方有权入户清退，相关费用由乙方承担，室内物品均视为无主物。</w:t>
      </w:r>
    </w:p>
    <w:p w14:paraId="5406F697">
      <w:pPr>
        <w:pStyle w:val="2"/>
        <w:tabs>
          <w:tab w:val="center" w:pos="4818"/>
          <w:tab w:val="left" w:pos="7550"/>
        </w:tabs>
        <w:spacing w:before="156"/>
        <w:ind w:firstLine="422"/>
        <w:jc w:val="left"/>
        <w:rPr>
          <w:rFonts w:hint="eastAsia" w:ascii="宋体" w:hAnsi="宋体"/>
          <w:sz w:val="21"/>
          <w:szCs w:val="21"/>
        </w:rPr>
      </w:pPr>
      <w:r>
        <w:rPr>
          <w:rFonts w:ascii="宋体" w:hAnsi="宋体"/>
          <w:sz w:val="21"/>
          <w:szCs w:val="21"/>
        </w:rPr>
        <w:tab/>
      </w:r>
      <w:bookmarkStart w:id="146" w:name="_Toc5505"/>
      <w:bookmarkStart w:id="147" w:name="_Toc28832"/>
      <w:bookmarkStart w:id="148" w:name="_Toc428"/>
      <w:bookmarkStart w:id="149" w:name="_Toc8286"/>
      <w:bookmarkStart w:id="150" w:name="_Toc166757474"/>
      <w:bookmarkStart w:id="151" w:name="_Toc7401"/>
      <w:bookmarkStart w:id="152" w:name="_Toc20347"/>
      <w:bookmarkStart w:id="153" w:name="_Toc10758"/>
      <w:bookmarkStart w:id="154" w:name="_Toc16252"/>
      <w:bookmarkStart w:id="155" w:name="_Toc30414"/>
      <w:bookmarkStart w:id="156" w:name="_Toc22777"/>
      <w:r>
        <w:rPr>
          <w:rFonts w:ascii="宋体" w:hAnsi="宋体"/>
          <w:sz w:val="21"/>
          <w:szCs w:val="21"/>
        </w:rPr>
        <w:t xml:space="preserve">第四章 </w:t>
      </w:r>
      <w:r>
        <w:rPr>
          <w:rFonts w:hint="eastAsia" w:ascii="宋体" w:hAnsi="宋体"/>
          <w:sz w:val="21"/>
          <w:szCs w:val="21"/>
        </w:rPr>
        <w:t>物业</w:t>
      </w:r>
      <w:r>
        <w:rPr>
          <w:rFonts w:ascii="宋体" w:hAnsi="宋体"/>
          <w:sz w:val="21"/>
          <w:szCs w:val="21"/>
        </w:rPr>
        <w:t>管理费、</w:t>
      </w:r>
      <w:r>
        <w:rPr>
          <w:rFonts w:hint="eastAsia" w:ascii="宋体" w:hAnsi="宋体"/>
          <w:sz w:val="21"/>
          <w:szCs w:val="21"/>
        </w:rPr>
        <w:t>水电费</w:t>
      </w:r>
      <w:r>
        <w:rPr>
          <w:rFonts w:ascii="宋体" w:hAnsi="宋体"/>
          <w:sz w:val="21"/>
          <w:szCs w:val="21"/>
        </w:rPr>
        <w:t>等其他费用</w:t>
      </w:r>
      <w:bookmarkEnd w:id="146"/>
      <w:bookmarkEnd w:id="147"/>
      <w:bookmarkEnd w:id="148"/>
      <w:bookmarkEnd w:id="149"/>
      <w:bookmarkEnd w:id="150"/>
      <w:bookmarkEnd w:id="151"/>
      <w:bookmarkEnd w:id="152"/>
      <w:bookmarkEnd w:id="153"/>
      <w:bookmarkEnd w:id="154"/>
      <w:bookmarkEnd w:id="155"/>
      <w:bookmarkEnd w:id="156"/>
      <w:r>
        <w:rPr>
          <w:rFonts w:ascii="宋体" w:hAnsi="宋体"/>
          <w:sz w:val="21"/>
          <w:szCs w:val="21"/>
        </w:rPr>
        <w:tab/>
      </w:r>
    </w:p>
    <w:p w14:paraId="2A2ECFA1">
      <w:pPr>
        <w:pStyle w:val="3"/>
        <w:adjustRightInd w:val="0"/>
        <w:snapToGrid w:val="0"/>
        <w:spacing w:before="156" w:after="240" w:line="240" w:lineRule="auto"/>
        <w:ind w:firstLine="422"/>
        <w:rPr>
          <w:rFonts w:hint="eastAsia" w:ascii="宋体" w:hAnsi="宋体" w:eastAsia="宋体" w:cs="Times New Roman"/>
          <w:sz w:val="21"/>
          <w:szCs w:val="21"/>
        </w:rPr>
      </w:pPr>
      <w:bookmarkStart w:id="157" w:name="_Toc29842"/>
      <w:bookmarkStart w:id="158" w:name="_Toc25792"/>
      <w:bookmarkStart w:id="159" w:name="_Toc18808"/>
      <w:bookmarkStart w:id="160" w:name="_Toc7139"/>
      <w:bookmarkStart w:id="161" w:name="_Toc31687"/>
      <w:bookmarkStart w:id="162" w:name="_Toc26758"/>
      <w:bookmarkStart w:id="163" w:name="_Toc166757475"/>
      <w:bookmarkStart w:id="164" w:name="_Toc3197"/>
      <w:bookmarkStart w:id="165" w:name="_Toc16192"/>
      <w:bookmarkStart w:id="166" w:name="_Toc13228"/>
      <w:bookmarkStart w:id="167" w:name="_Toc12766"/>
      <w:r>
        <w:rPr>
          <w:rFonts w:ascii="宋体" w:hAnsi="宋体" w:eastAsia="宋体" w:cs="Times New Roman"/>
          <w:sz w:val="21"/>
          <w:szCs w:val="21"/>
        </w:rPr>
        <w:t xml:space="preserve">第十一条 </w:t>
      </w:r>
      <w:r>
        <w:rPr>
          <w:rFonts w:hint="eastAsia" w:ascii="宋体" w:hAnsi="宋体" w:eastAsia="宋体" w:cs="Times New Roman"/>
          <w:sz w:val="21"/>
          <w:szCs w:val="21"/>
        </w:rPr>
        <w:t>物业</w:t>
      </w:r>
      <w:r>
        <w:rPr>
          <w:rFonts w:ascii="宋体" w:hAnsi="宋体" w:eastAsia="宋体" w:cs="Times New Roman"/>
          <w:sz w:val="21"/>
          <w:szCs w:val="21"/>
        </w:rPr>
        <w:t>管理费</w:t>
      </w:r>
      <w:bookmarkEnd w:id="157"/>
      <w:bookmarkEnd w:id="158"/>
      <w:bookmarkEnd w:id="159"/>
      <w:bookmarkEnd w:id="160"/>
      <w:bookmarkEnd w:id="161"/>
      <w:bookmarkEnd w:id="162"/>
      <w:bookmarkEnd w:id="163"/>
      <w:bookmarkEnd w:id="164"/>
      <w:bookmarkEnd w:id="165"/>
      <w:bookmarkEnd w:id="166"/>
      <w:bookmarkEnd w:id="167"/>
    </w:p>
    <w:p w14:paraId="60E025FC">
      <w:pPr>
        <w:spacing w:before="156" w:beforeLines="50" w:line="360" w:lineRule="auto"/>
        <w:ind w:firstLine="420" w:firstLineChars="200"/>
        <w:rPr>
          <w:rFonts w:hint="eastAsia" w:ascii="宋体" w:hAnsi="宋体" w:eastAsia="宋体" w:cs="Times New Roman"/>
          <w:b/>
          <w:bCs/>
          <w:szCs w:val="21"/>
        </w:rPr>
      </w:pPr>
      <w:r>
        <w:rPr>
          <w:rFonts w:ascii="宋体" w:hAnsi="宋体" w:eastAsia="宋体" w:cs="Times New Roman"/>
          <w:szCs w:val="21"/>
        </w:rPr>
        <w:t>11.1</w:t>
      </w:r>
      <w:r>
        <w:rPr>
          <w:rFonts w:hint="eastAsia" w:ascii="宋体" w:hAnsi="宋体" w:eastAsia="宋体" w:cs="Times New Roman"/>
          <w:szCs w:val="21"/>
        </w:rPr>
        <w:t>物业管理费用含基础管理费用和增值服务管理费用，</w:t>
      </w:r>
      <w:r>
        <w:rPr>
          <w:rFonts w:hint="eastAsia" w:ascii="宋体" w:hAnsi="宋体" w:eastAsia="宋体" w:cs="Times New Roman"/>
          <w:b/>
          <w:bCs/>
          <w:szCs w:val="21"/>
        </w:rPr>
        <w:t>租金中不含前述物业管理费用。</w:t>
      </w:r>
    </w:p>
    <w:p w14:paraId="121E0DDD">
      <w:pPr>
        <w:spacing w:before="156" w:beforeLines="50" w:line="360" w:lineRule="auto"/>
        <w:ind w:firstLine="420" w:firstLineChars="200"/>
        <w:rPr>
          <w:rFonts w:hint="eastAsia" w:ascii="宋体" w:hAnsi="宋体" w:eastAsia="宋体" w:cs="Times New Roman"/>
          <w:b/>
          <w:bCs/>
          <w:color w:val="0000FF"/>
          <w:szCs w:val="21"/>
        </w:rPr>
      </w:pPr>
      <w:r>
        <w:rPr>
          <w:rFonts w:hint="eastAsia" w:ascii="宋体" w:hAnsi="宋体" w:eastAsia="宋体" w:cs="Times New Roman"/>
          <w:szCs w:val="21"/>
        </w:rPr>
        <w:t>11.2物业服务项目</w:t>
      </w:r>
      <w:r>
        <w:rPr>
          <w:rFonts w:ascii="宋体" w:hAnsi="宋体" w:eastAsia="宋体" w:cs="Times New Roman"/>
          <w:szCs w:val="21"/>
        </w:rPr>
        <w:t>乙方应向管理方支付</w:t>
      </w:r>
      <w:r>
        <w:rPr>
          <w:rFonts w:hint="eastAsia" w:ascii="宋体" w:hAnsi="宋体" w:eastAsia="宋体" w:cs="Times New Roman"/>
          <w:b/>
          <w:bCs/>
          <w:szCs w:val="21"/>
        </w:rPr>
        <w:t>物业管理费</w:t>
      </w:r>
      <w:r>
        <w:rPr>
          <w:rFonts w:ascii="宋体" w:hAnsi="宋体" w:eastAsia="宋体" w:cs="Times New Roman"/>
          <w:szCs w:val="21"/>
        </w:rPr>
        <w:t>，</w:t>
      </w:r>
      <w:r>
        <w:rPr>
          <w:rFonts w:hint="eastAsia" w:ascii="宋体" w:hAnsi="宋体" w:eastAsia="宋体" w:cs="Times New Roman"/>
          <w:szCs w:val="21"/>
        </w:rPr>
        <w:t>物业管理费</w:t>
      </w:r>
      <w:r>
        <w:rPr>
          <w:rFonts w:ascii="宋体" w:hAnsi="宋体" w:eastAsia="宋体" w:cs="Times New Roman"/>
          <w:szCs w:val="21"/>
        </w:rPr>
        <w:t>（含税）标准详见附件一《商务条件》</w:t>
      </w:r>
      <w:r>
        <w:rPr>
          <w:rFonts w:hint="eastAsia" w:ascii="宋体" w:hAnsi="宋体" w:eastAsia="宋体" w:cs="Times New Roman"/>
          <w:szCs w:val="21"/>
        </w:rPr>
        <w:t>，基础管理服务内容详见附件七，增值服务内容详见附件八</w:t>
      </w:r>
      <w:r>
        <w:rPr>
          <w:rFonts w:ascii="宋体" w:hAnsi="宋体" w:eastAsia="宋体" w:cs="Times New Roman"/>
          <w:szCs w:val="21"/>
        </w:rPr>
        <w:t>。</w:t>
      </w:r>
      <w:r>
        <w:rPr>
          <w:rFonts w:hint="eastAsia" w:ascii="宋体" w:hAnsi="宋体" w:eastAsia="宋体" w:cs="Times New Roman"/>
          <w:szCs w:val="21"/>
        </w:rPr>
        <w:t>物业</w:t>
      </w:r>
      <w:r>
        <w:rPr>
          <w:rFonts w:ascii="宋体" w:hAnsi="宋体" w:eastAsia="宋体" w:cs="Times New Roman"/>
          <w:szCs w:val="21"/>
        </w:rPr>
        <w:t>管理费的增值税率为6%，如因国家税费政策调整，</w:t>
      </w:r>
      <w:r>
        <w:rPr>
          <w:rFonts w:hint="eastAsia" w:ascii="宋体" w:hAnsi="宋体" w:eastAsia="宋体" w:cs="Times New Roman"/>
          <w:szCs w:val="21"/>
        </w:rPr>
        <w:t>物业</w:t>
      </w:r>
      <w:r>
        <w:rPr>
          <w:rFonts w:ascii="宋体" w:hAnsi="宋体" w:eastAsia="宋体" w:cs="Times New Roman"/>
          <w:szCs w:val="21"/>
        </w:rPr>
        <w:t>管理费不含税单价保持不变，</w:t>
      </w:r>
      <w:r>
        <w:rPr>
          <w:rFonts w:hint="eastAsia" w:ascii="宋体" w:hAnsi="宋体" w:eastAsia="宋体" w:cs="Times New Roman"/>
          <w:szCs w:val="21"/>
        </w:rPr>
        <w:t>物业管</w:t>
      </w:r>
      <w:r>
        <w:rPr>
          <w:rFonts w:ascii="宋体" w:hAnsi="宋体" w:eastAsia="宋体" w:cs="Times New Roman"/>
          <w:szCs w:val="21"/>
        </w:rPr>
        <w:t>理费税率依法调整。租赁期限内，管理方有权根据实际情况调整本项目的</w:t>
      </w:r>
      <w:r>
        <w:rPr>
          <w:rFonts w:hint="eastAsia" w:ascii="宋体" w:hAnsi="宋体" w:eastAsia="宋体" w:cs="Times New Roman"/>
          <w:szCs w:val="21"/>
        </w:rPr>
        <w:t>物业</w:t>
      </w:r>
      <w:r>
        <w:rPr>
          <w:rFonts w:ascii="宋体" w:hAnsi="宋体" w:eastAsia="宋体" w:cs="Times New Roman"/>
          <w:szCs w:val="21"/>
        </w:rPr>
        <w:t>管理费（此调整不单独针对乙方做出），但每次调整需提前30日以书面方式通知乙方。</w:t>
      </w:r>
    </w:p>
    <w:p w14:paraId="26069E8B">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11.</w:t>
      </w:r>
      <w:r>
        <w:rPr>
          <w:rFonts w:hint="eastAsia" w:ascii="宋体" w:hAnsi="宋体" w:eastAsia="宋体" w:cs="Times New Roman"/>
          <w:szCs w:val="21"/>
          <w:lang w:val="en-US" w:eastAsia="zh-CN"/>
        </w:rPr>
        <w:t>3</w:t>
      </w:r>
      <w:r>
        <w:rPr>
          <w:rFonts w:ascii="宋体" w:hAnsi="宋体" w:eastAsia="宋体" w:cs="Times New Roman"/>
          <w:szCs w:val="21"/>
        </w:rPr>
        <w:t>首月</w:t>
      </w:r>
      <w:r>
        <w:rPr>
          <w:rFonts w:hint="eastAsia" w:ascii="宋体" w:hAnsi="宋体" w:eastAsia="宋体" w:cs="Times New Roman"/>
          <w:szCs w:val="21"/>
        </w:rPr>
        <w:t>物业服务</w:t>
      </w:r>
      <w:r>
        <w:rPr>
          <w:rFonts w:ascii="宋体" w:hAnsi="宋体" w:eastAsia="宋体" w:cs="Times New Roman"/>
          <w:szCs w:val="21"/>
        </w:rPr>
        <w:t>管理费于租赁房屋计租日前支付，</w:t>
      </w:r>
      <w:r>
        <w:rPr>
          <w:rFonts w:hint="eastAsia" w:ascii="宋体" w:hAnsi="宋体" w:eastAsia="宋体" w:cs="Times New Roman"/>
          <w:szCs w:val="21"/>
        </w:rPr>
        <w:t>此后物业服务管理费按月支付，具体支付时间详见附件一《商务条件》，</w:t>
      </w:r>
      <w:r>
        <w:rPr>
          <w:rFonts w:ascii="宋体" w:hAnsi="宋体" w:eastAsia="宋体" w:cs="Times New Roman"/>
          <w:szCs w:val="21"/>
        </w:rPr>
        <w:t>遇节假日不顺延。日</w:t>
      </w:r>
      <w:r>
        <w:rPr>
          <w:rFonts w:hint="eastAsia" w:ascii="宋体" w:hAnsi="宋体" w:eastAsia="宋体" w:cs="Times New Roman"/>
          <w:szCs w:val="21"/>
        </w:rPr>
        <w:t>物业服务</w:t>
      </w:r>
      <w:r>
        <w:rPr>
          <w:rFonts w:ascii="宋体" w:hAnsi="宋体" w:eastAsia="宋体" w:cs="Times New Roman"/>
          <w:szCs w:val="21"/>
        </w:rPr>
        <w:t>管理费=租赁房屋当月</w:t>
      </w:r>
      <w:r>
        <w:rPr>
          <w:rFonts w:hint="eastAsia" w:ascii="宋体" w:hAnsi="宋体" w:eastAsia="宋体" w:cs="Times New Roman"/>
          <w:szCs w:val="21"/>
        </w:rPr>
        <w:t>物业服务</w:t>
      </w:r>
      <w:r>
        <w:rPr>
          <w:rFonts w:ascii="宋体" w:hAnsi="宋体" w:eastAsia="宋体" w:cs="Times New Roman"/>
          <w:szCs w:val="21"/>
        </w:rPr>
        <w:t>管理费</w:t>
      </w:r>
      <w:r>
        <w:rPr>
          <w:rFonts w:ascii="宋体" w:hAnsi="宋体" w:eastAsia="宋体" w:cs="Times New Roman"/>
          <w:szCs w:val="21"/>
        </w:rPr>
        <w:sym w:font="Symbol" w:char="F0B8"/>
      </w:r>
      <w:r>
        <w:rPr>
          <w:rFonts w:ascii="宋体" w:hAnsi="宋体" w:eastAsia="宋体" w:cs="Times New Roman"/>
          <w:szCs w:val="21"/>
        </w:rPr>
        <w:t>该月自然天数；首月或末月</w:t>
      </w:r>
      <w:r>
        <w:rPr>
          <w:rFonts w:hint="eastAsia" w:ascii="宋体" w:hAnsi="宋体" w:eastAsia="宋体" w:cs="Times New Roman"/>
          <w:szCs w:val="21"/>
        </w:rPr>
        <w:t>物业服务</w:t>
      </w:r>
      <w:r>
        <w:rPr>
          <w:rFonts w:ascii="宋体" w:hAnsi="宋体" w:eastAsia="宋体" w:cs="Times New Roman"/>
          <w:szCs w:val="21"/>
        </w:rPr>
        <w:t>管理费=当月日</w:t>
      </w:r>
      <w:r>
        <w:rPr>
          <w:rFonts w:hint="eastAsia" w:ascii="宋体" w:hAnsi="宋体" w:eastAsia="宋体" w:cs="Times New Roman"/>
          <w:szCs w:val="21"/>
        </w:rPr>
        <w:t>物业</w:t>
      </w:r>
      <w:r>
        <w:rPr>
          <w:rFonts w:ascii="宋体" w:hAnsi="宋体" w:eastAsia="宋体" w:cs="Times New Roman"/>
          <w:szCs w:val="21"/>
        </w:rPr>
        <w:t>管理费</w:t>
      </w:r>
      <w:r>
        <w:rPr>
          <w:rFonts w:ascii="宋体" w:hAnsi="宋体" w:eastAsia="宋体" w:cs="Times New Roman"/>
          <w:szCs w:val="21"/>
        </w:rPr>
        <w:sym w:font="Symbol" w:char="F0B4"/>
      </w:r>
      <w:r>
        <w:rPr>
          <w:rFonts w:ascii="宋体" w:hAnsi="宋体" w:eastAsia="宋体" w:cs="Times New Roman"/>
          <w:szCs w:val="21"/>
        </w:rPr>
        <w:t>该月实际租赁天数。</w:t>
      </w:r>
    </w:p>
    <w:p w14:paraId="66FD0A5E">
      <w:pPr>
        <w:pStyle w:val="3"/>
        <w:adjustRightInd w:val="0"/>
        <w:snapToGrid w:val="0"/>
        <w:spacing w:before="156" w:after="240" w:line="240" w:lineRule="auto"/>
        <w:ind w:firstLine="422"/>
        <w:rPr>
          <w:rFonts w:hint="eastAsia" w:ascii="宋体" w:hAnsi="宋体" w:eastAsia="宋体" w:cs="Times New Roman"/>
          <w:sz w:val="21"/>
          <w:szCs w:val="21"/>
        </w:rPr>
      </w:pPr>
      <w:bookmarkStart w:id="168" w:name="_Toc10970"/>
      <w:bookmarkStart w:id="169" w:name="_Toc6498"/>
      <w:bookmarkStart w:id="170" w:name="_Toc166757476"/>
      <w:bookmarkStart w:id="171" w:name="_Toc29796"/>
      <w:bookmarkStart w:id="172" w:name="_Toc7846"/>
      <w:bookmarkStart w:id="173" w:name="_Toc13237"/>
      <w:bookmarkStart w:id="174" w:name="_Toc25958"/>
      <w:bookmarkStart w:id="175" w:name="_Toc9425"/>
      <w:bookmarkStart w:id="176" w:name="_Toc27189"/>
      <w:bookmarkStart w:id="177" w:name="_Toc14269"/>
      <w:bookmarkStart w:id="178" w:name="_Toc26614"/>
      <w:r>
        <w:rPr>
          <w:rFonts w:ascii="宋体" w:hAnsi="宋体" w:eastAsia="宋体" w:cs="Times New Roman"/>
          <w:sz w:val="21"/>
          <w:szCs w:val="21"/>
        </w:rPr>
        <w:t>第十</w:t>
      </w:r>
      <w:r>
        <w:rPr>
          <w:rFonts w:hint="eastAsia" w:ascii="宋体" w:hAnsi="宋体" w:eastAsia="宋体" w:cs="Times New Roman"/>
          <w:sz w:val="21"/>
          <w:szCs w:val="21"/>
        </w:rPr>
        <w:t>二</w:t>
      </w:r>
      <w:r>
        <w:rPr>
          <w:rFonts w:ascii="宋体" w:hAnsi="宋体" w:eastAsia="宋体" w:cs="Times New Roman"/>
          <w:sz w:val="21"/>
          <w:szCs w:val="21"/>
        </w:rPr>
        <w:t>条 水、电费</w:t>
      </w:r>
      <w:bookmarkEnd w:id="168"/>
      <w:bookmarkEnd w:id="169"/>
      <w:bookmarkEnd w:id="170"/>
      <w:bookmarkEnd w:id="171"/>
      <w:bookmarkEnd w:id="172"/>
      <w:bookmarkEnd w:id="173"/>
      <w:bookmarkEnd w:id="174"/>
      <w:bookmarkEnd w:id="175"/>
      <w:bookmarkEnd w:id="176"/>
      <w:bookmarkEnd w:id="177"/>
      <w:bookmarkEnd w:id="178"/>
    </w:p>
    <w:p w14:paraId="1483AA1E">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12.1水、电费的计算标准按照政府相关规定及本项目实际情况结合确定，乙方须自行负担并按附件一《商务条件》约定方式按月缴纳。如乙方应向管理方支付水费/电费的，且有关单位调整收费标准的，管理方有权自有关单位公布的新的收费标准执行之日起，相应调整该租赁房屋水费/电费收费标准，乙方应配合实施。</w:t>
      </w:r>
    </w:p>
    <w:p w14:paraId="1A21FEF1">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12.2水、电费押金金额详见附件一《商务条件》，乙方应于该租赁房屋交付之日前向管理方支付，管理方向乙方开具水电费押金收据。如乙方未按有关单位、管理方的要求缴纳租赁房屋水、电费，管理方有权从水、电押金中扣除相应费用，乙方应在收到管理方书面扣减通知的10个工作日内向管理方补足被扣减部分的水、电费押金。管理方应在甲乙双方合同终止所产生的一切权利、义务、责任清理完毕且收到水、电费押金收据后30个工作日内，向乙方无息退还该水、电费押金。</w:t>
      </w:r>
    </w:p>
    <w:p w14:paraId="253E2650">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12</w:t>
      </w:r>
      <w:r>
        <w:rPr>
          <w:rFonts w:ascii="宋体" w:hAnsi="宋体" w:eastAsia="宋体" w:cs="Times New Roman"/>
          <w:szCs w:val="21"/>
        </w:rPr>
        <w:t>.3</w:t>
      </w:r>
      <w:r>
        <w:rPr>
          <w:rFonts w:hint="eastAsia" w:ascii="宋体" w:hAnsi="宋体" w:eastAsia="宋体" w:cs="Times New Roman"/>
          <w:szCs w:val="21"/>
        </w:rPr>
        <w:t>乙方自行向本项目水、电服务提供方支付水费、电费的，因乙方未按时足额缴纳水、电费导致相应服务提供商采取停水、停电等强制措施的，相关责任和后果由乙方自行承担，与甲方无关。</w:t>
      </w:r>
    </w:p>
    <w:p w14:paraId="5C509ED5">
      <w:pPr>
        <w:pStyle w:val="3"/>
        <w:adjustRightInd w:val="0"/>
        <w:snapToGrid w:val="0"/>
        <w:spacing w:before="156" w:after="240" w:line="240" w:lineRule="auto"/>
        <w:ind w:firstLine="422"/>
        <w:rPr>
          <w:rFonts w:hint="eastAsia" w:ascii="宋体" w:hAnsi="宋体" w:eastAsia="宋体" w:cs="Times New Roman"/>
          <w:sz w:val="21"/>
          <w:szCs w:val="21"/>
        </w:rPr>
      </w:pPr>
      <w:bookmarkStart w:id="179" w:name="_Toc166757477"/>
      <w:bookmarkStart w:id="180" w:name="_Toc21209"/>
      <w:bookmarkStart w:id="181" w:name="_Toc14145"/>
      <w:bookmarkStart w:id="182" w:name="_Toc27861"/>
      <w:bookmarkStart w:id="183" w:name="_Toc5128"/>
      <w:bookmarkStart w:id="184" w:name="_Toc25806"/>
      <w:bookmarkStart w:id="185" w:name="_Toc7232"/>
      <w:bookmarkStart w:id="186" w:name="_Toc32175"/>
      <w:bookmarkStart w:id="187" w:name="_Toc17667"/>
      <w:bookmarkStart w:id="188" w:name="_Toc6062"/>
      <w:bookmarkStart w:id="189" w:name="_Toc10253"/>
      <w:r>
        <w:rPr>
          <w:rFonts w:ascii="宋体" w:hAnsi="宋体" w:eastAsia="宋体" w:cs="Times New Roman"/>
          <w:sz w:val="21"/>
          <w:szCs w:val="21"/>
        </w:rPr>
        <w:t>第十</w:t>
      </w:r>
      <w:r>
        <w:rPr>
          <w:rFonts w:hint="eastAsia" w:ascii="宋体" w:hAnsi="宋体" w:eastAsia="宋体" w:cs="Times New Roman"/>
          <w:sz w:val="21"/>
          <w:szCs w:val="21"/>
        </w:rPr>
        <w:t>三</w:t>
      </w:r>
      <w:r>
        <w:rPr>
          <w:rFonts w:ascii="宋体" w:hAnsi="宋体" w:eastAsia="宋体" w:cs="Times New Roman"/>
          <w:sz w:val="21"/>
          <w:szCs w:val="21"/>
        </w:rPr>
        <w:t>条 空调费用</w:t>
      </w:r>
      <w:bookmarkEnd w:id="179"/>
      <w:bookmarkEnd w:id="180"/>
      <w:bookmarkEnd w:id="181"/>
      <w:bookmarkEnd w:id="182"/>
      <w:bookmarkEnd w:id="183"/>
      <w:bookmarkEnd w:id="184"/>
      <w:bookmarkEnd w:id="185"/>
      <w:bookmarkEnd w:id="186"/>
      <w:bookmarkEnd w:id="187"/>
      <w:bookmarkEnd w:id="188"/>
      <w:bookmarkEnd w:id="189"/>
    </w:p>
    <w:p w14:paraId="1BEA2E11">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3</w:t>
      </w:r>
      <w:r>
        <w:rPr>
          <w:rFonts w:ascii="宋体" w:hAnsi="宋体" w:eastAsia="宋体" w:cs="Times New Roman"/>
          <w:szCs w:val="21"/>
        </w:rPr>
        <w:t>.1乙方使用甲方提供的空调系统的，甲方负责将冷水管接入租赁房屋内，乙方自行负责空调末端设备的设计、安装及相关费用。</w:t>
      </w:r>
      <w:r>
        <w:rPr>
          <w:rFonts w:hint="eastAsia" w:ascii="宋体" w:hAnsi="宋体" w:eastAsia="宋体" w:cs="Times New Roman"/>
          <w:szCs w:val="21"/>
        </w:rPr>
        <w:t>甲方空调服务的供应时间及费用详见附件一《商务条件》。</w:t>
      </w:r>
    </w:p>
    <w:p w14:paraId="01F6101B">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3</w:t>
      </w:r>
      <w:r>
        <w:rPr>
          <w:rFonts w:ascii="宋体" w:hAnsi="宋体" w:eastAsia="宋体" w:cs="Times New Roman"/>
          <w:szCs w:val="21"/>
        </w:rPr>
        <w:t>.2乙方自行安装独立空调系统的，应根据本合同约定自行承担相关电费。</w:t>
      </w:r>
    </w:p>
    <w:p w14:paraId="57D48BB0">
      <w:pPr>
        <w:pStyle w:val="3"/>
        <w:adjustRightInd w:val="0"/>
        <w:snapToGrid w:val="0"/>
        <w:spacing w:before="156" w:after="240" w:line="240" w:lineRule="auto"/>
        <w:ind w:firstLine="422"/>
        <w:rPr>
          <w:rFonts w:hint="eastAsia" w:ascii="宋体" w:hAnsi="宋体" w:eastAsia="宋体" w:cs="Times New Roman"/>
          <w:sz w:val="21"/>
          <w:szCs w:val="21"/>
        </w:rPr>
      </w:pPr>
      <w:bookmarkStart w:id="190" w:name="_Toc14988"/>
      <w:bookmarkStart w:id="191" w:name="_Toc5147"/>
      <w:bookmarkStart w:id="192" w:name="_Toc28719"/>
      <w:bookmarkStart w:id="193" w:name="_Toc28673"/>
      <w:bookmarkStart w:id="194" w:name="_Toc19871"/>
      <w:bookmarkStart w:id="195" w:name="_Toc17162"/>
      <w:bookmarkStart w:id="196" w:name="_Toc27363"/>
      <w:bookmarkStart w:id="197" w:name="_Toc3218"/>
      <w:bookmarkStart w:id="198" w:name="_Toc7536"/>
      <w:bookmarkStart w:id="199" w:name="_Toc166757478"/>
      <w:bookmarkStart w:id="200" w:name="_Toc15863"/>
      <w:r>
        <w:rPr>
          <w:rFonts w:ascii="宋体" w:hAnsi="宋体" w:eastAsia="宋体" w:cs="Times New Roman"/>
          <w:sz w:val="21"/>
          <w:szCs w:val="21"/>
        </w:rPr>
        <w:t>第十</w:t>
      </w:r>
      <w:r>
        <w:rPr>
          <w:rFonts w:hint="eastAsia" w:ascii="宋体" w:hAnsi="宋体" w:eastAsia="宋体" w:cs="Times New Roman"/>
          <w:sz w:val="21"/>
          <w:szCs w:val="21"/>
        </w:rPr>
        <w:t>四</w:t>
      </w:r>
      <w:r>
        <w:rPr>
          <w:rFonts w:ascii="宋体" w:hAnsi="宋体" w:eastAsia="宋体" w:cs="Times New Roman"/>
          <w:sz w:val="21"/>
          <w:szCs w:val="21"/>
        </w:rPr>
        <w:t>条 其他费用</w:t>
      </w:r>
      <w:bookmarkEnd w:id="190"/>
      <w:bookmarkEnd w:id="191"/>
      <w:bookmarkEnd w:id="192"/>
      <w:bookmarkEnd w:id="193"/>
      <w:bookmarkEnd w:id="194"/>
      <w:bookmarkEnd w:id="195"/>
      <w:bookmarkEnd w:id="196"/>
      <w:bookmarkEnd w:id="197"/>
      <w:bookmarkEnd w:id="198"/>
      <w:bookmarkEnd w:id="199"/>
      <w:bookmarkEnd w:id="200"/>
    </w:p>
    <w:p w14:paraId="0FFFBB68">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4</w:t>
      </w:r>
      <w:r>
        <w:rPr>
          <w:rFonts w:ascii="宋体" w:hAnsi="宋体" w:eastAsia="宋体" w:cs="Times New Roman"/>
          <w:szCs w:val="21"/>
        </w:rPr>
        <w:t>.1自租赁房屋交付日起，乙方须自行负担与该租赁房屋使用有关的电话费、</w:t>
      </w:r>
      <w:r>
        <w:rPr>
          <w:rFonts w:hint="eastAsia" w:ascii="宋体" w:hAnsi="宋体" w:eastAsia="宋体" w:cs="Times New Roman"/>
          <w:szCs w:val="21"/>
        </w:rPr>
        <w:t>网络费、</w:t>
      </w:r>
      <w:r>
        <w:rPr>
          <w:rFonts w:ascii="宋体" w:hAnsi="宋体" w:eastAsia="宋体" w:cs="Times New Roman"/>
          <w:szCs w:val="21"/>
        </w:rPr>
        <w:t>宽带费</w:t>
      </w:r>
      <w:r>
        <w:rPr>
          <w:rFonts w:hint="eastAsia" w:ascii="宋体" w:hAnsi="宋体" w:eastAsia="宋体" w:cs="Times New Roman"/>
          <w:szCs w:val="21"/>
        </w:rPr>
        <w:t>、排污费、垃圾清运费、停车费</w:t>
      </w:r>
      <w:r>
        <w:rPr>
          <w:rFonts w:ascii="宋体" w:hAnsi="宋体" w:eastAsia="宋体" w:cs="Times New Roman"/>
          <w:szCs w:val="21"/>
        </w:rPr>
        <w:t>及其他使用费用并依法及时支付，因乙方未及时支付而被收取违约金、滞纳金或被采取停止服务等措施，与甲方无关，由乙方自行处理并承担责任。</w:t>
      </w:r>
      <w:r>
        <w:rPr>
          <w:rFonts w:hint="eastAsia" w:ascii="宋体" w:hAnsi="宋体" w:eastAsia="宋体" w:cs="Times New Roman"/>
          <w:szCs w:val="21"/>
        </w:rPr>
        <w:t>给甲方造成损失的，乙方应予赔偿。</w:t>
      </w:r>
    </w:p>
    <w:p w14:paraId="60C52E71">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14.2本项目停车按照停车场运营单位</w:t>
      </w:r>
      <w:bookmarkStart w:id="201" w:name="_Hlk166774566"/>
      <w:r>
        <w:rPr>
          <w:rFonts w:ascii="宋体" w:hAnsi="宋体" w:eastAsia="宋体" w:cs="Times New Roman"/>
          <w:szCs w:val="21"/>
        </w:rPr>
        <w:t>依法</w:t>
      </w:r>
      <w:bookmarkEnd w:id="201"/>
      <w:r>
        <w:rPr>
          <w:rFonts w:ascii="宋体" w:hAnsi="宋体" w:eastAsia="宋体" w:cs="Times New Roman"/>
          <w:szCs w:val="21"/>
        </w:rPr>
        <w:t>制定</w:t>
      </w:r>
      <w:bookmarkStart w:id="202" w:name="_Hlk166774588"/>
      <w:r>
        <w:rPr>
          <w:rFonts w:hint="eastAsia" w:ascii="宋体" w:hAnsi="宋体" w:eastAsia="宋体" w:cs="Times New Roman"/>
          <w:szCs w:val="21"/>
        </w:rPr>
        <w:t>或届时依法调整后</w:t>
      </w:r>
      <w:bookmarkEnd w:id="202"/>
      <w:r>
        <w:rPr>
          <w:rFonts w:ascii="宋体" w:hAnsi="宋体" w:eastAsia="宋体" w:cs="Times New Roman"/>
          <w:szCs w:val="21"/>
        </w:rPr>
        <w:t>的标准由</w:t>
      </w:r>
      <w:bookmarkStart w:id="203" w:name="_Hlk166774681"/>
      <w:r>
        <w:rPr>
          <w:rFonts w:ascii="宋体" w:hAnsi="宋体" w:eastAsia="宋体" w:cs="Times New Roman"/>
          <w:szCs w:val="21"/>
        </w:rPr>
        <w:t>停车场</w:t>
      </w:r>
      <w:bookmarkEnd w:id="203"/>
      <w:r>
        <w:rPr>
          <w:rFonts w:ascii="宋体" w:hAnsi="宋体" w:eastAsia="宋体" w:cs="Times New Roman"/>
          <w:szCs w:val="21"/>
        </w:rPr>
        <w:t>运营单位收取。</w:t>
      </w:r>
    </w:p>
    <w:p w14:paraId="07937E98">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4</w:t>
      </w:r>
      <w:r>
        <w:rPr>
          <w:rFonts w:ascii="宋体" w:hAnsi="宋体" w:eastAsia="宋体" w:cs="Times New Roman"/>
          <w:szCs w:val="21"/>
        </w:rPr>
        <w:t>.</w:t>
      </w:r>
      <w:r>
        <w:rPr>
          <w:rFonts w:hint="eastAsia" w:ascii="宋体" w:hAnsi="宋体" w:eastAsia="宋体" w:cs="Times New Roman"/>
          <w:szCs w:val="21"/>
        </w:rPr>
        <w:t>3</w:t>
      </w:r>
      <w:r>
        <w:rPr>
          <w:rFonts w:ascii="宋体" w:hAnsi="宋体" w:eastAsia="宋体" w:cs="Times New Roman"/>
          <w:szCs w:val="21"/>
        </w:rPr>
        <w:t>与本合同有关的房产税、土地使用税、印花税等税费将由甲方和乙方各自按有关规定负担，除法律规定或经双方协议由甲方代扣代缴的以外，乙方须自行向政府有关部门支付因租赁及</w:t>
      </w:r>
      <w:r>
        <w:rPr>
          <w:rFonts w:hint="eastAsia" w:ascii="宋体" w:hAnsi="宋体" w:eastAsia="宋体" w:cs="Times New Roman"/>
          <w:szCs w:val="21"/>
        </w:rPr>
        <w:t>使用、</w:t>
      </w:r>
      <w:r>
        <w:rPr>
          <w:rFonts w:ascii="宋体" w:hAnsi="宋体" w:eastAsia="宋体" w:cs="Times New Roman"/>
          <w:szCs w:val="21"/>
        </w:rPr>
        <w:t>经营该租赁房屋而产生的一切政府税费。</w:t>
      </w:r>
    </w:p>
    <w:p w14:paraId="406C4304">
      <w:pPr>
        <w:spacing w:before="156" w:beforeLines="50"/>
        <w:ind w:firstLine="420" w:firstLineChars="200"/>
        <w:rPr>
          <w:rFonts w:hint="eastAsia" w:ascii="宋体" w:hAnsi="宋体" w:eastAsia="宋体" w:cs="Times New Roman"/>
          <w:szCs w:val="21"/>
        </w:rPr>
      </w:pPr>
      <w:r>
        <w:rPr>
          <w:rFonts w:ascii="宋体" w:hAnsi="宋体" w:eastAsia="宋体" w:cs="Times New Roman"/>
          <w:szCs w:val="21"/>
        </w:rPr>
        <w:t>14.4</w:t>
      </w:r>
      <w:r>
        <w:rPr>
          <w:rFonts w:hint="eastAsia" w:ascii="宋体" w:hAnsi="宋体" w:eastAsia="宋体" w:cs="Times New Roman"/>
          <w:szCs w:val="21"/>
        </w:rPr>
        <w:t>垃圾清运费由乙方承担，具体与甲方或管理方另行协商。</w:t>
      </w:r>
    </w:p>
    <w:p w14:paraId="1453DA54">
      <w:pPr>
        <w:spacing w:before="156" w:beforeLines="50"/>
        <w:ind w:firstLine="420" w:firstLineChars="200"/>
        <w:rPr>
          <w:rFonts w:hint="eastAsia" w:ascii="宋体" w:hAnsi="宋体" w:eastAsia="宋体" w:cs="Times New Roman"/>
          <w:szCs w:val="21"/>
        </w:rPr>
      </w:pPr>
    </w:p>
    <w:p w14:paraId="6FEB953D">
      <w:pPr>
        <w:spacing w:before="156" w:beforeLines="50"/>
        <w:jc w:val="center"/>
        <w:rPr>
          <w:rFonts w:hint="eastAsia" w:ascii="宋体" w:hAnsi="宋体"/>
          <w:b/>
          <w:bCs/>
          <w:szCs w:val="21"/>
        </w:rPr>
      </w:pPr>
      <w:bookmarkStart w:id="204" w:name="_Toc29726"/>
      <w:bookmarkStart w:id="205" w:name="_Toc17760"/>
      <w:bookmarkStart w:id="206" w:name="_Toc31500"/>
      <w:bookmarkStart w:id="207" w:name="_Toc9730"/>
      <w:bookmarkStart w:id="208" w:name="_Toc7193"/>
      <w:bookmarkStart w:id="209" w:name="_Toc166757479"/>
      <w:bookmarkStart w:id="210" w:name="_Toc6275"/>
      <w:bookmarkStart w:id="211" w:name="_Toc6795"/>
      <w:r>
        <w:rPr>
          <w:rFonts w:ascii="宋体" w:hAnsi="宋体"/>
          <w:b/>
          <w:bCs/>
          <w:szCs w:val="21"/>
        </w:rPr>
        <w:t>第五章 租赁房屋交付与验收</w:t>
      </w:r>
      <w:bookmarkEnd w:id="204"/>
      <w:bookmarkEnd w:id="205"/>
      <w:bookmarkEnd w:id="206"/>
      <w:bookmarkEnd w:id="207"/>
      <w:bookmarkEnd w:id="208"/>
      <w:bookmarkEnd w:id="209"/>
      <w:bookmarkEnd w:id="210"/>
      <w:bookmarkEnd w:id="211"/>
    </w:p>
    <w:p w14:paraId="3BC9455D">
      <w:pPr>
        <w:pStyle w:val="3"/>
        <w:keepNext w:val="0"/>
        <w:keepLines w:val="0"/>
        <w:adjustRightInd w:val="0"/>
        <w:snapToGrid w:val="0"/>
        <w:spacing w:before="156" w:after="240" w:line="240" w:lineRule="auto"/>
        <w:ind w:firstLine="422"/>
        <w:rPr>
          <w:rFonts w:hint="eastAsia" w:ascii="宋体" w:hAnsi="宋体" w:eastAsia="宋体" w:cs="Times New Roman"/>
          <w:sz w:val="21"/>
          <w:szCs w:val="21"/>
        </w:rPr>
      </w:pPr>
      <w:bookmarkStart w:id="212" w:name="_Toc31930"/>
      <w:bookmarkStart w:id="213" w:name="_Toc29891"/>
      <w:bookmarkStart w:id="214" w:name="_Toc18495"/>
      <w:bookmarkStart w:id="215" w:name="_Toc5450"/>
      <w:bookmarkStart w:id="216" w:name="_Toc11477"/>
      <w:bookmarkStart w:id="217" w:name="_Toc871"/>
      <w:bookmarkStart w:id="218" w:name="_Toc166757480"/>
      <w:bookmarkStart w:id="219" w:name="_Toc4339"/>
      <w:bookmarkStart w:id="220" w:name="_Toc7318"/>
      <w:bookmarkStart w:id="221" w:name="_Toc27475"/>
      <w:bookmarkStart w:id="222" w:name="_Toc10049"/>
      <w:r>
        <w:rPr>
          <w:rFonts w:ascii="宋体" w:hAnsi="宋体" w:eastAsia="宋体" w:cs="Times New Roman"/>
          <w:sz w:val="21"/>
          <w:szCs w:val="21"/>
        </w:rPr>
        <w:t>第十</w:t>
      </w:r>
      <w:r>
        <w:rPr>
          <w:rFonts w:hint="eastAsia" w:ascii="宋体" w:hAnsi="宋体" w:eastAsia="宋体" w:cs="Times New Roman"/>
          <w:sz w:val="21"/>
          <w:szCs w:val="21"/>
        </w:rPr>
        <w:t>五</w:t>
      </w:r>
      <w:r>
        <w:rPr>
          <w:rFonts w:ascii="宋体" w:hAnsi="宋体" w:eastAsia="宋体" w:cs="Times New Roman"/>
          <w:sz w:val="21"/>
          <w:szCs w:val="21"/>
        </w:rPr>
        <w:t>条 交付期限</w:t>
      </w:r>
      <w:bookmarkEnd w:id="212"/>
      <w:bookmarkEnd w:id="213"/>
      <w:bookmarkEnd w:id="214"/>
      <w:bookmarkEnd w:id="215"/>
      <w:bookmarkEnd w:id="216"/>
      <w:bookmarkEnd w:id="217"/>
      <w:bookmarkEnd w:id="218"/>
      <w:bookmarkEnd w:id="219"/>
      <w:bookmarkEnd w:id="220"/>
      <w:bookmarkEnd w:id="221"/>
      <w:bookmarkEnd w:id="222"/>
    </w:p>
    <w:p w14:paraId="3376D288">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15</w:t>
      </w:r>
      <w:r>
        <w:rPr>
          <w:rFonts w:ascii="宋体" w:hAnsi="宋体" w:eastAsia="宋体" w:cs="Times New Roman"/>
          <w:szCs w:val="21"/>
        </w:rPr>
        <w:t>.1甲方应在租赁房屋具备</w:t>
      </w:r>
      <w:r>
        <w:rPr>
          <w:rFonts w:hint="eastAsia" w:ascii="宋体" w:hAnsi="宋体" w:eastAsia="宋体" w:cs="Times New Roman"/>
          <w:szCs w:val="21"/>
        </w:rPr>
        <w:t>约定的交付条件</w:t>
      </w:r>
      <w:r>
        <w:rPr>
          <w:rFonts w:ascii="宋体" w:hAnsi="宋体" w:eastAsia="宋体" w:cs="Times New Roman"/>
          <w:szCs w:val="21"/>
        </w:rPr>
        <w:t>，且于</w:t>
      </w:r>
      <w:r>
        <w:rPr>
          <w:rFonts w:hint="eastAsia" w:ascii="宋体" w:hAnsi="宋体" w:eastAsia="宋体" w:cs="Times New Roman"/>
          <w:szCs w:val="21"/>
        </w:rPr>
        <w:t>预定</w:t>
      </w:r>
      <w:r>
        <w:rPr>
          <w:rFonts w:ascii="宋体" w:hAnsi="宋体" w:eastAsia="宋体" w:cs="Times New Roman"/>
          <w:szCs w:val="21"/>
        </w:rPr>
        <w:t>交付日前，向乙方发送租赁房屋交付通知并交付租赁房屋。该租赁房屋</w:t>
      </w:r>
      <w:r>
        <w:rPr>
          <w:rFonts w:hint="eastAsia" w:ascii="宋体" w:hAnsi="宋体" w:eastAsia="宋体" w:cs="Times New Roman"/>
          <w:szCs w:val="21"/>
        </w:rPr>
        <w:t>预定</w:t>
      </w:r>
      <w:r>
        <w:rPr>
          <w:rFonts w:ascii="宋体" w:hAnsi="宋体" w:eastAsia="宋体" w:cs="Times New Roman"/>
          <w:szCs w:val="21"/>
        </w:rPr>
        <w:t>交付日详见附件一《商务条件》。乙方需按本合同约定缴付费用并与甲方按期完成交付验收、接收租赁房屋。</w:t>
      </w:r>
      <w:r>
        <w:rPr>
          <w:rFonts w:hint="eastAsia" w:ascii="宋体" w:hAnsi="宋体" w:eastAsia="宋体" w:cs="Times New Roman"/>
          <w:szCs w:val="21"/>
        </w:rPr>
        <w:t>乙方同意，甲方可提前【5】日以向乙方发出书面通知的形式调整预定交付日，租赁期限和装修免租期相应顺延。</w:t>
      </w:r>
    </w:p>
    <w:p w14:paraId="70778BC3">
      <w:pPr>
        <w:pStyle w:val="3"/>
        <w:adjustRightInd w:val="0"/>
        <w:snapToGrid w:val="0"/>
        <w:spacing w:before="156" w:after="240" w:line="240" w:lineRule="auto"/>
        <w:ind w:firstLine="422"/>
        <w:rPr>
          <w:rFonts w:hint="eastAsia" w:ascii="宋体" w:hAnsi="宋体" w:eastAsia="宋体" w:cs="Times New Roman"/>
          <w:sz w:val="21"/>
          <w:szCs w:val="21"/>
        </w:rPr>
      </w:pPr>
      <w:bookmarkStart w:id="223" w:name="_Toc17825"/>
      <w:bookmarkStart w:id="224" w:name="_Toc3470"/>
      <w:bookmarkStart w:id="225" w:name="_Toc32583"/>
      <w:bookmarkStart w:id="226" w:name="_Toc29292"/>
      <w:bookmarkStart w:id="227" w:name="_Toc17971"/>
      <w:bookmarkStart w:id="228" w:name="_Toc166757481"/>
      <w:bookmarkStart w:id="229" w:name="_Toc24014"/>
      <w:bookmarkStart w:id="230" w:name="_Toc23630"/>
      <w:bookmarkStart w:id="231" w:name="_Toc17951"/>
      <w:bookmarkStart w:id="232" w:name="_Toc11622"/>
      <w:bookmarkStart w:id="233" w:name="_Toc30002"/>
      <w:r>
        <w:rPr>
          <w:rFonts w:ascii="宋体" w:hAnsi="宋体" w:eastAsia="宋体" w:cs="Times New Roman"/>
          <w:sz w:val="21"/>
          <w:szCs w:val="21"/>
        </w:rPr>
        <w:t>第十</w:t>
      </w:r>
      <w:r>
        <w:rPr>
          <w:rFonts w:hint="eastAsia" w:ascii="宋体" w:hAnsi="宋体" w:eastAsia="宋体" w:cs="Times New Roman"/>
          <w:sz w:val="21"/>
          <w:szCs w:val="21"/>
        </w:rPr>
        <w:t>六</w:t>
      </w:r>
      <w:r>
        <w:rPr>
          <w:rFonts w:ascii="宋体" w:hAnsi="宋体" w:eastAsia="宋体" w:cs="Times New Roman"/>
          <w:sz w:val="21"/>
          <w:szCs w:val="21"/>
        </w:rPr>
        <w:t>条 交付与接收</w:t>
      </w:r>
      <w:bookmarkEnd w:id="223"/>
      <w:bookmarkEnd w:id="224"/>
      <w:bookmarkEnd w:id="225"/>
      <w:bookmarkEnd w:id="226"/>
      <w:bookmarkEnd w:id="227"/>
      <w:bookmarkEnd w:id="228"/>
      <w:bookmarkEnd w:id="229"/>
      <w:bookmarkEnd w:id="230"/>
      <w:bookmarkEnd w:id="231"/>
      <w:bookmarkEnd w:id="232"/>
      <w:bookmarkEnd w:id="233"/>
    </w:p>
    <w:p w14:paraId="3539A84F">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6</w:t>
      </w:r>
      <w:r>
        <w:rPr>
          <w:rFonts w:ascii="宋体" w:hAnsi="宋体" w:eastAsia="宋体" w:cs="Times New Roman"/>
          <w:szCs w:val="21"/>
        </w:rPr>
        <w:t>.1乙方应在收到甲方租赁房屋交付通知之日起3日内（“验收期限”）验收租赁房屋，如对交付条件及状态无异议，乙方应在验收期限内签署附件</w:t>
      </w:r>
      <w:r>
        <w:rPr>
          <w:rFonts w:hint="eastAsia" w:ascii="宋体" w:hAnsi="宋体" w:eastAsia="宋体" w:cs="Times New Roman"/>
          <w:szCs w:val="21"/>
        </w:rPr>
        <w:t>三</w:t>
      </w:r>
      <w:r>
        <w:rPr>
          <w:rFonts w:ascii="宋体" w:hAnsi="宋体" w:eastAsia="宋体" w:cs="Times New Roman"/>
          <w:szCs w:val="21"/>
        </w:rPr>
        <w:t>《租赁房屋交付确认函》（样本，下同），租赁房屋的实际交付日以甲、乙双方签署的《租赁房屋交付确认函》载明的交付之日为准。</w:t>
      </w:r>
    </w:p>
    <w:p w14:paraId="7FFAAAE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6</w:t>
      </w:r>
      <w:r>
        <w:rPr>
          <w:rFonts w:ascii="宋体" w:hAnsi="宋体" w:eastAsia="宋体" w:cs="Times New Roman"/>
          <w:szCs w:val="21"/>
        </w:rPr>
        <w:t>.2乙方逾期签署《租赁房屋交付确认函》的，验收期限届满之日视为交付</w:t>
      </w:r>
      <w:r>
        <w:rPr>
          <w:rFonts w:hint="eastAsia" w:ascii="宋体" w:hAnsi="宋体" w:eastAsia="宋体" w:cs="Times New Roman"/>
          <w:szCs w:val="21"/>
        </w:rPr>
        <w:t>日</w:t>
      </w:r>
      <w:r>
        <w:rPr>
          <w:rFonts w:ascii="宋体" w:hAnsi="宋体" w:eastAsia="宋体" w:cs="Times New Roman"/>
          <w:szCs w:val="21"/>
        </w:rPr>
        <w:t>，且租赁房屋的装修免租期自验收期限届满之日开始起算，不得顺延。</w:t>
      </w:r>
      <w:bookmarkStart w:id="234" w:name="_Hlk166774708"/>
      <w:r>
        <w:rPr>
          <w:rFonts w:ascii="宋体" w:hAnsi="宋体" w:eastAsia="宋体" w:cs="Times New Roman"/>
          <w:szCs w:val="21"/>
        </w:rPr>
        <w:t>乙方逾期签署《租赁房屋交付确认函》且超过30天的，甲方有权单方解除本合同。</w:t>
      </w:r>
      <w:r>
        <w:rPr>
          <w:rFonts w:hint="eastAsia" w:ascii="宋体" w:hAnsi="宋体" w:eastAsia="宋体" w:cs="Times New Roman"/>
          <w:szCs w:val="21"/>
        </w:rPr>
        <w:t>有权清退乙方及乙方物品，并不予退还租赁保证金。乙方逾期未在甲方通知的清退日将房屋恢复至承租起始日状态或者其他甲方要求的状态的，甲方有权入户清退，相关费用由乙方承担，室内物品均视为无主物。</w:t>
      </w:r>
    </w:p>
    <w:bookmarkEnd w:id="234"/>
    <w:p w14:paraId="4E7B2F57">
      <w:pPr>
        <w:pStyle w:val="3"/>
        <w:adjustRightInd w:val="0"/>
        <w:snapToGrid w:val="0"/>
        <w:spacing w:before="156" w:after="240" w:line="240" w:lineRule="auto"/>
        <w:ind w:firstLine="422"/>
        <w:rPr>
          <w:rFonts w:hint="eastAsia" w:ascii="宋体" w:hAnsi="宋体" w:eastAsia="宋体" w:cs="Times New Roman"/>
          <w:sz w:val="21"/>
          <w:szCs w:val="21"/>
        </w:rPr>
      </w:pPr>
      <w:bookmarkStart w:id="235" w:name="_Toc3134"/>
      <w:bookmarkStart w:id="236" w:name="_Toc24066"/>
      <w:bookmarkStart w:id="237" w:name="_Toc23704"/>
      <w:bookmarkStart w:id="238" w:name="_Toc27917"/>
      <w:bookmarkStart w:id="239" w:name="_Toc24909"/>
      <w:bookmarkStart w:id="240" w:name="_Toc26411"/>
      <w:bookmarkStart w:id="241" w:name="_Toc11404"/>
      <w:bookmarkStart w:id="242" w:name="_Toc24792"/>
      <w:bookmarkStart w:id="243" w:name="_Toc5556"/>
      <w:bookmarkStart w:id="244" w:name="_Toc166757482"/>
      <w:bookmarkStart w:id="245" w:name="_Toc10181"/>
      <w:r>
        <w:rPr>
          <w:rFonts w:ascii="宋体" w:hAnsi="宋体" w:eastAsia="宋体" w:cs="Times New Roman"/>
          <w:sz w:val="21"/>
          <w:szCs w:val="21"/>
        </w:rPr>
        <w:t>第十</w:t>
      </w:r>
      <w:r>
        <w:rPr>
          <w:rFonts w:hint="eastAsia" w:ascii="宋体" w:hAnsi="宋体" w:eastAsia="宋体" w:cs="Times New Roman"/>
          <w:sz w:val="21"/>
          <w:szCs w:val="21"/>
        </w:rPr>
        <w:t>七</w:t>
      </w:r>
      <w:r>
        <w:rPr>
          <w:rFonts w:ascii="宋体" w:hAnsi="宋体" w:eastAsia="宋体" w:cs="Times New Roman"/>
          <w:sz w:val="21"/>
          <w:szCs w:val="21"/>
        </w:rPr>
        <w:t>条 交付时的验收</w:t>
      </w:r>
      <w:bookmarkEnd w:id="235"/>
      <w:bookmarkEnd w:id="236"/>
      <w:bookmarkEnd w:id="237"/>
      <w:bookmarkEnd w:id="238"/>
      <w:bookmarkEnd w:id="239"/>
      <w:bookmarkEnd w:id="240"/>
      <w:bookmarkEnd w:id="241"/>
      <w:bookmarkEnd w:id="242"/>
      <w:bookmarkEnd w:id="243"/>
      <w:bookmarkEnd w:id="244"/>
      <w:bookmarkEnd w:id="245"/>
    </w:p>
    <w:p w14:paraId="66D40B1F">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7</w:t>
      </w:r>
      <w:r>
        <w:rPr>
          <w:rFonts w:ascii="宋体" w:hAnsi="宋体" w:eastAsia="宋体" w:cs="Times New Roman"/>
          <w:szCs w:val="21"/>
        </w:rPr>
        <w:t>.1乙方应在验收期限内与甲方共同检查租赁房屋是否符合</w:t>
      </w:r>
      <w:r>
        <w:rPr>
          <w:rFonts w:hint="eastAsia" w:ascii="宋体" w:hAnsi="宋体" w:eastAsia="宋体" w:cs="Times New Roman"/>
          <w:szCs w:val="21"/>
        </w:rPr>
        <w:t>约定的交付条件</w:t>
      </w:r>
      <w:r>
        <w:rPr>
          <w:rFonts w:ascii="宋体" w:hAnsi="宋体" w:eastAsia="宋体" w:cs="Times New Roman"/>
          <w:szCs w:val="21"/>
        </w:rPr>
        <w:t>。</w:t>
      </w:r>
      <w:r>
        <w:rPr>
          <w:rFonts w:hint="eastAsia" w:ascii="宋体" w:hAnsi="宋体" w:eastAsia="宋体" w:cs="Times New Roman"/>
          <w:szCs w:val="21"/>
        </w:rPr>
        <w:t>乙方无证据证明</w:t>
      </w:r>
      <w:r>
        <w:rPr>
          <w:rFonts w:ascii="宋体" w:hAnsi="宋体" w:eastAsia="宋体" w:cs="Times New Roman"/>
          <w:szCs w:val="21"/>
        </w:rPr>
        <w:t>租赁房屋存在严重不符合</w:t>
      </w:r>
      <w:r>
        <w:rPr>
          <w:rFonts w:hint="eastAsia" w:ascii="宋体" w:hAnsi="宋体" w:eastAsia="宋体" w:cs="Times New Roman"/>
          <w:szCs w:val="21"/>
        </w:rPr>
        <w:t>约定的交付条件</w:t>
      </w:r>
      <w:r>
        <w:rPr>
          <w:rFonts w:ascii="宋体" w:hAnsi="宋体" w:eastAsia="宋体" w:cs="Times New Roman"/>
          <w:szCs w:val="21"/>
        </w:rPr>
        <w:t>情形的，乙方应当在验收期限内接收租赁房屋并签署《租赁房屋交付确认函》，如乙方拒不签署《租赁房屋交付确认函》的，则验收期限届满之日</w:t>
      </w:r>
      <w:r>
        <w:rPr>
          <w:rFonts w:hint="eastAsia" w:ascii="宋体" w:hAnsi="宋体" w:eastAsia="宋体" w:cs="Times New Roman"/>
          <w:szCs w:val="21"/>
        </w:rPr>
        <w:t>即为交付日，</w:t>
      </w:r>
      <w:r>
        <w:rPr>
          <w:rFonts w:ascii="宋体" w:hAnsi="宋体" w:eastAsia="宋体" w:cs="Times New Roman"/>
          <w:szCs w:val="21"/>
        </w:rPr>
        <w:t>视为甲方已交付租赁房屋。</w:t>
      </w:r>
      <w:r>
        <w:rPr>
          <w:rFonts w:hint="eastAsia" w:ascii="宋体" w:hAnsi="宋体" w:eastAsia="宋体" w:cs="Times New Roman"/>
          <w:szCs w:val="21"/>
        </w:rPr>
        <w:t>若交付日后，乙方再行提出存在不符合约定的交付条件的情况，则由乙方自行处理，费用由乙方承担，乙方在本合同中的义务和责任不作减轻或免除。</w:t>
      </w:r>
      <w:r>
        <w:rPr>
          <w:rFonts w:ascii="宋体" w:hAnsi="宋体" w:eastAsia="宋体" w:cs="Times New Roman"/>
          <w:szCs w:val="21"/>
        </w:rPr>
        <w:t>租赁房屋存在严重不符合</w:t>
      </w:r>
      <w:r>
        <w:rPr>
          <w:rFonts w:hint="eastAsia" w:ascii="宋体" w:hAnsi="宋体" w:eastAsia="宋体" w:cs="Times New Roman"/>
          <w:szCs w:val="21"/>
        </w:rPr>
        <w:t>约定的交付条件</w:t>
      </w:r>
      <w:r>
        <w:rPr>
          <w:rFonts w:ascii="宋体" w:hAnsi="宋体" w:eastAsia="宋体" w:cs="Times New Roman"/>
          <w:szCs w:val="21"/>
        </w:rPr>
        <w:t>情形的，乙方有权拒绝签署《租赁房屋交付确认函》，甲方应在整改完毕后再次通知乙方验收交付。</w:t>
      </w:r>
    </w:p>
    <w:p w14:paraId="6FBBA164">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7</w:t>
      </w:r>
      <w:r>
        <w:rPr>
          <w:rFonts w:ascii="宋体" w:hAnsi="宋体" w:eastAsia="宋体" w:cs="Times New Roman"/>
          <w:szCs w:val="21"/>
        </w:rPr>
        <w:t>.2</w:t>
      </w:r>
      <w:r>
        <w:rPr>
          <w:rFonts w:hint="eastAsia" w:ascii="宋体" w:hAnsi="宋体" w:eastAsia="宋体" w:cs="Times New Roman"/>
          <w:szCs w:val="21"/>
        </w:rPr>
        <w:t>交付时租赁房屋仅剩余需甲方完成的少量收尾工程或存在质量瑕疵均不属于前述“严重不符合约定的交付条件”的情形，该等情形并不影响乙方对房屋进行设计、装修，甲方应进行整改（继续完成收尾工程或对质量瑕疵进行修复）。乙方应在收到甲方整改完毕通知后</w:t>
      </w:r>
      <w:r>
        <w:rPr>
          <w:rFonts w:ascii="宋体" w:hAnsi="宋体" w:eastAsia="宋体" w:cs="Times New Roman"/>
          <w:szCs w:val="21"/>
        </w:rPr>
        <w:t>48小时内进行验收确认，乙方在前述时间内既未提出合理改正意见也不签字确认的，视为乙方确认甲方整改结果且无异议。</w:t>
      </w:r>
    </w:p>
    <w:p w14:paraId="0C2B6035">
      <w:pPr>
        <w:spacing w:before="156" w:beforeLines="50" w:line="360" w:lineRule="auto"/>
        <w:ind w:firstLine="420" w:firstLineChars="200"/>
        <w:rPr>
          <w:rFonts w:hint="eastAsia" w:ascii="宋体" w:hAnsi="宋体" w:eastAsia="宋体" w:cs="Times New Roman"/>
          <w:color w:val="FFFFFF" w:themeColor="background1"/>
          <w:szCs w:val="21"/>
          <w14:textFill>
            <w14:solidFill>
              <w14:schemeClr w14:val="bg1"/>
            </w14:solidFill>
          </w14:textFill>
        </w:rPr>
      </w:pPr>
      <w:r>
        <w:rPr>
          <w:rFonts w:ascii="宋体" w:hAnsi="宋体" w:eastAsia="宋体" w:cs="Times New Roman"/>
          <w:szCs w:val="21"/>
        </w:rPr>
        <w:t>1</w:t>
      </w:r>
      <w:r>
        <w:rPr>
          <w:rFonts w:hint="eastAsia" w:ascii="宋体" w:hAnsi="宋体" w:eastAsia="宋体" w:cs="Times New Roman"/>
          <w:szCs w:val="21"/>
        </w:rPr>
        <w:t>7</w:t>
      </w:r>
      <w:r>
        <w:rPr>
          <w:rFonts w:ascii="宋体" w:hAnsi="宋体" w:eastAsia="宋体" w:cs="Times New Roman"/>
          <w:szCs w:val="21"/>
        </w:rPr>
        <w:t>.3乙方未依约与甲方办理租赁房屋交接手续且未超过</w:t>
      </w:r>
      <w:r>
        <w:rPr>
          <w:rFonts w:hint="eastAsia" w:ascii="宋体" w:hAnsi="宋体" w:eastAsia="宋体" w:cs="Times New Roman"/>
          <w:szCs w:val="21"/>
        </w:rPr>
        <w:t>预</w:t>
      </w:r>
      <w:r>
        <w:rPr>
          <w:rFonts w:ascii="宋体" w:hAnsi="宋体" w:eastAsia="宋体" w:cs="Times New Roman"/>
          <w:szCs w:val="21"/>
        </w:rPr>
        <w:t>定交付日30日的， 验收期限届满之日视为交付日，且视为乙方对租赁房屋的状态没有异议。若</w:t>
      </w:r>
      <w:r>
        <w:rPr>
          <w:rFonts w:hint="eastAsia" w:ascii="宋体" w:hAnsi="宋体" w:eastAsia="宋体" w:cs="Times New Roman"/>
          <w:szCs w:val="21"/>
        </w:rPr>
        <w:t>交付日后，乙方提出</w:t>
      </w:r>
      <w:r>
        <w:rPr>
          <w:rFonts w:ascii="宋体" w:hAnsi="宋体" w:eastAsia="宋体" w:cs="Times New Roman"/>
          <w:szCs w:val="21"/>
        </w:rPr>
        <w:t>存在不符合</w:t>
      </w:r>
      <w:r>
        <w:rPr>
          <w:rFonts w:hint="eastAsia" w:ascii="宋体" w:hAnsi="宋体" w:eastAsia="宋体" w:cs="Times New Roman"/>
          <w:szCs w:val="21"/>
        </w:rPr>
        <w:t>约定的交付</w:t>
      </w:r>
      <w:r>
        <w:rPr>
          <w:rFonts w:ascii="宋体" w:hAnsi="宋体" w:eastAsia="宋体" w:cs="Times New Roman"/>
          <w:szCs w:val="21"/>
        </w:rPr>
        <w:t>条件的情况，则由乙方自行处理，费用由乙方承担，乙方在本合同中的义务和责任不作减轻或免除。乙方超过预定交付日30日后仍未办理验收、交接手续，则甲方有权解除本合同，没收租赁保证金，乙方还应支付该租赁房屋自预定交付日至甲方解除本合同之日期间的空置费用，</w:t>
      </w:r>
      <w:bookmarkStart w:id="246" w:name="_Hlk137895484"/>
      <w:r>
        <w:rPr>
          <w:rFonts w:ascii="宋体" w:hAnsi="宋体" w:eastAsia="宋体" w:cs="Times New Roman"/>
          <w:szCs w:val="21"/>
        </w:rPr>
        <w:t>空置费用标准按</w:t>
      </w:r>
      <w:r>
        <w:rPr>
          <w:rFonts w:hint="eastAsia" w:ascii="宋体" w:hAnsi="宋体" w:eastAsia="宋体" w:cs="Times New Roman"/>
          <w:szCs w:val="21"/>
        </w:rPr>
        <w:t>本合同第六条约定的</w:t>
      </w:r>
      <w:r>
        <w:rPr>
          <w:rFonts w:ascii="宋体" w:hAnsi="宋体" w:eastAsia="宋体" w:cs="Times New Roman"/>
          <w:szCs w:val="21"/>
        </w:rPr>
        <w:t>租赁房屋首月日租金标准计算。</w:t>
      </w:r>
      <w:bookmarkEnd w:id="246"/>
    </w:p>
    <w:p w14:paraId="771693DD">
      <w:pPr>
        <w:pStyle w:val="2"/>
        <w:spacing w:before="156"/>
        <w:ind w:firstLine="422"/>
        <w:jc w:val="center"/>
        <w:rPr>
          <w:rFonts w:hint="eastAsia" w:ascii="宋体" w:hAnsi="宋体"/>
          <w:sz w:val="21"/>
          <w:szCs w:val="21"/>
        </w:rPr>
      </w:pPr>
      <w:bookmarkStart w:id="247" w:name="_Toc29194"/>
      <w:bookmarkStart w:id="248" w:name="_Toc451"/>
      <w:bookmarkStart w:id="249" w:name="_Toc4733"/>
      <w:bookmarkStart w:id="250" w:name="_Toc11700"/>
      <w:bookmarkStart w:id="251" w:name="_Toc4122"/>
      <w:bookmarkStart w:id="252" w:name="_Toc6193"/>
      <w:bookmarkStart w:id="253" w:name="_Toc8220"/>
      <w:bookmarkStart w:id="254" w:name="_Toc15778"/>
      <w:bookmarkStart w:id="255" w:name="_Toc18391"/>
      <w:bookmarkStart w:id="256" w:name="_Toc11555"/>
      <w:bookmarkStart w:id="257" w:name="_Toc166757484"/>
      <w:r>
        <w:rPr>
          <w:rFonts w:ascii="宋体" w:hAnsi="宋体"/>
          <w:sz w:val="21"/>
          <w:szCs w:val="21"/>
        </w:rPr>
        <w:t>第六章 租赁房屋装修、维修</w:t>
      </w:r>
      <w:bookmarkEnd w:id="247"/>
      <w:bookmarkEnd w:id="248"/>
      <w:bookmarkEnd w:id="249"/>
      <w:bookmarkEnd w:id="250"/>
      <w:bookmarkEnd w:id="251"/>
      <w:bookmarkEnd w:id="252"/>
      <w:bookmarkEnd w:id="253"/>
      <w:bookmarkEnd w:id="254"/>
      <w:bookmarkEnd w:id="255"/>
      <w:bookmarkEnd w:id="256"/>
      <w:bookmarkEnd w:id="257"/>
    </w:p>
    <w:p w14:paraId="3833717B">
      <w:pPr>
        <w:pStyle w:val="3"/>
        <w:adjustRightInd w:val="0"/>
        <w:snapToGrid w:val="0"/>
        <w:spacing w:before="156" w:after="240" w:line="240" w:lineRule="auto"/>
        <w:ind w:firstLine="422"/>
        <w:rPr>
          <w:rFonts w:hint="eastAsia" w:ascii="宋体" w:hAnsi="宋体" w:eastAsia="宋体" w:cs="Times New Roman"/>
          <w:sz w:val="21"/>
          <w:szCs w:val="21"/>
        </w:rPr>
      </w:pPr>
      <w:bookmarkStart w:id="258" w:name="_Toc7720"/>
      <w:bookmarkStart w:id="259" w:name="_Toc24914"/>
      <w:bookmarkStart w:id="260" w:name="_Toc32563"/>
      <w:bookmarkStart w:id="261" w:name="_Toc26854"/>
      <w:bookmarkStart w:id="262" w:name="_Toc9551"/>
      <w:bookmarkStart w:id="263" w:name="_Toc12270"/>
      <w:bookmarkStart w:id="264" w:name="_Toc11510"/>
      <w:bookmarkStart w:id="265" w:name="_Toc12521"/>
      <w:bookmarkStart w:id="266" w:name="_Toc10647"/>
      <w:bookmarkStart w:id="267" w:name="_Toc3367"/>
      <w:bookmarkStart w:id="268" w:name="_Toc166757485"/>
      <w:r>
        <w:rPr>
          <w:rFonts w:ascii="宋体" w:hAnsi="宋体" w:eastAsia="宋体" w:cs="Times New Roman"/>
          <w:sz w:val="21"/>
          <w:szCs w:val="21"/>
        </w:rPr>
        <w:t>第</w:t>
      </w:r>
      <w:r>
        <w:rPr>
          <w:rFonts w:hint="eastAsia" w:ascii="宋体" w:hAnsi="宋体" w:eastAsia="宋体" w:cs="Times New Roman"/>
          <w:sz w:val="21"/>
          <w:szCs w:val="21"/>
        </w:rPr>
        <w:t>十八</w:t>
      </w:r>
      <w:r>
        <w:rPr>
          <w:rFonts w:ascii="宋体" w:hAnsi="宋体" w:eastAsia="宋体" w:cs="Times New Roman"/>
          <w:sz w:val="21"/>
          <w:szCs w:val="21"/>
        </w:rPr>
        <w:t>条 装修免租期</w:t>
      </w:r>
      <w:bookmarkEnd w:id="258"/>
      <w:bookmarkEnd w:id="259"/>
      <w:bookmarkEnd w:id="260"/>
      <w:bookmarkEnd w:id="261"/>
      <w:bookmarkEnd w:id="262"/>
      <w:bookmarkEnd w:id="263"/>
      <w:bookmarkEnd w:id="264"/>
      <w:bookmarkEnd w:id="265"/>
      <w:bookmarkEnd w:id="266"/>
      <w:bookmarkEnd w:id="267"/>
      <w:bookmarkEnd w:id="268"/>
    </w:p>
    <w:p w14:paraId="2895609D">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19.1装修免租期限详见附件一《商务条件》，自租赁房屋交付日起计算。</w:t>
      </w:r>
    </w:p>
    <w:p w14:paraId="05A83437">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19.2装修免租期内，乙方无需向甲方支付租金，但需向</w:t>
      </w:r>
      <w:r>
        <w:rPr>
          <w:rFonts w:hint="eastAsia" w:ascii="宋体" w:hAnsi="宋体" w:eastAsia="宋体" w:cs="Times New Roman"/>
          <w:szCs w:val="21"/>
        </w:rPr>
        <w:t>管理方</w:t>
      </w:r>
      <w:r>
        <w:rPr>
          <w:rFonts w:ascii="宋体" w:hAnsi="宋体" w:eastAsia="宋体" w:cs="Times New Roman"/>
          <w:szCs w:val="21"/>
        </w:rPr>
        <w:t>支付本合同约定的</w:t>
      </w:r>
      <w:r>
        <w:rPr>
          <w:rFonts w:hint="eastAsia" w:ascii="宋体" w:hAnsi="宋体" w:eastAsia="宋体" w:cs="Times New Roman"/>
          <w:szCs w:val="21"/>
        </w:rPr>
        <w:t>物业服务</w:t>
      </w:r>
      <w:r>
        <w:rPr>
          <w:rFonts w:ascii="宋体" w:hAnsi="宋体" w:eastAsia="宋体" w:cs="Times New Roman"/>
          <w:szCs w:val="21"/>
        </w:rPr>
        <w:t>管理费（费用标准详见附件一《商务条件》），以及装修活动而产生的其他费用（如水、电、燃气、电话费等）。在装修免租期内，管理方为租赁房屋装修提供临时用水及用电，但乙方应承担由此而产生的一切费用。管理方根据政府相关规定及本项目实际情况拟定的装修水电费收费标准，以</w:t>
      </w:r>
      <w:r>
        <w:rPr>
          <w:rFonts w:hint="eastAsia" w:ascii="宋体" w:hAnsi="宋体" w:eastAsia="宋体" w:cs="Times New Roman"/>
          <w:szCs w:val="21"/>
        </w:rPr>
        <w:t>管理方</w:t>
      </w:r>
      <w:r>
        <w:rPr>
          <w:rFonts w:ascii="宋体" w:hAnsi="宋体" w:eastAsia="宋体" w:cs="Times New Roman"/>
          <w:szCs w:val="21"/>
        </w:rPr>
        <w:t>提供的装修临时用电、用水表计量的数据作为计收依据。</w:t>
      </w:r>
    </w:p>
    <w:p w14:paraId="20E7D8E8">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19.</w:t>
      </w:r>
      <w:r>
        <w:rPr>
          <w:rFonts w:hint="eastAsia" w:ascii="宋体" w:hAnsi="宋体" w:eastAsia="宋体" w:cs="Times New Roman"/>
          <w:szCs w:val="21"/>
        </w:rPr>
        <w:t>3装修免租期届满，不论乙方是否完成装修或是否已实际使用租赁房屋，乙方均须支付自装修免租期届满之次日起的租金、管理费及其他实际发生的费用。乙方提前完成了租赁房屋装修的，可向甲方申请提前对外经营，甲方同意的，装修免租期至</w:t>
      </w:r>
      <w:r>
        <w:rPr>
          <w:rFonts w:ascii="宋体" w:hAnsi="宋体" w:eastAsia="宋体" w:cs="Times New Roman"/>
          <w:szCs w:val="21"/>
        </w:rPr>
        <w:t>乙方</w:t>
      </w:r>
      <w:r>
        <w:rPr>
          <w:rFonts w:hint="eastAsia" w:ascii="宋体" w:hAnsi="宋体" w:eastAsia="宋体" w:cs="Times New Roman"/>
          <w:szCs w:val="21"/>
        </w:rPr>
        <w:t>对外经营</w:t>
      </w:r>
      <w:r>
        <w:rPr>
          <w:rFonts w:ascii="宋体" w:hAnsi="宋体" w:eastAsia="宋体" w:cs="Times New Roman"/>
          <w:szCs w:val="21"/>
        </w:rPr>
        <w:t>之日前一日届满，租赁房屋租金自乙方</w:t>
      </w:r>
      <w:r>
        <w:rPr>
          <w:rFonts w:hint="eastAsia" w:ascii="宋体" w:hAnsi="宋体" w:eastAsia="宋体" w:cs="Times New Roman"/>
          <w:szCs w:val="21"/>
        </w:rPr>
        <w:t>对外经营</w:t>
      </w:r>
      <w:r>
        <w:rPr>
          <w:rFonts w:ascii="宋体" w:hAnsi="宋体" w:eastAsia="宋体" w:cs="Times New Roman"/>
          <w:szCs w:val="21"/>
        </w:rPr>
        <w:t>之日起计算。</w:t>
      </w:r>
    </w:p>
    <w:p w14:paraId="7978F539">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19.4租赁期内，乙方对该租赁房屋进行重新装修前需提前向甲方提出书面申请并获得甲方书面同意，租赁房屋重装期间，除甲方书面豁免外，乙方仍需按照本合同约定向甲方或管理方支付租金、管理费</w:t>
      </w:r>
      <w:r>
        <w:rPr>
          <w:rFonts w:hint="eastAsia" w:ascii="宋体" w:hAnsi="宋体" w:eastAsia="宋体" w:cs="Times New Roman"/>
          <w:szCs w:val="21"/>
        </w:rPr>
        <w:t>、</w:t>
      </w:r>
      <w:r>
        <w:rPr>
          <w:rFonts w:ascii="宋体" w:hAnsi="宋体" w:eastAsia="宋体" w:cs="Times New Roman"/>
          <w:szCs w:val="21"/>
        </w:rPr>
        <w:t>因装修和经营活动而产生的政府税费等费用。</w:t>
      </w:r>
    </w:p>
    <w:p w14:paraId="30648DB5">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19.5双方一致同意，如因乙方原因导致本合同提前解除或终止的，乙方不再享有装修免租期优惠或重装期间租金减免（如有）优惠，甲方有权要求乙方全额补足支付装修免租期或重装期免除或者减少的租金（租金标准为减免期限所在租赁年度对应的月租金）。</w:t>
      </w:r>
    </w:p>
    <w:p w14:paraId="1C9D384A">
      <w:pPr>
        <w:pStyle w:val="3"/>
        <w:adjustRightInd w:val="0"/>
        <w:snapToGrid w:val="0"/>
        <w:spacing w:before="156" w:after="240" w:line="240" w:lineRule="auto"/>
        <w:ind w:firstLine="422"/>
        <w:rPr>
          <w:rFonts w:hint="eastAsia" w:ascii="宋体" w:hAnsi="宋体" w:eastAsia="宋体" w:cs="Times New Roman"/>
          <w:sz w:val="21"/>
          <w:szCs w:val="21"/>
        </w:rPr>
      </w:pPr>
      <w:bookmarkStart w:id="269" w:name="_Toc27798"/>
      <w:bookmarkStart w:id="270" w:name="_Toc19396"/>
      <w:bookmarkStart w:id="271" w:name="_Toc31442"/>
      <w:bookmarkStart w:id="272" w:name="_Toc26562"/>
      <w:bookmarkStart w:id="273" w:name="_Toc25908"/>
      <w:bookmarkStart w:id="274" w:name="_Toc12199"/>
      <w:bookmarkStart w:id="275" w:name="_Toc25350"/>
      <w:bookmarkStart w:id="276" w:name="_Toc166757486"/>
      <w:bookmarkStart w:id="277" w:name="_Toc4455"/>
      <w:bookmarkStart w:id="278" w:name="_Toc2981"/>
      <w:bookmarkStart w:id="279" w:name="_Toc2860"/>
      <w:bookmarkStart w:id="280" w:name="_Toc9169"/>
      <w:bookmarkStart w:id="281" w:name="_Toc24161"/>
      <w:bookmarkStart w:id="282" w:name="_Toc32060"/>
      <w:bookmarkStart w:id="283" w:name="_Toc166757511"/>
      <w:bookmarkStart w:id="284" w:name="_Toc3954"/>
      <w:bookmarkStart w:id="285" w:name="_Toc3349"/>
      <w:bookmarkStart w:id="286" w:name="_Toc19480"/>
      <w:bookmarkStart w:id="287" w:name="_Toc11491"/>
      <w:bookmarkStart w:id="288" w:name="_Toc27141"/>
      <w:bookmarkStart w:id="289" w:name="_Toc28427"/>
      <w:bookmarkStart w:id="290" w:name="_Toc6836"/>
      <w:r>
        <w:rPr>
          <w:rFonts w:ascii="宋体" w:hAnsi="宋体" w:eastAsia="宋体" w:cs="Times New Roman"/>
          <w:sz w:val="21"/>
          <w:szCs w:val="21"/>
        </w:rPr>
        <w:t>第</w:t>
      </w:r>
      <w:r>
        <w:rPr>
          <w:rFonts w:hint="eastAsia" w:ascii="宋体" w:hAnsi="宋体" w:eastAsia="宋体" w:cs="Times New Roman"/>
          <w:sz w:val="21"/>
          <w:szCs w:val="21"/>
        </w:rPr>
        <w:t>十九</w:t>
      </w:r>
      <w:r>
        <w:rPr>
          <w:rFonts w:ascii="宋体" w:hAnsi="宋体" w:eastAsia="宋体" w:cs="Times New Roman"/>
          <w:sz w:val="21"/>
          <w:szCs w:val="21"/>
        </w:rPr>
        <w:t>条 装修的主要规范</w:t>
      </w:r>
      <w:bookmarkEnd w:id="269"/>
      <w:bookmarkEnd w:id="270"/>
      <w:bookmarkEnd w:id="271"/>
      <w:bookmarkEnd w:id="272"/>
      <w:bookmarkEnd w:id="273"/>
      <w:bookmarkEnd w:id="274"/>
      <w:bookmarkEnd w:id="275"/>
      <w:bookmarkEnd w:id="276"/>
      <w:bookmarkEnd w:id="277"/>
      <w:bookmarkEnd w:id="278"/>
      <w:bookmarkEnd w:id="279"/>
    </w:p>
    <w:p w14:paraId="56853910">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19</w:t>
      </w:r>
      <w:r>
        <w:rPr>
          <w:rFonts w:ascii="宋体" w:hAnsi="宋体" w:eastAsia="宋体" w:cs="Times New Roman"/>
          <w:szCs w:val="21"/>
        </w:rPr>
        <w:t>.1乙方</w:t>
      </w:r>
      <w:r>
        <w:rPr>
          <w:rFonts w:hint="eastAsia" w:ascii="宋体" w:hAnsi="宋体" w:eastAsia="宋体" w:cs="Times New Roman"/>
          <w:szCs w:val="21"/>
        </w:rPr>
        <w:t>如需装修，</w:t>
      </w:r>
      <w:r>
        <w:rPr>
          <w:rFonts w:ascii="宋体" w:hAnsi="宋体" w:eastAsia="宋体" w:cs="Times New Roman"/>
          <w:szCs w:val="21"/>
        </w:rPr>
        <w:t>应于签署本合同之日起10日内向管理方提交装修设计方案、施工图纸，乙方在通过管理方的审核同意后才可进行施工。管理方对装修工程图纸的审核或者对装修的管理均不得作为减轻或免除乙方对装修工程质量及符合相关政府部门要求应承担的责任的理由。</w:t>
      </w:r>
    </w:p>
    <w:p w14:paraId="4FEAEDE8">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19</w:t>
      </w:r>
      <w:r>
        <w:rPr>
          <w:rFonts w:ascii="宋体" w:hAnsi="宋体" w:eastAsia="宋体" w:cs="Times New Roman"/>
          <w:szCs w:val="21"/>
        </w:rPr>
        <w:t>.</w:t>
      </w:r>
      <w:r>
        <w:rPr>
          <w:rFonts w:hint="eastAsia" w:ascii="宋体" w:hAnsi="宋体" w:eastAsia="宋体" w:cs="Times New Roman"/>
          <w:szCs w:val="21"/>
        </w:rPr>
        <w:t>2</w:t>
      </w:r>
      <w:r>
        <w:rPr>
          <w:rFonts w:ascii="宋体" w:hAnsi="宋体" w:eastAsia="宋体" w:cs="Times New Roman"/>
          <w:szCs w:val="21"/>
        </w:rPr>
        <w:t>乙方应按照</w:t>
      </w:r>
      <w:r>
        <w:rPr>
          <w:rFonts w:hint="eastAsia" w:ascii="宋体" w:hAnsi="宋体" w:eastAsia="宋体" w:cs="Times New Roman"/>
          <w:szCs w:val="21"/>
        </w:rPr>
        <w:t>管理方</w:t>
      </w:r>
      <w:r>
        <w:rPr>
          <w:rFonts w:ascii="宋体" w:hAnsi="宋体" w:eastAsia="宋体" w:cs="Times New Roman"/>
          <w:szCs w:val="21"/>
        </w:rPr>
        <w:t>审核批准的图纸审图意见进行装修工程（包括</w:t>
      </w:r>
      <w:r>
        <w:rPr>
          <w:rFonts w:hint="eastAsia" w:ascii="宋体" w:hAnsi="宋体" w:eastAsia="宋体" w:cs="Times New Roman"/>
          <w:szCs w:val="21"/>
        </w:rPr>
        <w:t>初始</w:t>
      </w:r>
      <w:r>
        <w:rPr>
          <w:rFonts w:ascii="宋体" w:hAnsi="宋体" w:eastAsia="宋体" w:cs="Times New Roman"/>
          <w:szCs w:val="21"/>
        </w:rPr>
        <w:t>装修和租赁期重新装修）。租赁房屋装修需向政府主管部门报批的，乙方自行完成报批并承担相应费用。</w:t>
      </w:r>
    </w:p>
    <w:p w14:paraId="02B5C7FC">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19</w:t>
      </w:r>
      <w:r>
        <w:rPr>
          <w:rFonts w:ascii="宋体" w:hAnsi="宋体" w:eastAsia="宋体" w:cs="Times New Roman"/>
          <w:szCs w:val="21"/>
        </w:rPr>
        <w:t>.</w:t>
      </w:r>
      <w:r>
        <w:rPr>
          <w:rFonts w:hint="eastAsia" w:ascii="宋体" w:hAnsi="宋体" w:eastAsia="宋体" w:cs="Times New Roman"/>
          <w:szCs w:val="21"/>
        </w:rPr>
        <w:t>3管理方</w:t>
      </w:r>
      <w:r>
        <w:rPr>
          <w:rFonts w:ascii="宋体" w:hAnsi="宋体" w:eastAsia="宋体" w:cs="Times New Roman"/>
          <w:szCs w:val="21"/>
        </w:rPr>
        <w:t>有权对乙方装修工作进行现场监督管理，有权对该租赁房屋的装修、分隔、修建、安装设备等进行规范、管理，包括对乙方施工人员的进出、材料运输、施工时间、施工安全等事宜进行合理管理，以保障本项目整体的运作安全及顺畅，避免因乙方的行为给本项目内</w:t>
      </w:r>
      <w:r>
        <w:rPr>
          <w:rFonts w:hint="eastAsia" w:ascii="宋体" w:hAnsi="宋体" w:eastAsia="宋体" w:cs="Times New Roman"/>
          <w:szCs w:val="21"/>
        </w:rPr>
        <w:t>其他租赁房屋</w:t>
      </w:r>
      <w:r>
        <w:rPr>
          <w:rFonts w:ascii="宋体" w:hAnsi="宋体" w:eastAsia="宋体" w:cs="Times New Roman"/>
          <w:szCs w:val="21"/>
        </w:rPr>
        <w:t>的租户造成滋扰。因乙方或乙方代理人或承建商之疏忽而引致甲方或其他经营户之损失，乙方必须予以赔偿。乙方应服从本项目物业管理机构的规范及管理。</w:t>
      </w:r>
    </w:p>
    <w:p w14:paraId="12C5B4D7">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19</w:t>
      </w:r>
      <w:r>
        <w:rPr>
          <w:rFonts w:ascii="宋体" w:hAnsi="宋体" w:eastAsia="宋体" w:cs="Times New Roman"/>
          <w:szCs w:val="21"/>
        </w:rPr>
        <w:t>.</w:t>
      </w:r>
      <w:r>
        <w:rPr>
          <w:rFonts w:hint="eastAsia" w:ascii="宋体" w:hAnsi="宋体" w:eastAsia="宋体" w:cs="Times New Roman"/>
          <w:szCs w:val="21"/>
        </w:rPr>
        <w:t>4</w:t>
      </w:r>
      <w:r>
        <w:rPr>
          <w:rFonts w:ascii="宋体" w:hAnsi="宋体" w:eastAsia="宋体" w:cs="Times New Roman"/>
          <w:szCs w:val="21"/>
        </w:rPr>
        <w:t>乙方如对该租赁房屋进行机电系统、消防系统或其他影响或可能影响本项目整体机电系统的工程，必须提前向甲方申请，得到甲方同意后应聘用甲方认可资质的施工单位，并承担由此而引起的一切费用。如乙方与甲方认可的施工单位发生任何纠纷，乙方可邀请甲方从中协调，但甲方不对双方协调结果或最终达成的方案与解决办法提供任何保证或承担。</w:t>
      </w:r>
    </w:p>
    <w:p w14:paraId="45B7489D">
      <w:pPr>
        <w:spacing w:before="156" w:beforeLines="50"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19</w:t>
      </w:r>
      <w:r>
        <w:rPr>
          <w:rFonts w:ascii="宋体" w:hAnsi="宋体" w:eastAsia="宋体" w:cs="Times New Roman"/>
          <w:b/>
          <w:bCs/>
          <w:szCs w:val="21"/>
        </w:rPr>
        <w:t>.</w:t>
      </w:r>
      <w:r>
        <w:rPr>
          <w:rFonts w:hint="eastAsia" w:ascii="宋体" w:hAnsi="宋体" w:eastAsia="宋体" w:cs="Times New Roman"/>
          <w:b/>
          <w:bCs/>
          <w:szCs w:val="21"/>
        </w:rPr>
        <w:t>5</w:t>
      </w:r>
      <w:r>
        <w:rPr>
          <w:rFonts w:ascii="宋体" w:hAnsi="宋体" w:eastAsia="宋体" w:cs="Times New Roman"/>
          <w:b/>
          <w:bCs/>
          <w:szCs w:val="21"/>
        </w:rPr>
        <w:t>装修押金及装修垃圾运输费</w:t>
      </w:r>
    </w:p>
    <w:p w14:paraId="23699BD5">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19</w:t>
      </w:r>
      <w:r>
        <w:rPr>
          <w:rFonts w:ascii="宋体" w:hAnsi="宋体" w:eastAsia="宋体" w:cs="Times New Roman"/>
          <w:szCs w:val="21"/>
        </w:rPr>
        <w:t>.</w:t>
      </w:r>
      <w:r>
        <w:rPr>
          <w:rFonts w:hint="eastAsia" w:ascii="宋体" w:hAnsi="宋体" w:eastAsia="宋体" w:cs="Times New Roman"/>
          <w:szCs w:val="21"/>
        </w:rPr>
        <w:t>5</w:t>
      </w:r>
      <w:r>
        <w:rPr>
          <w:rFonts w:ascii="宋体" w:hAnsi="宋体" w:eastAsia="宋体" w:cs="Times New Roman"/>
          <w:szCs w:val="21"/>
        </w:rPr>
        <w:t>.1</w:t>
      </w:r>
      <w:r>
        <w:rPr>
          <w:rFonts w:hint="eastAsia" w:ascii="宋体" w:hAnsi="宋体" w:eastAsia="宋体" w:cs="Times New Roman"/>
          <w:szCs w:val="21"/>
        </w:rPr>
        <w:t>乙方在本合同签署之日起5日内且该租赁房屋交付之日前向管理方交纳装修押金</w:t>
      </w:r>
      <w:r>
        <w:rPr>
          <w:rFonts w:ascii="宋体" w:hAnsi="宋体" w:eastAsia="宋体" w:cs="Times New Roman"/>
          <w:szCs w:val="21"/>
        </w:rPr>
        <w:t>，乙方应按管理方要求在租赁房屋交付前缴纳该等费用，作为乙方履行本合同的担保，装修押金的限制、抵扣等</w:t>
      </w:r>
      <w:r>
        <w:rPr>
          <w:rFonts w:hint="eastAsia" w:ascii="宋体" w:hAnsi="宋体" w:eastAsia="宋体" w:cs="Times New Roman"/>
          <w:szCs w:val="21"/>
        </w:rPr>
        <w:t>按照</w:t>
      </w:r>
      <w:r>
        <w:rPr>
          <w:rFonts w:ascii="宋体" w:hAnsi="宋体" w:eastAsia="宋体" w:cs="Times New Roman"/>
          <w:szCs w:val="21"/>
        </w:rPr>
        <w:t>第8.3条</w:t>
      </w:r>
      <w:r>
        <w:rPr>
          <w:rFonts w:hint="eastAsia" w:ascii="宋体" w:hAnsi="宋体" w:eastAsia="宋体" w:cs="Times New Roman"/>
          <w:szCs w:val="21"/>
        </w:rPr>
        <w:t>约定</w:t>
      </w:r>
      <w:r>
        <w:rPr>
          <w:rFonts w:ascii="宋体" w:hAnsi="宋体" w:eastAsia="宋体" w:cs="Times New Roman"/>
          <w:szCs w:val="21"/>
        </w:rPr>
        <w:t>执行。装修押金金额</w:t>
      </w:r>
      <w:r>
        <w:rPr>
          <w:rFonts w:hint="eastAsia" w:ascii="宋体" w:hAnsi="宋体" w:eastAsia="宋体" w:cs="Times New Roman"/>
          <w:szCs w:val="21"/>
        </w:rPr>
        <w:t>及支付时间</w:t>
      </w:r>
      <w:r>
        <w:rPr>
          <w:rFonts w:ascii="宋体" w:hAnsi="宋体" w:eastAsia="宋体" w:cs="Times New Roman"/>
          <w:szCs w:val="21"/>
        </w:rPr>
        <w:t xml:space="preserve">详见附件一《商务条件》。 </w:t>
      </w:r>
    </w:p>
    <w:p w14:paraId="258C0A54">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19</w:t>
      </w:r>
      <w:r>
        <w:rPr>
          <w:rFonts w:ascii="宋体" w:hAnsi="宋体" w:eastAsia="宋体" w:cs="Times New Roman"/>
          <w:szCs w:val="21"/>
        </w:rPr>
        <w:t>.</w:t>
      </w:r>
      <w:r>
        <w:rPr>
          <w:rFonts w:hint="eastAsia" w:ascii="宋体" w:hAnsi="宋体" w:eastAsia="宋体" w:cs="Times New Roman"/>
          <w:szCs w:val="21"/>
        </w:rPr>
        <w:t>5</w:t>
      </w:r>
      <w:r>
        <w:rPr>
          <w:rFonts w:ascii="宋体" w:hAnsi="宋体" w:eastAsia="宋体" w:cs="Times New Roman"/>
          <w:szCs w:val="21"/>
        </w:rPr>
        <w:t>.2如乙方违反附件</w:t>
      </w:r>
      <w:r>
        <w:rPr>
          <w:rFonts w:hint="eastAsia" w:ascii="宋体" w:hAnsi="宋体" w:eastAsia="宋体" w:cs="Times New Roman"/>
          <w:szCs w:val="21"/>
        </w:rPr>
        <w:t>四</w:t>
      </w:r>
      <w:r>
        <w:rPr>
          <w:rFonts w:ascii="宋体" w:hAnsi="宋体" w:eastAsia="宋体" w:cs="Times New Roman"/>
          <w:szCs w:val="21"/>
        </w:rPr>
        <w:t>《租赁房屋物业管理规范》中约定的相关装修规范或装修时损坏甲方财产，管理方有权从装修押金中扣除赔偿甲方损失的费用和罚款等，乙方应在收到甲方书面扣减通知的10个工作日内向管理方补足被扣减部分的押金，乙方逾期补足的，应按照8.2条约定承担违约责任。</w:t>
      </w:r>
    </w:p>
    <w:p w14:paraId="08750B17">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19</w:t>
      </w:r>
      <w:r>
        <w:rPr>
          <w:rFonts w:ascii="宋体" w:hAnsi="宋体" w:eastAsia="宋体" w:cs="Times New Roman"/>
          <w:szCs w:val="21"/>
        </w:rPr>
        <w:t>.</w:t>
      </w:r>
      <w:r>
        <w:rPr>
          <w:rFonts w:hint="eastAsia" w:ascii="宋体" w:hAnsi="宋体" w:eastAsia="宋体" w:cs="Times New Roman"/>
          <w:szCs w:val="21"/>
        </w:rPr>
        <w:t>5</w:t>
      </w:r>
      <w:r>
        <w:rPr>
          <w:rFonts w:ascii="宋体" w:hAnsi="宋体" w:eastAsia="宋体" w:cs="Times New Roman"/>
          <w:szCs w:val="21"/>
        </w:rPr>
        <w:t>.3除本合同另有约定外，乙方装修工程竣工验收合格并经甲方确认起60 日后，管理方应向乙方无息返还（剩余）的装修押金（如有）。</w:t>
      </w:r>
    </w:p>
    <w:p w14:paraId="0D372B47">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19</w:t>
      </w:r>
      <w:r>
        <w:rPr>
          <w:rFonts w:ascii="宋体" w:hAnsi="宋体" w:eastAsia="宋体" w:cs="Times New Roman"/>
          <w:szCs w:val="21"/>
        </w:rPr>
        <w:t>.</w:t>
      </w:r>
      <w:r>
        <w:rPr>
          <w:rFonts w:hint="eastAsia" w:ascii="宋体" w:hAnsi="宋体" w:eastAsia="宋体" w:cs="Times New Roman"/>
          <w:szCs w:val="21"/>
        </w:rPr>
        <w:t>5</w:t>
      </w:r>
      <w:r>
        <w:rPr>
          <w:rFonts w:ascii="宋体" w:hAnsi="宋体" w:eastAsia="宋体" w:cs="Times New Roman"/>
          <w:szCs w:val="21"/>
        </w:rPr>
        <w:t>.4</w:t>
      </w:r>
      <w:r>
        <w:rPr>
          <w:rFonts w:hint="eastAsia" w:ascii="宋体" w:hAnsi="宋体" w:eastAsia="宋体" w:cs="Times New Roman"/>
          <w:szCs w:val="21"/>
        </w:rPr>
        <w:t>装修垃圾由乙方自行运输</w:t>
      </w:r>
      <w:r>
        <w:rPr>
          <w:rFonts w:ascii="宋体" w:hAnsi="宋体" w:eastAsia="宋体" w:cs="Times New Roman"/>
          <w:szCs w:val="21"/>
        </w:rPr>
        <w:t>。</w:t>
      </w:r>
    </w:p>
    <w:p w14:paraId="188405EE">
      <w:pPr>
        <w:pStyle w:val="3"/>
        <w:adjustRightInd w:val="0"/>
        <w:snapToGrid w:val="0"/>
        <w:spacing w:before="156" w:after="240" w:line="240" w:lineRule="auto"/>
        <w:ind w:firstLine="422"/>
        <w:rPr>
          <w:rFonts w:hint="eastAsia" w:ascii="宋体" w:hAnsi="宋体" w:eastAsia="宋体" w:cs="Times New Roman"/>
          <w:sz w:val="21"/>
          <w:szCs w:val="21"/>
        </w:rPr>
      </w:pPr>
      <w:bookmarkStart w:id="291" w:name="_Toc166757487"/>
      <w:bookmarkStart w:id="292" w:name="_Toc27293"/>
      <w:bookmarkStart w:id="293" w:name="_Toc21241"/>
      <w:bookmarkStart w:id="294" w:name="_Toc9919"/>
      <w:bookmarkStart w:id="295" w:name="_Toc8027"/>
      <w:bookmarkStart w:id="296" w:name="_Toc2034"/>
      <w:bookmarkStart w:id="297" w:name="_Toc14906"/>
      <w:bookmarkStart w:id="298" w:name="_Toc24994"/>
      <w:bookmarkStart w:id="299" w:name="_Toc9248"/>
      <w:bookmarkStart w:id="300" w:name="_Toc30133"/>
      <w:bookmarkStart w:id="301" w:name="_Toc27552"/>
      <w:r>
        <w:rPr>
          <w:rFonts w:ascii="宋体" w:hAnsi="宋体" w:eastAsia="宋体" w:cs="Times New Roman"/>
          <w:sz w:val="21"/>
          <w:szCs w:val="21"/>
        </w:rPr>
        <w:t>第二十条 租赁房屋维修</w:t>
      </w:r>
      <w:bookmarkEnd w:id="291"/>
      <w:bookmarkEnd w:id="292"/>
      <w:bookmarkEnd w:id="293"/>
      <w:bookmarkEnd w:id="294"/>
      <w:bookmarkEnd w:id="295"/>
      <w:bookmarkEnd w:id="296"/>
      <w:bookmarkEnd w:id="297"/>
      <w:bookmarkEnd w:id="298"/>
      <w:bookmarkEnd w:id="299"/>
      <w:bookmarkEnd w:id="300"/>
      <w:bookmarkEnd w:id="301"/>
    </w:p>
    <w:p w14:paraId="1BE44BB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0</w:t>
      </w:r>
      <w:r>
        <w:rPr>
          <w:rFonts w:ascii="宋体" w:hAnsi="宋体" w:eastAsia="宋体" w:cs="Times New Roman"/>
          <w:szCs w:val="21"/>
        </w:rPr>
        <w:t>.1在租赁期限内，本项目（含租赁房屋）的主体结构</w:t>
      </w:r>
      <w:r>
        <w:rPr>
          <w:rFonts w:hint="eastAsia" w:ascii="宋体" w:hAnsi="宋体" w:eastAsia="宋体" w:cs="Times New Roman"/>
          <w:szCs w:val="21"/>
        </w:rPr>
        <w:t>、公共部分的设施、设备的自然损耗</w:t>
      </w:r>
      <w:r>
        <w:rPr>
          <w:rFonts w:ascii="宋体" w:hAnsi="宋体" w:eastAsia="宋体" w:cs="Times New Roman"/>
          <w:szCs w:val="21"/>
        </w:rPr>
        <w:t>由甲方</w:t>
      </w:r>
      <w:bookmarkStart w:id="302" w:name="_Hlk165992837"/>
      <w:r>
        <w:rPr>
          <w:rFonts w:ascii="宋体" w:hAnsi="宋体" w:eastAsia="宋体" w:cs="Times New Roman"/>
          <w:szCs w:val="21"/>
        </w:rPr>
        <w:t>负责维护并承担费用</w:t>
      </w:r>
      <w:bookmarkEnd w:id="302"/>
      <w:r>
        <w:rPr>
          <w:rFonts w:ascii="宋体" w:hAnsi="宋体" w:eastAsia="宋体" w:cs="Times New Roman"/>
          <w:szCs w:val="21"/>
        </w:rPr>
        <w:t>。</w:t>
      </w:r>
      <w:r>
        <w:rPr>
          <w:rFonts w:hint="eastAsia" w:ascii="宋体" w:hAnsi="宋体" w:eastAsia="宋体" w:cs="Times New Roman"/>
          <w:szCs w:val="21"/>
        </w:rPr>
        <w:t>因乙方或其雇员、访客过错等非设备设施自然损耗原因导致的主体结构、公共设施、设备损坏，乙方负责维护并须承担维修费用及因此产生的其他损失。除本合同明确约定由</w:t>
      </w:r>
      <w:r>
        <w:rPr>
          <w:rFonts w:ascii="宋体" w:hAnsi="宋体" w:eastAsia="宋体" w:cs="Times New Roman"/>
          <w:szCs w:val="21"/>
        </w:rPr>
        <w:t>甲方</w:t>
      </w:r>
      <w:r>
        <w:rPr>
          <w:rFonts w:hint="eastAsia" w:ascii="宋体" w:hAnsi="宋体" w:eastAsia="宋体" w:cs="Times New Roman"/>
          <w:szCs w:val="21"/>
        </w:rPr>
        <w:t>负责维护的</w:t>
      </w:r>
      <w:r>
        <w:rPr>
          <w:rFonts w:ascii="宋体" w:hAnsi="宋体" w:eastAsia="宋体" w:cs="Times New Roman"/>
          <w:szCs w:val="21"/>
        </w:rPr>
        <w:t>项目</w:t>
      </w:r>
      <w:r>
        <w:rPr>
          <w:rFonts w:hint="eastAsia" w:ascii="宋体" w:hAnsi="宋体" w:eastAsia="宋体" w:cs="Times New Roman"/>
          <w:szCs w:val="21"/>
        </w:rPr>
        <w:t>外，其余均由乙方负责维修保养（包括但不限于灯泡等易耗品的更换等）。</w:t>
      </w:r>
    </w:p>
    <w:p w14:paraId="20394D33">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0</w:t>
      </w:r>
      <w:r>
        <w:rPr>
          <w:rFonts w:ascii="宋体" w:hAnsi="宋体" w:eastAsia="宋体" w:cs="Times New Roman"/>
          <w:szCs w:val="21"/>
        </w:rPr>
        <w:t>.2租赁房屋内由甲方提供的、</w:t>
      </w:r>
      <w:r>
        <w:rPr>
          <w:rFonts w:hint="eastAsia" w:ascii="宋体" w:hAnsi="宋体" w:eastAsia="宋体" w:cs="Times New Roman"/>
          <w:szCs w:val="21"/>
        </w:rPr>
        <w:t>属于公共部分设施末端入户设备（如有）的，其</w:t>
      </w:r>
      <w:r>
        <w:rPr>
          <w:rFonts w:ascii="宋体" w:hAnsi="宋体" w:eastAsia="宋体" w:cs="Times New Roman"/>
          <w:szCs w:val="21"/>
        </w:rPr>
        <w:t>维修保养在设施的工程保修期内由甲方负责并承担费用，但乙方改装或更换的部分由乙方自行维修并承担法律责任，改装或更换方案须经甲方同意。租赁房屋内由甲方提供的</w:t>
      </w:r>
      <w:r>
        <w:rPr>
          <w:rFonts w:hint="eastAsia" w:ascii="宋体" w:hAnsi="宋体" w:eastAsia="宋体" w:cs="Times New Roman"/>
          <w:szCs w:val="21"/>
        </w:rPr>
        <w:t>前述</w:t>
      </w:r>
      <w:r>
        <w:rPr>
          <w:rFonts w:ascii="宋体" w:hAnsi="宋体" w:eastAsia="宋体" w:cs="Times New Roman"/>
          <w:szCs w:val="21"/>
        </w:rPr>
        <w:t>设施的工程保修期届满后，由乙方负责</w:t>
      </w:r>
      <w:r>
        <w:rPr>
          <w:rFonts w:hint="eastAsia" w:ascii="宋体" w:hAnsi="宋体" w:eastAsia="宋体" w:cs="Times New Roman"/>
          <w:szCs w:val="21"/>
        </w:rPr>
        <w:t>维修保养</w:t>
      </w:r>
      <w:r>
        <w:rPr>
          <w:rFonts w:ascii="宋体" w:hAnsi="宋体" w:eastAsia="宋体" w:cs="Times New Roman"/>
          <w:szCs w:val="21"/>
        </w:rPr>
        <w:t>并承担费用，甲方给予必要的配合，双方应做好检查记录。</w:t>
      </w:r>
    </w:p>
    <w:p w14:paraId="51536D53">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0</w:t>
      </w:r>
      <w:r>
        <w:rPr>
          <w:rFonts w:ascii="宋体" w:hAnsi="宋体" w:eastAsia="宋体" w:cs="Times New Roman"/>
          <w:szCs w:val="21"/>
        </w:rPr>
        <w:t>.</w:t>
      </w:r>
      <w:r>
        <w:rPr>
          <w:rFonts w:hint="eastAsia" w:ascii="宋体" w:hAnsi="宋体" w:eastAsia="宋体" w:cs="Times New Roman"/>
          <w:szCs w:val="21"/>
        </w:rPr>
        <w:t>3</w:t>
      </w:r>
      <w:r>
        <w:rPr>
          <w:rFonts w:ascii="宋体" w:hAnsi="宋体" w:eastAsia="宋体" w:cs="Times New Roman"/>
          <w:szCs w:val="21"/>
        </w:rPr>
        <w:t>乙方应正常使用并爱护该租赁房屋内的各项设施，包括但不限于地板、墙面、门窗、电气设施、给排水设施、消防设施、线缆和管道等，并确保其处于正常使用状态。</w:t>
      </w:r>
    </w:p>
    <w:p w14:paraId="0895F427">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0</w:t>
      </w:r>
      <w:r>
        <w:rPr>
          <w:rFonts w:ascii="宋体" w:hAnsi="宋体" w:eastAsia="宋体" w:cs="Times New Roman"/>
          <w:szCs w:val="21"/>
        </w:rPr>
        <w:t>.</w:t>
      </w:r>
      <w:r>
        <w:rPr>
          <w:rFonts w:hint="eastAsia" w:ascii="宋体" w:hAnsi="宋体" w:eastAsia="宋体" w:cs="Times New Roman"/>
          <w:szCs w:val="21"/>
        </w:rPr>
        <w:t>4</w:t>
      </w:r>
      <w:r>
        <w:rPr>
          <w:rFonts w:ascii="宋体" w:hAnsi="宋体" w:eastAsia="宋体" w:cs="Times New Roman"/>
          <w:szCs w:val="21"/>
        </w:rPr>
        <w:t>在该租赁房屋使用过程中，如非乙方原因，</w:t>
      </w:r>
      <w:r>
        <w:rPr>
          <w:rFonts w:hint="eastAsia" w:ascii="宋体" w:hAnsi="宋体" w:eastAsia="宋体" w:cs="Times New Roman"/>
          <w:szCs w:val="21"/>
        </w:rPr>
        <w:t>本合同约定</w:t>
      </w:r>
      <w:r>
        <w:rPr>
          <w:rFonts w:ascii="宋体" w:hAnsi="宋体" w:eastAsia="宋体" w:cs="Times New Roman"/>
          <w:szCs w:val="21"/>
        </w:rPr>
        <w:t>交付</w:t>
      </w:r>
      <w:r>
        <w:rPr>
          <w:rFonts w:hint="eastAsia" w:ascii="宋体" w:hAnsi="宋体" w:eastAsia="宋体" w:cs="Times New Roman"/>
          <w:szCs w:val="21"/>
        </w:rPr>
        <w:t>条件</w:t>
      </w:r>
      <w:r>
        <w:rPr>
          <w:rFonts w:ascii="宋体" w:hAnsi="宋体" w:eastAsia="宋体" w:cs="Times New Roman"/>
          <w:szCs w:val="21"/>
        </w:rPr>
        <w:t>范围内的设施设备出现妨碍安全、正常使用的损坏时</w:t>
      </w:r>
      <w:r>
        <w:rPr>
          <w:rFonts w:hint="eastAsia" w:ascii="宋体" w:hAnsi="宋体" w:eastAsia="宋体" w:cs="Times New Roman"/>
          <w:szCs w:val="21"/>
        </w:rPr>
        <w:t>（本合同另有约定除外）</w:t>
      </w:r>
      <w:r>
        <w:rPr>
          <w:rFonts w:ascii="宋体" w:hAnsi="宋体" w:eastAsia="宋体" w:cs="Times New Roman"/>
          <w:szCs w:val="21"/>
        </w:rPr>
        <w:t>，乙方应及时通知甲方或管理方，并采取有效措施防止损失扩大。甲方或管理方应在接到乙方通知后，尽快安排维修工作。但因乙方或乙方的供应商、服务商、雇员、代理人、客户等关联人员使用不当或不合理使用导致交付</w:t>
      </w:r>
      <w:r>
        <w:rPr>
          <w:rFonts w:hint="eastAsia" w:ascii="宋体" w:hAnsi="宋体" w:eastAsia="宋体" w:cs="Times New Roman"/>
          <w:szCs w:val="21"/>
        </w:rPr>
        <w:t>条件</w:t>
      </w:r>
      <w:r>
        <w:rPr>
          <w:rFonts w:ascii="宋体" w:hAnsi="宋体" w:eastAsia="宋体" w:cs="Times New Roman"/>
          <w:szCs w:val="21"/>
        </w:rPr>
        <w:t>范围内的设施设备出现损坏或发生故障</w:t>
      </w:r>
      <w:r>
        <w:rPr>
          <w:rFonts w:hint="eastAsia" w:ascii="宋体" w:hAnsi="宋体" w:eastAsia="宋体" w:cs="Times New Roman"/>
          <w:szCs w:val="21"/>
        </w:rPr>
        <w:t>的</w:t>
      </w:r>
      <w:r>
        <w:rPr>
          <w:rFonts w:ascii="宋体" w:hAnsi="宋体" w:eastAsia="宋体" w:cs="Times New Roman"/>
          <w:szCs w:val="21"/>
        </w:rPr>
        <w:t>，乙方应负责及时维修或赔偿。</w:t>
      </w:r>
    </w:p>
    <w:p w14:paraId="7BC43E54">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0</w:t>
      </w:r>
      <w:r>
        <w:rPr>
          <w:rFonts w:ascii="宋体" w:hAnsi="宋体" w:eastAsia="宋体" w:cs="Times New Roman"/>
          <w:szCs w:val="21"/>
        </w:rPr>
        <w:t>.</w:t>
      </w:r>
      <w:r>
        <w:rPr>
          <w:rFonts w:hint="eastAsia" w:ascii="宋体" w:hAnsi="宋体" w:eastAsia="宋体" w:cs="Times New Roman"/>
          <w:szCs w:val="21"/>
        </w:rPr>
        <w:t>5甲方及</w:t>
      </w:r>
      <w:r>
        <w:rPr>
          <w:rFonts w:ascii="宋体" w:hAnsi="宋体" w:eastAsia="宋体" w:cs="Times New Roman"/>
          <w:szCs w:val="21"/>
        </w:rPr>
        <w:t>管理方有权进入该租赁房屋检查该租赁房屋内的交付标准范围内的相关电气、给排水等设备的运作情况，进行必要的修缮和保养工作，乙方应给予必要的配合。</w:t>
      </w:r>
    </w:p>
    <w:p w14:paraId="32980544">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0</w:t>
      </w:r>
      <w:r>
        <w:rPr>
          <w:rFonts w:ascii="宋体" w:hAnsi="宋体" w:eastAsia="宋体" w:cs="Times New Roman"/>
          <w:szCs w:val="21"/>
        </w:rPr>
        <w:t>.</w:t>
      </w:r>
      <w:r>
        <w:rPr>
          <w:rFonts w:hint="eastAsia" w:ascii="宋体" w:hAnsi="宋体" w:eastAsia="宋体" w:cs="Times New Roman"/>
          <w:szCs w:val="21"/>
        </w:rPr>
        <w:t>6</w:t>
      </w:r>
      <w:r>
        <w:rPr>
          <w:rFonts w:ascii="宋体" w:hAnsi="宋体" w:eastAsia="宋体" w:cs="Times New Roman"/>
          <w:szCs w:val="21"/>
        </w:rPr>
        <w:t>甲方因变更本项目之公用区域整体结构、布局及安排等需要，在事先知会乙方后，有权临时封闭该租赁房屋所在本项目公用区域设施或其部分（包括但不限于走道、门户、窗户、电动装配、电缆电线、水管通道、防火、保安设备、空调设备）。</w:t>
      </w:r>
    </w:p>
    <w:p w14:paraId="0D0ED92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0</w:t>
      </w:r>
      <w:r>
        <w:rPr>
          <w:rFonts w:ascii="宋体" w:hAnsi="宋体" w:eastAsia="宋体" w:cs="Times New Roman"/>
          <w:szCs w:val="21"/>
        </w:rPr>
        <w:t>.</w:t>
      </w:r>
      <w:r>
        <w:rPr>
          <w:rFonts w:hint="eastAsia" w:ascii="宋体" w:hAnsi="宋体" w:eastAsia="宋体" w:cs="Times New Roman"/>
          <w:szCs w:val="21"/>
        </w:rPr>
        <w:t>7</w:t>
      </w:r>
      <w:r>
        <w:rPr>
          <w:rFonts w:ascii="宋体" w:hAnsi="宋体" w:eastAsia="宋体" w:cs="Times New Roman"/>
          <w:szCs w:val="21"/>
        </w:rPr>
        <w:t>遇到火灾等紧急事态时，</w:t>
      </w:r>
      <w:r>
        <w:rPr>
          <w:rFonts w:hint="eastAsia" w:ascii="宋体" w:hAnsi="宋体" w:eastAsia="宋体" w:cs="Times New Roman"/>
          <w:szCs w:val="21"/>
        </w:rPr>
        <w:t>甲方及</w:t>
      </w:r>
      <w:r>
        <w:rPr>
          <w:rFonts w:ascii="宋体" w:hAnsi="宋体" w:eastAsia="宋体" w:cs="Times New Roman"/>
          <w:szCs w:val="21"/>
        </w:rPr>
        <w:t>管理方或其授权代表可在无通知的情况下进入该租赁房屋，且管理方不需赔偿因强行（如需）进入该租赁房屋而给乙方造成的损坏，</w:t>
      </w:r>
      <w:r>
        <w:rPr>
          <w:rFonts w:hint="eastAsia" w:ascii="宋体" w:hAnsi="宋体" w:eastAsia="宋体" w:cs="Times New Roman"/>
          <w:szCs w:val="21"/>
        </w:rPr>
        <w:t>甲方及</w:t>
      </w:r>
      <w:r>
        <w:rPr>
          <w:rFonts w:ascii="宋体" w:hAnsi="宋体" w:eastAsia="宋体" w:cs="Times New Roman"/>
          <w:szCs w:val="21"/>
        </w:rPr>
        <w:t>管理方有重大</w:t>
      </w:r>
      <w:r>
        <w:rPr>
          <w:rFonts w:hint="eastAsia" w:ascii="宋体" w:hAnsi="宋体" w:eastAsia="宋体" w:cs="Times New Roman"/>
          <w:szCs w:val="21"/>
        </w:rPr>
        <w:t>过错</w:t>
      </w:r>
      <w:r>
        <w:rPr>
          <w:rFonts w:ascii="宋体" w:hAnsi="宋体" w:eastAsia="宋体" w:cs="Times New Roman"/>
          <w:szCs w:val="21"/>
        </w:rPr>
        <w:t>的除外。</w:t>
      </w:r>
    </w:p>
    <w:p w14:paraId="0DAD394F">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0</w:t>
      </w:r>
      <w:r>
        <w:rPr>
          <w:rFonts w:ascii="宋体" w:hAnsi="宋体" w:eastAsia="宋体" w:cs="Times New Roman"/>
          <w:szCs w:val="21"/>
        </w:rPr>
        <w:t>.8乙方</w:t>
      </w:r>
      <w:r>
        <w:rPr>
          <w:rFonts w:hint="eastAsia" w:ascii="宋体" w:hAnsi="宋体" w:eastAsia="宋体" w:cs="Times New Roman"/>
          <w:szCs w:val="21"/>
        </w:rPr>
        <w:t>应承担</w:t>
      </w:r>
      <w:r>
        <w:rPr>
          <w:rFonts w:ascii="宋体" w:hAnsi="宋体" w:eastAsia="宋体" w:cs="Times New Roman"/>
          <w:szCs w:val="21"/>
        </w:rPr>
        <w:t>下列行为和事件引起的损失和损害，</w:t>
      </w:r>
      <w:r>
        <w:rPr>
          <w:rFonts w:hint="eastAsia" w:ascii="宋体" w:hAnsi="宋体" w:eastAsia="宋体" w:cs="Times New Roman"/>
          <w:szCs w:val="21"/>
        </w:rPr>
        <w:t>并对甲方及</w:t>
      </w:r>
      <w:r>
        <w:rPr>
          <w:rFonts w:ascii="宋体" w:hAnsi="宋体" w:eastAsia="宋体" w:cs="Times New Roman"/>
          <w:szCs w:val="21"/>
        </w:rPr>
        <w:t>/或第三方进行赔偿：</w:t>
      </w:r>
    </w:p>
    <w:p w14:paraId="497C4F82">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21.8.1因该租赁房屋内任何电器装置、电器用品、电线等的故障、失修、危险而导致甲方、第三方人身伤害或财产损害的；</w:t>
      </w:r>
    </w:p>
    <w:p w14:paraId="410316D4">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0</w:t>
      </w:r>
      <w:r>
        <w:rPr>
          <w:rFonts w:ascii="宋体" w:hAnsi="宋体" w:eastAsia="宋体" w:cs="Times New Roman"/>
          <w:szCs w:val="21"/>
        </w:rPr>
        <w:t>.8.2因乙方原因而导致该租赁房屋水管通道、厕所、器具堵塞、损坏或停止运作而造成甲方、第三方人身伤害或财产损害的；</w:t>
      </w:r>
    </w:p>
    <w:p w14:paraId="2E8F8C5F">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0</w:t>
      </w:r>
      <w:r>
        <w:rPr>
          <w:rFonts w:ascii="宋体" w:hAnsi="宋体" w:eastAsia="宋体" w:cs="Times New Roman"/>
          <w:szCs w:val="21"/>
        </w:rPr>
        <w:t>.8.3因乙方原因而导致火、烟雾在该租赁房屋内扩散或任何来源的水（包括风暴或雨水）、燃气在该租赁房屋或其任何部分泄漏或</w:t>
      </w:r>
      <w:r>
        <w:rPr>
          <w:rFonts w:hint="eastAsia" w:ascii="宋体" w:hAnsi="宋体" w:eastAsia="宋体" w:cs="Times New Roman"/>
          <w:szCs w:val="21"/>
        </w:rPr>
        <w:t>外</w:t>
      </w:r>
      <w:r>
        <w:rPr>
          <w:rFonts w:ascii="宋体" w:hAnsi="宋体" w:eastAsia="宋体" w:cs="Times New Roman"/>
          <w:szCs w:val="21"/>
        </w:rPr>
        <w:t>泄而造成甲方、第三方人身伤害或财产损害的。</w:t>
      </w:r>
    </w:p>
    <w:p w14:paraId="5408EBAE">
      <w:pPr>
        <w:pStyle w:val="2"/>
        <w:spacing w:before="156"/>
        <w:ind w:firstLine="422"/>
        <w:jc w:val="center"/>
        <w:rPr>
          <w:rFonts w:hint="eastAsia" w:ascii="宋体" w:hAnsi="宋体"/>
          <w:sz w:val="21"/>
          <w:szCs w:val="21"/>
        </w:rPr>
      </w:pPr>
      <w:bookmarkStart w:id="303" w:name="_Toc12662"/>
      <w:bookmarkStart w:id="304" w:name="_Toc2150"/>
      <w:bookmarkStart w:id="305" w:name="_Toc11723"/>
      <w:bookmarkStart w:id="306" w:name="_Toc166757488"/>
      <w:bookmarkStart w:id="307" w:name="_Toc10342"/>
      <w:bookmarkStart w:id="308" w:name="_Toc29481"/>
      <w:bookmarkStart w:id="309" w:name="_Toc7268"/>
      <w:bookmarkStart w:id="310" w:name="_Toc15691"/>
      <w:bookmarkStart w:id="311" w:name="_Toc24943"/>
      <w:bookmarkStart w:id="312" w:name="_Toc26521"/>
      <w:bookmarkStart w:id="313" w:name="_Toc21048"/>
      <w:r>
        <w:rPr>
          <w:rFonts w:ascii="宋体" w:hAnsi="宋体"/>
          <w:sz w:val="21"/>
          <w:szCs w:val="21"/>
        </w:rPr>
        <w:t>第七章 租赁房屋</w:t>
      </w:r>
      <w:r>
        <w:rPr>
          <w:rFonts w:hint="eastAsia" w:ascii="宋体" w:hAnsi="宋体"/>
          <w:sz w:val="21"/>
          <w:szCs w:val="21"/>
        </w:rPr>
        <w:t>使用</w:t>
      </w:r>
      <w:r>
        <w:rPr>
          <w:rFonts w:ascii="宋体" w:hAnsi="宋体"/>
          <w:sz w:val="21"/>
          <w:szCs w:val="21"/>
        </w:rPr>
        <w:t>规范</w:t>
      </w:r>
      <w:bookmarkEnd w:id="303"/>
      <w:bookmarkEnd w:id="304"/>
      <w:bookmarkEnd w:id="305"/>
      <w:bookmarkEnd w:id="306"/>
      <w:bookmarkEnd w:id="307"/>
      <w:bookmarkEnd w:id="308"/>
      <w:bookmarkEnd w:id="309"/>
      <w:bookmarkEnd w:id="310"/>
      <w:bookmarkEnd w:id="311"/>
      <w:bookmarkEnd w:id="312"/>
      <w:bookmarkEnd w:id="313"/>
    </w:p>
    <w:p w14:paraId="754663E0">
      <w:pPr>
        <w:pStyle w:val="3"/>
        <w:adjustRightInd w:val="0"/>
        <w:snapToGrid w:val="0"/>
        <w:spacing w:before="156" w:after="240" w:line="240" w:lineRule="auto"/>
        <w:ind w:firstLine="422"/>
        <w:rPr>
          <w:rFonts w:hint="eastAsia" w:ascii="宋体" w:hAnsi="宋体" w:eastAsia="宋体" w:cs="Times New Roman"/>
          <w:sz w:val="21"/>
          <w:szCs w:val="21"/>
        </w:rPr>
      </w:pPr>
      <w:bookmarkStart w:id="314" w:name="_Toc22944"/>
      <w:bookmarkStart w:id="315" w:name="_Toc1931"/>
      <w:bookmarkStart w:id="316" w:name="_Toc30720"/>
      <w:bookmarkStart w:id="317" w:name="_Toc8226"/>
      <w:bookmarkStart w:id="318" w:name="_Toc11520"/>
      <w:bookmarkStart w:id="319" w:name="_Toc4692"/>
      <w:bookmarkStart w:id="320" w:name="_Toc21871"/>
      <w:bookmarkStart w:id="321" w:name="_Toc166757489"/>
      <w:bookmarkStart w:id="322" w:name="_Toc3903"/>
      <w:bookmarkStart w:id="323" w:name="_Toc11478"/>
      <w:bookmarkStart w:id="324" w:name="_Toc17443"/>
      <w:r>
        <w:rPr>
          <w:rFonts w:ascii="宋体" w:hAnsi="宋体" w:eastAsia="宋体" w:cs="Times New Roman"/>
          <w:sz w:val="21"/>
          <w:szCs w:val="21"/>
        </w:rPr>
        <w:t>第二十</w:t>
      </w:r>
      <w:r>
        <w:rPr>
          <w:rFonts w:hint="eastAsia" w:ascii="宋体" w:hAnsi="宋体" w:eastAsia="宋体" w:cs="Times New Roman"/>
          <w:sz w:val="21"/>
          <w:szCs w:val="21"/>
        </w:rPr>
        <w:t>一条</w:t>
      </w:r>
      <w:r>
        <w:rPr>
          <w:rFonts w:ascii="宋体" w:hAnsi="宋体" w:eastAsia="宋体" w:cs="Times New Roman"/>
          <w:sz w:val="21"/>
          <w:szCs w:val="21"/>
        </w:rPr>
        <w:t xml:space="preserve">  经营主体的确定</w:t>
      </w:r>
      <w:bookmarkEnd w:id="314"/>
      <w:bookmarkEnd w:id="315"/>
      <w:bookmarkEnd w:id="316"/>
      <w:bookmarkEnd w:id="317"/>
      <w:bookmarkEnd w:id="318"/>
      <w:bookmarkEnd w:id="319"/>
      <w:bookmarkEnd w:id="320"/>
      <w:bookmarkEnd w:id="321"/>
      <w:bookmarkEnd w:id="322"/>
      <w:bookmarkEnd w:id="323"/>
      <w:bookmarkEnd w:id="324"/>
    </w:p>
    <w:p w14:paraId="28727745">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1</w:t>
      </w:r>
      <w:r>
        <w:rPr>
          <w:rFonts w:ascii="宋体" w:hAnsi="宋体" w:eastAsia="宋体" w:cs="Times New Roman"/>
          <w:szCs w:val="21"/>
        </w:rPr>
        <w:t>.1除甲方另有安排或甲乙双方协商一致同意乙方为自然人外，乙方应为在租赁房屋所在地设立的具备法人或经营负责人资格的经营主体，或者，乙方于本合同签署后30 日内在租赁房屋所在地设立具备法人或其他经营主体资格的经营主体，该主体设立完成，经甲方同意并签订书面补充协议的新设立主体成为本合同项下的</w:t>
      </w:r>
      <w:r>
        <w:rPr>
          <w:rFonts w:hint="eastAsia" w:ascii="宋体" w:hAnsi="宋体" w:eastAsia="宋体" w:cs="Times New Roman"/>
          <w:szCs w:val="21"/>
        </w:rPr>
        <w:t>乙方</w:t>
      </w:r>
      <w:r>
        <w:rPr>
          <w:rFonts w:ascii="宋体" w:hAnsi="宋体" w:eastAsia="宋体" w:cs="Times New Roman"/>
          <w:szCs w:val="21"/>
        </w:rPr>
        <w:t>，承接乙方在本合同项下的权利义务，乙方并应敦促该等主体在设立完成之日起15日内与甲方签订与本合同内容一致的新的租赁合同</w:t>
      </w:r>
      <w:r>
        <w:rPr>
          <w:rFonts w:hint="eastAsia" w:ascii="宋体" w:hAnsi="宋体" w:eastAsia="宋体" w:cs="Times New Roman"/>
          <w:szCs w:val="21"/>
        </w:rPr>
        <w:t>或补充协议</w:t>
      </w:r>
      <w:r>
        <w:rPr>
          <w:rFonts w:ascii="宋体" w:hAnsi="宋体" w:eastAsia="宋体" w:cs="Times New Roman"/>
          <w:szCs w:val="21"/>
        </w:rPr>
        <w:t>。</w:t>
      </w:r>
    </w:p>
    <w:p w14:paraId="4A566550">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1</w:t>
      </w:r>
      <w:r>
        <w:rPr>
          <w:rFonts w:ascii="宋体" w:hAnsi="宋体" w:eastAsia="宋体" w:cs="Times New Roman"/>
          <w:szCs w:val="21"/>
        </w:rPr>
        <w:t>.2乙方应为其新设立的</w:t>
      </w:r>
      <w:r>
        <w:rPr>
          <w:rFonts w:hint="eastAsia" w:ascii="宋体" w:hAnsi="宋体" w:eastAsia="宋体" w:cs="Times New Roman"/>
          <w:szCs w:val="21"/>
        </w:rPr>
        <w:t>承租</w:t>
      </w:r>
      <w:r>
        <w:rPr>
          <w:rFonts w:ascii="宋体" w:hAnsi="宋体" w:eastAsia="宋体" w:cs="Times New Roman"/>
          <w:szCs w:val="21"/>
        </w:rPr>
        <w:t>租赁房屋的经营主体在本合同或新的租赁合同项下的义务承担无限连带保证责任。</w:t>
      </w:r>
    </w:p>
    <w:p w14:paraId="6F798055">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1</w:t>
      </w:r>
      <w:r>
        <w:rPr>
          <w:rFonts w:ascii="宋体" w:hAnsi="宋体" w:eastAsia="宋体" w:cs="Times New Roman"/>
          <w:szCs w:val="21"/>
        </w:rPr>
        <w:t>.3未经甲方书面同意，乙方不能</w:t>
      </w:r>
      <w:r>
        <w:rPr>
          <w:rFonts w:hint="eastAsia" w:ascii="宋体" w:hAnsi="宋体" w:eastAsia="宋体" w:cs="Times New Roman"/>
          <w:szCs w:val="21"/>
        </w:rPr>
        <w:t>转包、</w:t>
      </w:r>
      <w:r>
        <w:rPr>
          <w:rFonts w:ascii="宋体" w:hAnsi="宋体" w:eastAsia="宋体" w:cs="Times New Roman"/>
          <w:szCs w:val="21"/>
        </w:rPr>
        <w:t>转租、委任或特许第三方经营或管理该租赁房屋。</w:t>
      </w:r>
      <w:r>
        <w:rPr>
          <w:rFonts w:hint="eastAsia" w:ascii="宋体" w:hAnsi="宋体" w:eastAsia="宋体" w:cs="Times New Roman"/>
          <w:szCs w:val="21"/>
        </w:rPr>
        <w:t>且</w:t>
      </w:r>
      <w:r>
        <w:rPr>
          <w:rFonts w:ascii="宋体" w:hAnsi="宋体" w:eastAsia="宋体" w:cs="Times New Roman"/>
          <w:szCs w:val="21"/>
        </w:rPr>
        <w:t>发生下述任一情形时，乙方应于情形发生后15日内书面通知甲方</w:t>
      </w:r>
      <w:r>
        <w:rPr>
          <w:rFonts w:hint="eastAsia" w:ascii="宋体" w:hAnsi="宋体" w:eastAsia="宋体" w:cs="Times New Roman"/>
          <w:szCs w:val="21"/>
        </w:rPr>
        <w:t>。</w:t>
      </w:r>
      <w:r>
        <w:rPr>
          <w:rFonts w:ascii="宋体" w:hAnsi="宋体" w:eastAsia="宋体" w:cs="Times New Roman"/>
          <w:szCs w:val="21"/>
        </w:rPr>
        <w:t>否则，视为乙方擅自转租，甲方有权解除本合同</w:t>
      </w:r>
      <w:r>
        <w:rPr>
          <w:rFonts w:hint="eastAsia" w:ascii="宋体" w:hAnsi="宋体" w:eastAsia="宋体" w:cs="Times New Roman"/>
          <w:szCs w:val="21"/>
        </w:rPr>
        <w:t>，没收租赁保证金，同时乙方需要赔偿甲方遭受的全部损失</w:t>
      </w:r>
      <w:r>
        <w:rPr>
          <w:rFonts w:ascii="宋体" w:hAnsi="宋体" w:eastAsia="宋体" w:cs="Times New Roman"/>
          <w:szCs w:val="21"/>
        </w:rPr>
        <w:t>：</w:t>
      </w:r>
    </w:p>
    <w:p w14:paraId="233D27A7">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（1）乙方的股东或者实际控制人发生变更；</w:t>
      </w:r>
    </w:p>
    <w:p w14:paraId="7C27055C">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（2）乙方为公司</w:t>
      </w:r>
      <w:r>
        <w:rPr>
          <w:rFonts w:hint="eastAsia" w:ascii="宋体" w:hAnsi="宋体" w:eastAsia="宋体" w:cs="Times New Roman"/>
          <w:szCs w:val="21"/>
        </w:rPr>
        <w:t>的</w:t>
      </w:r>
      <w:r>
        <w:rPr>
          <w:rFonts w:ascii="宋体" w:hAnsi="宋体" w:eastAsia="宋体" w:cs="Times New Roman"/>
          <w:szCs w:val="21"/>
        </w:rPr>
        <w:t>，公司发生收购、重组、合并、</w:t>
      </w:r>
      <w:r>
        <w:rPr>
          <w:rFonts w:hint="eastAsia" w:ascii="宋体" w:hAnsi="宋体" w:eastAsia="宋体" w:cs="Times New Roman"/>
          <w:szCs w:val="21"/>
        </w:rPr>
        <w:t>分立、</w:t>
      </w:r>
      <w:r>
        <w:rPr>
          <w:rFonts w:ascii="宋体" w:hAnsi="宋体" w:eastAsia="宋体" w:cs="Times New Roman"/>
          <w:szCs w:val="21"/>
        </w:rPr>
        <w:t>破产；</w:t>
      </w:r>
    </w:p>
    <w:p w14:paraId="00059682">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（3）法定继承事实发生，致使该租赁房屋的使用人发生变更。</w:t>
      </w:r>
    </w:p>
    <w:p w14:paraId="716BA4E8">
      <w:pPr>
        <w:pStyle w:val="3"/>
        <w:adjustRightInd w:val="0"/>
        <w:snapToGrid w:val="0"/>
        <w:spacing w:before="156" w:after="240" w:line="240" w:lineRule="auto"/>
        <w:ind w:firstLine="422"/>
        <w:rPr>
          <w:rFonts w:hint="eastAsia" w:ascii="宋体" w:hAnsi="宋体" w:eastAsia="宋体" w:cs="Times New Roman"/>
          <w:sz w:val="21"/>
          <w:szCs w:val="21"/>
        </w:rPr>
      </w:pPr>
      <w:bookmarkStart w:id="325" w:name="_Toc17573"/>
      <w:bookmarkStart w:id="326" w:name="_Toc166757490"/>
      <w:bookmarkStart w:id="327" w:name="_Toc32533"/>
      <w:bookmarkStart w:id="328" w:name="_Toc22245"/>
      <w:bookmarkStart w:id="329" w:name="_Toc13356"/>
      <w:bookmarkStart w:id="330" w:name="_Toc9808"/>
      <w:bookmarkStart w:id="331" w:name="_Toc11035"/>
      <w:bookmarkStart w:id="332" w:name="_Toc7020"/>
      <w:bookmarkStart w:id="333" w:name="_Toc20039"/>
      <w:bookmarkStart w:id="334" w:name="_Toc4918"/>
      <w:bookmarkStart w:id="335" w:name="_Toc14254"/>
      <w:r>
        <w:rPr>
          <w:rFonts w:ascii="宋体" w:hAnsi="宋体" w:eastAsia="宋体" w:cs="Times New Roman"/>
          <w:sz w:val="21"/>
          <w:szCs w:val="21"/>
        </w:rPr>
        <w:t>第二十</w:t>
      </w:r>
      <w:r>
        <w:rPr>
          <w:rFonts w:hint="eastAsia" w:ascii="宋体" w:hAnsi="宋体" w:eastAsia="宋体" w:cs="Times New Roman"/>
          <w:sz w:val="21"/>
          <w:szCs w:val="21"/>
        </w:rPr>
        <w:t>二</w:t>
      </w:r>
      <w:r>
        <w:rPr>
          <w:rFonts w:ascii="宋体" w:hAnsi="宋体" w:eastAsia="宋体" w:cs="Times New Roman"/>
          <w:sz w:val="21"/>
          <w:szCs w:val="21"/>
        </w:rPr>
        <w:t>条  经营证照的办理</w:t>
      </w:r>
      <w:bookmarkEnd w:id="325"/>
      <w:bookmarkEnd w:id="326"/>
      <w:bookmarkEnd w:id="327"/>
      <w:bookmarkEnd w:id="328"/>
      <w:bookmarkEnd w:id="329"/>
      <w:bookmarkEnd w:id="330"/>
      <w:bookmarkEnd w:id="331"/>
      <w:bookmarkEnd w:id="332"/>
      <w:bookmarkEnd w:id="333"/>
      <w:bookmarkEnd w:id="334"/>
      <w:bookmarkEnd w:id="335"/>
    </w:p>
    <w:p w14:paraId="49A25483">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2</w:t>
      </w:r>
      <w:r>
        <w:rPr>
          <w:rFonts w:ascii="宋体" w:hAnsi="宋体" w:eastAsia="宋体" w:cs="Times New Roman"/>
          <w:szCs w:val="21"/>
        </w:rPr>
        <w:t>.1乙方在开业前，应依法办理合法经营的证照，包括但不限于租赁房屋营业执照、</w:t>
      </w:r>
      <w:r>
        <w:rPr>
          <w:rFonts w:hint="eastAsia" w:ascii="宋体" w:hAnsi="宋体" w:eastAsia="宋体" w:cs="Times New Roman"/>
          <w:szCs w:val="21"/>
        </w:rPr>
        <w:t>消防验收合格证、食品经营许可证（如需）、</w:t>
      </w:r>
      <w:r>
        <w:rPr>
          <w:rFonts w:ascii="宋体" w:hAnsi="宋体" w:eastAsia="宋体" w:cs="Times New Roman"/>
          <w:szCs w:val="21"/>
        </w:rPr>
        <w:t>环保验收合格证（如需）、卫生许可证（如需）、娱乐经营许可证（如需）、营业性演出许可证（如需），并取得各种授权经营的许可和授权证书，并在开业前提交复印件给甲方。乙方应按照该等执照、批准证书或许可证的规定进行经营活动，如乙方证照不齐，则不允许开业，</w:t>
      </w:r>
      <w:r>
        <w:rPr>
          <w:rFonts w:hint="eastAsia" w:ascii="宋体" w:hAnsi="宋体" w:eastAsia="宋体" w:cs="Times New Roman"/>
          <w:szCs w:val="21"/>
        </w:rPr>
        <w:t>甲方有权暂停水电供应，</w:t>
      </w:r>
      <w:r>
        <w:rPr>
          <w:rFonts w:ascii="宋体" w:hAnsi="宋体" w:eastAsia="宋体" w:cs="Times New Roman"/>
          <w:szCs w:val="21"/>
        </w:rPr>
        <w:t>并且乙方需保证在租赁期限内上述证照持续有效。如乙方违反相关规定</w:t>
      </w:r>
      <w:r>
        <w:rPr>
          <w:rFonts w:hint="eastAsia" w:ascii="宋体" w:hAnsi="宋体" w:eastAsia="宋体" w:cs="Times New Roman"/>
          <w:szCs w:val="21"/>
        </w:rPr>
        <w:t>或者未在开业前取得全部证照的</w:t>
      </w:r>
      <w:r>
        <w:rPr>
          <w:rFonts w:ascii="宋体" w:hAnsi="宋体" w:eastAsia="宋体" w:cs="Times New Roman"/>
          <w:szCs w:val="21"/>
        </w:rPr>
        <w:t>，</w:t>
      </w:r>
      <w:r>
        <w:rPr>
          <w:rFonts w:hint="eastAsia" w:ascii="宋体" w:hAnsi="宋体" w:eastAsia="宋体" w:cs="Times New Roman"/>
          <w:szCs w:val="21"/>
        </w:rPr>
        <w:t>甲方有权单方解除合同，没收租赁保证金，</w:t>
      </w:r>
      <w:r>
        <w:rPr>
          <w:rFonts w:ascii="宋体" w:hAnsi="宋体" w:eastAsia="宋体" w:cs="Times New Roman"/>
          <w:szCs w:val="21"/>
        </w:rPr>
        <w:t>所有法律及经济责任由乙方承担</w:t>
      </w:r>
      <w:r>
        <w:rPr>
          <w:rFonts w:hint="eastAsia" w:ascii="宋体" w:hAnsi="宋体" w:eastAsia="宋体" w:cs="Times New Roman"/>
          <w:szCs w:val="21"/>
        </w:rPr>
        <w:t>，由此导致甲方的全部损失，乙方应予赔偿</w:t>
      </w:r>
      <w:r>
        <w:rPr>
          <w:rFonts w:ascii="宋体" w:hAnsi="宋体" w:eastAsia="宋体" w:cs="Times New Roman"/>
          <w:szCs w:val="21"/>
        </w:rPr>
        <w:t>。</w:t>
      </w:r>
      <w:r>
        <w:rPr>
          <w:rFonts w:hint="eastAsia" w:ascii="宋体" w:hAnsi="宋体" w:eastAsia="宋体" w:cs="Times New Roman"/>
          <w:szCs w:val="21"/>
        </w:rPr>
        <w:t>甲方对此不负审核义务，因证照不全导致的一切责任由乙方自负。</w:t>
      </w:r>
    </w:p>
    <w:p w14:paraId="73911382">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2</w:t>
      </w:r>
      <w:r>
        <w:rPr>
          <w:rFonts w:ascii="宋体" w:hAnsi="宋体" w:eastAsia="宋体" w:cs="Times New Roman"/>
          <w:szCs w:val="21"/>
        </w:rPr>
        <w:t>.2在租赁期间需要更换营业证照或许可、授权证书的，乙方应在更换完成后3日内向甲方提交证照复印件。无论乙方是否已经取得租赁房屋合法经营的各类证照，不影响乙方本合同项下约定的付款义务。</w:t>
      </w:r>
    </w:p>
    <w:p w14:paraId="1FA64DFA">
      <w:pPr>
        <w:pStyle w:val="3"/>
        <w:adjustRightInd w:val="0"/>
        <w:snapToGrid w:val="0"/>
        <w:spacing w:before="156" w:after="240" w:line="240" w:lineRule="auto"/>
        <w:ind w:firstLine="422"/>
        <w:rPr>
          <w:rFonts w:hint="eastAsia" w:ascii="宋体" w:hAnsi="宋体" w:eastAsia="宋体" w:cs="Times New Roman"/>
          <w:sz w:val="21"/>
          <w:szCs w:val="21"/>
        </w:rPr>
      </w:pPr>
      <w:bookmarkStart w:id="336" w:name="_Toc32684"/>
      <w:bookmarkStart w:id="337" w:name="_Toc166757491"/>
      <w:bookmarkStart w:id="338" w:name="_Toc25153"/>
      <w:bookmarkStart w:id="339" w:name="_Toc32117"/>
      <w:bookmarkStart w:id="340" w:name="_Toc15936"/>
      <w:bookmarkStart w:id="341" w:name="_Toc29674"/>
      <w:bookmarkStart w:id="342" w:name="_Toc21383"/>
      <w:bookmarkStart w:id="343" w:name="_Toc3403"/>
      <w:bookmarkStart w:id="344" w:name="_Toc19618"/>
      <w:bookmarkStart w:id="345" w:name="_Toc7453"/>
      <w:bookmarkStart w:id="346" w:name="_Toc14853"/>
      <w:r>
        <w:rPr>
          <w:rFonts w:ascii="宋体" w:hAnsi="宋体" w:eastAsia="宋体" w:cs="Times New Roman"/>
          <w:sz w:val="21"/>
          <w:szCs w:val="21"/>
        </w:rPr>
        <w:t>第二十</w:t>
      </w:r>
      <w:r>
        <w:rPr>
          <w:rFonts w:hint="eastAsia" w:ascii="宋体" w:hAnsi="宋体" w:eastAsia="宋体" w:cs="Times New Roman"/>
          <w:sz w:val="21"/>
          <w:szCs w:val="21"/>
        </w:rPr>
        <w:t>三</w:t>
      </w:r>
      <w:r>
        <w:rPr>
          <w:rFonts w:ascii="宋体" w:hAnsi="宋体" w:eastAsia="宋体" w:cs="Times New Roman"/>
          <w:sz w:val="21"/>
          <w:szCs w:val="21"/>
        </w:rPr>
        <w:t>条 乙方经营的一般要求</w:t>
      </w:r>
      <w:bookmarkEnd w:id="336"/>
      <w:bookmarkEnd w:id="337"/>
      <w:bookmarkEnd w:id="338"/>
      <w:bookmarkEnd w:id="339"/>
      <w:bookmarkEnd w:id="340"/>
      <w:bookmarkEnd w:id="341"/>
      <w:bookmarkEnd w:id="342"/>
      <w:bookmarkEnd w:id="343"/>
      <w:bookmarkEnd w:id="344"/>
      <w:bookmarkEnd w:id="345"/>
      <w:bookmarkEnd w:id="346"/>
    </w:p>
    <w:p w14:paraId="4A0A2B17">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3</w:t>
      </w:r>
      <w:r>
        <w:rPr>
          <w:rFonts w:ascii="宋体" w:hAnsi="宋体" w:eastAsia="宋体" w:cs="Times New Roman"/>
          <w:szCs w:val="21"/>
        </w:rPr>
        <w:t>.1乙方必须合法经营，不得销售假冒伪劣商品、违禁物品，也不得允许、包庇、纵容第三方在该租赁房屋内使用或食用违法违禁物品，或从事其他违法违规活动的，并保证甲方不因乙方的行为受到任何第三方的投诉或索赔。否则，甲方有权解除本合同，乙方应按本合同第三十</w:t>
      </w:r>
      <w:r>
        <w:rPr>
          <w:rFonts w:hint="eastAsia" w:ascii="宋体" w:hAnsi="宋体" w:eastAsia="宋体" w:cs="Times New Roman"/>
          <w:szCs w:val="21"/>
        </w:rPr>
        <w:t>二</w:t>
      </w:r>
      <w:r>
        <w:rPr>
          <w:rFonts w:ascii="宋体" w:hAnsi="宋体" w:eastAsia="宋体" w:cs="Times New Roman"/>
          <w:szCs w:val="21"/>
        </w:rPr>
        <w:t>条承担违约责任及赔偿损失。</w:t>
      </w:r>
    </w:p>
    <w:p w14:paraId="0323DED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3</w:t>
      </w:r>
      <w:r>
        <w:rPr>
          <w:rFonts w:ascii="宋体" w:hAnsi="宋体" w:eastAsia="宋体" w:cs="Times New Roman"/>
          <w:szCs w:val="21"/>
        </w:rPr>
        <w:t>.2乙方提供的商品或服务必须明码标价，商品或服务的定价及展现方式不得违反法律法规的规定。</w:t>
      </w:r>
    </w:p>
    <w:p w14:paraId="1228642E">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3</w:t>
      </w:r>
      <w:r>
        <w:rPr>
          <w:rFonts w:ascii="宋体" w:hAnsi="宋体" w:eastAsia="宋体" w:cs="Times New Roman"/>
          <w:szCs w:val="21"/>
        </w:rPr>
        <w:t>.3如因乙方的商品或服务质量引起消费者直接向甲方提出修理、更换、退货或其他正当合理的要求时，乙方应</w:t>
      </w:r>
      <w:r>
        <w:rPr>
          <w:rFonts w:hint="eastAsia" w:ascii="宋体" w:hAnsi="宋体" w:eastAsia="宋体" w:cs="Times New Roman"/>
          <w:szCs w:val="21"/>
        </w:rPr>
        <w:t>在收到用户反馈后3天内进行回复处理</w:t>
      </w:r>
      <w:r>
        <w:rPr>
          <w:rFonts w:ascii="宋体" w:hAnsi="宋体" w:eastAsia="宋体" w:cs="Times New Roman"/>
          <w:szCs w:val="21"/>
        </w:rPr>
        <w:t>。如乙方怠于处理、处理不及时以致消费者向甲方进一步投诉的，甲方</w:t>
      </w:r>
      <w:r>
        <w:rPr>
          <w:rFonts w:hint="eastAsia" w:ascii="宋体" w:hAnsi="宋体" w:eastAsia="宋体" w:cs="Times New Roman"/>
          <w:szCs w:val="21"/>
        </w:rPr>
        <w:t>与乙方核实情况后有权代乙方</w:t>
      </w:r>
      <w:r>
        <w:rPr>
          <w:rFonts w:ascii="宋体" w:hAnsi="宋体" w:eastAsia="宋体" w:cs="Times New Roman"/>
          <w:szCs w:val="21"/>
        </w:rPr>
        <w:t>处理，</w:t>
      </w:r>
      <w:r>
        <w:rPr>
          <w:rFonts w:hint="eastAsia" w:ascii="宋体" w:hAnsi="宋体" w:eastAsia="宋体" w:cs="Times New Roman"/>
          <w:szCs w:val="21"/>
        </w:rPr>
        <w:t>因甲方代乙方处理投诉事宜产生的全部</w:t>
      </w:r>
      <w:r>
        <w:rPr>
          <w:rFonts w:ascii="宋体" w:hAnsi="宋体" w:eastAsia="宋体" w:cs="Times New Roman"/>
          <w:szCs w:val="21"/>
        </w:rPr>
        <w:t>费用由乙方承担。</w:t>
      </w:r>
    </w:p>
    <w:p w14:paraId="3297E12D">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23.4 乙方应按照与甲方约定的营业时间正常开店营业。</w:t>
      </w:r>
      <w:r>
        <w:rPr>
          <w:rFonts w:hint="eastAsia"/>
        </w:rPr>
        <w:t>因极端天气等不可抗力因素或其他客观原因导致无法开放情况除外。无正当理由暂停营业，每个自然年累计15天以下警告处理，若全年累计超过15天，除应继续缴纳租金外，每超过一天扣罚500元人民币。罚款金额直接从租赁保证金中扣除后，乙方应在5个工作日内补齐租赁保证金，逾期不补齐的视为租金逾期。乙方不得以因任何原因所导致的暂停营业为由要求调整租金。</w:t>
      </w:r>
    </w:p>
    <w:p w14:paraId="07A64921">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3</w:t>
      </w:r>
      <w:r>
        <w:rPr>
          <w:rFonts w:ascii="宋体" w:hAnsi="宋体" w:eastAsia="宋体" w:cs="Times New Roman"/>
          <w:szCs w:val="21"/>
        </w:rPr>
        <w:t>.</w:t>
      </w:r>
      <w:r>
        <w:rPr>
          <w:rFonts w:hint="eastAsia" w:ascii="宋体" w:hAnsi="宋体" w:eastAsia="宋体" w:cs="Times New Roman"/>
          <w:szCs w:val="21"/>
        </w:rPr>
        <w:t>5</w:t>
      </w:r>
      <w:r>
        <w:rPr>
          <w:rFonts w:ascii="宋体" w:hAnsi="宋体" w:eastAsia="宋体" w:cs="Times New Roman"/>
          <w:szCs w:val="21"/>
        </w:rPr>
        <w:t>乙方经营期间，因经营行为被顾客有效投诉三次以上（含三次），</w:t>
      </w:r>
      <w:r>
        <w:rPr>
          <w:rFonts w:hint="eastAsia" w:ascii="宋体" w:hAnsi="宋体" w:eastAsia="宋体" w:cs="Times New Roman"/>
          <w:szCs w:val="21"/>
        </w:rPr>
        <w:t>有效投诉包括但不限于因食品卫生问题、人身安全问题和不符合公园管理规定而引起的用户投诉，不包括商户商业经营引起的投诉，</w:t>
      </w:r>
      <w:r>
        <w:rPr>
          <w:rFonts w:hint="eastAsia" w:cs="微软雅黑"/>
          <w:szCs w:val="20"/>
        </w:rPr>
        <w:t>经核实投诉符合实际情况的，</w:t>
      </w:r>
      <w:r>
        <w:rPr>
          <w:rFonts w:ascii="宋体" w:hAnsi="宋体" w:eastAsia="宋体" w:cs="Times New Roman"/>
          <w:szCs w:val="21"/>
        </w:rPr>
        <w:t>每再超出一次，甲方有权要求乙方按照每次5000元支付违约金。</w:t>
      </w:r>
    </w:p>
    <w:p w14:paraId="115018EF">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3</w:t>
      </w:r>
      <w:r>
        <w:rPr>
          <w:rFonts w:ascii="宋体" w:hAnsi="宋体" w:eastAsia="宋体" w:cs="Times New Roman"/>
          <w:szCs w:val="21"/>
        </w:rPr>
        <w:t>.</w:t>
      </w:r>
      <w:r>
        <w:rPr>
          <w:rFonts w:hint="eastAsia" w:ascii="宋体" w:hAnsi="宋体" w:eastAsia="宋体" w:cs="Times New Roman"/>
          <w:szCs w:val="21"/>
        </w:rPr>
        <w:t>6</w:t>
      </w:r>
      <w:r>
        <w:rPr>
          <w:rFonts w:ascii="宋体" w:hAnsi="宋体" w:eastAsia="宋体" w:cs="Times New Roman"/>
          <w:szCs w:val="21"/>
        </w:rPr>
        <w:t>乙方同意</w:t>
      </w:r>
      <w:r>
        <w:rPr>
          <w:rFonts w:hint="eastAsia" w:ascii="宋体" w:hAnsi="宋体" w:eastAsia="宋体" w:cs="Times New Roman"/>
          <w:szCs w:val="21"/>
        </w:rPr>
        <w:t>无偿</w:t>
      </w:r>
      <w:r>
        <w:rPr>
          <w:rFonts w:ascii="宋体" w:hAnsi="宋体" w:eastAsia="宋体" w:cs="Times New Roman"/>
          <w:szCs w:val="21"/>
        </w:rPr>
        <w:t>配合甲方实施为塑造公园品牌而开展的宣传计划</w:t>
      </w:r>
      <w:r>
        <w:rPr>
          <w:rFonts w:hint="eastAsia" w:ascii="宋体" w:hAnsi="宋体" w:eastAsia="宋体" w:cs="Times New Roman"/>
          <w:szCs w:val="21"/>
        </w:rPr>
        <w:t>及主题活动</w:t>
      </w:r>
      <w:r>
        <w:rPr>
          <w:rFonts w:ascii="宋体" w:hAnsi="宋体" w:eastAsia="宋体" w:cs="Times New Roman"/>
          <w:szCs w:val="21"/>
        </w:rPr>
        <w:t>，包括但不限于乙方结合自身经营的商品推出优惠套餐、联合举办抽奖活动等、开展与融合的活动方案、提供适配宣传素材、线上社交媒体内容发布，线下店铺海报张贴等。</w:t>
      </w:r>
    </w:p>
    <w:p w14:paraId="48D9472A">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3</w:t>
      </w:r>
      <w:r>
        <w:rPr>
          <w:rFonts w:ascii="宋体" w:hAnsi="宋体" w:eastAsia="宋体" w:cs="Times New Roman"/>
          <w:szCs w:val="21"/>
        </w:rPr>
        <w:t>.</w:t>
      </w:r>
      <w:r>
        <w:rPr>
          <w:rFonts w:hint="eastAsia" w:ascii="宋体" w:hAnsi="宋体" w:eastAsia="宋体" w:cs="Times New Roman"/>
          <w:szCs w:val="21"/>
        </w:rPr>
        <w:t>7</w:t>
      </w:r>
      <w:r>
        <w:rPr>
          <w:rFonts w:ascii="宋体" w:hAnsi="宋体" w:eastAsia="宋体" w:cs="Times New Roman"/>
          <w:szCs w:val="21"/>
        </w:rPr>
        <w:t>乙方不得未经甲方书面认可或同意，在租赁房屋外播放音乐。租赁房屋内应严格控制音乐音量以免影响到其他租赁房屋经营活动或影响消费者购物体验。</w:t>
      </w:r>
    </w:p>
    <w:p w14:paraId="528BF4E4">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3</w:t>
      </w:r>
      <w:r>
        <w:rPr>
          <w:rFonts w:ascii="宋体" w:hAnsi="宋体" w:eastAsia="宋体" w:cs="Times New Roman"/>
          <w:szCs w:val="21"/>
        </w:rPr>
        <w:t>.</w:t>
      </w:r>
      <w:r>
        <w:rPr>
          <w:rFonts w:hint="eastAsia" w:ascii="宋体" w:hAnsi="宋体" w:eastAsia="宋体" w:cs="Times New Roman"/>
          <w:szCs w:val="21"/>
        </w:rPr>
        <w:t>8</w:t>
      </w:r>
      <w:r>
        <w:rPr>
          <w:rFonts w:ascii="宋体" w:hAnsi="宋体" w:eastAsia="宋体" w:cs="Times New Roman"/>
          <w:szCs w:val="21"/>
        </w:rPr>
        <w:t>乙方有权自费在该租赁房屋入口处或其门上，安置经甲方书面批准的招牌、商号、广告牌、LED灯牌等；未经甲方书面认可或同意，乙方不得安置或更换。</w:t>
      </w:r>
    </w:p>
    <w:p w14:paraId="5E3EB87A">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3</w:t>
      </w:r>
      <w:r>
        <w:rPr>
          <w:rFonts w:ascii="宋体" w:hAnsi="宋体" w:eastAsia="宋体" w:cs="Times New Roman"/>
          <w:szCs w:val="21"/>
        </w:rPr>
        <w:t>.</w:t>
      </w:r>
      <w:bookmarkStart w:id="347" w:name="_Hlk140696016"/>
      <w:r>
        <w:rPr>
          <w:rFonts w:hint="eastAsia" w:ascii="宋体" w:hAnsi="宋体" w:eastAsia="宋体" w:cs="Times New Roman"/>
          <w:szCs w:val="21"/>
        </w:rPr>
        <w:t>9</w:t>
      </w:r>
      <w:r>
        <w:rPr>
          <w:rFonts w:ascii="宋体" w:hAnsi="宋体" w:eastAsia="宋体" w:cs="Times New Roman"/>
          <w:szCs w:val="21"/>
        </w:rPr>
        <w:t>非经甲方书面同意或本合同另行约定外，</w:t>
      </w:r>
      <w:bookmarkEnd w:id="347"/>
      <w:r>
        <w:rPr>
          <w:rFonts w:ascii="宋体" w:hAnsi="宋体" w:eastAsia="宋体" w:cs="Times New Roman"/>
          <w:szCs w:val="21"/>
        </w:rPr>
        <w:t>乙方不得在租赁房屋外任何区域摆放任何营业设备设施，不得进行任何形式的当街兜售、叫卖、派发传单活动，不得进行阻碍公共通道通畅的经营行为。</w:t>
      </w:r>
    </w:p>
    <w:p w14:paraId="2737FE82">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3</w:t>
      </w:r>
      <w:r>
        <w:rPr>
          <w:rFonts w:ascii="宋体" w:hAnsi="宋体" w:eastAsia="宋体" w:cs="Times New Roman"/>
          <w:szCs w:val="21"/>
        </w:rPr>
        <w:t>.</w:t>
      </w:r>
      <w:r>
        <w:rPr>
          <w:rFonts w:hint="eastAsia" w:ascii="宋体" w:hAnsi="宋体" w:eastAsia="宋体" w:cs="Times New Roman"/>
          <w:szCs w:val="21"/>
        </w:rPr>
        <w:t>10</w:t>
      </w:r>
      <w:r>
        <w:rPr>
          <w:rFonts w:ascii="宋体" w:hAnsi="宋体" w:eastAsia="宋体" w:cs="Times New Roman"/>
          <w:szCs w:val="21"/>
        </w:rPr>
        <w:t>乙方应严格遵守附件</w:t>
      </w:r>
      <w:r>
        <w:rPr>
          <w:rFonts w:hint="eastAsia" w:ascii="宋体" w:hAnsi="宋体" w:eastAsia="宋体" w:cs="Times New Roman"/>
          <w:szCs w:val="21"/>
        </w:rPr>
        <w:t>四</w:t>
      </w:r>
      <w:r>
        <w:rPr>
          <w:rFonts w:ascii="宋体" w:hAnsi="宋体" w:eastAsia="宋体" w:cs="Times New Roman"/>
          <w:szCs w:val="21"/>
        </w:rPr>
        <w:t>《租赁房屋物业管理规范》的规定。</w:t>
      </w:r>
    </w:p>
    <w:p w14:paraId="2A2B8111">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3</w:t>
      </w:r>
      <w:r>
        <w:rPr>
          <w:rFonts w:ascii="宋体" w:hAnsi="宋体" w:eastAsia="宋体" w:cs="Times New Roman"/>
          <w:szCs w:val="21"/>
        </w:rPr>
        <w:t>.1</w:t>
      </w:r>
      <w:r>
        <w:rPr>
          <w:rFonts w:hint="eastAsia" w:ascii="宋体" w:hAnsi="宋体" w:eastAsia="宋体" w:cs="Times New Roman"/>
          <w:szCs w:val="21"/>
        </w:rPr>
        <w:t>1</w:t>
      </w:r>
      <w:r>
        <w:rPr>
          <w:rFonts w:ascii="宋体" w:hAnsi="宋体" w:eastAsia="宋体" w:cs="Times New Roman"/>
          <w:szCs w:val="21"/>
        </w:rPr>
        <w:t>除乙方可通过微信公众号、网站及其他媒体载体形式介绍该租赁房屋所在项目位置及相关信息外，在获得甲方书面同意之前，乙方不得以任何目的使用甲方所持有的标志及标志的图片、声明及画像；如果乙方在推广活动中要使用甲方的名号及标志或该名号及标志的图片、声明及画像，须经甲方书面同意，并使用甲方指定的统一格式。</w:t>
      </w:r>
    </w:p>
    <w:p w14:paraId="620339B9">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3</w:t>
      </w:r>
      <w:r>
        <w:rPr>
          <w:rFonts w:ascii="宋体" w:hAnsi="宋体" w:eastAsia="宋体" w:cs="Times New Roman"/>
          <w:szCs w:val="21"/>
        </w:rPr>
        <w:t>.</w:t>
      </w:r>
      <w:r>
        <w:rPr>
          <w:rFonts w:hint="eastAsia" w:ascii="宋体" w:hAnsi="宋体" w:eastAsia="宋体" w:cs="Times New Roman"/>
          <w:szCs w:val="21"/>
        </w:rPr>
        <w:t>12</w:t>
      </w:r>
      <w:r>
        <w:rPr>
          <w:rFonts w:ascii="宋体" w:hAnsi="宋体" w:eastAsia="宋体" w:cs="Times New Roman"/>
          <w:szCs w:val="21"/>
        </w:rPr>
        <w:t>乙方应在对外经营前于该租赁房屋内安装视频监控系统（需视频及音频均能记录），且该监控系统对该租赁房屋进出口、收银区等重要区域必须覆盖，并维持在该租赁房屋租赁期限内监控系统可正常运行及使用。如乙方在对外经营前未能安装可正常使用的视频监控系统，每逾期一日应向甲方支付100元/日违约金，并应立即采取整改措施在3个工作日内安装完毕。</w:t>
      </w:r>
    </w:p>
    <w:p w14:paraId="30CA522A">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3</w:t>
      </w:r>
      <w:r>
        <w:rPr>
          <w:rFonts w:ascii="宋体" w:hAnsi="宋体" w:eastAsia="宋体" w:cs="Times New Roman"/>
          <w:szCs w:val="21"/>
        </w:rPr>
        <w:t>.</w:t>
      </w:r>
      <w:r>
        <w:rPr>
          <w:rFonts w:hint="eastAsia" w:ascii="宋体" w:hAnsi="宋体" w:eastAsia="宋体" w:cs="Times New Roman"/>
          <w:szCs w:val="21"/>
        </w:rPr>
        <w:t>13</w:t>
      </w:r>
      <w:r>
        <w:rPr>
          <w:rFonts w:ascii="宋体" w:hAnsi="宋体" w:eastAsia="宋体" w:cs="Times New Roman"/>
          <w:szCs w:val="21"/>
        </w:rPr>
        <w:t>租赁期限内，乙方应维持租赁房屋内视频监控系统可正常运行及使用，且视频监控资料保存时间需不少于30日</w:t>
      </w:r>
      <w:r>
        <w:rPr>
          <w:rFonts w:hint="eastAsia" w:ascii="宋体" w:hAnsi="宋体" w:eastAsia="宋体" w:cs="Times New Roman"/>
          <w:szCs w:val="21"/>
        </w:rPr>
        <w:t>（不包括非人为原因丢失视频的情况）</w:t>
      </w:r>
      <w:r>
        <w:rPr>
          <w:rFonts w:ascii="宋体" w:hAnsi="宋体" w:eastAsia="宋体" w:cs="Times New Roman"/>
          <w:szCs w:val="21"/>
        </w:rPr>
        <w:t>。甲方有权随时抽查、调取视频监控资料，乙方必须全力配合，不得</w:t>
      </w:r>
      <w:r>
        <w:rPr>
          <w:rFonts w:hint="eastAsia" w:ascii="宋体" w:hAnsi="宋体" w:eastAsia="宋体" w:cs="Times New Roman"/>
          <w:szCs w:val="21"/>
        </w:rPr>
        <w:t>阻挠</w:t>
      </w:r>
      <w:r>
        <w:rPr>
          <w:rFonts w:ascii="宋体" w:hAnsi="宋体" w:eastAsia="宋体" w:cs="Times New Roman"/>
          <w:szCs w:val="21"/>
        </w:rPr>
        <w:t>或隐瞒。如乙方违反本条款，视频监控资料保存时间少于30日的，每发生一次应向甲方支付违约金500元，并应立即整改；如乙方有拒绝提供</w:t>
      </w:r>
      <w:r>
        <w:rPr>
          <w:rFonts w:hint="eastAsia" w:ascii="宋体" w:hAnsi="宋体" w:eastAsia="宋体" w:cs="Times New Roman"/>
          <w:szCs w:val="21"/>
        </w:rPr>
        <w:t>或</w:t>
      </w:r>
      <w:r>
        <w:rPr>
          <w:rFonts w:ascii="宋体" w:hAnsi="宋体" w:eastAsia="宋体" w:cs="Times New Roman"/>
          <w:szCs w:val="21"/>
        </w:rPr>
        <w:t>以故意或</w:t>
      </w:r>
      <w:r>
        <w:rPr>
          <w:rFonts w:hint="eastAsia" w:ascii="宋体" w:hAnsi="宋体" w:eastAsia="宋体" w:cs="Times New Roman"/>
          <w:szCs w:val="21"/>
        </w:rPr>
        <w:t>人为过失损毁</w:t>
      </w:r>
      <w:r>
        <w:rPr>
          <w:rFonts w:ascii="宋体" w:hAnsi="宋体" w:eastAsia="宋体" w:cs="Times New Roman"/>
          <w:szCs w:val="21"/>
        </w:rPr>
        <w:t>资料的方式拒不提供、拖延提供</w:t>
      </w:r>
      <w:r>
        <w:rPr>
          <w:rFonts w:hint="eastAsia" w:ascii="宋体" w:hAnsi="宋体" w:eastAsia="宋体" w:cs="Times New Roman"/>
          <w:szCs w:val="21"/>
        </w:rPr>
        <w:t>或</w:t>
      </w:r>
      <w:r>
        <w:rPr>
          <w:rFonts w:ascii="宋体" w:hAnsi="宋体" w:eastAsia="宋体" w:cs="Times New Roman"/>
          <w:szCs w:val="21"/>
        </w:rPr>
        <w:t>擅自修改、编辑视频监控资料等行为的，每发生一次应向甲方支付违约金5000元，并应立即整改及赔偿因此给甲方造成的损失。</w:t>
      </w:r>
    </w:p>
    <w:p w14:paraId="5CBED492">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23</w:t>
      </w:r>
      <w:r>
        <w:rPr>
          <w:rFonts w:ascii="宋体" w:hAnsi="宋体" w:eastAsia="宋体" w:cs="Times New Roman"/>
          <w:szCs w:val="21"/>
        </w:rPr>
        <w:t>.1</w:t>
      </w:r>
      <w:r>
        <w:rPr>
          <w:rFonts w:hint="eastAsia" w:ascii="宋体" w:hAnsi="宋体" w:eastAsia="宋体" w:cs="Times New Roman"/>
          <w:szCs w:val="21"/>
        </w:rPr>
        <w:t>4乙方利用租赁场地开展文化艺术、展览、演艺演出、论坛、讲座、年会、报告会、研讨会等文化活动,应按照谁主管谁责任、谁主管谁负责和属地管理的原则，由乙方及其所隶属的上一级单位或主管单位承担文化活动管理的主体责任。乙方开展文化</w:t>
      </w:r>
      <w:r>
        <w:rPr>
          <w:rFonts w:ascii="宋体" w:hAnsi="宋体" w:eastAsia="宋体" w:cs="Times New Roman"/>
          <w:szCs w:val="21"/>
        </w:rPr>
        <w:t>活动应严格遵守国家法律法规，并按照有关要求，履行审批报备手续。因未履行相关活动审批报备或管理不当等原因，造成负面影响的，由乙方</w:t>
      </w:r>
      <w:r>
        <w:rPr>
          <w:rFonts w:hint="eastAsia" w:ascii="宋体" w:hAnsi="宋体" w:eastAsia="宋体" w:cs="Times New Roman"/>
          <w:szCs w:val="21"/>
        </w:rPr>
        <w:t>直接</w:t>
      </w:r>
      <w:r>
        <w:rPr>
          <w:rFonts w:ascii="宋体" w:hAnsi="宋体" w:eastAsia="宋体" w:cs="Times New Roman"/>
          <w:szCs w:val="21"/>
        </w:rPr>
        <w:t>承担全部责任</w:t>
      </w:r>
      <w:r>
        <w:rPr>
          <w:rFonts w:hint="eastAsia" w:ascii="宋体" w:hAnsi="宋体" w:eastAsia="宋体" w:cs="Times New Roman"/>
          <w:szCs w:val="21"/>
        </w:rPr>
        <w:t>；</w:t>
      </w:r>
      <w:r>
        <w:rPr>
          <w:rFonts w:ascii="宋体" w:hAnsi="宋体" w:eastAsia="宋体" w:cs="Times New Roman"/>
          <w:szCs w:val="21"/>
        </w:rPr>
        <w:t>因此给甲方造成负面影响的，乙方有义务向甲方说明情况，配合甲方采取积极措施消除影响，并对由此给甲方造成的损失进行赔偿</w:t>
      </w:r>
      <w:r>
        <w:rPr>
          <w:rFonts w:hint="eastAsia" w:ascii="宋体" w:hAnsi="宋体" w:eastAsia="宋体" w:cs="Times New Roman"/>
          <w:szCs w:val="21"/>
        </w:rPr>
        <w:t>；如甲方采取了相关补救措施的，乙方亦应积极配合</w:t>
      </w:r>
      <w:r>
        <w:rPr>
          <w:rFonts w:ascii="宋体" w:hAnsi="宋体" w:eastAsia="宋体" w:cs="Times New Roman"/>
          <w:szCs w:val="21"/>
        </w:rPr>
        <w:t>。</w:t>
      </w:r>
    </w:p>
    <w:p w14:paraId="1FEDD18A">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23.15项目承租期间甲方有权根据项目实际情况和监管需要制定和更新项目履约监管考核办法（详见附件六《园博园项目商户管理办法细则》），发现现场管理无序、管理人员缺位、卫生不达标、存在安全隐患或被市民游客投诉等情况，有权要求乙方限期整改。乙方接到通知后，应立即进行整改，逾期不整改或整改不到位，甲方有权视情节轻重每次对乙方处以月租金10%至100%的违约金。违约金直接从租赁保证金中扣除后，乙方应在5个工作日内补齐租赁保证金，逾期不补齐的视为租金逾期。</w:t>
      </w:r>
    </w:p>
    <w:p w14:paraId="018C4F36">
      <w:pPr>
        <w:pStyle w:val="3"/>
        <w:adjustRightInd w:val="0"/>
        <w:snapToGrid w:val="0"/>
        <w:spacing w:before="156" w:beforeLines="50" w:after="240" w:line="240" w:lineRule="auto"/>
        <w:ind w:firstLine="422" w:firstLineChars="200"/>
      </w:pPr>
      <w:bookmarkStart w:id="348" w:name="_Toc22772"/>
      <w:bookmarkStart w:id="349" w:name="_Toc15077"/>
      <w:bookmarkStart w:id="350" w:name="_Toc25641"/>
      <w:bookmarkStart w:id="351" w:name="_Toc4775"/>
      <w:bookmarkStart w:id="352" w:name="_Toc12344"/>
      <w:bookmarkStart w:id="353" w:name="_Toc1448"/>
      <w:bookmarkStart w:id="354" w:name="_Toc32589"/>
      <w:bookmarkStart w:id="355" w:name="_Toc2469"/>
      <w:bookmarkStart w:id="356" w:name="_Toc27583"/>
      <w:bookmarkStart w:id="357" w:name="_Toc166757492"/>
      <w:bookmarkStart w:id="358" w:name="_Toc20304"/>
      <w:r>
        <w:rPr>
          <w:rFonts w:hint="eastAsia" w:ascii="宋体" w:hAnsi="宋体" w:eastAsia="宋体" w:cs="Times New Roman"/>
          <w:sz w:val="21"/>
          <w:szCs w:val="21"/>
        </w:rPr>
        <w:t>第二十四条</w:t>
      </w:r>
      <w:r>
        <w:rPr>
          <w:rFonts w:ascii="宋体" w:hAnsi="宋体" w:eastAsia="宋体" w:cs="Times New Roman"/>
          <w:szCs w:val="21"/>
        </w:rPr>
        <w:t xml:space="preserve"> </w:t>
      </w:r>
      <w:r>
        <w:rPr>
          <w:rFonts w:hint="eastAsia" w:ascii="宋体" w:hAnsi="宋体" w:eastAsia="宋体" w:cs="Times New Roman"/>
          <w:sz w:val="21"/>
          <w:szCs w:val="21"/>
        </w:rPr>
        <w:t>收银系统</w:t>
      </w:r>
      <w:bookmarkEnd w:id="348"/>
      <w:bookmarkEnd w:id="349"/>
    </w:p>
    <w:p w14:paraId="7EC7874E">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4</w:t>
      </w:r>
      <w:r>
        <w:rPr>
          <w:rFonts w:ascii="宋体" w:hAnsi="宋体" w:eastAsia="宋体" w:cs="Times New Roman"/>
          <w:szCs w:val="21"/>
        </w:rPr>
        <w:t>.1乙方</w:t>
      </w:r>
      <w:r>
        <w:rPr>
          <w:rFonts w:hint="eastAsia" w:ascii="宋体" w:hAnsi="宋体" w:eastAsia="宋体" w:cs="Times New Roman"/>
          <w:szCs w:val="21"/>
        </w:rPr>
        <w:t>须</w:t>
      </w:r>
      <w:r>
        <w:rPr>
          <w:rFonts w:ascii="宋体" w:hAnsi="宋体" w:eastAsia="宋体" w:cs="Times New Roman"/>
          <w:szCs w:val="21"/>
        </w:rPr>
        <w:t>租用甲方POS系统</w:t>
      </w:r>
      <w:r>
        <w:rPr>
          <w:rFonts w:hint="eastAsia" w:ascii="宋体" w:hAnsi="宋体" w:eastAsia="宋体" w:cs="Times New Roman"/>
          <w:szCs w:val="21"/>
        </w:rPr>
        <w:t>，</w:t>
      </w:r>
      <w:r>
        <w:rPr>
          <w:rFonts w:ascii="宋体" w:hAnsi="宋体" w:eastAsia="宋体" w:cs="Times New Roman"/>
          <w:szCs w:val="21"/>
        </w:rPr>
        <w:t>POS系统租金及押金标准详见附件一《商务条件》，采用POS机系统乙方需遵守《POS专用收银系统租用规定》。</w:t>
      </w:r>
    </w:p>
    <w:p w14:paraId="479EC07C">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4</w:t>
      </w:r>
      <w:r>
        <w:rPr>
          <w:rFonts w:ascii="宋体" w:hAnsi="宋体" w:eastAsia="宋体" w:cs="Times New Roman"/>
          <w:szCs w:val="21"/>
        </w:rPr>
        <w:t>.</w:t>
      </w:r>
      <w:r>
        <w:rPr>
          <w:rFonts w:hint="eastAsia" w:ascii="宋体" w:hAnsi="宋体" w:eastAsia="宋体" w:cs="Times New Roman"/>
          <w:szCs w:val="21"/>
        </w:rPr>
        <w:t>2</w:t>
      </w:r>
      <w:r>
        <w:rPr>
          <w:rFonts w:ascii="宋体" w:hAnsi="宋体" w:eastAsia="宋体" w:cs="Times New Roman"/>
          <w:szCs w:val="21"/>
        </w:rPr>
        <w:t>采用POS机系统，乙方应将该租赁房屋内的每一笔交易在交易发生时如实、实时、全额通过POS系统进行结算，不得以任何方式隐瞒营业额，并随时接受甲方的日常监督和必要的核查。如乙方未遵守上述约定，一经发现，甲方有权要求乙方支付违约金，金额相当于未提供或少提供销售金额的30倍，该违约金与下月租金同日支付。</w:t>
      </w:r>
    </w:p>
    <w:p w14:paraId="304B31E2">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4</w:t>
      </w:r>
      <w:r>
        <w:rPr>
          <w:rFonts w:ascii="宋体" w:hAnsi="宋体" w:eastAsia="宋体" w:cs="Times New Roman"/>
          <w:szCs w:val="21"/>
        </w:rPr>
        <w:t>.</w:t>
      </w:r>
      <w:r>
        <w:rPr>
          <w:rFonts w:hint="eastAsia" w:ascii="宋体" w:hAnsi="宋体" w:eastAsia="宋体" w:cs="Times New Roman"/>
          <w:szCs w:val="21"/>
        </w:rPr>
        <w:t>3</w:t>
      </w:r>
      <w:r>
        <w:rPr>
          <w:rFonts w:ascii="宋体" w:hAnsi="宋体" w:eastAsia="宋体" w:cs="Times New Roman"/>
          <w:szCs w:val="21"/>
        </w:rPr>
        <w:t>本协议项下租金计收方式为提成租金或基本租金/提成租金孰高的，乙方应向甲方无条件开放POS系统（或甲方同意乙方使用的其他收银系统）的营销数据、台账，以配合甲方监督、核查出租租赁房屋相应租金的计费基数。</w:t>
      </w:r>
    </w:p>
    <w:p w14:paraId="4FC586F7"/>
    <w:p w14:paraId="67D77FBB">
      <w:pPr>
        <w:pStyle w:val="3"/>
        <w:adjustRightInd w:val="0"/>
        <w:snapToGrid w:val="0"/>
        <w:spacing w:before="156" w:after="240" w:line="240" w:lineRule="auto"/>
        <w:ind w:firstLine="422"/>
        <w:rPr>
          <w:rFonts w:hint="eastAsia" w:ascii="宋体" w:hAnsi="宋体" w:eastAsia="宋体" w:cs="Times New Roman"/>
          <w:sz w:val="21"/>
          <w:szCs w:val="21"/>
        </w:rPr>
      </w:pPr>
      <w:bookmarkStart w:id="359" w:name="_Toc8585"/>
      <w:bookmarkStart w:id="360" w:name="_Toc11125"/>
      <w:r>
        <w:rPr>
          <w:rFonts w:ascii="宋体" w:hAnsi="宋体" w:eastAsia="宋体" w:cs="Times New Roman"/>
          <w:sz w:val="21"/>
          <w:szCs w:val="21"/>
        </w:rPr>
        <w:t>第二十</w:t>
      </w:r>
      <w:r>
        <w:rPr>
          <w:rFonts w:hint="eastAsia" w:ascii="宋体" w:hAnsi="宋体" w:eastAsia="宋体" w:cs="Times New Roman"/>
          <w:sz w:val="21"/>
          <w:szCs w:val="21"/>
        </w:rPr>
        <w:t>五</w:t>
      </w:r>
      <w:r>
        <w:rPr>
          <w:rFonts w:ascii="宋体" w:hAnsi="宋体" w:eastAsia="宋体" w:cs="Times New Roman"/>
          <w:sz w:val="21"/>
          <w:szCs w:val="21"/>
        </w:rPr>
        <w:t>条 保险</w:t>
      </w:r>
      <w:bookmarkEnd w:id="350"/>
      <w:bookmarkEnd w:id="351"/>
      <w:bookmarkEnd w:id="352"/>
      <w:bookmarkEnd w:id="353"/>
      <w:bookmarkEnd w:id="354"/>
      <w:bookmarkEnd w:id="355"/>
      <w:bookmarkEnd w:id="356"/>
      <w:bookmarkEnd w:id="357"/>
      <w:bookmarkEnd w:id="358"/>
      <w:bookmarkEnd w:id="359"/>
      <w:bookmarkEnd w:id="360"/>
    </w:p>
    <w:p w14:paraId="514C0625">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5</w:t>
      </w:r>
      <w:r>
        <w:rPr>
          <w:rFonts w:ascii="宋体" w:hAnsi="宋体" w:eastAsia="宋体" w:cs="Times New Roman"/>
          <w:szCs w:val="21"/>
        </w:rPr>
        <w:t>.1乙方应向一家在中国注册的声誉良好的保险公司自费购买保险。租赁房屋装修前，乙方应当保证为该租赁房屋装修施工期间购买保险，该等保险的险种至少应包括建筑工程一切险、安装工程一切险（应包括第三者责任险）和建筑施工人员团体意外伤害保险，保险责任期间为租赁房屋交付日起至乙方对外经营或重新营业之日止。租赁期间，乙方应当于其对外经营前的 15 日内，自费购买租赁期限内的雇主责任险、公众责任险、第三者责任险及工程一切险等，食品安全责任险</w:t>
      </w:r>
      <w:r>
        <w:rPr>
          <w:rFonts w:hint="eastAsia" w:ascii="宋体" w:hAnsi="宋体" w:eastAsia="宋体" w:cs="Times New Roman"/>
          <w:szCs w:val="21"/>
        </w:rPr>
        <w:t>（如需）</w:t>
      </w:r>
      <w:r>
        <w:rPr>
          <w:rFonts w:ascii="宋体" w:hAnsi="宋体" w:eastAsia="宋体" w:cs="Times New Roman"/>
          <w:szCs w:val="21"/>
        </w:rPr>
        <w:t>及该租赁房屋内乙方的自有财产的财产一切险（如盗窃险、现金险、营业中断险等）。</w:t>
      </w:r>
    </w:p>
    <w:p w14:paraId="6C9491C8">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乙方投保的保险种类、保险范围、保险额度等应符合中华人民共和国和项目所在地有权机关颁发的现行有效的有关法律、法规及规章的规定，且足以涵盖乙方装修期间、租赁期间可能遇到的风险。</w:t>
      </w:r>
    </w:p>
    <w:p w14:paraId="1AA9856B">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5</w:t>
      </w:r>
      <w:r>
        <w:rPr>
          <w:rFonts w:ascii="宋体" w:hAnsi="宋体" w:eastAsia="宋体" w:cs="Times New Roman"/>
          <w:szCs w:val="21"/>
        </w:rPr>
        <w:t>.2乙方应维持上述保险在相应期限内的有效性，应保证保险金额应足以支付可能的赔偿数额（财产一切险承保限额不少于</w:t>
      </w:r>
      <w:r>
        <w:rPr>
          <w:rFonts w:hint="eastAsia" w:ascii="宋体" w:hAnsi="宋体" w:eastAsia="宋体" w:cs="Times New Roman"/>
          <w:szCs w:val="21"/>
        </w:rPr>
        <w:t>100%</w:t>
      </w:r>
      <w:r>
        <w:rPr>
          <w:rFonts w:ascii="宋体" w:hAnsi="宋体" w:eastAsia="宋体" w:cs="Times New Roman"/>
          <w:szCs w:val="21"/>
        </w:rPr>
        <w:t>的重置成本），并在保险单中列明甲方及</w:t>
      </w:r>
      <w:r>
        <w:rPr>
          <w:rFonts w:hint="eastAsia" w:ascii="宋体" w:hAnsi="宋体" w:eastAsia="宋体" w:cs="Times New Roman"/>
          <w:szCs w:val="21"/>
        </w:rPr>
        <w:t>管理方</w:t>
      </w:r>
      <w:r>
        <w:rPr>
          <w:rFonts w:ascii="宋体" w:hAnsi="宋体" w:eastAsia="宋体" w:cs="Times New Roman"/>
          <w:szCs w:val="21"/>
        </w:rPr>
        <w:t>为被保险人。</w:t>
      </w:r>
    </w:p>
    <w:p w14:paraId="747012BD">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5</w:t>
      </w:r>
      <w:r>
        <w:rPr>
          <w:rFonts w:ascii="宋体" w:hAnsi="宋体" w:eastAsia="宋体" w:cs="Times New Roman"/>
          <w:szCs w:val="21"/>
        </w:rPr>
        <w:t>.3乙方应向甲方提供保险保单及支付</w:t>
      </w:r>
      <w:r>
        <w:rPr>
          <w:rFonts w:hint="eastAsia" w:ascii="宋体" w:hAnsi="宋体" w:eastAsia="宋体" w:cs="Times New Roman"/>
          <w:szCs w:val="21"/>
        </w:rPr>
        <w:t>保费</w:t>
      </w:r>
      <w:r>
        <w:rPr>
          <w:rFonts w:ascii="宋体" w:hAnsi="宋体" w:eastAsia="宋体" w:cs="Times New Roman"/>
          <w:szCs w:val="21"/>
        </w:rPr>
        <w:t>的发票复印件。如乙方未能提供前述资料的，甲方有权向乙方发出书面警告；如乙方在收到书面警告之日起5日内仍不提供资料，甲方有权要求乙方承担违约责任，自甲方</w:t>
      </w:r>
      <w:r>
        <w:rPr>
          <w:rFonts w:hint="eastAsia" w:ascii="宋体" w:hAnsi="宋体" w:eastAsia="宋体" w:cs="Times New Roman"/>
          <w:szCs w:val="21"/>
        </w:rPr>
        <w:t>发出</w:t>
      </w:r>
      <w:r>
        <w:rPr>
          <w:rFonts w:ascii="宋体" w:hAnsi="宋体" w:eastAsia="宋体" w:cs="Times New Roman"/>
          <w:szCs w:val="21"/>
        </w:rPr>
        <w:t>书面警告第6日起，甲方有权向乙方收取100元/日的违约金，直至乙方提供为止。</w:t>
      </w:r>
    </w:p>
    <w:p w14:paraId="0A8BD7B2">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5</w:t>
      </w:r>
      <w:r>
        <w:rPr>
          <w:rFonts w:ascii="宋体" w:hAnsi="宋体" w:eastAsia="宋体" w:cs="Times New Roman"/>
          <w:szCs w:val="21"/>
        </w:rPr>
        <w:t>.4乙方不得做出任何行为、事件，导致</w:t>
      </w:r>
      <w:r>
        <w:rPr>
          <w:rFonts w:hint="eastAsia" w:ascii="宋体" w:hAnsi="宋体" w:eastAsia="宋体" w:cs="Times New Roman"/>
          <w:szCs w:val="21"/>
        </w:rPr>
        <w:t>本</w:t>
      </w:r>
      <w:r>
        <w:rPr>
          <w:rFonts w:ascii="宋体" w:hAnsi="宋体" w:eastAsia="宋体" w:cs="Times New Roman"/>
          <w:szCs w:val="21"/>
        </w:rPr>
        <w:t>项目或该租赁房屋以外的其他任何部分的保险无效；乙方亦不得做出或容许乙方所雇佣的相关人员和承包商做出任何行为、事件，致使整体项目或该租赁房屋以外的其他任何部分的保险风险增加。</w:t>
      </w:r>
    </w:p>
    <w:p w14:paraId="31DE8508">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5</w:t>
      </w:r>
      <w:r>
        <w:rPr>
          <w:rFonts w:ascii="宋体" w:hAnsi="宋体" w:eastAsia="宋体" w:cs="Times New Roman"/>
          <w:szCs w:val="21"/>
        </w:rPr>
        <w:t>.5若本合同第2</w:t>
      </w:r>
      <w:r>
        <w:rPr>
          <w:rFonts w:hint="eastAsia" w:ascii="宋体" w:hAnsi="宋体" w:eastAsia="宋体" w:cs="Times New Roman"/>
          <w:szCs w:val="21"/>
        </w:rPr>
        <w:t>5</w:t>
      </w:r>
      <w:r>
        <w:rPr>
          <w:rFonts w:ascii="宋体" w:hAnsi="宋体" w:eastAsia="宋体" w:cs="Times New Roman"/>
          <w:szCs w:val="21"/>
        </w:rPr>
        <w:t>.1条所述保险风险增加，并导致保险金增加，甲方有权在不影响其任何其他权利和补救的前提下，要求乙方立即补足因此而增加的保险金，而不论该等保险的投保人是甲方或其他第三者。</w:t>
      </w:r>
    </w:p>
    <w:p w14:paraId="40A254AE">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5</w:t>
      </w:r>
      <w:r>
        <w:rPr>
          <w:rFonts w:ascii="宋体" w:hAnsi="宋体" w:eastAsia="宋体" w:cs="Times New Roman"/>
          <w:szCs w:val="21"/>
        </w:rPr>
        <w:t>.6如因乙方原因，发生涉及甲方损失的保险事故，乙方从保险公司获得的赔款应当首先用于赔偿甲方的损失；如乙方从保险公司获得的赔款不足以赔偿甲方的损失，则差额部分由乙方赔偿予甲方。</w:t>
      </w:r>
    </w:p>
    <w:p w14:paraId="2E9769B5">
      <w:pPr>
        <w:pStyle w:val="2"/>
        <w:numPr>
          <w:ilvl w:val="0"/>
          <w:numId w:val="1"/>
        </w:numPr>
        <w:spacing w:before="156"/>
        <w:ind w:firstLine="422"/>
        <w:jc w:val="center"/>
        <w:rPr>
          <w:rFonts w:hint="eastAsia" w:ascii="宋体" w:hAnsi="宋体"/>
          <w:sz w:val="21"/>
          <w:szCs w:val="21"/>
        </w:rPr>
      </w:pPr>
      <w:bookmarkStart w:id="361" w:name="_Toc15187"/>
      <w:bookmarkStart w:id="362" w:name="_Toc24726"/>
      <w:bookmarkStart w:id="363" w:name="_Toc26144"/>
      <w:bookmarkStart w:id="364" w:name="_Toc25082"/>
      <w:bookmarkStart w:id="365" w:name="_Toc7032"/>
      <w:bookmarkStart w:id="366" w:name="_Toc21870"/>
      <w:bookmarkStart w:id="367" w:name="_Toc22021"/>
      <w:bookmarkStart w:id="368" w:name="_Toc32207"/>
      <w:bookmarkStart w:id="369" w:name="_Toc1533"/>
      <w:bookmarkStart w:id="370" w:name="_Toc166757493"/>
      <w:bookmarkStart w:id="371" w:name="_Toc20258"/>
      <w:r>
        <w:rPr>
          <w:rFonts w:hint="eastAsia" w:ascii="宋体" w:hAnsi="宋体"/>
          <w:sz w:val="21"/>
          <w:szCs w:val="21"/>
        </w:rPr>
        <w:t>权利和义务</w:t>
      </w:r>
      <w:bookmarkEnd w:id="361"/>
      <w:bookmarkEnd w:id="362"/>
      <w:bookmarkEnd w:id="363"/>
      <w:bookmarkEnd w:id="364"/>
      <w:bookmarkEnd w:id="365"/>
      <w:bookmarkEnd w:id="366"/>
      <w:bookmarkEnd w:id="367"/>
      <w:bookmarkEnd w:id="368"/>
      <w:bookmarkEnd w:id="369"/>
    </w:p>
    <w:p w14:paraId="01BF1E13">
      <w:pPr>
        <w:pStyle w:val="3"/>
        <w:adjustRightInd w:val="0"/>
        <w:snapToGrid w:val="0"/>
        <w:spacing w:before="156" w:after="240" w:line="240" w:lineRule="auto"/>
        <w:ind w:firstLine="422"/>
        <w:rPr>
          <w:rFonts w:hint="eastAsia" w:ascii="宋体" w:hAnsi="宋体" w:eastAsia="宋体" w:cs="Times New Roman"/>
          <w:sz w:val="21"/>
          <w:szCs w:val="21"/>
        </w:rPr>
      </w:pPr>
      <w:bookmarkStart w:id="372" w:name="_Toc1206"/>
      <w:bookmarkStart w:id="373" w:name="_Toc23512"/>
      <w:bookmarkStart w:id="374" w:name="_Toc24037"/>
      <w:bookmarkStart w:id="375" w:name="_Toc28549"/>
      <w:bookmarkStart w:id="376" w:name="_Toc19223"/>
      <w:bookmarkStart w:id="377" w:name="_Toc20292"/>
      <w:bookmarkStart w:id="378" w:name="_Toc20994"/>
      <w:bookmarkStart w:id="379" w:name="_Toc2552"/>
      <w:bookmarkStart w:id="380" w:name="_Toc25299"/>
      <w:r>
        <w:rPr>
          <w:rFonts w:ascii="宋体" w:hAnsi="宋体" w:eastAsia="宋体" w:cs="Times New Roman"/>
          <w:sz w:val="21"/>
          <w:szCs w:val="21"/>
        </w:rPr>
        <w:t>第</w:t>
      </w:r>
      <w:r>
        <w:rPr>
          <w:rFonts w:hint="eastAsia" w:ascii="宋体" w:hAnsi="宋体" w:eastAsia="宋体" w:cs="Times New Roman"/>
          <w:sz w:val="21"/>
          <w:szCs w:val="21"/>
        </w:rPr>
        <w:t>二十六</w:t>
      </w:r>
      <w:r>
        <w:rPr>
          <w:rFonts w:ascii="宋体" w:hAnsi="宋体" w:eastAsia="宋体" w:cs="Times New Roman"/>
          <w:sz w:val="21"/>
          <w:szCs w:val="21"/>
        </w:rPr>
        <w:t xml:space="preserve">条 </w:t>
      </w:r>
      <w:r>
        <w:rPr>
          <w:rFonts w:hint="eastAsia" w:ascii="宋体" w:hAnsi="宋体" w:eastAsia="宋体" w:cs="Times New Roman"/>
          <w:sz w:val="21"/>
          <w:szCs w:val="21"/>
          <w:lang w:bidi="ar"/>
        </w:rPr>
        <w:t>双方</w:t>
      </w:r>
      <w:r>
        <w:rPr>
          <w:rFonts w:ascii="宋体" w:hAnsi="宋体" w:eastAsia="宋体" w:cs="Times New Roman"/>
          <w:sz w:val="21"/>
          <w:szCs w:val="21"/>
          <w:lang w:bidi="ar"/>
        </w:rPr>
        <w:t>权利</w:t>
      </w:r>
      <w:r>
        <w:rPr>
          <w:rFonts w:hint="eastAsia" w:ascii="宋体" w:hAnsi="宋体" w:eastAsia="宋体" w:cs="Times New Roman"/>
          <w:sz w:val="21"/>
          <w:szCs w:val="21"/>
          <w:lang w:bidi="ar"/>
        </w:rPr>
        <w:t>与义务</w:t>
      </w:r>
      <w:bookmarkEnd w:id="372"/>
      <w:bookmarkEnd w:id="373"/>
      <w:bookmarkEnd w:id="374"/>
      <w:bookmarkEnd w:id="375"/>
      <w:bookmarkEnd w:id="376"/>
      <w:bookmarkEnd w:id="377"/>
      <w:bookmarkEnd w:id="378"/>
      <w:bookmarkEnd w:id="379"/>
      <w:bookmarkEnd w:id="380"/>
    </w:p>
    <w:p w14:paraId="1BF15FCC">
      <w:pPr>
        <w:widowControl/>
        <w:numPr>
          <w:ilvl w:val="255"/>
          <w:numId w:val="0"/>
        </w:num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26.1甲方权利与义务：</w:t>
      </w:r>
    </w:p>
    <w:p w14:paraId="15F4E4FD">
      <w:pPr>
        <w:widowControl/>
        <w:numPr>
          <w:ilvl w:val="255"/>
          <w:numId w:val="0"/>
        </w:num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26.1.1</w:t>
      </w:r>
      <w:r>
        <w:rPr>
          <w:rFonts w:ascii="宋体" w:hAnsi="宋体" w:eastAsia="宋体" w:cs="Times New Roman"/>
          <w:szCs w:val="21"/>
        </w:rPr>
        <w:t>场地管理权限：有权对乙方使用的公园商业场地进行整体规划与布局调整，确保商业活动与公园整体风格及功能定位相符。可根据公园运营需求，要求乙方在指定区域开展经营活动，并对场地使用范围、边界进行明确界定与管理。​</w:t>
      </w:r>
    </w:p>
    <w:p w14:paraId="6F017A26">
      <w:pPr>
        <w:widowControl/>
        <w:numPr>
          <w:ilvl w:val="255"/>
          <w:numId w:val="0"/>
        </w:num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26.1.2</w:t>
      </w:r>
      <w:r>
        <w:rPr>
          <w:rFonts w:ascii="宋体" w:hAnsi="宋体" w:eastAsia="宋体" w:cs="Times New Roman"/>
          <w:szCs w:val="21"/>
        </w:rPr>
        <w:t>经营监督权利：对乙方的商业经营活动进行全方位监督，包括但不限于商品或服务质量、价格设定、营业时间、人员管理等。有权检查乙方的经营资质、相关许可证件，确保其合法合规经营。若发现乙方存在违规经营行为，甲方有权要求乙方立即整改，情节严重时可依据合同约定采取相应处罚措施。​</w:t>
      </w:r>
    </w:p>
    <w:p w14:paraId="26B80582">
      <w:pPr>
        <w:widowControl/>
        <w:numPr>
          <w:ilvl w:val="255"/>
          <w:numId w:val="0"/>
        </w:num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26.2乙方权利与义务：</w:t>
      </w:r>
    </w:p>
    <w:p w14:paraId="7CB80FE2">
      <w:pPr>
        <w:widowControl/>
        <w:numPr>
          <w:ilvl w:val="255"/>
          <w:numId w:val="0"/>
        </w:num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26.2.1场地使用权：在合同约定的租赁期限内，乙方有权按照合同规定的用途，有权在场地内根据自身经营需求，进行合理的装修装饰（需提前获得甲方书面同意，并符合公园相关规定及安全标准），以打造独特的商业经营环境，提升经营效果。​</w:t>
      </w:r>
    </w:p>
    <w:p w14:paraId="3C465221">
      <w:pPr>
        <w:widowControl/>
        <w:numPr>
          <w:ilvl w:val="255"/>
          <w:numId w:val="0"/>
        </w:num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26.2.2自主经营权：在遵守公园整体管理规定、甲方管理要求及相关法律法规的前提下，乙方拥有自主决定经营项目具体内容、商品或服务种类、定价策略、营销方案等经营活动的权利。可根据市场需求和自身经营状况，灵活调整经营策略，组织开展各类促销、推广活动，以提高经营效益。</w:t>
      </w:r>
    </w:p>
    <w:p w14:paraId="70C98DBB">
      <w:pPr>
        <w:widowControl/>
        <w:numPr>
          <w:ilvl w:val="255"/>
          <w:numId w:val="0"/>
        </w:num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26.2.3合法合规经营义务：确保自身经营活动符合国家法律法规及公园所在地的相关政策规定。办理齐全各类经营所需的证照，如营业执照、税务登记证、卫生许可证、消防许可证等，并按时进行年检及相关手续的更新。在经营过程中，严格遵守商品或服务质量标准，不得销售假冒伪劣商品或提供不符合标准的服务，维护公园商业的良好形象和声誉。​</w:t>
      </w:r>
    </w:p>
    <w:p w14:paraId="7F4F45A7">
      <w:pPr>
        <w:widowControl/>
        <w:numPr>
          <w:ilvl w:val="255"/>
          <w:numId w:val="0"/>
        </w:num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26.2.4遵守公园管理规定义务：自觉遵守甲方制定的公园商户管理规定，包括但不限于营业时间、场地使用规范、环境卫生要求、安全管理规定等。按照公园统一要求，规范店铺招牌设置、广告宣传张贴等行为，保持公园整体景观协调统一。服从甲方对公园商业区域的整体规划和布局调整。​</w:t>
      </w:r>
    </w:p>
    <w:p w14:paraId="1F30084A">
      <w:pPr>
        <w:widowControl/>
        <w:numPr>
          <w:ilvl w:val="255"/>
          <w:numId w:val="0"/>
        </w:num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26.2.5场地维护与安全保障义务：负责对运营范围，包括但不限于租赁场地区域的场地维护和安全保障义务，内部设施设备进行日常维护与保养，确保场地及设施设备的完好、正常使用。因乙方使用不当或维护不善导致场地及设施设备损坏的，乙方应承担修复或赔偿责任。同时，乙方应加强经营场地的安全管理，配备必要的消防器材，制定并落实安全管理制度，确保经营活动安全有序进行。如发生安全事故，乙方应直接承担相应的法律责任，并及时向甲方报告。由此给甲方造成的全部损失，乙方应予赔偿。​</w:t>
      </w:r>
    </w:p>
    <w:p w14:paraId="10BAB2A9">
      <w:pPr>
        <w:widowControl/>
        <w:numPr>
          <w:ilvl w:val="255"/>
          <w:numId w:val="0"/>
        </w:num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26.2.6环境保护义务：在经营活动中，注重环境保护，严格遵守公园的环境保护规定。采取有效措施减少经营活动对公园环境的污染和破坏，如合理处理垃圾、控制噪声排放等。积极配合甲方开展的环境卫生整治工作，保持经营场地周边环境整洁。</w:t>
      </w:r>
    </w:p>
    <w:p w14:paraId="6564C493">
      <w:pPr>
        <w:widowControl/>
        <w:numPr>
          <w:ilvl w:val="255"/>
          <w:numId w:val="0"/>
        </w:num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26.2.7数据报送义务：乙方须每周星期一当天提供前一周的税前营收总额数据给甲方，并在每月 5 日前提供上一自然月期间内完整、准确和真实的总营业额记录给甲方，总营业额包含租赁物业内一切经营活动和收入来源中所有应收账款和已收讫款项的总金额，包括任何经许可在该场地里经营的特许权人、受让人或被许可人所有的应收账款和已收讫款项及与该场地有关的一切业务收入。甲方同时有权随时要求乙方提供上述经营数据或相关证明材料、后台数据，乙方应当在甲方要求的时限内配合提供。</w:t>
      </w:r>
    </w:p>
    <w:p w14:paraId="65D62AAB">
      <w:pPr>
        <w:widowControl/>
        <w:numPr>
          <w:ilvl w:val="255"/>
          <w:numId w:val="0"/>
        </w:num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26.2.8公益活动举办义务：乙方需承诺每年至少策划并完成举办2次公益活动，活动形式应与公园环境、受众需求相契合，活动规模不少于30人。</w:t>
      </w:r>
    </w:p>
    <w:p w14:paraId="642FD835">
      <w:pPr>
        <w:pStyle w:val="2"/>
        <w:spacing w:before="156"/>
        <w:ind w:firstLine="422"/>
        <w:jc w:val="center"/>
        <w:rPr>
          <w:rFonts w:hint="eastAsia" w:ascii="宋体" w:hAnsi="宋体"/>
          <w:color w:val="000000" w:themeColor="text1"/>
          <w:sz w:val="21"/>
          <w:szCs w:val="21"/>
          <w14:textFill>
            <w14:solidFill>
              <w14:schemeClr w14:val="tx1"/>
            </w14:solidFill>
          </w14:textFill>
        </w:rPr>
      </w:pPr>
      <w:bookmarkStart w:id="381" w:name="_Toc1908"/>
      <w:bookmarkStart w:id="382" w:name="_Toc25264"/>
      <w:bookmarkStart w:id="383" w:name="_Toc2939"/>
      <w:bookmarkStart w:id="384" w:name="_Toc10709"/>
      <w:bookmarkStart w:id="385" w:name="_Toc27000"/>
      <w:bookmarkStart w:id="386" w:name="_Toc5239"/>
      <w:bookmarkStart w:id="387" w:name="_Toc19045"/>
      <w:bookmarkStart w:id="388" w:name="_Toc27801"/>
      <w:bookmarkStart w:id="389" w:name="_Toc17935"/>
      <w:r>
        <w:rPr>
          <w:rFonts w:ascii="宋体" w:hAnsi="宋体"/>
          <w:color w:val="000000" w:themeColor="text1"/>
          <w:sz w:val="21"/>
          <w:szCs w:val="21"/>
          <w14:textFill>
            <w14:solidFill>
              <w14:schemeClr w14:val="tx1"/>
            </w14:solidFill>
          </w14:textFill>
        </w:rPr>
        <w:t>第</w:t>
      </w:r>
      <w:r>
        <w:rPr>
          <w:rFonts w:hint="eastAsia" w:ascii="宋体" w:hAnsi="宋体"/>
          <w:color w:val="000000" w:themeColor="text1"/>
          <w:sz w:val="21"/>
          <w:szCs w:val="21"/>
          <w14:textFill>
            <w14:solidFill>
              <w14:schemeClr w14:val="tx1"/>
            </w14:solidFill>
          </w14:textFill>
        </w:rPr>
        <w:t>九</w:t>
      </w:r>
      <w:r>
        <w:rPr>
          <w:rFonts w:ascii="宋体" w:hAnsi="宋体"/>
          <w:color w:val="000000" w:themeColor="text1"/>
          <w:sz w:val="21"/>
          <w:szCs w:val="21"/>
          <w14:textFill>
            <w14:solidFill>
              <w14:schemeClr w14:val="tx1"/>
            </w14:solidFill>
          </w14:textFill>
        </w:rPr>
        <w:t>章 合同终止及解除</w:t>
      </w:r>
      <w:bookmarkEnd w:id="370"/>
      <w:bookmarkEnd w:id="371"/>
      <w:bookmarkEnd w:id="381"/>
      <w:bookmarkEnd w:id="382"/>
      <w:bookmarkEnd w:id="383"/>
      <w:bookmarkEnd w:id="384"/>
      <w:bookmarkEnd w:id="385"/>
      <w:bookmarkEnd w:id="386"/>
      <w:bookmarkEnd w:id="387"/>
      <w:bookmarkEnd w:id="388"/>
      <w:bookmarkEnd w:id="389"/>
    </w:p>
    <w:p w14:paraId="1A864D49">
      <w:pPr>
        <w:pStyle w:val="3"/>
        <w:adjustRightInd w:val="0"/>
        <w:snapToGrid w:val="0"/>
        <w:spacing w:before="156" w:after="240" w:line="240" w:lineRule="auto"/>
        <w:ind w:firstLine="422"/>
        <w:rPr>
          <w:rFonts w:hint="eastAsia" w:ascii="宋体" w:hAnsi="宋体" w:eastAsia="宋体" w:cs="Times New Roman"/>
          <w:sz w:val="21"/>
          <w:szCs w:val="21"/>
        </w:rPr>
      </w:pPr>
      <w:bookmarkStart w:id="390" w:name="_Toc22298"/>
      <w:bookmarkStart w:id="391" w:name="_Toc28000"/>
      <w:bookmarkStart w:id="392" w:name="_Toc17948"/>
      <w:bookmarkStart w:id="393" w:name="_Toc166757494"/>
      <w:bookmarkStart w:id="394" w:name="_Toc11475"/>
      <w:bookmarkStart w:id="395" w:name="_Toc5683"/>
      <w:bookmarkStart w:id="396" w:name="_Toc21714"/>
      <w:bookmarkStart w:id="397" w:name="_Toc8208"/>
      <w:bookmarkStart w:id="398" w:name="_Toc26183"/>
      <w:bookmarkStart w:id="399" w:name="_Toc3920"/>
      <w:bookmarkStart w:id="400" w:name="_Toc17294"/>
      <w:r>
        <w:rPr>
          <w:rFonts w:ascii="宋体" w:hAnsi="宋体" w:eastAsia="宋体" w:cs="Times New Roman"/>
          <w:sz w:val="21"/>
          <w:szCs w:val="21"/>
        </w:rPr>
        <w:t>第</w:t>
      </w:r>
      <w:r>
        <w:rPr>
          <w:rFonts w:hint="eastAsia" w:ascii="宋体" w:hAnsi="宋体" w:eastAsia="宋体" w:cs="Times New Roman"/>
          <w:sz w:val="21"/>
          <w:szCs w:val="21"/>
        </w:rPr>
        <w:t>二十七</w:t>
      </w:r>
      <w:r>
        <w:rPr>
          <w:rFonts w:ascii="宋体" w:hAnsi="宋体" w:eastAsia="宋体" w:cs="Times New Roman"/>
          <w:sz w:val="21"/>
          <w:szCs w:val="21"/>
        </w:rPr>
        <w:t>条 自然终止</w:t>
      </w:r>
      <w:bookmarkEnd w:id="390"/>
      <w:bookmarkEnd w:id="391"/>
      <w:bookmarkEnd w:id="392"/>
      <w:bookmarkEnd w:id="393"/>
      <w:bookmarkEnd w:id="394"/>
      <w:bookmarkEnd w:id="395"/>
      <w:bookmarkEnd w:id="396"/>
      <w:bookmarkEnd w:id="397"/>
      <w:bookmarkEnd w:id="398"/>
      <w:bookmarkEnd w:id="399"/>
      <w:bookmarkEnd w:id="400"/>
    </w:p>
    <w:p w14:paraId="2D4FAFCE">
      <w:pPr>
        <w:spacing w:before="156" w:beforeLines="50" w:line="360" w:lineRule="auto"/>
        <w:ind w:firstLine="420" w:firstLineChars="200"/>
        <w:rPr>
          <w:rFonts w:hint="eastAsia" w:ascii="宋体" w:hAnsi="宋体" w:eastAsia="宋体" w:cs="Times New Roman"/>
          <w:b/>
          <w:bCs/>
          <w:szCs w:val="21"/>
        </w:rPr>
      </w:pPr>
      <w:r>
        <w:rPr>
          <w:rFonts w:ascii="宋体" w:hAnsi="宋体" w:eastAsia="宋体" w:cs="Times New Roman"/>
          <w:szCs w:val="21"/>
        </w:rPr>
        <w:t>本合同租赁期限届满</w:t>
      </w:r>
      <w:r>
        <w:rPr>
          <w:rFonts w:hint="eastAsia" w:ascii="宋体" w:hAnsi="宋体" w:eastAsia="宋体" w:cs="Times New Roman"/>
          <w:szCs w:val="21"/>
        </w:rPr>
        <w:t>且双方未续签</w:t>
      </w:r>
      <w:r>
        <w:rPr>
          <w:rFonts w:ascii="宋体" w:hAnsi="宋体" w:eastAsia="宋体" w:cs="Times New Roman"/>
          <w:szCs w:val="21"/>
        </w:rPr>
        <w:t>的，甲乙双方根据本合同约定履行完毕各方义务后，本合同自然终止。</w:t>
      </w:r>
    </w:p>
    <w:p w14:paraId="651833D9">
      <w:pPr>
        <w:pStyle w:val="3"/>
        <w:adjustRightInd w:val="0"/>
        <w:snapToGrid w:val="0"/>
        <w:spacing w:before="156" w:after="240" w:line="240" w:lineRule="auto"/>
        <w:ind w:firstLine="422"/>
        <w:rPr>
          <w:rFonts w:hint="eastAsia" w:ascii="宋体" w:hAnsi="宋体" w:eastAsia="宋体" w:cs="Times New Roman"/>
          <w:sz w:val="21"/>
          <w:szCs w:val="21"/>
        </w:rPr>
      </w:pPr>
      <w:bookmarkStart w:id="401" w:name="_Toc27022"/>
      <w:bookmarkStart w:id="402" w:name="_Toc9585"/>
      <w:bookmarkStart w:id="403" w:name="_Toc15616"/>
      <w:bookmarkStart w:id="404" w:name="_Toc4460"/>
      <w:bookmarkStart w:id="405" w:name="_Toc7417"/>
      <w:bookmarkStart w:id="406" w:name="_Toc4999"/>
      <w:bookmarkStart w:id="407" w:name="_Toc14837"/>
      <w:bookmarkStart w:id="408" w:name="_Toc166757496"/>
      <w:bookmarkStart w:id="409" w:name="_Toc22453"/>
      <w:bookmarkStart w:id="410" w:name="_Toc8820"/>
      <w:bookmarkStart w:id="411" w:name="_Toc10814"/>
      <w:r>
        <w:rPr>
          <w:rFonts w:ascii="宋体" w:hAnsi="宋体" w:eastAsia="宋体" w:cs="Times New Roman"/>
          <w:sz w:val="21"/>
          <w:szCs w:val="21"/>
        </w:rPr>
        <w:t>第</w:t>
      </w:r>
      <w:r>
        <w:rPr>
          <w:rFonts w:hint="eastAsia" w:ascii="宋体" w:hAnsi="宋体" w:eastAsia="宋体" w:cs="Times New Roman"/>
          <w:sz w:val="21"/>
          <w:szCs w:val="21"/>
        </w:rPr>
        <w:t>二十八</w:t>
      </w:r>
      <w:r>
        <w:rPr>
          <w:rFonts w:ascii="宋体" w:hAnsi="宋体" w:eastAsia="宋体" w:cs="Times New Roman"/>
          <w:sz w:val="21"/>
          <w:szCs w:val="21"/>
        </w:rPr>
        <w:t>条 乙方单方解除权</w:t>
      </w:r>
      <w:bookmarkEnd w:id="401"/>
      <w:bookmarkEnd w:id="402"/>
      <w:bookmarkEnd w:id="403"/>
      <w:bookmarkEnd w:id="404"/>
      <w:bookmarkEnd w:id="405"/>
      <w:bookmarkEnd w:id="406"/>
      <w:bookmarkEnd w:id="407"/>
      <w:bookmarkEnd w:id="408"/>
      <w:bookmarkEnd w:id="409"/>
      <w:bookmarkEnd w:id="410"/>
      <w:bookmarkEnd w:id="411"/>
    </w:p>
    <w:p w14:paraId="6C89E6A5">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8</w:t>
      </w:r>
      <w:r>
        <w:rPr>
          <w:rFonts w:ascii="宋体" w:hAnsi="宋体" w:eastAsia="宋体" w:cs="Times New Roman"/>
          <w:szCs w:val="21"/>
        </w:rPr>
        <w:t>.1除本合同另有约定外，甲方有下列行为之一的，乙方有权单方解除本合同：</w:t>
      </w:r>
    </w:p>
    <w:p w14:paraId="0162277B">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8</w:t>
      </w:r>
      <w:r>
        <w:rPr>
          <w:rFonts w:ascii="宋体" w:hAnsi="宋体" w:eastAsia="宋体" w:cs="Times New Roman"/>
          <w:szCs w:val="21"/>
        </w:rPr>
        <w:t>.1.1</w:t>
      </w:r>
      <w:r>
        <w:rPr>
          <w:rFonts w:hint="eastAsia" w:ascii="宋体" w:hAnsi="宋体" w:eastAsia="宋体" w:cs="Times New Roman"/>
          <w:szCs w:val="21"/>
        </w:rPr>
        <w:t>无正当理由</w:t>
      </w:r>
      <w:r>
        <w:rPr>
          <w:rFonts w:ascii="宋体" w:hAnsi="宋体" w:eastAsia="宋体" w:cs="Times New Roman"/>
          <w:szCs w:val="21"/>
        </w:rPr>
        <w:t>逾期交付租赁房屋超过60日的；</w:t>
      </w:r>
    </w:p>
    <w:p w14:paraId="2D913D93">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8</w:t>
      </w:r>
      <w:r>
        <w:rPr>
          <w:rFonts w:ascii="宋体" w:hAnsi="宋体" w:eastAsia="宋体" w:cs="Times New Roman"/>
          <w:szCs w:val="21"/>
        </w:rPr>
        <w:t>.1.</w:t>
      </w:r>
      <w:r>
        <w:rPr>
          <w:rFonts w:hint="eastAsia" w:ascii="宋体" w:hAnsi="宋体" w:eastAsia="宋体" w:cs="Times New Roman"/>
          <w:szCs w:val="21"/>
        </w:rPr>
        <w:t>2因政府规划调整或不可抗力影响， 导致租赁房屋自然灭失的；</w:t>
      </w:r>
    </w:p>
    <w:p w14:paraId="37F40A78">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8</w:t>
      </w:r>
      <w:r>
        <w:rPr>
          <w:rFonts w:ascii="宋体" w:hAnsi="宋体" w:eastAsia="宋体" w:cs="Times New Roman"/>
          <w:szCs w:val="21"/>
        </w:rPr>
        <w:t>.1.</w:t>
      </w:r>
      <w:r>
        <w:rPr>
          <w:rFonts w:hint="eastAsia" w:ascii="宋体" w:hAnsi="宋体" w:eastAsia="宋体" w:cs="Times New Roman"/>
          <w:szCs w:val="21"/>
        </w:rPr>
        <w:t>3乙方在租赁期间决定退出，可以书面向甲方申请放弃租赁权，经甲方同意的；</w:t>
      </w:r>
    </w:p>
    <w:p w14:paraId="28426950">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28.1.4</w:t>
      </w:r>
      <w:r>
        <w:rPr>
          <w:rFonts w:ascii="宋体" w:hAnsi="宋体" w:eastAsia="宋体" w:cs="Times New Roman"/>
          <w:szCs w:val="21"/>
        </w:rPr>
        <w:t>法律法规规定的，或本合同约定的乙方享有单方解除权的其他情形。</w:t>
      </w:r>
    </w:p>
    <w:p w14:paraId="16CED76A">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8</w:t>
      </w:r>
      <w:r>
        <w:rPr>
          <w:rFonts w:ascii="宋体" w:hAnsi="宋体" w:eastAsia="宋体" w:cs="Times New Roman"/>
          <w:szCs w:val="21"/>
        </w:rPr>
        <w:t>.2乙方依据本合同第2</w:t>
      </w:r>
      <w:r>
        <w:rPr>
          <w:rFonts w:hint="eastAsia" w:ascii="宋体" w:hAnsi="宋体" w:eastAsia="宋体" w:cs="Times New Roman"/>
          <w:szCs w:val="21"/>
        </w:rPr>
        <w:t>8</w:t>
      </w:r>
      <w:r>
        <w:rPr>
          <w:rFonts w:ascii="宋体" w:hAnsi="宋体" w:eastAsia="宋体" w:cs="Times New Roman"/>
          <w:szCs w:val="21"/>
        </w:rPr>
        <w:t>.1</w:t>
      </w:r>
      <w:r>
        <w:rPr>
          <w:rFonts w:hint="eastAsia" w:ascii="宋体" w:hAnsi="宋体" w:eastAsia="宋体" w:cs="Times New Roman"/>
          <w:szCs w:val="21"/>
        </w:rPr>
        <w:t>.1</w:t>
      </w:r>
      <w:r>
        <w:rPr>
          <w:rFonts w:ascii="宋体" w:hAnsi="宋体" w:eastAsia="宋体" w:cs="Times New Roman"/>
          <w:szCs w:val="21"/>
        </w:rPr>
        <w:t>条</w:t>
      </w:r>
      <w:r>
        <w:rPr>
          <w:rFonts w:hint="eastAsia" w:ascii="宋体" w:hAnsi="宋体" w:eastAsia="宋体" w:cs="Times New Roman"/>
          <w:szCs w:val="21"/>
        </w:rPr>
        <w:t>和</w:t>
      </w:r>
      <w:r>
        <w:rPr>
          <w:rFonts w:ascii="宋体" w:hAnsi="宋体" w:eastAsia="宋体" w:cs="Times New Roman"/>
          <w:szCs w:val="21"/>
        </w:rPr>
        <w:t>2</w:t>
      </w:r>
      <w:r>
        <w:rPr>
          <w:rFonts w:hint="eastAsia" w:ascii="宋体" w:hAnsi="宋体" w:eastAsia="宋体" w:cs="Times New Roman"/>
          <w:szCs w:val="21"/>
        </w:rPr>
        <w:t>8</w:t>
      </w:r>
      <w:r>
        <w:rPr>
          <w:rFonts w:ascii="宋体" w:hAnsi="宋体" w:eastAsia="宋体" w:cs="Times New Roman"/>
          <w:szCs w:val="21"/>
        </w:rPr>
        <w:t>.1</w:t>
      </w:r>
      <w:r>
        <w:rPr>
          <w:rFonts w:hint="eastAsia" w:ascii="宋体" w:hAnsi="宋体" w:eastAsia="宋体" w:cs="Times New Roman"/>
          <w:szCs w:val="21"/>
        </w:rPr>
        <w:t>.2</w:t>
      </w:r>
      <w:r>
        <w:rPr>
          <w:rFonts w:ascii="宋体" w:hAnsi="宋体" w:eastAsia="宋体" w:cs="Times New Roman"/>
          <w:szCs w:val="21"/>
        </w:rPr>
        <w:t>条</w:t>
      </w:r>
      <w:r>
        <w:rPr>
          <w:rFonts w:hint="eastAsia" w:ascii="宋体" w:hAnsi="宋体" w:eastAsia="宋体" w:cs="Times New Roman"/>
          <w:szCs w:val="21"/>
        </w:rPr>
        <w:t>、28.1.4条</w:t>
      </w:r>
      <w:r>
        <w:rPr>
          <w:rFonts w:ascii="宋体" w:hAnsi="宋体" w:eastAsia="宋体" w:cs="Times New Roman"/>
          <w:szCs w:val="21"/>
        </w:rPr>
        <w:t>单方解除合同的，应当提前30日书面通知甲方，</w:t>
      </w:r>
      <w:r>
        <w:rPr>
          <w:rFonts w:hint="eastAsia" w:ascii="宋体" w:hAnsi="宋体" w:eastAsia="宋体" w:cs="Times New Roman"/>
          <w:szCs w:val="21"/>
        </w:rPr>
        <w:t>在乙方按照本合同约定交还租赁房屋并经过甲方验收确认合格后，</w:t>
      </w:r>
      <w:r>
        <w:rPr>
          <w:rFonts w:ascii="宋体" w:hAnsi="宋体" w:eastAsia="宋体" w:cs="Times New Roman"/>
          <w:szCs w:val="21"/>
        </w:rPr>
        <w:t>可要求甲方无息返还租赁保证金</w:t>
      </w:r>
      <w:r>
        <w:rPr>
          <w:rFonts w:hint="eastAsia" w:ascii="宋体" w:hAnsi="宋体" w:eastAsia="宋体" w:cs="Times New Roman"/>
          <w:szCs w:val="21"/>
        </w:rPr>
        <w:t>。（在任何情况下，本合同约定的租赁保证金金额为甲方向乙方支付的违约或损失赔偿的上限）</w:t>
      </w:r>
      <w:r>
        <w:rPr>
          <w:rFonts w:ascii="宋体" w:hAnsi="宋体" w:eastAsia="宋体" w:cs="Times New Roman"/>
          <w:szCs w:val="21"/>
        </w:rPr>
        <w:t>。</w:t>
      </w:r>
    </w:p>
    <w:p w14:paraId="182ABD93">
      <w:pPr>
        <w:spacing w:before="156" w:beforeLines="50" w:line="360" w:lineRule="auto"/>
        <w:ind w:firstLine="420" w:firstLineChars="200"/>
      </w:pPr>
      <w:r>
        <w:rPr>
          <w:rFonts w:ascii="宋体" w:hAnsi="宋体" w:eastAsia="宋体" w:cs="Times New Roman"/>
          <w:szCs w:val="21"/>
        </w:rPr>
        <w:t>2</w:t>
      </w:r>
      <w:r>
        <w:rPr>
          <w:rFonts w:hint="eastAsia" w:ascii="宋体" w:hAnsi="宋体" w:eastAsia="宋体" w:cs="Times New Roman"/>
          <w:szCs w:val="21"/>
        </w:rPr>
        <w:t>8</w:t>
      </w:r>
      <w:r>
        <w:rPr>
          <w:rFonts w:ascii="宋体" w:hAnsi="宋体" w:eastAsia="宋体" w:cs="Times New Roman"/>
          <w:szCs w:val="21"/>
        </w:rPr>
        <w:t>.</w:t>
      </w:r>
      <w:r>
        <w:rPr>
          <w:rFonts w:hint="eastAsia" w:ascii="宋体" w:hAnsi="宋体" w:eastAsia="宋体" w:cs="Times New Roman"/>
          <w:szCs w:val="21"/>
        </w:rPr>
        <w:t>3</w:t>
      </w:r>
      <w:r>
        <w:rPr>
          <w:rFonts w:ascii="宋体" w:hAnsi="宋体" w:eastAsia="宋体" w:cs="Times New Roman"/>
          <w:szCs w:val="21"/>
        </w:rPr>
        <w:t>乙方依据本合同第2</w:t>
      </w:r>
      <w:r>
        <w:rPr>
          <w:rFonts w:hint="eastAsia" w:ascii="宋体" w:hAnsi="宋体" w:eastAsia="宋体" w:cs="Times New Roman"/>
          <w:szCs w:val="21"/>
        </w:rPr>
        <w:t>8</w:t>
      </w:r>
      <w:r>
        <w:rPr>
          <w:rFonts w:ascii="宋体" w:hAnsi="宋体" w:eastAsia="宋体" w:cs="Times New Roman"/>
          <w:szCs w:val="21"/>
        </w:rPr>
        <w:t>.</w:t>
      </w:r>
      <w:r>
        <w:rPr>
          <w:rFonts w:hint="eastAsia" w:ascii="宋体" w:hAnsi="宋体" w:eastAsia="宋体" w:cs="Times New Roman"/>
          <w:szCs w:val="21"/>
        </w:rPr>
        <w:t>1.3</w:t>
      </w:r>
      <w:r>
        <w:rPr>
          <w:rFonts w:ascii="宋体" w:hAnsi="宋体" w:eastAsia="宋体" w:cs="Times New Roman"/>
          <w:szCs w:val="21"/>
        </w:rPr>
        <w:t>条单方解除合同的，</w:t>
      </w:r>
      <w:r>
        <w:rPr>
          <w:rFonts w:hint="eastAsia" w:ascii="宋体" w:hAnsi="宋体" w:eastAsia="宋体" w:cs="Times New Roman"/>
          <w:szCs w:val="21"/>
        </w:rPr>
        <w:t>提前60天以上书面申请，在扣除其他承租责任款项后可退回全部租赁保证金。提前30天及以上书面申请，甲方有权扣罚乙方的一个月租金金额的租赁保证金。若提前不足30天申请，甲方有权扣罚乙方1.5个月租金金额的租赁保证金。未能提前通知甲方，甲方有权扣罚乙方两个月租金金额的租赁保证金。如租赁保证金在扣除前述违约金后不足以覆盖其他承租责任款项，乙方应当予以补缴。</w:t>
      </w:r>
    </w:p>
    <w:p w14:paraId="3AB76F7E">
      <w:pPr>
        <w:spacing w:before="156" w:beforeLines="50" w:line="360" w:lineRule="auto"/>
        <w:ind w:firstLine="420" w:firstLineChars="200"/>
      </w:pPr>
      <w:r>
        <w:rPr>
          <w:rFonts w:ascii="宋体" w:hAnsi="宋体" w:eastAsia="宋体" w:cs="Times New Roman"/>
          <w:szCs w:val="21"/>
        </w:rPr>
        <w:t>2</w:t>
      </w:r>
      <w:r>
        <w:rPr>
          <w:rFonts w:hint="eastAsia" w:ascii="宋体" w:hAnsi="宋体" w:eastAsia="宋体" w:cs="Times New Roman"/>
          <w:szCs w:val="21"/>
        </w:rPr>
        <w:t>8</w:t>
      </w:r>
      <w:r>
        <w:rPr>
          <w:rFonts w:ascii="宋体" w:hAnsi="宋体" w:eastAsia="宋体" w:cs="Times New Roman"/>
          <w:szCs w:val="21"/>
        </w:rPr>
        <w:t>.</w:t>
      </w:r>
      <w:r>
        <w:rPr>
          <w:rFonts w:hint="eastAsia" w:ascii="宋体" w:hAnsi="宋体" w:eastAsia="宋体" w:cs="Times New Roman"/>
          <w:szCs w:val="21"/>
        </w:rPr>
        <w:t>4乙方在租赁期间内申请退出或因违约等情况退出，退出交接期间不得干扰甲方重新寻找新乙方以及后续进场工作。承租期限满，</w:t>
      </w:r>
      <w:r>
        <w:rPr>
          <w:rFonts w:hint="eastAsia" w:eastAsia="宋体"/>
        </w:rPr>
        <w:t>乙</w:t>
      </w:r>
      <w:r>
        <w:t>方在期满前60天，</w:t>
      </w:r>
      <w:r>
        <w:rPr>
          <w:rFonts w:hint="eastAsia" w:ascii="宋体" w:hAnsi="宋体" w:eastAsia="宋体" w:cs="Times New Roman"/>
          <w:szCs w:val="21"/>
        </w:rPr>
        <w:t>应积极配合甲方进行工作交接和后续采购工作。</w:t>
      </w:r>
    </w:p>
    <w:p w14:paraId="2A3D0C5E">
      <w:pPr>
        <w:pStyle w:val="3"/>
        <w:adjustRightInd w:val="0"/>
        <w:snapToGrid w:val="0"/>
        <w:spacing w:before="156" w:after="240" w:line="240" w:lineRule="auto"/>
        <w:ind w:firstLine="422"/>
        <w:rPr>
          <w:rFonts w:hint="eastAsia" w:ascii="宋体" w:hAnsi="宋体" w:eastAsia="宋体" w:cs="Times New Roman"/>
          <w:sz w:val="21"/>
          <w:szCs w:val="21"/>
        </w:rPr>
      </w:pPr>
      <w:bookmarkStart w:id="412" w:name="_Toc166757497"/>
      <w:bookmarkStart w:id="413" w:name="_Toc11000"/>
      <w:bookmarkStart w:id="414" w:name="_Toc21085"/>
      <w:bookmarkStart w:id="415" w:name="_Toc21126"/>
      <w:bookmarkStart w:id="416" w:name="_Toc18041"/>
      <w:bookmarkStart w:id="417" w:name="_Toc8409"/>
      <w:bookmarkStart w:id="418" w:name="_Toc18423"/>
      <w:bookmarkStart w:id="419" w:name="_Toc19179"/>
      <w:bookmarkStart w:id="420" w:name="_Toc11212"/>
      <w:bookmarkStart w:id="421" w:name="_Toc7204"/>
      <w:bookmarkStart w:id="422" w:name="_Toc281"/>
      <w:r>
        <w:rPr>
          <w:rFonts w:ascii="宋体" w:hAnsi="宋体" w:eastAsia="宋体" w:cs="Times New Roman"/>
          <w:sz w:val="21"/>
          <w:szCs w:val="21"/>
        </w:rPr>
        <w:t>第</w:t>
      </w:r>
      <w:r>
        <w:rPr>
          <w:rFonts w:hint="eastAsia" w:ascii="宋体" w:hAnsi="宋体" w:eastAsia="宋体" w:cs="Times New Roman"/>
          <w:sz w:val="21"/>
          <w:szCs w:val="21"/>
        </w:rPr>
        <w:t>二十九</w:t>
      </w:r>
      <w:r>
        <w:rPr>
          <w:rFonts w:ascii="宋体" w:hAnsi="宋体" w:eastAsia="宋体" w:cs="Times New Roman"/>
          <w:sz w:val="21"/>
          <w:szCs w:val="21"/>
        </w:rPr>
        <w:t>条 甲方单方解除权</w:t>
      </w:r>
      <w:bookmarkEnd w:id="412"/>
      <w:bookmarkEnd w:id="413"/>
      <w:bookmarkEnd w:id="414"/>
      <w:bookmarkEnd w:id="415"/>
      <w:bookmarkEnd w:id="416"/>
      <w:bookmarkEnd w:id="417"/>
      <w:bookmarkEnd w:id="418"/>
      <w:bookmarkEnd w:id="419"/>
      <w:bookmarkEnd w:id="420"/>
      <w:bookmarkEnd w:id="421"/>
      <w:bookmarkEnd w:id="422"/>
    </w:p>
    <w:p w14:paraId="03103297">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.1除本合同另有约定外，乙方有下列行为之一的，甲方有权单方解除本合同，收回该租赁房屋，由此而造成甲方损失的，乙方应予以赔偿：</w:t>
      </w:r>
    </w:p>
    <w:p w14:paraId="1F71866D">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.1.1未经甲方书面同意，擅自将该租赁房屋转租、转让、转借他人或调换使用，包括但不限于以承包、委托经营</w:t>
      </w:r>
      <w:r>
        <w:rPr>
          <w:rFonts w:hint="eastAsia" w:ascii="宋体" w:hAnsi="宋体" w:eastAsia="宋体" w:cs="Times New Roman"/>
          <w:szCs w:val="21"/>
        </w:rPr>
        <w:t>或</w:t>
      </w:r>
      <w:r>
        <w:rPr>
          <w:rFonts w:ascii="宋体" w:hAnsi="宋体" w:eastAsia="宋体" w:cs="Times New Roman"/>
          <w:szCs w:val="21"/>
        </w:rPr>
        <w:t>与</w:t>
      </w:r>
      <w:r>
        <w:rPr>
          <w:rFonts w:hint="eastAsia" w:ascii="宋体" w:hAnsi="宋体" w:eastAsia="宋体" w:cs="Times New Roman"/>
          <w:szCs w:val="21"/>
        </w:rPr>
        <w:t>他人</w:t>
      </w:r>
      <w:r>
        <w:rPr>
          <w:rFonts w:ascii="宋体" w:hAnsi="宋体" w:eastAsia="宋体" w:cs="Times New Roman"/>
          <w:szCs w:val="21"/>
        </w:rPr>
        <w:t>合作经营的方式变相将租赁房屋转租给他人使用；</w:t>
      </w:r>
    </w:p>
    <w:p w14:paraId="613EC696">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.1.2乙方非因</w:t>
      </w:r>
      <w:r>
        <w:rPr>
          <w:rFonts w:hint="eastAsia" w:ascii="宋体" w:hAnsi="宋体" w:eastAsia="宋体" w:cs="Times New Roman"/>
          <w:szCs w:val="21"/>
        </w:rPr>
        <w:t>法律法规</w:t>
      </w:r>
      <w:r>
        <w:rPr>
          <w:rFonts w:ascii="宋体" w:hAnsi="宋体" w:eastAsia="宋体" w:cs="Times New Roman"/>
          <w:szCs w:val="21"/>
        </w:rPr>
        <w:t>及本合同约定的情况，中途擅自退租的；</w:t>
      </w:r>
    </w:p>
    <w:p w14:paraId="405541CF">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.1.3未经甲方书面同意，擅自拆改变动租赁房屋建筑结构，或损坏租赁房屋，且经甲方书面通知，在限定时间内仍未纠正、并修复的；</w:t>
      </w:r>
    </w:p>
    <w:p w14:paraId="21CA6975">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.1.4未经甲方书面同意，擅自改变本合同规定的租赁用途、经营品牌、经营范围，或自身利用该租赁房屋、容许他人在租赁房屋内进行违法违规活动的；</w:t>
      </w:r>
    </w:p>
    <w:p w14:paraId="6D3C7D60">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.1.5乙方违反本合同的规定，不承担维修责任或支付维修费用，致使租赁房屋或设备损坏的；</w:t>
      </w:r>
    </w:p>
    <w:p w14:paraId="44A2BDD7">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.1.6拖欠支付租金、管理费及本合同约定的其他费用之一或全部的（本合同另有约定除外）；</w:t>
      </w:r>
    </w:p>
    <w:p w14:paraId="3259C596">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.1.7乙方为公司，乙方合并、分立、重组等导致本合同签署主体变更</w:t>
      </w:r>
      <w:r>
        <w:rPr>
          <w:rFonts w:hint="eastAsia" w:ascii="宋体" w:hAnsi="宋体" w:eastAsia="宋体" w:cs="Times New Roman"/>
          <w:szCs w:val="21"/>
        </w:rPr>
        <w:t>，</w:t>
      </w:r>
      <w:r>
        <w:rPr>
          <w:rFonts w:ascii="宋体" w:hAnsi="宋体" w:eastAsia="宋体" w:cs="Times New Roman"/>
          <w:szCs w:val="21"/>
        </w:rPr>
        <w:t>乙方发生股东或实际控制人变更时未及时书面通知甲方的；</w:t>
      </w:r>
    </w:p>
    <w:p w14:paraId="38FDD539">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w:t>
      </w:r>
      <w:r>
        <w:rPr>
          <w:rFonts w:hint="eastAsia" w:ascii="宋体" w:hAnsi="宋体" w:eastAsia="宋体" w:cs="Times New Roman"/>
          <w:szCs w:val="21"/>
        </w:rPr>
        <w:t>8</w:t>
      </w:r>
      <w:r>
        <w:rPr>
          <w:rFonts w:ascii="宋体" w:hAnsi="宋体" w:eastAsia="宋体" w:cs="Times New Roman"/>
          <w:szCs w:val="21"/>
        </w:rPr>
        <w:t>乙方破产或进行清算程序的；</w:t>
      </w:r>
    </w:p>
    <w:p w14:paraId="7CE9BB5A">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w:t>
      </w:r>
      <w:r>
        <w:rPr>
          <w:rFonts w:hint="eastAsia" w:ascii="宋体" w:hAnsi="宋体" w:eastAsia="宋体" w:cs="Times New Roman"/>
          <w:szCs w:val="21"/>
        </w:rPr>
        <w:t>9</w:t>
      </w:r>
      <w:r>
        <w:rPr>
          <w:rFonts w:ascii="宋体" w:hAnsi="宋体" w:eastAsia="宋体" w:cs="Times New Roman"/>
          <w:szCs w:val="21"/>
        </w:rPr>
        <w:t>乙方的控股股东或实际控制人破产、解散、清算的；</w:t>
      </w:r>
    </w:p>
    <w:p w14:paraId="2DC56F1F">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.1.1</w:t>
      </w:r>
      <w:r>
        <w:rPr>
          <w:rFonts w:hint="eastAsia" w:ascii="宋体" w:hAnsi="宋体" w:eastAsia="宋体" w:cs="Times New Roman"/>
          <w:szCs w:val="21"/>
        </w:rPr>
        <w:t>0</w:t>
      </w:r>
      <w:r>
        <w:rPr>
          <w:rFonts w:ascii="宋体" w:hAnsi="宋体" w:eastAsia="宋体" w:cs="Times New Roman"/>
          <w:szCs w:val="21"/>
        </w:rPr>
        <w:t>由于乙方原因，致使该租赁房屋被司法机关、行政机关查封的；</w:t>
      </w:r>
    </w:p>
    <w:p w14:paraId="0A44C2D2">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.1.1</w:t>
      </w:r>
      <w:r>
        <w:rPr>
          <w:rFonts w:hint="eastAsia" w:ascii="宋体" w:hAnsi="宋体" w:eastAsia="宋体" w:cs="Times New Roman"/>
          <w:szCs w:val="21"/>
        </w:rPr>
        <w:t>1</w:t>
      </w:r>
      <w:r>
        <w:rPr>
          <w:rFonts w:ascii="宋体" w:hAnsi="宋体" w:eastAsia="宋体" w:cs="Times New Roman"/>
          <w:szCs w:val="21"/>
        </w:rPr>
        <w:t>经甲方查验核实，乙方故意漏报、少报营业额3次（包括3次）以上或发生以上行为后拒绝按照本合同第6.2.3条约定支付违约金；</w:t>
      </w:r>
    </w:p>
    <w:p w14:paraId="0AF29B81">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.1.1</w:t>
      </w:r>
      <w:r>
        <w:rPr>
          <w:rFonts w:hint="eastAsia" w:ascii="宋体" w:hAnsi="宋体" w:eastAsia="宋体" w:cs="Times New Roman"/>
          <w:szCs w:val="21"/>
        </w:rPr>
        <w:t>2合同期内，因乙方运营管理不善或者食品安全问题，造成甲方员工、乙方员工或公园游客死亡或重伤的。</w:t>
      </w:r>
    </w:p>
    <w:p w14:paraId="18445398">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.1.1</w:t>
      </w:r>
      <w:r>
        <w:rPr>
          <w:rFonts w:hint="eastAsia" w:ascii="宋体" w:hAnsi="宋体" w:eastAsia="宋体" w:cs="Times New Roman"/>
          <w:szCs w:val="21"/>
        </w:rPr>
        <w:t>3经核实，乙方有重大弄虚造假或其他不正当行为的。</w:t>
      </w:r>
    </w:p>
    <w:p w14:paraId="1047BCBF">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.1.1</w:t>
      </w:r>
      <w:r>
        <w:rPr>
          <w:rFonts w:hint="eastAsia" w:ascii="宋体" w:hAnsi="宋体" w:eastAsia="宋体" w:cs="Times New Roman"/>
          <w:szCs w:val="21"/>
        </w:rPr>
        <w:t>4乙方行为严重损害甲方利益或社会公众利益的。</w:t>
      </w:r>
    </w:p>
    <w:p w14:paraId="2B20ACA7">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.1.1</w:t>
      </w:r>
      <w:r>
        <w:rPr>
          <w:rFonts w:hint="eastAsia" w:ascii="宋体" w:hAnsi="宋体" w:eastAsia="宋体" w:cs="Times New Roman"/>
          <w:szCs w:val="21"/>
        </w:rPr>
        <w:t>5乙方违反法律法规、规章、合同、招标文件等其他相关规范性文件的规定，影响合同履行的。</w:t>
      </w:r>
    </w:p>
    <w:p w14:paraId="1F8C3E2A">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.1.1</w:t>
      </w:r>
      <w:r>
        <w:rPr>
          <w:rFonts w:hint="eastAsia" w:ascii="宋体" w:hAnsi="宋体" w:eastAsia="宋体" w:cs="Times New Roman"/>
          <w:szCs w:val="21"/>
        </w:rPr>
        <w:t>6法律法规、规章和规范性文件规定的甲方单方解除项目的事由。</w:t>
      </w:r>
    </w:p>
    <w:p w14:paraId="62398D46">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.1.1</w:t>
      </w:r>
      <w:r>
        <w:rPr>
          <w:rFonts w:hint="eastAsia" w:ascii="宋体" w:hAnsi="宋体" w:eastAsia="宋体" w:cs="Times New Roman"/>
          <w:szCs w:val="21"/>
        </w:rPr>
        <w:t>7项目运营期内，因乙方运营不善，危及公共利益、公众安全，造成重大安全事故:</w:t>
      </w:r>
    </w:p>
    <w:p w14:paraId="54EDA33A">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.1.1</w:t>
      </w:r>
      <w:r>
        <w:rPr>
          <w:rFonts w:hint="eastAsia" w:ascii="宋体" w:hAnsi="宋体" w:eastAsia="宋体" w:cs="Times New Roman"/>
          <w:szCs w:val="21"/>
        </w:rPr>
        <w:t>8乙方消费配套服务业态涉及本文件第四条负面清单的内容。</w:t>
      </w:r>
    </w:p>
    <w:p w14:paraId="3B9BB805">
      <w:pPr>
        <w:spacing w:before="156" w:beforeLines="50" w:line="360" w:lineRule="auto"/>
        <w:ind w:firstLine="420" w:firstLineChars="200"/>
        <w:jc w:val="left"/>
        <w:rPr>
          <w:rFonts w:hint="eastAsia" w:ascii="宋体" w:hAnsi="宋体" w:eastAsia="宋体" w:cs="Times New Roman"/>
          <w:szCs w:val="21"/>
        </w:rPr>
      </w:pPr>
      <w:r>
        <w:rPr>
          <w:rFonts w:ascii="宋体" w:hAnsi="宋体" w:eastAsia="宋体" w:cs="Times New Roman"/>
          <w:szCs w:val="21"/>
        </w:rPr>
        <w:t>“经营业态负面清单”内容：</w:t>
      </w:r>
    </w:p>
    <w:p w14:paraId="5FEF6A63">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违反中华人民共和国法律法规规定的，违背社会主义核心价值观的。</w:t>
      </w:r>
    </w:p>
    <w:p w14:paraId="7ED1383F">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存在叛国、分裂国家、煽动叛乱、颠覆或者煽动颠覆人民民主专政政权的行为的。</w:t>
      </w:r>
    </w:p>
    <w:p w14:paraId="3B67B263">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违法、违背社会道德和公序良俗的。</w:t>
      </w:r>
    </w:p>
    <w:p w14:paraId="14335037">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未经主管部门同意开展大规模集会的。</w:t>
      </w:r>
    </w:p>
    <w:p w14:paraId="0F991611">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 xml:space="preserve">涉及黄、赌、毒等违法活动。 </w:t>
      </w:r>
    </w:p>
    <w:p w14:paraId="7EF0339C">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擅自转让、分包经营项目，擅自将所经营的财产进行处置或抵押，危及公共利益、公众安全。</w:t>
      </w:r>
    </w:p>
    <w:p w14:paraId="5FF8D2AB">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超出经营范围，从事合同约定以外的经营项目。</w:t>
      </w:r>
    </w:p>
    <w:p w14:paraId="67B6D2A5">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擅自将经营所用的配套服务设施改作其他用途。</w:t>
      </w:r>
    </w:p>
    <w:p w14:paraId="6BBBECB0">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擅自扩大面积，私自搭建。</w:t>
      </w:r>
    </w:p>
    <w:p w14:paraId="23741998">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擅自对配套服务设施进行改造装修。</w:t>
      </w:r>
    </w:p>
    <w:p w14:paraId="3806A739">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经营行为不文明，服务态度恶劣且造成严重后果。</w:t>
      </w:r>
    </w:p>
    <w:p w14:paraId="724A08BA">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无证照经营的餐饮经营活动。</w:t>
      </w:r>
    </w:p>
    <w:p w14:paraId="1D3DAB4D">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易燃易爆、有毒有害等化学物品销售。</w:t>
      </w:r>
    </w:p>
    <w:p w14:paraId="61E179D2">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燃放烟花爆竹、放孔明灯等存在森林火灾隐患的经营活动。</w:t>
      </w:r>
    </w:p>
    <w:p w14:paraId="220B46C1">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禁止设立私人会所，或只对少数人开放的场所。</w:t>
      </w:r>
    </w:p>
    <w:p w14:paraId="25A62F4F">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政府方因公共利益或公共安全需要限制引入的其他经营活动。</w:t>
      </w:r>
    </w:p>
    <w:p w14:paraId="7371B154">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不符合公园功能定位的其他经营活动。</w:t>
      </w:r>
    </w:p>
    <w:p w14:paraId="6BACD63A">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不符合场地相关管理要求的。</w:t>
      </w:r>
    </w:p>
    <w:p w14:paraId="60A372DE">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危险的、污染环境的、消极的。</w:t>
      </w:r>
    </w:p>
    <w:p w14:paraId="797A9BF7">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使用明火、吸烟的。</w:t>
      </w:r>
    </w:p>
    <w:p w14:paraId="6FBE5374">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对承租效果或形象产生不良影响的。</w:t>
      </w:r>
    </w:p>
    <w:p w14:paraId="73948BBD">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开展有可能引起公众批评反对，难以消除不良影响的。</w:t>
      </w:r>
    </w:p>
    <w:p w14:paraId="24C1C294">
      <w:pPr>
        <w:numPr>
          <w:ilvl w:val="0"/>
          <w:numId w:val="2"/>
        </w:numPr>
        <w:spacing w:before="156" w:beforeLines="50" w:line="360" w:lineRule="auto"/>
        <w:jc w:val="left"/>
        <w:rPr>
          <w:rFonts w:hint="eastAsia" w:ascii="宋体" w:hAnsi="宋体" w:eastAsia="宋体" w:cs="Times New Roman"/>
          <w:szCs w:val="21"/>
        </w:rPr>
      </w:pPr>
      <w:r>
        <w:rPr>
          <w:rFonts w:hint="eastAsia" w:ascii="宋体" w:hAnsi="宋体" w:eastAsia="宋体" w:cs="Times New Roman"/>
          <w:szCs w:val="21"/>
        </w:rPr>
        <w:t>法律法规及公园管理制度禁止的其他行为。</w:t>
      </w:r>
    </w:p>
    <w:p w14:paraId="3852776A">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w:t>
      </w:r>
      <w:r>
        <w:rPr>
          <w:rFonts w:hint="eastAsia" w:ascii="宋体" w:hAnsi="宋体" w:eastAsia="宋体" w:cs="Times New Roman"/>
          <w:szCs w:val="21"/>
        </w:rPr>
        <w:t>19</w:t>
      </w:r>
      <w:r>
        <w:rPr>
          <w:rFonts w:ascii="宋体" w:hAnsi="宋体" w:eastAsia="宋体" w:cs="Times New Roman"/>
          <w:szCs w:val="21"/>
        </w:rPr>
        <w:t>因政府规划调整或者不可抗力因素，导致租赁合同无法履行的。</w:t>
      </w:r>
    </w:p>
    <w:p w14:paraId="4EBBFA91">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.1.</w:t>
      </w:r>
      <w:r>
        <w:rPr>
          <w:rFonts w:hint="eastAsia" w:ascii="宋体" w:hAnsi="宋体" w:eastAsia="宋体" w:cs="Times New Roman"/>
          <w:szCs w:val="21"/>
        </w:rPr>
        <w:t>20法律法规</w:t>
      </w:r>
      <w:r>
        <w:rPr>
          <w:rFonts w:ascii="宋体" w:hAnsi="宋体" w:eastAsia="宋体" w:cs="Times New Roman"/>
          <w:szCs w:val="21"/>
        </w:rPr>
        <w:t>规定的或本合同约定的甲方享有单方解除权的其他情形。</w:t>
      </w:r>
    </w:p>
    <w:p w14:paraId="1C887D72">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.2甲方依据本合同第</w:t>
      </w:r>
      <w:r>
        <w:rPr>
          <w:rFonts w:hint="eastAsia" w:ascii="宋体" w:hAnsi="宋体" w:eastAsia="宋体" w:cs="Times New Roman"/>
          <w:szCs w:val="21"/>
        </w:rPr>
        <w:t>29</w:t>
      </w:r>
      <w:r>
        <w:rPr>
          <w:rFonts w:ascii="宋体" w:hAnsi="宋体" w:eastAsia="宋体" w:cs="Times New Roman"/>
          <w:szCs w:val="21"/>
        </w:rPr>
        <w:t>.1条单方解除合同的，有权没收租赁保证金</w:t>
      </w:r>
      <w:r>
        <w:rPr>
          <w:rFonts w:hint="eastAsia" w:ascii="宋体" w:hAnsi="宋体" w:eastAsia="宋体" w:cs="Times New Roman"/>
          <w:szCs w:val="21"/>
        </w:rPr>
        <w:t>、要求乙方全额补足支付装修免租期或重装期免除或者减少的租金（租金标准为减免期限所在租赁年度对应的月租金），</w:t>
      </w:r>
      <w:r>
        <w:rPr>
          <w:rFonts w:ascii="宋体" w:hAnsi="宋体" w:eastAsia="宋体" w:cs="Times New Roman"/>
          <w:szCs w:val="21"/>
        </w:rPr>
        <w:t>并要求乙方按照本合同终止日所在月份两个月的月租金标准</w:t>
      </w:r>
      <w:r>
        <w:rPr>
          <w:rFonts w:hint="eastAsia" w:ascii="宋体" w:hAnsi="宋体" w:eastAsia="宋体" w:cs="Times New Roman"/>
          <w:szCs w:val="21"/>
        </w:rPr>
        <w:t>（如合同终止日在计租日前按计租日后首月月租金标准计算）</w:t>
      </w:r>
      <w:r>
        <w:rPr>
          <w:rFonts w:ascii="宋体" w:hAnsi="宋体" w:eastAsia="宋体" w:cs="Times New Roman"/>
          <w:szCs w:val="21"/>
        </w:rPr>
        <w:t>向甲方支付违约金，同时乙方还应按本合同</w:t>
      </w:r>
      <w:r>
        <w:rPr>
          <w:rFonts w:hint="eastAsia" w:ascii="宋体" w:hAnsi="宋体" w:eastAsia="宋体" w:cs="Times New Roman"/>
          <w:szCs w:val="21"/>
        </w:rPr>
        <w:t>其他</w:t>
      </w:r>
      <w:r>
        <w:rPr>
          <w:rFonts w:ascii="宋体" w:hAnsi="宋体" w:eastAsia="宋体" w:cs="Times New Roman"/>
          <w:szCs w:val="21"/>
        </w:rPr>
        <w:t>约定向甲方支付违约金、占用费等并承担其他违约责任。</w:t>
      </w:r>
    </w:p>
    <w:p w14:paraId="3B41400D">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29</w:t>
      </w:r>
      <w:r>
        <w:rPr>
          <w:rFonts w:ascii="宋体" w:hAnsi="宋体" w:eastAsia="宋体" w:cs="Times New Roman"/>
          <w:szCs w:val="21"/>
        </w:rPr>
        <w:t>.3乙方违约的，甲方有权没收租赁保证金，向乙方催付租金、管理费</w:t>
      </w:r>
      <w:r>
        <w:rPr>
          <w:rFonts w:hint="eastAsia" w:ascii="宋体" w:hAnsi="宋体" w:eastAsia="宋体" w:cs="Times New Roman"/>
          <w:szCs w:val="21"/>
        </w:rPr>
        <w:t>等欠缴费用及</w:t>
      </w:r>
      <w:r>
        <w:rPr>
          <w:rFonts w:ascii="宋体" w:hAnsi="宋体" w:eastAsia="宋体" w:cs="Times New Roman"/>
          <w:szCs w:val="21"/>
        </w:rPr>
        <w:t>违约金、赔偿金（不限于任何修理、维修费用，及因乙方违约导致第三方向甲方索赔或主张其权益而导致甲方支出的任何款项），并要求乙方支付甲方因要求乙方履行本合同义务而引起的甲方所有费用和开支（包括保全费、律师费、仲裁费、鉴定费、差旅费等）。</w:t>
      </w:r>
    </w:p>
    <w:p w14:paraId="5143110F">
      <w:pPr>
        <w:pStyle w:val="2"/>
        <w:spacing w:before="156"/>
        <w:ind w:firstLine="422"/>
        <w:jc w:val="center"/>
        <w:rPr>
          <w:rFonts w:hint="eastAsia" w:ascii="宋体" w:hAnsi="宋体"/>
          <w:sz w:val="21"/>
          <w:szCs w:val="21"/>
        </w:rPr>
      </w:pPr>
      <w:bookmarkStart w:id="423" w:name="_Toc32154"/>
      <w:bookmarkStart w:id="424" w:name="_Toc22107"/>
      <w:bookmarkStart w:id="425" w:name="_Toc17594"/>
      <w:bookmarkStart w:id="426" w:name="_Toc31362"/>
      <w:bookmarkStart w:id="427" w:name="_Toc5201"/>
      <w:bookmarkStart w:id="428" w:name="_Toc166757498"/>
      <w:bookmarkStart w:id="429" w:name="_Toc15682"/>
      <w:bookmarkStart w:id="430" w:name="_Toc26333"/>
      <w:bookmarkStart w:id="431" w:name="_Toc5444"/>
      <w:bookmarkStart w:id="432" w:name="_Toc32065"/>
      <w:bookmarkStart w:id="433" w:name="_Toc9870"/>
      <w:r>
        <w:rPr>
          <w:rFonts w:ascii="宋体" w:hAnsi="宋体"/>
          <w:sz w:val="21"/>
          <w:szCs w:val="21"/>
        </w:rPr>
        <w:t>第</w:t>
      </w:r>
      <w:r>
        <w:rPr>
          <w:rFonts w:hint="eastAsia" w:ascii="宋体" w:hAnsi="宋体"/>
          <w:sz w:val="21"/>
          <w:szCs w:val="21"/>
        </w:rPr>
        <w:t>十</w:t>
      </w:r>
      <w:r>
        <w:rPr>
          <w:rFonts w:ascii="宋体" w:hAnsi="宋体"/>
          <w:sz w:val="21"/>
          <w:szCs w:val="21"/>
        </w:rPr>
        <w:t>章 租赁房屋交还</w:t>
      </w:r>
      <w:bookmarkEnd w:id="423"/>
      <w:bookmarkEnd w:id="424"/>
      <w:bookmarkEnd w:id="425"/>
      <w:bookmarkEnd w:id="426"/>
      <w:bookmarkEnd w:id="427"/>
      <w:bookmarkEnd w:id="428"/>
      <w:bookmarkEnd w:id="429"/>
      <w:bookmarkEnd w:id="430"/>
      <w:bookmarkEnd w:id="431"/>
      <w:bookmarkEnd w:id="432"/>
      <w:bookmarkEnd w:id="433"/>
    </w:p>
    <w:p w14:paraId="14F23A3A">
      <w:pPr>
        <w:pStyle w:val="3"/>
        <w:adjustRightInd w:val="0"/>
        <w:snapToGrid w:val="0"/>
        <w:spacing w:before="156" w:after="240" w:line="240" w:lineRule="auto"/>
        <w:ind w:firstLine="422"/>
        <w:rPr>
          <w:rFonts w:hint="eastAsia" w:ascii="宋体" w:hAnsi="宋体" w:eastAsia="宋体" w:cs="Times New Roman"/>
          <w:sz w:val="21"/>
          <w:szCs w:val="21"/>
        </w:rPr>
      </w:pPr>
      <w:bookmarkStart w:id="434" w:name="_Toc23804"/>
      <w:bookmarkStart w:id="435" w:name="_Toc11909"/>
      <w:bookmarkStart w:id="436" w:name="_Toc26230"/>
      <w:bookmarkStart w:id="437" w:name="_Toc7090"/>
      <w:bookmarkStart w:id="438" w:name="_Toc25735"/>
      <w:bookmarkStart w:id="439" w:name="_Toc30937"/>
      <w:bookmarkStart w:id="440" w:name="_Toc25970"/>
      <w:bookmarkStart w:id="441" w:name="_Toc22244"/>
      <w:bookmarkStart w:id="442" w:name="_Toc10536"/>
      <w:bookmarkStart w:id="443" w:name="_Toc166757499"/>
      <w:bookmarkStart w:id="444" w:name="_Toc21844"/>
      <w:r>
        <w:rPr>
          <w:rFonts w:ascii="宋体" w:hAnsi="宋体" w:eastAsia="宋体" w:cs="Times New Roman"/>
          <w:sz w:val="21"/>
          <w:szCs w:val="21"/>
        </w:rPr>
        <w:t>第三十条 交还方式</w:t>
      </w:r>
      <w:bookmarkEnd w:id="434"/>
      <w:bookmarkEnd w:id="435"/>
      <w:bookmarkEnd w:id="436"/>
      <w:bookmarkEnd w:id="437"/>
      <w:bookmarkEnd w:id="438"/>
      <w:bookmarkEnd w:id="439"/>
      <w:bookmarkEnd w:id="440"/>
      <w:bookmarkEnd w:id="441"/>
      <w:bookmarkEnd w:id="442"/>
      <w:bookmarkEnd w:id="443"/>
      <w:bookmarkEnd w:id="444"/>
    </w:p>
    <w:p w14:paraId="2BB08B61">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0</w:t>
      </w:r>
      <w:r>
        <w:rPr>
          <w:rFonts w:ascii="宋体" w:hAnsi="宋体" w:eastAsia="宋体" w:cs="Times New Roman"/>
          <w:szCs w:val="21"/>
        </w:rPr>
        <w:t>.1合同不论基于何种原因终止的，乙方应自费拆除其增设的</w:t>
      </w:r>
      <w:r>
        <w:rPr>
          <w:rFonts w:hint="eastAsia" w:ascii="宋体" w:hAnsi="宋体" w:eastAsia="宋体" w:cs="Times New Roman"/>
          <w:szCs w:val="21"/>
        </w:rPr>
        <w:t>除电缆以外的</w:t>
      </w:r>
      <w:r>
        <w:rPr>
          <w:rFonts w:ascii="宋体" w:hAnsi="宋体" w:eastAsia="宋体" w:cs="Times New Roman"/>
          <w:szCs w:val="21"/>
        </w:rPr>
        <w:t>设施和</w:t>
      </w:r>
      <w:r>
        <w:rPr>
          <w:rFonts w:hint="eastAsia" w:ascii="宋体" w:hAnsi="宋体" w:eastAsia="宋体" w:cs="Times New Roman"/>
          <w:szCs w:val="21"/>
        </w:rPr>
        <w:t>设备、搬离租赁房屋内乙方物品并</w:t>
      </w:r>
      <w:r>
        <w:rPr>
          <w:rFonts w:ascii="宋体" w:hAnsi="宋体" w:eastAsia="宋体" w:cs="Times New Roman"/>
          <w:szCs w:val="21"/>
        </w:rPr>
        <w:t>将</w:t>
      </w:r>
      <w:bookmarkStart w:id="445" w:name="_Hlk140697980"/>
      <w:r>
        <w:rPr>
          <w:rFonts w:ascii="宋体" w:hAnsi="宋体" w:eastAsia="宋体" w:cs="Times New Roman"/>
          <w:szCs w:val="21"/>
        </w:rPr>
        <w:t>租赁房屋恢复至</w:t>
      </w:r>
      <w:r>
        <w:rPr>
          <w:rFonts w:hint="eastAsia" w:ascii="宋体" w:hAnsi="宋体" w:eastAsia="宋体" w:cs="Times New Roman"/>
          <w:b/>
          <w:szCs w:val="21"/>
        </w:rPr>
        <w:t>原交付</w:t>
      </w:r>
      <w:r>
        <w:rPr>
          <w:rFonts w:ascii="宋体" w:hAnsi="宋体" w:eastAsia="宋体" w:cs="Times New Roman"/>
          <w:szCs w:val="21"/>
        </w:rPr>
        <w:t>状态</w:t>
      </w:r>
      <w:bookmarkEnd w:id="445"/>
      <w:r>
        <w:rPr>
          <w:rFonts w:ascii="宋体" w:hAnsi="宋体" w:eastAsia="宋体" w:cs="Times New Roman"/>
          <w:szCs w:val="21"/>
        </w:rPr>
        <w:t>交还予甲方。乙方在拆除其增设的设施和设备时，若损坏租赁房屋结构或造成甲方其他任何损失的，乙方应负责赔偿。</w:t>
      </w:r>
    </w:p>
    <w:p w14:paraId="2EDFC694">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0</w:t>
      </w:r>
      <w:r>
        <w:rPr>
          <w:rFonts w:ascii="宋体" w:hAnsi="宋体" w:eastAsia="宋体" w:cs="Times New Roman"/>
          <w:szCs w:val="21"/>
        </w:rPr>
        <w:t>.2如果乙方未</w:t>
      </w:r>
      <w:r>
        <w:rPr>
          <w:rFonts w:hint="eastAsia" w:ascii="宋体" w:hAnsi="宋体" w:eastAsia="宋体" w:cs="Times New Roman"/>
          <w:szCs w:val="21"/>
        </w:rPr>
        <w:t>在交还期限内</w:t>
      </w:r>
      <w:r>
        <w:rPr>
          <w:rFonts w:ascii="宋体" w:hAnsi="宋体" w:eastAsia="宋体" w:cs="Times New Roman"/>
          <w:szCs w:val="21"/>
        </w:rPr>
        <w:t>依照本合同31.1条约定交还该租赁房屋的，</w:t>
      </w:r>
      <w:r>
        <w:rPr>
          <w:rFonts w:hint="eastAsia" w:ascii="宋体" w:hAnsi="宋体" w:eastAsia="宋体" w:cs="Times New Roman"/>
          <w:szCs w:val="21"/>
        </w:rPr>
        <w:t>乙方自行遗留在租赁房屋内的物品，</w:t>
      </w:r>
      <w:r>
        <w:rPr>
          <w:rFonts w:ascii="宋体" w:hAnsi="宋体" w:eastAsia="宋体" w:cs="Times New Roman"/>
          <w:szCs w:val="21"/>
        </w:rPr>
        <w:t>视为乙方放弃所有权，</w:t>
      </w:r>
      <w:r>
        <w:rPr>
          <w:rFonts w:hint="eastAsia" w:ascii="宋体" w:hAnsi="宋体" w:eastAsia="宋体" w:cs="Times New Roman"/>
          <w:szCs w:val="21"/>
        </w:rPr>
        <w:t>且</w:t>
      </w:r>
      <w:r>
        <w:rPr>
          <w:rFonts w:ascii="宋体" w:hAnsi="宋体" w:eastAsia="宋体" w:cs="Times New Roman"/>
          <w:szCs w:val="21"/>
        </w:rPr>
        <w:t>甲方有权</w:t>
      </w:r>
      <w:r>
        <w:rPr>
          <w:rFonts w:hint="eastAsia" w:ascii="宋体" w:hAnsi="宋体" w:eastAsia="宋体" w:cs="Times New Roman"/>
          <w:szCs w:val="21"/>
        </w:rPr>
        <w:t>自行</w:t>
      </w:r>
      <w:r>
        <w:rPr>
          <w:rFonts w:ascii="宋体" w:hAnsi="宋体" w:eastAsia="宋体" w:cs="Times New Roman"/>
          <w:szCs w:val="21"/>
        </w:rPr>
        <w:t>收回该租赁房屋并自行或委托第三方拆除</w:t>
      </w:r>
      <w:r>
        <w:rPr>
          <w:rFonts w:hint="eastAsia" w:ascii="宋体" w:hAnsi="宋体" w:eastAsia="宋体" w:cs="Times New Roman"/>
          <w:szCs w:val="21"/>
        </w:rPr>
        <w:t>租赁房屋的装饰装修、乙方增设的设施和设备使租赁房屋恢复至毛坯状态，并</w:t>
      </w:r>
      <w:r>
        <w:rPr>
          <w:rFonts w:ascii="宋体" w:hAnsi="宋体" w:eastAsia="宋体" w:cs="Times New Roman"/>
          <w:szCs w:val="21"/>
        </w:rPr>
        <w:t>处置</w:t>
      </w:r>
      <w:r>
        <w:rPr>
          <w:rFonts w:hint="eastAsia" w:ascii="宋体" w:hAnsi="宋体" w:eastAsia="宋体" w:cs="Times New Roman"/>
          <w:szCs w:val="21"/>
        </w:rPr>
        <w:t>乙方遗留</w:t>
      </w:r>
      <w:r>
        <w:rPr>
          <w:rFonts w:ascii="宋体" w:hAnsi="宋体" w:eastAsia="宋体" w:cs="Times New Roman"/>
          <w:szCs w:val="21"/>
        </w:rPr>
        <w:t>物品，由此产生的费用</w:t>
      </w:r>
      <w:r>
        <w:rPr>
          <w:rFonts w:hint="eastAsia" w:ascii="宋体" w:hAnsi="宋体" w:eastAsia="宋体" w:cs="Times New Roman"/>
          <w:szCs w:val="21"/>
        </w:rPr>
        <w:t>均</w:t>
      </w:r>
      <w:r>
        <w:rPr>
          <w:rFonts w:ascii="宋体" w:hAnsi="宋体" w:eastAsia="宋体" w:cs="Times New Roman"/>
          <w:szCs w:val="21"/>
        </w:rPr>
        <w:t>由乙方承担</w:t>
      </w:r>
      <w:r>
        <w:rPr>
          <w:rFonts w:hint="eastAsia" w:ascii="宋体" w:hAnsi="宋体" w:eastAsia="宋体" w:cs="Times New Roman"/>
          <w:szCs w:val="21"/>
        </w:rPr>
        <w:t>，乙方无权就此向甲方主张任何赔偿、补偿或抵扣任何应付未付款。若甲方因处置乙方遗留物品</w:t>
      </w:r>
      <w:r>
        <w:rPr>
          <w:rFonts w:ascii="宋体" w:hAnsi="宋体" w:eastAsia="宋体" w:cs="Times New Roman"/>
          <w:szCs w:val="21"/>
        </w:rPr>
        <w:t>与第三方产生纠纷的，由乙方承担赔偿责任，与甲方无关。</w:t>
      </w:r>
    </w:p>
    <w:p w14:paraId="59D1FA66">
      <w:pPr>
        <w:pStyle w:val="3"/>
        <w:adjustRightInd w:val="0"/>
        <w:snapToGrid w:val="0"/>
        <w:spacing w:before="156" w:after="240" w:line="240" w:lineRule="auto"/>
        <w:ind w:firstLine="422"/>
        <w:rPr>
          <w:rFonts w:hint="eastAsia" w:ascii="宋体" w:hAnsi="宋体" w:eastAsia="宋体" w:cs="Times New Roman"/>
          <w:sz w:val="21"/>
          <w:szCs w:val="21"/>
        </w:rPr>
      </w:pPr>
      <w:bookmarkStart w:id="446" w:name="_Toc9698"/>
      <w:bookmarkStart w:id="447" w:name="_Toc14793"/>
      <w:bookmarkStart w:id="448" w:name="_Toc29206"/>
      <w:bookmarkStart w:id="449" w:name="_Toc1662"/>
      <w:bookmarkStart w:id="450" w:name="_Toc166757500"/>
      <w:bookmarkStart w:id="451" w:name="_Toc12936"/>
      <w:bookmarkStart w:id="452" w:name="_Toc2162"/>
      <w:bookmarkStart w:id="453" w:name="_Toc15026"/>
      <w:bookmarkStart w:id="454" w:name="_Toc6584"/>
      <w:bookmarkStart w:id="455" w:name="_Toc20711"/>
      <w:bookmarkStart w:id="456" w:name="_Toc12159"/>
      <w:r>
        <w:rPr>
          <w:rFonts w:ascii="宋体" w:hAnsi="宋体" w:eastAsia="宋体" w:cs="Times New Roman"/>
          <w:sz w:val="21"/>
          <w:szCs w:val="21"/>
        </w:rPr>
        <w:t>第三十</w:t>
      </w:r>
      <w:r>
        <w:rPr>
          <w:rFonts w:hint="eastAsia" w:ascii="宋体" w:hAnsi="宋体" w:eastAsia="宋体" w:cs="Times New Roman"/>
          <w:sz w:val="21"/>
          <w:szCs w:val="21"/>
        </w:rPr>
        <w:t>一</w:t>
      </w:r>
      <w:r>
        <w:rPr>
          <w:rFonts w:ascii="宋体" w:hAnsi="宋体" w:eastAsia="宋体" w:cs="Times New Roman"/>
          <w:sz w:val="21"/>
          <w:szCs w:val="21"/>
        </w:rPr>
        <w:t>条 交还期限</w:t>
      </w:r>
      <w:bookmarkEnd w:id="446"/>
      <w:bookmarkEnd w:id="447"/>
      <w:bookmarkEnd w:id="448"/>
      <w:bookmarkEnd w:id="449"/>
      <w:bookmarkEnd w:id="450"/>
      <w:bookmarkEnd w:id="451"/>
      <w:bookmarkEnd w:id="452"/>
      <w:bookmarkEnd w:id="453"/>
      <w:bookmarkEnd w:id="454"/>
      <w:bookmarkEnd w:id="455"/>
      <w:bookmarkEnd w:id="456"/>
    </w:p>
    <w:p w14:paraId="678004B4">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乙方应当于租赁期限届满或本合同提前终止之日起15日内根据本合同第三十</w:t>
      </w:r>
      <w:r>
        <w:rPr>
          <w:rFonts w:hint="eastAsia" w:ascii="宋体" w:hAnsi="宋体" w:eastAsia="宋体" w:cs="Times New Roman"/>
          <w:szCs w:val="21"/>
        </w:rPr>
        <w:t>一</w:t>
      </w:r>
      <w:r>
        <w:rPr>
          <w:rFonts w:ascii="宋体" w:hAnsi="宋体" w:eastAsia="宋体" w:cs="Times New Roman"/>
          <w:szCs w:val="21"/>
        </w:rPr>
        <w:t>条的约定交还该租赁房屋。</w:t>
      </w:r>
    </w:p>
    <w:p w14:paraId="35414B94">
      <w:pPr>
        <w:pStyle w:val="3"/>
        <w:adjustRightInd w:val="0"/>
        <w:snapToGrid w:val="0"/>
        <w:spacing w:before="156" w:after="240" w:line="240" w:lineRule="auto"/>
        <w:ind w:firstLine="422"/>
        <w:rPr>
          <w:rFonts w:hint="eastAsia" w:ascii="宋体" w:hAnsi="宋体" w:eastAsia="宋体" w:cs="Times New Roman"/>
          <w:sz w:val="21"/>
          <w:szCs w:val="21"/>
        </w:rPr>
      </w:pPr>
      <w:bookmarkStart w:id="457" w:name="_Toc21845"/>
      <w:bookmarkStart w:id="458" w:name="_Toc16466"/>
      <w:bookmarkStart w:id="459" w:name="_Toc26155"/>
      <w:bookmarkStart w:id="460" w:name="_Toc166757501"/>
      <w:bookmarkStart w:id="461" w:name="_Toc26457"/>
      <w:bookmarkStart w:id="462" w:name="_Toc24127"/>
      <w:bookmarkStart w:id="463" w:name="_Toc30886"/>
      <w:bookmarkStart w:id="464" w:name="_Toc26955"/>
      <w:bookmarkStart w:id="465" w:name="_Toc9007"/>
      <w:bookmarkStart w:id="466" w:name="_Toc9449"/>
      <w:bookmarkStart w:id="467" w:name="_Toc11828"/>
      <w:r>
        <w:rPr>
          <w:rFonts w:ascii="宋体" w:hAnsi="宋体" w:eastAsia="宋体" w:cs="Times New Roman"/>
          <w:sz w:val="21"/>
          <w:szCs w:val="21"/>
        </w:rPr>
        <w:t>第三十</w:t>
      </w:r>
      <w:r>
        <w:rPr>
          <w:rFonts w:hint="eastAsia" w:ascii="宋体" w:hAnsi="宋体" w:eastAsia="宋体" w:cs="Times New Roman"/>
          <w:sz w:val="21"/>
          <w:szCs w:val="21"/>
        </w:rPr>
        <w:t>二</w:t>
      </w:r>
      <w:r>
        <w:rPr>
          <w:rFonts w:ascii="宋体" w:hAnsi="宋体" w:eastAsia="宋体" w:cs="Times New Roman"/>
          <w:sz w:val="21"/>
          <w:szCs w:val="21"/>
        </w:rPr>
        <w:t>条 交还查验及接收</w:t>
      </w:r>
      <w:bookmarkEnd w:id="457"/>
      <w:bookmarkEnd w:id="458"/>
      <w:bookmarkEnd w:id="459"/>
      <w:bookmarkEnd w:id="460"/>
      <w:bookmarkEnd w:id="461"/>
      <w:bookmarkEnd w:id="462"/>
      <w:bookmarkEnd w:id="463"/>
      <w:bookmarkEnd w:id="464"/>
      <w:bookmarkEnd w:id="465"/>
      <w:bookmarkEnd w:id="466"/>
      <w:bookmarkEnd w:id="467"/>
    </w:p>
    <w:p w14:paraId="24FD2C9B">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乙方应当在租赁房屋交还期限届满前3日内通知甲方查验及接收该租赁房屋，甲方应当依照通常合理的标准及第31.1条约定查验。在符合本合同第31.1条约定的情形下，甲乙双方应当签署一份租赁房屋移交表，移交表应当载明交接日期，移交表一旦经双方签署，则视为乙方已向甲方交还租赁房屋，甲方同意接收租赁房屋。</w:t>
      </w:r>
    </w:p>
    <w:p w14:paraId="1FA506DC">
      <w:pPr>
        <w:pStyle w:val="3"/>
        <w:adjustRightInd w:val="0"/>
        <w:snapToGrid w:val="0"/>
        <w:spacing w:before="156" w:after="240" w:line="240" w:lineRule="auto"/>
        <w:ind w:firstLine="422"/>
        <w:rPr>
          <w:rFonts w:hint="eastAsia" w:ascii="宋体" w:hAnsi="宋体" w:eastAsia="宋体" w:cs="Times New Roman"/>
          <w:sz w:val="21"/>
          <w:szCs w:val="21"/>
        </w:rPr>
      </w:pPr>
      <w:bookmarkStart w:id="468" w:name="_Toc6302"/>
      <w:bookmarkStart w:id="469" w:name="_Toc23424"/>
      <w:bookmarkStart w:id="470" w:name="_Toc30135"/>
      <w:bookmarkStart w:id="471" w:name="_Toc23242"/>
      <w:bookmarkStart w:id="472" w:name="_Toc13388"/>
      <w:bookmarkStart w:id="473" w:name="_Toc10160"/>
      <w:bookmarkStart w:id="474" w:name="_Toc13719"/>
      <w:bookmarkStart w:id="475" w:name="_Toc166757502"/>
      <w:bookmarkStart w:id="476" w:name="_Toc8601"/>
      <w:bookmarkStart w:id="477" w:name="_Toc20323"/>
      <w:bookmarkStart w:id="478" w:name="_Toc6599"/>
      <w:r>
        <w:rPr>
          <w:rFonts w:ascii="宋体" w:hAnsi="宋体" w:eastAsia="宋体" w:cs="Times New Roman"/>
          <w:sz w:val="21"/>
          <w:szCs w:val="21"/>
        </w:rPr>
        <w:t>第三十</w:t>
      </w:r>
      <w:r>
        <w:rPr>
          <w:rFonts w:hint="eastAsia" w:ascii="宋体" w:hAnsi="宋体" w:eastAsia="宋体" w:cs="Times New Roman"/>
          <w:sz w:val="21"/>
          <w:szCs w:val="21"/>
        </w:rPr>
        <w:t>三</w:t>
      </w:r>
      <w:r>
        <w:rPr>
          <w:rFonts w:ascii="宋体" w:hAnsi="宋体" w:eastAsia="宋体" w:cs="Times New Roman"/>
          <w:sz w:val="21"/>
          <w:szCs w:val="21"/>
        </w:rPr>
        <w:t>条 逾期交还的后果</w:t>
      </w:r>
      <w:bookmarkEnd w:id="468"/>
      <w:bookmarkEnd w:id="469"/>
      <w:bookmarkEnd w:id="470"/>
      <w:bookmarkEnd w:id="471"/>
      <w:bookmarkEnd w:id="472"/>
      <w:bookmarkEnd w:id="473"/>
      <w:bookmarkEnd w:id="474"/>
      <w:bookmarkEnd w:id="475"/>
      <w:bookmarkEnd w:id="476"/>
      <w:bookmarkEnd w:id="477"/>
      <w:bookmarkEnd w:id="478"/>
    </w:p>
    <w:p w14:paraId="1904E384">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乙方未根据本合同第</w:t>
      </w:r>
      <w:r>
        <w:rPr>
          <w:rFonts w:hint="eastAsia" w:ascii="宋体" w:hAnsi="宋体" w:eastAsia="宋体" w:cs="Times New Roman"/>
          <w:szCs w:val="21"/>
        </w:rPr>
        <w:t>三十一条、</w:t>
      </w:r>
      <w:r>
        <w:rPr>
          <w:rFonts w:ascii="宋体" w:hAnsi="宋体" w:eastAsia="宋体" w:cs="Times New Roman"/>
          <w:szCs w:val="21"/>
        </w:rPr>
        <w:t>三十</w:t>
      </w:r>
      <w:r>
        <w:rPr>
          <w:rFonts w:hint="eastAsia" w:ascii="宋体" w:hAnsi="宋体" w:eastAsia="宋体" w:cs="Times New Roman"/>
          <w:szCs w:val="21"/>
        </w:rPr>
        <w:t>二</w:t>
      </w:r>
      <w:r>
        <w:rPr>
          <w:rFonts w:ascii="宋体" w:hAnsi="宋体" w:eastAsia="宋体" w:cs="Times New Roman"/>
          <w:szCs w:val="21"/>
        </w:rPr>
        <w:t>条的约定交还租赁房屋</w:t>
      </w:r>
      <w:r>
        <w:rPr>
          <w:rFonts w:hint="eastAsia" w:ascii="宋体" w:hAnsi="宋体" w:eastAsia="宋体" w:cs="Times New Roman"/>
          <w:szCs w:val="21"/>
        </w:rPr>
        <w:t>并取得甲方验收通过</w:t>
      </w:r>
      <w:r>
        <w:rPr>
          <w:rFonts w:ascii="宋体" w:hAnsi="宋体" w:eastAsia="宋体" w:cs="Times New Roman"/>
          <w:szCs w:val="21"/>
        </w:rPr>
        <w:t>的，除</w:t>
      </w:r>
      <w:bookmarkStart w:id="479" w:name="_Hlk138584791"/>
      <w:r>
        <w:rPr>
          <w:rFonts w:ascii="宋体" w:hAnsi="宋体" w:eastAsia="宋体" w:cs="Times New Roman"/>
          <w:szCs w:val="21"/>
        </w:rPr>
        <w:t>应当依照本合同</w:t>
      </w:r>
      <w:r>
        <w:rPr>
          <w:rFonts w:hint="eastAsia" w:ascii="宋体" w:hAnsi="宋体" w:eastAsia="宋体" w:cs="Times New Roman"/>
          <w:szCs w:val="21"/>
        </w:rPr>
        <w:t>终止时</w:t>
      </w:r>
      <w:r>
        <w:rPr>
          <w:rFonts w:ascii="宋体" w:hAnsi="宋体" w:eastAsia="宋体" w:cs="Times New Roman"/>
          <w:szCs w:val="21"/>
        </w:rPr>
        <w:t>末月的标准支付逾期交还期间的租金、管理费等各项费用外，每日还应按照本合同</w:t>
      </w:r>
      <w:r>
        <w:rPr>
          <w:rFonts w:hint="eastAsia" w:ascii="宋体" w:hAnsi="宋体" w:eastAsia="宋体" w:cs="Times New Roman"/>
          <w:szCs w:val="21"/>
        </w:rPr>
        <w:t>终止时</w:t>
      </w:r>
      <w:r>
        <w:rPr>
          <w:rFonts w:ascii="宋体" w:hAnsi="宋体" w:eastAsia="宋体" w:cs="Times New Roman"/>
          <w:szCs w:val="21"/>
        </w:rPr>
        <w:t>末月日租金的1.5倍向甲方支付租赁房屋占用费，直至乙方交还该租赁房屋或甲方</w:t>
      </w:r>
      <w:r>
        <w:rPr>
          <w:rFonts w:hint="eastAsia" w:ascii="宋体" w:hAnsi="宋体" w:eastAsia="宋体" w:cs="Times New Roman"/>
          <w:szCs w:val="21"/>
        </w:rPr>
        <w:t>根据</w:t>
      </w:r>
      <w:r>
        <w:rPr>
          <w:rFonts w:ascii="宋体" w:hAnsi="宋体" w:eastAsia="宋体" w:cs="Times New Roman"/>
          <w:szCs w:val="21"/>
        </w:rPr>
        <w:t>本合同第3</w:t>
      </w:r>
      <w:r>
        <w:rPr>
          <w:rFonts w:hint="eastAsia" w:ascii="宋体" w:hAnsi="宋体" w:eastAsia="宋体" w:cs="Times New Roman"/>
          <w:szCs w:val="21"/>
        </w:rPr>
        <w:t>1</w:t>
      </w:r>
      <w:r>
        <w:rPr>
          <w:rFonts w:ascii="宋体" w:hAnsi="宋体" w:eastAsia="宋体" w:cs="Times New Roman"/>
          <w:szCs w:val="21"/>
        </w:rPr>
        <w:t>.2条的</w:t>
      </w:r>
      <w:r>
        <w:rPr>
          <w:rFonts w:hint="eastAsia" w:ascii="宋体" w:hAnsi="宋体" w:eastAsia="宋体" w:cs="Times New Roman"/>
          <w:szCs w:val="21"/>
        </w:rPr>
        <w:t>约定</w:t>
      </w:r>
      <w:r>
        <w:rPr>
          <w:rFonts w:ascii="宋体" w:hAnsi="宋体" w:eastAsia="宋体" w:cs="Times New Roman"/>
          <w:szCs w:val="21"/>
        </w:rPr>
        <w:t>收回该租赁房屋。</w:t>
      </w:r>
      <w:bookmarkEnd w:id="479"/>
      <w:r>
        <w:rPr>
          <w:rFonts w:hint="eastAsia" w:ascii="宋体" w:hAnsi="宋体" w:eastAsia="宋体" w:cs="Times New Roman"/>
          <w:szCs w:val="21"/>
        </w:rPr>
        <w:t>同时，甲方有权扣除乙方交纳的全部押金，押金与房屋占用费互不相抵。</w:t>
      </w:r>
    </w:p>
    <w:p w14:paraId="6B98FE44">
      <w:pPr>
        <w:pStyle w:val="3"/>
        <w:adjustRightInd w:val="0"/>
        <w:snapToGrid w:val="0"/>
        <w:spacing w:before="156" w:after="240" w:line="240" w:lineRule="auto"/>
        <w:ind w:firstLine="422"/>
        <w:rPr>
          <w:rFonts w:hint="eastAsia" w:ascii="宋体" w:hAnsi="宋体" w:eastAsia="宋体" w:cs="Times New Roman"/>
          <w:sz w:val="21"/>
          <w:szCs w:val="21"/>
        </w:rPr>
      </w:pPr>
      <w:bookmarkStart w:id="480" w:name="_Toc8730"/>
      <w:bookmarkStart w:id="481" w:name="_Toc166757503"/>
      <w:bookmarkStart w:id="482" w:name="_Toc5163"/>
      <w:bookmarkStart w:id="483" w:name="_Toc4391"/>
      <w:bookmarkStart w:id="484" w:name="_Toc22628"/>
      <w:bookmarkStart w:id="485" w:name="_Toc4998"/>
      <w:bookmarkStart w:id="486" w:name="_Toc32144"/>
      <w:bookmarkStart w:id="487" w:name="_Toc14678"/>
      <w:bookmarkStart w:id="488" w:name="_Toc1159"/>
      <w:bookmarkStart w:id="489" w:name="_Toc15269"/>
      <w:bookmarkStart w:id="490" w:name="_Toc27435"/>
      <w:r>
        <w:rPr>
          <w:rFonts w:ascii="宋体" w:hAnsi="宋体" w:eastAsia="宋体" w:cs="Times New Roman"/>
          <w:sz w:val="21"/>
          <w:szCs w:val="21"/>
        </w:rPr>
        <w:t>第三十</w:t>
      </w:r>
      <w:r>
        <w:rPr>
          <w:rFonts w:hint="eastAsia" w:ascii="宋体" w:hAnsi="宋体" w:eastAsia="宋体" w:cs="Times New Roman"/>
          <w:sz w:val="21"/>
          <w:szCs w:val="21"/>
        </w:rPr>
        <w:t>四</w:t>
      </w:r>
      <w:r>
        <w:rPr>
          <w:rFonts w:ascii="宋体" w:hAnsi="宋体" w:eastAsia="宋体" w:cs="Times New Roman"/>
          <w:sz w:val="21"/>
          <w:szCs w:val="21"/>
        </w:rPr>
        <w:t>条 工商等信息的注销</w:t>
      </w:r>
      <w:bookmarkEnd w:id="480"/>
      <w:bookmarkEnd w:id="481"/>
      <w:bookmarkEnd w:id="482"/>
      <w:bookmarkEnd w:id="483"/>
      <w:bookmarkEnd w:id="484"/>
      <w:bookmarkEnd w:id="485"/>
      <w:bookmarkEnd w:id="486"/>
      <w:bookmarkEnd w:id="487"/>
      <w:bookmarkEnd w:id="488"/>
      <w:bookmarkEnd w:id="489"/>
      <w:bookmarkEnd w:id="490"/>
    </w:p>
    <w:p w14:paraId="675F6332">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4</w:t>
      </w:r>
      <w:r>
        <w:rPr>
          <w:rFonts w:ascii="宋体" w:hAnsi="宋体" w:eastAsia="宋体" w:cs="Times New Roman"/>
          <w:szCs w:val="21"/>
        </w:rPr>
        <w:t>.1乙方以租赁房屋为住所地注册了公司/企业的，乙方应于本合同终止后10日内申请办理以该租赁房屋为注册地址或营业地址的市场监督、税务、食药监等政府主管部门给予的经营证照、批准、许可、备案等的注销或变更手续，并于本合同终止后30日内办理完毕；若乙方自行开通租赁房屋的电话、网络、有线电视等使用手续的，乙方还应在前述期限内申请、办理完毕注销或变更手续，结清相关费用。</w:t>
      </w:r>
    </w:p>
    <w:p w14:paraId="516D75F7">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4</w:t>
      </w:r>
      <w:r>
        <w:rPr>
          <w:rFonts w:ascii="宋体" w:hAnsi="宋体" w:eastAsia="宋体" w:cs="Times New Roman"/>
          <w:szCs w:val="21"/>
        </w:rPr>
        <w:t>.2乙方应在获得主管机关的上述注销或变更核准或者备案文件之日起3日内，向甲方提交该等变更或者注销证明文件，供甲方备案。</w:t>
      </w:r>
    </w:p>
    <w:p w14:paraId="6F5367C8">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4</w:t>
      </w:r>
      <w:r>
        <w:rPr>
          <w:rFonts w:ascii="宋体" w:hAnsi="宋体" w:eastAsia="宋体" w:cs="Times New Roman"/>
          <w:szCs w:val="21"/>
        </w:rPr>
        <w:t>.3</w:t>
      </w:r>
      <w:r>
        <w:rPr>
          <w:rFonts w:hint="eastAsia" w:ascii="宋体" w:hAnsi="宋体" w:eastAsia="宋体" w:cs="Times New Roman"/>
          <w:szCs w:val="21"/>
        </w:rPr>
        <w:t>如</w:t>
      </w:r>
      <w:r>
        <w:rPr>
          <w:rFonts w:ascii="宋体" w:hAnsi="宋体" w:eastAsia="宋体" w:cs="Times New Roman"/>
          <w:szCs w:val="21"/>
        </w:rPr>
        <w:t>乙方逾期办理申请、办理完毕上述手续或者逾期提交相关证明文件的，租赁保证金不予退返，且乙方应按照本合同租赁期限</w:t>
      </w:r>
      <w:r>
        <w:rPr>
          <w:rFonts w:hint="eastAsia" w:ascii="宋体" w:hAnsi="宋体" w:eastAsia="宋体" w:cs="Times New Roman"/>
          <w:szCs w:val="21"/>
        </w:rPr>
        <w:t>内总</w:t>
      </w:r>
      <w:r>
        <w:rPr>
          <w:rFonts w:ascii="宋体" w:hAnsi="宋体" w:eastAsia="宋体" w:cs="Times New Roman"/>
          <w:szCs w:val="21"/>
        </w:rPr>
        <w:t>租金的1.5倍向甲方支付违约金，违约金不足以弥补甲方损失的，乙方应当另行予以赔偿。</w:t>
      </w:r>
    </w:p>
    <w:p w14:paraId="6DC168CD">
      <w:pPr>
        <w:spacing w:line="360" w:lineRule="auto"/>
        <w:ind w:firstLine="422" w:firstLineChars="200"/>
        <w:jc w:val="center"/>
        <w:rPr>
          <w:rFonts w:hint="eastAsia" w:ascii="宋体" w:hAnsi="宋体"/>
          <w:b/>
          <w:bCs/>
          <w:szCs w:val="21"/>
        </w:rPr>
      </w:pPr>
      <w:bookmarkStart w:id="491" w:name="_Toc3099"/>
      <w:bookmarkStart w:id="492" w:name="_Toc31140"/>
      <w:bookmarkStart w:id="493" w:name="_Toc3987"/>
      <w:bookmarkStart w:id="494" w:name="_Toc23735"/>
      <w:bookmarkStart w:id="495" w:name="_Toc166757506"/>
      <w:bookmarkStart w:id="496" w:name="_Toc5925"/>
      <w:bookmarkStart w:id="497" w:name="_Toc2766"/>
      <w:bookmarkStart w:id="498" w:name="_Toc27902"/>
    </w:p>
    <w:p w14:paraId="2FDE7822">
      <w:pPr>
        <w:spacing w:line="360" w:lineRule="auto"/>
        <w:ind w:firstLine="422" w:firstLineChars="200"/>
        <w:jc w:val="center"/>
        <w:rPr>
          <w:rFonts w:hint="eastAsia" w:ascii="宋体" w:hAnsi="宋体"/>
          <w:b/>
          <w:bCs/>
          <w:szCs w:val="21"/>
        </w:rPr>
      </w:pPr>
      <w:r>
        <w:rPr>
          <w:rFonts w:ascii="宋体" w:hAnsi="宋体"/>
          <w:b/>
          <w:bCs/>
          <w:szCs w:val="21"/>
        </w:rPr>
        <w:t>第十</w:t>
      </w:r>
      <w:r>
        <w:rPr>
          <w:rFonts w:hint="eastAsia" w:ascii="宋体" w:hAnsi="宋体"/>
          <w:b/>
          <w:bCs/>
          <w:szCs w:val="21"/>
        </w:rPr>
        <w:t>一</w:t>
      </w:r>
      <w:r>
        <w:rPr>
          <w:rFonts w:ascii="宋体" w:hAnsi="宋体"/>
          <w:b/>
          <w:bCs/>
          <w:szCs w:val="21"/>
        </w:rPr>
        <w:t>章 其他</w:t>
      </w:r>
      <w:bookmarkEnd w:id="491"/>
      <w:bookmarkEnd w:id="492"/>
      <w:bookmarkEnd w:id="493"/>
      <w:bookmarkEnd w:id="494"/>
      <w:bookmarkEnd w:id="495"/>
      <w:bookmarkEnd w:id="496"/>
      <w:bookmarkEnd w:id="497"/>
      <w:bookmarkEnd w:id="498"/>
    </w:p>
    <w:p w14:paraId="04B38D57">
      <w:pPr>
        <w:pStyle w:val="3"/>
        <w:keepNext w:val="0"/>
        <w:keepLines w:val="0"/>
        <w:adjustRightInd w:val="0"/>
        <w:snapToGrid w:val="0"/>
        <w:spacing w:before="0" w:after="0" w:line="360" w:lineRule="auto"/>
        <w:ind w:firstLine="422" w:firstLineChars="200"/>
        <w:rPr>
          <w:rFonts w:hint="eastAsia" w:ascii="宋体" w:hAnsi="宋体" w:eastAsia="宋体" w:cs="Times New Roman"/>
          <w:sz w:val="21"/>
          <w:szCs w:val="21"/>
        </w:rPr>
      </w:pPr>
      <w:bookmarkStart w:id="499" w:name="_Toc20922"/>
      <w:bookmarkStart w:id="500" w:name="_Toc14895"/>
      <w:bookmarkStart w:id="501" w:name="_Toc23413"/>
      <w:bookmarkStart w:id="502" w:name="_Toc29665"/>
      <w:bookmarkStart w:id="503" w:name="_Toc10078"/>
      <w:bookmarkStart w:id="504" w:name="_Toc21447"/>
      <w:bookmarkStart w:id="505" w:name="_Toc27351"/>
      <w:bookmarkStart w:id="506" w:name="_Toc20738"/>
      <w:bookmarkStart w:id="507" w:name="_Toc2940"/>
      <w:bookmarkStart w:id="508" w:name="_Toc18551"/>
      <w:bookmarkStart w:id="509" w:name="_Toc166757508"/>
      <w:r>
        <w:rPr>
          <w:rFonts w:ascii="宋体" w:hAnsi="宋体" w:eastAsia="宋体" w:cs="Times New Roman"/>
          <w:sz w:val="21"/>
          <w:szCs w:val="21"/>
        </w:rPr>
        <w:t>第</w:t>
      </w:r>
      <w:r>
        <w:rPr>
          <w:rFonts w:hint="eastAsia" w:ascii="宋体" w:hAnsi="宋体" w:eastAsia="宋体" w:cs="Times New Roman"/>
          <w:sz w:val="21"/>
          <w:szCs w:val="21"/>
        </w:rPr>
        <w:t>三十五</w:t>
      </w:r>
      <w:r>
        <w:rPr>
          <w:rFonts w:ascii="宋体" w:hAnsi="宋体" w:eastAsia="宋体" w:cs="Times New Roman"/>
          <w:sz w:val="21"/>
          <w:szCs w:val="21"/>
        </w:rPr>
        <w:t>条 不可抗力</w:t>
      </w:r>
      <w:bookmarkEnd w:id="499"/>
      <w:bookmarkEnd w:id="500"/>
      <w:bookmarkEnd w:id="501"/>
      <w:bookmarkEnd w:id="502"/>
      <w:bookmarkEnd w:id="503"/>
      <w:bookmarkEnd w:id="504"/>
      <w:bookmarkEnd w:id="505"/>
      <w:bookmarkEnd w:id="506"/>
      <w:bookmarkEnd w:id="507"/>
      <w:bookmarkEnd w:id="508"/>
      <w:bookmarkEnd w:id="509"/>
    </w:p>
    <w:p w14:paraId="7742060A">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5</w:t>
      </w:r>
      <w:r>
        <w:rPr>
          <w:rFonts w:ascii="宋体" w:hAnsi="宋体" w:eastAsia="宋体" w:cs="Times New Roman"/>
          <w:szCs w:val="21"/>
        </w:rPr>
        <w:t>.1“不可抗力”是指本合同双方不能合理控制、不可预见、亦无法避免的事件，该事件妨碍、影响或延误任何一方根据本合同履行其全部或部分义务，包括但不限于因发生地震、火灾、水灾、暴风雨、爆炸、台风、战争、动乱、暴乱、罢工、国家或政府机关征用、征收、征购、没收或收归国有，或发生任何双方无法控制的其他不可抗力事件，致使对方或对方的雇员、代理人</w:t>
      </w:r>
      <w:r>
        <w:rPr>
          <w:rFonts w:hint="eastAsia" w:ascii="宋体" w:hAnsi="宋体" w:eastAsia="宋体" w:cs="Times New Roman"/>
          <w:szCs w:val="21"/>
        </w:rPr>
        <w:t>或</w:t>
      </w:r>
      <w:r>
        <w:rPr>
          <w:rFonts w:ascii="宋体" w:hAnsi="宋体" w:eastAsia="宋体" w:cs="Times New Roman"/>
          <w:szCs w:val="21"/>
        </w:rPr>
        <w:t>访客发生的损失。</w:t>
      </w:r>
    </w:p>
    <w:p w14:paraId="3AEE99C1">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5</w:t>
      </w:r>
      <w:r>
        <w:rPr>
          <w:rFonts w:ascii="宋体" w:hAnsi="宋体" w:eastAsia="宋体" w:cs="Times New Roman"/>
          <w:szCs w:val="21"/>
        </w:rPr>
        <w:t>.2遭受不可抗力事件影响的一方可暂时中止履行本合同项下的义务直至不可抗力事件的影响消除为止，并且无需为此而承担违约责任；但遭受不可抗力影响的一方有义务采取措施尽量避免或减少损失。</w:t>
      </w:r>
    </w:p>
    <w:p w14:paraId="6E8D5F25">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5</w:t>
      </w:r>
      <w:r>
        <w:rPr>
          <w:rFonts w:ascii="宋体" w:hAnsi="宋体" w:eastAsia="宋体" w:cs="Times New Roman"/>
          <w:szCs w:val="21"/>
        </w:rPr>
        <w:t>.3一方因任何不可抗力的发生而不能履行本合同的条款，应</w:t>
      </w:r>
      <w:r>
        <w:rPr>
          <w:rFonts w:hint="eastAsia" w:ascii="宋体" w:hAnsi="宋体" w:eastAsia="宋体" w:cs="Times New Roman"/>
          <w:szCs w:val="21"/>
        </w:rPr>
        <w:t>在不可抗力事件发生之日起5日内</w:t>
      </w:r>
      <w:r>
        <w:rPr>
          <w:rFonts w:ascii="宋体" w:hAnsi="宋体" w:eastAsia="宋体" w:cs="Times New Roman"/>
          <w:szCs w:val="21"/>
        </w:rPr>
        <w:t>通知对方，并向对方提供不可抗力事件发生地区政府部门发布的能证明事件真实性、合法性的相应资料，如其不能提供该等资料，对方可根据本合同的约定要求其承担违约责任。</w:t>
      </w:r>
    </w:p>
    <w:p w14:paraId="40880D12">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5</w:t>
      </w:r>
      <w:r>
        <w:rPr>
          <w:rFonts w:ascii="宋体" w:hAnsi="宋体" w:eastAsia="宋体" w:cs="Times New Roman"/>
          <w:szCs w:val="21"/>
        </w:rPr>
        <w:t>.4任何一方均不得就因本合同3</w:t>
      </w:r>
      <w:r>
        <w:rPr>
          <w:rFonts w:hint="eastAsia" w:ascii="宋体" w:hAnsi="宋体" w:eastAsia="宋体" w:cs="Times New Roman"/>
          <w:szCs w:val="21"/>
        </w:rPr>
        <w:t>6</w:t>
      </w:r>
      <w:r>
        <w:rPr>
          <w:rFonts w:ascii="宋体" w:hAnsi="宋体" w:eastAsia="宋体" w:cs="Times New Roman"/>
          <w:szCs w:val="21"/>
        </w:rPr>
        <w:t>.1条约定的不可抗力事件产生的，或直接或间接归因于前述事件的任何损害、赔偿或损失，向另一方提出索赔。如果上述事件持续超过30日，各方应就本合同项下的权利和义务，在诚信原则基础上进行协商，以决定继续履行合同、延迟履行合同或终止履行合同。</w:t>
      </w:r>
    </w:p>
    <w:p w14:paraId="3E6A447B">
      <w:pPr>
        <w:pStyle w:val="3"/>
        <w:adjustRightInd w:val="0"/>
        <w:snapToGrid w:val="0"/>
        <w:spacing w:before="156" w:after="240" w:line="240" w:lineRule="auto"/>
        <w:ind w:firstLine="422"/>
        <w:rPr>
          <w:rFonts w:hint="eastAsia" w:ascii="宋体" w:hAnsi="宋体" w:eastAsia="宋体" w:cs="Times New Roman"/>
          <w:sz w:val="21"/>
          <w:szCs w:val="21"/>
        </w:rPr>
      </w:pPr>
      <w:bookmarkStart w:id="510" w:name="_Toc18644"/>
      <w:bookmarkStart w:id="511" w:name="_Toc17381"/>
      <w:bookmarkStart w:id="512" w:name="_Toc12098"/>
      <w:bookmarkStart w:id="513" w:name="_Toc26455"/>
      <w:bookmarkStart w:id="514" w:name="_Toc8531"/>
      <w:bookmarkStart w:id="515" w:name="_Toc8458"/>
      <w:bookmarkStart w:id="516" w:name="_Toc19565"/>
      <w:bookmarkStart w:id="517" w:name="_Toc22144"/>
      <w:bookmarkStart w:id="518" w:name="_Toc166757509"/>
      <w:bookmarkStart w:id="519" w:name="_Toc3776"/>
      <w:bookmarkStart w:id="520" w:name="_Toc12785"/>
      <w:r>
        <w:rPr>
          <w:rFonts w:ascii="宋体" w:hAnsi="宋体" w:eastAsia="宋体" w:cs="Times New Roman"/>
          <w:sz w:val="21"/>
          <w:szCs w:val="21"/>
        </w:rPr>
        <w:t>第</w:t>
      </w:r>
      <w:r>
        <w:rPr>
          <w:rFonts w:hint="eastAsia" w:ascii="宋体" w:hAnsi="宋体" w:eastAsia="宋体" w:cs="Times New Roman"/>
          <w:sz w:val="21"/>
          <w:szCs w:val="21"/>
        </w:rPr>
        <w:t>三十六</w:t>
      </w:r>
      <w:r>
        <w:rPr>
          <w:rFonts w:ascii="宋体" w:hAnsi="宋体" w:eastAsia="宋体" w:cs="Times New Roman"/>
          <w:sz w:val="21"/>
          <w:szCs w:val="21"/>
        </w:rPr>
        <w:t>条 联系方式、通知与送达</w:t>
      </w:r>
      <w:bookmarkEnd w:id="510"/>
      <w:bookmarkEnd w:id="511"/>
      <w:bookmarkEnd w:id="512"/>
      <w:bookmarkEnd w:id="513"/>
      <w:bookmarkEnd w:id="514"/>
      <w:bookmarkEnd w:id="515"/>
      <w:bookmarkEnd w:id="516"/>
      <w:bookmarkEnd w:id="517"/>
      <w:bookmarkEnd w:id="518"/>
      <w:bookmarkEnd w:id="519"/>
      <w:bookmarkEnd w:id="520"/>
    </w:p>
    <w:p w14:paraId="0DD1ED77">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36</w:t>
      </w:r>
      <w:r>
        <w:rPr>
          <w:rFonts w:ascii="宋体" w:hAnsi="宋体" w:eastAsia="宋体" w:cs="Times New Roman"/>
          <w:szCs w:val="21"/>
        </w:rPr>
        <w:t>.1甲乙双方的通讯地址、电子邮箱地址、联系电话及联系人以本合同首页载明的信息为准。任何与本合同有关的由本合同双方当事人发出的任何文件、通知</w:t>
      </w:r>
      <w:r>
        <w:rPr>
          <w:rFonts w:hint="eastAsia" w:ascii="宋体" w:hAnsi="宋体" w:eastAsia="宋体" w:cs="Times New Roman"/>
          <w:szCs w:val="21"/>
        </w:rPr>
        <w:t>及其他</w:t>
      </w:r>
      <w:r>
        <w:rPr>
          <w:rFonts w:ascii="宋体" w:hAnsi="宋体" w:eastAsia="宋体" w:cs="Times New Roman"/>
          <w:szCs w:val="21"/>
        </w:rPr>
        <w:t>通讯往来，必须采取书面形式，并</w:t>
      </w:r>
      <w:r>
        <w:rPr>
          <w:rFonts w:hint="eastAsia" w:ascii="宋体" w:hAnsi="宋体" w:eastAsia="宋体" w:cs="Times New Roman"/>
          <w:szCs w:val="21"/>
        </w:rPr>
        <w:t>送达</w:t>
      </w:r>
      <w:r>
        <w:rPr>
          <w:rFonts w:ascii="宋体" w:hAnsi="宋体" w:eastAsia="宋体" w:cs="Times New Roman"/>
          <w:szCs w:val="21"/>
        </w:rPr>
        <w:t>本合同载明的通讯地址。</w:t>
      </w:r>
      <w:r>
        <w:rPr>
          <w:rFonts w:hint="eastAsia" w:ascii="宋体" w:hAnsi="宋体" w:eastAsia="宋体" w:cs="Times New Roman"/>
          <w:szCs w:val="21"/>
        </w:rPr>
        <w:t>该地址亦为各方进入争议解决程序时人民法院和</w:t>
      </w:r>
      <w:r>
        <w:rPr>
          <w:rFonts w:ascii="宋体" w:hAnsi="宋体" w:eastAsia="宋体" w:cs="Times New Roman"/>
          <w:szCs w:val="21"/>
        </w:rPr>
        <w:t>/或仲裁机构的法律文书送达地址，人民法院和/或仲裁机构的</w:t>
      </w:r>
      <w:r>
        <w:rPr>
          <w:rFonts w:hint="eastAsia" w:ascii="宋体" w:hAnsi="宋体" w:eastAsia="宋体" w:cs="Times New Roman"/>
          <w:szCs w:val="21"/>
        </w:rPr>
        <w:t>法律</w:t>
      </w:r>
      <w:r>
        <w:rPr>
          <w:rFonts w:ascii="宋体" w:hAnsi="宋体" w:eastAsia="宋体" w:cs="Times New Roman"/>
          <w:szCs w:val="21"/>
        </w:rPr>
        <w:t>文书（含裁判文书）向</w:t>
      </w:r>
      <w:r>
        <w:rPr>
          <w:rFonts w:hint="eastAsia" w:ascii="宋体" w:hAnsi="宋体" w:eastAsia="宋体" w:cs="Times New Roman"/>
          <w:szCs w:val="21"/>
        </w:rPr>
        <w:t>本</w:t>
      </w:r>
      <w:r>
        <w:rPr>
          <w:rFonts w:ascii="宋体" w:hAnsi="宋体" w:eastAsia="宋体" w:cs="Times New Roman"/>
          <w:szCs w:val="21"/>
        </w:rPr>
        <w:t>合同</w:t>
      </w:r>
      <w:r>
        <w:rPr>
          <w:rFonts w:hint="eastAsia" w:ascii="宋体" w:hAnsi="宋体" w:eastAsia="宋体" w:cs="Times New Roman"/>
          <w:szCs w:val="21"/>
        </w:rPr>
        <w:t>载明的</w:t>
      </w:r>
      <w:r>
        <w:rPr>
          <w:rFonts w:ascii="宋体" w:hAnsi="宋体" w:eastAsia="宋体" w:cs="Times New Roman"/>
          <w:szCs w:val="21"/>
        </w:rPr>
        <w:t>地址和/或</w:t>
      </w:r>
      <w:r>
        <w:rPr>
          <w:rFonts w:hint="eastAsia" w:ascii="宋体" w:hAnsi="宋体" w:eastAsia="宋体" w:cs="Times New Roman"/>
          <w:szCs w:val="21"/>
        </w:rPr>
        <w:t>任一方当事人</w:t>
      </w:r>
      <w:r>
        <w:rPr>
          <w:rFonts w:ascii="宋体" w:hAnsi="宋体" w:eastAsia="宋体" w:cs="Times New Roman"/>
          <w:szCs w:val="21"/>
        </w:rPr>
        <w:t>工商登记公示地址送达的，视为有效送达。</w:t>
      </w:r>
    </w:p>
    <w:p w14:paraId="498FAC59">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36</w:t>
      </w:r>
      <w:r>
        <w:rPr>
          <w:rFonts w:ascii="宋体" w:hAnsi="宋体" w:eastAsia="宋体" w:cs="Times New Roman"/>
          <w:szCs w:val="21"/>
        </w:rPr>
        <w:t>.2一方通讯地址、电子邮箱地址、联系电话及联系人变更的，须及时以书面形式通知另一方，未及时通知的，对方按照原通讯方式发出的所有通知，均为有效通知。</w:t>
      </w:r>
    </w:p>
    <w:p w14:paraId="27D39C10">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36</w:t>
      </w:r>
      <w:r>
        <w:rPr>
          <w:rFonts w:ascii="宋体" w:hAnsi="宋体" w:eastAsia="宋体" w:cs="Times New Roman"/>
          <w:szCs w:val="21"/>
        </w:rPr>
        <w:t>.3除非本合同有特殊约定，本合同中的“书面通知”可以专人送达、邮寄、发送电子邮件的方式进行。如以专人送达的方式，则于对方签收时视作已送达，不论签收人是对方的法定代表人、实际控制人或公司员工，签收文本将作为有效证明；如以邮寄的方式，一方按照本合同约定的通讯地址寄出特快专递</w:t>
      </w:r>
      <w:r>
        <w:rPr>
          <w:rFonts w:hint="eastAsia" w:ascii="宋体" w:hAnsi="宋体" w:eastAsia="宋体" w:cs="Times New Roman"/>
          <w:szCs w:val="21"/>
        </w:rPr>
        <w:t>，在</w:t>
      </w:r>
      <w:r>
        <w:rPr>
          <w:rFonts w:ascii="宋体" w:hAnsi="宋体" w:eastAsia="宋体" w:cs="Times New Roman"/>
          <w:szCs w:val="21"/>
        </w:rPr>
        <w:t>邮件发出之日起第3个自然日视为送达，快递公司的投递证明即为发送凭证；如以发送电子邮件的方式，一方按照本合同约定的电子邮箱发送电子邮件的，发出之日即视为送达。收件方拒绝签收或发生退件等情形的，均不影响通知根据本条约定送达的效力。</w:t>
      </w:r>
    </w:p>
    <w:p w14:paraId="7C16E175">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36</w:t>
      </w:r>
      <w:r>
        <w:rPr>
          <w:rFonts w:ascii="宋体" w:hAnsi="宋体" w:eastAsia="宋体" w:cs="Times New Roman"/>
          <w:szCs w:val="21"/>
        </w:rPr>
        <w:t>.4甲方在指定门户网站上向乙方定期发送的本合同约定之收费相关通知等同甲方正式书面通知</w:t>
      </w:r>
      <w:r>
        <w:rPr>
          <w:rFonts w:hint="eastAsia" w:ascii="宋体" w:hAnsi="宋体" w:eastAsia="宋体" w:cs="Times New Roman"/>
          <w:szCs w:val="21"/>
        </w:rPr>
        <w:t>。</w:t>
      </w:r>
    </w:p>
    <w:p w14:paraId="14D448EE">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36</w:t>
      </w:r>
      <w:r>
        <w:rPr>
          <w:rFonts w:ascii="宋体" w:hAnsi="宋体" w:eastAsia="宋体" w:cs="Times New Roman"/>
          <w:szCs w:val="21"/>
        </w:rPr>
        <w:t>.</w:t>
      </w:r>
      <w:r>
        <w:rPr>
          <w:rFonts w:hint="eastAsia" w:ascii="宋体" w:hAnsi="宋体" w:eastAsia="宋体" w:cs="Times New Roman"/>
          <w:szCs w:val="21"/>
        </w:rPr>
        <w:t>5双方特别确认：甲方有权通过在租赁房屋的显要位置张贴公告的方式进行通知及送达，通知张贴的第二日视为送达日。</w:t>
      </w:r>
    </w:p>
    <w:p w14:paraId="2EFE9D04">
      <w:pPr>
        <w:pStyle w:val="3"/>
        <w:adjustRightInd w:val="0"/>
        <w:snapToGrid w:val="0"/>
        <w:spacing w:before="156" w:after="240" w:line="240" w:lineRule="auto"/>
        <w:ind w:firstLine="422"/>
        <w:rPr>
          <w:rFonts w:hint="eastAsia" w:ascii="宋体" w:hAnsi="宋体" w:eastAsia="宋体" w:cs="Times New Roman"/>
          <w:sz w:val="21"/>
          <w:szCs w:val="21"/>
        </w:rPr>
      </w:pPr>
      <w:bookmarkStart w:id="521" w:name="_Toc26584"/>
      <w:bookmarkStart w:id="522" w:name="_Toc8097"/>
      <w:bookmarkStart w:id="523" w:name="_Toc6440"/>
      <w:bookmarkStart w:id="524" w:name="_Toc23837"/>
      <w:bookmarkStart w:id="525" w:name="_Toc27500"/>
      <w:bookmarkStart w:id="526" w:name="_Toc11101"/>
      <w:bookmarkStart w:id="527" w:name="_Toc31857"/>
      <w:bookmarkStart w:id="528" w:name="_Toc26229"/>
      <w:bookmarkStart w:id="529" w:name="_Toc10121"/>
      <w:bookmarkStart w:id="530" w:name="_Toc8114"/>
      <w:bookmarkStart w:id="531" w:name="_Toc166757510"/>
      <w:r>
        <w:rPr>
          <w:rFonts w:ascii="宋体" w:hAnsi="宋体" w:eastAsia="宋体" w:cs="Times New Roman"/>
          <w:sz w:val="21"/>
          <w:szCs w:val="21"/>
        </w:rPr>
        <w:t>第</w:t>
      </w:r>
      <w:r>
        <w:rPr>
          <w:rFonts w:hint="eastAsia" w:ascii="宋体" w:hAnsi="宋体" w:eastAsia="宋体" w:cs="Times New Roman"/>
          <w:sz w:val="21"/>
          <w:szCs w:val="21"/>
        </w:rPr>
        <w:t>三十七</w:t>
      </w:r>
      <w:r>
        <w:rPr>
          <w:rFonts w:ascii="宋体" w:hAnsi="宋体" w:eastAsia="宋体" w:cs="Times New Roman"/>
          <w:sz w:val="21"/>
          <w:szCs w:val="21"/>
        </w:rPr>
        <w:t>条 其他</w:t>
      </w:r>
      <w:bookmarkEnd w:id="521"/>
      <w:bookmarkEnd w:id="522"/>
      <w:bookmarkEnd w:id="523"/>
      <w:bookmarkEnd w:id="524"/>
      <w:bookmarkEnd w:id="525"/>
      <w:bookmarkEnd w:id="526"/>
      <w:bookmarkEnd w:id="527"/>
      <w:bookmarkEnd w:id="528"/>
      <w:bookmarkEnd w:id="529"/>
      <w:bookmarkEnd w:id="530"/>
      <w:bookmarkEnd w:id="531"/>
    </w:p>
    <w:p w14:paraId="78DA7206">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37</w:t>
      </w:r>
      <w:r>
        <w:rPr>
          <w:rFonts w:ascii="宋体" w:hAnsi="宋体" w:eastAsia="宋体" w:cs="Times New Roman"/>
          <w:szCs w:val="21"/>
        </w:rPr>
        <w:t>.1本合同的订立、效力、解释、履行及其争议的解决，均应适用中华人民共和国的法律（香港、台湾、澳门地区法律除外）并受其管辖。</w:t>
      </w:r>
    </w:p>
    <w:p w14:paraId="6F554CA2">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7</w:t>
      </w:r>
      <w:r>
        <w:rPr>
          <w:rFonts w:ascii="宋体" w:hAnsi="宋体" w:eastAsia="宋体" w:cs="Times New Roman"/>
          <w:szCs w:val="21"/>
        </w:rPr>
        <w:t>.2</w:t>
      </w:r>
      <w:r>
        <w:rPr>
          <w:rFonts w:hint="eastAsia" w:ascii="宋体" w:hAnsi="宋体" w:eastAsia="宋体" w:cs="Times New Roman"/>
          <w:szCs w:val="21"/>
        </w:rPr>
        <w:t>本合同称乙方对甲方的赔偿损失范围，是指包括但不限于诉讼费、执行费、律师费、保全费、保费、差旅费、公证费、对第三人承担的赔偿责任、行政处罚等全部损失。</w:t>
      </w:r>
    </w:p>
    <w:p w14:paraId="3669D7D1">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37</w:t>
      </w:r>
      <w:r>
        <w:rPr>
          <w:rFonts w:ascii="宋体" w:hAnsi="宋体" w:eastAsia="宋体" w:cs="Times New Roman"/>
          <w:szCs w:val="21"/>
        </w:rPr>
        <w:t>.</w:t>
      </w:r>
      <w:r>
        <w:rPr>
          <w:rFonts w:hint="eastAsia" w:ascii="宋体" w:hAnsi="宋体" w:eastAsia="宋体" w:cs="Times New Roman"/>
          <w:szCs w:val="21"/>
        </w:rPr>
        <w:t>3</w:t>
      </w:r>
      <w:r>
        <w:rPr>
          <w:rFonts w:ascii="宋体" w:hAnsi="宋体" w:eastAsia="宋体" w:cs="Times New Roman"/>
          <w:szCs w:val="21"/>
        </w:rPr>
        <w:t>如果因本合同的签署、履行及解释而出现任何争议应由双方以真诚态度协商解决。如协商不成，双方均有权向租赁房屋所在地人民法院提起诉讼。在协商和诉讼期间，除争议事项以外，双方应继续不中断地履行本合同。</w:t>
      </w:r>
    </w:p>
    <w:p w14:paraId="1589353C">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37</w:t>
      </w:r>
      <w:r>
        <w:rPr>
          <w:rFonts w:ascii="宋体" w:hAnsi="宋体" w:eastAsia="宋体" w:cs="Times New Roman"/>
          <w:szCs w:val="21"/>
        </w:rPr>
        <w:t>.</w:t>
      </w:r>
      <w:r>
        <w:rPr>
          <w:rFonts w:hint="eastAsia" w:ascii="宋体" w:hAnsi="宋体" w:eastAsia="宋体" w:cs="Times New Roman"/>
          <w:szCs w:val="21"/>
        </w:rPr>
        <w:t>4</w:t>
      </w:r>
      <w:r>
        <w:rPr>
          <w:rFonts w:ascii="宋体" w:hAnsi="宋体" w:eastAsia="宋体" w:cs="Times New Roman"/>
          <w:szCs w:val="21"/>
        </w:rPr>
        <w:t>本合同构成甲方和乙方就有关本合同所涉事项的全部协议，并且取代有关本合同的所载的各事项先前的所有口头及书面协议。</w:t>
      </w:r>
    </w:p>
    <w:p w14:paraId="4BCBFD23">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37</w:t>
      </w:r>
      <w:r>
        <w:rPr>
          <w:rFonts w:ascii="宋体" w:hAnsi="宋体" w:eastAsia="宋体" w:cs="Times New Roman"/>
          <w:szCs w:val="21"/>
        </w:rPr>
        <w:t>.</w:t>
      </w:r>
      <w:r>
        <w:rPr>
          <w:rFonts w:hint="eastAsia" w:ascii="宋体" w:hAnsi="宋体" w:eastAsia="宋体" w:cs="Times New Roman"/>
          <w:szCs w:val="21"/>
        </w:rPr>
        <w:t>5</w:t>
      </w:r>
      <w:r>
        <w:rPr>
          <w:rFonts w:ascii="宋体" w:hAnsi="宋体" w:eastAsia="宋体" w:cs="Times New Roman"/>
          <w:szCs w:val="21"/>
        </w:rPr>
        <w:t>本合同附件所列明的内容为本合同双方就本合同有关条款内容所</w:t>
      </w:r>
      <w:r>
        <w:rPr>
          <w:rFonts w:hint="eastAsia" w:ascii="宋体" w:hAnsi="宋体" w:eastAsia="宋体" w:cs="Times New Roman"/>
          <w:szCs w:val="21"/>
        </w:rPr>
        <w:t>做</w:t>
      </w:r>
      <w:r>
        <w:rPr>
          <w:rFonts w:ascii="宋体" w:hAnsi="宋体" w:eastAsia="宋体" w:cs="Times New Roman"/>
          <w:szCs w:val="21"/>
        </w:rPr>
        <w:t>之补充、修正、解释及说明，为本合同双方所确认及同意，亦为本合同的组成部分。</w:t>
      </w:r>
      <w:r>
        <w:rPr>
          <w:rFonts w:hint="eastAsia" w:ascii="宋体" w:hAnsi="宋体" w:eastAsia="宋体" w:cs="Times New Roman"/>
          <w:szCs w:val="21"/>
        </w:rPr>
        <w:t>附件与主合同具有同等法律效力，如存在冲突的，以主合同及甲方要求为准。</w:t>
      </w:r>
    </w:p>
    <w:p w14:paraId="6BBB0659">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37</w:t>
      </w:r>
      <w:r>
        <w:rPr>
          <w:rFonts w:ascii="宋体" w:hAnsi="宋体" w:eastAsia="宋体" w:cs="Times New Roman"/>
          <w:szCs w:val="21"/>
        </w:rPr>
        <w:t>.</w:t>
      </w:r>
      <w:r>
        <w:rPr>
          <w:rFonts w:hint="eastAsia" w:ascii="宋体" w:hAnsi="宋体" w:eastAsia="宋体" w:cs="Times New Roman"/>
          <w:szCs w:val="21"/>
        </w:rPr>
        <w:t>6</w:t>
      </w:r>
      <w:r>
        <w:rPr>
          <w:rFonts w:ascii="宋体" w:hAnsi="宋体" w:eastAsia="宋体" w:cs="Times New Roman"/>
          <w:szCs w:val="21"/>
        </w:rPr>
        <w:t>本合同条款的标题仅为方便参阅方便而设，不得用于解释合同条款。</w:t>
      </w:r>
      <w:r>
        <w:rPr>
          <w:rFonts w:hint="eastAsia" w:ascii="宋体" w:hAnsi="宋体" w:eastAsia="宋体" w:cs="Times New Roman"/>
          <w:szCs w:val="21"/>
        </w:rPr>
        <w:t>本合同</w:t>
      </w:r>
      <w:bookmarkStart w:id="532" w:name="_Hlk166775051"/>
      <w:r>
        <w:rPr>
          <w:rFonts w:hint="eastAsia" w:ascii="宋体" w:hAnsi="宋体" w:eastAsia="宋体" w:cs="Times New Roman"/>
          <w:szCs w:val="21"/>
        </w:rPr>
        <w:t>系经双方充分平等协商一致达成，</w:t>
      </w:r>
      <w:bookmarkEnd w:id="532"/>
      <w:bookmarkStart w:id="533" w:name="_Hlk166775065"/>
      <w:r>
        <w:rPr>
          <w:rFonts w:hint="eastAsia" w:ascii="宋体" w:hAnsi="宋体" w:eastAsia="宋体" w:cs="Times New Roman"/>
          <w:szCs w:val="21"/>
        </w:rPr>
        <w:t>双方已充分理解本合同项下各方的权利义务，</w:t>
      </w:r>
      <w:bookmarkEnd w:id="533"/>
      <w:r>
        <w:rPr>
          <w:rFonts w:ascii="宋体" w:hAnsi="宋体" w:eastAsia="宋体" w:cs="Times New Roman"/>
          <w:szCs w:val="21"/>
        </w:rPr>
        <w:t>不构成任何一方的格式条款。</w:t>
      </w:r>
    </w:p>
    <w:p w14:paraId="00EF6DFC">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37</w:t>
      </w:r>
      <w:r>
        <w:rPr>
          <w:rFonts w:ascii="宋体" w:hAnsi="宋体" w:eastAsia="宋体" w:cs="Times New Roman"/>
          <w:szCs w:val="21"/>
        </w:rPr>
        <w:t>.</w:t>
      </w:r>
      <w:r>
        <w:rPr>
          <w:rFonts w:hint="eastAsia" w:ascii="宋体" w:hAnsi="宋体" w:eastAsia="宋体" w:cs="Times New Roman"/>
          <w:szCs w:val="21"/>
        </w:rPr>
        <w:t>7</w:t>
      </w:r>
      <w:r>
        <w:rPr>
          <w:rFonts w:ascii="宋体" w:hAnsi="宋体" w:eastAsia="宋体" w:cs="Times New Roman"/>
          <w:szCs w:val="21"/>
        </w:rPr>
        <w:t>本合同自双方法定代表人</w:t>
      </w:r>
      <w:r>
        <w:rPr>
          <w:rFonts w:hint="eastAsia" w:ascii="宋体" w:hAnsi="宋体" w:eastAsia="宋体" w:cs="Times New Roman"/>
          <w:szCs w:val="21"/>
        </w:rPr>
        <w:t>（负责人）</w:t>
      </w:r>
      <w:r>
        <w:rPr>
          <w:rFonts w:ascii="宋体" w:hAnsi="宋体" w:eastAsia="宋体" w:cs="Times New Roman"/>
          <w:szCs w:val="21"/>
        </w:rPr>
        <w:t>或授权代表签字及加盖各自的公章或合同专用章之日起生效。本合同一式</w:t>
      </w:r>
      <w:r>
        <w:rPr>
          <w:rFonts w:hint="eastAsia" w:ascii="宋体" w:hAnsi="宋体" w:eastAsia="宋体" w:cs="Times New Roman"/>
          <w:szCs w:val="21"/>
        </w:rPr>
        <w:t>六</w:t>
      </w:r>
      <w:r>
        <w:rPr>
          <w:rFonts w:ascii="宋体" w:hAnsi="宋体" w:eastAsia="宋体" w:cs="Times New Roman"/>
          <w:szCs w:val="21"/>
        </w:rPr>
        <w:t>份，甲方执</w:t>
      </w:r>
      <w:r>
        <w:rPr>
          <w:rFonts w:hint="eastAsia" w:ascii="宋体" w:hAnsi="宋体" w:eastAsia="宋体" w:cs="Times New Roman"/>
          <w:szCs w:val="21"/>
        </w:rPr>
        <w:t>四</w:t>
      </w:r>
      <w:r>
        <w:rPr>
          <w:rFonts w:ascii="宋体" w:hAnsi="宋体" w:eastAsia="宋体" w:cs="Times New Roman"/>
          <w:szCs w:val="21"/>
        </w:rPr>
        <w:t>份，乙方执</w:t>
      </w:r>
      <w:r>
        <w:rPr>
          <w:rFonts w:hint="eastAsia" w:ascii="宋体" w:hAnsi="宋体" w:eastAsia="宋体" w:cs="Times New Roman"/>
          <w:szCs w:val="21"/>
        </w:rPr>
        <w:t>二</w:t>
      </w:r>
      <w:r>
        <w:rPr>
          <w:rFonts w:ascii="宋体" w:hAnsi="宋体" w:eastAsia="宋体" w:cs="Times New Roman"/>
          <w:szCs w:val="21"/>
        </w:rPr>
        <w:t>份，各份</w:t>
      </w:r>
      <w:r>
        <w:rPr>
          <w:rFonts w:hint="eastAsia" w:ascii="宋体" w:hAnsi="宋体" w:eastAsia="宋体" w:cs="Times New Roman"/>
          <w:szCs w:val="21"/>
        </w:rPr>
        <w:t>具有</w:t>
      </w:r>
      <w:r>
        <w:rPr>
          <w:rFonts w:ascii="宋体" w:hAnsi="宋体" w:eastAsia="宋体" w:cs="Times New Roman"/>
          <w:szCs w:val="21"/>
        </w:rPr>
        <w:t>同等法律效力。</w:t>
      </w:r>
    </w:p>
    <w:p w14:paraId="7C5B1484">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37.8</w:t>
      </w:r>
      <w:bookmarkStart w:id="534" w:name="OLE_LINK3"/>
      <w:r>
        <w:rPr>
          <w:rFonts w:hint="eastAsia" w:ascii="宋体" w:hAnsi="宋体" w:eastAsia="宋体" w:cs="Times New Roman"/>
          <w:szCs w:val="21"/>
        </w:rPr>
        <w:t>本合同有效期为合同签订后12个月，详见附件一《商务条件》。本合同采用“招一管二”，甲方可以视合同履约情况和需求决定是否续签。乙方履约评价良好的，双方可以直接通过签订补充协议或者签署本合同文本的形式延长合作期限，原则上一年一签。每份合同连续履行期限最长不得超过三十六个月，整体合作期限最长为7年。合同履行期间有违法行为或者存在其他重大违法记录的，不得续签。</w:t>
      </w:r>
    </w:p>
    <w:bookmarkEnd w:id="534"/>
    <w:p w14:paraId="4D2F0018">
      <w:pPr>
        <w:pStyle w:val="2"/>
        <w:spacing w:before="156"/>
        <w:ind w:firstLine="422"/>
        <w:jc w:val="center"/>
        <w:rPr>
          <w:rFonts w:hint="eastAsia" w:ascii="宋体" w:hAnsi="宋体"/>
          <w:sz w:val="21"/>
          <w:szCs w:val="21"/>
        </w:rPr>
      </w:pPr>
      <w:r>
        <w:rPr>
          <w:rFonts w:ascii="宋体" w:hAnsi="宋体"/>
          <w:sz w:val="21"/>
          <w:szCs w:val="21"/>
        </w:rPr>
        <w:t>第十</w:t>
      </w:r>
      <w:r>
        <w:rPr>
          <w:rFonts w:hint="eastAsia" w:ascii="宋体" w:hAnsi="宋体"/>
          <w:sz w:val="21"/>
          <w:szCs w:val="21"/>
        </w:rPr>
        <w:t>二</w:t>
      </w:r>
      <w:r>
        <w:rPr>
          <w:rFonts w:ascii="宋体" w:hAnsi="宋体"/>
          <w:sz w:val="21"/>
          <w:szCs w:val="21"/>
        </w:rPr>
        <w:t>章 附件</w:t>
      </w:r>
      <w:bookmarkEnd w:id="280"/>
      <w:bookmarkEnd w:id="281"/>
      <w:bookmarkEnd w:id="282"/>
      <w:bookmarkEnd w:id="283"/>
      <w:bookmarkEnd w:id="284"/>
      <w:bookmarkEnd w:id="285"/>
      <w:bookmarkEnd w:id="286"/>
      <w:bookmarkEnd w:id="287"/>
      <w:bookmarkEnd w:id="288"/>
      <w:bookmarkEnd w:id="289"/>
      <w:bookmarkEnd w:id="290"/>
    </w:p>
    <w:p w14:paraId="1F236C91">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附件一《商务条件》</w:t>
      </w:r>
    </w:p>
    <w:p w14:paraId="2D08B3F8">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附件</w:t>
      </w:r>
      <w:r>
        <w:rPr>
          <w:rFonts w:hint="eastAsia" w:ascii="宋体" w:hAnsi="宋体" w:eastAsia="宋体" w:cs="Times New Roman"/>
          <w:szCs w:val="21"/>
        </w:rPr>
        <w:t>二</w:t>
      </w:r>
      <w:r>
        <w:rPr>
          <w:rFonts w:ascii="宋体" w:hAnsi="宋体" w:eastAsia="宋体" w:cs="Times New Roman"/>
          <w:szCs w:val="21"/>
        </w:rPr>
        <w:t xml:space="preserve"> 乙方相关法律文件（提交复印件，核对原件）</w:t>
      </w:r>
    </w:p>
    <w:p w14:paraId="41ECFAE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附件</w:t>
      </w:r>
      <w:r>
        <w:rPr>
          <w:rFonts w:hint="eastAsia" w:ascii="宋体" w:hAnsi="宋体" w:eastAsia="宋体" w:cs="Times New Roman"/>
          <w:szCs w:val="21"/>
        </w:rPr>
        <w:t>三</w:t>
      </w:r>
      <w:r>
        <w:rPr>
          <w:rFonts w:ascii="宋体" w:hAnsi="宋体" w:eastAsia="宋体" w:cs="Times New Roman"/>
          <w:szCs w:val="21"/>
        </w:rPr>
        <w:t>《租赁房屋交付确认函》</w:t>
      </w:r>
    </w:p>
    <w:p w14:paraId="3B62202C">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附件</w:t>
      </w:r>
      <w:r>
        <w:rPr>
          <w:rFonts w:hint="eastAsia" w:ascii="宋体" w:hAnsi="宋体" w:eastAsia="宋体" w:cs="Times New Roman"/>
          <w:szCs w:val="21"/>
        </w:rPr>
        <w:t>四</w:t>
      </w:r>
      <w:r>
        <w:rPr>
          <w:rFonts w:ascii="宋体" w:hAnsi="宋体" w:eastAsia="宋体" w:cs="Times New Roman"/>
          <w:szCs w:val="21"/>
        </w:rPr>
        <w:t>《租赁房屋物业管理规范》</w:t>
      </w:r>
    </w:p>
    <w:p w14:paraId="3E7910ED">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附件</w:t>
      </w:r>
      <w:r>
        <w:rPr>
          <w:rFonts w:hint="eastAsia" w:ascii="宋体" w:hAnsi="宋体" w:eastAsia="宋体" w:cs="Times New Roman"/>
          <w:szCs w:val="21"/>
        </w:rPr>
        <w:t>五</w:t>
      </w:r>
      <w:r>
        <w:rPr>
          <w:rFonts w:ascii="宋体" w:hAnsi="宋体" w:eastAsia="宋体" w:cs="Times New Roman"/>
          <w:szCs w:val="21"/>
        </w:rPr>
        <w:t>《安全生产管理责任书》</w:t>
      </w:r>
    </w:p>
    <w:p w14:paraId="052C5BDC">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附件</w:t>
      </w:r>
      <w:r>
        <w:rPr>
          <w:rFonts w:hint="eastAsia" w:ascii="宋体" w:hAnsi="宋体" w:eastAsia="宋体" w:cs="Times New Roman"/>
          <w:szCs w:val="21"/>
          <w:lang w:val="en-US" w:eastAsia="zh-CN"/>
        </w:rPr>
        <w:t>六</w:t>
      </w:r>
      <w:r>
        <w:rPr>
          <w:rFonts w:hint="eastAsia" w:ascii="宋体" w:hAnsi="宋体" w:eastAsia="宋体" w:cs="Times New Roman"/>
          <w:szCs w:val="21"/>
        </w:rPr>
        <w:t xml:space="preserve"> 《基础管理服务内容》</w:t>
      </w:r>
    </w:p>
    <w:p w14:paraId="11CCAA4B">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附件</w:t>
      </w:r>
      <w:r>
        <w:rPr>
          <w:rFonts w:hint="eastAsia" w:ascii="宋体" w:hAnsi="宋体" w:eastAsia="宋体" w:cs="Times New Roman"/>
          <w:szCs w:val="21"/>
          <w:lang w:val="en-US" w:eastAsia="zh-CN"/>
        </w:rPr>
        <w:t>七</w:t>
      </w:r>
      <w:r>
        <w:rPr>
          <w:rFonts w:hint="eastAsia" w:ascii="宋体" w:hAnsi="宋体" w:eastAsia="宋体" w:cs="Times New Roman"/>
          <w:szCs w:val="21"/>
        </w:rPr>
        <w:t xml:space="preserve"> 《增值服务内容清单》</w:t>
      </w:r>
    </w:p>
    <w:p w14:paraId="73ADA887">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附件</w:t>
      </w:r>
      <w:r>
        <w:rPr>
          <w:rFonts w:hint="eastAsia" w:ascii="宋体" w:hAnsi="宋体" w:eastAsia="宋体" w:cs="Times New Roman"/>
          <w:szCs w:val="21"/>
          <w:lang w:val="en-US" w:eastAsia="zh-CN"/>
        </w:rPr>
        <w:t>八</w:t>
      </w:r>
      <w:r>
        <w:rPr>
          <w:rFonts w:ascii="宋体" w:hAnsi="宋体" w:eastAsia="宋体" w:cs="Times New Roman"/>
          <w:szCs w:val="21"/>
        </w:rPr>
        <w:t>《</w:t>
      </w:r>
      <w:r>
        <w:rPr>
          <w:rFonts w:hint="eastAsia" w:ascii="宋体" w:hAnsi="宋体" w:eastAsia="宋体" w:cs="Times New Roman"/>
          <w:szCs w:val="21"/>
        </w:rPr>
        <w:t>廉洁自律</w:t>
      </w:r>
      <w:r>
        <w:rPr>
          <w:rFonts w:ascii="宋体" w:hAnsi="宋体" w:eastAsia="宋体" w:cs="Times New Roman"/>
          <w:szCs w:val="21"/>
        </w:rPr>
        <w:t>协议》</w:t>
      </w:r>
    </w:p>
    <w:p w14:paraId="68274677">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（以下无正文）</w:t>
      </w:r>
    </w:p>
    <w:p w14:paraId="45C73426">
      <w:pPr>
        <w:spacing w:before="156" w:beforeLines="50" w:line="360" w:lineRule="auto"/>
        <w:ind w:firstLine="420" w:firstLineChars="200"/>
        <w:rPr>
          <w:rFonts w:hint="eastAsia" w:ascii="宋体" w:hAnsi="宋体" w:eastAsia="宋体" w:cs="Times New Roman"/>
          <w:szCs w:val="21"/>
        </w:rPr>
        <w:sectPr>
          <w:headerReference r:id="rId4" w:type="first"/>
          <w:headerReference r:id="rId3" w:type="default"/>
          <w:footerReference r:id="rId5" w:type="default"/>
          <w:footerReference r:id="rId6" w:type="even"/>
          <w:pgSz w:w="11906" w:h="16838"/>
          <w:pgMar w:top="1417" w:right="1417" w:bottom="1417" w:left="1701" w:header="851" w:footer="851" w:gutter="0"/>
          <w:cols w:space="720" w:num="1"/>
          <w:docGrid w:type="lines" w:linePitch="312" w:charSpace="0"/>
        </w:sectPr>
      </w:pPr>
    </w:p>
    <w:tbl>
      <w:tblPr>
        <w:tblStyle w:val="14"/>
        <w:tblW w:w="9679" w:type="dxa"/>
        <w:jc w:val="center"/>
        <w:tblLayout w:type="fixed"/>
        <w:tblCellMar>
          <w:top w:w="0" w:type="dxa"/>
          <w:left w:w="108" w:type="dxa"/>
          <w:bottom w:w="0" w:type="dxa"/>
          <w:right w:w="108" w:type="dxa"/>
        </w:tblCellMar>
      </w:tblPr>
      <w:tblGrid>
        <w:gridCol w:w="9679"/>
      </w:tblGrid>
      <w:tr w14:paraId="56C61054">
        <w:tblPrEx>
          <w:tblCellMar>
            <w:top w:w="0" w:type="dxa"/>
            <w:left w:w="108" w:type="dxa"/>
            <w:bottom w:w="0" w:type="dxa"/>
            <w:right w:w="108" w:type="dxa"/>
          </w:tblCellMar>
        </w:tblPrEx>
        <w:trPr>
          <w:trHeight w:val="461" w:hRule="atLeast"/>
          <w:jc w:val="center"/>
        </w:trPr>
        <w:tc>
          <w:tcPr>
            <w:tcW w:w="9679" w:type="dxa"/>
          </w:tcPr>
          <w:p w14:paraId="06286562">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（以下无正文，为《</w:t>
            </w:r>
            <w:r>
              <w:rPr>
                <w:rFonts w:hint="eastAsia" w:ascii="宋体" w:hAnsi="宋体" w:eastAsia="宋体" w:cs="Times New Roman"/>
                <w:szCs w:val="21"/>
              </w:rPr>
              <w:t>【</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w:t>
            </w:r>
            <w:r>
              <w:rPr>
                <w:rFonts w:ascii="宋体" w:hAnsi="宋体" w:eastAsia="宋体" w:cs="Times New Roman"/>
                <w:szCs w:val="21"/>
              </w:rPr>
              <w:t>项目房屋租赁合同》的签章页）</w:t>
            </w:r>
          </w:p>
        </w:tc>
      </w:tr>
      <w:tr w14:paraId="0958660C">
        <w:tblPrEx>
          <w:tblCellMar>
            <w:top w:w="0" w:type="dxa"/>
            <w:left w:w="108" w:type="dxa"/>
            <w:bottom w:w="0" w:type="dxa"/>
            <w:right w:w="108" w:type="dxa"/>
          </w:tblCellMar>
        </w:tblPrEx>
        <w:trPr>
          <w:trHeight w:val="461" w:hRule="atLeast"/>
          <w:jc w:val="center"/>
        </w:trPr>
        <w:tc>
          <w:tcPr>
            <w:tcW w:w="9679" w:type="dxa"/>
          </w:tcPr>
          <w:p w14:paraId="076D5B68">
            <w:pPr>
              <w:spacing w:before="156" w:beforeLines="50" w:line="360" w:lineRule="auto"/>
              <w:ind w:firstLine="420" w:firstLineChars="200"/>
              <w:rPr>
                <w:rFonts w:hint="eastAsia" w:ascii="宋体" w:hAnsi="宋体" w:eastAsia="宋体" w:cs="Times New Roman"/>
                <w:szCs w:val="21"/>
              </w:rPr>
            </w:pPr>
          </w:p>
        </w:tc>
      </w:tr>
      <w:tr w14:paraId="4B34AE93">
        <w:tblPrEx>
          <w:tblCellMar>
            <w:top w:w="0" w:type="dxa"/>
            <w:left w:w="108" w:type="dxa"/>
            <w:bottom w:w="0" w:type="dxa"/>
            <w:right w:w="108" w:type="dxa"/>
          </w:tblCellMar>
        </w:tblPrEx>
        <w:trPr>
          <w:trHeight w:val="461" w:hRule="atLeast"/>
          <w:jc w:val="center"/>
        </w:trPr>
        <w:tc>
          <w:tcPr>
            <w:tcW w:w="9679" w:type="dxa"/>
          </w:tcPr>
          <w:p w14:paraId="1F4F95DB">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甲方（</w:t>
            </w:r>
            <w:r>
              <w:rPr>
                <w:rFonts w:hint="eastAsia" w:ascii="宋体" w:hAnsi="宋体" w:eastAsia="宋体" w:cs="Times New Roman"/>
                <w:szCs w:val="21"/>
              </w:rPr>
              <w:t>盖</w:t>
            </w:r>
            <w:r>
              <w:rPr>
                <w:rFonts w:ascii="宋体" w:hAnsi="宋体" w:eastAsia="宋体" w:cs="Times New Roman"/>
                <w:szCs w:val="21"/>
              </w:rPr>
              <w:t>章）：</w:t>
            </w:r>
          </w:p>
        </w:tc>
      </w:tr>
      <w:tr w14:paraId="69D1B679">
        <w:tblPrEx>
          <w:tblCellMar>
            <w:top w:w="0" w:type="dxa"/>
            <w:left w:w="108" w:type="dxa"/>
            <w:bottom w:w="0" w:type="dxa"/>
            <w:right w:w="108" w:type="dxa"/>
          </w:tblCellMar>
        </w:tblPrEx>
        <w:trPr>
          <w:trHeight w:val="461" w:hRule="atLeast"/>
          <w:jc w:val="center"/>
        </w:trPr>
        <w:tc>
          <w:tcPr>
            <w:tcW w:w="9679" w:type="dxa"/>
          </w:tcPr>
          <w:p w14:paraId="3F1A2A33">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法定代表人</w:t>
            </w:r>
            <w:r>
              <w:rPr>
                <w:rFonts w:hint="eastAsia" w:ascii="宋体" w:hAnsi="宋体" w:eastAsia="宋体" w:cs="Times New Roman"/>
                <w:szCs w:val="21"/>
              </w:rPr>
              <w:t>（负责人）</w:t>
            </w:r>
            <w:r>
              <w:rPr>
                <w:rFonts w:ascii="宋体" w:hAnsi="宋体" w:eastAsia="宋体" w:cs="Times New Roman"/>
                <w:szCs w:val="21"/>
              </w:rPr>
              <w:t>/授权代表（签</w:t>
            </w:r>
            <w:r>
              <w:rPr>
                <w:rFonts w:hint="eastAsia" w:ascii="宋体" w:hAnsi="宋体" w:eastAsia="宋体" w:cs="Times New Roman"/>
                <w:szCs w:val="21"/>
              </w:rPr>
              <w:t>字</w:t>
            </w:r>
            <w:r>
              <w:rPr>
                <w:rFonts w:ascii="宋体" w:hAnsi="宋体" w:eastAsia="宋体" w:cs="Times New Roman"/>
                <w:szCs w:val="21"/>
              </w:rPr>
              <w:t>）：</w:t>
            </w:r>
          </w:p>
        </w:tc>
      </w:tr>
      <w:tr w14:paraId="465D631C">
        <w:tblPrEx>
          <w:tblCellMar>
            <w:top w:w="0" w:type="dxa"/>
            <w:left w:w="108" w:type="dxa"/>
            <w:bottom w:w="0" w:type="dxa"/>
            <w:right w:w="108" w:type="dxa"/>
          </w:tblCellMar>
        </w:tblPrEx>
        <w:trPr>
          <w:trHeight w:val="461" w:hRule="atLeast"/>
          <w:jc w:val="center"/>
        </w:trPr>
        <w:tc>
          <w:tcPr>
            <w:tcW w:w="9679" w:type="dxa"/>
          </w:tcPr>
          <w:p w14:paraId="2D5238E5">
            <w:pPr>
              <w:spacing w:before="156" w:beforeLines="50" w:line="360" w:lineRule="auto"/>
              <w:ind w:firstLine="420" w:firstLineChars="200"/>
              <w:rPr>
                <w:rFonts w:hint="eastAsia" w:ascii="宋体" w:hAnsi="宋体" w:eastAsia="宋体" w:cs="Times New Roman"/>
                <w:szCs w:val="21"/>
              </w:rPr>
            </w:pPr>
          </w:p>
        </w:tc>
      </w:tr>
      <w:tr w14:paraId="08C920BC">
        <w:tblPrEx>
          <w:tblCellMar>
            <w:top w:w="0" w:type="dxa"/>
            <w:left w:w="108" w:type="dxa"/>
            <w:bottom w:w="0" w:type="dxa"/>
            <w:right w:w="108" w:type="dxa"/>
          </w:tblCellMar>
        </w:tblPrEx>
        <w:trPr>
          <w:trHeight w:val="461" w:hRule="atLeast"/>
          <w:jc w:val="center"/>
        </w:trPr>
        <w:tc>
          <w:tcPr>
            <w:tcW w:w="9679" w:type="dxa"/>
          </w:tcPr>
          <w:p w14:paraId="07B012AD">
            <w:pPr>
              <w:spacing w:before="156" w:beforeLines="50" w:line="360" w:lineRule="auto"/>
              <w:ind w:firstLine="420" w:firstLineChars="200"/>
              <w:rPr>
                <w:rFonts w:hint="eastAsia" w:ascii="宋体" w:hAnsi="宋体" w:eastAsia="宋体" w:cs="Times New Roman"/>
                <w:szCs w:val="21"/>
              </w:rPr>
            </w:pPr>
          </w:p>
        </w:tc>
      </w:tr>
      <w:tr w14:paraId="4FBE1D09">
        <w:tblPrEx>
          <w:tblCellMar>
            <w:top w:w="0" w:type="dxa"/>
            <w:left w:w="108" w:type="dxa"/>
            <w:bottom w:w="0" w:type="dxa"/>
            <w:right w:w="108" w:type="dxa"/>
          </w:tblCellMar>
        </w:tblPrEx>
        <w:trPr>
          <w:trHeight w:val="461" w:hRule="atLeast"/>
          <w:jc w:val="center"/>
        </w:trPr>
        <w:tc>
          <w:tcPr>
            <w:tcW w:w="9679" w:type="dxa"/>
          </w:tcPr>
          <w:p w14:paraId="26F99461">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年         月        日</w:t>
            </w:r>
          </w:p>
        </w:tc>
      </w:tr>
      <w:tr w14:paraId="280B923B">
        <w:tblPrEx>
          <w:tblCellMar>
            <w:top w:w="0" w:type="dxa"/>
            <w:left w:w="108" w:type="dxa"/>
            <w:bottom w:w="0" w:type="dxa"/>
            <w:right w:w="108" w:type="dxa"/>
          </w:tblCellMar>
        </w:tblPrEx>
        <w:trPr>
          <w:trHeight w:val="461" w:hRule="atLeast"/>
          <w:jc w:val="center"/>
        </w:trPr>
        <w:tc>
          <w:tcPr>
            <w:tcW w:w="9679" w:type="dxa"/>
          </w:tcPr>
          <w:p w14:paraId="4B6CCD44">
            <w:pPr>
              <w:spacing w:before="156" w:beforeLines="50" w:line="360" w:lineRule="auto"/>
              <w:ind w:firstLine="420" w:firstLineChars="200"/>
              <w:rPr>
                <w:rFonts w:hint="eastAsia" w:ascii="宋体" w:hAnsi="宋体" w:eastAsia="宋体" w:cs="Times New Roman"/>
                <w:szCs w:val="21"/>
              </w:rPr>
            </w:pPr>
          </w:p>
        </w:tc>
      </w:tr>
      <w:tr w14:paraId="109A8695">
        <w:tblPrEx>
          <w:tblCellMar>
            <w:top w:w="0" w:type="dxa"/>
            <w:left w:w="108" w:type="dxa"/>
            <w:bottom w:w="0" w:type="dxa"/>
            <w:right w:w="108" w:type="dxa"/>
          </w:tblCellMar>
        </w:tblPrEx>
        <w:trPr>
          <w:trHeight w:val="461" w:hRule="atLeast"/>
          <w:jc w:val="center"/>
        </w:trPr>
        <w:tc>
          <w:tcPr>
            <w:tcW w:w="9679" w:type="dxa"/>
          </w:tcPr>
          <w:p w14:paraId="5EF5A3D2">
            <w:pPr>
              <w:spacing w:before="156" w:beforeLines="50" w:line="360" w:lineRule="auto"/>
              <w:ind w:firstLine="420" w:firstLineChars="200"/>
              <w:rPr>
                <w:rFonts w:hint="eastAsia" w:ascii="宋体" w:hAnsi="宋体" w:eastAsia="宋体" w:cs="Times New Roman"/>
                <w:szCs w:val="21"/>
              </w:rPr>
            </w:pPr>
          </w:p>
        </w:tc>
      </w:tr>
      <w:tr w14:paraId="45AC8480">
        <w:tblPrEx>
          <w:tblCellMar>
            <w:top w:w="0" w:type="dxa"/>
            <w:left w:w="108" w:type="dxa"/>
            <w:bottom w:w="0" w:type="dxa"/>
            <w:right w:w="108" w:type="dxa"/>
          </w:tblCellMar>
        </w:tblPrEx>
        <w:trPr>
          <w:trHeight w:val="461" w:hRule="atLeast"/>
          <w:jc w:val="center"/>
        </w:trPr>
        <w:tc>
          <w:tcPr>
            <w:tcW w:w="9679" w:type="dxa"/>
          </w:tcPr>
          <w:p w14:paraId="1329CD0F">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乙方（签章）：</w:t>
            </w:r>
          </w:p>
        </w:tc>
      </w:tr>
      <w:tr w14:paraId="46EDEF18">
        <w:tblPrEx>
          <w:tblCellMar>
            <w:top w:w="0" w:type="dxa"/>
            <w:left w:w="108" w:type="dxa"/>
            <w:bottom w:w="0" w:type="dxa"/>
            <w:right w:w="108" w:type="dxa"/>
          </w:tblCellMar>
        </w:tblPrEx>
        <w:trPr>
          <w:trHeight w:val="461" w:hRule="atLeast"/>
          <w:jc w:val="center"/>
        </w:trPr>
        <w:tc>
          <w:tcPr>
            <w:tcW w:w="9679" w:type="dxa"/>
          </w:tcPr>
          <w:p w14:paraId="06640A5B">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法定代表人</w:t>
            </w:r>
            <w:r>
              <w:rPr>
                <w:rFonts w:hint="eastAsia" w:ascii="宋体" w:hAnsi="宋体" w:eastAsia="宋体" w:cs="Times New Roman"/>
                <w:szCs w:val="21"/>
              </w:rPr>
              <w:t>（负责人）</w:t>
            </w:r>
            <w:r>
              <w:rPr>
                <w:rFonts w:ascii="宋体" w:hAnsi="宋体" w:eastAsia="宋体" w:cs="Times New Roman"/>
                <w:szCs w:val="21"/>
              </w:rPr>
              <w:t>/授权代表（签字）：</w:t>
            </w:r>
          </w:p>
        </w:tc>
      </w:tr>
      <w:tr w14:paraId="0BB8B738">
        <w:tblPrEx>
          <w:tblCellMar>
            <w:top w:w="0" w:type="dxa"/>
            <w:left w:w="108" w:type="dxa"/>
            <w:bottom w:w="0" w:type="dxa"/>
            <w:right w:w="108" w:type="dxa"/>
          </w:tblCellMar>
        </w:tblPrEx>
        <w:trPr>
          <w:trHeight w:val="461" w:hRule="atLeast"/>
          <w:jc w:val="center"/>
        </w:trPr>
        <w:tc>
          <w:tcPr>
            <w:tcW w:w="9679" w:type="dxa"/>
          </w:tcPr>
          <w:p w14:paraId="30FA41BD">
            <w:pPr>
              <w:spacing w:before="156" w:beforeLines="50" w:line="360" w:lineRule="auto"/>
              <w:ind w:firstLine="420" w:firstLineChars="200"/>
              <w:rPr>
                <w:rFonts w:hint="eastAsia" w:ascii="宋体" w:hAnsi="宋体" w:eastAsia="宋体" w:cs="Times New Roman"/>
                <w:szCs w:val="21"/>
              </w:rPr>
            </w:pPr>
          </w:p>
        </w:tc>
      </w:tr>
      <w:tr w14:paraId="3211550E">
        <w:tblPrEx>
          <w:tblCellMar>
            <w:top w:w="0" w:type="dxa"/>
            <w:left w:w="108" w:type="dxa"/>
            <w:bottom w:w="0" w:type="dxa"/>
            <w:right w:w="108" w:type="dxa"/>
          </w:tblCellMar>
        </w:tblPrEx>
        <w:trPr>
          <w:trHeight w:val="461" w:hRule="atLeast"/>
          <w:jc w:val="center"/>
        </w:trPr>
        <w:tc>
          <w:tcPr>
            <w:tcW w:w="9679" w:type="dxa"/>
          </w:tcPr>
          <w:p w14:paraId="4859A4BA">
            <w:pPr>
              <w:spacing w:before="156" w:beforeLines="50" w:line="360" w:lineRule="auto"/>
              <w:ind w:firstLine="420" w:firstLineChars="200"/>
              <w:rPr>
                <w:rFonts w:hint="eastAsia" w:ascii="宋体" w:hAnsi="宋体" w:eastAsia="宋体" w:cs="Times New Roman"/>
                <w:szCs w:val="21"/>
              </w:rPr>
            </w:pPr>
          </w:p>
        </w:tc>
      </w:tr>
      <w:tr w14:paraId="29F60A2A">
        <w:tblPrEx>
          <w:tblCellMar>
            <w:top w:w="0" w:type="dxa"/>
            <w:left w:w="108" w:type="dxa"/>
            <w:bottom w:w="0" w:type="dxa"/>
            <w:right w:w="108" w:type="dxa"/>
          </w:tblCellMar>
        </w:tblPrEx>
        <w:trPr>
          <w:trHeight w:val="461" w:hRule="atLeast"/>
          <w:jc w:val="center"/>
        </w:trPr>
        <w:tc>
          <w:tcPr>
            <w:tcW w:w="9679" w:type="dxa"/>
          </w:tcPr>
          <w:p w14:paraId="5DF8B9A0">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年         月        日</w:t>
            </w:r>
          </w:p>
        </w:tc>
      </w:tr>
      <w:tr w14:paraId="544F900F">
        <w:tblPrEx>
          <w:tblCellMar>
            <w:top w:w="0" w:type="dxa"/>
            <w:left w:w="108" w:type="dxa"/>
            <w:bottom w:w="0" w:type="dxa"/>
            <w:right w:w="108" w:type="dxa"/>
          </w:tblCellMar>
        </w:tblPrEx>
        <w:trPr>
          <w:trHeight w:val="461" w:hRule="atLeast"/>
          <w:jc w:val="center"/>
        </w:trPr>
        <w:tc>
          <w:tcPr>
            <w:tcW w:w="9679" w:type="dxa"/>
          </w:tcPr>
          <w:p w14:paraId="5EF0BB55">
            <w:pPr>
              <w:spacing w:before="156" w:beforeLines="50" w:line="360" w:lineRule="auto"/>
              <w:ind w:firstLine="420" w:firstLineChars="200"/>
              <w:rPr>
                <w:rFonts w:hint="eastAsia" w:ascii="宋体" w:hAnsi="宋体" w:eastAsia="宋体" w:cs="Times New Roman"/>
                <w:szCs w:val="21"/>
              </w:rPr>
            </w:pPr>
          </w:p>
        </w:tc>
      </w:tr>
    </w:tbl>
    <w:p w14:paraId="0B5663AC">
      <w:pPr>
        <w:widowControl/>
        <w:ind w:firstLine="422"/>
        <w:jc w:val="left"/>
        <w:rPr>
          <w:rFonts w:hint="eastAsia" w:ascii="宋体" w:hAnsi="宋体" w:eastAsia="宋体" w:cs="Times New Roman"/>
          <w:b/>
          <w:bCs/>
          <w:szCs w:val="21"/>
        </w:rPr>
      </w:pPr>
      <w:r>
        <w:rPr>
          <w:rFonts w:ascii="宋体" w:hAnsi="宋体" w:eastAsia="宋体" w:cs="Times New Roman"/>
          <w:b/>
          <w:bCs/>
          <w:szCs w:val="21"/>
        </w:rPr>
        <w:br w:type="page"/>
      </w:r>
    </w:p>
    <w:p w14:paraId="0C3A7742">
      <w:pPr>
        <w:pStyle w:val="3"/>
        <w:keepNext w:val="0"/>
        <w:keepLines w:val="0"/>
        <w:adjustRightInd w:val="0"/>
        <w:snapToGrid w:val="0"/>
        <w:spacing w:before="0" w:after="0" w:line="240" w:lineRule="auto"/>
        <w:rPr>
          <w:rFonts w:hint="eastAsia" w:ascii="宋体" w:hAnsi="宋体" w:eastAsia="宋体" w:cs="Times New Roman"/>
          <w:sz w:val="21"/>
          <w:szCs w:val="21"/>
        </w:rPr>
      </w:pPr>
      <w:bookmarkStart w:id="535" w:name="_Toc16736"/>
      <w:bookmarkStart w:id="536" w:name="_Toc22620"/>
      <w:bookmarkStart w:id="537" w:name="_Toc18280"/>
      <w:bookmarkStart w:id="538" w:name="_Toc11495"/>
      <w:bookmarkStart w:id="539" w:name="_Toc28518"/>
      <w:bookmarkStart w:id="540" w:name="_Toc14186"/>
      <w:bookmarkStart w:id="541" w:name="_Toc23273"/>
      <w:bookmarkStart w:id="542" w:name="_Toc20012"/>
      <w:bookmarkStart w:id="543" w:name="_Toc166757512"/>
      <w:bookmarkStart w:id="544" w:name="_Toc24108"/>
      <w:bookmarkStart w:id="545" w:name="_Toc23994"/>
      <w:r>
        <w:rPr>
          <w:rFonts w:ascii="宋体" w:hAnsi="宋体" w:eastAsia="宋体" w:cs="Times New Roman"/>
          <w:sz w:val="21"/>
          <w:szCs w:val="21"/>
        </w:rPr>
        <w:t>附件一</w:t>
      </w:r>
      <w:r>
        <w:rPr>
          <w:rFonts w:hint="eastAsia" w:ascii="宋体" w:hAnsi="宋体" w:eastAsia="宋体" w:cs="Times New Roman"/>
          <w:sz w:val="21"/>
          <w:szCs w:val="21"/>
        </w:rPr>
        <w:t>：</w:t>
      </w:r>
      <w:bookmarkEnd w:id="535"/>
      <w:bookmarkEnd w:id="536"/>
      <w:bookmarkEnd w:id="537"/>
    </w:p>
    <w:p w14:paraId="39FDD42D">
      <w:pPr>
        <w:pStyle w:val="3"/>
        <w:keepNext w:val="0"/>
        <w:keepLines w:val="0"/>
        <w:adjustRightInd w:val="0"/>
        <w:snapToGrid w:val="0"/>
        <w:spacing w:before="0" w:after="0" w:line="240" w:lineRule="atLeast"/>
        <w:jc w:val="center"/>
        <w:rPr>
          <w:rFonts w:hint="eastAsia" w:ascii="宋体" w:hAnsi="宋体" w:eastAsia="宋体" w:cs="Times New Roman"/>
          <w:sz w:val="21"/>
          <w:szCs w:val="21"/>
        </w:rPr>
      </w:pPr>
      <w:bookmarkStart w:id="546" w:name="_Toc1237"/>
      <w:bookmarkStart w:id="547" w:name="_Toc31823"/>
      <w:bookmarkStart w:id="548" w:name="_Toc14997"/>
      <w:r>
        <w:rPr>
          <w:rFonts w:ascii="宋体" w:hAnsi="宋体" w:eastAsia="宋体" w:cs="Times New Roman"/>
          <w:sz w:val="28"/>
          <w:szCs w:val="28"/>
        </w:rPr>
        <w:t>商务条件</w:t>
      </w:r>
      <w:bookmarkEnd w:id="546"/>
      <w:bookmarkEnd w:id="547"/>
      <w:bookmarkEnd w:id="548"/>
    </w:p>
    <w:bookmarkEnd w:id="538"/>
    <w:bookmarkEnd w:id="539"/>
    <w:bookmarkEnd w:id="540"/>
    <w:bookmarkEnd w:id="541"/>
    <w:bookmarkEnd w:id="542"/>
    <w:bookmarkEnd w:id="543"/>
    <w:bookmarkEnd w:id="544"/>
    <w:bookmarkEnd w:id="545"/>
    <w:tbl>
      <w:tblPr>
        <w:tblStyle w:val="15"/>
        <w:tblpPr w:leftFromText="180" w:rightFromText="180" w:vertAnchor="text" w:horzAnchor="page" w:tblpX="911" w:tblpY="496"/>
        <w:tblOverlap w:val="never"/>
        <w:tblW w:w="103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11"/>
        <w:gridCol w:w="902"/>
        <w:gridCol w:w="1276"/>
        <w:gridCol w:w="7623"/>
      </w:tblGrid>
      <w:tr w14:paraId="73EF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6" w:hRule="atLeast"/>
        </w:trPr>
        <w:tc>
          <w:tcPr>
            <w:tcW w:w="511" w:type="dxa"/>
            <w:shd w:val="clear" w:color="auto" w:fill="BEBEBE" w:themeFill="background1" w:themeFillShade="BF"/>
            <w:vAlign w:val="center"/>
          </w:tcPr>
          <w:p w14:paraId="59C19AD6">
            <w:pPr>
              <w:spacing w:line="240" w:lineRule="atLeast"/>
              <w:rPr>
                <w:rFonts w:hint="eastAsia" w:ascii="宋体" w:hAnsi="宋体" w:eastAsia="宋体" w:cs="Times New Roman"/>
                <w:b/>
                <w:bCs/>
                <w:kern w:val="0"/>
                <w:sz w:val="20"/>
                <w:szCs w:val="20"/>
              </w:rPr>
            </w:pPr>
            <w:r>
              <w:rPr>
                <w:rFonts w:ascii="宋体" w:hAnsi="宋体" w:eastAsia="宋体" w:cs="Times New Roman"/>
                <w:b/>
                <w:bCs/>
                <w:kern w:val="0"/>
                <w:sz w:val="20"/>
                <w:szCs w:val="20"/>
              </w:rPr>
              <w:t>序号</w:t>
            </w:r>
          </w:p>
        </w:tc>
        <w:tc>
          <w:tcPr>
            <w:tcW w:w="902" w:type="dxa"/>
            <w:shd w:val="clear" w:color="auto" w:fill="BEBEBE" w:themeFill="background1" w:themeFillShade="BF"/>
            <w:vAlign w:val="center"/>
          </w:tcPr>
          <w:p w14:paraId="735DF16F">
            <w:pPr>
              <w:spacing w:line="240" w:lineRule="atLeast"/>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对应条款</w:t>
            </w:r>
          </w:p>
        </w:tc>
        <w:tc>
          <w:tcPr>
            <w:tcW w:w="1276" w:type="dxa"/>
            <w:shd w:val="clear" w:color="auto" w:fill="BEBEBE" w:themeFill="background1" w:themeFillShade="BF"/>
            <w:vAlign w:val="center"/>
          </w:tcPr>
          <w:p w14:paraId="76042C87">
            <w:pPr>
              <w:spacing w:line="240" w:lineRule="atLeast"/>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内容</w:t>
            </w:r>
          </w:p>
        </w:tc>
        <w:tc>
          <w:tcPr>
            <w:tcW w:w="7623" w:type="dxa"/>
            <w:shd w:val="clear" w:color="auto" w:fill="BEBEBE" w:themeFill="background1" w:themeFillShade="BF"/>
            <w:vAlign w:val="center"/>
          </w:tcPr>
          <w:p w14:paraId="192D24F7">
            <w:pPr>
              <w:spacing w:line="240" w:lineRule="atLeast"/>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具体约定</w:t>
            </w:r>
          </w:p>
        </w:tc>
      </w:tr>
      <w:tr w14:paraId="4519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11" w:type="dxa"/>
            <w:vAlign w:val="center"/>
          </w:tcPr>
          <w:p w14:paraId="540562E3">
            <w:pPr>
              <w:spacing w:line="240" w:lineRule="atLeast"/>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一</w:t>
            </w:r>
          </w:p>
        </w:tc>
        <w:tc>
          <w:tcPr>
            <w:tcW w:w="902" w:type="dxa"/>
            <w:vAlign w:val="center"/>
          </w:tcPr>
          <w:p w14:paraId="6DAF8065">
            <w:pPr>
              <w:spacing w:line="240" w:lineRule="atLeast"/>
              <w:jc w:val="center"/>
              <w:rPr>
                <w:rFonts w:hint="eastAsia" w:ascii="宋体" w:hAnsi="宋体" w:eastAsia="宋体" w:cs="Times New Roman"/>
                <w:kern w:val="0"/>
                <w:sz w:val="20"/>
                <w:szCs w:val="20"/>
              </w:rPr>
            </w:pPr>
            <w:r>
              <w:rPr>
                <w:rFonts w:ascii="宋体" w:hAnsi="宋体" w:eastAsia="宋体" w:cs="Times New Roman"/>
                <w:kern w:val="0"/>
                <w:sz w:val="20"/>
                <w:szCs w:val="20"/>
              </w:rPr>
              <w:t>2.2</w:t>
            </w:r>
          </w:p>
        </w:tc>
        <w:tc>
          <w:tcPr>
            <w:tcW w:w="1276" w:type="dxa"/>
            <w:vAlign w:val="center"/>
          </w:tcPr>
          <w:p w14:paraId="00DD8C0B">
            <w:pPr>
              <w:spacing w:line="240" w:lineRule="atLeast"/>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租赁房屋地址及门牌编号</w:t>
            </w:r>
          </w:p>
        </w:tc>
        <w:tc>
          <w:tcPr>
            <w:tcW w:w="7623" w:type="dxa"/>
          </w:tcPr>
          <w:p w14:paraId="4E524475">
            <w:pPr>
              <w:spacing w:line="240" w:lineRule="atLeast"/>
              <w:jc w:val="left"/>
              <w:rPr>
                <w:rFonts w:hint="eastAsia" w:ascii="宋体" w:hAnsi="宋体" w:eastAsia="宋体" w:cs="Times New Roman"/>
                <w:kern w:val="0"/>
                <w:sz w:val="20"/>
                <w:szCs w:val="20"/>
              </w:rPr>
            </w:pPr>
          </w:p>
        </w:tc>
      </w:tr>
      <w:tr w14:paraId="5DC9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11" w:type="dxa"/>
            <w:vAlign w:val="center"/>
          </w:tcPr>
          <w:p w14:paraId="6F24A379">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二</w:t>
            </w:r>
          </w:p>
        </w:tc>
        <w:tc>
          <w:tcPr>
            <w:tcW w:w="902" w:type="dxa"/>
            <w:vAlign w:val="center"/>
          </w:tcPr>
          <w:p w14:paraId="6BA043BA">
            <w:pPr>
              <w:spacing w:before="60" w:after="60"/>
              <w:jc w:val="center"/>
              <w:rPr>
                <w:rFonts w:hint="eastAsia" w:ascii="宋体" w:hAnsi="宋体" w:eastAsia="宋体" w:cs="Times New Roman"/>
                <w:kern w:val="0"/>
                <w:sz w:val="20"/>
                <w:szCs w:val="20"/>
              </w:rPr>
            </w:pPr>
            <w:r>
              <w:rPr>
                <w:rFonts w:ascii="宋体" w:hAnsi="宋体" w:eastAsia="宋体" w:cs="Times New Roman"/>
                <w:kern w:val="0"/>
                <w:sz w:val="20"/>
                <w:szCs w:val="20"/>
              </w:rPr>
              <w:t>5.1</w:t>
            </w:r>
          </w:p>
        </w:tc>
        <w:tc>
          <w:tcPr>
            <w:tcW w:w="1276" w:type="dxa"/>
            <w:vAlign w:val="center"/>
          </w:tcPr>
          <w:p w14:paraId="7E5330A0">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租赁房屋用途</w:t>
            </w:r>
          </w:p>
        </w:tc>
        <w:tc>
          <w:tcPr>
            <w:tcW w:w="7623" w:type="dxa"/>
          </w:tcPr>
          <w:p w14:paraId="587D6648">
            <w:pPr>
              <w:spacing w:before="60" w:after="60"/>
              <w:rPr>
                <w:rFonts w:hint="eastAsia" w:ascii="宋体" w:hAnsi="宋体" w:eastAsia="宋体" w:cs="Times New Roman"/>
                <w:kern w:val="0"/>
                <w:sz w:val="20"/>
                <w:szCs w:val="20"/>
              </w:rPr>
            </w:pPr>
            <w:r>
              <w:rPr>
                <w:rFonts w:ascii="宋体" w:hAnsi="宋体" w:eastAsia="宋体" w:cs="Times New Roman"/>
                <w:kern w:val="0"/>
                <w:sz w:val="20"/>
                <w:szCs w:val="20"/>
              </w:rPr>
              <w:t>租赁房屋品牌中文名称为“</w:t>
            </w:r>
            <w:r>
              <w:rPr>
                <w:rFonts w:hint="eastAsia" w:ascii="宋体" w:hAnsi="宋体" w:eastAsia="宋体" w:cs="Times New Roman"/>
                <w:kern w:val="0"/>
                <w:sz w:val="20"/>
                <w:szCs w:val="20"/>
                <w:u w:val="single"/>
              </w:rPr>
              <w:t xml:space="preserve"> </w:t>
            </w:r>
            <w:r>
              <w:rPr>
                <w:rFonts w:hint="eastAsia" w:ascii="宋体" w:hAnsi="宋体" w:eastAsia="宋体" w:cs="Times New Roman"/>
                <w:kern w:val="0"/>
                <w:sz w:val="20"/>
                <w:szCs w:val="20"/>
                <w:u w:val="single"/>
                <w:lang w:val="en-US" w:eastAsia="zh-CN"/>
              </w:rPr>
              <w:t xml:space="preserve">    </w:t>
            </w:r>
            <w:r>
              <w:rPr>
                <w:rFonts w:ascii="宋体" w:hAnsi="宋体" w:eastAsia="宋体" w:cs="Times New Roman"/>
                <w:kern w:val="0"/>
                <w:sz w:val="20"/>
                <w:szCs w:val="20"/>
              </w:rPr>
              <w:t>”，英文名称为“</w:t>
            </w:r>
            <w:r>
              <w:rPr>
                <w:rFonts w:hint="eastAsia" w:ascii="宋体" w:hAnsi="宋体" w:eastAsia="宋体" w:cs="Times New Roman"/>
                <w:kern w:val="0"/>
                <w:sz w:val="20"/>
                <w:szCs w:val="20"/>
                <w:u w:val="single"/>
                <w:lang w:val="en-US" w:eastAsia="zh-CN"/>
              </w:rPr>
              <w:t>/</w:t>
            </w:r>
            <w:r>
              <w:rPr>
                <w:rFonts w:ascii="宋体" w:hAnsi="宋体" w:eastAsia="宋体" w:cs="Times New Roman"/>
                <w:kern w:val="0"/>
                <w:sz w:val="20"/>
                <w:szCs w:val="20"/>
              </w:rPr>
              <w:t>”，经营业态或品项为“</w:t>
            </w:r>
            <w:r>
              <w:rPr>
                <w:rFonts w:hint="eastAsia" w:ascii="宋体" w:hAnsi="宋体" w:eastAsia="宋体" w:cs="Times New Roman"/>
                <w:kern w:val="0"/>
                <w:sz w:val="20"/>
                <w:szCs w:val="20"/>
                <w:u w:val="single"/>
                <w:lang w:val="en-US" w:eastAsia="zh-CN"/>
              </w:rPr>
              <w:t xml:space="preserve">      </w:t>
            </w:r>
            <w:r>
              <w:rPr>
                <w:rFonts w:ascii="宋体" w:hAnsi="宋体" w:eastAsia="宋体" w:cs="Times New Roman"/>
                <w:kern w:val="0"/>
                <w:sz w:val="20"/>
                <w:szCs w:val="20"/>
              </w:rPr>
              <w:t>”。</w:t>
            </w:r>
          </w:p>
        </w:tc>
      </w:tr>
      <w:tr w14:paraId="314C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11" w:type="dxa"/>
            <w:vAlign w:val="center"/>
          </w:tcPr>
          <w:p w14:paraId="1DA1969B">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三</w:t>
            </w:r>
          </w:p>
        </w:tc>
        <w:tc>
          <w:tcPr>
            <w:tcW w:w="902" w:type="dxa"/>
            <w:vAlign w:val="center"/>
          </w:tcPr>
          <w:p w14:paraId="5B1B6E2E">
            <w:pPr>
              <w:spacing w:before="60" w:after="60"/>
              <w:jc w:val="center"/>
              <w:rPr>
                <w:rFonts w:hint="eastAsia" w:ascii="宋体" w:hAnsi="宋体" w:eastAsia="宋体" w:cs="Times New Roman"/>
                <w:kern w:val="0"/>
                <w:sz w:val="20"/>
                <w:szCs w:val="20"/>
              </w:rPr>
            </w:pPr>
            <w:r>
              <w:rPr>
                <w:rFonts w:ascii="宋体" w:hAnsi="宋体" w:eastAsia="宋体" w:cs="Times New Roman"/>
                <w:kern w:val="0"/>
                <w:sz w:val="20"/>
                <w:szCs w:val="20"/>
              </w:rPr>
              <w:t>3.2</w:t>
            </w:r>
          </w:p>
        </w:tc>
        <w:tc>
          <w:tcPr>
            <w:tcW w:w="1276" w:type="dxa"/>
            <w:vAlign w:val="center"/>
          </w:tcPr>
          <w:p w14:paraId="465ECB8E">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租赁面积及计算方式</w:t>
            </w:r>
          </w:p>
        </w:tc>
        <w:tc>
          <w:tcPr>
            <w:tcW w:w="7623" w:type="dxa"/>
          </w:tcPr>
          <w:p w14:paraId="3DB3CF31">
            <w:pPr>
              <w:spacing w:before="60" w:after="60"/>
              <w:rPr>
                <w:rFonts w:hint="eastAsia" w:ascii="宋体" w:hAnsi="宋体" w:eastAsia="宋体" w:cs="Times New Roman"/>
                <w:kern w:val="0"/>
                <w:sz w:val="20"/>
                <w:szCs w:val="20"/>
              </w:rPr>
            </w:pPr>
            <w:r>
              <w:rPr>
                <w:rFonts w:ascii="宋体" w:hAnsi="宋体" w:eastAsia="宋体" w:cs="Times New Roman"/>
                <w:kern w:val="0"/>
                <w:sz w:val="20"/>
                <w:szCs w:val="20"/>
              </w:rPr>
              <w:t>租赁房屋租赁面积为计租面积</w:t>
            </w:r>
            <w:r>
              <w:rPr>
                <w:rFonts w:hint="eastAsia" w:ascii="宋体" w:hAnsi="宋体" w:eastAsia="宋体" w:cs="Times New Roman"/>
                <w:kern w:val="0"/>
                <w:sz w:val="20"/>
                <w:szCs w:val="20"/>
                <w:u w:val="single"/>
                <w:lang w:val="en-US" w:eastAsia="zh-CN"/>
              </w:rPr>
              <w:t>15</w:t>
            </w:r>
            <w:r>
              <w:rPr>
                <w:rFonts w:ascii="宋体" w:hAnsi="宋体" w:eastAsia="宋体" w:cs="Times New Roman"/>
                <w:kern w:val="0"/>
                <w:sz w:val="20"/>
                <w:szCs w:val="20"/>
              </w:rPr>
              <w:t>㎡：建筑面积</w:t>
            </w:r>
            <w:r>
              <w:rPr>
                <w:rFonts w:hint="eastAsia" w:ascii="宋体" w:hAnsi="宋体" w:eastAsia="宋体" w:cs="Times New Roman"/>
                <w:kern w:val="0"/>
                <w:sz w:val="20"/>
                <w:szCs w:val="20"/>
                <w:u w:val="single"/>
                <w:lang w:val="en-US" w:eastAsia="zh-CN"/>
              </w:rPr>
              <w:t>15</w:t>
            </w:r>
            <w:r>
              <w:rPr>
                <w:rFonts w:ascii="宋体" w:hAnsi="宋体" w:eastAsia="宋体" w:cs="Times New Roman"/>
                <w:kern w:val="0"/>
                <w:sz w:val="20"/>
                <w:szCs w:val="20"/>
              </w:rPr>
              <w:t>㎡，室外面积</w:t>
            </w:r>
            <w:r>
              <w:rPr>
                <w:rFonts w:hint="eastAsia" w:ascii="宋体" w:hAnsi="宋体" w:eastAsia="宋体" w:cs="Times New Roman"/>
                <w:kern w:val="0"/>
                <w:sz w:val="20"/>
                <w:szCs w:val="20"/>
                <w:u w:val="single"/>
                <w:lang w:val="en-US" w:eastAsia="zh-CN"/>
              </w:rPr>
              <w:t>0</w:t>
            </w:r>
            <w:r>
              <w:rPr>
                <w:rFonts w:hint="eastAsia" w:ascii="宋体" w:hAnsi="宋体" w:eastAsia="宋体" w:cs="Times New Roman"/>
                <w:kern w:val="0"/>
                <w:sz w:val="20"/>
                <w:szCs w:val="20"/>
                <w:u w:val="single"/>
              </w:rPr>
              <w:t xml:space="preserve"> </w:t>
            </w:r>
            <w:r>
              <w:rPr>
                <w:rFonts w:ascii="宋体" w:hAnsi="宋体" w:eastAsia="宋体" w:cs="Times New Roman"/>
                <w:kern w:val="0"/>
                <w:sz w:val="20"/>
                <w:szCs w:val="20"/>
              </w:rPr>
              <w:t>㎡（含外摆面积），外摆区</w:t>
            </w:r>
            <w:r>
              <w:rPr>
                <w:rFonts w:hint="eastAsia" w:ascii="宋体" w:hAnsi="宋体" w:eastAsia="宋体" w:cs="Times New Roman"/>
                <w:kern w:val="0"/>
                <w:sz w:val="20"/>
                <w:szCs w:val="20"/>
              </w:rPr>
              <w:t>面积</w:t>
            </w:r>
            <w:r>
              <w:rPr>
                <w:rFonts w:hint="eastAsia" w:ascii="宋体" w:hAnsi="宋体" w:eastAsia="宋体" w:cs="Times New Roman"/>
                <w:kern w:val="0"/>
                <w:sz w:val="20"/>
                <w:szCs w:val="20"/>
                <w:u w:val="single"/>
              </w:rPr>
              <w:t xml:space="preserve"> </w:t>
            </w:r>
            <w:r>
              <w:rPr>
                <w:rFonts w:hint="eastAsia" w:ascii="宋体" w:hAnsi="宋体" w:eastAsia="宋体" w:cs="Times New Roman"/>
                <w:kern w:val="0"/>
                <w:sz w:val="20"/>
                <w:szCs w:val="20"/>
                <w:u w:val="single"/>
                <w:lang w:val="en-US" w:eastAsia="zh-CN"/>
              </w:rPr>
              <w:t>0</w:t>
            </w:r>
            <w:r>
              <w:rPr>
                <w:rFonts w:ascii="宋体" w:hAnsi="宋体" w:eastAsia="宋体" w:cs="Times New Roman"/>
                <w:kern w:val="0"/>
                <w:sz w:val="20"/>
                <w:szCs w:val="20"/>
              </w:rPr>
              <w:t xml:space="preserve">㎡ </w:t>
            </w:r>
          </w:p>
          <w:p w14:paraId="36206504">
            <w:pPr>
              <w:spacing w:before="60" w:after="60"/>
              <w:rPr>
                <w:rFonts w:hint="eastAsia" w:ascii="宋体" w:hAnsi="宋体" w:eastAsia="宋体" w:cs="Times New Roman"/>
                <w:kern w:val="0"/>
                <w:sz w:val="20"/>
                <w:szCs w:val="20"/>
              </w:rPr>
            </w:pPr>
            <w:r>
              <w:rPr>
                <w:rFonts w:hint="eastAsia" w:ascii="宋体" w:hAnsi="宋体" w:eastAsia="宋体" w:cs="Times New Roman"/>
                <w:kern w:val="0"/>
                <w:sz w:val="20"/>
                <w:szCs w:val="20"/>
              </w:rPr>
              <w:t>标的物业按现状进行出租，物业计租面积与实际面积存在偏差的，不影响出租物业的成交租金金额；乙方经营使用范围控制在物业计租面积范围内，不允许超出物业计租面积范围外经营；物业计租面积内可经营使用部分为建筑面积+外摆面积；乙方超出经营范围或经营使用部分进行经营的，乙方须向招标方提前报备协商，并针对超出范围及使用部分重新计取租金，未经甲方审批同意擅自使用，甲方有权对乙方按1000（元/次）进行罚款。</w:t>
            </w:r>
          </w:p>
          <w:p w14:paraId="13D0189B">
            <w:pPr>
              <w:spacing w:before="60" w:after="60"/>
              <w:rPr>
                <w:rFonts w:hint="eastAsia" w:ascii="宋体" w:hAnsi="宋体" w:eastAsia="宋体" w:cs="Times New Roman"/>
                <w:kern w:val="0"/>
                <w:sz w:val="20"/>
                <w:szCs w:val="20"/>
              </w:rPr>
            </w:pPr>
            <w:r>
              <w:rPr>
                <w:rFonts w:ascii="宋体" w:hAnsi="宋体" w:eastAsia="宋体" w:cs="Times New Roman"/>
                <w:kern w:val="0"/>
                <w:sz w:val="20"/>
                <w:szCs w:val="20"/>
              </w:rPr>
              <w:t>注：如</w:t>
            </w:r>
            <w:r>
              <w:rPr>
                <w:rFonts w:ascii="宋体" w:hAnsi="宋体" w:eastAsia="宋体" w:cs="Times New Roman"/>
                <w:kern w:val="0"/>
                <w:sz w:val="20"/>
                <w:szCs w:val="20"/>
              </w:rPr>
              <w:sym w:font="Wingdings" w:char="00FE"/>
            </w:r>
            <w:r>
              <w:rPr>
                <w:rFonts w:ascii="宋体" w:hAnsi="宋体" w:eastAsia="宋体" w:cs="Times New Roman"/>
                <w:kern w:val="0"/>
                <w:sz w:val="20"/>
                <w:szCs w:val="20"/>
              </w:rPr>
              <w:t>内填写“√”，则本约定适用；如</w:t>
            </w:r>
            <w:r>
              <w:rPr>
                <w:rFonts w:ascii="宋体" w:hAnsi="宋体" w:eastAsia="宋体" w:cs="Times New Roman"/>
                <w:kern w:val="0"/>
                <w:sz w:val="20"/>
                <w:szCs w:val="20"/>
              </w:rPr>
              <w:sym w:font="Wingdings" w:char="00A8"/>
            </w:r>
            <w:r>
              <w:rPr>
                <w:rFonts w:ascii="宋体" w:hAnsi="宋体" w:eastAsia="宋体" w:cs="Times New Roman"/>
                <w:kern w:val="0"/>
                <w:sz w:val="20"/>
                <w:szCs w:val="20"/>
              </w:rPr>
              <w:t>内填写“×”，则本约定不适用</w:t>
            </w:r>
            <w:r>
              <w:rPr>
                <w:rFonts w:hint="eastAsia" w:ascii="宋体" w:hAnsi="宋体" w:eastAsia="宋体" w:cs="Times New Roman"/>
                <w:kern w:val="0"/>
                <w:sz w:val="20"/>
                <w:szCs w:val="20"/>
              </w:rPr>
              <w:t>（下同）</w:t>
            </w:r>
            <w:r>
              <w:rPr>
                <w:rFonts w:ascii="宋体" w:hAnsi="宋体" w:eastAsia="宋体" w:cs="Times New Roman"/>
                <w:kern w:val="0"/>
                <w:sz w:val="20"/>
                <w:szCs w:val="20"/>
              </w:rPr>
              <w:t>。</w:t>
            </w:r>
          </w:p>
        </w:tc>
      </w:tr>
      <w:tr w14:paraId="56F5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11" w:type="dxa"/>
            <w:vAlign w:val="center"/>
          </w:tcPr>
          <w:p w14:paraId="6718E3D1">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四</w:t>
            </w:r>
          </w:p>
        </w:tc>
        <w:tc>
          <w:tcPr>
            <w:tcW w:w="902" w:type="dxa"/>
            <w:vAlign w:val="center"/>
          </w:tcPr>
          <w:p w14:paraId="40E8A96F">
            <w:pPr>
              <w:spacing w:before="60" w:after="60"/>
              <w:jc w:val="center"/>
              <w:rPr>
                <w:rFonts w:hint="eastAsia" w:ascii="宋体" w:hAnsi="宋体" w:eastAsia="宋体" w:cs="Times New Roman"/>
                <w:kern w:val="0"/>
                <w:sz w:val="20"/>
                <w:szCs w:val="20"/>
              </w:rPr>
            </w:pPr>
            <w:r>
              <w:rPr>
                <w:rFonts w:ascii="宋体" w:hAnsi="宋体" w:eastAsia="宋体" w:cs="Times New Roman"/>
                <w:kern w:val="0"/>
                <w:sz w:val="20"/>
                <w:szCs w:val="20"/>
              </w:rPr>
              <w:t>1</w:t>
            </w:r>
            <w:r>
              <w:rPr>
                <w:rFonts w:hint="eastAsia" w:ascii="宋体" w:hAnsi="宋体" w:eastAsia="宋体" w:cs="Times New Roman"/>
                <w:kern w:val="0"/>
                <w:sz w:val="20"/>
                <w:szCs w:val="20"/>
              </w:rPr>
              <w:t>5</w:t>
            </w:r>
            <w:r>
              <w:rPr>
                <w:rFonts w:ascii="宋体" w:hAnsi="宋体" w:eastAsia="宋体" w:cs="Times New Roman"/>
                <w:kern w:val="0"/>
                <w:sz w:val="20"/>
                <w:szCs w:val="20"/>
              </w:rPr>
              <w:t>.1</w:t>
            </w:r>
          </w:p>
        </w:tc>
        <w:tc>
          <w:tcPr>
            <w:tcW w:w="1276" w:type="dxa"/>
            <w:vAlign w:val="center"/>
          </w:tcPr>
          <w:p w14:paraId="38B8DF5E">
            <w:pPr>
              <w:spacing w:before="60" w:after="60"/>
              <w:jc w:val="center"/>
              <w:rPr>
                <w:rFonts w:hint="eastAsia" w:ascii="宋体" w:hAnsi="宋体" w:eastAsia="宋体" w:cs="Times New Roman"/>
                <w:b/>
                <w:bCs/>
                <w:kern w:val="0"/>
                <w:sz w:val="20"/>
                <w:szCs w:val="20"/>
              </w:rPr>
            </w:pPr>
            <w:r>
              <w:rPr>
                <w:rFonts w:hint="eastAsia" w:ascii="宋体" w:hAnsi="宋体" w:eastAsia="宋体" w:cs="Times New Roman"/>
                <w:b/>
                <w:bCs/>
                <w:kern w:val="0"/>
                <w:sz w:val="20"/>
                <w:szCs w:val="20"/>
              </w:rPr>
              <w:t>预定</w:t>
            </w:r>
            <w:r>
              <w:rPr>
                <w:rFonts w:ascii="宋体" w:hAnsi="宋体" w:eastAsia="宋体" w:cs="Times New Roman"/>
                <w:b/>
                <w:bCs/>
                <w:kern w:val="0"/>
                <w:sz w:val="20"/>
                <w:szCs w:val="20"/>
              </w:rPr>
              <w:t>交付日</w:t>
            </w:r>
          </w:p>
        </w:tc>
        <w:tc>
          <w:tcPr>
            <w:tcW w:w="7623" w:type="dxa"/>
          </w:tcPr>
          <w:p w14:paraId="275DDD09">
            <w:pPr>
              <w:spacing w:before="60" w:after="60"/>
              <w:rPr>
                <w:rFonts w:hint="eastAsia" w:ascii="宋体" w:hAnsi="宋体" w:eastAsia="宋体" w:cs="Times New Roman"/>
                <w:kern w:val="0"/>
                <w:sz w:val="20"/>
                <w:szCs w:val="20"/>
              </w:rPr>
            </w:pPr>
          </w:p>
        </w:tc>
      </w:tr>
      <w:tr w14:paraId="541E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11" w:type="dxa"/>
            <w:vAlign w:val="center"/>
          </w:tcPr>
          <w:p w14:paraId="2028EC8E">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五</w:t>
            </w:r>
          </w:p>
        </w:tc>
        <w:tc>
          <w:tcPr>
            <w:tcW w:w="902" w:type="dxa"/>
            <w:vAlign w:val="center"/>
          </w:tcPr>
          <w:p w14:paraId="5D07D721">
            <w:pPr>
              <w:spacing w:before="60" w:after="60"/>
              <w:jc w:val="center"/>
              <w:rPr>
                <w:rFonts w:hint="eastAsia" w:ascii="宋体" w:hAnsi="宋体" w:eastAsia="宋体" w:cs="Times New Roman"/>
                <w:kern w:val="0"/>
                <w:sz w:val="20"/>
                <w:szCs w:val="20"/>
              </w:rPr>
            </w:pPr>
            <w:r>
              <w:rPr>
                <w:rFonts w:ascii="宋体" w:hAnsi="宋体" w:eastAsia="宋体" w:cs="Times New Roman"/>
                <w:kern w:val="0"/>
                <w:sz w:val="20"/>
                <w:szCs w:val="20"/>
              </w:rPr>
              <w:t>4.1</w:t>
            </w:r>
          </w:p>
        </w:tc>
        <w:tc>
          <w:tcPr>
            <w:tcW w:w="1276" w:type="dxa"/>
            <w:vAlign w:val="center"/>
          </w:tcPr>
          <w:p w14:paraId="10D4FB23">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租赁期限</w:t>
            </w:r>
          </w:p>
        </w:tc>
        <w:tc>
          <w:tcPr>
            <w:tcW w:w="7623" w:type="dxa"/>
          </w:tcPr>
          <w:p w14:paraId="55B321A4">
            <w:pPr>
              <w:spacing w:before="60" w:after="60"/>
              <w:rPr>
                <w:rFonts w:hint="eastAsia" w:ascii="宋体" w:hAnsi="宋体" w:eastAsia="宋体" w:cs="Times New Roman"/>
                <w:kern w:val="0"/>
                <w:sz w:val="20"/>
                <w:szCs w:val="20"/>
              </w:rPr>
            </w:pPr>
            <w:r>
              <w:rPr>
                <w:rFonts w:ascii="宋体" w:hAnsi="宋体" w:eastAsia="宋体" w:cs="Times New Roman"/>
                <w:kern w:val="0"/>
                <w:sz w:val="20"/>
                <w:szCs w:val="20"/>
              </w:rPr>
              <w:t>自</w:t>
            </w:r>
            <w:r>
              <w:rPr>
                <w:rFonts w:hint="eastAsia" w:ascii="宋体" w:hAnsi="宋体" w:eastAsia="宋体" w:cs="Times New Roman"/>
                <w:kern w:val="0"/>
                <w:sz w:val="20"/>
                <w:szCs w:val="20"/>
                <w:u w:val="single"/>
                <w:lang w:val="en-US" w:eastAsia="zh-CN"/>
              </w:rPr>
              <w:t>2025</w:t>
            </w:r>
            <w:r>
              <w:rPr>
                <w:rFonts w:ascii="宋体" w:hAnsi="宋体" w:eastAsia="宋体" w:cs="Times New Roman"/>
                <w:kern w:val="0"/>
                <w:sz w:val="20"/>
                <w:szCs w:val="20"/>
              </w:rPr>
              <w:t>年</w:t>
            </w:r>
            <w:r>
              <w:rPr>
                <w:rFonts w:hint="eastAsia" w:ascii="宋体" w:hAnsi="宋体" w:eastAsia="宋体" w:cs="Times New Roman"/>
                <w:kern w:val="0"/>
                <w:sz w:val="20"/>
                <w:szCs w:val="20"/>
                <w:u w:val="single"/>
              </w:rPr>
              <w:t xml:space="preserve"> </w:t>
            </w:r>
            <w:r>
              <w:rPr>
                <w:rFonts w:hint="eastAsia" w:ascii="宋体" w:hAnsi="宋体" w:eastAsia="宋体" w:cs="Times New Roman"/>
                <w:kern w:val="0"/>
                <w:sz w:val="20"/>
                <w:szCs w:val="20"/>
                <w:u w:val="single"/>
                <w:lang w:val="en-US" w:eastAsia="zh-CN"/>
              </w:rPr>
              <w:t xml:space="preserve">   </w:t>
            </w:r>
            <w:r>
              <w:rPr>
                <w:rFonts w:ascii="宋体" w:hAnsi="宋体" w:eastAsia="宋体" w:cs="Times New Roman"/>
                <w:kern w:val="0"/>
                <w:sz w:val="20"/>
                <w:szCs w:val="20"/>
              </w:rPr>
              <w:t>月</w:t>
            </w:r>
            <w:r>
              <w:rPr>
                <w:rFonts w:hint="eastAsia" w:ascii="宋体" w:hAnsi="宋体" w:eastAsia="宋体" w:cs="Times New Roman"/>
                <w:kern w:val="0"/>
                <w:sz w:val="20"/>
                <w:szCs w:val="20"/>
                <w:u w:val="single"/>
              </w:rPr>
              <w:t xml:space="preserve">  </w:t>
            </w:r>
            <w:r>
              <w:rPr>
                <w:rFonts w:hint="eastAsia" w:ascii="宋体" w:hAnsi="宋体" w:eastAsia="宋体" w:cs="Times New Roman"/>
                <w:kern w:val="0"/>
                <w:sz w:val="20"/>
                <w:szCs w:val="20"/>
                <w:u w:val="single"/>
                <w:lang w:val="en-US" w:eastAsia="zh-CN"/>
              </w:rPr>
              <w:t xml:space="preserve">   </w:t>
            </w:r>
            <w:r>
              <w:rPr>
                <w:rFonts w:hint="eastAsia" w:ascii="宋体" w:hAnsi="宋体" w:eastAsia="宋体" w:cs="Times New Roman"/>
                <w:kern w:val="0"/>
                <w:sz w:val="20"/>
                <w:szCs w:val="20"/>
                <w:u w:val="single"/>
              </w:rPr>
              <w:t xml:space="preserve">  </w:t>
            </w:r>
            <w:r>
              <w:rPr>
                <w:rFonts w:ascii="宋体" w:hAnsi="宋体" w:eastAsia="宋体" w:cs="Times New Roman"/>
                <w:kern w:val="0"/>
                <w:sz w:val="20"/>
                <w:szCs w:val="20"/>
              </w:rPr>
              <w:t>日（租赁房屋实际交付日，以《租赁房屋交付确认函》载明交付日为准）起至</w:t>
            </w:r>
            <w:r>
              <w:rPr>
                <w:rFonts w:hint="eastAsia" w:ascii="宋体" w:hAnsi="宋体" w:eastAsia="宋体" w:cs="Times New Roman"/>
                <w:kern w:val="0"/>
                <w:sz w:val="20"/>
                <w:szCs w:val="20"/>
                <w:u w:val="single"/>
                <w:lang w:val="en-US" w:eastAsia="zh-CN"/>
              </w:rPr>
              <w:t>2026</w:t>
            </w:r>
            <w:r>
              <w:rPr>
                <w:rFonts w:ascii="宋体" w:hAnsi="宋体" w:eastAsia="宋体" w:cs="Times New Roman"/>
                <w:kern w:val="0"/>
                <w:sz w:val="20"/>
                <w:szCs w:val="20"/>
              </w:rPr>
              <w:t>年</w:t>
            </w:r>
            <w:r>
              <w:rPr>
                <w:rFonts w:hint="eastAsia" w:ascii="宋体" w:hAnsi="宋体" w:eastAsia="宋体" w:cs="Times New Roman"/>
                <w:kern w:val="0"/>
                <w:sz w:val="20"/>
                <w:szCs w:val="20"/>
                <w:u w:val="single"/>
              </w:rPr>
              <w:t xml:space="preserve">  </w:t>
            </w:r>
            <w:r>
              <w:rPr>
                <w:rFonts w:hint="eastAsia" w:ascii="宋体" w:hAnsi="宋体" w:eastAsia="宋体" w:cs="Times New Roman"/>
                <w:kern w:val="0"/>
                <w:sz w:val="20"/>
                <w:szCs w:val="20"/>
                <w:u w:val="single"/>
                <w:lang w:val="en-US" w:eastAsia="zh-CN"/>
              </w:rPr>
              <w:t xml:space="preserve">  </w:t>
            </w:r>
            <w:r>
              <w:rPr>
                <w:rFonts w:ascii="宋体" w:hAnsi="宋体" w:eastAsia="宋体" w:cs="Times New Roman"/>
                <w:kern w:val="0"/>
                <w:sz w:val="20"/>
                <w:szCs w:val="20"/>
              </w:rPr>
              <w:t>月</w:t>
            </w:r>
            <w:r>
              <w:rPr>
                <w:rFonts w:hint="eastAsia" w:ascii="宋体" w:hAnsi="宋体" w:eastAsia="宋体" w:cs="Times New Roman"/>
                <w:kern w:val="0"/>
                <w:sz w:val="20"/>
                <w:szCs w:val="20"/>
                <w:u w:val="single"/>
              </w:rPr>
              <w:t xml:space="preserve">   </w:t>
            </w:r>
            <w:r>
              <w:rPr>
                <w:rFonts w:hint="eastAsia" w:ascii="宋体" w:hAnsi="宋体" w:eastAsia="宋体" w:cs="Times New Roman"/>
                <w:kern w:val="0"/>
                <w:sz w:val="20"/>
                <w:szCs w:val="20"/>
                <w:u w:val="single"/>
                <w:lang w:val="en-US" w:eastAsia="zh-CN"/>
              </w:rPr>
              <w:t xml:space="preserve">  </w:t>
            </w:r>
            <w:r>
              <w:rPr>
                <w:rFonts w:hint="eastAsia" w:ascii="宋体" w:hAnsi="宋体" w:eastAsia="宋体" w:cs="Times New Roman"/>
                <w:kern w:val="0"/>
                <w:sz w:val="20"/>
                <w:szCs w:val="20"/>
                <w:u w:val="single"/>
              </w:rPr>
              <w:t xml:space="preserve">  </w:t>
            </w:r>
            <w:r>
              <w:rPr>
                <w:rFonts w:ascii="宋体" w:hAnsi="宋体" w:eastAsia="宋体" w:cs="Times New Roman"/>
                <w:kern w:val="0"/>
                <w:sz w:val="20"/>
                <w:szCs w:val="20"/>
              </w:rPr>
              <w:t>日</w:t>
            </w:r>
            <w:r>
              <w:rPr>
                <w:rFonts w:hint="eastAsia" w:ascii="宋体" w:hAnsi="宋体" w:eastAsia="宋体" w:cs="Times New Roman"/>
                <w:kern w:val="0"/>
                <w:sz w:val="20"/>
                <w:szCs w:val="20"/>
              </w:rPr>
              <w:t>（截止日）</w:t>
            </w:r>
            <w:r>
              <w:rPr>
                <w:rFonts w:ascii="宋体" w:hAnsi="宋体" w:eastAsia="宋体" w:cs="Times New Roman"/>
                <w:kern w:val="0"/>
                <w:sz w:val="20"/>
                <w:szCs w:val="20"/>
              </w:rPr>
              <w:t>止</w:t>
            </w:r>
          </w:p>
        </w:tc>
      </w:tr>
      <w:tr w14:paraId="423A9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11" w:type="dxa"/>
            <w:vAlign w:val="center"/>
          </w:tcPr>
          <w:p w14:paraId="2D3044B1">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六</w:t>
            </w:r>
          </w:p>
        </w:tc>
        <w:tc>
          <w:tcPr>
            <w:tcW w:w="902" w:type="dxa"/>
            <w:vAlign w:val="center"/>
          </w:tcPr>
          <w:p w14:paraId="2FC80AC6">
            <w:pPr>
              <w:spacing w:before="60" w:after="60"/>
              <w:jc w:val="center"/>
              <w:rPr>
                <w:rFonts w:hint="eastAsia" w:ascii="宋体" w:hAnsi="宋体" w:eastAsia="宋体" w:cs="Times New Roman"/>
                <w:kern w:val="0"/>
                <w:sz w:val="20"/>
                <w:szCs w:val="20"/>
              </w:rPr>
            </w:pPr>
            <w:r>
              <w:rPr>
                <w:rFonts w:hint="eastAsia" w:ascii="宋体" w:hAnsi="宋体" w:eastAsia="宋体" w:cs="Times New Roman"/>
                <w:kern w:val="0"/>
                <w:sz w:val="20"/>
                <w:szCs w:val="20"/>
              </w:rPr>
              <w:t>19</w:t>
            </w:r>
            <w:r>
              <w:rPr>
                <w:rFonts w:ascii="宋体" w:hAnsi="宋体" w:eastAsia="宋体" w:cs="Times New Roman"/>
                <w:kern w:val="0"/>
                <w:sz w:val="20"/>
                <w:szCs w:val="20"/>
              </w:rPr>
              <w:t>.1</w:t>
            </w:r>
          </w:p>
        </w:tc>
        <w:tc>
          <w:tcPr>
            <w:tcW w:w="1276" w:type="dxa"/>
            <w:vAlign w:val="center"/>
          </w:tcPr>
          <w:p w14:paraId="28522AEB">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装修免租期</w:t>
            </w:r>
          </w:p>
        </w:tc>
        <w:tc>
          <w:tcPr>
            <w:tcW w:w="7623" w:type="dxa"/>
          </w:tcPr>
          <w:p w14:paraId="73453CCE">
            <w:pPr>
              <w:spacing w:before="60" w:after="60"/>
              <w:rPr>
                <w:rFonts w:hint="eastAsia" w:ascii="宋体" w:hAnsi="宋体" w:eastAsia="宋体" w:cs="Times New Roman"/>
                <w:kern w:val="0"/>
                <w:sz w:val="20"/>
                <w:szCs w:val="20"/>
              </w:rPr>
            </w:pPr>
            <w:r>
              <w:rPr>
                <w:rFonts w:hint="eastAsia" w:ascii="宋体" w:hAnsi="宋体" w:eastAsia="宋体" w:cs="Times New Roman"/>
                <w:kern w:val="0"/>
                <w:sz w:val="20"/>
                <w:szCs w:val="20"/>
              </w:rPr>
              <w:t>（无）</w:t>
            </w:r>
          </w:p>
        </w:tc>
      </w:tr>
      <w:tr w14:paraId="3664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11" w:type="dxa"/>
            <w:vAlign w:val="center"/>
          </w:tcPr>
          <w:p w14:paraId="5CBE130A">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七</w:t>
            </w:r>
          </w:p>
        </w:tc>
        <w:tc>
          <w:tcPr>
            <w:tcW w:w="902" w:type="dxa"/>
            <w:vAlign w:val="center"/>
          </w:tcPr>
          <w:p w14:paraId="02ED3EE7">
            <w:pPr>
              <w:spacing w:before="60" w:after="60"/>
              <w:jc w:val="center"/>
              <w:rPr>
                <w:rFonts w:hint="eastAsia" w:ascii="宋体" w:hAnsi="宋体" w:eastAsia="宋体" w:cs="Times New Roman"/>
                <w:kern w:val="0"/>
                <w:sz w:val="20"/>
                <w:szCs w:val="20"/>
              </w:rPr>
            </w:pPr>
            <w:r>
              <w:rPr>
                <w:rFonts w:ascii="宋体" w:hAnsi="宋体" w:eastAsia="宋体" w:cs="Times New Roman"/>
                <w:kern w:val="0"/>
                <w:sz w:val="20"/>
                <w:szCs w:val="20"/>
              </w:rPr>
              <w:t>7.1</w:t>
            </w:r>
          </w:p>
        </w:tc>
        <w:tc>
          <w:tcPr>
            <w:tcW w:w="1276" w:type="dxa"/>
            <w:vAlign w:val="center"/>
          </w:tcPr>
          <w:p w14:paraId="6292D658">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租金</w:t>
            </w:r>
            <w:r>
              <w:rPr>
                <w:rFonts w:hint="eastAsia" w:ascii="宋体" w:hAnsi="宋体" w:eastAsia="宋体" w:cs="Times New Roman"/>
                <w:b/>
                <w:bCs/>
                <w:kern w:val="0"/>
                <w:sz w:val="20"/>
                <w:szCs w:val="20"/>
              </w:rPr>
              <w:t>标准</w:t>
            </w:r>
            <w:r>
              <w:rPr>
                <w:rFonts w:ascii="宋体" w:hAnsi="宋体" w:eastAsia="宋体" w:cs="Times New Roman"/>
                <w:b/>
                <w:bCs/>
                <w:kern w:val="0"/>
                <w:sz w:val="20"/>
                <w:szCs w:val="20"/>
              </w:rPr>
              <w:t>及</w:t>
            </w:r>
            <w:r>
              <w:rPr>
                <w:rFonts w:hint="eastAsia" w:ascii="宋体" w:hAnsi="宋体" w:eastAsia="宋体" w:cs="Times New Roman"/>
                <w:b/>
                <w:bCs/>
                <w:kern w:val="0"/>
                <w:sz w:val="20"/>
                <w:szCs w:val="20"/>
              </w:rPr>
              <w:t>支付时间</w:t>
            </w:r>
          </w:p>
        </w:tc>
        <w:tc>
          <w:tcPr>
            <w:tcW w:w="7623" w:type="dxa"/>
          </w:tcPr>
          <w:p w14:paraId="7A85A9A1">
            <w:pPr>
              <w:numPr>
                <w:ilvl w:val="0"/>
                <w:numId w:val="0"/>
              </w:numPr>
              <w:spacing w:before="60" w:after="60"/>
              <w:rPr>
                <w:rFonts w:hint="eastAsia" w:ascii="宋体" w:hAnsi="宋体" w:eastAsia="宋体" w:cs="Times New Roman"/>
                <w:kern w:val="0"/>
                <w:sz w:val="20"/>
                <w:szCs w:val="20"/>
              </w:rPr>
            </w:pPr>
            <w:r>
              <w:rPr>
                <w:rFonts w:ascii="宋体" w:hAnsi="宋体" w:eastAsia="宋体" w:cs="Times New Roman"/>
                <w:kern w:val="0"/>
                <w:sz w:val="20"/>
                <w:szCs w:val="20"/>
              </w:rPr>
              <w:t>乙方应向甲方缴纳租赁房屋租金，并于本合同</w:t>
            </w:r>
            <w:r>
              <w:rPr>
                <w:rFonts w:hint="eastAsia" w:ascii="宋体" w:hAnsi="宋体" w:eastAsia="宋体" w:cs="Times New Roman"/>
                <w:kern w:val="0"/>
                <w:sz w:val="20"/>
                <w:szCs w:val="20"/>
              </w:rPr>
              <w:t>签订之日起【5】日内支付首个租赁年度一个月的租金，此后每月租金应于当月【5】日前支付</w:t>
            </w:r>
            <w:r>
              <w:rPr>
                <w:rFonts w:ascii="宋体" w:hAnsi="宋体" w:eastAsia="宋体" w:cs="Times New Roman"/>
                <w:kern w:val="0"/>
                <w:sz w:val="20"/>
                <w:szCs w:val="20"/>
              </w:rPr>
              <w:t>，租金（含税</w:t>
            </w:r>
            <w:r>
              <w:rPr>
                <w:rFonts w:hint="eastAsia" w:ascii="宋体" w:hAnsi="宋体" w:eastAsia="宋体" w:cs="Times New Roman"/>
                <w:kern w:val="0"/>
                <w:sz w:val="20"/>
                <w:szCs w:val="20"/>
              </w:rPr>
              <w:t xml:space="preserve"> </w:t>
            </w:r>
            <w:r>
              <w:rPr>
                <w:rFonts w:ascii="宋体" w:hAnsi="宋体" w:eastAsia="宋体" w:cs="Times New Roman"/>
                <w:kern w:val="0"/>
                <w:sz w:val="20"/>
                <w:szCs w:val="20"/>
              </w:rPr>
              <w:t>）按以下第</w:t>
            </w:r>
            <w:r>
              <w:rPr>
                <w:rFonts w:hint="eastAsia" w:ascii="宋体" w:hAnsi="宋体" w:eastAsia="宋体" w:cs="Times New Roman"/>
                <w:kern w:val="0"/>
                <w:sz w:val="20"/>
                <w:szCs w:val="20"/>
              </w:rPr>
              <w:t>（</w:t>
            </w:r>
            <w:r>
              <w:rPr>
                <w:rFonts w:hint="eastAsia" w:ascii="宋体" w:hAnsi="宋体" w:eastAsia="宋体" w:cs="Times New Roman"/>
                <w:kern w:val="0"/>
                <w:sz w:val="20"/>
                <w:szCs w:val="20"/>
                <w:highlight w:val="yellow"/>
                <w:lang w:val="en-US" w:eastAsia="zh-CN"/>
              </w:rPr>
              <w:t xml:space="preserve">   </w:t>
            </w:r>
            <w:r>
              <w:rPr>
                <w:rFonts w:hint="eastAsia" w:ascii="宋体" w:hAnsi="宋体" w:eastAsia="宋体" w:cs="Times New Roman"/>
                <w:kern w:val="0"/>
                <w:sz w:val="20"/>
                <w:szCs w:val="20"/>
              </w:rPr>
              <w:t>）</w:t>
            </w:r>
            <w:r>
              <w:rPr>
                <w:rFonts w:ascii="宋体" w:hAnsi="宋体" w:eastAsia="宋体" w:cs="Times New Roman"/>
                <w:kern w:val="0"/>
                <w:sz w:val="20"/>
                <w:szCs w:val="20"/>
              </w:rPr>
              <w:t>种方式计算：</w:t>
            </w:r>
          </w:p>
          <w:p w14:paraId="6423C7CF">
            <w:pPr>
              <w:numPr>
                <w:ilvl w:val="-1"/>
                <w:numId w:val="0"/>
              </w:numPr>
              <w:spacing w:before="60" w:after="60"/>
              <w:rPr>
                <w:rFonts w:hint="eastAsia" w:ascii="宋体" w:hAnsi="宋体" w:eastAsia="宋体" w:cs="Times New Roman"/>
                <w:kern w:val="0"/>
                <w:sz w:val="20"/>
                <w:szCs w:val="20"/>
              </w:rPr>
            </w:pPr>
            <w:r>
              <w:rPr>
                <w:rFonts w:hint="eastAsia" w:ascii="宋体" w:hAnsi="宋体" w:eastAsia="宋体" w:cs="Times New Roman"/>
                <w:kern w:val="0"/>
                <w:sz w:val="20"/>
                <w:szCs w:val="20"/>
                <w:lang w:val="en-US" w:eastAsia="zh-CN"/>
              </w:rPr>
              <w:t>1、</w:t>
            </w:r>
            <w:r>
              <w:rPr>
                <w:rFonts w:ascii="宋体" w:hAnsi="宋体" w:eastAsia="宋体" w:cs="Times New Roman"/>
                <w:kern w:val="0"/>
                <w:sz w:val="20"/>
                <w:szCs w:val="20"/>
              </w:rPr>
              <w:t>固定租金</w:t>
            </w:r>
            <w:r>
              <w:rPr>
                <w:rFonts w:hint="eastAsia" w:ascii="宋体" w:hAnsi="宋体" w:eastAsia="宋体" w:cs="Times New Roman"/>
                <w:kern w:val="0"/>
                <w:sz w:val="20"/>
                <w:szCs w:val="20"/>
                <w:lang w:eastAsia="zh-CN"/>
              </w:rPr>
              <w:t>：</w:t>
            </w:r>
            <w:r>
              <w:rPr>
                <w:rFonts w:ascii="宋体" w:hAnsi="宋体" w:eastAsia="宋体" w:cs="Times New Roman"/>
                <w:kern w:val="0"/>
                <w:sz w:val="20"/>
                <w:szCs w:val="20"/>
              </w:rPr>
              <w:t>自</w:t>
            </w:r>
            <w:r>
              <w:rPr>
                <w:rFonts w:hint="eastAsia" w:ascii="宋体" w:hAnsi="宋体" w:eastAsia="宋体" w:cs="Times New Roman"/>
                <w:kern w:val="0"/>
                <w:sz w:val="20"/>
                <w:szCs w:val="20"/>
                <w:u w:val="single"/>
              </w:rPr>
              <w:t xml:space="preserve">     </w:t>
            </w:r>
            <w:r>
              <w:rPr>
                <w:rFonts w:ascii="宋体" w:hAnsi="宋体" w:eastAsia="宋体" w:cs="Times New Roman"/>
                <w:kern w:val="0"/>
                <w:sz w:val="20"/>
                <w:szCs w:val="20"/>
              </w:rPr>
              <w:t>年</w:t>
            </w:r>
            <w:r>
              <w:rPr>
                <w:rFonts w:hint="eastAsia" w:ascii="宋体" w:hAnsi="宋体" w:eastAsia="宋体" w:cs="Times New Roman"/>
                <w:kern w:val="0"/>
                <w:sz w:val="20"/>
                <w:szCs w:val="20"/>
                <w:u w:val="single"/>
              </w:rPr>
              <w:t xml:space="preserve">     </w:t>
            </w:r>
            <w:r>
              <w:rPr>
                <w:rFonts w:ascii="宋体" w:hAnsi="宋体" w:eastAsia="宋体" w:cs="Times New Roman"/>
                <w:kern w:val="0"/>
                <w:sz w:val="20"/>
                <w:szCs w:val="20"/>
              </w:rPr>
              <w:t>月</w:t>
            </w:r>
            <w:r>
              <w:rPr>
                <w:rFonts w:hint="eastAsia" w:ascii="宋体" w:hAnsi="宋体" w:eastAsia="宋体" w:cs="Times New Roman"/>
                <w:kern w:val="0"/>
                <w:sz w:val="20"/>
                <w:szCs w:val="20"/>
                <w:u w:val="single"/>
              </w:rPr>
              <w:t xml:space="preserve">   </w:t>
            </w:r>
            <w:r>
              <w:rPr>
                <w:rFonts w:ascii="宋体" w:hAnsi="宋体" w:eastAsia="宋体" w:cs="Times New Roman"/>
                <w:kern w:val="0"/>
                <w:sz w:val="20"/>
                <w:szCs w:val="20"/>
              </w:rPr>
              <w:t>日至</w:t>
            </w:r>
            <w:r>
              <w:rPr>
                <w:rFonts w:hint="eastAsia" w:ascii="宋体" w:hAnsi="宋体" w:eastAsia="宋体" w:cs="Times New Roman"/>
                <w:kern w:val="0"/>
                <w:sz w:val="20"/>
                <w:szCs w:val="20"/>
                <w:u w:val="single"/>
              </w:rPr>
              <w:t xml:space="preserve">     </w:t>
            </w:r>
            <w:r>
              <w:rPr>
                <w:rFonts w:ascii="宋体" w:hAnsi="宋体" w:eastAsia="宋体" w:cs="Times New Roman"/>
                <w:kern w:val="0"/>
                <w:sz w:val="20"/>
                <w:szCs w:val="20"/>
              </w:rPr>
              <w:t>年</w:t>
            </w:r>
            <w:r>
              <w:rPr>
                <w:rFonts w:hint="eastAsia" w:ascii="宋体" w:hAnsi="宋体" w:eastAsia="宋体" w:cs="Times New Roman"/>
                <w:kern w:val="0"/>
                <w:sz w:val="20"/>
                <w:szCs w:val="20"/>
                <w:u w:val="single"/>
              </w:rPr>
              <w:t xml:space="preserve">    </w:t>
            </w:r>
            <w:r>
              <w:rPr>
                <w:rFonts w:ascii="宋体" w:hAnsi="宋体" w:eastAsia="宋体" w:cs="Times New Roman"/>
                <w:kern w:val="0"/>
                <w:sz w:val="20"/>
                <w:szCs w:val="20"/>
              </w:rPr>
              <w:t>月</w:t>
            </w:r>
            <w:r>
              <w:rPr>
                <w:rFonts w:hint="eastAsia" w:ascii="宋体" w:hAnsi="宋体" w:eastAsia="宋体" w:cs="Times New Roman"/>
                <w:kern w:val="0"/>
                <w:sz w:val="20"/>
                <w:szCs w:val="20"/>
                <w:u w:val="single"/>
              </w:rPr>
              <w:t xml:space="preserve">   </w:t>
            </w:r>
            <w:r>
              <w:rPr>
                <w:rFonts w:ascii="宋体" w:hAnsi="宋体" w:eastAsia="宋体" w:cs="Times New Roman"/>
                <w:kern w:val="0"/>
                <w:sz w:val="20"/>
                <w:szCs w:val="20"/>
              </w:rPr>
              <w:t>日，每月固定租金人民币</w:t>
            </w:r>
            <w:r>
              <w:rPr>
                <w:rFonts w:hint="eastAsia" w:ascii="宋体" w:hAnsi="宋体" w:eastAsia="宋体" w:cs="Times New Roman"/>
                <w:kern w:val="0"/>
                <w:sz w:val="20"/>
                <w:szCs w:val="20"/>
                <w:u w:val="single"/>
              </w:rPr>
              <w:t xml:space="preserve">     </w:t>
            </w:r>
            <w:r>
              <w:rPr>
                <w:rFonts w:ascii="宋体" w:hAnsi="宋体" w:eastAsia="宋体" w:cs="Times New Roman"/>
                <w:kern w:val="0"/>
                <w:sz w:val="20"/>
                <w:szCs w:val="20"/>
              </w:rPr>
              <w:t>元（大写：</w:t>
            </w:r>
            <w:r>
              <w:rPr>
                <w:rFonts w:hint="eastAsia" w:ascii="宋体" w:hAnsi="宋体" w:eastAsia="宋体" w:cs="Times New Roman"/>
                <w:kern w:val="0"/>
                <w:sz w:val="20"/>
                <w:szCs w:val="20"/>
                <w:u w:val="single"/>
              </w:rPr>
              <w:t xml:space="preserve">          </w:t>
            </w:r>
            <w:r>
              <w:rPr>
                <w:rFonts w:ascii="宋体" w:hAnsi="宋体" w:eastAsia="宋体" w:cs="Times New Roman"/>
                <w:kern w:val="0"/>
                <w:sz w:val="20"/>
                <w:szCs w:val="20"/>
              </w:rPr>
              <w:t>）；</w:t>
            </w:r>
          </w:p>
          <w:p w14:paraId="0365F22E">
            <w:pPr>
              <w:numPr>
                <w:ilvl w:val="0"/>
                <w:numId w:val="0"/>
              </w:numPr>
              <w:spacing w:before="60" w:after="60"/>
              <w:rPr>
                <w:rFonts w:hint="eastAsia" w:ascii="宋体" w:hAnsi="宋体" w:eastAsia="宋体" w:cs="Times New Roman"/>
                <w:kern w:val="0"/>
                <w:sz w:val="20"/>
                <w:szCs w:val="20"/>
              </w:rPr>
            </w:pPr>
            <w:r>
              <w:rPr>
                <w:rFonts w:ascii="宋体" w:hAnsi="宋体" w:eastAsia="宋体" w:cs="Times New Roman"/>
                <w:kern w:val="0"/>
                <w:sz w:val="20"/>
                <w:szCs w:val="20"/>
              </w:rPr>
              <w:t>2、提成租金</w:t>
            </w:r>
            <w:r>
              <w:rPr>
                <w:rFonts w:hint="eastAsia" w:ascii="宋体" w:hAnsi="宋体" w:eastAsia="宋体" w:cs="Times New Roman"/>
                <w:kern w:val="0"/>
                <w:sz w:val="20"/>
                <w:szCs w:val="20"/>
              </w:rPr>
              <w:t>：</w:t>
            </w:r>
            <w:r>
              <w:rPr>
                <w:rFonts w:ascii="宋体" w:hAnsi="宋体" w:eastAsia="宋体" w:cs="Times New Roman"/>
                <w:kern w:val="0"/>
                <w:sz w:val="20"/>
                <w:szCs w:val="20"/>
              </w:rPr>
              <w:t>首月预付租金人民币</w:t>
            </w:r>
            <w:r>
              <w:rPr>
                <w:rFonts w:hint="eastAsia" w:ascii="宋体" w:hAnsi="宋体" w:eastAsia="宋体" w:cs="Times New Roman"/>
                <w:kern w:val="0"/>
                <w:sz w:val="20"/>
                <w:szCs w:val="20"/>
              </w:rPr>
              <w:t>0</w:t>
            </w:r>
            <w:r>
              <w:rPr>
                <w:rFonts w:ascii="宋体" w:hAnsi="宋体" w:eastAsia="宋体" w:cs="Times New Roman"/>
                <w:kern w:val="0"/>
                <w:sz w:val="20"/>
                <w:szCs w:val="20"/>
              </w:rPr>
              <w:t>元（大写：人民币</w:t>
            </w:r>
            <w:r>
              <w:rPr>
                <w:rFonts w:hint="eastAsia" w:ascii="宋体" w:hAnsi="宋体" w:eastAsia="宋体" w:cs="Times New Roman"/>
                <w:kern w:val="0"/>
                <w:sz w:val="20"/>
                <w:szCs w:val="20"/>
              </w:rPr>
              <w:t>0  元整</w:t>
            </w:r>
            <w:r>
              <w:rPr>
                <w:rFonts w:ascii="宋体" w:hAnsi="宋体" w:eastAsia="宋体" w:cs="Times New Roman"/>
                <w:kern w:val="0"/>
                <w:sz w:val="20"/>
                <w:szCs w:val="20"/>
              </w:rPr>
              <w:t>）；</w:t>
            </w:r>
          </w:p>
          <w:p w14:paraId="3A1FA614">
            <w:pPr>
              <w:numPr>
                <w:ilvl w:val="0"/>
                <w:numId w:val="0"/>
              </w:numPr>
              <w:spacing w:before="60" w:after="60"/>
              <w:rPr>
                <w:rFonts w:ascii="宋体" w:hAnsi="宋体" w:eastAsia="宋体" w:cs="Times New Roman"/>
                <w:kern w:val="0"/>
                <w:sz w:val="20"/>
                <w:szCs w:val="20"/>
              </w:rPr>
            </w:pPr>
            <w:r>
              <w:rPr>
                <w:rFonts w:ascii="宋体" w:hAnsi="宋体" w:eastAsia="宋体" w:cs="Times New Roman"/>
                <w:kern w:val="0"/>
                <w:sz w:val="20"/>
                <w:szCs w:val="20"/>
              </w:rPr>
              <w:t>3、每月基本租金或提成租金孰高</w:t>
            </w:r>
          </w:p>
          <w:p w14:paraId="461D44DF">
            <w:pPr>
              <w:numPr>
                <w:ilvl w:val="-1"/>
                <w:numId w:val="0"/>
              </w:numPr>
              <w:spacing w:before="60" w:after="60"/>
              <w:rPr>
                <w:rFonts w:hint="eastAsia" w:ascii="宋体" w:hAnsi="宋体" w:eastAsia="宋体" w:cs="Times New Roman"/>
                <w:sz w:val="20"/>
                <w:szCs w:val="20"/>
                <w:lang w:eastAsia="zh-CN"/>
              </w:rPr>
            </w:pPr>
            <w:r>
              <w:rPr>
                <w:rFonts w:hint="eastAsia" w:ascii="宋体" w:hAnsi="宋体" w:eastAsia="宋体" w:cs="Times New Roman"/>
                <w:sz w:val="20"/>
                <w:szCs w:val="20"/>
                <w:lang w:val="en-US" w:eastAsia="zh-CN"/>
              </w:rPr>
              <w:t>4、</w:t>
            </w:r>
            <w:r>
              <w:rPr>
                <w:rFonts w:hint="eastAsia" w:ascii="宋体" w:hAnsi="宋体" w:eastAsia="宋体" w:cs="Times New Roman"/>
                <w:sz w:val="20"/>
                <w:szCs w:val="20"/>
                <w:lang w:eastAsia="zh-CN"/>
              </w:rPr>
              <w:t>固定租金与提成租金合计数。</w:t>
            </w:r>
          </w:p>
          <w:p w14:paraId="2736AC07">
            <w:pPr>
              <w:numPr>
                <w:ilvl w:val="0"/>
                <w:numId w:val="0"/>
              </w:numPr>
              <w:spacing w:before="60" w:after="60"/>
              <w:rPr>
                <w:rFonts w:hint="eastAsia" w:ascii="宋体" w:hAnsi="宋体" w:eastAsia="宋体" w:cs="Times New Roman"/>
                <w:kern w:val="0"/>
                <w:sz w:val="20"/>
                <w:szCs w:val="20"/>
              </w:rPr>
            </w:pPr>
            <w:r>
              <w:rPr>
                <w:rFonts w:hint="eastAsia" w:ascii="宋体" w:hAnsi="宋体" w:eastAsia="宋体" w:cs="Times New Roman"/>
                <w:szCs w:val="21"/>
                <w:lang w:eastAsia="zh-CN"/>
              </w:rPr>
              <w:t>（</w:t>
            </w:r>
            <w:r>
              <w:rPr>
                <w:rFonts w:hint="eastAsia" w:ascii="宋体" w:hAnsi="宋体" w:eastAsia="宋体" w:cs="Times New Roman"/>
                <w:szCs w:val="21"/>
                <w:lang w:val="en-US" w:eastAsia="zh-CN"/>
              </w:rPr>
              <w:t>1</w:t>
            </w:r>
            <w:r>
              <w:rPr>
                <w:rFonts w:hint="eastAsia" w:ascii="宋体" w:hAnsi="宋体" w:eastAsia="宋体" w:cs="Times New Roman"/>
                <w:szCs w:val="21"/>
                <w:lang w:eastAsia="zh-CN"/>
              </w:rPr>
              <w:t>）</w:t>
            </w:r>
            <w:r>
              <w:rPr>
                <w:rFonts w:ascii="宋体" w:hAnsi="宋体" w:eastAsia="宋体" w:cs="Times New Roman"/>
                <w:kern w:val="0"/>
                <w:sz w:val="20"/>
                <w:szCs w:val="20"/>
              </w:rPr>
              <w:t>自</w:t>
            </w:r>
            <w:r>
              <w:rPr>
                <w:rFonts w:hint="eastAsia" w:ascii="宋体" w:hAnsi="宋体" w:eastAsia="宋体" w:cs="Times New Roman"/>
                <w:kern w:val="0"/>
                <w:sz w:val="20"/>
                <w:szCs w:val="20"/>
                <w:lang w:val="en-US" w:eastAsia="zh-CN"/>
              </w:rPr>
              <w:t>2025</w:t>
            </w:r>
            <w:r>
              <w:rPr>
                <w:rFonts w:ascii="宋体" w:hAnsi="宋体" w:eastAsia="宋体" w:cs="Times New Roman"/>
                <w:kern w:val="0"/>
                <w:sz w:val="20"/>
                <w:szCs w:val="20"/>
              </w:rPr>
              <w:t>年</w:t>
            </w:r>
            <w:r>
              <w:rPr>
                <w:rFonts w:hint="eastAsia" w:ascii="宋体" w:hAnsi="宋体" w:eastAsia="宋体" w:cs="Times New Roman"/>
                <w:kern w:val="0"/>
                <w:sz w:val="20"/>
                <w:szCs w:val="20"/>
                <w:lang w:val="en-US" w:eastAsia="zh-CN"/>
              </w:rPr>
              <w:t xml:space="preserve">   </w:t>
            </w:r>
            <w:r>
              <w:rPr>
                <w:rFonts w:ascii="宋体" w:hAnsi="宋体" w:eastAsia="宋体" w:cs="Times New Roman"/>
                <w:kern w:val="0"/>
                <w:sz w:val="20"/>
                <w:szCs w:val="20"/>
              </w:rPr>
              <w:t>月</w:t>
            </w:r>
            <w:r>
              <w:rPr>
                <w:rFonts w:hint="eastAsia" w:ascii="宋体" w:hAnsi="宋体" w:eastAsia="宋体" w:cs="Times New Roman"/>
                <w:kern w:val="0"/>
                <w:sz w:val="20"/>
                <w:szCs w:val="20"/>
                <w:lang w:val="en-US" w:eastAsia="zh-CN"/>
              </w:rPr>
              <w:t xml:space="preserve">    </w:t>
            </w:r>
            <w:r>
              <w:rPr>
                <w:rFonts w:ascii="宋体" w:hAnsi="宋体" w:eastAsia="宋体" w:cs="Times New Roman"/>
                <w:kern w:val="0"/>
                <w:sz w:val="20"/>
                <w:szCs w:val="20"/>
              </w:rPr>
              <w:t>日至</w:t>
            </w:r>
            <w:r>
              <w:rPr>
                <w:rFonts w:hint="eastAsia" w:ascii="宋体" w:hAnsi="宋体" w:eastAsia="宋体" w:cs="Times New Roman"/>
                <w:kern w:val="0"/>
                <w:sz w:val="20"/>
                <w:szCs w:val="20"/>
                <w:lang w:val="en-US" w:eastAsia="zh-CN"/>
              </w:rPr>
              <w:t xml:space="preserve">     </w:t>
            </w:r>
            <w:r>
              <w:rPr>
                <w:rFonts w:ascii="宋体" w:hAnsi="宋体" w:eastAsia="宋体" w:cs="Times New Roman"/>
                <w:kern w:val="0"/>
                <w:sz w:val="20"/>
                <w:szCs w:val="20"/>
              </w:rPr>
              <w:t>年</w:t>
            </w:r>
            <w:r>
              <w:rPr>
                <w:rFonts w:hint="eastAsia" w:ascii="宋体" w:hAnsi="宋体" w:eastAsia="宋体" w:cs="Times New Roman"/>
                <w:kern w:val="0"/>
                <w:sz w:val="20"/>
                <w:szCs w:val="20"/>
                <w:lang w:val="en-US" w:eastAsia="zh-CN"/>
              </w:rPr>
              <w:t xml:space="preserve">    </w:t>
            </w:r>
            <w:r>
              <w:rPr>
                <w:rFonts w:ascii="宋体" w:hAnsi="宋体" w:eastAsia="宋体" w:cs="Times New Roman"/>
                <w:kern w:val="0"/>
                <w:sz w:val="20"/>
                <w:szCs w:val="20"/>
              </w:rPr>
              <w:t>月</w:t>
            </w:r>
            <w:r>
              <w:rPr>
                <w:rFonts w:hint="eastAsia" w:ascii="宋体" w:hAnsi="宋体" w:eastAsia="宋体" w:cs="Times New Roman"/>
                <w:kern w:val="0"/>
                <w:sz w:val="20"/>
                <w:szCs w:val="20"/>
                <w:lang w:val="en-US" w:eastAsia="zh-CN"/>
              </w:rPr>
              <w:t xml:space="preserve">   </w:t>
            </w:r>
            <w:r>
              <w:rPr>
                <w:rFonts w:ascii="宋体" w:hAnsi="宋体" w:eastAsia="宋体" w:cs="Times New Roman"/>
                <w:kern w:val="0"/>
                <w:sz w:val="20"/>
                <w:szCs w:val="20"/>
              </w:rPr>
              <w:t>日，每月固定租金人民币</w:t>
            </w:r>
            <w:r>
              <w:rPr>
                <w:rFonts w:hint="eastAsia" w:ascii="宋体" w:hAnsi="宋体" w:eastAsia="宋体" w:cs="Times New Roman"/>
                <w:kern w:val="0"/>
                <w:sz w:val="20"/>
                <w:szCs w:val="20"/>
                <w:u w:val="single"/>
                <w:lang w:val="en-US" w:eastAsia="zh-CN"/>
              </w:rPr>
              <w:t xml:space="preserve">    </w:t>
            </w:r>
            <w:r>
              <w:rPr>
                <w:rFonts w:ascii="宋体" w:hAnsi="宋体" w:eastAsia="宋体" w:cs="Times New Roman"/>
                <w:kern w:val="0"/>
                <w:sz w:val="20"/>
                <w:szCs w:val="20"/>
              </w:rPr>
              <w:t>元（大写：</w:t>
            </w:r>
            <w:r>
              <w:rPr>
                <w:rFonts w:hint="eastAsia" w:ascii="宋体" w:hAnsi="宋体" w:eastAsia="宋体" w:cs="Times New Roman"/>
                <w:kern w:val="0"/>
                <w:sz w:val="20"/>
                <w:szCs w:val="20"/>
                <w:u w:val="single"/>
                <w:lang w:val="en-US" w:eastAsia="zh-CN"/>
              </w:rPr>
              <w:t xml:space="preserve">      整</w:t>
            </w:r>
            <w:r>
              <w:rPr>
                <w:rFonts w:hint="eastAsia" w:ascii="宋体" w:hAnsi="宋体" w:eastAsia="宋体" w:cs="Times New Roman"/>
                <w:kern w:val="0"/>
                <w:sz w:val="20"/>
                <w:szCs w:val="20"/>
                <w:u w:val="single"/>
              </w:rPr>
              <w:t xml:space="preserve"> </w:t>
            </w:r>
            <w:r>
              <w:rPr>
                <w:rFonts w:ascii="宋体" w:hAnsi="宋体" w:eastAsia="宋体" w:cs="Times New Roman"/>
                <w:kern w:val="0"/>
                <w:sz w:val="20"/>
                <w:szCs w:val="20"/>
              </w:rPr>
              <w:t>）</w:t>
            </w:r>
            <w:r>
              <w:rPr>
                <w:rFonts w:hint="eastAsia" w:ascii="宋体" w:hAnsi="宋体" w:eastAsia="宋体" w:cs="Times New Roman"/>
                <w:kern w:val="0"/>
                <w:sz w:val="20"/>
                <w:szCs w:val="20"/>
                <w:lang w:eastAsia="zh-CN"/>
              </w:rPr>
              <w:t>，</w:t>
            </w:r>
            <w:r>
              <w:rPr>
                <w:rFonts w:hint="eastAsia" w:ascii="宋体" w:hAnsi="宋体" w:eastAsia="宋体" w:cs="Times New Roman"/>
                <w:kern w:val="0"/>
                <w:sz w:val="20"/>
                <w:szCs w:val="20"/>
                <w:lang w:val="en-US" w:eastAsia="zh-CN"/>
              </w:rPr>
              <w:t>每月提成租金为每月税前营业额*提成比例（5%）</w:t>
            </w:r>
            <w:r>
              <w:rPr>
                <w:rFonts w:ascii="宋体" w:hAnsi="宋体" w:eastAsia="宋体" w:cs="Times New Roman"/>
                <w:kern w:val="0"/>
                <w:sz w:val="20"/>
                <w:szCs w:val="20"/>
              </w:rPr>
              <w:t>；</w:t>
            </w:r>
          </w:p>
        </w:tc>
      </w:tr>
      <w:tr w14:paraId="3E2D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11" w:type="dxa"/>
            <w:vAlign w:val="center"/>
          </w:tcPr>
          <w:p w14:paraId="57BACB0C">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八</w:t>
            </w:r>
          </w:p>
        </w:tc>
        <w:tc>
          <w:tcPr>
            <w:tcW w:w="902" w:type="dxa"/>
            <w:vAlign w:val="center"/>
          </w:tcPr>
          <w:p w14:paraId="340C5ED5">
            <w:pPr>
              <w:spacing w:before="60" w:after="60"/>
              <w:jc w:val="center"/>
              <w:rPr>
                <w:rFonts w:hint="eastAsia" w:ascii="宋体" w:hAnsi="宋体" w:eastAsia="宋体" w:cs="Times New Roman"/>
                <w:kern w:val="0"/>
                <w:sz w:val="20"/>
                <w:szCs w:val="20"/>
              </w:rPr>
            </w:pPr>
            <w:r>
              <w:rPr>
                <w:rFonts w:ascii="宋体" w:hAnsi="宋体" w:eastAsia="宋体" w:cs="Times New Roman"/>
                <w:kern w:val="0"/>
                <w:sz w:val="20"/>
                <w:szCs w:val="20"/>
              </w:rPr>
              <w:t>8.1</w:t>
            </w:r>
          </w:p>
        </w:tc>
        <w:tc>
          <w:tcPr>
            <w:tcW w:w="1276" w:type="dxa"/>
            <w:vAlign w:val="center"/>
          </w:tcPr>
          <w:p w14:paraId="599ED231">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租赁保证金</w:t>
            </w:r>
          </w:p>
        </w:tc>
        <w:tc>
          <w:tcPr>
            <w:tcW w:w="7623" w:type="dxa"/>
          </w:tcPr>
          <w:p w14:paraId="3CF28036">
            <w:pPr>
              <w:rPr>
                <w:rFonts w:hint="eastAsia" w:ascii="宋体" w:hAnsi="宋体" w:eastAsia="宋体" w:cs="Times New Roman"/>
                <w:kern w:val="0"/>
                <w:sz w:val="20"/>
                <w:szCs w:val="20"/>
              </w:rPr>
            </w:pPr>
            <w:r>
              <w:rPr>
                <w:rFonts w:ascii="宋体" w:hAnsi="宋体" w:eastAsia="宋体" w:cs="Times New Roman"/>
                <w:kern w:val="0"/>
                <w:sz w:val="20"/>
                <w:szCs w:val="20"/>
              </w:rPr>
              <w:t>乙方应在本合同签署之日起</w:t>
            </w:r>
            <w:r>
              <w:rPr>
                <w:rFonts w:hint="eastAsia" w:ascii="宋体" w:hAnsi="宋体" w:eastAsia="宋体" w:cs="Times New Roman"/>
                <w:kern w:val="0"/>
                <w:sz w:val="20"/>
                <w:szCs w:val="20"/>
              </w:rPr>
              <w:t>【5】</w:t>
            </w:r>
            <w:r>
              <w:rPr>
                <w:rFonts w:ascii="宋体" w:hAnsi="宋体" w:eastAsia="宋体" w:cs="Times New Roman"/>
                <w:kern w:val="0"/>
                <w:sz w:val="20"/>
                <w:szCs w:val="20"/>
              </w:rPr>
              <w:t>日内向甲方缴纳租赁房屋租赁保证金共计人民币</w:t>
            </w:r>
            <w:r>
              <w:rPr>
                <w:rFonts w:hint="eastAsia" w:ascii="宋体" w:hAnsi="宋体" w:eastAsia="宋体" w:cs="Times New Roman"/>
                <w:kern w:val="0"/>
                <w:sz w:val="20"/>
                <w:szCs w:val="20"/>
                <w:u w:val="single"/>
              </w:rPr>
              <w:t xml:space="preserve">            </w:t>
            </w:r>
            <w:r>
              <w:rPr>
                <w:rFonts w:hint="eastAsia" w:ascii="宋体" w:hAnsi="宋体" w:eastAsia="宋体" w:cs="Times New Roman"/>
                <w:kern w:val="0"/>
                <w:sz w:val="20"/>
                <w:szCs w:val="20"/>
                <w:highlight w:val="yellow"/>
                <w:u w:val="single"/>
                <w:lang w:val="en-US" w:eastAsia="zh-CN"/>
              </w:rPr>
              <w:t>16100</w:t>
            </w:r>
            <w:r>
              <w:rPr>
                <w:rFonts w:ascii="宋体" w:hAnsi="宋体" w:eastAsia="宋体" w:cs="Times New Roman"/>
                <w:kern w:val="0"/>
                <w:sz w:val="20"/>
                <w:szCs w:val="20"/>
              </w:rPr>
              <w:t>元（大写：人民币</w:t>
            </w:r>
            <w:r>
              <w:rPr>
                <w:rFonts w:hint="eastAsia" w:ascii="宋体" w:hAnsi="宋体" w:eastAsia="宋体" w:cs="Times New Roman"/>
                <w:kern w:val="0"/>
                <w:sz w:val="20"/>
                <w:szCs w:val="20"/>
                <w:u w:val="single"/>
              </w:rPr>
              <w:t xml:space="preserve"> </w:t>
            </w:r>
            <w:r>
              <w:rPr>
                <w:rFonts w:hint="eastAsia" w:ascii="宋体" w:hAnsi="宋体" w:eastAsia="宋体" w:cs="Times New Roman"/>
                <w:kern w:val="0"/>
                <w:sz w:val="20"/>
                <w:szCs w:val="20"/>
                <w:u w:val="single"/>
                <w:lang w:val="en-US" w:eastAsia="zh-CN"/>
              </w:rPr>
              <w:t xml:space="preserve">     </w:t>
            </w:r>
            <w:r>
              <w:rPr>
                <w:rFonts w:hint="eastAsia" w:ascii="宋体" w:hAnsi="宋体" w:eastAsia="宋体" w:cs="Times New Roman"/>
                <w:kern w:val="0"/>
                <w:sz w:val="20"/>
                <w:szCs w:val="20"/>
                <w:u w:val="single"/>
              </w:rPr>
              <w:t xml:space="preserve">整 </w:t>
            </w:r>
            <w:r>
              <w:rPr>
                <w:rFonts w:ascii="宋体" w:hAnsi="宋体" w:eastAsia="宋体" w:cs="Times New Roman"/>
                <w:kern w:val="0"/>
                <w:sz w:val="20"/>
                <w:szCs w:val="20"/>
              </w:rPr>
              <w:t>）（</w:t>
            </w:r>
            <w:r>
              <w:rPr>
                <w:rFonts w:hint="eastAsia"/>
              </w:rPr>
              <w:t>租赁保证金额度为中标金额租金的2倍）</w:t>
            </w:r>
            <w:r>
              <w:rPr>
                <w:rFonts w:hint="eastAsia" w:ascii="宋体" w:hAnsi="宋体" w:eastAsia="宋体" w:cs="Times New Roman"/>
                <w:kern w:val="0"/>
                <w:sz w:val="20"/>
                <w:szCs w:val="20"/>
              </w:rPr>
              <w:t>。</w:t>
            </w:r>
            <w:r>
              <w:rPr>
                <w:rFonts w:ascii="宋体" w:hAnsi="宋体" w:eastAsia="宋体" w:cs="Times New Roman"/>
                <w:kern w:val="0"/>
                <w:sz w:val="20"/>
                <w:szCs w:val="20"/>
              </w:rPr>
              <w:t>乙方已</w:t>
            </w:r>
            <w:r>
              <w:rPr>
                <w:rFonts w:hint="eastAsia" w:ascii="宋体" w:hAnsi="宋体" w:eastAsia="宋体" w:cs="Times New Roman"/>
                <w:kern w:val="0"/>
                <w:sz w:val="20"/>
                <w:szCs w:val="20"/>
              </w:rPr>
              <w:t>缴纳</w:t>
            </w:r>
            <w:r>
              <w:rPr>
                <w:rFonts w:ascii="宋体" w:hAnsi="宋体" w:eastAsia="宋体" w:cs="Times New Roman"/>
                <w:kern w:val="0"/>
                <w:sz w:val="20"/>
                <w:szCs w:val="20"/>
              </w:rPr>
              <w:t>了意向诚意金</w:t>
            </w:r>
            <w:r>
              <w:rPr>
                <w:rFonts w:hint="eastAsia" w:ascii="宋体" w:hAnsi="宋体" w:eastAsia="宋体" w:cs="Times New Roman"/>
                <w:kern w:val="0"/>
                <w:sz w:val="20"/>
                <w:szCs w:val="20"/>
              </w:rPr>
              <w:t>0</w:t>
            </w:r>
            <w:r>
              <w:rPr>
                <w:rFonts w:ascii="宋体" w:hAnsi="宋体" w:eastAsia="宋体" w:cs="Times New Roman"/>
                <w:kern w:val="0"/>
                <w:sz w:val="20"/>
                <w:szCs w:val="20"/>
              </w:rPr>
              <w:t>元，可直接转换为租赁保证金，乙方需另补交</w:t>
            </w:r>
            <w:r>
              <w:rPr>
                <w:rFonts w:hint="eastAsia" w:ascii="宋体" w:hAnsi="宋体" w:eastAsia="宋体" w:cs="Times New Roman"/>
                <w:kern w:val="0"/>
                <w:sz w:val="20"/>
                <w:szCs w:val="20"/>
                <w:u w:val="single"/>
              </w:rPr>
              <w:t xml:space="preserve"> 1</w:t>
            </w:r>
            <w:r>
              <w:rPr>
                <w:rFonts w:hint="eastAsia" w:ascii="宋体" w:hAnsi="宋体" w:eastAsia="宋体" w:cs="Times New Roman"/>
                <w:kern w:val="0"/>
                <w:sz w:val="20"/>
                <w:szCs w:val="20"/>
                <w:u w:val="single"/>
                <w:lang w:val="en-US" w:eastAsia="zh-CN"/>
              </w:rPr>
              <w:t>61</w:t>
            </w:r>
            <w:r>
              <w:rPr>
                <w:rFonts w:hint="eastAsia" w:ascii="宋体" w:hAnsi="宋体" w:eastAsia="宋体" w:cs="Times New Roman"/>
                <w:kern w:val="0"/>
                <w:sz w:val="20"/>
                <w:szCs w:val="20"/>
                <w:u w:val="single"/>
              </w:rPr>
              <w:t xml:space="preserve">000 </w:t>
            </w:r>
            <w:r>
              <w:rPr>
                <w:rFonts w:ascii="宋体" w:hAnsi="宋体" w:eastAsia="宋体" w:cs="Times New Roman"/>
                <w:kern w:val="0"/>
                <w:sz w:val="20"/>
                <w:szCs w:val="20"/>
              </w:rPr>
              <w:t>元）。</w:t>
            </w:r>
          </w:p>
        </w:tc>
      </w:tr>
      <w:tr w14:paraId="5262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11" w:type="dxa"/>
            <w:vAlign w:val="center"/>
          </w:tcPr>
          <w:p w14:paraId="6FA2EFF8">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九</w:t>
            </w:r>
          </w:p>
        </w:tc>
        <w:tc>
          <w:tcPr>
            <w:tcW w:w="902" w:type="dxa"/>
            <w:vAlign w:val="center"/>
          </w:tcPr>
          <w:p w14:paraId="58DCE22C">
            <w:pPr>
              <w:spacing w:before="60" w:after="60"/>
              <w:jc w:val="center"/>
              <w:rPr>
                <w:rFonts w:hint="eastAsia" w:ascii="宋体" w:hAnsi="宋体" w:eastAsia="宋体" w:cs="Times New Roman"/>
                <w:kern w:val="0"/>
                <w:sz w:val="20"/>
                <w:szCs w:val="20"/>
              </w:rPr>
            </w:pPr>
            <w:r>
              <w:rPr>
                <w:rFonts w:ascii="宋体" w:hAnsi="宋体" w:eastAsia="宋体" w:cs="Times New Roman"/>
                <w:kern w:val="0"/>
                <w:sz w:val="20"/>
                <w:szCs w:val="20"/>
              </w:rPr>
              <w:t>11.1</w:t>
            </w:r>
          </w:p>
        </w:tc>
        <w:tc>
          <w:tcPr>
            <w:tcW w:w="1276" w:type="dxa"/>
            <w:vAlign w:val="center"/>
          </w:tcPr>
          <w:p w14:paraId="2CDD8D2C">
            <w:pPr>
              <w:spacing w:before="60" w:after="60"/>
              <w:jc w:val="center"/>
              <w:rPr>
                <w:rFonts w:hint="eastAsia" w:ascii="宋体" w:hAnsi="宋体" w:eastAsia="宋体" w:cs="Times New Roman"/>
                <w:b/>
                <w:bCs/>
                <w:kern w:val="0"/>
                <w:sz w:val="20"/>
                <w:szCs w:val="20"/>
              </w:rPr>
            </w:pPr>
            <w:r>
              <w:rPr>
                <w:rFonts w:hint="eastAsia" w:ascii="宋体" w:hAnsi="宋体" w:eastAsia="宋体" w:cs="Times New Roman"/>
                <w:b/>
                <w:bCs/>
                <w:kern w:val="0"/>
                <w:sz w:val="20"/>
                <w:szCs w:val="20"/>
              </w:rPr>
              <w:t>物业</w:t>
            </w:r>
            <w:r>
              <w:rPr>
                <w:rFonts w:ascii="宋体" w:hAnsi="宋体" w:eastAsia="宋体" w:cs="Times New Roman"/>
                <w:b/>
                <w:bCs/>
                <w:kern w:val="0"/>
                <w:sz w:val="20"/>
                <w:szCs w:val="20"/>
              </w:rPr>
              <w:t>管理费</w:t>
            </w:r>
          </w:p>
        </w:tc>
        <w:tc>
          <w:tcPr>
            <w:tcW w:w="7623" w:type="dxa"/>
          </w:tcPr>
          <w:p w14:paraId="334B937A">
            <w:pPr>
              <w:spacing w:before="60" w:after="60"/>
              <w:rPr>
                <w:rFonts w:ascii="宋体" w:hAnsi="宋体" w:eastAsia="宋体" w:cs="Times New Roman"/>
                <w:color w:val="FF0000"/>
                <w:kern w:val="0"/>
                <w:sz w:val="20"/>
                <w:szCs w:val="20"/>
              </w:rPr>
            </w:pPr>
            <w:r>
              <w:rPr>
                <w:rFonts w:ascii="宋体" w:hAnsi="宋体" w:eastAsia="宋体" w:cs="Times New Roman"/>
                <w:color w:val="FF0000"/>
                <w:kern w:val="0"/>
                <w:sz w:val="20"/>
                <w:szCs w:val="20"/>
              </w:rPr>
              <w:t>乙方应向甲方缴纳</w:t>
            </w:r>
            <w:r>
              <w:rPr>
                <w:rFonts w:hint="eastAsia" w:ascii="宋体" w:hAnsi="宋体" w:eastAsia="宋体" w:cs="Times New Roman"/>
                <w:color w:val="FF0000"/>
                <w:kern w:val="0"/>
                <w:sz w:val="20"/>
                <w:szCs w:val="20"/>
              </w:rPr>
              <w:t>物业基础管理费</w:t>
            </w:r>
            <w:r>
              <w:rPr>
                <w:rFonts w:ascii="宋体" w:hAnsi="宋体" w:eastAsia="宋体" w:cs="Times New Roman"/>
                <w:color w:val="FF0000"/>
                <w:kern w:val="0"/>
                <w:sz w:val="20"/>
                <w:szCs w:val="20"/>
              </w:rPr>
              <w:t>，并于本合同</w:t>
            </w:r>
            <w:r>
              <w:rPr>
                <w:rFonts w:hint="eastAsia" w:ascii="宋体" w:hAnsi="宋体" w:eastAsia="宋体" w:cs="Times New Roman"/>
                <w:color w:val="FF0000"/>
                <w:kern w:val="0"/>
                <w:sz w:val="20"/>
                <w:szCs w:val="20"/>
              </w:rPr>
              <w:t>签订之日起【5】日内支付首个租赁年度一个月的物业基础管理费，此后每月租金应于当月【5】日前支付。</w:t>
            </w:r>
            <w:r>
              <w:rPr>
                <w:rFonts w:ascii="宋体" w:hAnsi="宋体" w:eastAsia="宋体" w:cs="Times New Roman"/>
                <w:color w:val="FF0000"/>
                <w:kern w:val="0"/>
                <w:sz w:val="20"/>
                <w:szCs w:val="20"/>
              </w:rPr>
              <w:t>自</w:t>
            </w:r>
            <w:r>
              <w:rPr>
                <w:rFonts w:hint="eastAsia" w:ascii="宋体" w:hAnsi="宋体" w:eastAsia="宋体" w:cs="Times New Roman"/>
                <w:color w:val="FF0000"/>
                <w:kern w:val="0"/>
                <w:sz w:val="20"/>
                <w:szCs w:val="20"/>
                <w:u w:val="single"/>
              </w:rPr>
              <w:t xml:space="preserve"> </w:t>
            </w:r>
            <w:r>
              <w:rPr>
                <w:rFonts w:hint="eastAsia" w:ascii="宋体" w:hAnsi="宋体" w:eastAsia="宋体" w:cs="Times New Roman"/>
                <w:color w:val="FF0000"/>
                <w:kern w:val="0"/>
                <w:sz w:val="20"/>
                <w:szCs w:val="20"/>
                <w:u w:val="single"/>
                <w:lang w:val="en-US" w:eastAsia="zh-CN"/>
              </w:rPr>
              <w:t xml:space="preserve">   </w:t>
            </w:r>
            <w:r>
              <w:rPr>
                <w:rFonts w:hint="eastAsia" w:ascii="宋体" w:hAnsi="宋体" w:eastAsia="宋体" w:cs="Times New Roman"/>
                <w:color w:val="FF0000"/>
                <w:kern w:val="0"/>
                <w:sz w:val="20"/>
                <w:szCs w:val="20"/>
                <w:u w:val="single"/>
              </w:rPr>
              <w:t xml:space="preserve"> </w:t>
            </w:r>
            <w:r>
              <w:rPr>
                <w:rFonts w:ascii="宋体" w:hAnsi="宋体" w:eastAsia="宋体" w:cs="Times New Roman"/>
                <w:color w:val="FF0000"/>
                <w:kern w:val="0"/>
                <w:sz w:val="20"/>
                <w:szCs w:val="20"/>
              </w:rPr>
              <w:t>年</w:t>
            </w:r>
            <w:r>
              <w:rPr>
                <w:rFonts w:hint="eastAsia" w:ascii="宋体" w:hAnsi="宋体" w:eastAsia="宋体" w:cs="Times New Roman"/>
                <w:color w:val="FF0000"/>
                <w:kern w:val="0"/>
                <w:sz w:val="20"/>
                <w:szCs w:val="20"/>
                <w:u w:val="single"/>
              </w:rPr>
              <w:t xml:space="preserve"> </w:t>
            </w:r>
            <w:r>
              <w:rPr>
                <w:rFonts w:hint="eastAsia" w:ascii="宋体" w:hAnsi="宋体" w:eastAsia="宋体" w:cs="Times New Roman"/>
                <w:color w:val="FF0000"/>
                <w:kern w:val="0"/>
                <w:sz w:val="20"/>
                <w:szCs w:val="20"/>
                <w:u w:val="single"/>
                <w:lang w:val="en-US" w:eastAsia="zh-CN"/>
              </w:rPr>
              <w:t xml:space="preserve">  </w:t>
            </w:r>
            <w:r>
              <w:rPr>
                <w:rFonts w:ascii="宋体" w:hAnsi="宋体" w:eastAsia="宋体" w:cs="Times New Roman"/>
                <w:color w:val="FF0000"/>
                <w:kern w:val="0"/>
                <w:sz w:val="20"/>
                <w:szCs w:val="20"/>
              </w:rPr>
              <w:t>月</w:t>
            </w:r>
            <w:r>
              <w:rPr>
                <w:rFonts w:hint="eastAsia" w:ascii="宋体" w:hAnsi="宋体" w:eastAsia="宋体" w:cs="Times New Roman"/>
                <w:color w:val="FF0000"/>
                <w:kern w:val="0"/>
                <w:sz w:val="20"/>
                <w:szCs w:val="20"/>
                <w:lang w:val="en-US" w:eastAsia="zh-CN"/>
              </w:rPr>
              <w:t>5</w:t>
            </w:r>
            <w:r>
              <w:rPr>
                <w:rFonts w:ascii="宋体" w:hAnsi="宋体" w:eastAsia="宋体" w:cs="Times New Roman"/>
                <w:color w:val="FF0000"/>
                <w:kern w:val="0"/>
                <w:sz w:val="20"/>
                <w:szCs w:val="20"/>
              </w:rPr>
              <w:t>日至</w:t>
            </w:r>
            <w:r>
              <w:rPr>
                <w:rFonts w:hint="eastAsia" w:ascii="宋体" w:hAnsi="宋体" w:eastAsia="宋体" w:cs="Times New Roman"/>
                <w:color w:val="FF0000"/>
                <w:kern w:val="0"/>
                <w:sz w:val="20"/>
                <w:szCs w:val="20"/>
                <w:lang w:val="en-US" w:eastAsia="zh-CN"/>
              </w:rPr>
              <w:t xml:space="preserve">    </w:t>
            </w:r>
            <w:r>
              <w:rPr>
                <w:rFonts w:ascii="宋体" w:hAnsi="宋体" w:eastAsia="宋体" w:cs="Times New Roman"/>
                <w:color w:val="FF0000"/>
                <w:kern w:val="0"/>
                <w:sz w:val="20"/>
                <w:szCs w:val="20"/>
              </w:rPr>
              <w:t>年</w:t>
            </w:r>
            <w:r>
              <w:rPr>
                <w:rFonts w:hint="eastAsia" w:ascii="宋体" w:hAnsi="宋体" w:eastAsia="宋体" w:cs="Times New Roman"/>
                <w:color w:val="FF0000"/>
                <w:kern w:val="0"/>
                <w:sz w:val="20"/>
                <w:szCs w:val="20"/>
                <w:u w:val="single"/>
              </w:rPr>
              <w:t xml:space="preserve"> </w:t>
            </w:r>
            <w:r>
              <w:rPr>
                <w:rFonts w:hint="eastAsia" w:ascii="宋体" w:hAnsi="宋体" w:eastAsia="宋体" w:cs="Times New Roman"/>
                <w:color w:val="FF0000"/>
                <w:kern w:val="0"/>
                <w:sz w:val="20"/>
                <w:szCs w:val="20"/>
                <w:u w:val="single"/>
                <w:lang w:val="en-US" w:eastAsia="zh-CN"/>
              </w:rPr>
              <w:t xml:space="preserve">  </w:t>
            </w:r>
            <w:r>
              <w:rPr>
                <w:rFonts w:ascii="宋体" w:hAnsi="宋体" w:eastAsia="宋体" w:cs="Times New Roman"/>
                <w:color w:val="FF0000"/>
                <w:kern w:val="0"/>
                <w:sz w:val="20"/>
                <w:szCs w:val="20"/>
              </w:rPr>
              <w:t>月</w:t>
            </w:r>
            <w:r>
              <w:rPr>
                <w:rFonts w:hint="eastAsia" w:ascii="宋体" w:hAnsi="宋体" w:eastAsia="宋体" w:cs="Times New Roman"/>
                <w:color w:val="FF0000"/>
                <w:kern w:val="0"/>
                <w:sz w:val="20"/>
                <w:szCs w:val="20"/>
                <w:u w:val="single"/>
              </w:rPr>
              <w:t xml:space="preserve"> </w:t>
            </w:r>
            <w:r>
              <w:rPr>
                <w:rFonts w:hint="eastAsia" w:ascii="宋体" w:hAnsi="宋体" w:eastAsia="宋体" w:cs="Times New Roman"/>
                <w:color w:val="FF0000"/>
                <w:kern w:val="0"/>
                <w:sz w:val="20"/>
                <w:szCs w:val="20"/>
                <w:u w:val="single"/>
                <w:lang w:val="en-US" w:eastAsia="zh-CN"/>
              </w:rPr>
              <w:t xml:space="preserve">   </w:t>
            </w:r>
            <w:r>
              <w:rPr>
                <w:rFonts w:hint="eastAsia" w:ascii="宋体" w:hAnsi="宋体" w:eastAsia="宋体" w:cs="Times New Roman"/>
                <w:color w:val="FF0000"/>
                <w:kern w:val="0"/>
                <w:sz w:val="20"/>
                <w:szCs w:val="20"/>
                <w:u w:val="single"/>
              </w:rPr>
              <w:t xml:space="preserve"> </w:t>
            </w:r>
            <w:r>
              <w:rPr>
                <w:rFonts w:ascii="宋体" w:hAnsi="宋体" w:eastAsia="宋体" w:cs="Times New Roman"/>
                <w:color w:val="FF0000"/>
                <w:kern w:val="0"/>
                <w:sz w:val="20"/>
                <w:szCs w:val="20"/>
              </w:rPr>
              <w:t>日，每月</w:t>
            </w:r>
            <w:r>
              <w:rPr>
                <w:rFonts w:hint="eastAsia" w:ascii="宋体" w:hAnsi="宋体" w:eastAsia="宋体" w:cs="Times New Roman"/>
                <w:color w:val="FF0000"/>
                <w:kern w:val="0"/>
                <w:sz w:val="20"/>
                <w:szCs w:val="20"/>
              </w:rPr>
              <w:t>物业基础管理费</w:t>
            </w:r>
            <w:r>
              <w:rPr>
                <w:rFonts w:ascii="宋体" w:hAnsi="宋体" w:eastAsia="宋体" w:cs="Times New Roman"/>
                <w:color w:val="FF0000"/>
                <w:kern w:val="0"/>
                <w:sz w:val="20"/>
                <w:szCs w:val="20"/>
              </w:rPr>
              <w:t>人民币</w:t>
            </w:r>
            <w:r>
              <w:rPr>
                <w:rFonts w:hint="eastAsia" w:ascii="宋体" w:hAnsi="宋体" w:eastAsia="宋体" w:cs="Times New Roman"/>
                <w:color w:val="FF0000"/>
                <w:kern w:val="0"/>
                <w:sz w:val="20"/>
                <w:szCs w:val="20"/>
                <w:u w:val="single"/>
              </w:rPr>
              <w:t xml:space="preserve"> </w:t>
            </w:r>
            <w:r>
              <w:rPr>
                <w:rFonts w:hint="eastAsia" w:ascii="宋体" w:hAnsi="宋体" w:eastAsia="宋体" w:cs="Times New Roman"/>
                <w:color w:val="FF0000"/>
                <w:kern w:val="0"/>
                <w:sz w:val="20"/>
                <w:szCs w:val="20"/>
                <w:u w:val="single"/>
                <w:lang w:val="en-US" w:eastAsia="zh-CN"/>
              </w:rPr>
              <w:t xml:space="preserve">     </w:t>
            </w:r>
            <w:r>
              <w:rPr>
                <w:rFonts w:hint="eastAsia" w:ascii="宋体" w:hAnsi="宋体" w:eastAsia="宋体" w:cs="Times New Roman"/>
                <w:color w:val="FF0000"/>
                <w:kern w:val="0"/>
                <w:sz w:val="20"/>
                <w:szCs w:val="20"/>
                <w:u w:val="single"/>
              </w:rPr>
              <w:t xml:space="preserve"> </w:t>
            </w:r>
            <w:r>
              <w:rPr>
                <w:rFonts w:ascii="宋体" w:hAnsi="宋体" w:eastAsia="宋体" w:cs="Times New Roman"/>
                <w:color w:val="FF0000"/>
                <w:kern w:val="0"/>
                <w:sz w:val="20"/>
                <w:szCs w:val="20"/>
              </w:rPr>
              <w:t>元（大写：</w:t>
            </w:r>
            <w:r>
              <w:rPr>
                <w:rFonts w:hint="eastAsia" w:ascii="宋体" w:hAnsi="宋体" w:eastAsia="宋体" w:cs="Times New Roman"/>
                <w:color w:val="FF0000"/>
                <w:kern w:val="0"/>
                <w:sz w:val="20"/>
                <w:szCs w:val="20"/>
                <w:u w:val="single"/>
                <w:lang w:val="en-US" w:eastAsia="zh-CN"/>
              </w:rPr>
              <w:t xml:space="preserve">    整元</w:t>
            </w:r>
            <w:r>
              <w:rPr>
                <w:rFonts w:hint="eastAsia" w:ascii="宋体" w:hAnsi="宋体" w:eastAsia="宋体" w:cs="Times New Roman"/>
                <w:color w:val="FF0000"/>
                <w:kern w:val="0"/>
                <w:sz w:val="20"/>
                <w:szCs w:val="20"/>
                <w:u w:val="single"/>
              </w:rPr>
              <w:t xml:space="preserve"> </w:t>
            </w:r>
            <w:r>
              <w:rPr>
                <w:rFonts w:ascii="宋体" w:hAnsi="宋体" w:eastAsia="宋体" w:cs="Times New Roman"/>
                <w:color w:val="FF0000"/>
                <w:kern w:val="0"/>
                <w:sz w:val="20"/>
                <w:szCs w:val="20"/>
              </w:rPr>
              <w:t>）</w:t>
            </w:r>
            <w:r>
              <w:rPr>
                <w:rFonts w:hint="eastAsia" w:ascii="宋体" w:hAnsi="宋体" w:eastAsia="宋体" w:cs="Times New Roman"/>
                <w:color w:val="FF0000"/>
                <w:kern w:val="0"/>
                <w:sz w:val="20"/>
                <w:szCs w:val="20"/>
              </w:rPr>
              <w:t>。</w:t>
            </w:r>
          </w:p>
          <w:p w14:paraId="4A7DACFF">
            <w:pPr>
              <w:spacing w:before="60" w:after="60"/>
              <w:rPr>
                <w:rFonts w:hint="eastAsia" w:ascii="宋体" w:hAnsi="宋体" w:eastAsia="宋体" w:cs="Times New Roman"/>
                <w:color w:val="FF0000"/>
                <w:kern w:val="0"/>
                <w:sz w:val="20"/>
                <w:szCs w:val="20"/>
              </w:rPr>
            </w:pPr>
            <w:r>
              <w:rPr>
                <w:rFonts w:hint="eastAsia" w:ascii="宋体" w:hAnsi="宋体" w:eastAsia="宋体" w:cs="Times New Roman"/>
                <w:color w:val="FF0000"/>
                <w:kern w:val="0"/>
                <w:sz w:val="20"/>
                <w:szCs w:val="20"/>
              </w:rPr>
              <w:t>如乙方使用增值服务的，应于缴纳物业基础管理费时，一并支付相应物业增值服务费。</w:t>
            </w:r>
          </w:p>
        </w:tc>
      </w:tr>
      <w:tr w14:paraId="7FE7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11" w:type="dxa"/>
            <w:vAlign w:val="center"/>
          </w:tcPr>
          <w:p w14:paraId="2A04725F">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十</w:t>
            </w:r>
          </w:p>
        </w:tc>
        <w:tc>
          <w:tcPr>
            <w:tcW w:w="902" w:type="dxa"/>
            <w:vAlign w:val="center"/>
          </w:tcPr>
          <w:p w14:paraId="07A47F9B">
            <w:pPr>
              <w:spacing w:before="60" w:after="60"/>
              <w:jc w:val="center"/>
              <w:rPr>
                <w:rFonts w:hint="eastAsia" w:ascii="宋体" w:hAnsi="宋体" w:eastAsia="宋体" w:cs="Times New Roman"/>
                <w:kern w:val="0"/>
                <w:sz w:val="20"/>
                <w:szCs w:val="20"/>
              </w:rPr>
            </w:pPr>
            <w:r>
              <w:rPr>
                <w:rFonts w:ascii="宋体" w:hAnsi="宋体" w:eastAsia="宋体" w:cs="Times New Roman"/>
                <w:kern w:val="0"/>
                <w:sz w:val="20"/>
                <w:szCs w:val="20"/>
              </w:rPr>
              <w:t>1</w:t>
            </w:r>
            <w:r>
              <w:rPr>
                <w:rFonts w:hint="eastAsia" w:ascii="宋体" w:hAnsi="宋体" w:eastAsia="宋体" w:cs="Times New Roman"/>
                <w:kern w:val="0"/>
                <w:sz w:val="20"/>
                <w:szCs w:val="20"/>
              </w:rPr>
              <w:t>2</w:t>
            </w:r>
            <w:r>
              <w:rPr>
                <w:rFonts w:ascii="宋体" w:hAnsi="宋体" w:eastAsia="宋体" w:cs="Times New Roman"/>
                <w:kern w:val="0"/>
                <w:sz w:val="20"/>
                <w:szCs w:val="20"/>
              </w:rPr>
              <w:t>.1</w:t>
            </w:r>
          </w:p>
        </w:tc>
        <w:tc>
          <w:tcPr>
            <w:tcW w:w="1276" w:type="dxa"/>
            <w:vAlign w:val="center"/>
          </w:tcPr>
          <w:p w14:paraId="4CC00FA9">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水、电费</w:t>
            </w:r>
          </w:p>
        </w:tc>
        <w:tc>
          <w:tcPr>
            <w:tcW w:w="7623" w:type="dxa"/>
          </w:tcPr>
          <w:p w14:paraId="7F25A2A1">
            <w:pPr>
              <w:spacing w:before="60" w:after="60"/>
              <w:rPr>
                <w:rFonts w:hint="eastAsia" w:ascii="宋体" w:hAnsi="宋体" w:eastAsia="宋体" w:cs="Times New Roman"/>
                <w:kern w:val="0"/>
                <w:sz w:val="20"/>
                <w:szCs w:val="20"/>
              </w:rPr>
            </w:pPr>
            <w:r>
              <w:rPr>
                <w:rFonts w:ascii="宋体" w:hAnsi="宋体" w:eastAsia="宋体" w:cs="Times New Roman"/>
                <w:kern w:val="0"/>
                <w:sz w:val="20"/>
                <w:szCs w:val="20"/>
              </w:rPr>
              <w:t>乙方应根据甲方要求，向有关部门、甲方或</w:t>
            </w:r>
            <w:r>
              <w:rPr>
                <w:rFonts w:hint="eastAsia" w:ascii="宋体" w:hAnsi="宋体" w:eastAsia="宋体" w:cs="Times New Roman"/>
                <w:kern w:val="0"/>
                <w:sz w:val="20"/>
                <w:szCs w:val="20"/>
              </w:rPr>
              <w:t>甲方委托的其他管理方</w:t>
            </w:r>
            <w:r>
              <w:rPr>
                <w:rFonts w:ascii="宋体" w:hAnsi="宋体" w:eastAsia="宋体" w:cs="Times New Roman"/>
                <w:kern w:val="0"/>
                <w:sz w:val="20"/>
                <w:szCs w:val="20"/>
              </w:rPr>
              <w:t>缴纳租赁房屋水、电费，具体如下，最终以乙方书面确认或乙方与物业服务公司</w:t>
            </w:r>
            <w:r>
              <w:rPr>
                <w:rFonts w:hint="eastAsia" w:ascii="宋体" w:hAnsi="宋体" w:eastAsia="宋体" w:cs="Times New Roman"/>
                <w:kern w:val="0"/>
                <w:sz w:val="20"/>
                <w:szCs w:val="20"/>
              </w:rPr>
              <w:t>/甲方委托的其他管理方</w:t>
            </w:r>
            <w:r>
              <w:rPr>
                <w:rFonts w:ascii="宋体" w:hAnsi="宋体" w:eastAsia="宋体" w:cs="Times New Roman"/>
                <w:kern w:val="0"/>
                <w:sz w:val="20"/>
                <w:szCs w:val="20"/>
              </w:rPr>
              <w:t>签署的物业管理协议为准：</w:t>
            </w:r>
          </w:p>
          <w:p w14:paraId="61DCEB54">
            <w:pPr>
              <w:spacing w:before="60" w:after="60"/>
              <w:rPr>
                <w:rFonts w:hint="eastAsia" w:ascii="宋体" w:hAnsi="宋体" w:eastAsia="宋体" w:cs="Times New Roman"/>
                <w:kern w:val="0"/>
                <w:sz w:val="20"/>
                <w:szCs w:val="20"/>
              </w:rPr>
            </w:pPr>
            <w:r>
              <w:rPr>
                <w:rFonts w:ascii="宋体" w:hAnsi="宋体" w:eastAsia="宋体" w:cs="Times New Roman"/>
                <w:kern w:val="0"/>
                <w:sz w:val="20"/>
                <w:szCs w:val="20"/>
              </w:rPr>
              <w:t>1、水费按以下第</w:t>
            </w:r>
            <w:r>
              <w:rPr>
                <w:rFonts w:hint="eastAsia" w:ascii="宋体" w:hAnsi="宋体" w:eastAsia="宋体" w:cs="Times New Roman"/>
                <w:kern w:val="0"/>
                <w:sz w:val="20"/>
                <w:szCs w:val="20"/>
              </w:rPr>
              <w:t>（2)</w:t>
            </w:r>
            <w:r>
              <w:rPr>
                <w:rFonts w:ascii="宋体" w:hAnsi="宋体" w:eastAsia="宋体" w:cs="Times New Roman"/>
                <w:kern w:val="0"/>
                <w:sz w:val="20"/>
                <w:szCs w:val="20"/>
              </w:rPr>
              <w:t>种方式缴纳：</w:t>
            </w:r>
          </w:p>
          <w:p w14:paraId="733CE4A2">
            <w:pPr>
              <w:spacing w:before="60" w:after="60"/>
              <w:ind w:firstLine="400" w:firstLineChars="200"/>
              <w:rPr>
                <w:rFonts w:hint="eastAsia" w:ascii="宋体" w:hAnsi="宋体" w:eastAsia="宋体" w:cs="Times New Roman"/>
                <w:kern w:val="0"/>
                <w:sz w:val="20"/>
                <w:szCs w:val="20"/>
              </w:rPr>
            </w:pPr>
            <w:r>
              <w:rPr>
                <w:rFonts w:ascii="宋体" w:hAnsi="宋体" w:eastAsia="宋体" w:cs="Times New Roman"/>
                <w:kern w:val="0"/>
                <w:sz w:val="20"/>
                <w:szCs w:val="20"/>
              </w:rPr>
              <w:t>（1）乙方自行向政府相关部门/水电公司交纳；</w:t>
            </w:r>
          </w:p>
          <w:p w14:paraId="021C0302">
            <w:pPr>
              <w:spacing w:before="60" w:after="60"/>
              <w:ind w:firstLine="400" w:firstLineChars="200"/>
              <w:rPr>
                <w:rFonts w:hint="eastAsia" w:ascii="宋体" w:hAnsi="宋体" w:eastAsia="宋体" w:cs="Times New Roman"/>
                <w:kern w:val="0"/>
                <w:sz w:val="20"/>
                <w:szCs w:val="20"/>
              </w:rPr>
            </w:pPr>
            <w:r>
              <w:rPr>
                <w:rFonts w:ascii="宋体" w:hAnsi="宋体" w:eastAsia="宋体" w:cs="Times New Roman"/>
                <w:kern w:val="0"/>
                <w:sz w:val="20"/>
                <w:szCs w:val="20"/>
              </w:rPr>
              <w:t>（2）按</w:t>
            </w:r>
            <w:r>
              <w:rPr>
                <w:rFonts w:hint="eastAsia" w:ascii="宋体" w:hAnsi="宋体" w:eastAsia="宋体" w:cs="Times New Roman"/>
                <w:kern w:val="0"/>
                <w:sz w:val="20"/>
                <w:szCs w:val="20"/>
              </w:rPr>
              <w:t>☑</w:t>
            </w:r>
            <w:r>
              <w:rPr>
                <w:rFonts w:ascii="宋体" w:hAnsi="宋体" w:eastAsia="宋体" w:cs="Times New Roman"/>
                <w:kern w:val="0"/>
                <w:sz w:val="20"/>
                <w:szCs w:val="20"/>
              </w:rPr>
              <w:t>甲方或□</w:t>
            </w:r>
            <w:r>
              <w:rPr>
                <w:rFonts w:hint="eastAsia" w:ascii="宋体" w:hAnsi="宋体" w:eastAsia="宋体" w:cs="Times New Roman"/>
                <w:kern w:val="0"/>
                <w:sz w:val="20"/>
                <w:szCs w:val="20"/>
              </w:rPr>
              <w:t>甲方委托的其他管理方【/】</w:t>
            </w:r>
            <w:r>
              <w:rPr>
                <w:rFonts w:ascii="宋体" w:hAnsi="宋体" w:eastAsia="宋体" w:cs="Times New Roman"/>
                <w:kern w:val="0"/>
                <w:sz w:val="20"/>
                <w:szCs w:val="20"/>
              </w:rPr>
              <w:t>的收费通知单约定的金额和日期交纳。</w:t>
            </w:r>
          </w:p>
          <w:p w14:paraId="07AC036D">
            <w:pPr>
              <w:spacing w:before="60" w:after="60"/>
              <w:rPr>
                <w:rFonts w:hint="eastAsia" w:ascii="宋体" w:hAnsi="宋体" w:eastAsia="宋体" w:cs="Times New Roman"/>
                <w:kern w:val="0"/>
                <w:sz w:val="20"/>
                <w:szCs w:val="20"/>
              </w:rPr>
            </w:pPr>
            <w:r>
              <w:rPr>
                <w:rFonts w:ascii="宋体" w:hAnsi="宋体" w:eastAsia="宋体" w:cs="Times New Roman"/>
                <w:kern w:val="0"/>
                <w:sz w:val="20"/>
                <w:szCs w:val="20"/>
              </w:rPr>
              <w:t>2、电费按以下第</w:t>
            </w:r>
            <w:r>
              <w:rPr>
                <w:rFonts w:hint="eastAsia" w:ascii="宋体" w:hAnsi="宋体" w:eastAsia="宋体" w:cs="Times New Roman"/>
                <w:kern w:val="0"/>
                <w:sz w:val="20"/>
                <w:szCs w:val="20"/>
              </w:rPr>
              <w:t>(2)</w:t>
            </w:r>
            <w:r>
              <w:rPr>
                <w:rFonts w:ascii="宋体" w:hAnsi="宋体" w:eastAsia="宋体" w:cs="Times New Roman"/>
                <w:kern w:val="0"/>
                <w:sz w:val="20"/>
                <w:szCs w:val="20"/>
              </w:rPr>
              <w:t>种方式</w:t>
            </w:r>
            <w:r>
              <w:rPr>
                <w:rFonts w:hint="eastAsia" w:ascii="宋体" w:hAnsi="宋体" w:eastAsia="宋体" w:cs="Times New Roman"/>
                <w:kern w:val="0"/>
                <w:sz w:val="20"/>
                <w:szCs w:val="20"/>
              </w:rPr>
              <w:t>缴纳</w:t>
            </w:r>
            <w:r>
              <w:rPr>
                <w:rFonts w:ascii="宋体" w:hAnsi="宋体" w:eastAsia="宋体" w:cs="Times New Roman"/>
                <w:kern w:val="0"/>
                <w:sz w:val="20"/>
                <w:szCs w:val="20"/>
              </w:rPr>
              <w:t>：</w:t>
            </w:r>
          </w:p>
          <w:p w14:paraId="6D0C19B4">
            <w:pPr>
              <w:spacing w:before="60" w:after="60"/>
              <w:ind w:firstLine="400" w:firstLineChars="200"/>
              <w:rPr>
                <w:rFonts w:hint="eastAsia" w:ascii="宋体" w:hAnsi="宋体" w:eastAsia="宋体" w:cs="Times New Roman"/>
                <w:kern w:val="0"/>
                <w:sz w:val="20"/>
                <w:szCs w:val="20"/>
              </w:rPr>
            </w:pPr>
            <w:r>
              <w:rPr>
                <w:rFonts w:ascii="宋体" w:hAnsi="宋体" w:eastAsia="宋体" w:cs="Times New Roman"/>
                <w:kern w:val="0"/>
                <w:sz w:val="20"/>
                <w:szCs w:val="20"/>
              </w:rPr>
              <w:t>（1）乙方自行向政府相关部门/水电公司交纳；</w:t>
            </w:r>
          </w:p>
          <w:p w14:paraId="04430C91">
            <w:pPr>
              <w:spacing w:before="60" w:after="60"/>
              <w:ind w:firstLine="400" w:firstLineChars="200"/>
              <w:rPr>
                <w:rFonts w:hint="eastAsia" w:ascii="宋体" w:hAnsi="宋体" w:eastAsia="宋体" w:cs="Times New Roman"/>
                <w:kern w:val="0"/>
                <w:sz w:val="20"/>
                <w:szCs w:val="20"/>
              </w:rPr>
            </w:pPr>
            <w:r>
              <w:rPr>
                <w:rFonts w:ascii="宋体" w:hAnsi="宋体" w:eastAsia="宋体" w:cs="Times New Roman"/>
                <w:kern w:val="0"/>
                <w:sz w:val="20"/>
                <w:szCs w:val="20"/>
              </w:rPr>
              <w:t>（2）按</w:t>
            </w:r>
            <w:r>
              <w:rPr>
                <w:rFonts w:hint="eastAsia" w:ascii="宋体" w:hAnsi="宋体" w:eastAsia="宋体" w:cs="Times New Roman"/>
                <w:kern w:val="0"/>
                <w:sz w:val="20"/>
                <w:szCs w:val="20"/>
              </w:rPr>
              <w:t>☑</w:t>
            </w:r>
            <w:r>
              <w:rPr>
                <w:rFonts w:ascii="宋体" w:hAnsi="宋体" w:eastAsia="宋体" w:cs="Times New Roman"/>
                <w:kern w:val="0"/>
                <w:sz w:val="20"/>
                <w:szCs w:val="20"/>
              </w:rPr>
              <w:t>甲方或□</w:t>
            </w:r>
            <w:r>
              <w:rPr>
                <w:rFonts w:hint="eastAsia" w:ascii="宋体" w:hAnsi="宋体" w:eastAsia="宋体" w:cs="Times New Roman"/>
                <w:kern w:val="0"/>
                <w:sz w:val="20"/>
                <w:szCs w:val="20"/>
              </w:rPr>
              <w:t>甲方委托的其他管理方【/】</w:t>
            </w:r>
            <w:r>
              <w:rPr>
                <w:rFonts w:ascii="宋体" w:hAnsi="宋体" w:eastAsia="宋体" w:cs="Times New Roman"/>
                <w:kern w:val="0"/>
                <w:sz w:val="20"/>
                <w:szCs w:val="20"/>
              </w:rPr>
              <w:t>的收费通知单约定的金额和日期交纳。</w:t>
            </w:r>
          </w:p>
          <w:p w14:paraId="1B45B686">
            <w:pPr>
              <w:spacing w:before="60" w:after="60"/>
              <w:rPr>
                <w:rFonts w:hint="eastAsia" w:ascii="宋体" w:hAnsi="宋体" w:eastAsia="宋体" w:cs="Times New Roman"/>
                <w:kern w:val="0"/>
                <w:sz w:val="20"/>
                <w:szCs w:val="20"/>
              </w:rPr>
            </w:pPr>
            <w:r>
              <w:rPr>
                <w:rFonts w:hint="eastAsia" w:ascii="宋体" w:hAnsi="宋体" w:eastAsia="宋体" w:cs="Times New Roman"/>
                <w:kern w:val="0"/>
                <w:sz w:val="20"/>
                <w:szCs w:val="20"/>
              </w:rPr>
              <w:t>3、水费 5.58 元/，电费 1.4 元/千瓦时。如遇国家水、电价格上调，适时另做调整。</w:t>
            </w:r>
          </w:p>
          <w:p w14:paraId="5C77EDB9">
            <w:pPr>
              <w:pStyle w:val="6"/>
              <w:rPr>
                <w:rFonts w:eastAsia="宋体"/>
              </w:rPr>
            </w:pPr>
            <w:r>
              <w:rPr>
                <w:rFonts w:hint="eastAsia" w:ascii="宋体" w:hAnsi="宋体" w:eastAsia="宋体" w:cs="Times New Roman"/>
                <w:kern w:val="0"/>
                <w:sz w:val="20"/>
                <w:szCs w:val="20"/>
              </w:rPr>
              <w:t>4、</w:t>
            </w:r>
            <w:r>
              <w:rPr>
                <w:rFonts w:hint="eastAsia" w:ascii="宋体" w:hAnsi="宋体" w:eastAsia="宋体" w:cs="Times New Roman"/>
                <w:b w:val="0"/>
                <w:bCs w:val="0"/>
                <w:kern w:val="0"/>
                <w:sz w:val="20"/>
                <w:szCs w:val="20"/>
              </w:rPr>
              <w:t>垃圾清运费由乙方与甲方或管理方另行协商。</w:t>
            </w:r>
          </w:p>
        </w:tc>
      </w:tr>
      <w:tr w14:paraId="4FA0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11" w:type="dxa"/>
            <w:vAlign w:val="center"/>
          </w:tcPr>
          <w:p w14:paraId="7683913C">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十</w:t>
            </w:r>
            <w:r>
              <w:rPr>
                <w:rFonts w:hint="eastAsia" w:ascii="宋体" w:hAnsi="宋体" w:eastAsia="宋体" w:cs="Times New Roman"/>
                <w:b/>
                <w:bCs/>
                <w:kern w:val="0"/>
                <w:sz w:val="20"/>
                <w:szCs w:val="20"/>
              </w:rPr>
              <w:t>一</w:t>
            </w:r>
          </w:p>
        </w:tc>
        <w:tc>
          <w:tcPr>
            <w:tcW w:w="902" w:type="dxa"/>
            <w:vAlign w:val="center"/>
          </w:tcPr>
          <w:p w14:paraId="30679F03">
            <w:pPr>
              <w:spacing w:before="60" w:after="60"/>
              <w:jc w:val="center"/>
              <w:rPr>
                <w:rFonts w:hint="eastAsia" w:ascii="宋体" w:hAnsi="宋体" w:eastAsia="宋体" w:cs="Times New Roman"/>
                <w:kern w:val="0"/>
                <w:sz w:val="20"/>
                <w:szCs w:val="20"/>
              </w:rPr>
            </w:pPr>
            <w:r>
              <w:rPr>
                <w:rFonts w:ascii="宋体" w:hAnsi="宋体" w:eastAsia="宋体" w:cs="Times New Roman"/>
                <w:kern w:val="0"/>
                <w:sz w:val="20"/>
                <w:szCs w:val="20"/>
              </w:rPr>
              <w:t>1</w:t>
            </w:r>
            <w:r>
              <w:rPr>
                <w:rFonts w:hint="eastAsia" w:ascii="宋体" w:hAnsi="宋体" w:eastAsia="宋体" w:cs="Times New Roman"/>
                <w:kern w:val="0"/>
                <w:sz w:val="20"/>
                <w:szCs w:val="20"/>
              </w:rPr>
              <w:t>3</w:t>
            </w:r>
            <w:r>
              <w:rPr>
                <w:rFonts w:ascii="宋体" w:hAnsi="宋体" w:eastAsia="宋体" w:cs="Times New Roman"/>
                <w:kern w:val="0"/>
                <w:sz w:val="20"/>
                <w:szCs w:val="20"/>
              </w:rPr>
              <w:t>.1</w:t>
            </w:r>
          </w:p>
        </w:tc>
        <w:tc>
          <w:tcPr>
            <w:tcW w:w="1276" w:type="dxa"/>
            <w:vAlign w:val="center"/>
          </w:tcPr>
          <w:p w14:paraId="124C0571">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空调费用</w:t>
            </w:r>
          </w:p>
        </w:tc>
        <w:tc>
          <w:tcPr>
            <w:tcW w:w="7623" w:type="dxa"/>
          </w:tcPr>
          <w:p w14:paraId="0979813E">
            <w:pPr>
              <w:spacing w:before="60" w:after="60"/>
              <w:rPr>
                <w:rFonts w:hint="eastAsia" w:ascii="宋体" w:hAnsi="宋体" w:eastAsia="宋体" w:cs="Times New Roman"/>
                <w:kern w:val="0"/>
                <w:sz w:val="20"/>
                <w:szCs w:val="20"/>
              </w:rPr>
            </w:pPr>
            <w:r>
              <w:rPr>
                <w:rFonts w:ascii="宋体" w:hAnsi="宋体" w:eastAsia="宋体" w:cs="Times New Roman"/>
                <w:kern w:val="0"/>
                <w:sz w:val="20"/>
                <w:szCs w:val="20"/>
              </w:rPr>
              <w:t>空调费用按以下第</w:t>
            </w:r>
            <w:r>
              <w:rPr>
                <w:rFonts w:hint="eastAsia" w:ascii="宋体" w:hAnsi="宋体" w:eastAsia="宋体" w:cs="Times New Roman"/>
                <w:kern w:val="0"/>
                <w:sz w:val="20"/>
                <w:szCs w:val="20"/>
              </w:rPr>
              <w:t>2</w:t>
            </w:r>
            <w:r>
              <w:rPr>
                <w:rFonts w:ascii="宋体" w:hAnsi="宋体" w:eastAsia="宋体" w:cs="Times New Roman"/>
                <w:kern w:val="0"/>
                <w:sz w:val="20"/>
                <w:szCs w:val="20"/>
              </w:rPr>
              <w:t>种方式缴纳，最终以乙方书面确认或乙方与物业服务公司</w:t>
            </w:r>
            <w:r>
              <w:rPr>
                <w:rFonts w:hint="eastAsia" w:ascii="宋体" w:hAnsi="宋体" w:eastAsia="宋体" w:cs="Times New Roman"/>
                <w:kern w:val="0"/>
                <w:sz w:val="20"/>
                <w:szCs w:val="20"/>
              </w:rPr>
              <w:t>/甲方委托的其他管理方</w:t>
            </w:r>
            <w:r>
              <w:rPr>
                <w:rFonts w:ascii="宋体" w:hAnsi="宋体" w:eastAsia="宋体" w:cs="Times New Roman"/>
                <w:kern w:val="0"/>
                <w:sz w:val="20"/>
                <w:szCs w:val="20"/>
              </w:rPr>
              <w:t>签署的物业管理协议为准：</w:t>
            </w:r>
          </w:p>
          <w:p w14:paraId="155FDC0D">
            <w:pPr>
              <w:spacing w:before="60" w:after="60"/>
              <w:ind w:firstLine="400" w:firstLineChars="200"/>
              <w:rPr>
                <w:rFonts w:hint="eastAsia" w:ascii="宋体" w:hAnsi="宋体" w:eastAsia="宋体" w:cs="Times New Roman"/>
                <w:kern w:val="0"/>
                <w:sz w:val="20"/>
                <w:szCs w:val="21"/>
              </w:rPr>
            </w:pPr>
            <w:r>
              <w:rPr>
                <w:rFonts w:ascii="宋体" w:hAnsi="宋体" w:eastAsia="宋体" w:cs="Times New Roman"/>
                <w:kern w:val="0"/>
                <w:sz w:val="20"/>
                <w:szCs w:val="20"/>
              </w:rPr>
              <w:t>1、甲方尽力保证在</w:t>
            </w:r>
            <w:r>
              <w:rPr>
                <w:rFonts w:hint="eastAsia" w:ascii="宋体" w:hAnsi="宋体" w:eastAsia="宋体" w:cs="Times New Roman"/>
                <w:kern w:val="0"/>
                <w:sz w:val="20"/>
                <w:szCs w:val="20"/>
              </w:rPr>
              <w:t>供应时间（周【一】至周【日】，【8】：</w:t>
            </w:r>
            <w:r>
              <w:rPr>
                <w:rFonts w:ascii="宋体" w:hAnsi="宋体" w:eastAsia="宋体" w:cs="Times New Roman"/>
                <w:kern w:val="0"/>
                <w:sz w:val="20"/>
                <w:szCs w:val="20"/>
              </w:rPr>
              <w:t>00-【</w:t>
            </w:r>
            <w:r>
              <w:rPr>
                <w:rFonts w:hint="eastAsia" w:ascii="宋体" w:hAnsi="宋体" w:eastAsia="宋体" w:cs="Times New Roman"/>
                <w:kern w:val="0"/>
                <w:sz w:val="20"/>
                <w:szCs w:val="20"/>
              </w:rPr>
              <w:t>19</w:t>
            </w:r>
            <w:r>
              <w:rPr>
                <w:rFonts w:ascii="宋体" w:hAnsi="宋体" w:eastAsia="宋体" w:cs="Times New Roman"/>
                <w:kern w:val="0"/>
                <w:sz w:val="20"/>
                <w:szCs w:val="20"/>
              </w:rPr>
              <w:t>】：00）内向该租赁房屋提供空调服务，甲方负责将冷水管接入出租租赁房屋内，乙方自行负责空调末端设备的设计、安装及相关费用。若乙方要求甲方在正常</w:t>
            </w:r>
            <w:r>
              <w:rPr>
                <w:rFonts w:hint="eastAsia" w:ascii="宋体" w:hAnsi="宋体" w:eastAsia="宋体" w:cs="Times New Roman"/>
                <w:kern w:val="0"/>
                <w:sz w:val="20"/>
                <w:szCs w:val="20"/>
              </w:rPr>
              <w:t>供应</w:t>
            </w:r>
            <w:r>
              <w:rPr>
                <w:rFonts w:ascii="宋体" w:hAnsi="宋体" w:eastAsia="宋体" w:cs="Times New Roman"/>
                <w:kern w:val="0"/>
                <w:sz w:val="20"/>
                <w:szCs w:val="20"/>
              </w:rPr>
              <w:t>时间外提供额外空调服务，须预先向甲方申请，甲方有权按</w:t>
            </w:r>
            <w:r>
              <w:rPr>
                <w:rFonts w:hint="eastAsia" w:ascii="宋体" w:hAnsi="宋体" w:eastAsia="宋体" w:cs="Times New Roman"/>
                <w:kern w:val="0"/>
                <w:sz w:val="20"/>
                <w:szCs w:val="20"/>
              </w:rPr>
              <w:t>以下</w:t>
            </w:r>
            <w:r>
              <w:rPr>
                <w:rFonts w:ascii="宋体" w:hAnsi="宋体" w:eastAsia="宋体" w:cs="Times New Roman"/>
                <w:kern w:val="0"/>
                <w:sz w:val="20"/>
                <w:szCs w:val="20"/>
              </w:rPr>
              <w:t>选定的标准收费。</w:t>
            </w:r>
            <w:r>
              <w:rPr>
                <w:rFonts w:ascii="宋体" w:hAnsi="宋体" w:eastAsia="宋体" w:cs="Times New Roman"/>
                <w:kern w:val="0"/>
                <w:sz w:val="20"/>
                <w:szCs w:val="21"/>
              </w:rPr>
              <w:sym w:font="Wingdings" w:char="00A8"/>
            </w:r>
            <w:r>
              <w:rPr>
                <w:rFonts w:ascii="宋体" w:hAnsi="宋体" w:eastAsia="宋体" w:cs="Times New Roman"/>
                <w:kern w:val="0"/>
                <w:sz w:val="20"/>
                <w:szCs w:val="21"/>
              </w:rPr>
              <w:t>空调费按</w:t>
            </w:r>
            <w:r>
              <w:rPr>
                <w:rFonts w:hint="eastAsia" w:ascii="宋体" w:hAnsi="宋体" w:eastAsia="宋体" w:cs="Times New Roman"/>
                <w:kern w:val="0"/>
                <w:sz w:val="20"/>
                <w:szCs w:val="21"/>
              </w:rPr>
              <w:t>【1.4】</w:t>
            </w:r>
            <w:r>
              <w:rPr>
                <w:rFonts w:ascii="宋体" w:hAnsi="宋体" w:eastAsia="宋体" w:cs="Times New Roman"/>
                <w:kern w:val="0"/>
                <w:sz w:val="20"/>
                <w:szCs w:val="21"/>
              </w:rPr>
              <w:t>元/KWH计。</w:t>
            </w:r>
          </w:p>
          <w:p w14:paraId="19899EDD">
            <w:pPr>
              <w:spacing w:before="60" w:after="60"/>
              <w:ind w:firstLine="400" w:firstLineChars="200"/>
              <w:rPr>
                <w:rFonts w:hint="eastAsia" w:ascii="宋体" w:hAnsi="宋体" w:eastAsia="宋体" w:cs="Times New Roman"/>
                <w:kern w:val="0"/>
                <w:sz w:val="20"/>
                <w:szCs w:val="20"/>
              </w:rPr>
            </w:pPr>
            <w:r>
              <w:rPr>
                <w:rFonts w:ascii="宋体" w:hAnsi="宋体" w:eastAsia="宋体" w:cs="Times New Roman"/>
                <w:kern w:val="0"/>
                <w:sz w:val="20"/>
                <w:szCs w:val="20"/>
              </w:rPr>
              <w:t>2、乙方自行安装独立空调系统的，电费按照本合同第十</w:t>
            </w:r>
            <w:r>
              <w:rPr>
                <w:rFonts w:hint="eastAsia" w:ascii="宋体" w:hAnsi="宋体" w:eastAsia="宋体" w:cs="Times New Roman"/>
                <w:kern w:val="0"/>
                <w:sz w:val="20"/>
                <w:szCs w:val="20"/>
              </w:rPr>
              <w:t>二</w:t>
            </w:r>
            <w:r>
              <w:rPr>
                <w:rFonts w:ascii="宋体" w:hAnsi="宋体" w:eastAsia="宋体" w:cs="Times New Roman"/>
                <w:kern w:val="0"/>
                <w:sz w:val="20"/>
                <w:szCs w:val="20"/>
              </w:rPr>
              <w:t>条约定执行。</w:t>
            </w:r>
          </w:p>
        </w:tc>
      </w:tr>
      <w:tr w14:paraId="4A3D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11" w:type="dxa"/>
            <w:vAlign w:val="center"/>
          </w:tcPr>
          <w:p w14:paraId="5350E570">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十</w:t>
            </w:r>
            <w:r>
              <w:rPr>
                <w:rFonts w:hint="eastAsia" w:ascii="宋体" w:hAnsi="宋体" w:eastAsia="宋体" w:cs="Times New Roman"/>
                <w:b/>
                <w:bCs/>
                <w:kern w:val="0"/>
                <w:sz w:val="20"/>
                <w:szCs w:val="20"/>
              </w:rPr>
              <w:t>二</w:t>
            </w:r>
          </w:p>
        </w:tc>
        <w:tc>
          <w:tcPr>
            <w:tcW w:w="902" w:type="dxa"/>
            <w:vAlign w:val="center"/>
          </w:tcPr>
          <w:p w14:paraId="617EE0DD">
            <w:pPr>
              <w:spacing w:before="60" w:after="60"/>
              <w:jc w:val="center"/>
              <w:rPr>
                <w:rFonts w:hint="eastAsia" w:ascii="宋体" w:hAnsi="宋体" w:eastAsia="宋体" w:cs="Times New Roman"/>
                <w:kern w:val="0"/>
                <w:sz w:val="20"/>
                <w:szCs w:val="20"/>
              </w:rPr>
            </w:pPr>
            <w:r>
              <w:rPr>
                <w:rFonts w:ascii="宋体" w:hAnsi="宋体" w:eastAsia="宋体" w:cs="Times New Roman"/>
                <w:kern w:val="0"/>
                <w:sz w:val="20"/>
                <w:szCs w:val="20"/>
              </w:rPr>
              <w:t>1</w:t>
            </w:r>
            <w:r>
              <w:rPr>
                <w:rFonts w:hint="eastAsia" w:ascii="宋体" w:hAnsi="宋体" w:eastAsia="宋体" w:cs="Times New Roman"/>
                <w:kern w:val="0"/>
                <w:sz w:val="20"/>
                <w:szCs w:val="20"/>
              </w:rPr>
              <w:t>2</w:t>
            </w:r>
            <w:r>
              <w:rPr>
                <w:rFonts w:ascii="宋体" w:hAnsi="宋体" w:eastAsia="宋体" w:cs="Times New Roman"/>
                <w:kern w:val="0"/>
                <w:sz w:val="20"/>
                <w:szCs w:val="20"/>
              </w:rPr>
              <w:t>.2</w:t>
            </w:r>
          </w:p>
        </w:tc>
        <w:tc>
          <w:tcPr>
            <w:tcW w:w="1276" w:type="dxa"/>
            <w:vAlign w:val="center"/>
          </w:tcPr>
          <w:p w14:paraId="5B855CB2">
            <w:pPr>
              <w:spacing w:before="60" w:after="60"/>
              <w:jc w:val="center"/>
              <w:rPr>
                <w:rFonts w:ascii="Calibri" w:hAnsi="Calibri" w:eastAsia="宋体" w:cs="Times New Roman"/>
                <w:b/>
                <w:kern w:val="0"/>
                <w:sz w:val="20"/>
                <w:szCs w:val="20"/>
              </w:rPr>
            </w:pPr>
            <w:r>
              <w:rPr>
                <w:rFonts w:ascii="宋体" w:hAnsi="宋体" w:eastAsia="宋体" w:cs="Times New Roman"/>
                <w:b/>
                <w:kern w:val="0"/>
                <w:sz w:val="20"/>
                <w:szCs w:val="20"/>
              </w:rPr>
              <w:t>水、电押金</w:t>
            </w:r>
          </w:p>
        </w:tc>
        <w:tc>
          <w:tcPr>
            <w:tcW w:w="7623" w:type="dxa"/>
          </w:tcPr>
          <w:p w14:paraId="2641ED69">
            <w:pPr>
              <w:spacing w:before="60" w:after="60"/>
              <w:rPr>
                <w:rFonts w:hint="eastAsia" w:ascii="宋体" w:hAnsi="宋体" w:eastAsia="宋体" w:cs="Times New Roman"/>
                <w:kern w:val="0"/>
                <w:sz w:val="20"/>
                <w:szCs w:val="20"/>
              </w:rPr>
            </w:pPr>
            <w:r>
              <w:rPr>
                <w:rFonts w:ascii="宋体" w:hAnsi="宋体" w:eastAsia="宋体" w:cs="Times New Roman"/>
                <w:kern w:val="0"/>
                <w:sz w:val="20"/>
                <w:szCs w:val="20"/>
              </w:rPr>
              <w:t>乙方应根据甲方要求，在本合同签署之日起5日内且该租赁房屋交付之日前，向</w:t>
            </w:r>
            <w:r>
              <w:rPr>
                <w:rFonts w:hint="eastAsia" w:ascii="宋体" w:hAnsi="宋体" w:eastAsia="宋体" w:cs="Times New Roman"/>
                <w:kern w:val="0"/>
                <w:sz w:val="20"/>
                <w:szCs w:val="20"/>
              </w:rPr>
              <w:t>☑</w:t>
            </w:r>
            <w:r>
              <w:rPr>
                <w:rFonts w:ascii="宋体" w:hAnsi="宋体" w:eastAsia="宋体" w:cs="Times New Roman"/>
                <w:kern w:val="0"/>
                <w:sz w:val="20"/>
                <w:szCs w:val="20"/>
              </w:rPr>
              <w:t>甲方或□</w:t>
            </w:r>
            <w:r>
              <w:rPr>
                <w:rFonts w:hint="eastAsia" w:ascii="宋体" w:hAnsi="宋体" w:eastAsia="宋体" w:cs="Times New Roman"/>
                <w:kern w:val="0"/>
                <w:sz w:val="20"/>
                <w:szCs w:val="20"/>
              </w:rPr>
              <w:t>甲方委托的其他管理方【 /】</w:t>
            </w:r>
            <w:r>
              <w:rPr>
                <w:rFonts w:ascii="宋体" w:hAnsi="宋体" w:eastAsia="宋体" w:cs="Times New Roman"/>
                <w:kern w:val="0"/>
                <w:sz w:val="20"/>
                <w:szCs w:val="20"/>
              </w:rPr>
              <w:t>缴纳租赁房屋水、电押金，该等租赁房屋水、电押金共计人民币</w:t>
            </w:r>
            <w:r>
              <w:rPr>
                <w:rFonts w:hint="eastAsia" w:ascii="宋体" w:hAnsi="宋体" w:eastAsia="宋体" w:cs="Times New Roman"/>
                <w:kern w:val="0"/>
                <w:sz w:val="20"/>
                <w:szCs w:val="20"/>
              </w:rPr>
              <w:t>【/】</w:t>
            </w:r>
            <w:r>
              <w:rPr>
                <w:rFonts w:ascii="宋体" w:hAnsi="宋体" w:eastAsia="宋体" w:cs="Times New Roman"/>
                <w:kern w:val="0"/>
                <w:sz w:val="20"/>
                <w:szCs w:val="20"/>
              </w:rPr>
              <w:t>元（大写：</w:t>
            </w:r>
            <w:r>
              <w:rPr>
                <w:rFonts w:hint="eastAsia" w:ascii="宋体" w:hAnsi="宋体" w:eastAsia="宋体" w:cs="Times New Roman"/>
                <w:kern w:val="0"/>
                <w:sz w:val="20"/>
                <w:szCs w:val="20"/>
                <w:u w:val="single"/>
              </w:rPr>
              <w:t xml:space="preserve">/ </w:t>
            </w:r>
            <w:r>
              <w:rPr>
                <w:rFonts w:hint="eastAsia" w:ascii="宋体" w:hAnsi="宋体" w:eastAsia="宋体" w:cs="Times New Roman"/>
                <w:kern w:val="0"/>
                <w:sz w:val="20"/>
                <w:szCs w:val="20"/>
              </w:rPr>
              <w:t>整</w:t>
            </w:r>
            <w:r>
              <w:rPr>
                <w:rFonts w:ascii="宋体" w:hAnsi="宋体" w:eastAsia="宋体" w:cs="Times New Roman"/>
                <w:kern w:val="0"/>
                <w:sz w:val="20"/>
                <w:szCs w:val="20"/>
              </w:rPr>
              <w:t>），最终以乙方书面确认或乙方与物业服务公司</w:t>
            </w:r>
            <w:r>
              <w:rPr>
                <w:rFonts w:hint="eastAsia" w:ascii="宋体" w:hAnsi="宋体" w:eastAsia="宋体" w:cs="Times New Roman"/>
                <w:kern w:val="0"/>
                <w:sz w:val="20"/>
                <w:szCs w:val="20"/>
              </w:rPr>
              <w:t>/甲方委托的其他管理方</w:t>
            </w:r>
            <w:r>
              <w:rPr>
                <w:rFonts w:ascii="宋体" w:hAnsi="宋体" w:eastAsia="宋体" w:cs="Times New Roman"/>
                <w:kern w:val="0"/>
                <w:sz w:val="20"/>
                <w:szCs w:val="20"/>
              </w:rPr>
              <w:t>签署的物业管理协议为准。</w:t>
            </w:r>
          </w:p>
        </w:tc>
      </w:tr>
      <w:tr w14:paraId="5084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11" w:type="dxa"/>
            <w:vAlign w:val="center"/>
          </w:tcPr>
          <w:p w14:paraId="38301098">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十</w:t>
            </w:r>
            <w:r>
              <w:rPr>
                <w:rFonts w:hint="eastAsia" w:ascii="宋体" w:hAnsi="宋体" w:eastAsia="宋体" w:cs="Times New Roman"/>
                <w:b/>
                <w:bCs/>
                <w:kern w:val="0"/>
                <w:sz w:val="20"/>
                <w:szCs w:val="20"/>
              </w:rPr>
              <w:t>三</w:t>
            </w:r>
          </w:p>
        </w:tc>
        <w:tc>
          <w:tcPr>
            <w:tcW w:w="902" w:type="dxa"/>
            <w:vAlign w:val="center"/>
          </w:tcPr>
          <w:p w14:paraId="26F97255">
            <w:pPr>
              <w:spacing w:before="60" w:after="60"/>
              <w:jc w:val="center"/>
              <w:rPr>
                <w:rFonts w:hint="eastAsia" w:ascii="宋体" w:hAnsi="宋体" w:eastAsia="宋体" w:cs="Times New Roman"/>
                <w:kern w:val="0"/>
                <w:sz w:val="20"/>
                <w:szCs w:val="20"/>
              </w:rPr>
            </w:pPr>
            <w:r>
              <w:rPr>
                <w:rFonts w:ascii="宋体" w:hAnsi="宋体" w:eastAsia="宋体" w:cs="Times New Roman"/>
                <w:kern w:val="0"/>
                <w:sz w:val="20"/>
                <w:szCs w:val="20"/>
              </w:rPr>
              <w:t>2</w:t>
            </w:r>
            <w:r>
              <w:rPr>
                <w:rFonts w:hint="eastAsia" w:ascii="宋体" w:hAnsi="宋体" w:eastAsia="宋体" w:cs="Times New Roman"/>
                <w:kern w:val="0"/>
                <w:sz w:val="20"/>
                <w:szCs w:val="20"/>
              </w:rPr>
              <w:t>0</w:t>
            </w:r>
            <w:r>
              <w:rPr>
                <w:rFonts w:ascii="宋体" w:hAnsi="宋体" w:eastAsia="宋体" w:cs="Times New Roman"/>
                <w:kern w:val="0"/>
                <w:sz w:val="20"/>
                <w:szCs w:val="20"/>
              </w:rPr>
              <w:t>.6</w:t>
            </w:r>
          </w:p>
        </w:tc>
        <w:tc>
          <w:tcPr>
            <w:tcW w:w="1276" w:type="dxa"/>
            <w:vAlign w:val="center"/>
          </w:tcPr>
          <w:p w14:paraId="4AA3FBEC">
            <w:pPr>
              <w:spacing w:before="60" w:after="60"/>
              <w:jc w:val="center"/>
              <w:rPr>
                <w:rFonts w:ascii="Calibri" w:hAnsi="Calibri" w:eastAsia="宋体" w:cs="Times New Roman"/>
                <w:b/>
                <w:kern w:val="0"/>
                <w:sz w:val="20"/>
                <w:szCs w:val="20"/>
              </w:rPr>
            </w:pPr>
            <w:r>
              <w:rPr>
                <w:rFonts w:ascii="宋体" w:hAnsi="宋体" w:eastAsia="宋体" w:cs="Times New Roman"/>
                <w:b/>
                <w:kern w:val="0"/>
                <w:sz w:val="20"/>
                <w:szCs w:val="20"/>
              </w:rPr>
              <w:t>装修押金</w:t>
            </w:r>
          </w:p>
        </w:tc>
        <w:tc>
          <w:tcPr>
            <w:tcW w:w="7623" w:type="dxa"/>
          </w:tcPr>
          <w:p w14:paraId="10046CCC">
            <w:pPr>
              <w:spacing w:before="60" w:after="60"/>
              <w:ind w:firstLine="400" w:firstLineChars="200"/>
              <w:rPr>
                <w:rFonts w:hint="eastAsia" w:ascii="宋体" w:hAnsi="宋体" w:eastAsia="宋体" w:cs="Times New Roman"/>
                <w:kern w:val="0"/>
                <w:sz w:val="20"/>
                <w:szCs w:val="20"/>
              </w:rPr>
            </w:pPr>
            <w:r>
              <w:rPr>
                <w:rFonts w:ascii="宋体" w:hAnsi="宋体" w:eastAsia="宋体" w:cs="Times New Roman"/>
                <w:kern w:val="0"/>
                <w:sz w:val="20"/>
                <w:szCs w:val="20"/>
              </w:rPr>
              <w:t>乙方应根据甲方要求，在本合同签署之日起5日内且该租赁房屋交付之日前，向</w:t>
            </w:r>
            <w:r>
              <w:rPr>
                <w:rFonts w:hint="eastAsia" w:ascii="宋体" w:hAnsi="宋体" w:eastAsia="宋体" w:cs="Times New Roman"/>
                <w:kern w:val="0"/>
                <w:sz w:val="20"/>
                <w:szCs w:val="20"/>
              </w:rPr>
              <w:t>☑</w:t>
            </w:r>
            <w:r>
              <w:rPr>
                <w:rFonts w:ascii="宋体" w:hAnsi="宋体" w:eastAsia="宋体" w:cs="Times New Roman"/>
                <w:kern w:val="0"/>
                <w:sz w:val="20"/>
                <w:szCs w:val="20"/>
              </w:rPr>
              <w:t>甲方或□</w:t>
            </w:r>
            <w:r>
              <w:rPr>
                <w:rFonts w:hint="eastAsia" w:ascii="宋体" w:hAnsi="宋体" w:eastAsia="宋体" w:cs="Times New Roman"/>
                <w:kern w:val="0"/>
                <w:sz w:val="20"/>
                <w:szCs w:val="20"/>
              </w:rPr>
              <w:t>甲方委托的其他管理方【/】</w:t>
            </w:r>
            <w:r>
              <w:rPr>
                <w:rFonts w:ascii="宋体" w:hAnsi="宋体" w:eastAsia="宋体" w:cs="Times New Roman"/>
                <w:kern w:val="0"/>
                <w:sz w:val="20"/>
                <w:szCs w:val="20"/>
              </w:rPr>
              <w:t>缴纳租赁房屋装修押金。装修押金按租赁房屋</w:t>
            </w:r>
            <w:r>
              <w:rPr>
                <w:rFonts w:hint="eastAsia" w:ascii="宋体" w:hAnsi="宋体" w:eastAsia="宋体" w:cs="Times New Roman"/>
                <w:kern w:val="0"/>
                <w:sz w:val="20"/>
                <w:szCs w:val="20"/>
              </w:rPr>
              <w:t>使用</w:t>
            </w:r>
            <w:r>
              <w:rPr>
                <w:rFonts w:ascii="宋体" w:hAnsi="宋体" w:eastAsia="宋体" w:cs="Times New Roman"/>
                <w:kern w:val="0"/>
                <w:sz w:val="20"/>
                <w:szCs w:val="20"/>
              </w:rPr>
              <w:t>面积计算，具体如下，最终以乙方书面确认或乙方与物业服务公司</w:t>
            </w:r>
            <w:r>
              <w:rPr>
                <w:rFonts w:hint="eastAsia" w:ascii="宋体" w:hAnsi="宋体" w:eastAsia="宋体" w:cs="Times New Roman"/>
                <w:kern w:val="0"/>
                <w:sz w:val="20"/>
                <w:szCs w:val="20"/>
              </w:rPr>
              <w:t>/甲方委托的其他管理方</w:t>
            </w:r>
            <w:r>
              <w:rPr>
                <w:rFonts w:ascii="宋体" w:hAnsi="宋体" w:eastAsia="宋体" w:cs="Times New Roman"/>
                <w:kern w:val="0"/>
                <w:sz w:val="20"/>
                <w:szCs w:val="20"/>
              </w:rPr>
              <w:t>签署的物业管理协议为准：</w:t>
            </w:r>
          </w:p>
          <w:p w14:paraId="14CE7C58">
            <w:pPr>
              <w:spacing w:before="60" w:after="60"/>
              <w:ind w:firstLine="400" w:firstLineChars="200"/>
              <w:rPr>
                <w:rFonts w:hint="eastAsia" w:ascii="宋体" w:hAnsi="宋体" w:eastAsia="宋体" w:cs="Times New Roman"/>
                <w:kern w:val="0"/>
                <w:sz w:val="20"/>
                <w:szCs w:val="20"/>
              </w:rPr>
            </w:pPr>
            <w:r>
              <w:rPr>
                <w:rFonts w:ascii="宋体" w:hAnsi="宋体" w:eastAsia="宋体" w:cs="Times New Roman"/>
                <w:kern w:val="0"/>
                <w:sz w:val="20"/>
                <w:szCs w:val="20"/>
              </w:rPr>
              <w:t>1、装修押金为人民币</w:t>
            </w:r>
            <w:r>
              <w:rPr>
                <w:rFonts w:hint="eastAsia" w:ascii="宋体" w:hAnsi="宋体" w:eastAsia="宋体" w:cs="Times New Roman"/>
                <w:kern w:val="0"/>
                <w:sz w:val="20"/>
                <w:szCs w:val="20"/>
              </w:rPr>
              <w:t>【/】</w:t>
            </w:r>
            <w:r>
              <w:rPr>
                <w:rFonts w:ascii="宋体" w:hAnsi="宋体" w:eastAsia="宋体" w:cs="Times New Roman"/>
                <w:kern w:val="0"/>
                <w:sz w:val="20"/>
                <w:szCs w:val="20"/>
              </w:rPr>
              <w:t>元（大写：</w:t>
            </w:r>
            <w:r>
              <w:rPr>
                <w:rFonts w:hint="eastAsia" w:ascii="宋体" w:hAnsi="宋体" w:eastAsia="宋体" w:cs="Times New Roman"/>
                <w:kern w:val="0"/>
                <w:sz w:val="20"/>
                <w:szCs w:val="20"/>
                <w:u w:val="single"/>
              </w:rPr>
              <w:t>/</w:t>
            </w:r>
            <w:r>
              <w:rPr>
                <w:rFonts w:hint="eastAsia" w:ascii="宋体" w:hAnsi="宋体" w:eastAsia="宋体" w:cs="Times New Roman"/>
                <w:kern w:val="0"/>
                <w:sz w:val="20"/>
                <w:szCs w:val="20"/>
              </w:rPr>
              <w:t>整</w:t>
            </w:r>
            <w:r>
              <w:rPr>
                <w:rFonts w:ascii="宋体" w:hAnsi="宋体" w:eastAsia="宋体" w:cs="Times New Roman"/>
                <w:kern w:val="0"/>
                <w:sz w:val="20"/>
                <w:szCs w:val="20"/>
              </w:rPr>
              <w:t>，单价为</w:t>
            </w:r>
            <w:r>
              <w:rPr>
                <w:rFonts w:hint="eastAsia" w:ascii="宋体" w:hAnsi="宋体" w:eastAsia="宋体" w:cs="Times New Roman"/>
                <w:kern w:val="0"/>
                <w:sz w:val="20"/>
                <w:szCs w:val="20"/>
                <w:u w:val="single"/>
              </w:rPr>
              <w:t>/</w:t>
            </w:r>
            <w:r>
              <w:rPr>
                <w:rFonts w:ascii="宋体" w:hAnsi="宋体" w:eastAsia="宋体" w:cs="Times New Roman"/>
                <w:kern w:val="0"/>
                <w:sz w:val="20"/>
                <w:szCs w:val="20"/>
              </w:rPr>
              <w:t>元/㎡），装修押金最低不少于</w:t>
            </w:r>
            <w:r>
              <w:rPr>
                <w:rFonts w:hint="eastAsia" w:ascii="宋体" w:hAnsi="宋体" w:eastAsia="宋体" w:cs="Times New Roman"/>
                <w:kern w:val="0"/>
                <w:sz w:val="20"/>
                <w:szCs w:val="20"/>
                <w:u w:val="single"/>
              </w:rPr>
              <w:t xml:space="preserve"> / </w:t>
            </w:r>
            <w:r>
              <w:rPr>
                <w:rFonts w:ascii="宋体" w:hAnsi="宋体" w:eastAsia="宋体" w:cs="Times New Roman"/>
                <w:kern w:val="0"/>
                <w:sz w:val="20"/>
                <w:szCs w:val="20"/>
              </w:rPr>
              <w:t>元（不少于</w:t>
            </w:r>
            <w:r>
              <w:rPr>
                <w:rFonts w:hint="eastAsia" w:ascii="宋体" w:hAnsi="宋体" w:eastAsia="宋体" w:cs="Times New Roman"/>
                <w:kern w:val="0"/>
                <w:sz w:val="20"/>
                <w:szCs w:val="20"/>
                <w:u w:val="single"/>
              </w:rPr>
              <w:t>/</w:t>
            </w:r>
            <w:r>
              <w:rPr>
                <w:rFonts w:ascii="宋体" w:hAnsi="宋体" w:eastAsia="宋体" w:cs="Times New Roman"/>
                <w:kern w:val="0"/>
                <w:sz w:val="20"/>
                <w:szCs w:val="20"/>
              </w:rPr>
              <w:t>万元）。</w:t>
            </w:r>
          </w:p>
        </w:tc>
      </w:tr>
      <w:tr w14:paraId="0197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11" w:type="dxa"/>
            <w:vAlign w:val="center"/>
          </w:tcPr>
          <w:p w14:paraId="174D154E">
            <w:pPr>
              <w:spacing w:before="60" w:after="60"/>
              <w:jc w:val="center"/>
              <w:rPr>
                <w:rFonts w:hint="eastAsia" w:ascii="宋体" w:hAnsi="宋体" w:eastAsia="宋体" w:cs="Times New Roman"/>
                <w:b/>
                <w:bCs/>
                <w:kern w:val="0"/>
                <w:sz w:val="20"/>
                <w:szCs w:val="20"/>
              </w:rPr>
            </w:pPr>
            <w:r>
              <w:rPr>
                <w:rFonts w:ascii="宋体" w:hAnsi="宋体" w:eastAsia="宋体" w:cs="Times New Roman"/>
                <w:b/>
                <w:bCs/>
                <w:kern w:val="0"/>
                <w:sz w:val="20"/>
                <w:szCs w:val="20"/>
              </w:rPr>
              <w:t>十</w:t>
            </w:r>
            <w:r>
              <w:rPr>
                <w:rFonts w:hint="eastAsia" w:ascii="宋体" w:hAnsi="宋体" w:eastAsia="宋体" w:cs="Times New Roman"/>
                <w:b/>
                <w:bCs/>
                <w:kern w:val="0"/>
                <w:sz w:val="20"/>
                <w:szCs w:val="20"/>
              </w:rPr>
              <w:t>四</w:t>
            </w:r>
          </w:p>
        </w:tc>
        <w:tc>
          <w:tcPr>
            <w:tcW w:w="902" w:type="dxa"/>
            <w:vAlign w:val="center"/>
          </w:tcPr>
          <w:p w14:paraId="03370557">
            <w:pPr>
              <w:spacing w:before="60" w:after="60"/>
              <w:jc w:val="center"/>
              <w:rPr>
                <w:rFonts w:hint="eastAsia" w:ascii="宋体" w:hAnsi="宋体" w:eastAsia="宋体" w:cs="Times New Roman"/>
                <w:kern w:val="0"/>
                <w:sz w:val="20"/>
                <w:szCs w:val="20"/>
              </w:rPr>
            </w:pPr>
            <w:r>
              <w:rPr>
                <w:rFonts w:ascii="宋体" w:hAnsi="宋体" w:eastAsia="宋体" w:cs="Times New Roman"/>
                <w:kern w:val="0"/>
                <w:sz w:val="20"/>
                <w:szCs w:val="20"/>
              </w:rPr>
              <w:t>2</w:t>
            </w:r>
            <w:r>
              <w:rPr>
                <w:rFonts w:hint="eastAsia" w:ascii="宋体" w:hAnsi="宋体" w:eastAsia="宋体" w:cs="Times New Roman"/>
                <w:kern w:val="0"/>
                <w:sz w:val="20"/>
                <w:szCs w:val="20"/>
              </w:rPr>
              <w:t>5</w:t>
            </w:r>
            <w:r>
              <w:rPr>
                <w:rFonts w:ascii="宋体" w:hAnsi="宋体" w:eastAsia="宋体" w:cs="Times New Roman"/>
                <w:kern w:val="0"/>
                <w:sz w:val="20"/>
                <w:szCs w:val="20"/>
              </w:rPr>
              <w:t>.1</w:t>
            </w:r>
          </w:p>
        </w:tc>
        <w:tc>
          <w:tcPr>
            <w:tcW w:w="1276" w:type="dxa"/>
            <w:vAlign w:val="center"/>
          </w:tcPr>
          <w:p w14:paraId="70D49054">
            <w:pPr>
              <w:spacing w:before="60" w:after="60"/>
              <w:jc w:val="center"/>
              <w:rPr>
                <w:rFonts w:ascii="Calibri" w:hAnsi="Calibri" w:eastAsia="宋体" w:cs="Times New Roman"/>
                <w:b/>
                <w:kern w:val="0"/>
                <w:sz w:val="20"/>
                <w:szCs w:val="20"/>
              </w:rPr>
            </w:pPr>
            <w:r>
              <w:rPr>
                <w:rFonts w:ascii="宋体" w:hAnsi="宋体" w:eastAsia="宋体" w:cs="Times New Roman"/>
                <w:b/>
                <w:kern w:val="0"/>
                <w:sz w:val="20"/>
                <w:szCs w:val="20"/>
              </w:rPr>
              <w:t>收银系统租金及押金</w:t>
            </w:r>
          </w:p>
        </w:tc>
        <w:tc>
          <w:tcPr>
            <w:tcW w:w="7623" w:type="dxa"/>
          </w:tcPr>
          <w:p w14:paraId="25B1C96D">
            <w:pPr>
              <w:spacing w:before="60" w:after="60"/>
              <w:rPr>
                <w:rFonts w:hint="eastAsia" w:ascii="宋体" w:hAnsi="宋体" w:eastAsia="宋体" w:cs="Times New Roman"/>
                <w:kern w:val="0"/>
                <w:sz w:val="20"/>
                <w:szCs w:val="20"/>
              </w:rPr>
            </w:pPr>
            <w:r>
              <w:rPr>
                <w:rFonts w:ascii="宋体" w:hAnsi="宋体" w:eastAsia="宋体" w:cs="Times New Roman"/>
                <w:kern w:val="0"/>
                <w:sz w:val="20"/>
                <w:szCs w:val="20"/>
              </w:rPr>
              <w:t>甲方同意乙方选择以下第</w:t>
            </w:r>
            <w:r>
              <w:rPr>
                <w:rFonts w:hint="eastAsia" w:ascii="宋体" w:hAnsi="宋体" w:eastAsia="宋体" w:cs="Times New Roman"/>
                <w:kern w:val="0"/>
                <w:sz w:val="20"/>
                <w:szCs w:val="20"/>
              </w:rPr>
              <w:t>1</w:t>
            </w:r>
            <w:r>
              <w:rPr>
                <w:rFonts w:ascii="宋体" w:hAnsi="宋体" w:eastAsia="宋体" w:cs="Times New Roman"/>
                <w:kern w:val="0"/>
                <w:sz w:val="20"/>
                <w:szCs w:val="20"/>
              </w:rPr>
              <w:t>种方式：</w:t>
            </w:r>
          </w:p>
          <w:p w14:paraId="30891C29">
            <w:pPr>
              <w:spacing w:before="60" w:after="60"/>
              <w:ind w:firstLine="400" w:firstLineChars="200"/>
              <w:rPr>
                <w:rFonts w:hint="eastAsia" w:ascii="宋体" w:hAnsi="宋体" w:eastAsia="宋体" w:cs="Times New Roman"/>
                <w:kern w:val="0"/>
                <w:sz w:val="20"/>
                <w:szCs w:val="20"/>
              </w:rPr>
            </w:pPr>
            <w:r>
              <w:rPr>
                <w:rFonts w:ascii="宋体" w:hAnsi="宋体" w:eastAsia="宋体" w:cs="Times New Roman"/>
                <w:kern w:val="0"/>
                <w:sz w:val="20"/>
                <w:szCs w:val="20"/>
              </w:rPr>
              <w:t>1、乙方使用甲方POS机专用收银系统的，需向甲方支付POS专用收银系统租金及押金如下：</w:t>
            </w:r>
          </w:p>
          <w:p w14:paraId="170A2844">
            <w:pPr>
              <w:spacing w:before="60" w:after="60"/>
              <w:ind w:firstLine="400" w:firstLineChars="200"/>
              <w:rPr>
                <w:rFonts w:hint="eastAsia" w:ascii="宋体" w:hAnsi="宋体" w:eastAsia="宋体" w:cs="Times New Roman"/>
                <w:kern w:val="0"/>
                <w:sz w:val="20"/>
                <w:szCs w:val="20"/>
              </w:rPr>
            </w:pPr>
            <w:r>
              <w:rPr>
                <w:rFonts w:ascii="宋体" w:hAnsi="宋体" w:eastAsia="宋体" w:cs="Times New Roman"/>
                <w:kern w:val="0"/>
                <w:sz w:val="20"/>
                <w:szCs w:val="20"/>
              </w:rPr>
              <w:t>1）乙方租赁甲方提供的POS系统设备</w:t>
            </w:r>
            <w:r>
              <w:rPr>
                <w:rFonts w:hint="eastAsia" w:ascii="宋体" w:hAnsi="宋体" w:eastAsia="宋体" w:cs="Times New Roman"/>
                <w:kern w:val="0"/>
                <w:sz w:val="20"/>
                <w:szCs w:val="20"/>
              </w:rPr>
              <w:t>1项（二维码）</w:t>
            </w:r>
            <w:r>
              <w:rPr>
                <w:rFonts w:ascii="宋体" w:hAnsi="宋体" w:eastAsia="宋体" w:cs="Times New Roman"/>
                <w:kern w:val="0"/>
                <w:sz w:val="20"/>
                <w:szCs w:val="20"/>
              </w:rPr>
              <w:t>，POS系统设备租金为人民币</w:t>
            </w:r>
            <w:r>
              <w:rPr>
                <w:rFonts w:hint="eastAsia" w:ascii="宋体" w:hAnsi="宋体" w:eastAsia="宋体" w:cs="Times New Roman"/>
                <w:kern w:val="0"/>
                <w:sz w:val="20"/>
                <w:szCs w:val="20"/>
              </w:rPr>
              <w:t>0</w:t>
            </w:r>
            <w:r>
              <w:rPr>
                <w:rFonts w:ascii="宋体" w:hAnsi="宋体" w:eastAsia="宋体" w:cs="Times New Roman"/>
                <w:kern w:val="0"/>
                <w:sz w:val="20"/>
                <w:szCs w:val="20"/>
              </w:rPr>
              <w:t>元，乙方租赁甲方POS系统设备租金共计人民币</w:t>
            </w:r>
            <w:r>
              <w:rPr>
                <w:rFonts w:hint="eastAsia" w:ascii="宋体" w:hAnsi="宋体" w:eastAsia="宋体" w:cs="Times New Roman"/>
                <w:kern w:val="0"/>
                <w:sz w:val="20"/>
                <w:szCs w:val="20"/>
              </w:rPr>
              <w:t>0</w:t>
            </w:r>
            <w:r>
              <w:rPr>
                <w:rFonts w:ascii="宋体" w:hAnsi="宋体" w:eastAsia="宋体" w:cs="Times New Roman"/>
                <w:kern w:val="0"/>
                <w:sz w:val="20"/>
                <w:szCs w:val="20"/>
              </w:rPr>
              <w:t>元；</w:t>
            </w:r>
          </w:p>
          <w:p w14:paraId="7BB7643C">
            <w:pPr>
              <w:spacing w:before="60" w:after="60"/>
              <w:ind w:firstLine="400" w:firstLineChars="200"/>
              <w:rPr>
                <w:rFonts w:hint="eastAsia" w:ascii="宋体" w:hAnsi="宋体" w:eastAsia="宋体" w:cs="Times New Roman"/>
                <w:kern w:val="0"/>
                <w:sz w:val="20"/>
                <w:szCs w:val="20"/>
              </w:rPr>
            </w:pPr>
            <w:r>
              <w:rPr>
                <w:rFonts w:ascii="宋体" w:hAnsi="宋体" w:eastAsia="宋体" w:cs="Times New Roman"/>
                <w:kern w:val="0"/>
                <w:sz w:val="20"/>
                <w:szCs w:val="20"/>
              </w:rPr>
              <w:t>2）每台POS系统押金为人民币</w:t>
            </w:r>
            <w:r>
              <w:rPr>
                <w:rFonts w:hint="eastAsia" w:ascii="宋体" w:hAnsi="宋体" w:eastAsia="宋体" w:cs="Times New Roman"/>
                <w:kern w:val="0"/>
                <w:sz w:val="20"/>
                <w:szCs w:val="20"/>
              </w:rPr>
              <w:t>0</w:t>
            </w:r>
            <w:r>
              <w:rPr>
                <w:rFonts w:ascii="宋体" w:hAnsi="宋体" w:eastAsia="宋体" w:cs="Times New Roman"/>
                <w:kern w:val="0"/>
                <w:sz w:val="20"/>
                <w:szCs w:val="20"/>
              </w:rPr>
              <w:t>元，乙方租赁甲方POS系统设备押金共计人民币　　元。</w:t>
            </w:r>
          </w:p>
          <w:p w14:paraId="458D4017">
            <w:pPr>
              <w:spacing w:before="60" w:after="60"/>
              <w:ind w:firstLine="400" w:firstLineChars="200"/>
              <w:rPr>
                <w:rFonts w:hint="eastAsia" w:ascii="宋体" w:hAnsi="宋体" w:eastAsia="宋体" w:cs="Times New Roman"/>
                <w:kern w:val="0"/>
                <w:sz w:val="20"/>
                <w:szCs w:val="20"/>
              </w:rPr>
            </w:pPr>
            <w:r>
              <w:rPr>
                <w:rFonts w:ascii="宋体" w:hAnsi="宋体" w:eastAsia="宋体" w:cs="Times New Roman"/>
                <w:kern w:val="0"/>
                <w:sz w:val="20"/>
                <w:szCs w:val="20"/>
              </w:rPr>
              <w:t>2、</w:t>
            </w:r>
            <w:r>
              <w:rPr>
                <w:rFonts w:hint="eastAsia" w:ascii="宋体" w:hAnsi="宋体" w:eastAsia="宋体" w:cs="Times New Roman"/>
                <w:kern w:val="0"/>
                <w:sz w:val="20"/>
                <w:szCs w:val="20"/>
              </w:rPr>
              <w:t>乙方使用自己的收银系统，乙方需通过数据接口对接的方式准确即时传输收银数据至甲方。</w:t>
            </w:r>
          </w:p>
          <w:p w14:paraId="56E09A94">
            <w:pPr>
              <w:spacing w:before="60" w:after="60"/>
              <w:ind w:firstLine="400" w:firstLineChars="200"/>
              <w:rPr>
                <w:rFonts w:hint="eastAsia" w:ascii="宋体" w:hAnsi="宋体" w:eastAsia="宋体" w:cs="Times New Roman"/>
                <w:kern w:val="0"/>
                <w:sz w:val="20"/>
                <w:szCs w:val="20"/>
              </w:rPr>
            </w:pPr>
            <w:r>
              <w:rPr>
                <w:rFonts w:hint="eastAsia" w:ascii="宋体" w:hAnsi="宋体" w:eastAsia="宋体" w:cs="Times New Roman"/>
                <w:kern w:val="0"/>
                <w:sz w:val="20"/>
                <w:szCs w:val="20"/>
              </w:rPr>
              <w:t>3、除此之外，</w:t>
            </w:r>
            <w:r>
              <w:rPr>
                <w:rFonts w:ascii="宋体" w:hAnsi="宋体" w:eastAsia="宋体" w:cs="Times New Roman"/>
                <w:kern w:val="0"/>
                <w:sz w:val="20"/>
                <w:szCs w:val="20"/>
              </w:rPr>
              <w:t>经乙方申请后，甲方同意的，双方</w:t>
            </w:r>
            <w:r>
              <w:rPr>
                <w:rFonts w:hint="eastAsia" w:ascii="宋体" w:hAnsi="宋体" w:eastAsia="宋体" w:cs="Times New Roman"/>
                <w:kern w:val="0"/>
                <w:sz w:val="20"/>
                <w:szCs w:val="20"/>
              </w:rPr>
              <w:t>可以</w:t>
            </w:r>
            <w:r>
              <w:rPr>
                <w:rFonts w:ascii="宋体" w:hAnsi="宋体" w:eastAsia="宋体" w:cs="Times New Roman"/>
                <w:kern w:val="0"/>
                <w:sz w:val="20"/>
                <w:szCs w:val="20"/>
              </w:rPr>
              <w:t>另行协商营业数据的统计、提供、核算等事宜，并签订补充协议。</w:t>
            </w:r>
          </w:p>
        </w:tc>
      </w:tr>
    </w:tbl>
    <w:p w14:paraId="1035C1BA">
      <w:pPr>
        <w:adjustRightInd w:val="0"/>
        <w:snapToGrid w:val="0"/>
        <w:spacing w:before="156" w:after="240"/>
        <w:rPr>
          <w:ins w:id="0" w:author="曹旭" w:date="2025-09-11T16:58:45Z"/>
          <w:rFonts w:ascii="宋体" w:hAnsi="宋体" w:eastAsia="宋体" w:cs="Times New Roman"/>
          <w:b/>
          <w:bCs/>
          <w:szCs w:val="21"/>
        </w:rPr>
      </w:pPr>
      <w:bookmarkStart w:id="549" w:name="_Toc25928"/>
      <w:bookmarkStart w:id="550" w:name="_Toc1975"/>
      <w:bookmarkStart w:id="551" w:name="_Toc19880"/>
      <w:bookmarkStart w:id="552" w:name="_Hlk140737739"/>
      <w:bookmarkStart w:id="553" w:name="_Toc14637"/>
      <w:bookmarkStart w:id="554" w:name="_Toc15193"/>
      <w:bookmarkStart w:id="555" w:name="_Toc166757514"/>
      <w:bookmarkStart w:id="556" w:name="_Toc1529"/>
      <w:bookmarkStart w:id="557" w:name="_Toc24296"/>
    </w:p>
    <w:p w14:paraId="541F18A1">
      <w:pPr>
        <w:adjustRightInd w:val="0"/>
        <w:snapToGrid w:val="0"/>
        <w:spacing w:before="156" w:after="240"/>
        <w:rPr>
          <w:ins w:id="1" w:author="曹旭" w:date="2025-09-11T16:58:45Z"/>
          <w:rFonts w:ascii="宋体" w:hAnsi="宋体" w:eastAsia="宋体" w:cs="Times New Roman"/>
          <w:b/>
          <w:bCs/>
          <w:szCs w:val="21"/>
        </w:rPr>
      </w:pPr>
    </w:p>
    <w:p w14:paraId="4FEA6CA5">
      <w:pPr>
        <w:adjustRightInd w:val="0"/>
        <w:snapToGrid w:val="0"/>
        <w:spacing w:before="156" w:after="240"/>
        <w:rPr>
          <w:ins w:id="2" w:author="曹旭" w:date="2025-09-11T16:58:45Z"/>
          <w:rFonts w:ascii="宋体" w:hAnsi="宋体" w:eastAsia="宋体" w:cs="Times New Roman"/>
          <w:b/>
          <w:bCs/>
          <w:szCs w:val="21"/>
        </w:rPr>
      </w:pPr>
    </w:p>
    <w:p w14:paraId="4A021A1A">
      <w:pPr>
        <w:adjustRightInd w:val="0"/>
        <w:snapToGrid w:val="0"/>
        <w:spacing w:before="156" w:after="240"/>
        <w:rPr>
          <w:ins w:id="3" w:author="曹旭" w:date="2025-09-11T16:58:46Z"/>
          <w:rFonts w:ascii="宋体" w:hAnsi="宋体" w:eastAsia="宋体" w:cs="Times New Roman"/>
          <w:b/>
          <w:bCs/>
          <w:szCs w:val="21"/>
        </w:rPr>
      </w:pPr>
    </w:p>
    <w:p w14:paraId="5C87BD94">
      <w:pPr>
        <w:adjustRightInd w:val="0"/>
        <w:snapToGrid w:val="0"/>
        <w:spacing w:before="156" w:after="240"/>
        <w:rPr>
          <w:ins w:id="4" w:author="曹旭" w:date="2025-09-11T16:58:46Z"/>
          <w:rFonts w:ascii="宋体" w:hAnsi="宋体" w:eastAsia="宋体" w:cs="Times New Roman"/>
          <w:b/>
          <w:bCs/>
          <w:szCs w:val="21"/>
        </w:rPr>
      </w:pPr>
    </w:p>
    <w:p w14:paraId="63132CB8">
      <w:pPr>
        <w:adjustRightInd w:val="0"/>
        <w:snapToGrid w:val="0"/>
        <w:spacing w:before="156" w:after="240"/>
        <w:rPr>
          <w:ins w:id="5" w:author="曹旭" w:date="2025-09-11T16:58:46Z"/>
          <w:rFonts w:ascii="宋体" w:hAnsi="宋体" w:eastAsia="宋体" w:cs="Times New Roman"/>
          <w:b/>
          <w:bCs/>
          <w:szCs w:val="21"/>
        </w:rPr>
      </w:pPr>
    </w:p>
    <w:p w14:paraId="5DA92FFD">
      <w:pPr>
        <w:adjustRightInd w:val="0"/>
        <w:snapToGrid w:val="0"/>
        <w:spacing w:before="156" w:after="240"/>
        <w:rPr>
          <w:ins w:id="6" w:author="曹旭" w:date="2025-09-11T16:58:46Z"/>
          <w:rFonts w:ascii="宋体" w:hAnsi="宋体" w:eastAsia="宋体" w:cs="Times New Roman"/>
          <w:b/>
          <w:bCs/>
          <w:szCs w:val="21"/>
        </w:rPr>
      </w:pPr>
    </w:p>
    <w:p w14:paraId="4FD2E50E">
      <w:pPr>
        <w:adjustRightInd w:val="0"/>
        <w:snapToGrid w:val="0"/>
        <w:spacing w:before="156" w:after="240"/>
        <w:rPr>
          <w:ins w:id="7" w:author="曹旭" w:date="2025-09-11T16:58:46Z"/>
          <w:rFonts w:ascii="宋体" w:hAnsi="宋体" w:eastAsia="宋体" w:cs="Times New Roman"/>
          <w:b/>
          <w:bCs/>
          <w:szCs w:val="21"/>
        </w:rPr>
      </w:pPr>
    </w:p>
    <w:p w14:paraId="4C9038AD">
      <w:pPr>
        <w:adjustRightInd w:val="0"/>
        <w:snapToGrid w:val="0"/>
        <w:spacing w:before="156" w:after="240"/>
        <w:rPr>
          <w:ins w:id="8" w:author="曹旭" w:date="2025-09-11T16:58:46Z"/>
          <w:rFonts w:ascii="宋体" w:hAnsi="宋体" w:eastAsia="宋体" w:cs="Times New Roman"/>
          <w:b/>
          <w:bCs/>
          <w:szCs w:val="21"/>
        </w:rPr>
      </w:pPr>
    </w:p>
    <w:p w14:paraId="7D22F96A">
      <w:pPr>
        <w:adjustRightInd w:val="0"/>
        <w:snapToGrid w:val="0"/>
        <w:spacing w:before="156" w:after="240"/>
        <w:rPr>
          <w:ins w:id="9" w:author="曹旭" w:date="2025-09-11T16:58:46Z"/>
          <w:rFonts w:ascii="宋体" w:hAnsi="宋体" w:eastAsia="宋体" w:cs="Times New Roman"/>
          <w:b/>
          <w:bCs/>
          <w:szCs w:val="21"/>
        </w:rPr>
      </w:pPr>
    </w:p>
    <w:p w14:paraId="68A1CA0C">
      <w:pPr>
        <w:adjustRightInd w:val="0"/>
        <w:snapToGrid w:val="0"/>
        <w:spacing w:before="156" w:after="240"/>
        <w:rPr>
          <w:ins w:id="10" w:author="曹旭" w:date="2025-09-11T16:58:46Z"/>
          <w:rFonts w:ascii="宋体" w:hAnsi="宋体" w:eastAsia="宋体" w:cs="Times New Roman"/>
          <w:b/>
          <w:bCs/>
          <w:szCs w:val="21"/>
        </w:rPr>
      </w:pPr>
    </w:p>
    <w:p w14:paraId="348AEFF0">
      <w:pPr>
        <w:adjustRightInd w:val="0"/>
        <w:snapToGrid w:val="0"/>
        <w:spacing w:before="156" w:after="240"/>
        <w:rPr>
          <w:ins w:id="11" w:author="曹旭" w:date="2025-09-11T16:58:46Z"/>
          <w:rFonts w:ascii="宋体" w:hAnsi="宋体" w:eastAsia="宋体" w:cs="Times New Roman"/>
          <w:b/>
          <w:bCs/>
          <w:szCs w:val="21"/>
        </w:rPr>
      </w:pPr>
    </w:p>
    <w:p w14:paraId="387AC893">
      <w:pPr>
        <w:adjustRightInd w:val="0"/>
        <w:snapToGrid w:val="0"/>
        <w:spacing w:before="156" w:after="240"/>
        <w:rPr>
          <w:ins w:id="12" w:author="曹旭" w:date="2025-09-11T16:58:46Z"/>
          <w:rFonts w:ascii="宋体" w:hAnsi="宋体" w:eastAsia="宋体" w:cs="Times New Roman"/>
          <w:b/>
          <w:bCs/>
          <w:szCs w:val="21"/>
        </w:rPr>
      </w:pPr>
    </w:p>
    <w:p w14:paraId="6CCE78F1">
      <w:pPr>
        <w:adjustRightInd w:val="0"/>
        <w:snapToGrid w:val="0"/>
        <w:spacing w:before="156" w:after="240"/>
        <w:rPr>
          <w:ins w:id="13" w:author="曹旭" w:date="2025-09-11T16:58:46Z"/>
          <w:rFonts w:ascii="宋体" w:hAnsi="宋体" w:eastAsia="宋体" w:cs="Times New Roman"/>
          <w:b/>
          <w:bCs/>
          <w:szCs w:val="21"/>
        </w:rPr>
      </w:pPr>
    </w:p>
    <w:p w14:paraId="3D7BEE08">
      <w:pPr>
        <w:adjustRightInd w:val="0"/>
        <w:snapToGrid w:val="0"/>
        <w:spacing w:before="156" w:after="240"/>
        <w:rPr>
          <w:ins w:id="14" w:author="曹旭" w:date="2025-09-11T16:58:46Z"/>
          <w:rFonts w:ascii="宋体" w:hAnsi="宋体" w:eastAsia="宋体" w:cs="Times New Roman"/>
          <w:b/>
          <w:bCs/>
          <w:szCs w:val="21"/>
        </w:rPr>
      </w:pPr>
    </w:p>
    <w:p w14:paraId="3A21CF76">
      <w:pPr>
        <w:adjustRightInd w:val="0"/>
        <w:snapToGrid w:val="0"/>
        <w:spacing w:before="156" w:after="240"/>
        <w:rPr>
          <w:ins w:id="15" w:author="曹旭" w:date="2025-09-11T16:58:46Z"/>
          <w:rFonts w:ascii="宋体" w:hAnsi="宋体" w:eastAsia="宋体" w:cs="Times New Roman"/>
          <w:b/>
          <w:bCs/>
          <w:szCs w:val="21"/>
        </w:rPr>
      </w:pPr>
    </w:p>
    <w:p w14:paraId="14C84080">
      <w:pPr>
        <w:adjustRightInd w:val="0"/>
        <w:snapToGrid w:val="0"/>
        <w:spacing w:before="156" w:after="240"/>
        <w:rPr>
          <w:ins w:id="16" w:author="曹旭" w:date="2025-09-11T16:58:46Z"/>
          <w:rFonts w:ascii="宋体" w:hAnsi="宋体" w:eastAsia="宋体" w:cs="Times New Roman"/>
          <w:b/>
          <w:bCs/>
          <w:szCs w:val="21"/>
        </w:rPr>
      </w:pPr>
    </w:p>
    <w:p w14:paraId="37907BED">
      <w:pPr>
        <w:adjustRightInd w:val="0"/>
        <w:snapToGrid w:val="0"/>
        <w:spacing w:before="156" w:after="240"/>
        <w:rPr>
          <w:ins w:id="17" w:author="曹旭" w:date="2025-09-11T16:58:46Z"/>
          <w:rFonts w:ascii="宋体" w:hAnsi="宋体" w:eastAsia="宋体" w:cs="Times New Roman"/>
          <w:b/>
          <w:bCs/>
          <w:szCs w:val="21"/>
        </w:rPr>
      </w:pPr>
    </w:p>
    <w:p w14:paraId="37728407">
      <w:pPr>
        <w:adjustRightInd w:val="0"/>
        <w:snapToGrid w:val="0"/>
        <w:spacing w:before="156" w:after="240"/>
        <w:rPr>
          <w:ins w:id="18" w:author="曹旭" w:date="2025-09-11T16:58:46Z"/>
          <w:rFonts w:ascii="宋体" w:hAnsi="宋体" w:eastAsia="宋体" w:cs="Times New Roman"/>
          <w:b/>
          <w:bCs/>
          <w:szCs w:val="21"/>
        </w:rPr>
      </w:pPr>
    </w:p>
    <w:p w14:paraId="36DBEDC2">
      <w:pPr>
        <w:adjustRightInd w:val="0"/>
        <w:snapToGrid w:val="0"/>
        <w:spacing w:before="156" w:after="240"/>
        <w:rPr>
          <w:ins w:id="19" w:author="曹旭" w:date="2025-09-11T16:58:46Z"/>
          <w:rFonts w:ascii="宋体" w:hAnsi="宋体" w:eastAsia="宋体" w:cs="Times New Roman"/>
          <w:b/>
          <w:bCs/>
          <w:szCs w:val="21"/>
        </w:rPr>
      </w:pPr>
    </w:p>
    <w:p w14:paraId="1F00ABF0">
      <w:pPr>
        <w:adjustRightInd w:val="0"/>
        <w:snapToGrid w:val="0"/>
        <w:spacing w:before="156" w:after="240"/>
        <w:rPr>
          <w:ins w:id="20" w:author="曹旭" w:date="2025-09-11T16:58:46Z"/>
          <w:rFonts w:ascii="宋体" w:hAnsi="宋体" w:eastAsia="宋体" w:cs="Times New Roman"/>
          <w:b/>
          <w:bCs/>
          <w:szCs w:val="21"/>
        </w:rPr>
      </w:pPr>
    </w:p>
    <w:p w14:paraId="15FEBCB6">
      <w:pPr>
        <w:adjustRightInd w:val="0"/>
        <w:snapToGrid w:val="0"/>
        <w:spacing w:before="156" w:after="240"/>
        <w:rPr>
          <w:ins w:id="21" w:author="曹旭" w:date="2025-09-11T16:58:46Z"/>
          <w:rFonts w:ascii="宋体" w:hAnsi="宋体" w:eastAsia="宋体" w:cs="Times New Roman"/>
          <w:b/>
          <w:bCs/>
          <w:szCs w:val="21"/>
        </w:rPr>
      </w:pPr>
    </w:p>
    <w:p w14:paraId="0D7428A0">
      <w:pPr>
        <w:adjustRightInd w:val="0"/>
        <w:snapToGrid w:val="0"/>
        <w:spacing w:before="156" w:after="240"/>
        <w:rPr>
          <w:ins w:id="22" w:author="曹旭" w:date="2025-09-11T16:58:46Z"/>
          <w:rFonts w:ascii="宋体" w:hAnsi="宋体" w:eastAsia="宋体" w:cs="Times New Roman"/>
          <w:b/>
          <w:bCs/>
          <w:szCs w:val="21"/>
        </w:rPr>
      </w:pPr>
    </w:p>
    <w:p w14:paraId="306F8039">
      <w:pPr>
        <w:adjustRightInd w:val="0"/>
        <w:snapToGrid w:val="0"/>
        <w:spacing w:before="156" w:after="240"/>
        <w:rPr>
          <w:ins w:id="23" w:author="曹旭" w:date="2025-09-11T16:58:47Z"/>
          <w:rFonts w:ascii="宋体" w:hAnsi="宋体" w:eastAsia="宋体" w:cs="Times New Roman"/>
          <w:b/>
          <w:bCs/>
          <w:szCs w:val="21"/>
        </w:rPr>
      </w:pPr>
    </w:p>
    <w:p w14:paraId="42532DBE">
      <w:pPr>
        <w:adjustRightInd w:val="0"/>
        <w:snapToGrid w:val="0"/>
        <w:spacing w:before="156" w:after="240"/>
        <w:rPr>
          <w:ins w:id="24" w:author="曹旭" w:date="2025-09-11T16:58:47Z"/>
          <w:rFonts w:ascii="宋体" w:hAnsi="宋体" w:eastAsia="宋体" w:cs="Times New Roman"/>
          <w:b/>
          <w:bCs/>
          <w:szCs w:val="21"/>
        </w:rPr>
      </w:pPr>
    </w:p>
    <w:p w14:paraId="5C7C6D7E">
      <w:pPr>
        <w:adjustRightInd w:val="0"/>
        <w:snapToGrid w:val="0"/>
        <w:spacing w:before="156" w:after="240"/>
        <w:rPr>
          <w:ins w:id="25" w:author="曹旭" w:date="2025-09-11T16:58:47Z"/>
          <w:rFonts w:ascii="宋体" w:hAnsi="宋体" w:eastAsia="宋体" w:cs="Times New Roman"/>
          <w:b/>
          <w:bCs/>
          <w:szCs w:val="21"/>
        </w:rPr>
      </w:pPr>
    </w:p>
    <w:p w14:paraId="1BC0F524">
      <w:pPr>
        <w:adjustRightInd w:val="0"/>
        <w:snapToGrid w:val="0"/>
        <w:spacing w:before="156" w:after="240"/>
        <w:rPr>
          <w:rFonts w:hint="eastAsia" w:ascii="宋体" w:hAnsi="宋体" w:eastAsia="宋体" w:cs="Times New Roman"/>
          <w:b/>
          <w:bCs/>
          <w:szCs w:val="21"/>
        </w:rPr>
      </w:pPr>
      <w:r>
        <w:rPr>
          <w:rFonts w:ascii="宋体" w:hAnsi="宋体" w:eastAsia="宋体" w:cs="Times New Roman"/>
          <w:b/>
          <w:bCs/>
          <w:szCs w:val="21"/>
        </w:rPr>
        <w:t>附件</w:t>
      </w:r>
      <w:r>
        <w:rPr>
          <w:rFonts w:hint="eastAsia" w:ascii="宋体" w:hAnsi="宋体" w:eastAsia="宋体" w:cs="Times New Roman"/>
          <w:b/>
          <w:bCs/>
          <w:szCs w:val="21"/>
        </w:rPr>
        <w:t>二</w:t>
      </w:r>
      <w:r>
        <w:rPr>
          <w:rFonts w:ascii="宋体" w:hAnsi="宋体" w:eastAsia="宋体" w:cs="Times New Roman"/>
          <w:b/>
          <w:bCs/>
          <w:szCs w:val="21"/>
        </w:rPr>
        <w:t xml:space="preserve">  乙方相关法律文件（提交复印件，核对原件）</w:t>
      </w:r>
      <w:bookmarkEnd w:id="549"/>
      <w:bookmarkEnd w:id="550"/>
      <w:bookmarkEnd w:id="551"/>
      <w:bookmarkEnd w:id="552"/>
      <w:bookmarkEnd w:id="553"/>
      <w:bookmarkEnd w:id="554"/>
      <w:bookmarkEnd w:id="555"/>
      <w:bookmarkEnd w:id="556"/>
      <w:bookmarkEnd w:id="557"/>
    </w:p>
    <w:p w14:paraId="54892F82">
      <w:pPr>
        <w:spacing w:before="156" w:beforeLines="50"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【乙方营业执照、法定代表人身份证、商标、专利许可证明文件等】</w:t>
      </w:r>
    </w:p>
    <w:p w14:paraId="2DF073DE">
      <w:pPr>
        <w:spacing w:before="156" w:beforeLines="50" w:line="360" w:lineRule="auto"/>
      </w:pPr>
    </w:p>
    <w:p w14:paraId="7C99E183">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br w:type="page"/>
      </w:r>
    </w:p>
    <w:p w14:paraId="366D64F0">
      <w:pPr>
        <w:pStyle w:val="3"/>
        <w:adjustRightInd w:val="0"/>
        <w:snapToGrid w:val="0"/>
        <w:spacing w:before="156" w:beforeLines="50" w:after="240" w:line="240" w:lineRule="auto"/>
        <w:ind w:firstLine="422" w:firstLineChars="200"/>
        <w:rPr>
          <w:rFonts w:hint="eastAsia" w:ascii="宋体" w:hAnsi="宋体" w:eastAsia="宋体" w:cs="Times New Roman"/>
          <w:szCs w:val="21"/>
        </w:rPr>
      </w:pPr>
      <w:bookmarkStart w:id="558" w:name="_Toc166757516"/>
      <w:bookmarkStart w:id="559" w:name="_Toc1257"/>
      <w:bookmarkStart w:id="560" w:name="_Toc8440"/>
      <w:bookmarkStart w:id="561" w:name="_Toc15011"/>
      <w:bookmarkStart w:id="562" w:name="_Toc16362"/>
      <w:bookmarkStart w:id="563" w:name="_Toc27990"/>
      <w:bookmarkStart w:id="564" w:name="_Toc936"/>
      <w:bookmarkStart w:id="565" w:name="_Toc1093"/>
      <w:bookmarkStart w:id="566" w:name="_Toc21284"/>
      <w:bookmarkStart w:id="567" w:name="_Toc15874"/>
      <w:bookmarkStart w:id="568" w:name="_Toc9658"/>
      <w:r>
        <w:rPr>
          <w:rFonts w:ascii="宋体" w:hAnsi="宋体" w:eastAsia="宋体" w:cs="Times New Roman"/>
          <w:sz w:val="21"/>
          <w:szCs w:val="21"/>
        </w:rPr>
        <w:t xml:space="preserve">附件三  </w:t>
      </w:r>
      <w:bookmarkEnd w:id="558"/>
      <w:bookmarkEnd w:id="559"/>
      <w:bookmarkEnd w:id="560"/>
      <w:bookmarkEnd w:id="561"/>
      <w:bookmarkEnd w:id="562"/>
      <w:bookmarkEnd w:id="563"/>
      <w:bookmarkEnd w:id="564"/>
      <w:bookmarkEnd w:id="565"/>
      <w:bookmarkEnd w:id="566"/>
      <w:bookmarkEnd w:id="567"/>
      <w:bookmarkEnd w:id="568"/>
    </w:p>
    <w:p w14:paraId="1DC618E4">
      <w:pPr>
        <w:spacing w:before="156" w:beforeLines="50" w:line="360" w:lineRule="auto"/>
        <w:ind w:firstLine="422"/>
        <w:jc w:val="center"/>
        <w:rPr>
          <w:rFonts w:hint="eastAsia" w:ascii="宋体" w:hAnsi="宋体" w:eastAsia="宋体" w:cs="Times New Roman"/>
          <w:szCs w:val="21"/>
        </w:rPr>
      </w:pPr>
      <w:r>
        <w:rPr>
          <w:rFonts w:ascii="宋体" w:hAnsi="宋体" w:eastAsia="宋体" w:cs="Times New Roman"/>
          <w:b/>
          <w:bCs/>
          <w:sz w:val="28"/>
          <w:szCs w:val="28"/>
        </w:rPr>
        <w:t>租赁房屋交付确认函（样本）</w:t>
      </w:r>
    </w:p>
    <w:p w14:paraId="53B5A42A">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饶平县茶也潮也奶茶店</w:t>
      </w:r>
      <w:r>
        <w:rPr>
          <w:rFonts w:ascii="宋体" w:hAnsi="宋体" w:eastAsia="宋体" w:cs="Times New Roman"/>
          <w:szCs w:val="21"/>
        </w:rPr>
        <w:t>_（“乙方”）与公司（“甲方”）于</w:t>
      </w:r>
      <w:r>
        <w:rPr>
          <w:rFonts w:hint="eastAsia" w:ascii="宋体" w:hAnsi="宋体" w:eastAsia="宋体" w:cs="Times New Roman"/>
          <w:kern w:val="0"/>
          <w:sz w:val="20"/>
          <w:szCs w:val="20"/>
          <w:u w:val="single"/>
        </w:rPr>
        <w:t xml:space="preserve">      </w:t>
      </w:r>
      <w:r>
        <w:rPr>
          <w:rFonts w:ascii="宋体" w:hAnsi="宋体" w:eastAsia="宋体" w:cs="Times New Roman"/>
          <w:szCs w:val="21"/>
        </w:rPr>
        <w:t>年</w:t>
      </w:r>
      <w:r>
        <w:rPr>
          <w:rFonts w:hint="eastAsia" w:ascii="宋体" w:hAnsi="宋体" w:eastAsia="宋体" w:cs="Times New Roman"/>
          <w:kern w:val="0"/>
          <w:sz w:val="20"/>
          <w:szCs w:val="20"/>
          <w:u w:val="single"/>
        </w:rPr>
        <w:t xml:space="preserve">       </w:t>
      </w:r>
      <w:r>
        <w:rPr>
          <w:rFonts w:ascii="宋体" w:hAnsi="宋体" w:eastAsia="宋体" w:cs="Times New Roman"/>
          <w:szCs w:val="21"/>
        </w:rPr>
        <w:t>月</w:t>
      </w:r>
      <w:r>
        <w:rPr>
          <w:rFonts w:hint="eastAsia" w:ascii="宋体" w:hAnsi="宋体" w:eastAsia="宋体" w:cs="Times New Roman"/>
          <w:kern w:val="0"/>
          <w:sz w:val="20"/>
          <w:szCs w:val="20"/>
          <w:u w:val="single"/>
        </w:rPr>
        <w:t xml:space="preserve">        </w:t>
      </w:r>
      <w:r>
        <w:rPr>
          <w:rFonts w:ascii="宋体" w:hAnsi="宋体" w:eastAsia="宋体" w:cs="Times New Roman"/>
          <w:szCs w:val="21"/>
        </w:rPr>
        <w:t>日签订了《租赁房屋租赁合同》，乙方向甲方承租【</w:t>
      </w:r>
      <w:r>
        <w:rPr>
          <w:rFonts w:hint="eastAsia" w:ascii="宋体" w:hAnsi="宋体" w:eastAsia="宋体" w:cs="Times New Roman"/>
          <w:kern w:val="0"/>
          <w:sz w:val="20"/>
          <w:szCs w:val="20"/>
          <w:u w:val="single"/>
        </w:rPr>
        <w:t xml:space="preserve">      </w:t>
      </w:r>
      <w:r>
        <w:rPr>
          <w:rFonts w:ascii="宋体" w:hAnsi="宋体" w:eastAsia="宋体" w:cs="Times New Roman"/>
          <w:szCs w:val="21"/>
        </w:rPr>
        <w:t>】</w:t>
      </w:r>
      <w:r>
        <w:rPr>
          <w:rFonts w:hint="eastAsia" w:ascii="宋体" w:hAnsi="宋体" w:eastAsia="宋体" w:cs="Times New Roman"/>
          <w:kern w:val="0"/>
          <w:sz w:val="20"/>
          <w:szCs w:val="20"/>
          <w:u w:val="single"/>
        </w:rPr>
        <w:t xml:space="preserve">                       </w:t>
      </w:r>
      <w:r>
        <w:rPr>
          <w:rFonts w:hint="eastAsia" w:ascii="宋体" w:hAnsi="宋体" w:eastAsia="宋体" w:cs="Times New Roman"/>
          <w:szCs w:val="21"/>
        </w:rPr>
        <w:t>房屋编</w:t>
      </w:r>
      <w:r>
        <w:rPr>
          <w:rFonts w:ascii="宋体" w:hAnsi="宋体" w:eastAsia="宋体" w:cs="Times New Roman"/>
          <w:szCs w:val="21"/>
        </w:rPr>
        <w:t>号的租赁房屋（下称“租赁房屋”）。甲乙双方于</w:t>
      </w:r>
      <w:r>
        <w:rPr>
          <w:rFonts w:hint="eastAsia" w:ascii="宋体" w:hAnsi="宋体" w:eastAsia="宋体" w:cs="Times New Roman"/>
          <w:kern w:val="0"/>
          <w:sz w:val="20"/>
          <w:szCs w:val="20"/>
          <w:u w:val="single"/>
        </w:rPr>
        <w:t xml:space="preserve">       </w:t>
      </w:r>
      <w:r>
        <w:rPr>
          <w:rFonts w:ascii="宋体" w:hAnsi="宋体" w:eastAsia="宋体" w:cs="Times New Roman"/>
          <w:szCs w:val="21"/>
        </w:rPr>
        <w:t>年</w:t>
      </w:r>
      <w:r>
        <w:rPr>
          <w:rFonts w:hint="eastAsia" w:ascii="宋体" w:hAnsi="宋体" w:eastAsia="宋体" w:cs="Times New Roman"/>
          <w:kern w:val="0"/>
          <w:sz w:val="20"/>
          <w:szCs w:val="20"/>
          <w:u w:val="single"/>
        </w:rPr>
        <w:t xml:space="preserve">     </w:t>
      </w:r>
      <w:r>
        <w:rPr>
          <w:rFonts w:ascii="宋体" w:hAnsi="宋体" w:eastAsia="宋体" w:cs="Times New Roman"/>
          <w:szCs w:val="21"/>
        </w:rPr>
        <w:t>月</w:t>
      </w:r>
      <w:r>
        <w:rPr>
          <w:rFonts w:hint="eastAsia" w:ascii="宋体" w:hAnsi="宋体" w:eastAsia="宋体" w:cs="Times New Roman"/>
          <w:kern w:val="0"/>
          <w:sz w:val="20"/>
          <w:szCs w:val="20"/>
          <w:u w:val="single"/>
        </w:rPr>
        <w:t xml:space="preserve">       </w:t>
      </w:r>
      <w:r>
        <w:rPr>
          <w:rFonts w:ascii="宋体" w:hAnsi="宋体" w:eastAsia="宋体" w:cs="Times New Roman"/>
          <w:szCs w:val="21"/>
        </w:rPr>
        <w:t>日对</w:t>
      </w:r>
      <w:r>
        <w:rPr>
          <w:rFonts w:hint="eastAsia" w:ascii="宋体" w:hAnsi="宋体" w:eastAsia="宋体" w:cs="Times New Roman"/>
          <w:szCs w:val="21"/>
        </w:rPr>
        <w:t>租赁房屋主体结构</w:t>
      </w:r>
      <w:r>
        <w:rPr>
          <w:rFonts w:ascii="宋体" w:hAnsi="宋体" w:eastAsia="宋体" w:cs="Times New Roman"/>
          <w:szCs w:val="21"/>
        </w:rPr>
        <w:t>进行了验收、交接。</w:t>
      </w:r>
    </w:p>
    <w:p w14:paraId="7A67C814">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甲、乙双方确认，甲方于</w:t>
      </w:r>
      <w:r>
        <w:rPr>
          <w:rFonts w:hint="eastAsia" w:ascii="宋体" w:hAnsi="宋体" w:eastAsia="宋体" w:cs="Times New Roman"/>
          <w:kern w:val="0"/>
          <w:sz w:val="20"/>
          <w:szCs w:val="20"/>
          <w:u w:val="single"/>
        </w:rPr>
        <w:t xml:space="preserve">       </w:t>
      </w:r>
      <w:r>
        <w:rPr>
          <w:rFonts w:ascii="宋体" w:hAnsi="宋体" w:eastAsia="宋体" w:cs="Times New Roman"/>
          <w:szCs w:val="21"/>
        </w:rPr>
        <w:t>年</w:t>
      </w:r>
      <w:r>
        <w:rPr>
          <w:rFonts w:hint="eastAsia" w:ascii="宋体" w:hAnsi="宋体" w:eastAsia="宋体" w:cs="Times New Roman"/>
          <w:kern w:val="0"/>
          <w:sz w:val="20"/>
          <w:szCs w:val="20"/>
          <w:u w:val="single"/>
        </w:rPr>
        <w:t xml:space="preserve">      </w:t>
      </w:r>
      <w:r>
        <w:rPr>
          <w:rFonts w:ascii="宋体" w:hAnsi="宋体" w:eastAsia="宋体" w:cs="Times New Roman"/>
          <w:szCs w:val="21"/>
        </w:rPr>
        <w:t>月</w:t>
      </w:r>
      <w:r>
        <w:rPr>
          <w:rFonts w:hint="eastAsia" w:ascii="宋体" w:hAnsi="宋体" w:eastAsia="宋体" w:cs="Times New Roman"/>
          <w:kern w:val="0"/>
          <w:sz w:val="20"/>
          <w:szCs w:val="20"/>
          <w:u w:val="single"/>
        </w:rPr>
        <w:t xml:space="preserve">       </w:t>
      </w:r>
      <w:r>
        <w:rPr>
          <w:rFonts w:ascii="宋体" w:hAnsi="宋体" w:eastAsia="宋体" w:cs="Times New Roman"/>
          <w:szCs w:val="21"/>
        </w:rPr>
        <w:t>日正式将上述租赁房屋交付给乙方使用，甲方交付的租赁房屋符合《租赁房屋租赁合同》、附件《出租租赁房屋交付条件》等相关约定，乙方对出租租赁房屋的状态及交付条件没有异议，乙方同意接收租赁房屋。</w:t>
      </w:r>
    </w:p>
    <w:p w14:paraId="7A73ABE3">
      <w:pPr>
        <w:spacing w:before="156" w:beforeLines="50" w:line="360" w:lineRule="auto"/>
        <w:rPr>
          <w:rFonts w:hint="eastAsia" w:ascii="宋体" w:hAnsi="宋体" w:eastAsia="宋体" w:cs="Times New Roman"/>
          <w:szCs w:val="21"/>
        </w:rPr>
      </w:pPr>
    </w:p>
    <w:p w14:paraId="429610C9">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出租人（甲方）：</w:t>
      </w:r>
      <w:r>
        <w:rPr>
          <w:rFonts w:hint="eastAsia" w:ascii="宋体" w:hAnsi="宋体" w:eastAsia="宋体" w:cs="Times New Roman"/>
          <w:szCs w:val="21"/>
        </w:rPr>
        <w:t>深圳市特区建工园林生态科技集团有限公司</w:t>
      </w:r>
    </w:p>
    <w:p w14:paraId="120EC97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法定代表人/授权代表：</w:t>
      </w:r>
    </w:p>
    <w:p w14:paraId="5C53708F">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年      月       日</w:t>
      </w:r>
    </w:p>
    <w:p w14:paraId="0811FCBD">
      <w:pPr>
        <w:spacing w:before="156" w:beforeLines="50" w:line="360" w:lineRule="auto"/>
        <w:ind w:firstLine="420" w:firstLineChars="200"/>
        <w:rPr>
          <w:rFonts w:hint="eastAsia" w:ascii="宋体" w:hAnsi="宋体" w:eastAsia="宋体" w:cs="Times New Roman"/>
          <w:szCs w:val="21"/>
        </w:rPr>
      </w:pPr>
    </w:p>
    <w:p w14:paraId="35198985">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承租人（乙方）：</w:t>
      </w:r>
    </w:p>
    <w:p w14:paraId="2FBD8943">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法定代表人/授权代表：</w:t>
      </w:r>
    </w:p>
    <w:p w14:paraId="15478FEE">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年      月       日</w:t>
      </w:r>
    </w:p>
    <w:p w14:paraId="756966F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br w:type="page"/>
      </w:r>
    </w:p>
    <w:p w14:paraId="679FF2D6">
      <w:pPr>
        <w:pStyle w:val="3"/>
        <w:adjustRightInd w:val="0"/>
        <w:snapToGrid w:val="0"/>
        <w:spacing w:before="156" w:after="240" w:line="240" w:lineRule="auto"/>
        <w:rPr>
          <w:rFonts w:hint="eastAsia" w:ascii="宋体" w:hAnsi="宋体" w:eastAsia="宋体" w:cs="Times New Roman"/>
          <w:sz w:val="21"/>
          <w:szCs w:val="21"/>
        </w:rPr>
      </w:pPr>
      <w:bookmarkStart w:id="569" w:name="_Toc8484"/>
      <w:bookmarkStart w:id="570" w:name="_Toc17018"/>
      <w:bookmarkStart w:id="571" w:name="_Toc27326"/>
      <w:bookmarkStart w:id="572" w:name="_Toc6682"/>
      <w:bookmarkStart w:id="573" w:name="_Toc25449"/>
      <w:bookmarkStart w:id="574" w:name="_Toc9935"/>
      <w:bookmarkStart w:id="575" w:name="_Toc5899"/>
      <w:bookmarkStart w:id="576" w:name="_Toc166757518"/>
      <w:bookmarkStart w:id="577" w:name="_Toc10476"/>
      <w:bookmarkStart w:id="578" w:name="_Toc6806"/>
      <w:bookmarkStart w:id="579" w:name="_Toc7485"/>
      <w:r>
        <w:rPr>
          <w:rFonts w:ascii="宋体" w:hAnsi="宋体" w:eastAsia="宋体" w:cs="Times New Roman"/>
          <w:sz w:val="21"/>
          <w:szCs w:val="21"/>
        </w:rPr>
        <w:t>附件四</w:t>
      </w:r>
      <w:bookmarkEnd w:id="569"/>
      <w:bookmarkEnd w:id="570"/>
      <w:bookmarkEnd w:id="571"/>
      <w:r>
        <w:rPr>
          <w:rFonts w:ascii="宋体" w:hAnsi="宋体" w:eastAsia="宋体" w:cs="Times New Roman"/>
          <w:sz w:val="21"/>
          <w:szCs w:val="21"/>
        </w:rPr>
        <w:t xml:space="preserve"> </w:t>
      </w:r>
    </w:p>
    <w:p w14:paraId="7E33E52A">
      <w:pPr>
        <w:pStyle w:val="3"/>
        <w:adjustRightInd w:val="0"/>
        <w:snapToGrid w:val="0"/>
        <w:spacing w:before="156" w:after="240" w:line="240" w:lineRule="auto"/>
        <w:jc w:val="center"/>
        <w:rPr>
          <w:rFonts w:hint="eastAsia" w:ascii="宋体" w:hAnsi="宋体" w:eastAsia="宋体" w:cs="Times New Roman"/>
          <w:sz w:val="28"/>
          <w:szCs w:val="28"/>
        </w:rPr>
      </w:pPr>
      <w:bookmarkStart w:id="580" w:name="_Toc24160"/>
      <w:bookmarkStart w:id="581" w:name="_Toc32205"/>
      <w:bookmarkStart w:id="582" w:name="_Toc32010"/>
      <w:r>
        <w:rPr>
          <w:rFonts w:ascii="宋体" w:hAnsi="宋体" w:eastAsia="宋体" w:cs="Times New Roman"/>
          <w:sz w:val="28"/>
          <w:szCs w:val="28"/>
        </w:rPr>
        <w:t>租赁房屋物业管理规范</w:t>
      </w:r>
      <w:bookmarkEnd w:id="572"/>
      <w:bookmarkEnd w:id="573"/>
      <w:bookmarkEnd w:id="574"/>
      <w:bookmarkEnd w:id="575"/>
      <w:bookmarkEnd w:id="576"/>
      <w:bookmarkEnd w:id="577"/>
      <w:bookmarkEnd w:id="578"/>
      <w:bookmarkEnd w:id="579"/>
      <w:bookmarkEnd w:id="580"/>
      <w:bookmarkEnd w:id="581"/>
      <w:bookmarkEnd w:id="582"/>
    </w:p>
    <w:p w14:paraId="27EB6BE7">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甲方或甲方委托的物业服务公司/运营管理公司（以下合称“管理方”）负责、执行本项目内的物业管理及/或运营管理工作（包括但不限于本规范下列各项工作）。如甲方委托物业服务公司/运营管理公司进行管理的，乙方应根据甲方指令，在甲方规定期限内，与物业服务公司/运营管理公司双方或与甲方及物业公司/运营管理公司三方另行签订物业服务/运营服务合同进行约定，就物业服务/运营服务的相关具体内容、权利义务以</w:t>
      </w:r>
      <w:r>
        <w:rPr>
          <w:rFonts w:hint="eastAsia" w:ascii="宋体" w:hAnsi="宋体" w:eastAsia="宋体" w:cs="Times New Roman"/>
          <w:szCs w:val="21"/>
        </w:rPr>
        <w:t>该</w:t>
      </w:r>
      <w:r>
        <w:rPr>
          <w:rFonts w:hint="eastAsia" w:ascii="宋体" w:hAnsi="宋体" w:eastAsia="宋体" w:cs="Times New Roman"/>
          <w:strike/>
          <w:szCs w:val="21"/>
        </w:rPr>
        <w:t>等</w:t>
      </w:r>
      <w:r>
        <w:rPr>
          <w:rFonts w:hint="eastAsia" w:ascii="宋体" w:hAnsi="宋体" w:eastAsia="宋体" w:cs="Times New Roman"/>
          <w:szCs w:val="21"/>
        </w:rPr>
        <w:t>合同约定为准</w:t>
      </w:r>
      <w:r>
        <w:rPr>
          <w:rFonts w:ascii="宋体" w:hAnsi="宋体" w:eastAsia="宋体" w:cs="Times New Roman"/>
          <w:szCs w:val="21"/>
        </w:rPr>
        <w:t>，乙方不得以任何方式拒绝签署该等物业服务/运营服务合同，否则，甲方即行享有本租赁房屋租赁合同（“本合同”）的单方解除权：</w:t>
      </w:r>
    </w:p>
    <w:p w14:paraId="0D97494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（一）日常物业管理</w:t>
      </w:r>
    </w:p>
    <w:p w14:paraId="7FE2B96C">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1．管理方负责包括项目的公共区域执行保安、清洁、设备设施运行、绿化、维修等全部物业管理工作。</w:t>
      </w:r>
    </w:p>
    <w:p w14:paraId="37F070E0">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2．管理方保留不时制订、引进、修改、废除任何其认为经营和维持作为高品质项目所必要的一切规章制度的权利。该等规章制度由管理方向乙方做出书面通知后即时生效，乙方须遵守该等规章制度，但该等规章制度不得专门针对乙方做出。前述规章制度作为本合同的补充，在任何方面均不得减损本合同的效力。如上述规章制度和本合同发生歧义，须以本合同的条文为准。</w:t>
      </w:r>
    </w:p>
    <w:p w14:paraId="1E2718F8">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3．根据管理方的需要，乙方可与物业管理公司签订物业管理服务合同，如物业管理服务合同和本合同约定不一致，</w:t>
      </w:r>
      <w:r>
        <w:rPr>
          <w:rFonts w:hint="eastAsia" w:ascii="宋体" w:hAnsi="宋体" w:eastAsia="宋体" w:cs="Times New Roman"/>
          <w:szCs w:val="21"/>
        </w:rPr>
        <w:t>涉及乙方与物业管理公司双方约定的内容</w:t>
      </w:r>
      <w:r>
        <w:rPr>
          <w:rFonts w:ascii="宋体" w:hAnsi="宋体" w:eastAsia="宋体" w:cs="Times New Roman"/>
          <w:szCs w:val="21"/>
        </w:rPr>
        <w:t>以物业管理服务合同约定为准</w:t>
      </w:r>
      <w:r>
        <w:rPr>
          <w:rFonts w:hint="eastAsia" w:ascii="宋体" w:hAnsi="宋体" w:eastAsia="宋体" w:cs="Times New Roman"/>
          <w:szCs w:val="21"/>
        </w:rPr>
        <w:t>，其余事项以本合同约定为准</w:t>
      </w:r>
      <w:r>
        <w:rPr>
          <w:rFonts w:ascii="宋体" w:hAnsi="宋体" w:eastAsia="宋体" w:cs="Times New Roman"/>
          <w:szCs w:val="21"/>
        </w:rPr>
        <w:t>。</w:t>
      </w:r>
    </w:p>
    <w:p w14:paraId="5CF5A288">
      <w:pPr>
        <w:spacing w:before="156" w:beforeLines="50"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 xml:space="preserve"> 4．管理方与乙方就物业管理事项的权责</w:t>
      </w:r>
    </w:p>
    <w:p w14:paraId="56691D5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4.1</w:t>
      </w:r>
      <w:r>
        <w:rPr>
          <w:rFonts w:hint="eastAsia" w:ascii="宋体" w:hAnsi="宋体" w:eastAsia="宋体" w:cs="Times New Roman"/>
          <w:szCs w:val="21"/>
        </w:rPr>
        <w:t>乙方须把该租赁房屋的生活垃圾，统一打包放置管理方指定位置或垃圾桶内，严禁随意堆放。</w:t>
      </w:r>
    </w:p>
    <w:p w14:paraId="19975598">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4.2乙方的废旧报纸、纸箱（皮）、木箱、潲水（餐饮）以及其他特定行业的垃圾应由有资质的公司（并报甲方备案）收取或处理，乙方不得随意聘用其他人员收取或处理。</w:t>
      </w:r>
    </w:p>
    <w:p w14:paraId="5DBB6A87">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4.3乙方如需聘请清洁公司进行该租赁房屋的清洁工作，需提前报甲方备案，且有关费用由乙方自行承担。</w:t>
      </w:r>
    </w:p>
    <w:p w14:paraId="79F2B3BA">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4.4乙方不得在项目任何进出口、楼梯、平台、通道、大堂或其他公共地方铺设、安装、竖立、附加任何电线、电缆或其他物件，亦不得将货品或其他任何东西摆设或堆放在该租赁房屋之外，除非经管理方书面同意。</w:t>
      </w:r>
    </w:p>
    <w:p w14:paraId="6EE5DBFB">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4.5管理方有权在没有发出通知的情形下，以管理方认为妥当的办法，清理及处置乙方在公共区域内留下或未处理好的任何装箱、纸盒、垃圾或其他任何种类或性质的障碍物，因此而引起的一切费用由乙方负责，且管理方无须向乙方或任何其他人士承担任何责任。乙方必须向管理方赔偿因其执行本条规定而引起的所有损失、开支或费用。</w:t>
      </w:r>
    </w:p>
    <w:p w14:paraId="03351E4E">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4.6乙方应采取必要的有效措施防止该租赁房屋受台风、暴雨或类似事件的破坏。</w:t>
      </w:r>
    </w:p>
    <w:p w14:paraId="27D83C07">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4.7未经管理方书面同意，乙方不得在项目的屋顶、天花板、墙壁等地方安装任何天线、接收器、管道、附属物、遮阳物、</w:t>
      </w:r>
      <w:r>
        <w:rPr>
          <w:rFonts w:hint="eastAsia" w:ascii="宋体" w:hAnsi="宋体" w:eastAsia="宋体" w:cs="Times New Roman"/>
          <w:szCs w:val="21"/>
        </w:rPr>
        <w:t>凉棚</w:t>
      </w:r>
      <w:r>
        <w:rPr>
          <w:rFonts w:ascii="宋体" w:hAnsi="宋体" w:eastAsia="宋体" w:cs="Times New Roman"/>
          <w:szCs w:val="21"/>
        </w:rPr>
        <w:t>或其他任何类型、性质的安装物和附属物。</w:t>
      </w:r>
    </w:p>
    <w:p w14:paraId="2D839A09">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4.8乙方不得破坏、损毁或涂污项目结构的任何部分，或项目的公共地方、楼梯、电梯、自动楼梯的任何装饰外貌，包括项目内的任何植物。</w:t>
      </w:r>
    </w:p>
    <w:p w14:paraId="2CB90C4F">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4.9管理方有权在不影响乙方正常营业的前提下，在项目任何部分安装或固定管理方认为适合的机器、设备、标记、广告架</w:t>
      </w:r>
      <w:r>
        <w:rPr>
          <w:rFonts w:hint="eastAsia" w:ascii="宋体" w:hAnsi="宋体" w:eastAsia="宋体" w:cs="Times New Roman"/>
          <w:szCs w:val="21"/>
        </w:rPr>
        <w:t>及其他</w:t>
      </w:r>
      <w:r>
        <w:rPr>
          <w:rFonts w:ascii="宋体" w:hAnsi="宋体" w:eastAsia="宋体" w:cs="Times New Roman"/>
          <w:szCs w:val="21"/>
        </w:rPr>
        <w:t>设施并有权维修、拆除、更换该等设备和设施，但应尽量减少对乙方正常经营的干扰。</w:t>
      </w:r>
    </w:p>
    <w:p w14:paraId="5219FFA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4.10除非获得管理方事先书面同意，乙方不得对该租赁房屋、窗框、玻璃外墙、玻璃或墙壁的内面或外面涂漆、喷漆、使用或粘贴任何东西或悬挂霓虹灯广告。</w:t>
      </w:r>
    </w:p>
    <w:p w14:paraId="4A71720C">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4.11乙方应以管理方满意的风格和方式布置该租赁房屋店面玻璃及陈列橱窗，在收到管理方对其展示提出反对意见的书面通知后，立即改变或更换有关摆设。</w:t>
      </w:r>
    </w:p>
    <w:p w14:paraId="7D312207">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4.12除非乙方向管理方申请并获得管理方事先书面同意外，在租赁期内，乙方不得以固定物料或不透明物品遮挡该租赁房屋的橱窗以及面对外街、走廊、行人通道或入口大堂的橱窗玻璃。</w:t>
      </w:r>
    </w:p>
    <w:p w14:paraId="60F3676B">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4.13除管理方另行要求或同意外，否则，乙方必须使用管理方指定的货物装卸区、出入口处、通道及货物电梯，并在管理方规定的时间内装卸货物。</w:t>
      </w:r>
    </w:p>
    <w:p w14:paraId="74D35DE4">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4.14乙方需遵守管理方制定的，有关专用停车场、车辆进出通道或用来装货、卸货的场地的使用规定。</w:t>
      </w:r>
    </w:p>
    <w:p w14:paraId="6BC5F4DA">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4.15如本项目区分建设、安装客梯或货梯的，乙方在任何情形下，不得以客户电梯或电动楼梯作运货用途。</w:t>
      </w:r>
    </w:p>
    <w:p w14:paraId="244F474F">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4.1</w:t>
      </w:r>
      <w:r>
        <w:rPr>
          <w:rFonts w:hint="eastAsia" w:ascii="宋体" w:hAnsi="宋体" w:eastAsia="宋体" w:cs="Times New Roman"/>
          <w:szCs w:val="21"/>
        </w:rPr>
        <w:t>6</w:t>
      </w:r>
      <w:r>
        <w:rPr>
          <w:rFonts w:ascii="宋体" w:hAnsi="宋体" w:eastAsia="宋体" w:cs="Times New Roman"/>
          <w:szCs w:val="21"/>
        </w:rPr>
        <w:t>乙方应保证在正常营业时间内，使该租赁房屋营业标志、店面（包括但不限于店面及外墙）和窗户保持照明，并自行承担电费。</w:t>
      </w:r>
    </w:p>
    <w:p w14:paraId="106F5BC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4.1</w:t>
      </w:r>
      <w:r>
        <w:rPr>
          <w:rFonts w:hint="eastAsia" w:ascii="宋体" w:hAnsi="宋体" w:eastAsia="宋体" w:cs="Times New Roman"/>
          <w:szCs w:val="21"/>
        </w:rPr>
        <w:t>7</w:t>
      </w:r>
      <w:r>
        <w:rPr>
          <w:rFonts w:ascii="宋体" w:hAnsi="宋体" w:eastAsia="宋体" w:cs="Times New Roman"/>
          <w:szCs w:val="21"/>
        </w:rPr>
        <w:t>乙方不得在该租赁房屋或项目内进行任何拍卖或类似的促销活动，或利用不道德或不合法的手法进行活动，但纯周期季节性的促销活动或经管理方同意的除外。</w:t>
      </w:r>
    </w:p>
    <w:p w14:paraId="1B2065A4">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4.1</w:t>
      </w:r>
      <w:r>
        <w:rPr>
          <w:rFonts w:hint="eastAsia" w:ascii="宋体" w:hAnsi="宋体" w:eastAsia="宋体" w:cs="Times New Roman"/>
          <w:szCs w:val="21"/>
        </w:rPr>
        <w:t>8</w:t>
      </w:r>
      <w:r>
        <w:rPr>
          <w:rFonts w:ascii="宋体" w:hAnsi="宋体" w:eastAsia="宋体" w:cs="Times New Roman"/>
          <w:szCs w:val="21"/>
        </w:rPr>
        <w:t>乙方不得在项目的公共区域内进行任何兜售、招徕行为；亦不得分发各种宣传性的小册子及广告资料，管理方同意除外。</w:t>
      </w:r>
    </w:p>
    <w:p w14:paraId="44E80C9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w:t>
      </w:r>
      <w:r>
        <w:rPr>
          <w:rFonts w:hint="eastAsia" w:ascii="宋体" w:hAnsi="宋体" w:eastAsia="宋体" w:cs="Times New Roman"/>
          <w:szCs w:val="21"/>
        </w:rPr>
        <w:t>19</w:t>
      </w:r>
      <w:r>
        <w:rPr>
          <w:rFonts w:ascii="宋体" w:hAnsi="宋体" w:eastAsia="宋体" w:cs="Times New Roman"/>
          <w:szCs w:val="21"/>
        </w:rPr>
        <w:t>除根据本合同约定的用途使用该租赁房屋而生产、制造或加工物品外，乙方不得在该租赁房屋进行生产、制造或加工任何其他货物或商品。</w:t>
      </w:r>
    </w:p>
    <w:p w14:paraId="15379F53">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4.2</w:t>
      </w:r>
      <w:r>
        <w:rPr>
          <w:rFonts w:hint="eastAsia" w:ascii="宋体" w:hAnsi="宋体" w:eastAsia="宋体" w:cs="Times New Roman"/>
          <w:szCs w:val="21"/>
        </w:rPr>
        <w:t>0</w:t>
      </w:r>
      <w:r>
        <w:rPr>
          <w:rFonts w:ascii="宋体" w:hAnsi="宋体" w:eastAsia="宋体" w:cs="Times New Roman"/>
          <w:szCs w:val="21"/>
        </w:rPr>
        <w:t>乙方在任何时候不得在该租赁房屋内放置或贮存任何武器、弹药、火药、硝石、煤油或其他可引起爆炸、燃烧的物品或危险货物。</w:t>
      </w:r>
    </w:p>
    <w:p w14:paraId="11E7FBE9">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4.2</w:t>
      </w:r>
      <w:r>
        <w:rPr>
          <w:rFonts w:hint="eastAsia" w:ascii="宋体" w:hAnsi="宋体" w:eastAsia="宋体" w:cs="Times New Roman"/>
          <w:szCs w:val="21"/>
        </w:rPr>
        <w:t>1</w:t>
      </w:r>
      <w:r>
        <w:rPr>
          <w:rFonts w:ascii="宋体" w:hAnsi="宋体" w:eastAsia="宋体" w:cs="Times New Roman"/>
          <w:szCs w:val="21"/>
        </w:rPr>
        <w:t>乙方不得在该租赁房屋内产生、向外渗透、泄漏或容许在该租赁房屋内产生、向外渗透、泄漏有毒及有害的气体或气味。</w:t>
      </w:r>
    </w:p>
    <w:p w14:paraId="0BB7DB6F">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4.2</w:t>
      </w:r>
      <w:r>
        <w:rPr>
          <w:rFonts w:hint="eastAsia" w:ascii="宋体" w:hAnsi="宋体" w:eastAsia="宋体" w:cs="Times New Roman"/>
          <w:szCs w:val="21"/>
        </w:rPr>
        <w:t>2</w:t>
      </w:r>
      <w:r>
        <w:rPr>
          <w:rFonts w:ascii="宋体" w:hAnsi="宋体" w:eastAsia="宋体" w:cs="Times New Roman"/>
          <w:szCs w:val="21"/>
        </w:rPr>
        <w:t>除餐饮租赁房屋或管理方书面同意外，乙方不得在该租赁房屋内预备食物或饮食，亦不得使用器具烹煮或加热任何食物。</w:t>
      </w:r>
    </w:p>
    <w:p w14:paraId="2769F73C">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4.2</w:t>
      </w:r>
      <w:r>
        <w:rPr>
          <w:rFonts w:hint="eastAsia" w:ascii="宋体" w:hAnsi="宋体" w:eastAsia="宋体" w:cs="Times New Roman"/>
          <w:szCs w:val="21"/>
        </w:rPr>
        <w:t>3</w:t>
      </w:r>
      <w:r>
        <w:rPr>
          <w:rFonts w:ascii="宋体" w:hAnsi="宋体" w:eastAsia="宋体" w:cs="Times New Roman"/>
          <w:szCs w:val="21"/>
        </w:rPr>
        <w:t>除经营宠物相关的租赁房屋或管理方书面同意外，乙方不得在该租赁房屋饲养任何动物、宠物。</w:t>
      </w:r>
    </w:p>
    <w:p w14:paraId="273E7E55">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4.2</w:t>
      </w:r>
      <w:r>
        <w:rPr>
          <w:rFonts w:hint="eastAsia" w:ascii="宋体" w:hAnsi="宋体" w:eastAsia="宋体" w:cs="Times New Roman"/>
          <w:szCs w:val="21"/>
        </w:rPr>
        <w:t>4</w:t>
      </w:r>
      <w:r>
        <w:rPr>
          <w:rFonts w:ascii="宋体" w:hAnsi="宋体" w:eastAsia="宋体" w:cs="Times New Roman"/>
          <w:szCs w:val="21"/>
        </w:rPr>
        <w:t>乙方须自费采取所有甲方要求的步骤及预防措施，以防止白蚁、老鼠、蟑螂或其他害虫、寄生虫在该租赁房屋内滋生。</w:t>
      </w:r>
    </w:p>
    <w:p w14:paraId="23814BF0">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4.2</w:t>
      </w:r>
      <w:r>
        <w:rPr>
          <w:rFonts w:hint="eastAsia" w:ascii="宋体" w:hAnsi="宋体" w:eastAsia="宋体" w:cs="Times New Roman"/>
          <w:szCs w:val="21"/>
        </w:rPr>
        <w:t>5</w:t>
      </w:r>
      <w:r>
        <w:rPr>
          <w:rFonts w:ascii="宋体" w:hAnsi="宋体" w:eastAsia="宋体" w:cs="Times New Roman"/>
          <w:szCs w:val="21"/>
        </w:rPr>
        <w:t>除经营酒店、民宿的租赁房屋或管理方书面同意外，乙方不得在该租赁房屋内居住或容许他人居住。</w:t>
      </w:r>
    </w:p>
    <w:p w14:paraId="324AED7C">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4.2</w:t>
      </w:r>
      <w:r>
        <w:rPr>
          <w:rFonts w:hint="eastAsia" w:ascii="宋体" w:hAnsi="宋体" w:eastAsia="宋体" w:cs="Times New Roman"/>
          <w:szCs w:val="21"/>
        </w:rPr>
        <w:t>6</w:t>
      </w:r>
      <w:r>
        <w:rPr>
          <w:rFonts w:ascii="宋体" w:hAnsi="宋体" w:eastAsia="宋体" w:cs="Times New Roman"/>
          <w:szCs w:val="21"/>
        </w:rPr>
        <w:t>不论管理方在该项目内设置保安人员或安装电子防盗系统与否，管理方对该租赁房屋及其内部财物不负任何保安及保管责任,乙方需安装必要的防盗、监控设施设备。</w:t>
      </w:r>
    </w:p>
    <w:p w14:paraId="7F8589D5">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4.2</w:t>
      </w:r>
      <w:r>
        <w:rPr>
          <w:rFonts w:hint="eastAsia" w:ascii="宋体" w:hAnsi="宋体" w:eastAsia="宋体" w:cs="Times New Roman"/>
          <w:szCs w:val="21"/>
        </w:rPr>
        <w:t>7</w:t>
      </w:r>
      <w:r>
        <w:rPr>
          <w:rFonts w:ascii="宋体" w:hAnsi="宋体" w:eastAsia="宋体" w:cs="Times New Roman"/>
          <w:szCs w:val="21"/>
        </w:rPr>
        <w:t>乙方员工不得在营业场所和项目的后勤区域、卫生间吸烟。管理方如果发现，有权要求乙方对该等员工</w:t>
      </w:r>
      <w:r>
        <w:rPr>
          <w:rFonts w:hint="eastAsia" w:ascii="宋体" w:hAnsi="宋体" w:eastAsia="宋体" w:cs="Times New Roman"/>
          <w:szCs w:val="21"/>
        </w:rPr>
        <w:t>进行</w:t>
      </w:r>
      <w:r>
        <w:rPr>
          <w:rFonts w:ascii="宋体" w:hAnsi="宋体" w:eastAsia="宋体" w:cs="Times New Roman"/>
          <w:szCs w:val="21"/>
        </w:rPr>
        <w:t>处罚，乙方应予配合。</w:t>
      </w:r>
    </w:p>
    <w:p w14:paraId="41059DC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w:t>
      </w:r>
      <w:r>
        <w:rPr>
          <w:rFonts w:hint="eastAsia" w:ascii="宋体" w:hAnsi="宋体" w:eastAsia="宋体" w:cs="Times New Roman"/>
          <w:szCs w:val="21"/>
        </w:rPr>
        <w:t>28</w:t>
      </w:r>
      <w:r>
        <w:rPr>
          <w:rFonts w:ascii="宋体" w:hAnsi="宋体" w:eastAsia="宋体" w:cs="Times New Roman"/>
          <w:szCs w:val="21"/>
        </w:rPr>
        <w:t>管理方须尽力保持该项目的公共区域清洁及妥当的状态。</w:t>
      </w:r>
    </w:p>
    <w:p w14:paraId="0F829644">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w:t>
      </w:r>
      <w:r>
        <w:rPr>
          <w:rFonts w:hint="eastAsia" w:ascii="宋体" w:hAnsi="宋体" w:eastAsia="宋体" w:cs="Times New Roman"/>
          <w:szCs w:val="21"/>
        </w:rPr>
        <w:t>29</w:t>
      </w:r>
      <w:r>
        <w:rPr>
          <w:rFonts w:ascii="宋体" w:hAnsi="宋体" w:eastAsia="宋体" w:cs="Times New Roman"/>
          <w:szCs w:val="21"/>
        </w:rPr>
        <w:t>管理方须尽力保持该项目的屋顶、主要结构、墙壁、水管通道及电缆电线在良好的使用状态。</w:t>
      </w:r>
    </w:p>
    <w:p w14:paraId="1FCB604F">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w:t>
      </w:r>
      <w:r>
        <w:rPr>
          <w:rFonts w:hint="eastAsia" w:ascii="宋体" w:hAnsi="宋体" w:eastAsia="宋体" w:cs="Times New Roman"/>
          <w:szCs w:val="21"/>
        </w:rPr>
        <w:t>30</w:t>
      </w:r>
      <w:r>
        <w:rPr>
          <w:rFonts w:ascii="宋体" w:hAnsi="宋体" w:eastAsia="宋体" w:cs="Times New Roman"/>
          <w:szCs w:val="21"/>
        </w:rPr>
        <w:t>管理方须尽力保持其自行安装的该项目内任何自动楼梯、消防及保安设备、空调设施及其他设备在妥当及可运作的状态。</w:t>
      </w:r>
    </w:p>
    <w:p w14:paraId="583A739D">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4.3</w:t>
      </w:r>
      <w:r>
        <w:rPr>
          <w:rFonts w:hint="eastAsia" w:ascii="宋体" w:hAnsi="宋体" w:eastAsia="宋体" w:cs="Times New Roman"/>
          <w:szCs w:val="21"/>
        </w:rPr>
        <w:t>1</w:t>
      </w:r>
      <w:r>
        <w:rPr>
          <w:rFonts w:ascii="宋体" w:hAnsi="宋体" w:eastAsia="宋体" w:cs="Times New Roman"/>
          <w:szCs w:val="21"/>
        </w:rPr>
        <w:t>甲方有权</w:t>
      </w:r>
      <w:r>
        <w:rPr>
          <w:rFonts w:hint="eastAsia" w:ascii="宋体" w:hAnsi="宋体" w:eastAsia="宋体" w:cs="Times New Roman"/>
          <w:szCs w:val="21"/>
        </w:rPr>
        <w:t>使用</w:t>
      </w:r>
      <w:r>
        <w:rPr>
          <w:rFonts w:ascii="宋体" w:hAnsi="宋体" w:eastAsia="宋体" w:cs="Times New Roman"/>
          <w:szCs w:val="21"/>
        </w:rPr>
        <w:t>该租赁房屋所在项目本体的</w:t>
      </w:r>
      <w:r>
        <w:rPr>
          <w:rFonts w:hint="eastAsia" w:ascii="宋体" w:hAnsi="宋体" w:eastAsia="宋体" w:cs="Times New Roman"/>
          <w:szCs w:val="21"/>
        </w:rPr>
        <w:t>院子</w:t>
      </w:r>
      <w:r>
        <w:rPr>
          <w:rFonts w:ascii="宋体" w:hAnsi="宋体" w:eastAsia="宋体" w:cs="Times New Roman"/>
          <w:szCs w:val="21"/>
        </w:rPr>
        <w:t>、屋顶、广场等内外及室外等空间并获取利益，但该等使用不得影响乙方的正常经营活动。</w:t>
      </w:r>
    </w:p>
    <w:p w14:paraId="557241B9">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（二）消防安全</w:t>
      </w:r>
    </w:p>
    <w:p w14:paraId="1B50416F">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5.</w:t>
      </w:r>
      <w:r>
        <w:rPr>
          <w:rFonts w:hint="eastAsia" w:ascii="宋体" w:hAnsi="宋体" w:eastAsia="宋体" w:cs="Times New Roman"/>
          <w:szCs w:val="21"/>
        </w:rPr>
        <w:t>1</w:t>
      </w:r>
      <w:r>
        <w:rPr>
          <w:rFonts w:ascii="宋体" w:hAnsi="宋体" w:eastAsia="宋体" w:cs="Times New Roman"/>
          <w:szCs w:val="21"/>
        </w:rPr>
        <w:t xml:space="preserve"> 在装修及使用租赁房屋过程中，乙方如违反消防安全管理相关条例，并在管理方及其他有关部门发出整改通知后逾期未整改或整改未达要求的，甲方有权协调相关单位停止向出租租赁房屋供应水、电、气，或解除本合同，由此造成的损失全部由乙方承担。本合同有效期内，因乙方原因造成的出租租赁房屋火灾、第三方人身安全等安全事故的由乙方负责处理，并由乙方独自承担相关法律责任。</w:t>
      </w:r>
    </w:p>
    <w:p w14:paraId="70EAF006">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5.</w:t>
      </w:r>
      <w:r>
        <w:rPr>
          <w:rFonts w:hint="eastAsia" w:ascii="宋体" w:hAnsi="宋体" w:eastAsia="宋体" w:cs="Times New Roman"/>
          <w:szCs w:val="21"/>
        </w:rPr>
        <w:t>2</w:t>
      </w:r>
      <w:r>
        <w:rPr>
          <w:rFonts w:ascii="宋体" w:hAnsi="宋体" w:eastAsia="宋体" w:cs="Times New Roman"/>
          <w:szCs w:val="21"/>
        </w:rPr>
        <w:t xml:space="preserve"> 租赁房屋装修前，甲乙双方还需签订租赁房屋装修安全责任书，安全责任书由甲方拟定。因乙方装修造成该租赁房屋或公共部分损坏的，乙方应承担全部赔偿责任包括但不限于租赁房屋损害及甲方相关损失。</w:t>
      </w:r>
    </w:p>
    <w:p w14:paraId="000718EF">
      <w:pPr>
        <w:spacing w:before="156" w:beforeLines="50"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（三）装修管理规则</w:t>
      </w:r>
    </w:p>
    <w:p w14:paraId="2B543AF4">
      <w:pPr>
        <w:spacing w:before="156" w:beforeLines="50"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6.乙方对该租赁房屋进行内部装修、设备安装，必须：</w:t>
      </w:r>
    </w:p>
    <w:p w14:paraId="596669F9">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 xml:space="preserve"> 6.1必须向管理方提供施工单位相关合格资质、信息资料；</w:t>
      </w:r>
    </w:p>
    <w:p w14:paraId="48FC59F0">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 xml:space="preserve"> 6.2获得必要的政府有关部门的批准、执照或许可证；</w:t>
      </w:r>
    </w:p>
    <w:p w14:paraId="141315EC">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 xml:space="preserve"> 6.3保证该内部装修、分隔、修建、安装设备或改进不得损害租赁房屋的主体结构、公共设施等的安全及</w:t>
      </w:r>
      <w:r>
        <w:rPr>
          <w:rFonts w:hint="eastAsia" w:ascii="宋体" w:hAnsi="宋体" w:eastAsia="宋体" w:cs="Times New Roman"/>
          <w:szCs w:val="21"/>
        </w:rPr>
        <w:t>影响其他</w:t>
      </w:r>
      <w:r>
        <w:rPr>
          <w:rFonts w:ascii="宋体" w:hAnsi="宋体" w:eastAsia="宋体" w:cs="Times New Roman"/>
          <w:szCs w:val="21"/>
        </w:rPr>
        <w:t>租户的正常经营活动；</w:t>
      </w:r>
    </w:p>
    <w:p w14:paraId="3B3CA805">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 xml:space="preserve"> 6.4乙方对该租赁房屋进行内部装修、分隔、修建、安装设备的申请书或相关文件，须先向甲方提出申请，在甲方书面同意后，乙方自行向政府有关部门提交并承担相应的费用，且乙方须独自承担因政府有关部门拒绝、修改乙方装修工程申请书或因此而引起的延迟及损失的后果；</w:t>
      </w:r>
    </w:p>
    <w:p w14:paraId="2106A4E1">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 xml:space="preserve"> 6.5乙方如对该租赁房屋进行机电系统、消防系统或其他影响或可能影响本项目整体机电系统的工程，必须提前向甲方申请，得到甲方同意后应聘用甲方推荐或甲方认可资质的施工单位，并承担由此而引起的一切费用。如乙方与甲方推荐或认可的施工单位发生任何纠纷，乙方可邀请甲方从中协调，但甲方不对双方协调结果或最终达成的方案与解决办法提供任何保证或承担。</w:t>
      </w:r>
    </w:p>
    <w:p w14:paraId="16F01625">
      <w:pPr>
        <w:spacing w:before="156" w:beforeLines="50"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7．在没有获得甲方书面许可前，乙方不得进行任何形式的装修工程，包括但不限于：</w:t>
      </w:r>
    </w:p>
    <w:p w14:paraId="138E4B15">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 xml:space="preserve"> 7.1在该租赁房屋或本项目任何部分搭建、安装、拆除或改装任何固件、分隔物、建筑结构和设施；</w:t>
      </w:r>
    </w:p>
    <w:p w14:paraId="54E31C99">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 xml:space="preserve"> 7.2改装、增加或允许他人改装、增加电气设施、燃气设施、空调设备、下水管道、消防/火警监测、保安系统等设施、设备；</w:t>
      </w:r>
    </w:p>
    <w:p w14:paraId="27CD0DB9">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 xml:space="preserve"> 7.3安装或允许他人安装任何需要附加电气/燃气、市电布线/管道</w:t>
      </w:r>
      <w:r>
        <w:rPr>
          <w:rFonts w:hint="eastAsia" w:ascii="宋体" w:hAnsi="宋体" w:eastAsia="宋体" w:cs="Times New Roman"/>
          <w:szCs w:val="21"/>
        </w:rPr>
        <w:t>或</w:t>
      </w:r>
      <w:r>
        <w:rPr>
          <w:rFonts w:ascii="宋体" w:hAnsi="宋体" w:eastAsia="宋体" w:cs="Times New Roman"/>
          <w:szCs w:val="21"/>
        </w:rPr>
        <w:t>不通过分表计量的电/燃气</w:t>
      </w:r>
      <w:r>
        <w:rPr>
          <w:rFonts w:hint="eastAsia" w:ascii="宋体" w:hAnsi="宋体" w:eastAsia="宋体" w:cs="Times New Roman"/>
          <w:szCs w:val="21"/>
        </w:rPr>
        <w:t>或</w:t>
      </w:r>
      <w:r>
        <w:rPr>
          <w:rFonts w:ascii="宋体" w:hAnsi="宋体" w:eastAsia="宋体" w:cs="Times New Roman"/>
          <w:szCs w:val="21"/>
        </w:rPr>
        <w:t>其重量超过了地面的设计载重的设备、机器；</w:t>
      </w:r>
    </w:p>
    <w:p w14:paraId="00943A84">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 xml:space="preserve"> 7.4在该租赁房屋的门窗、天花板、墙面、横梁、地板、结构件、卫生设施、空调设备、消防/火警监测设备上装钉、插入或允许他人装钉、插入任何钉子、螺丝钉、金属钩、托架或类似物件；也不得损坏、损伤、钻入、划伤、毁损或允许他人损坏、损伤、钻入、划伤、毁损上述物品的表面；</w:t>
      </w:r>
    </w:p>
    <w:p w14:paraId="5195984B">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 xml:space="preserve"> 7.5铺设或使用任何可能损坏或穿透地板的覆盖物；</w:t>
      </w:r>
    </w:p>
    <w:p w14:paraId="730053E1">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 xml:space="preserve"> 7.6除非甲方事先书面同意且消防部门指定安装消防铁门，乙方</w:t>
      </w:r>
      <w:r>
        <w:rPr>
          <w:rFonts w:hint="eastAsia" w:ascii="宋体" w:hAnsi="宋体" w:eastAsia="宋体" w:cs="Times New Roman"/>
          <w:szCs w:val="21"/>
        </w:rPr>
        <w:t>不得</w:t>
      </w:r>
      <w:r>
        <w:rPr>
          <w:rFonts w:ascii="宋体" w:hAnsi="宋体" w:eastAsia="宋体" w:cs="Times New Roman"/>
          <w:szCs w:val="21"/>
        </w:rPr>
        <w:t>擅自加装铁门或使用密封式铁门，不得改装消防出口现有之门锁、门闩及装配；</w:t>
      </w:r>
    </w:p>
    <w:p w14:paraId="6E9ED3D9">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 xml:space="preserve"> 7.7乙方不得对该租赁房屋面向本项目一</w:t>
      </w:r>
      <w:r>
        <w:rPr>
          <w:rFonts w:hint="eastAsia" w:ascii="宋体" w:hAnsi="宋体" w:eastAsia="宋体" w:cs="Times New Roman"/>
          <w:szCs w:val="21"/>
        </w:rPr>
        <w:t>侧的</w:t>
      </w:r>
      <w:r>
        <w:rPr>
          <w:rFonts w:ascii="宋体" w:hAnsi="宋体" w:eastAsia="宋体" w:cs="Times New Roman"/>
          <w:szCs w:val="21"/>
        </w:rPr>
        <w:t>玻璃门面、墙面、铝扣板、柱子、地板等设施进行改造，如需改造的，乙方改造前必须事先征得甲方书面同意且提交书面保证函，保证不得损坏前述物品或保证在撤场时将前述物品恢复至改造前状态。</w:t>
      </w:r>
    </w:p>
    <w:p w14:paraId="5E322870">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8.乙方不得在本合同约定的营业时间内进行装修施工。乙方由于特殊原因需要在营业时间内进行装修施工的，需事先提前三个工作日征得甲方书面同意外，还须对以下事项作出书面保证：</w:t>
      </w:r>
    </w:p>
    <w:p w14:paraId="45462D39">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8.1不得使用电锯、敲打类金属锤等易产生噪音的设备或工具、不得使用油漆等易产生异味涂料、不得制造灰尘等而影响到整体项目以及周边其他租赁房屋经营活动；</w:t>
      </w:r>
    </w:p>
    <w:p w14:paraId="3041CA0F">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8.2乙方有义务告知、提醒并监督乙方的施工人员不得在营业时间之内进入任何经营区域，不得使用客用卫生间，客用电梯，且进出后勤通道必须做好个人卫生清洁、不得弄脏地板及制造灰尘。</w:t>
      </w:r>
    </w:p>
    <w:p w14:paraId="66F17FEF">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如乙方施工人员违反上述之约定，乙方需承担由此而产生的不利后果和所有责任。</w:t>
      </w:r>
    </w:p>
    <w:p w14:paraId="59C5CF89">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9.乙方按照政府有关部门的要求移除、拆除该租赁房屋内任何乙方建造的不合规范的装置、装饰、附属物，应当由乙方自行承担相应费用，无论该等装置、装饰、附属物安装或添加时是否得到甲方同意，甲方对乙方因此遭受的损失概不负责，乙方</w:t>
      </w:r>
      <w:r>
        <w:rPr>
          <w:rFonts w:hint="eastAsia" w:ascii="宋体" w:hAnsi="宋体" w:eastAsia="宋体" w:cs="Times New Roman"/>
          <w:szCs w:val="21"/>
        </w:rPr>
        <w:t>还</w:t>
      </w:r>
      <w:r>
        <w:rPr>
          <w:rFonts w:ascii="宋体" w:hAnsi="宋体" w:eastAsia="宋体" w:cs="Times New Roman"/>
          <w:szCs w:val="21"/>
        </w:rPr>
        <w:t>应赔偿甲方因此受</w:t>
      </w:r>
      <w:r>
        <w:rPr>
          <w:rFonts w:hint="eastAsia" w:ascii="宋体" w:hAnsi="宋体" w:eastAsia="宋体" w:cs="Times New Roman"/>
          <w:szCs w:val="21"/>
        </w:rPr>
        <w:t>到</w:t>
      </w:r>
      <w:r>
        <w:rPr>
          <w:rFonts w:ascii="宋体" w:hAnsi="宋体" w:eastAsia="宋体" w:cs="Times New Roman"/>
          <w:szCs w:val="21"/>
        </w:rPr>
        <w:t>的任何损失。</w:t>
      </w:r>
      <w:r>
        <w:rPr>
          <w:rFonts w:hint="eastAsia" w:ascii="宋体" w:hAnsi="宋体" w:eastAsia="宋体" w:cs="Times New Roman"/>
          <w:szCs w:val="21"/>
        </w:rPr>
        <w:t>本附件中乙方对甲方的赔偿范围同主合同下的约定。</w:t>
      </w:r>
    </w:p>
    <w:p w14:paraId="14B7A133">
      <w:pPr>
        <w:spacing w:before="156" w:beforeLines="50" w:line="360" w:lineRule="auto"/>
        <w:ind w:firstLine="420" w:firstLineChars="200"/>
        <w:rPr>
          <w:rFonts w:hint="eastAsia" w:ascii="宋体" w:hAnsi="宋体" w:eastAsia="宋体" w:cs="Times New Roman"/>
          <w:szCs w:val="21"/>
        </w:rPr>
      </w:pPr>
      <w:r>
        <w:rPr>
          <w:rFonts w:ascii="宋体" w:hAnsi="宋体" w:eastAsia="宋体" w:cs="Times New Roman"/>
          <w:szCs w:val="21"/>
        </w:rPr>
        <w:t>10.乙方在装修过程中（包括但不限于开业装修及重装装修）以及租赁房屋撤场过程中，应当严格遵守国家和租赁房屋所在地政府有关</w:t>
      </w:r>
      <w:r>
        <w:rPr>
          <w:rFonts w:hint="eastAsia" w:ascii="宋体" w:hAnsi="宋体" w:eastAsia="宋体" w:cs="Times New Roman"/>
          <w:szCs w:val="21"/>
        </w:rPr>
        <w:t>法律法规</w:t>
      </w:r>
      <w:r>
        <w:rPr>
          <w:rFonts w:ascii="宋体" w:hAnsi="宋体" w:eastAsia="宋体" w:cs="Times New Roman"/>
          <w:szCs w:val="21"/>
        </w:rPr>
        <w:t>及规章的要求进行施工操作。由于乙方或其聘请的施工单位及人员或者乙方相关的其他任何第三人的过错造成甲方或任何人人身伤亡或财产损害的，乙方应承担一切责任，如乙方未能作出赔偿，则甲方有权将上述应赔偿的数额从装修押金或租赁保证金中直接扣除，不足部分乙方需另行赔偿。若因上述行为致使本合同无法履行或者已经无继续履行必要的，甲方有权解除合同。</w:t>
      </w:r>
    </w:p>
    <w:p w14:paraId="63AFE09D">
      <w:pPr>
        <w:spacing w:before="156" w:beforeLines="50" w:line="360" w:lineRule="auto"/>
        <w:ind w:firstLine="420" w:firstLineChars="200"/>
        <w:rPr>
          <w:rFonts w:hint="eastAsia" w:ascii="宋体" w:hAnsi="宋体" w:eastAsia="宋体" w:cs="Times New Roman"/>
          <w:szCs w:val="21"/>
        </w:rPr>
      </w:pPr>
    </w:p>
    <w:p w14:paraId="6D48E4FD">
      <w:pPr>
        <w:spacing w:line="600" w:lineRule="exact"/>
        <w:ind w:firstLine="422"/>
        <w:rPr>
          <w:rFonts w:hint="eastAsia" w:ascii="宋体" w:hAnsi="宋体" w:eastAsia="宋体" w:cs="Times New Roman"/>
          <w:sz w:val="24"/>
        </w:rPr>
      </w:pPr>
      <w:r>
        <w:rPr>
          <w:rFonts w:ascii="宋体" w:hAnsi="宋体" w:eastAsia="宋体" w:cs="Times New Roman"/>
          <w:szCs w:val="21"/>
        </w:rPr>
        <mc:AlternateContent>
          <mc:Choice Requires="wps">
            <w:drawing>
              <wp:anchor distT="0" distB="0" distL="114300" distR="114300" simplePos="0" relativeHeight="251661312" behindDoc="0" locked="0" layoutInCell="1" allowOverlap="1">
                <wp:simplePos x="0" y="0"/>
                <wp:positionH relativeFrom="column">
                  <wp:posOffset>-36195</wp:posOffset>
                </wp:positionH>
                <wp:positionV relativeFrom="paragraph">
                  <wp:posOffset>93345</wp:posOffset>
                </wp:positionV>
                <wp:extent cx="2426335" cy="1082040"/>
                <wp:effectExtent l="0" t="0" r="12700" b="13335"/>
                <wp:wrapNone/>
                <wp:docPr id="1023121410" name="文本框 6"/>
                <wp:cNvGraphicFramePr/>
                <a:graphic xmlns:a="http://schemas.openxmlformats.org/drawingml/2006/main">
                  <a:graphicData uri="http://schemas.microsoft.com/office/word/2010/wordprocessingShape">
                    <wps:wsp>
                      <wps:cNvSpPr txBox="1">
                        <a:spLocks noChangeArrowheads="1"/>
                      </wps:cNvSpPr>
                      <wps:spPr bwMode="auto">
                        <a:xfrm>
                          <a:off x="0" y="0"/>
                          <a:ext cx="2426335" cy="1082040"/>
                        </a:xfrm>
                        <a:prstGeom prst="rect">
                          <a:avLst/>
                        </a:prstGeom>
                        <a:solidFill>
                          <a:srgbClr val="FFFFFF"/>
                        </a:solidFill>
                        <a:ln>
                          <a:noFill/>
                        </a:ln>
                      </wps:spPr>
                      <wps:txbx>
                        <w:txbxContent>
                          <w:p w14:paraId="29D1448C">
                            <w:pPr>
                              <w:rPr>
                                <w:rFonts w:hint="eastAsia" w:ascii="宋体" w:hAnsi="宋体" w:eastAsia="宋体"/>
                              </w:rPr>
                            </w:pPr>
                            <w:r>
                              <w:rPr>
                                <w:rFonts w:hint="eastAsia" w:ascii="宋体" w:hAnsi="宋体" w:eastAsia="宋体"/>
                              </w:rPr>
                              <w:t>出租（人）单位（章）：深圳市特区建工园林生态科技集团有限公司</w:t>
                            </w:r>
                          </w:p>
                          <w:p w14:paraId="5C3F87DF">
                            <w:pPr>
                              <w:rPr>
                                <w:rFonts w:hint="eastAsia" w:ascii="宋体" w:hAnsi="宋体" w:eastAsia="宋体"/>
                              </w:rPr>
                            </w:pPr>
                          </w:p>
                          <w:p w14:paraId="0C4C6E20">
                            <w:pPr>
                              <w:rPr>
                                <w:rFonts w:hint="eastAsia" w:ascii="宋体" w:hAnsi="宋体" w:eastAsia="宋体"/>
                              </w:rPr>
                            </w:pPr>
                            <w:r>
                              <w:rPr>
                                <w:rFonts w:hint="eastAsia" w:ascii="宋体" w:hAnsi="宋体" w:eastAsia="宋体"/>
                              </w:rPr>
                              <w:t>代表签名：</w:t>
                            </w:r>
                          </w:p>
                          <w:p w14:paraId="6B297B9E">
                            <w:pPr>
                              <w:rPr>
                                <w:rFonts w:hint="eastAsia" w:ascii="宋体" w:hAnsi="宋体" w:eastAsia="宋体"/>
                              </w:rPr>
                            </w:pPr>
                          </w:p>
                          <w:p w14:paraId="31784CDE">
                            <w:pPr>
                              <w:rPr>
                                <w:rFonts w:hint="eastAsia" w:ascii="宋体" w:hAnsi="宋体" w:eastAsia="宋体"/>
                              </w:rPr>
                            </w:pPr>
                            <w:r>
                              <w:rPr>
                                <w:rFonts w:hint="eastAsia" w:ascii="宋体" w:hAnsi="宋体" w:eastAsia="宋体"/>
                              </w:rPr>
                              <w:t>日期</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6" o:spid="_x0000_s1026" o:spt="202" type="#_x0000_t202" style="position:absolute;left:0pt;margin-left:-2.85pt;margin-top:7.35pt;height:85.2pt;width:191.05pt;z-index:251661312;mso-width-relative:page;mso-height-relative:margin;mso-height-percent:200;" fillcolor="#FFFFFF" filled="t" stroked="f" coordsize="21600,21600" o:gfxdata="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CNzDHXAAAACQEAAA8AAAAAAAAAAQAgAAAAIgAAAGRycy9kb3ducmV2Lnht&#10;bFBLAQIUABQAAAAIAIdO4kDO2Ex5MwIAAEgEAAAOAAAAAAAAAAEAIAAAACYBAABkcnMvZTJvRG9j&#10;LnhtbFBLBQYAAAAABgAGAFkBAADLBQAAAAA=&#10;">
                <v:fill on="t" focussize="0,0"/>
                <v:stroke on="f"/>
                <v:imagedata o:title=""/>
                <o:lock v:ext="edit" aspectratio="f"/>
                <v:textbox style="mso-fit-shape-to-text:t;">
                  <w:txbxContent>
                    <w:p w14:paraId="29D1448C">
                      <w:pPr>
                        <w:rPr>
                          <w:rFonts w:hint="eastAsia" w:ascii="宋体" w:hAnsi="宋体" w:eastAsia="宋体"/>
                        </w:rPr>
                      </w:pPr>
                      <w:r>
                        <w:rPr>
                          <w:rFonts w:hint="eastAsia" w:ascii="宋体" w:hAnsi="宋体" w:eastAsia="宋体"/>
                        </w:rPr>
                        <w:t>出租（人）单位（章）：深圳市特区建工园林生态科技集团有限公司</w:t>
                      </w:r>
                    </w:p>
                    <w:p w14:paraId="5C3F87DF">
                      <w:pPr>
                        <w:rPr>
                          <w:rFonts w:hint="eastAsia" w:ascii="宋体" w:hAnsi="宋体" w:eastAsia="宋体"/>
                        </w:rPr>
                      </w:pPr>
                    </w:p>
                    <w:p w14:paraId="0C4C6E20">
                      <w:pPr>
                        <w:rPr>
                          <w:rFonts w:hint="eastAsia" w:ascii="宋体" w:hAnsi="宋体" w:eastAsia="宋体"/>
                        </w:rPr>
                      </w:pPr>
                      <w:r>
                        <w:rPr>
                          <w:rFonts w:hint="eastAsia" w:ascii="宋体" w:hAnsi="宋体" w:eastAsia="宋体"/>
                        </w:rPr>
                        <w:t>代表签名：</w:t>
                      </w:r>
                    </w:p>
                    <w:p w14:paraId="6B297B9E">
                      <w:pPr>
                        <w:rPr>
                          <w:rFonts w:hint="eastAsia" w:ascii="宋体" w:hAnsi="宋体" w:eastAsia="宋体"/>
                        </w:rPr>
                      </w:pPr>
                    </w:p>
                    <w:p w14:paraId="31784CDE">
                      <w:pPr>
                        <w:rPr>
                          <w:rFonts w:hint="eastAsia" w:ascii="宋体" w:hAnsi="宋体" w:eastAsia="宋体"/>
                        </w:rPr>
                      </w:pPr>
                      <w:r>
                        <w:rPr>
                          <w:rFonts w:hint="eastAsia" w:ascii="宋体" w:hAnsi="宋体" w:eastAsia="宋体"/>
                        </w:rPr>
                        <w:t>日期</w:t>
                      </w:r>
                    </w:p>
                  </w:txbxContent>
                </v:textbox>
              </v:shape>
            </w:pict>
          </mc:Fallback>
        </mc:AlternateContent>
      </w:r>
      <w:r>
        <w:rPr>
          <w:rFonts w:ascii="宋体" w:hAnsi="宋体" w:eastAsia="宋体" w:cs="Times New Roman"/>
          <w:szCs w:val="21"/>
        </w:rPr>
        <mc:AlternateContent>
          <mc:Choice Requires="wps">
            <w:drawing>
              <wp:anchor distT="0" distB="0" distL="114300" distR="114300" simplePos="0" relativeHeight="251662336" behindDoc="0" locked="0" layoutInCell="1" allowOverlap="1">
                <wp:simplePos x="0" y="0"/>
                <wp:positionH relativeFrom="column">
                  <wp:posOffset>2776220</wp:posOffset>
                </wp:positionH>
                <wp:positionV relativeFrom="paragraph">
                  <wp:posOffset>93345</wp:posOffset>
                </wp:positionV>
                <wp:extent cx="2426335" cy="1478280"/>
                <wp:effectExtent l="0" t="0" r="12700" b="11430"/>
                <wp:wrapNone/>
                <wp:docPr id="1722383397"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426335" cy="1478280"/>
                        </a:xfrm>
                        <a:prstGeom prst="rect">
                          <a:avLst/>
                        </a:prstGeom>
                        <a:solidFill>
                          <a:srgbClr val="FFFFFF"/>
                        </a:solidFill>
                        <a:ln>
                          <a:noFill/>
                        </a:ln>
                      </wps:spPr>
                      <wps:txbx>
                        <w:txbxContent>
                          <w:p w14:paraId="2CD8F69F">
                            <w:pPr>
                              <w:rPr>
                                <w:rFonts w:hint="eastAsia" w:ascii="宋体" w:hAnsi="宋体" w:eastAsia="宋体"/>
                              </w:rPr>
                            </w:pPr>
                            <w:r>
                              <w:rPr>
                                <w:rFonts w:hint="eastAsia" w:ascii="宋体" w:hAnsi="宋体" w:eastAsia="宋体"/>
                              </w:rPr>
                              <w:t>承租（人）单位（章）：</w:t>
                            </w:r>
                          </w:p>
                          <w:p w14:paraId="1A79F9EC">
                            <w:pPr>
                              <w:rPr>
                                <w:rFonts w:hint="eastAsia" w:ascii="宋体" w:hAnsi="宋体" w:eastAsia="宋体"/>
                              </w:rPr>
                            </w:pPr>
                          </w:p>
                          <w:p w14:paraId="54758323">
                            <w:pPr>
                              <w:rPr>
                                <w:rFonts w:hint="eastAsia" w:ascii="宋体" w:hAnsi="宋体" w:eastAsia="宋体"/>
                              </w:rPr>
                            </w:pPr>
                            <w:r>
                              <w:rPr>
                                <w:rFonts w:hint="eastAsia" w:ascii="宋体" w:hAnsi="宋体" w:eastAsia="宋体"/>
                              </w:rPr>
                              <w:t>代表签名：</w:t>
                            </w:r>
                          </w:p>
                          <w:p w14:paraId="3B34BC98">
                            <w:pPr>
                              <w:rPr>
                                <w:rFonts w:hint="eastAsia" w:ascii="宋体" w:hAnsi="宋体" w:eastAsia="宋体"/>
                              </w:rPr>
                            </w:pPr>
                          </w:p>
                          <w:p w14:paraId="7133D5C1">
                            <w:pPr>
                              <w:rPr>
                                <w:rFonts w:hint="eastAsia" w:ascii="宋体" w:hAnsi="宋体" w:eastAsia="宋体"/>
                              </w:rPr>
                            </w:pPr>
                            <w:r>
                              <w:rPr>
                                <w:rFonts w:hint="eastAsia" w:ascii="宋体" w:hAnsi="宋体" w:eastAsia="宋体"/>
                              </w:rPr>
                              <w:t>日期：</w:t>
                            </w:r>
                          </w:p>
                          <w:p w14:paraId="6C9C3257">
                            <w:pPr>
                              <w:rPr>
                                <w:rFonts w:hint="eastAsia" w:ascii="宋体" w:hAnsi="宋体" w:eastAsia="宋体"/>
                              </w:rPr>
                            </w:pPr>
                          </w:p>
                          <w:p w14:paraId="3F441CBB"/>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5" o:spid="_x0000_s1026" o:spt="202" type="#_x0000_t202" style="position:absolute;left:0pt;margin-left:218.6pt;margin-top:7.35pt;height:116.4pt;width:191.05pt;z-index:251662336;mso-width-relative:page;mso-height-relative:margin;mso-height-percent:200;" fillcolor="#FFFFFF" filled="t" stroked="f" coordsize="21600,21600" o:gfxdata="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J1G6u2QAAAAoBAAAPAAAAAAAAAAEAIAAAACIAAABkcnMvZG93bnJl&#10;di54bWxQSwECFAAUAAAACACHTuJA8z42tTUCAABIBAAADgAAAAAAAAABACAAAAAoAQAAZHJzL2Uy&#10;b0RvYy54bWxQSwUGAAAAAAYABgBZAQAAzwUAAAAA&#10;">
                <v:fill on="t" focussize="0,0"/>
                <v:stroke on="f"/>
                <v:imagedata o:title=""/>
                <o:lock v:ext="edit" aspectratio="f"/>
                <v:textbox style="mso-fit-shape-to-text:t;">
                  <w:txbxContent>
                    <w:p w14:paraId="2CD8F69F">
                      <w:pPr>
                        <w:rPr>
                          <w:rFonts w:hint="eastAsia" w:ascii="宋体" w:hAnsi="宋体" w:eastAsia="宋体"/>
                        </w:rPr>
                      </w:pPr>
                      <w:r>
                        <w:rPr>
                          <w:rFonts w:hint="eastAsia" w:ascii="宋体" w:hAnsi="宋体" w:eastAsia="宋体"/>
                        </w:rPr>
                        <w:t>承租（人）单位（章）：</w:t>
                      </w:r>
                    </w:p>
                    <w:p w14:paraId="1A79F9EC">
                      <w:pPr>
                        <w:rPr>
                          <w:rFonts w:hint="eastAsia" w:ascii="宋体" w:hAnsi="宋体" w:eastAsia="宋体"/>
                        </w:rPr>
                      </w:pPr>
                    </w:p>
                    <w:p w14:paraId="54758323">
                      <w:pPr>
                        <w:rPr>
                          <w:rFonts w:hint="eastAsia" w:ascii="宋体" w:hAnsi="宋体" w:eastAsia="宋体"/>
                        </w:rPr>
                      </w:pPr>
                      <w:r>
                        <w:rPr>
                          <w:rFonts w:hint="eastAsia" w:ascii="宋体" w:hAnsi="宋体" w:eastAsia="宋体"/>
                        </w:rPr>
                        <w:t>代表签名：</w:t>
                      </w:r>
                    </w:p>
                    <w:p w14:paraId="3B34BC98">
                      <w:pPr>
                        <w:rPr>
                          <w:rFonts w:hint="eastAsia" w:ascii="宋体" w:hAnsi="宋体" w:eastAsia="宋体"/>
                        </w:rPr>
                      </w:pPr>
                    </w:p>
                    <w:p w14:paraId="7133D5C1">
                      <w:pPr>
                        <w:rPr>
                          <w:rFonts w:hint="eastAsia" w:ascii="宋体" w:hAnsi="宋体" w:eastAsia="宋体"/>
                        </w:rPr>
                      </w:pPr>
                      <w:r>
                        <w:rPr>
                          <w:rFonts w:hint="eastAsia" w:ascii="宋体" w:hAnsi="宋体" w:eastAsia="宋体"/>
                        </w:rPr>
                        <w:t>日期：</w:t>
                      </w:r>
                    </w:p>
                    <w:p w14:paraId="6C9C3257">
                      <w:pPr>
                        <w:rPr>
                          <w:rFonts w:hint="eastAsia" w:ascii="宋体" w:hAnsi="宋体" w:eastAsia="宋体"/>
                        </w:rPr>
                      </w:pPr>
                    </w:p>
                    <w:p w14:paraId="3F441CBB"/>
                  </w:txbxContent>
                </v:textbox>
              </v:shape>
            </w:pict>
          </mc:Fallback>
        </mc:AlternateContent>
      </w:r>
    </w:p>
    <w:p w14:paraId="2085A4B7">
      <w:pPr>
        <w:spacing w:before="156" w:beforeLines="50" w:line="360" w:lineRule="auto"/>
        <w:ind w:firstLine="422" w:firstLineChars="200"/>
        <w:rPr>
          <w:rFonts w:hint="eastAsia" w:ascii="宋体" w:hAnsi="宋体" w:eastAsia="宋体" w:cs="Times New Roman"/>
          <w:b/>
          <w:bCs/>
          <w:szCs w:val="21"/>
        </w:rPr>
      </w:pPr>
    </w:p>
    <w:p w14:paraId="420CBC0C">
      <w:pPr>
        <w:spacing w:before="156" w:beforeLines="50"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附件十  廉政建设协议书</w:t>
      </w:r>
    </w:p>
    <w:p w14:paraId="7D9701B5">
      <w:pPr>
        <w:spacing w:before="156" w:beforeLines="50" w:line="360" w:lineRule="auto"/>
        <w:ind w:firstLine="420" w:firstLineChars="200"/>
        <w:rPr>
          <w:rFonts w:hint="eastAsia" w:ascii="宋体" w:hAnsi="宋体" w:eastAsia="宋体" w:cs="Times New Roman"/>
          <w:szCs w:val="21"/>
        </w:rPr>
      </w:pPr>
    </w:p>
    <w:p w14:paraId="2529656E">
      <w:pPr>
        <w:widowControl/>
        <w:ind w:firstLine="422"/>
        <w:jc w:val="left"/>
        <w:rPr>
          <w:rFonts w:hint="eastAsia" w:ascii="宋体" w:hAnsi="宋体" w:eastAsia="宋体" w:cs="Times New Roman"/>
          <w:b/>
          <w:bCs/>
          <w:szCs w:val="21"/>
        </w:rPr>
      </w:pPr>
    </w:p>
    <w:p w14:paraId="4024FD5C">
      <w:pPr>
        <w:widowControl/>
        <w:ind w:firstLine="422"/>
        <w:jc w:val="left"/>
        <w:rPr>
          <w:rFonts w:hint="eastAsia" w:ascii="宋体" w:hAnsi="宋体" w:eastAsia="宋体" w:cs="Times New Roman"/>
          <w:b/>
          <w:bCs/>
          <w:szCs w:val="21"/>
        </w:rPr>
      </w:pPr>
      <w:r>
        <w:rPr>
          <w:rFonts w:ascii="宋体" w:hAnsi="宋体" w:eastAsia="宋体" w:cs="Times New Roman"/>
          <w:b/>
          <w:bCs/>
          <w:szCs w:val="21"/>
        </w:rPr>
        <w:br w:type="page"/>
      </w:r>
    </w:p>
    <w:p w14:paraId="66188870">
      <w:pPr>
        <w:pStyle w:val="3"/>
        <w:adjustRightInd w:val="0"/>
        <w:snapToGrid w:val="0"/>
        <w:spacing w:before="156" w:after="240" w:line="240" w:lineRule="auto"/>
        <w:rPr>
          <w:rFonts w:hint="eastAsia" w:ascii="宋体" w:hAnsi="宋体" w:eastAsia="宋体" w:cs="Times New Roman"/>
          <w:sz w:val="21"/>
          <w:szCs w:val="21"/>
        </w:rPr>
      </w:pPr>
      <w:bookmarkStart w:id="583" w:name="_Toc686"/>
      <w:bookmarkStart w:id="584" w:name="_Toc144464537"/>
      <w:bookmarkStart w:id="585" w:name="_Toc18666"/>
      <w:bookmarkStart w:id="586" w:name="_Toc8929"/>
      <w:bookmarkStart w:id="587" w:name="_Toc32239"/>
      <w:bookmarkStart w:id="588" w:name="_Toc5277"/>
      <w:bookmarkStart w:id="589" w:name="_Toc21307"/>
      <w:bookmarkStart w:id="590" w:name="_Toc15452"/>
      <w:bookmarkStart w:id="591" w:name="_Toc8055"/>
      <w:bookmarkStart w:id="592" w:name="_Toc28428"/>
      <w:bookmarkStart w:id="593" w:name="_Toc19330"/>
      <w:bookmarkStart w:id="594" w:name="_Toc166757519"/>
      <w:r>
        <w:rPr>
          <w:rFonts w:ascii="宋体" w:hAnsi="宋体" w:eastAsia="宋体" w:cs="Times New Roman"/>
          <w:sz w:val="21"/>
          <w:szCs w:val="21"/>
        </w:rPr>
        <w:t xml:space="preserve">附件五  </w:t>
      </w:r>
      <w:bookmarkEnd w:id="583"/>
      <w:bookmarkEnd w:id="584"/>
      <w:bookmarkEnd w:id="585"/>
      <w:bookmarkEnd w:id="586"/>
      <w:bookmarkEnd w:id="587"/>
      <w:bookmarkEnd w:id="588"/>
      <w:bookmarkEnd w:id="589"/>
      <w:bookmarkEnd w:id="590"/>
      <w:bookmarkEnd w:id="591"/>
      <w:bookmarkEnd w:id="592"/>
      <w:bookmarkEnd w:id="593"/>
    </w:p>
    <w:p w14:paraId="56371E9B">
      <w:pPr>
        <w:spacing w:line="600" w:lineRule="exact"/>
        <w:jc w:val="center"/>
        <w:rPr>
          <w:rFonts w:hint="eastAsia" w:ascii="宋体" w:hAnsi="宋体" w:eastAsia="宋体" w:cs="Times New Roman"/>
          <w:b/>
          <w:sz w:val="28"/>
          <w:szCs w:val="28"/>
        </w:rPr>
      </w:pPr>
      <w:r>
        <w:rPr>
          <w:rFonts w:ascii="宋体" w:hAnsi="宋体" w:eastAsia="宋体" w:cs="Times New Roman"/>
          <w:b/>
          <w:sz w:val="28"/>
          <w:szCs w:val="28"/>
        </w:rPr>
        <w:t>安全生产管理责任书</w:t>
      </w:r>
    </w:p>
    <w:p w14:paraId="1B9E0C0F">
      <w:pPr>
        <w:spacing w:before="156" w:beforeLines="50" w:line="360" w:lineRule="auto"/>
        <w:rPr>
          <w:rFonts w:hint="eastAsia" w:ascii="宋体" w:hAnsi="宋体" w:eastAsia="宋体" w:cs="Times New Roman"/>
          <w:b/>
          <w:bCs/>
          <w:szCs w:val="21"/>
        </w:rPr>
      </w:pPr>
    </w:p>
    <w:p w14:paraId="19415692">
      <w:pPr>
        <w:spacing w:before="156" w:beforeLines="50" w:line="460" w:lineRule="exact"/>
        <w:ind w:firstLine="420" w:firstLineChars="200"/>
        <w:rPr>
          <w:rFonts w:hint="eastAsia" w:ascii="宋体" w:hAnsi="宋体" w:eastAsia="宋体" w:cs="Times New Roman"/>
          <w:szCs w:val="21"/>
        </w:rPr>
      </w:pPr>
      <w:r>
        <w:rPr>
          <w:rFonts w:ascii="宋体" w:hAnsi="宋体" w:eastAsia="宋体" w:cs="Times New Roman"/>
          <w:szCs w:val="21"/>
        </w:rPr>
        <w:t>出租（人）单位名称：</w:t>
      </w:r>
      <w:r>
        <w:rPr>
          <w:rFonts w:hint="eastAsia" w:ascii="宋体" w:hAnsi="宋体" w:eastAsia="宋体" w:cs="Times New Roman"/>
          <w:szCs w:val="21"/>
        </w:rPr>
        <w:t>深圳市特区建工园林生态科技有限公司</w:t>
      </w:r>
    </w:p>
    <w:p w14:paraId="7AA2DE93">
      <w:pPr>
        <w:spacing w:before="156" w:beforeLines="50" w:line="460" w:lineRule="exact"/>
        <w:ind w:firstLine="420" w:firstLineChars="200"/>
        <w:rPr>
          <w:rFonts w:hint="eastAsia" w:ascii="宋体" w:hAnsi="宋体" w:eastAsia="宋体" w:cs="Times New Roman"/>
          <w:szCs w:val="21"/>
        </w:rPr>
      </w:pPr>
      <w:r>
        <w:rPr>
          <w:rFonts w:ascii="宋体" w:hAnsi="宋体" w:eastAsia="宋体" w:cs="Times New Roman"/>
          <w:szCs w:val="21"/>
        </w:rPr>
        <w:t>承租（人）单位名称：</w:t>
      </w:r>
    </w:p>
    <w:p w14:paraId="5541AECD">
      <w:pPr>
        <w:spacing w:before="156" w:beforeLines="50" w:line="460" w:lineRule="exact"/>
        <w:ind w:firstLine="420" w:firstLineChars="200"/>
        <w:rPr>
          <w:rFonts w:hint="eastAsia" w:ascii="宋体" w:hAnsi="宋体" w:eastAsia="宋体" w:cs="Times New Roman"/>
          <w:szCs w:val="21"/>
        </w:rPr>
      </w:pPr>
      <w:r>
        <w:rPr>
          <w:rFonts w:ascii="宋体" w:hAnsi="宋体" w:eastAsia="宋体" w:cs="Times New Roman"/>
          <w:szCs w:val="21"/>
        </w:rPr>
        <w:t>根据《中华人民共和国安全生产法》的规定</w:t>
      </w:r>
      <w:r>
        <w:rPr>
          <w:rFonts w:hint="eastAsia" w:ascii="宋体" w:hAnsi="宋体" w:eastAsia="宋体" w:cs="Times New Roman"/>
          <w:szCs w:val="21"/>
        </w:rPr>
        <w:t>，</w:t>
      </w:r>
      <w:r>
        <w:rPr>
          <w:rFonts w:ascii="宋体" w:hAnsi="宋体" w:eastAsia="宋体" w:cs="Times New Roman"/>
          <w:szCs w:val="21"/>
        </w:rPr>
        <w:t xml:space="preserve"> 为进一步加强</w:t>
      </w:r>
      <w:r>
        <w:rPr>
          <w:rFonts w:hint="eastAsia" w:ascii="宋体" w:hAnsi="宋体" w:eastAsia="宋体" w:cs="Times New Roman"/>
          <w:szCs w:val="21"/>
        </w:rPr>
        <w:t>出租人</w:t>
      </w:r>
      <w:r>
        <w:rPr>
          <w:rFonts w:ascii="宋体" w:hAnsi="宋体" w:eastAsia="宋体" w:cs="Times New Roman"/>
          <w:szCs w:val="21"/>
        </w:rPr>
        <w:t>及租赁区域安全生产经营管理，保障员工和顾客的生命和财产安全，经出租人、承租人双方协商后，一致同意并执行本安全生产管理责任书。</w:t>
      </w:r>
    </w:p>
    <w:p w14:paraId="53DBE2FC">
      <w:pPr>
        <w:spacing w:before="156" w:beforeLines="50" w:line="460" w:lineRule="exact"/>
        <w:ind w:firstLine="420" w:firstLineChars="200"/>
        <w:rPr>
          <w:rFonts w:hint="eastAsia" w:ascii="宋体" w:hAnsi="宋体" w:eastAsia="宋体" w:cs="Times New Roman"/>
          <w:szCs w:val="21"/>
        </w:rPr>
      </w:pPr>
      <w:r>
        <w:rPr>
          <w:rFonts w:ascii="宋体" w:hAnsi="宋体" w:eastAsia="宋体" w:cs="Times New Roman"/>
          <w:szCs w:val="21"/>
        </w:rPr>
        <w:t xml:space="preserve">   一、出租人的安全生产管理职责：</w:t>
      </w:r>
    </w:p>
    <w:p w14:paraId="359FC8B2">
      <w:pPr>
        <w:spacing w:before="156" w:beforeLines="50" w:line="460" w:lineRule="exact"/>
        <w:ind w:firstLine="420" w:firstLineChars="200"/>
        <w:rPr>
          <w:rFonts w:hint="eastAsia" w:ascii="宋体" w:hAnsi="宋体" w:eastAsia="宋体" w:cs="Times New Roman"/>
          <w:szCs w:val="21"/>
        </w:rPr>
      </w:pPr>
      <w:r>
        <w:rPr>
          <w:rFonts w:ascii="宋体" w:hAnsi="宋体" w:eastAsia="宋体" w:cs="Times New Roman"/>
          <w:szCs w:val="21"/>
        </w:rPr>
        <w:t>1. 出租人提供的出租场所，应符合国家有关</w:t>
      </w:r>
      <w:r>
        <w:rPr>
          <w:rFonts w:hint="eastAsia" w:ascii="宋体" w:hAnsi="宋体" w:eastAsia="宋体" w:cs="Times New Roman"/>
          <w:szCs w:val="21"/>
        </w:rPr>
        <w:t>法律法规</w:t>
      </w:r>
      <w:r>
        <w:rPr>
          <w:rFonts w:ascii="宋体" w:hAnsi="宋体" w:eastAsia="宋体" w:cs="Times New Roman"/>
          <w:szCs w:val="21"/>
        </w:rPr>
        <w:t>和规定，并具备租借时确定使用内容的安全生产经营条件。</w:t>
      </w:r>
    </w:p>
    <w:p w14:paraId="4DE324C3">
      <w:pPr>
        <w:spacing w:before="156" w:beforeLines="50" w:line="460" w:lineRule="exact"/>
        <w:ind w:firstLine="420" w:firstLineChars="200"/>
        <w:rPr>
          <w:rFonts w:hint="eastAsia" w:ascii="宋体" w:hAnsi="宋体" w:eastAsia="宋体" w:cs="Times New Roman"/>
          <w:szCs w:val="21"/>
        </w:rPr>
      </w:pPr>
      <w:r>
        <w:rPr>
          <w:rFonts w:ascii="宋体" w:hAnsi="宋体" w:eastAsia="宋体" w:cs="Times New Roman"/>
          <w:szCs w:val="21"/>
        </w:rPr>
        <w:t>2．出租人对承租人的安全生产经营、消防安全、车辆安全、治安管理进行监督检查，对同一场所范围内各承租单位的安全生产工作统一协调、管理。</w:t>
      </w:r>
    </w:p>
    <w:p w14:paraId="1E062D5A">
      <w:pPr>
        <w:spacing w:before="156" w:beforeLines="50" w:line="460" w:lineRule="exact"/>
        <w:ind w:firstLine="420" w:firstLineChars="200"/>
        <w:rPr>
          <w:rFonts w:hint="eastAsia" w:ascii="宋体" w:hAnsi="宋体" w:eastAsia="宋体" w:cs="Times New Roman"/>
          <w:szCs w:val="21"/>
        </w:rPr>
      </w:pPr>
      <w:r>
        <w:rPr>
          <w:rFonts w:ascii="宋体" w:hAnsi="宋体" w:eastAsia="宋体" w:cs="Times New Roman"/>
          <w:szCs w:val="21"/>
        </w:rPr>
        <w:t>3．对国家、省、市、区安全生产监管、消防、质量技监、公安等各级政府部门检查发现的事故隐患或不安全因素，出租人按照安全管理职责落实整改或督促承租人进行整改。</w:t>
      </w:r>
    </w:p>
    <w:p w14:paraId="6E06875F">
      <w:pPr>
        <w:spacing w:before="156" w:beforeLines="50" w:line="460" w:lineRule="exact"/>
        <w:ind w:firstLine="420" w:firstLineChars="200"/>
        <w:rPr>
          <w:rFonts w:hint="eastAsia" w:ascii="宋体" w:hAnsi="宋体" w:eastAsia="宋体" w:cs="Times New Roman"/>
          <w:szCs w:val="21"/>
        </w:rPr>
      </w:pPr>
      <w:r>
        <w:rPr>
          <w:rFonts w:ascii="宋体" w:hAnsi="宋体" w:eastAsia="宋体" w:cs="Times New Roman"/>
          <w:szCs w:val="21"/>
        </w:rPr>
        <w:t xml:space="preserve"> 4．出租人发现承租人存在安全违法行为或危及人身安</w:t>
      </w:r>
      <w:r>
        <w:rPr>
          <w:rFonts w:hint="eastAsia" w:ascii="宋体" w:hAnsi="宋体" w:eastAsia="宋体" w:cs="Times New Roman"/>
          <w:szCs w:val="21"/>
        </w:rPr>
        <w:t>全的</w:t>
      </w:r>
      <w:r>
        <w:rPr>
          <w:rFonts w:ascii="宋体" w:hAnsi="宋体" w:eastAsia="宋体" w:cs="Times New Roman"/>
          <w:szCs w:val="21"/>
        </w:rPr>
        <w:t>重大隐患，及时告知承租人停止违法行为或生产经营活动，并及时向所在地的安监、消防、技监、公安等部门报告。</w:t>
      </w:r>
    </w:p>
    <w:p w14:paraId="0B8431C3">
      <w:pPr>
        <w:spacing w:before="156" w:beforeLines="50" w:line="460" w:lineRule="exact"/>
        <w:ind w:firstLine="420" w:firstLineChars="200"/>
        <w:rPr>
          <w:rFonts w:hint="eastAsia" w:ascii="宋体" w:hAnsi="宋体" w:eastAsia="宋体" w:cs="Times New Roman"/>
          <w:szCs w:val="21"/>
        </w:rPr>
      </w:pPr>
      <w:r>
        <w:rPr>
          <w:rFonts w:ascii="宋体" w:hAnsi="宋体" w:eastAsia="宋体" w:cs="Times New Roman"/>
          <w:szCs w:val="21"/>
        </w:rPr>
        <w:t xml:space="preserve"> 二、承租人的安全生产管理职责：</w:t>
      </w:r>
    </w:p>
    <w:p w14:paraId="6975CF31">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乙方的经营者或法人代表是本单位安全经营的第一责任人，对本单位安全生产工作全面负责。</w:t>
      </w:r>
    </w:p>
    <w:p w14:paraId="679A8455">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乙方必须遵守安全生产经营的有关法律法规，保证安全经营的资金投入，完善安全经营的各项软硬件设施和条件，加强日常的安全经营管理，确保安全经营无事故。</w:t>
      </w:r>
    </w:p>
    <w:p w14:paraId="2DD3A28C">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应严格遵守与执行甲方公司有关安全管理规章制度，并自觉接受甲方安全管理部门的安全监督管理，对现场检查发现的安全隐患及违规违章现象，甲方安全管理部门有权按国家法规与公司安全管理规定进行相应处罚。</w:t>
      </w:r>
    </w:p>
    <w:p w14:paraId="2B0F9D64">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经营场所的装修防火设计必须符合国家和省、市消防技术规范要求，不得破坏、改变建筑结构，经营前应经公安消防监督机构验收检查合格。未取得验收合格证明而擅自经营且未能在甲方规定的时间内及时整改的，甲方有权终止商铺/房屋租赁合同并不负任何责任。</w:t>
      </w:r>
    </w:p>
    <w:p w14:paraId="1115D894">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乙方应亲自或指定专门的管理人员作为本经营项目的安全负责人，负责本单位日常的安全经营工作。</w:t>
      </w:r>
    </w:p>
    <w:p w14:paraId="0E2251AD">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乙方应建立安全经营责任制，确定消防安全、食品安全、治安安全、人员安全等安全管理责任人，制定并落实</w:t>
      </w:r>
      <w:bookmarkStart w:id="595" w:name="OLE_LINK1"/>
      <w:r>
        <w:rPr>
          <w:rFonts w:hint="eastAsia" w:ascii="宋体" w:hAnsi="宋体" w:eastAsia="宋体" w:cs="宋体"/>
          <w:szCs w:val="21"/>
        </w:rPr>
        <w:t>安全管理制度</w:t>
      </w:r>
      <w:bookmarkEnd w:id="595"/>
      <w:r>
        <w:rPr>
          <w:rFonts w:hint="eastAsia" w:ascii="宋体" w:hAnsi="宋体" w:eastAsia="宋体" w:cs="宋体"/>
          <w:szCs w:val="21"/>
        </w:rPr>
        <w:t>、安全操作规程和火灾事故、食品安全事故、治安安全事故、人身安全事故应急处置方案，建立日常安全检查台账。</w:t>
      </w:r>
    </w:p>
    <w:p w14:paraId="55A41E42">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乙方须负责经营场所内的消防安全，承诺并遵守以下国家消防法律法规所规定：</w:t>
      </w:r>
    </w:p>
    <w:p w14:paraId="14299D99">
      <w:pPr>
        <w:numPr>
          <w:ilvl w:val="0"/>
          <w:numId w:val="4"/>
        </w:numPr>
        <w:spacing w:line="460" w:lineRule="exact"/>
        <w:ind w:left="0" w:firstLine="420" w:firstLineChars="200"/>
        <w:rPr>
          <w:rFonts w:hint="eastAsia" w:ascii="宋体" w:hAnsi="宋体" w:eastAsia="宋体" w:cs="宋体"/>
          <w:szCs w:val="21"/>
        </w:rPr>
      </w:pPr>
      <w:r>
        <w:rPr>
          <w:rFonts w:hint="eastAsia" w:ascii="宋体" w:hAnsi="宋体" w:eastAsia="宋体" w:cs="宋体"/>
          <w:szCs w:val="21"/>
        </w:rPr>
        <w:t>不得损坏、挪用或者擅自拆除、停用消防设施、器材；</w:t>
      </w:r>
    </w:p>
    <w:p w14:paraId="1B8FC556">
      <w:pPr>
        <w:numPr>
          <w:ilvl w:val="0"/>
          <w:numId w:val="4"/>
        </w:numPr>
        <w:spacing w:line="460" w:lineRule="exact"/>
        <w:ind w:left="0" w:firstLine="420" w:firstLineChars="200"/>
        <w:rPr>
          <w:rFonts w:hint="eastAsia" w:ascii="宋体" w:hAnsi="宋体" w:eastAsia="宋体" w:cs="宋体"/>
          <w:szCs w:val="21"/>
        </w:rPr>
      </w:pPr>
      <w:r>
        <w:rPr>
          <w:rFonts w:hint="eastAsia" w:ascii="宋体" w:hAnsi="宋体" w:eastAsia="宋体" w:cs="宋体"/>
          <w:szCs w:val="21"/>
        </w:rPr>
        <w:t>不得埋压、圈占、遮挡消火栓或者占用防火间距；</w:t>
      </w:r>
    </w:p>
    <w:p w14:paraId="7592240B">
      <w:pPr>
        <w:numPr>
          <w:ilvl w:val="0"/>
          <w:numId w:val="4"/>
        </w:numPr>
        <w:spacing w:line="460" w:lineRule="exact"/>
        <w:ind w:left="0" w:firstLine="420" w:firstLineChars="200"/>
        <w:rPr>
          <w:rFonts w:hint="eastAsia" w:ascii="宋体" w:hAnsi="宋体" w:eastAsia="宋体" w:cs="宋体"/>
          <w:szCs w:val="21"/>
        </w:rPr>
      </w:pPr>
      <w:r>
        <w:rPr>
          <w:rFonts w:hint="eastAsia" w:ascii="宋体" w:hAnsi="宋体" w:eastAsia="宋体" w:cs="宋体"/>
          <w:szCs w:val="21"/>
        </w:rPr>
        <w:t>不得占用、堵塞、封闭疏散通道、安全出口、消防车通道；</w:t>
      </w:r>
    </w:p>
    <w:p w14:paraId="027DB5DB">
      <w:pPr>
        <w:numPr>
          <w:ilvl w:val="0"/>
          <w:numId w:val="4"/>
        </w:numPr>
        <w:spacing w:line="460" w:lineRule="exact"/>
        <w:ind w:left="0" w:firstLine="420" w:firstLineChars="200"/>
        <w:rPr>
          <w:rFonts w:hint="eastAsia" w:ascii="宋体" w:hAnsi="宋体" w:eastAsia="宋体" w:cs="宋体"/>
          <w:szCs w:val="21"/>
        </w:rPr>
      </w:pPr>
      <w:r>
        <w:rPr>
          <w:rFonts w:hint="eastAsia" w:ascii="宋体" w:hAnsi="宋体" w:eastAsia="宋体" w:cs="宋体"/>
          <w:szCs w:val="21"/>
        </w:rPr>
        <w:t>人员密集场所的门窗不得设置影响逃生和灭火救援的障碍物。</w:t>
      </w:r>
    </w:p>
    <w:p w14:paraId="2BB64FC7">
      <w:pPr>
        <w:numPr>
          <w:ilvl w:val="0"/>
          <w:numId w:val="4"/>
        </w:numPr>
        <w:spacing w:line="460" w:lineRule="exact"/>
        <w:ind w:left="0" w:firstLine="420" w:firstLineChars="200"/>
        <w:rPr>
          <w:rFonts w:hint="eastAsia" w:ascii="宋体" w:hAnsi="宋体" w:eastAsia="宋体" w:cs="宋体"/>
          <w:szCs w:val="21"/>
        </w:rPr>
      </w:pPr>
      <w:r>
        <w:rPr>
          <w:rFonts w:hint="eastAsia" w:ascii="宋体" w:hAnsi="宋体" w:eastAsia="宋体" w:cs="宋体"/>
          <w:szCs w:val="21"/>
        </w:rPr>
        <w:t>依法设置相应的消防设施、消火栓、灭火器，确保所有消防设备、器材、消防通道与安全出口等应设置明显的标志，保证完整和有效，并做好消防设施定期检查记录。</w:t>
      </w:r>
    </w:p>
    <w:p w14:paraId="0C1F4823">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须负责经营场所内的治安安全，按规定配备足够的专兼职内部治安保卫人员，做好各项治安安全保障措施和经营场所内物资财产、顾客及员工财物的防盗措施，采取人防、物防和技防相结合的方式，防止发生各类抢劫、盗窃、打架、斗殴、吸毒等恶性治安事件和刑事案件，保障顾客和员工的人身安全和财产安全。</w:t>
      </w:r>
    </w:p>
    <w:p w14:paraId="271F0BBB">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乙方经营范围如涉及餐饮业态的，应做好以下工作：</w:t>
      </w:r>
    </w:p>
    <w:p w14:paraId="6D11D46E">
      <w:pPr>
        <w:numPr>
          <w:ilvl w:val="0"/>
          <w:numId w:val="5"/>
        </w:numPr>
        <w:spacing w:line="460" w:lineRule="exact"/>
        <w:ind w:left="0" w:firstLine="420" w:firstLineChars="200"/>
        <w:rPr>
          <w:rFonts w:hint="eastAsia" w:ascii="宋体" w:hAnsi="宋体" w:eastAsia="宋体" w:cs="宋体"/>
          <w:szCs w:val="21"/>
        </w:rPr>
      </w:pPr>
      <w:r>
        <w:rPr>
          <w:rFonts w:hint="eastAsia" w:ascii="宋体" w:hAnsi="宋体" w:eastAsia="宋体" w:cs="宋体"/>
          <w:szCs w:val="21"/>
        </w:rPr>
        <w:t>厨房的油烟管道应由具备相应资质的清洗单位进行定期清洗，清洗频次应符合甲方公司制度规定，并保证至少每60日清洗一次，并做好记录提交至甲方。避免使用易燃材料制作油烟管道，应选用符合标准的防火、耐高温材料。</w:t>
      </w:r>
    </w:p>
    <w:p w14:paraId="600F7572">
      <w:pPr>
        <w:numPr>
          <w:ilvl w:val="0"/>
          <w:numId w:val="5"/>
        </w:numPr>
        <w:spacing w:line="460" w:lineRule="exact"/>
        <w:ind w:left="0" w:firstLine="420" w:firstLineChars="200"/>
        <w:rPr>
          <w:rFonts w:hint="eastAsia" w:ascii="宋体" w:hAnsi="宋体" w:eastAsia="宋体" w:cs="宋体"/>
          <w:szCs w:val="21"/>
        </w:rPr>
      </w:pPr>
      <w:r>
        <w:rPr>
          <w:rFonts w:hint="eastAsia" w:ascii="宋体" w:hAnsi="宋体" w:eastAsia="宋体" w:cs="宋体"/>
          <w:szCs w:val="21"/>
        </w:rPr>
        <w:t>厨房内必须严格遵守国家消防法规及园区消防安全要求，应当设置火灾报警控制器、电气火灾监控器等消防设备，应采用专用线路连接并确保持续有效运行。在用电设施与可燃物之间采取防火隔热措施。</w:t>
      </w:r>
    </w:p>
    <w:p w14:paraId="4C198F6C">
      <w:pPr>
        <w:numPr>
          <w:ilvl w:val="0"/>
          <w:numId w:val="5"/>
        </w:numPr>
        <w:spacing w:line="460" w:lineRule="exact"/>
        <w:ind w:left="0" w:firstLine="420" w:firstLineChars="200"/>
        <w:rPr>
          <w:rFonts w:hint="eastAsia" w:ascii="宋体" w:hAnsi="宋体" w:eastAsia="宋体" w:cs="宋体"/>
          <w:szCs w:val="21"/>
        </w:rPr>
      </w:pPr>
      <w:r>
        <w:rPr>
          <w:rFonts w:hint="eastAsia" w:ascii="宋体" w:hAnsi="宋体" w:eastAsia="宋体" w:cs="宋体"/>
          <w:szCs w:val="21"/>
        </w:rPr>
        <w:t>餐饮场所营业结束时，应当关闭厨具设备的电器开关。</w:t>
      </w:r>
    </w:p>
    <w:p w14:paraId="0BA0097D">
      <w:pPr>
        <w:numPr>
          <w:ilvl w:val="0"/>
          <w:numId w:val="5"/>
        </w:numPr>
        <w:spacing w:line="460" w:lineRule="exact"/>
        <w:ind w:left="0" w:firstLine="420" w:firstLineChars="200"/>
        <w:rPr>
          <w:rFonts w:hint="eastAsia" w:ascii="宋体" w:hAnsi="宋体" w:eastAsia="宋体" w:cs="宋体"/>
          <w:szCs w:val="21"/>
        </w:rPr>
      </w:pPr>
      <w:r>
        <w:rPr>
          <w:rFonts w:hint="eastAsia" w:ascii="宋体" w:hAnsi="宋体" w:eastAsia="宋体" w:cs="宋体"/>
          <w:szCs w:val="21"/>
        </w:rPr>
        <w:t>必须严格遵守国家食品卫生法律法规的要求，建立食品购销、安全台账，做到可溯源。严禁商家将过期、来历不明、三无、变质食品加工或上架销售经营。</w:t>
      </w:r>
    </w:p>
    <w:p w14:paraId="1598BF6E">
      <w:pPr>
        <w:numPr>
          <w:ilvl w:val="0"/>
          <w:numId w:val="5"/>
        </w:numPr>
        <w:spacing w:line="460" w:lineRule="exact"/>
        <w:ind w:left="0" w:firstLine="420" w:firstLineChars="200"/>
        <w:rPr>
          <w:rFonts w:hint="eastAsia" w:ascii="宋体" w:hAnsi="宋体" w:eastAsia="宋体" w:cs="宋体"/>
          <w:szCs w:val="21"/>
        </w:rPr>
      </w:pPr>
      <w:r>
        <w:rPr>
          <w:rFonts w:hint="eastAsia" w:ascii="宋体" w:hAnsi="宋体" w:eastAsia="宋体" w:cs="宋体"/>
          <w:szCs w:val="21"/>
        </w:rPr>
        <w:t>杜绝发生食物中毒或食源性疾患，杜绝使用有毒有害物质、非食用物质加工食品的行为。</w:t>
      </w:r>
    </w:p>
    <w:p w14:paraId="1FF48939">
      <w:pPr>
        <w:numPr>
          <w:ilvl w:val="0"/>
          <w:numId w:val="5"/>
        </w:numPr>
        <w:spacing w:line="460" w:lineRule="exact"/>
        <w:ind w:left="0" w:firstLine="420" w:firstLineChars="200"/>
        <w:rPr>
          <w:rFonts w:hint="eastAsia" w:ascii="宋体" w:hAnsi="宋体" w:eastAsia="宋体" w:cs="宋体"/>
          <w:szCs w:val="21"/>
        </w:rPr>
      </w:pPr>
      <w:r>
        <w:rPr>
          <w:rFonts w:hint="eastAsia" w:ascii="宋体" w:hAnsi="宋体" w:eastAsia="宋体" w:cs="宋体"/>
          <w:szCs w:val="21"/>
        </w:rPr>
        <w:t>保证所有食品从业人员按规定进行健康体检,合格后持健康证上岗工作；加强餐(饮)具消毒工作。</w:t>
      </w:r>
    </w:p>
    <w:p w14:paraId="03411445">
      <w:pPr>
        <w:numPr>
          <w:ilvl w:val="0"/>
          <w:numId w:val="5"/>
        </w:numPr>
        <w:spacing w:line="460" w:lineRule="exact"/>
        <w:ind w:left="0" w:firstLine="420" w:firstLineChars="200"/>
        <w:rPr>
          <w:rFonts w:hint="eastAsia" w:ascii="宋体" w:hAnsi="宋体" w:eastAsia="宋体" w:cs="宋体"/>
          <w:szCs w:val="21"/>
        </w:rPr>
      </w:pPr>
      <w:r>
        <w:rPr>
          <w:rFonts w:hint="eastAsia" w:ascii="宋体" w:hAnsi="宋体" w:eastAsia="宋体" w:cs="宋体"/>
          <w:szCs w:val="21"/>
        </w:rPr>
        <w:t>保持加工经营场所内外环境卫生，严格做好确保食品安全的各项相关措施。</w:t>
      </w:r>
    </w:p>
    <w:p w14:paraId="72B35642">
      <w:pPr>
        <w:numPr>
          <w:ilvl w:val="0"/>
          <w:numId w:val="5"/>
        </w:numPr>
        <w:spacing w:line="460" w:lineRule="exact"/>
        <w:ind w:left="0" w:firstLine="420" w:firstLineChars="200"/>
        <w:rPr>
          <w:rFonts w:hint="eastAsia" w:ascii="宋体" w:hAnsi="宋体" w:eastAsia="宋体" w:cs="宋体"/>
          <w:szCs w:val="21"/>
        </w:rPr>
      </w:pPr>
      <w:r>
        <w:rPr>
          <w:rFonts w:hint="eastAsia" w:ascii="宋体" w:hAnsi="宋体" w:eastAsia="宋体" w:cs="宋体"/>
          <w:szCs w:val="21"/>
        </w:rPr>
        <w:t>园区内严禁明火，严禁使用液化石油气（瓶装煤气）、天然气等其他明火装置，仅能使用符合安全规范的电器设备，乙方必须严格遵守国家安全用电操作规则，使用的电器设备具应符合安全要求。。</w:t>
      </w:r>
    </w:p>
    <w:p w14:paraId="65010ED9">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乙方涉及有特种设备和特种作业人员的，其特种设备、作业人员及特种作业人员等应确保符合国家相关法律法规和公司安全管理要求。</w:t>
      </w:r>
    </w:p>
    <w:p w14:paraId="74A388C0">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乙方须负责经营场所内顾客和员工的安全，按照场所的规模和经营范围核定人员容量，为顾客提供安全、健康、文明、美观的放心消费环境，为员工提供安全、舒适的工作场所</w:t>
      </w:r>
      <w:bookmarkStart w:id="596" w:name="OLE_LINK2"/>
      <w:r>
        <w:rPr>
          <w:rFonts w:hint="eastAsia" w:ascii="宋体" w:hAnsi="宋体" w:eastAsia="宋体" w:cs="宋体"/>
          <w:szCs w:val="21"/>
        </w:rPr>
        <w:t>，严禁承租人在生产、经营的建筑物内设置员工宿舍。</w:t>
      </w:r>
    </w:p>
    <w:p w14:paraId="40C2197F">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须教育员工遵守交通安全规则，严禁在河道、湖里游泳、戏水、钓鱼、网鱼，严禁翻越围墙、栏杆等，并及时阻止顾客此类不安全行为。乙方须定期检查经营场所内各项安全防护设施，并保持完整有效，确保不发生各类人身伤亡事故。</w:t>
      </w:r>
    </w:p>
    <w:bookmarkEnd w:id="596"/>
    <w:p w14:paraId="7158FEC4">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须指定有一位安全责任人，定期对经营范围内进行安全检查，发现隐患应及时上报，并按照公司要求每日对经营场所的安全事故隐患排查及治理，每月不少于1次组织用电、食品卫生、消防、设施设备等进行全面检查，同时保留检查记录。元旦、五一、国庆、春节等重大节日前5日内须进行重点检查；</w:t>
      </w:r>
    </w:p>
    <w:p w14:paraId="7E32990A">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每天营业结束，乙方应对经营场所内电气设备、火灾报警控制器、电气火灾监控器、厨房设施等潜在危险源和安全设施进行例行检查，并做好记录。</w:t>
      </w:r>
    </w:p>
    <w:p w14:paraId="76260DF0">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乙方经营场所内的重要区域、危险及临时作业现场、设备设施上须设置明显的安全警示标志，进行危险提示、警示，或者告知危险的种类、后果和应急措施。</w:t>
      </w:r>
    </w:p>
    <w:p w14:paraId="2CF1B363">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乙方应加强对员工的安全宣传培训教育，定期组织消防安全、用电安全、交通安全等专项安全培训，提高员工的安全防范意识和应急处置能力，对特殊岗位按规定持证上岗。</w:t>
      </w:r>
    </w:p>
    <w:p w14:paraId="4F7BB8E7">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乙方应按规定购买消防、公共安全、安全事故等相关责任险，维护经营场所内的公共安全，充分保障公众的合法权益、有效调解公众矛盾纠纷。</w:t>
      </w:r>
    </w:p>
    <w:p w14:paraId="58714AE3">
      <w:pPr>
        <w:numPr>
          <w:ilvl w:val="0"/>
          <w:numId w:val="3"/>
        </w:numPr>
        <w:spacing w:line="460" w:lineRule="exact"/>
        <w:ind w:left="0" w:firstLine="420"/>
        <w:rPr>
          <w:rFonts w:hint="eastAsia" w:ascii="宋体" w:hAnsi="宋体" w:eastAsia="宋体" w:cs="宋体"/>
          <w:szCs w:val="21"/>
        </w:rPr>
      </w:pPr>
      <w:r>
        <w:rPr>
          <w:rFonts w:hint="eastAsia" w:ascii="宋体" w:hAnsi="宋体" w:eastAsia="宋体" w:cs="宋体"/>
          <w:szCs w:val="21"/>
        </w:rPr>
        <w:t>乙方经营场所内一旦发生人员伤亡、火灾、爆炸等事故，应立即组织抢险（救），并自事发起20分钟内报告甲方管理部门，同时保护好事故现场，做好善后工作，并协助进行事故调查。</w:t>
      </w:r>
    </w:p>
    <w:p w14:paraId="0D52BF8F">
      <w:pPr>
        <w:spacing w:line="360" w:lineRule="auto"/>
        <w:ind w:firstLine="420" w:firstLineChars="200"/>
        <w:rPr>
          <w:rFonts w:hint="eastAsia" w:ascii="宋体" w:hAnsi="宋体" w:eastAsia="宋体" w:cs="宋体"/>
          <w:bCs/>
          <w:szCs w:val="21"/>
        </w:rPr>
      </w:pPr>
      <w:r>
        <w:rPr>
          <w:rFonts w:hint="eastAsia" w:ascii="宋体" w:hAnsi="宋体" w:eastAsia="宋体" w:cs="宋体"/>
          <w:bCs/>
          <w:szCs w:val="21"/>
        </w:rPr>
        <w:t>三、乙方安全责任目标：</w:t>
      </w:r>
    </w:p>
    <w:p w14:paraId="3A8B834D">
      <w:pPr>
        <w:numPr>
          <w:ilvl w:val="0"/>
          <w:numId w:val="6"/>
        </w:numPr>
        <w:spacing w:line="360" w:lineRule="auto"/>
        <w:ind w:firstLineChars="200"/>
        <w:rPr>
          <w:rFonts w:hint="eastAsia" w:ascii="宋体" w:hAnsi="宋体" w:eastAsia="宋体" w:cs="宋体"/>
          <w:szCs w:val="21"/>
        </w:rPr>
      </w:pPr>
      <w:r>
        <w:rPr>
          <w:rFonts w:hint="eastAsia" w:ascii="宋体" w:hAnsi="宋体" w:eastAsia="宋体" w:cs="宋体"/>
          <w:szCs w:val="21"/>
        </w:rPr>
        <w:t>安全生产事故为零；</w:t>
      </w:r>
    </w:p>
    <w:p w14:paraId="1538FD36">
      <w:pPr>
        <w:numPr>
          <w:ilvl w:val="0"/>
          <w:numId w:val="6"/>
        </w:numPr>
        <w:spacing w:line="360" w:lineRule="auto"/>
        <w:ind w:firstLineChars="200"/>
        <w:rPr>
          <w:rFonts w:hint="eastAsia" w:ascii="宋体" w:hAnsi="宋体" w:eastAsia="宋体" w:cs="宋体"/>
          <w:szCs w:val="21"/>
        </w:rPr>
      </w:pPr>
      <w:r>
        <w:rPr>
          <w:rFonts w:hint="eastAsia" w:ascii="宋体" w:hAnsi="宋体" w:eastAsia="宋体" w:cs="宋体"/>
          <w:szCs w:val="21"/>
        </w:rPr>
        <w:t>员工、顾客发生重伤与轻伤事故为零；</w:t>
      </w:r>
    </w:p>
    <w:p w14:paraId="4656CB19">
      <w:pPr>
        <w:numPr>
          <w:ilvl w:val="0"/>
          <w:numId w:val="6"/>
        </w:numPr>
        <w:spacing w:line="360" w:lineRule="auto"/>
        <w:ind w:firstLineChars="200"/>
        <w:rPr>
          <w:rFonts w:hint="eastAsia" w:ascii="宋体" w:hAnsi="宋体" w:eastAsia="宋体" w:cs="宋体"/>
          <w:szCs w:val="21"/>
        </w:rPr>
      </w:pPr>
      <w:r>
        <w:rPr>
          <w:rFonts w:hint="eastAsia" w:ascii="宋体" w:hAnsi="宋体" w:eastAsia="宋体" w:cs="宋体"/>
          <w:szCs w:val="21"/>
        </w:rPr>
        <w:t>火灾、爆炸事故为零；</w:t>
      </w:r>
    </w:p>
    <w:p w14:paraId="0ABA46B1">
      <w:pPr>
        <w:numPr>
          <w:ilvl w:val="0"/>
          <w:numId w:val="6"/>
        </w:numPr>
        <w:spacing w:line="360" w:lineRule="auto"/>
        <w:ind w:firstLineChars="200"/>
        <w:rPr>
          <w:rFonts w:hint="eastAsia" w:ascii="宋体" w:hAnsi="宋体" w:eastAsia="宋体" w:cs="宋体"/>
          <w:szCs w:val="21"/>
        </w:rPr>
      </w:pPr>
      <w:r>
        <w:rPr>
          <w:rFonts w:hint="eastAsia" w:ascii="宋体" w:hAnsi="宋体" w:eastAsia="宋体" w:cs="宋体"/>
          <w:szCs w:val="21"/>
        </w:rPr>
        <w:t>餐饮单位食物中毒事故为零；</w:t>
      </w:r>
    </w:p>
    <w:p w14:paraId="2736A827">
      <w:pPr>
        <w:numPr>
          <w:ilvl w:val="0"/>
          <w:numId w:val="6"/>
        </w:numPr>
        <w:spacing w:line="360" w:lineRule="auto"/>
        <w:ind w:firstLineChars="200"/>
        <w:rPr>
          <w:rFonts w:hint="eastAsia" w:ascii="宋体" w:hAnsi="宋体" w:eastAsia="宋体" w:cs="宋体"/>
          <w:szCs w:val="21"/>
        </w:rPr>
      </w:pPr>
      <w:r>
        <w:rPr>
          <w:rFonts w:hint="eastAsia" w:ascii="宋体" w:hAnsi="宋体" w:eastAsia="宋体" w:cs="宋体"/>
          <w:szCs w:val="21"/>
        </w:rPr>
        <w:t>经营场所内盗窃事故为零。</w:t>
      </w:r>
    </w:p>
    <w:p w14:paraId="76DDAE51">
      <w:pPr>
        <w:spacing w:line="360" w:lineRule="auto"/>
        <w:ind w:firstLine="420" w:firstLineChars="200"/>
        <w:rPr>
          <w:rFonts w:hint="eastAsia" w:ascii="宋体" w:hAnsi="宋体" w:eastAsia="宋体" w:cs="宋体"/>
          <w:bCs/>
          <w:szCs w:val="21"/>
        </w:rPr>
      </w:pPr>
      <w:r>
        <w:rPr>
          <w:rFonts w:hint="eastAsia" w:ascii="宋体" w:hAnsi="宋体" w:eastAsia="宋体" w:cs="宋体"/>
          <w:bCs/>
          <w:szCs w:val="21"/>
        </w:rPr>
        <w:t>四、其他要求</w:t>
      </w:r>
    </w:p>
    <w:p w14:paraId="31754493">
      <w:pPr>
        <w:numPr>
          <w:ilvl w:val="0"/>
          <w:numId w:val="7"/>
        </w:numPr>
        <w:spacing w:line="360" w:lineRule="auto"/>
        <w:ind w:firstLineChars="200"/>
        <w:rPr>
          <w:rFonts w:hint="eastAsia" w:ascii="宋体" w:hAnsi="宋体" w:eastAsia="宋体" w:cs="宋体"/>
          <w:szCs w:val="21"/>
        </w:rPr>
      </w:pPr>
      <w:r>
        <w:rPr>
          <w:rFonts w:hint="eastAsia" w:ascii="宋体" w:hAnsi="宋体" w:eastAsia="宋体" w:cs="宋体"/>
          <w:szCs w:val="21"/>
        </w:rPr>
        <w:t>乙方在经营场所装修或承租期间，因管理不善引起火灾或其他安全责任事故而造成的一切损失由乙方负责，造成甲方房屋及其他财产损失由乙方负责赔偿，给其他商户或第三人造成的损失全部由乙方承担。甲方有权解除双方所签订的租赁合同，并没收乙方所缴纳的保证金。</w:t>
      </w:r>
    </w:p>
    <w:p w14:paraId="7AD48BA6">
      <w:pPr>
        <w:numPr>
          <w:ilvl w:val="0"/>
          <w:numId w:val="7"/>
        </w:numPr>
        <w:spacing w:line="360" w:lineRule="auto"/>
        <w:ind w:firstLineChars="200"/>
        <w:rPr>
          <w:rFonts w:hint="eastAsia" w:ascii="宋体" w:hAnsi="宋体" w:eastAsia="宋体" w:cs="宋体"/>
          <w:szCs w:val="21"/>
        </w:rPr>
      </w:pPr>
      <w:r>
        <w:rPr>
          <w:rFonts w:hint="eastAsia" w:ascii="宋体" w:hAnsi="宋体" w:eastAsia="宋体" w:cs="宋体"/>
          <w:szCs w:val="21"/>
        </w:rPr>
        <w:t>由于乙方对本协议书中规定各项条款的监督、检查、管理和执行的力度不够或未能予以严格落实而造成任何事故的，乙方将被甲方视为事故的第一责任方进行责任追究和索赔。</w:t>
      </w:r>
    </w:p>
    <w:p w14:paraId="46FE4DC0">
      <w:pPr>
        <w:spacing w:line="360" w:lineRule="auto"/>
        <w:ind w:firstLine="420" w:firstLineChars="200"/>
        <w:rPr>
          <w:rFonts w:hint="eastAsia" w:ascii="宋体" w:hAnsi="宋体" w:eastAsia="宋体" w:cs="宋体"/>
          <w:bCs/>
          <w:szCs w:val="21"/>
        </w:rPr>
      </w:pPr>
      <w:r>
        <w:rPr>
          <w:rFonts w:hint="eastAsia" w:ascii="宋体" w:hAnsi="宋体" w:eastAsia="宋体" w:cs="宋体"/>
          <w:bCs/>
          <w:szCs w:val="21"/>
        </w:rPr>
        <w:t>五、本协议自双方签字盖章之日起生效，有效期同租赁合同期限一致。</w:t>
      </w:r>
    </w:p>
    <w:p w14:paraId="24F98EB3">
      <w:pPr>
        <w:spacing w:line="360" w:lineRule="auto"/>
        <w:ind w:firstLine="420" w:firstLineChars="200"/>
        <w:rPr>
          <w:rFonts w:hint="eastAsia" w:ascii="宋体" w:hAnsi="宋体" w:eastAsia="宋体" w:cs="宋体"/>
          <w:bCs/>
          <w:szCs w:val="21"/>
        </w:rPr>
      </w:pPr>
      <w:r>
        <w:rPr>
          <w:rFonts w:hint="eastAsia" w:ascii="宋体" w:hAnsi="宋体" w:eastAsia="宋体" w:cs="宋体"/>
          <w:bCs/>
          <w:szCs w:val="21"/>
        </w:rPr>
        <w:t>六、本协议一式两份，甲、乙双方各执一份，具有同等法律约束力。</w:t>
      </w:r>
    </w:p>
    <w:p w14:paraId="14E43B9A">
      <w:pPr>
        <w:spacing w:before="156" w:beforeLines="50"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（以下无正文）</w:t>
      </w:r>
    </w:p>
    <w:p w14:paraId="12CF3CDE">
      <w:pPr>
        <w:spacing w:line="600" w:lineRule="exact"/>
        <w:rPr>
          <w:rFonts w:hint="eastAsia" w:ascii="宋体" w:hAnsi="宋体" w:eastAsia="宋体" w:cs="Times New Roman"/>
          <w:sz w:val="24"/>
        </w:rPr>
      </w:pPr>
      <w:r>
        <w:rPr>
          <w:rFonts w:ascii="宋体" w:hAnsi="宋体" w:eastAsia="宋体" w:cs="Times New Roman"/>
          <w:b/>
          <w:bCs/>
          <w:szCs w:val="21"/>
        </w:rPr>
        <w:t xml:space="preserve">    </w:t>
      </w:r>
      <w:r>
        <w:rPr>
          <w:rFonts w:ascii="宋体" w:hAnsi="宋体" w:eastAsia="宋体" w:cs="Times New Roman"/>
          <w:szCs w:val="21"/>
        </w:rPr>
        <mc:AlternateContent>
          <mc:Choice Requires="wps">
            <w:drawing>
              <wp:anchor distT="0" distB="0" distL="114300" distR="114300" simplePos="0" relativeHeight="251663360" behindDoc="0" locked="0" layoutInCell="1" allowOverlap="1">
                <wp:simplePos x="0" y="0"/>
                <wp:positionH relativeFrom="column">
                  <wp:posOffset>-36195</wp:posOffset>
                </wp:positionH>
                <wp:positionV relativeFrom="paragraph">
                  <wp:posOffset>93345</wp:posOffset>
                </wp:positionV>
                <wp:extent cx="2426335" cy="1082040"/>
                <wp:effectExtent l="0" t="0" r="12700" b="1333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426335" cy="1082040"/>
                        </a:xfrm>
                        <a:prstGeom prst="rect">
                          <a:avLst/>
                        </a:prstGeom>
                        <a:solidFill>
                          <a:srgbClr val="FFFFFF"/>
                        </a:solidFill>
                        <a:ln>
                          <a:noFill/>
                        </a:ln>
                      </wps:spPr>
                      <wps:txbx>
                        <w:txbxContent>
                          <w:p w14:paraId="625D86F2">
                            <w:pPr>
                              <w:rPr>
                                <w:rFonts w:hint="eastAsia" w:ascii="宋体" w:hAnsi="宋体" w:eastAsia="宋体"/>
                              </w:rPr>
                            </w:pPr>
                            <w:r>
                              <w:rPr>
                                <w:rFonts w:hint="eastAsia" w:ascii="宋体" w:hAnsi="宋体" w:eastAsia="宋体"/>
                              </w:rPr>
                              <w:t>出租（人）单位（章）深圳市特区建工园林生态科技集团有限公司</w:t>
                            </w:r>
                          </w:p>
                          <w:p w14:paraId="390EE215">
                            <w:pPr>
                              <w:rPr>
                                <w:rFonts w:hint="eastAsia" w:ascii="宋体" w:hAnsi="宋体" w:eastAsia="宋体"/>
                              </w:rPr>
                            </w:pPr>
                          </w:p>
                          <w:p w14:paraId="0B041640">
                            <w:pPr>
                              <w:rPr>
                                <w:rFonts w:hint="eastAsia" w:ascii="宋体" w:hAnsi="宋体" w:eastAsia="宋体"/>
                              </w:rPr>
                            </w:pPr>
                            <w:r>
                              <w:rPr>
                                <w:rFonts w:hint="eastAsia" w:ascii="宋体" w:hAnsi="宋体" w:eastAsia="宋体"/>
                              </w:rPr>
                              <w:t>代表签名：</w:t>
                            </w:r>
                          </w:p>
                          <w:p w14:paraId="36D647D4">
                            <w:pPr>
                              <w:rPr>
                                <w:rFonts w:hint="eastAsia" w:ascii="宋体" w:hAnsi="宋体" w:eastAsia="宋体"/>
                              </w:rPr>
                            </w:pPr>
                          </w:p>
                          <w:p w14:paraId="558E5ACB">
                            <w:pPr>
                              <w:rPr>
                                <w:rFonts w:hint="eastAsia" w:ascii="宋体" w:hAnsi="宋体" w:eastAsia="宋体"/>
                              </w:rPr>
                            </w:pPr>
                            <w:r>
                              <w:rPr>
                                <w:rFonts w:hint="eastAsia" w:ascii="宋体" w:hAnsi="宋体" w:eastAsia="宋体"/>
                              </w:rPr>
                              <w:t>日期</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2.85pt;margin-top:7.35pt;height:85.2pt;width:191.05pt;z-index:251663360;mso-width-relative:page;mso-height-relative:margin;mso-height-percent:200;" fillcolor="#FFFFFF" filled="t" stroked="f" coordsize="21600,21600" o:gfxdata="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AI3MMdcAAAAJAQAADwAAAAAAAAABACAAAAAiAAAAZHJzL2Rvd25yZXYueG1sUEsBAhQA&#10;FAAAAAgAh07iQBq4CZwsAgAAPwQAAA4AAAAAAAAAAQAgAAAAJgEAAGRycy9lMm9Eb2MueG1sUEsF&#10;BgAAAAAGAAYAWQEAAMQFAAAAAA==&#10;">
                <v:fill on="t" focussize="0,0"/>
                <v:stroke on="f"/>
                <v:imagedata o:title=""/>
                <o:lock v:ext="edit" aspectratio="f"/>
                <v:textbox style="mso-fit-shape-to-text:t;">
                  <w:txbxContent>
                    <w:p w14:paraId="625D86F2">
                      <w:pPr>
                        <w:rPr>
                          <w:rFonts w:hint="eastAsia" w:ascii="宋体" w:hAnsi="宋体" w:eastAsia="宋体"/>
                        </w:rPr>
                      </w:pPr>
                      <w:r>
                        <w:rPr>
                          <w:rFonts w:hint="eastAsia" w:ascii="宋体" w:hAnsi="宋体" w:eastAsia="宋体"/>
                        </w:rPr>
                        <w:t>出租（人）单位（章）深圳市特区建工园林生态科技集团有限公司</w:t>
                      </w:r>
                    </w:p>
                    <w:p w14:paraId="390EE215">
                      <w:pPr>
                        <w:rPr>
                          <w:rFonts w:hint="eastAsia" w:ascii="宋体" w:hAnsi="宋体" w:eastAsia="宋体"/>
                        </w:rPr>
                      </w:pPr>
                    </w:p>
                    <w:p w14:paraId="0B041640">
                      <w:pPr>
                        <w:rPr>
                          <w:rFonts w:hint="eastAsia" w:ascii="宋体" w:hAnsi="宋体" w:eastAsia="宋体"/>
                        </w:rPr>
                      </w:pPr>
                      <w:r>
                        <w:rPr>
                          <w:rFonts w:hint="eastAsia" w:ascii="宋体" w:hAnsi="宋体" w:eastAsia="宋体"/>
                        </w:rPr>
                        <w:t>代表签名：</w:t>
                      </w:r>
                    </w:p>
                    <w:p w14:paraId="36D647D4">
                      <w:pPr>
                        <w:rPr>
                          <w:rFonts w:hint="eastAsia" w:ascii="宋体" w:hAnsi="宋体" w:eastAsia="宋体"/>
                        </w:rPr>
                      </w:pPr>
                    </w:p>
                    <w:p w14:paraId="558E5ACB">
                      <w:pPr>
                        <w:rPr>
                          <w:rFonts w:hint="eastAsia" w:ascii="宋体" w:hAnsi="宋体" w:eastAsia="宋体"/>
                        </w:rPr>
                      </w:pPr>
                      <w:r>
                        <w:rPr>
                          <w:rFonts w:hint="eastAsia" w:ascii="宋体" w:hAnsi="宋体" w:eastAsia="宋体"/>
                        </w:rPr>
                        <w:t>日期</w:t>
                      </w:r>
                    </w:p>
                  </w:txbxContent>
                </v:textbox>
              </v:shape>
            </w:pict>
          </mc:Fallback>
        </mc:AlternateContent>
      </w:r>
      <w:r>
        <w:rPr>
          <w:rFonts w:ascii="宋体" w:hAnsi="宋体" w:eastAsia="宋体" w:cs="Times New Roman"/>
          <w:szCs w:val="21"/>
        </w:rPr>
        <mc:AlternateContent>
          <mc:Choice Requires="wps">
            <w:drawing>
              <wp:anchor distT="0" distB="0" distL="114300" distR="114300" simplePos="0" relativeHeight="251664384" behindDoc="0" locked="0" layoutInCell="1" allowOverlap="1">
                <wp:simplePos x="0" y="0"/>
                <wp:positionH relativeFrom="column">
                  <wp:posOffset>2776220</wp:posOffset>
                </wp:positionH>
                <wp:positionV relativeFrom="paragraph">
                  <wp:posOffset>93345</wp:posOffset>
                </wp:positionV>
                <wp:extent cx="2426335" cy="1478280"/>
                <wp:effectExtent l="0" t="0" r="12700" b="1143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426335" cy="1478280"/>
                        </a:xfrm>
                        <a:prstGeom prst="rect">
                          <a:avLst/>
                        </a:prstGeom>
                        <a:solidFill>
                          <a:srgbClr val="FFFFFF"/>
                        </a:solidFill>
                        <a:ln>
                          <a:noFill/>
                        </a:ln>
                      </wps:spPr>
                      <wps:txbx>
                        <w:txbxContent>
                          <w:p w14:paraId="52E834CD">
                            <w:pPr>
                              <w:rPr>
                                <w:rFonts w:hint="eastAsia" w:ascii="宋体" w:hAnsi="宋体" w:eastAsia="宋体"/>
                              </w:rPr>
                            </w:pPr>
                            <w:r>
                              <w:rPr>
                                <w:rFonts w:hint="eastAsia" w:ascii="宋体" w:hAnsi="宋体" w:eastAsia="宋体"/>
                              </w:rPr>
                              <w:t>承租（人）单位（章）：</w:t>
                            </w:r>
                          </w:p>
                          <w:p w14:paraId="313E6C1F">
                            <w:pPr>
                              <w:rPr>
                                <w:rFonts w:hint="eastAsia" w:ascii="宋体" w:hAnsi="宋体" w:eastAsia="宋体"/>
                              </w:rPr>
                            </w:pPr>
                          </w:p>
                          <w:p w14:paraId="42C6BE53">
                            <w:pPr>
                              <w:rPr>
                                <w:rFonts w:hint="eastAsia" w:ascii="宋体" w:hAnsi="宋体" w:eastAsia="宋体"/>
                              </w:rPr>
                            </w:pPr>
                            <w:r>
                              <w:rPr>
                                <w:rFonts w:hint="eastAsia" w:ascii="宋体" w:hAnsi="宋体" w:eastAsia="宋体"/>
                              </w:rPr>
                              <w:t>代表签名：</w:t>
                            </w:r>
                          </w:p>
                          <w:p w14:paraId="5D80408E">
                            <w:pPr>
                              <w:rPr>
                                <w:rFonts w:hint="eastAsia" w:ascii="宋体" w:hAnsi="宋体" w:eastAsia="宋体"/>
                              </w:rPr>
                            </w:pPr>
                          </w:p>
                          <w:p w14:paraId="1C396F97">
                            <w:pPr>
                              <w:rPr>
                                <w:rFonts w:hint="eastAsia" w:ascii="宋体" w:hAnsi="宋体" w:eastAsia="宋体"/>
                              </w:rPr>
                            </w:pPr>
                            <w:r>
                              <w:rPr>
                                <w:rFonts w:hint="eastAsia" w:ascii="宋体" w:hAnsi="宋体" w:eastAsia="宋体"/>
                              </w:rPr>
                              <w:t>日期：</w:t>
                            </w:r>
                          </w:p>
                          <w:p w14:paraId="627AABD3"/>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218.6pt;margin-top:7.35pt;height:116.4pt;width:191.05pt;z-index:251664384;mso-width-relative:page;mso-height-relative:margin;mso-height-percent:200;" fillcolor="#FFFFFF" filled="t" stroked="f" coordsize="21600,21600" o:gfxdata="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J1G6u2QAAAAoBAAAPAAAAAAAAAAEAIAAAACIAAABkcnMvZG93bnJldi54bWxQSwEC&#10;FAAUAAAACACHTuJAZg1d/SwCAAA/BAAADgAAAAAAAAABACAAAAAoAQAAZHJzL2Uyb0RvYy54bWxQ&#10;SwUGAAAAAAYABgBZAQAAxgUAAAAA&#10;">
                <v:fill on="t" focussize="0,0"/>
                <v:stroke on="f"/>
                <v:imagedata o:title=""/>
                <o:lock v:ext="edit" aspectratio="f"/>
                <v:textbox style="mso-fit-shape-to-text:t;">
                  <w:txbxContent>
                    <w:p w14:paraId="52E834CD">
                      <w:pPr>
                        <w:rPr>
                          <w:rFonts w:hint="eastAsia" w:ascii="宋体" w:hAnsi="宋体" w:eastAsia="宋体"/>
                        </w:rPr>
                      </w:pPr>
                      <w:r>
                        <w:rPr>
                          <w:rFonts w:hint="eastAsia" w:ascii="宋体" w:hAnsi="宋体" w:eastAsia="宋体"/>
                        </w:rPr>
                        <w:t>承租（人）单位（章）：</w:t>
                      </w:r>
                    </w:p>
                    <w:p w14:paraId="313E6C1F">
                      <w:pPr>
                        <w:rPr>
                          <w:rFonts w:hint="eastAsia" w:ascii="宋体" w:hAnsi="宋体" w:eastAsia="宋体"/>
                        </w:rPr>
                      </w:pPr>
                    </w:p>
                    <w:p w14:paraId="42C6BE53">
                      <w:pPr>
                        <w:rPr>
                          <w:rFonts w:hint="eastAsia" w:ascii="宋体" w:hAnsi="宋体" w:eastAsia="宋体"/>
                        </w:rPr>
                      </w:pPr>
                      <w:r>
                        <w:rPr>
                          <w:rFonts w:hint="eastAsia" w:ascii="宋体" w:hAnsi="宋体" w:eastAsia="宋体"/>
                        </w:rPr>
                        <w:t>代表签名：</w:t>
                      </w:r>
                    </w:p>
                    <w:p w14:paraId="5D80408E">
                      <w:pPr>
                        <w:rPr>
                          <w:rFonts w:hint="eastAsia" w:ascii="宋体" w:hAnsi="宋体" w:eastAsia="宋体"/>
                        </w:rPr>
                      </w:pPr>
                    </w:p>
                    <w:p w14:paraId="1C396F97">
                      <w:pPr>
                        <w:rPr>
                          <w:rFonts w:hint="eastAsia" w:ascii="宋体" w:hAnsi="宋体" w:eastAsia="宋体"/>
                        </w:rPr>
                      </w:pPr>
                      <w:r>
                        <w:rPr>
                          <w:rFonts w:hint="eastAsia" w:ascii="宋体" w:hAnsi="宋体" w:eastAsia="宋体"/>
                        </w:rPr>
                        <w:t>日期：</w:t>
                      </w:r>
                    </w:p>
                    <w:p w14:paraId="627AABD3"/>
                  </w:txbxContent>
                </v:textbox>
              </v:shape>
            </w:pict>
          </mc:Fallback>
        </mc:AlternateContent>
      </w:r>
    </w:p>
    <w:p w14:paraId="335ED3C9">
      <w:pPr>
        <w:spacing w:before="156" w:beforeLines="50" w:line="360" w:lineRule="auto"/>
        <w:ind w:firstLine="422" w:firstLineChars="200"/>
        <w:rPr>
          <w:rFonts w:hint="eastAsia" w:ascii="宋体" w:hAnsi="宋体" w:eastAsia="宋体" w:cs="Times New Roman"/>
          <w:b/>
          <w:bCs/>
          <w:szCs w:val="21"/>
        </w:rPr>
      </w:pPr>
    </w:p>
    <w:p w14:paraId="57EF9644">
      <w:pPr>
        <w:spacing w:before="156" w:beforeLines="50"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附件十  廉政建设协议书</w:t>
      </w:r>
    </w:p>
    <w:p w14:paraId="1D649D26"/>
    <w:bookmarkEnd w:id="594"/>
    <w:p w14:paraId="37ED8A9B">
      <w:pPr>
        <w:adjustRightInd w:val="0"/>
        <w:snapToGrid w:val="0"/>
        <w:spacing w:before="156" w:after="240"/>
        <w:rPr>
          <w:rFonts w:hint="eastAsia" w:ascii="宋体" w:hAnsi="宋体" w:eastAsia="宋体" w:cs="Times New Roman"/>
          <w:szCs w:val="21"/>
        </w:rPr>
      </w:pPr>
      <w:bookmarkStart w:id="597" w:name="_Toc166757520"/>
      <w:r>
        <w:rPr>
          <w:rFonts w:ascii="宋体" w:hAnsi="宋体" w:eastAsia="宋体" w:cs="Times New Roman"/>
          <w:szCs w:val="21"/>
        </w:rPr>
        <w:br w:type="page"/>
      </w:r>
    </w:p>
    <w:p w14:paraId="2EEB20F2">
      <w:pPr>
        <w:pStyle w:val="3"/>
        <w:adjustRightInd w:val="0"/>
        <w:snapToGrid w:val="0"/>
        <w:spacing w:before="156" w:after="240" w:line="240" w:lineRule="auto"/>
        <w:rPr>
          <w:del w:id="26" w:author="曹旭" w:date="2025-09-11T16:59:52Z"/>
          <w:rFonts w:hint="eastAsia" w:ascii="宋体" w:hAnsi="宋体" w:eastAsia="宋体" w:cs="Times New Roman"/>
          <w:sz w:val="21"/>
          <w:szCs w:val="21"/>
        </w:rPr>
      </w:pPr>
      <w:del w:id="27" w:author="曹旭" w:date="2025-09-11T16:59:52Z">
        <w:bookmarkStart w:id="598" w:name="_Toc9909"/>
        <w:bookmarkStart w:id="599" w:name="_Toc29255"/>
        <w:bookmarkStart w:id="600" w:name="_Toc13686"/>
        <w:bookmarkStart w:id="601" w:name="_Toc28173"/>
        <w:bookmarkStart w:id="602" w:name="_Toc31127"/>
        <w:bookmarkStart w:id="603" w:name="_Toc23619"/>
        <w:bookmarkStart w:id="604" w:name="_Toc30855"/>
        <w:bookmarkStart w:id="605" w:name="_Toc4209"/>
        <w:r>
          <w:rPr>
            <w:rFonts w:hint="eastAsia" w:ascii="宋体" w:hAnsi="宋体" w:eastAsia="宋体" w:cs="Times New Roman"/>
            <w:sz w:val="21"/>
            <w:szCs w:val="21"/>
          </w:rPr>
          <w:delText xml:space="preserve">附件六 </w:delText>
        </w:r>
        <w:bookmarkEnd w:id="598"/>
        <w:bookmarkEnd w:id="599"/>
        <w:bookmarkEnd w:id="600"/>
        <w:bookmarkEnd w:id="601"/>
        <w:bookmarkEnd w:id="602"/>
        <w:bookmarkEnd w:id="603"/>
      </w:del>
    </w:p>
    <w:p w14:paraId="0D5BA614">
      <w:pPr>
        <w:pStyle w:val="3"/>
        <w:adjustRightInd w:val="0"/>
        <w:snapToGrid w:val="0"/>
        <w:spacing w:before="156" w:after="240" w:line="240" w:lineRule="auto"/>
        <w:jc w:val="center"/>
        <w:rPr>
          <w:del w:id="28" w:author="曹旭" w:date="2025-09-11T16:59:52Z"/>
          <w:rFonts w:hint="eastAsia" w:ascii="宋体" w:hAnsi="宋体" w:eastAsia="宋体" w:cs="宋体"/>
          <w:bCs w:val="0"/>
          <w:color w:val="0D0D0D" w:themeColor="text1" w:themeTint="F2"/>
          <w:sz w:val="28"/>
          <w:szCs w:val="16"/>
          <w14:textFill>
            <w14:solidFill>
              <w14:schemeClr w14:val="tx1">
                <w14:lumMod w14:val="95000"/>
                <w14:lumOff w14:val="5000"/>
              </w14:schemeClr>
            </w14:solidFill>
          </w14:textFill>
        </w:rPr>
      </w:pPr>
      <w:del w:id="29" w:author="曹旭" w:date="2025-09-11T16:59:52Z">
        <w:bookmarkStart w:id="606" w:name="_Toc23156_WPSOffice_Level1"/>
        <w:bookmarkStart w:id="607" w:name="_Toc23791_WPSOffice_Level1"/>
        <w:bookmarkStart w:id="608" w:name="_Toc3445_WPSOffice_Level1"/>
        <w:bookmarkStart w:id="609" w:name="_Toc15669_WPSOffice_Level1"/>
        <w:bookmarkStart w:id="610" w:name="_Toc14214_WPSOffice_Level1"/>
        <w:bookmarkStart w:id="611" w:name="_Toc23308_WPSOffice_Level1"/>
        <w:bookmarkStart w:id="612" w:name="_Toc7062_WPSOffice_Level1"/>
        <w:bookmarkStart w:id="613" w:name="_Toc23677_WPSOffice_Level1"/>
        <w:bookmarkStart w:id="614" w:name="_Toc30125_WPSOffice_Level1"/>
        <w:bookmarkStart w:id="615" w:name="_Toc9053"/>
        <w:bookmarkStart w:id="616" w:name="_Toc9813"/>
        <w:bookmarkStart w:id="617" w:name="_Toc16413"/>
        <w:bookmarkStart w:id="618" w:name="_Toc26826"/>
        <w:bookmarkStart w:id="619" w:name="_Toc5363"/>
        <w:r>
          <w:rPr>
            <w:rFonts w:hint="eastAsia" w:ascii="宋体" w:hAnsi="宋体" w:eastAsia="宋体" w:cs="宋体"/>
            <w:bCs w:val="0"/>
            <w:color w:val="0D0D0D" w:themeColor="text1" w:themeTint="F2"/>
            <w:sz w:val="28"/>
            <w:szCs w:val="16"/>
            <w14:textFill>
              <w14:solidFill>
                <w14:schemeClr w14:val="tx1">
                  <w14:lumMod w14:val="95000"/>
                  <w14:lumOff w14:val="5000"/>
                </w14:schemeClr>
              </w14:solidFill>
            </w14:textFill>
          </w:rPr>
          <w:delText>园博园项目商户管理办法细则（</w:delText>
        </w:r>
        <w:bookmarkEnd w:id="606"/>
        <w:r>
          <w:rPr>
            <w:rFonts w:hint="eastAsia" w:ascii="宋体" w:hAnsi="宋体" w:eastAsia="宋体" w:cs="宋体"/>
            <w:bCs w:val="0"/>
            <w:color w:val="0D0D0D" w:themeColor="text1" w:themeTint="F2"/>
            <w:sz w:val="28"/>
            <w:szCs w:val="16"/>
            <w14:textFill>
              <w14:solidFill>
                <w14:schemeClr w14:val="tx1">
                  <w14:lumMod w14:val="95000"/>
                  <w14:lumOff w14:val="5000"/>
                </w14:schemeClr>
              </w14:solidFill>
            </w14:textFill>
          </w:rPr>
          <w:delText>试行）</w:delText>
        </w:r>
        <w:bookmarkEnd w:id="607"/>
        <w:bookmarkEnd w:id="608"/>
        <w:bookmarkEnd w:id="609"/>
        <w:bookmarkEnd w:id="610"/>
        <w:bookmarkEnd w:id="611"/>
        <w:bookmarkEnd w:id="612"/>
        <w:bookmarkEnd w:id="613"/>
        <w:bookmarkEnd w:id="614"/>
        <w:bookmarkEnd w:id="615"/>
        <w:bookmarkEnd w:id="616"/>
        <w:bookmarkEnd w:id="617"/>
        <w:bookmarkEnd w:id="618"/>
        <w:bookmarkEnd w:id="619"/>
      </w:del>
    </w:p>
    <w:p w14:paraId="0FFF0FA8">
      <w:pPr>
        <w:shd w:val="clear" w:color="auto" w:fill="FFFFFF"/>
        <w:snapToGrid w:val="0"/>
        <w:spacing w:line="360" w:lineRule="auto"/>
        <w:ind w:firstLine="422" w:firstLineChars="200"/>
        <w:jc w:val="center"/>
        <w:outlineLvl w:val="0"/>
        <w:rPr>
          <w:del w:id="30" w:author="曹旭" w:date="2025-09-11T16:59:52Z"/>
          <w:rFonts w:hint="eastAsia" w:ascii="宋体" w:hAnsi="宋体" w:eastAsia="宋体" w:cs="宋体"/>
          <w:b/>
          <w:bCs/>
          <w:color w:val="0D0D0D" w:themeColor="text1" w:themeTint="F2"/>
          <w:szCs w:val="21"/>
          <w14:textFill>
            <w14:solidFill>
              <w14:schemeClr w14:val="tx1">
                <w14:lumMod w14:val="95000"/>
                <w14:lumOff w14:val="5000"/>
              </w14:schemeClr>
            </w14:solidFill>
          </w14:textFill>
        </w:rPr>
      </w:pPr>
      <w:del w:id="31" w:author="曹旭" w:date="2025-09-11T16:59:52Z">
        <w:bookmarkStart w:id="620" w:name="_Toc23165_WPSOffice_Level1"/>
        <w:bookmarkStart w:id="621" w:name="_Toc21162"/>
        <w:bookmarkStart w:id="622" w:name="_Toc14850"/>
        <w:bookmarkStart w:id="623" w:name="_Toc21670"/>
        <w:bookmarkStart w:id="624" w:name="_Toc16557"/>
        <w:bookmarkStart w:id="625" w:name="_Toc21507"/>
        <w:r>
          <w:rPr>
            <w:rFonts w:hint="eastAsia" w:ascii="宋体" w:hAnsi="宋体" w:eastAsia="宋体" w:cs="宋体"/>
            <w:b/>
            <w:bCs/>
            <w:color w:val="0D0D0D" w:themeColor="text1" w:themeTint="F2"/>
            <w:szCs w:val="21"/>
            <w14:textFill>
              <w14:solidFill>
                <w14:schemeClr w14:val="tx1">
                  <w14:lumMod w14:val="95000"/>
                  <w14:lumOff w14:val="5000"/>
                </w14:schemeClr>
              </w14:solidFill>
            </w14:textFill>
          </w:rPr>
          <w:delText>总则</w:delText>
        </w:r>
        <w:bookmarkEnd w:id="620"/>
        <w:bookmarkEnd w:id="621"/>
        <w:bookmarkEnd w:id="622"/>
        <w:bookmarkEnd w:id="623"/>
        <w:bookmarkEnd w:id="624"/>
        <w:bookmarkEnd w:id="625"/>
      </w:del>
    </w:p>
    <w:p w14:paraId="470850F6">
      <w:pPr>
        <w:shd w:val="clear" w:color="auto" w:fill="FFFFFF"/>
        <w:spacing w:line="560" w:lineRule="exact"/>
        <w:ind w:firstLine="420" w:firstLineChars="200"/>
        <w:rPr>
          <w:del w:id="32"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33"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第一条 为进一步规范深圳市公园管理中心园博园公园运改维一体化改革试点项目（以下简称园博园项目）商户管理工作，树立园林集团品牌形象，营造一个良好有序的经营环境和管理环境，对商户单位实行规范化管理。《参照深圳市特区建工园林生态科技集团有限公司（以下简称园林集团）商户管理办法（试行）》，结合园博园项目的实际运营情况，制定本细则。</w:delText>
        </w:r>
      </w:del>
    </w:p>
    <w:p w14:paraId="2516B84C">
      <w:pPr>
        <w:shd w:val="clear" w:color="auto" w:fill="FFFFFF"/>
        <w:spacing w:line="560" w:lineRule="exact"/>
        <w:ind w:firstLine="420" w:firstLineChars="200"/>
        <w:rPr>
          <w:del w:id="34"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35"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第二条 本细则适用于园博园项目上，按法律法规可用于租赁，并通过租赁获得收益的运营资源，包括建筑物业，经营性点位、便民设施等。（以下简称“场所”）。</w:delText>
        </w:r>
      </w:del>
    </w:p>
    <w:p w14:paraId="73A907A9">
      <w:pPr>
        <w:shd w:val="clear" w:color="auto" w:fill="FFFFFF"/>
        <w:spacing w:line="560" w:lineRule="exact"/>
        <w:ind w:firstLine="420" w:firstLineChars="200"/>
        <w:rPr>
          <w:del w:id="36"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37"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第三条 本细则所称商户管理是指园林集团将所有、受托管理或掌握实际经营权限的部分或全部出租给自然人、法人或其他组织（以下简称“承租人”） 使用，向承租人收取租金、服务费、物业费、管理费或进行资源合作并规范化管理其经营的行为。</w:delText>
        </w:r>
      </w:del>
    </w:p>
    <w:p w14:paraId="3697C63F">
      <w:pPr>
        <w:shd w:val="clear" w:color="auto" w:fill="FFFFFF"/>
        <w:snapToGrid w:val="0"/>
        <w:spacing w:line="560" w:lineRule="exact"/>
        <w:ind w:firstLine="422" w:firstLineChars="200"/>
        <w:jc w:val="center"/>
        <w:outlineLvl w:val="0"/>
        <w:rPr>
          <w:del w:id="38" w:author="曹旭" w:date="2025-09-11T16:59:52Z"/>
          <w:rFonts w:hint="eastAsia" w:ascii="宋体" w:hAnsi="宋体" w:eastAsia="宋体" w:cs="宋体"/>
          <w:b/>
          <w:bCs/>
          <w:color w:val="0D0D0D" w:themeColor="text1" w:themeTint="F2"/>
          <w:szCs w:val="21"/>
          <w14:textFill>
            <w14:solidFill>
              <w14:schemeClr w14:val="tx1">
                <w14:lumMod w14:val="95000"/>
                <w14:lumOff w14:val="5000"/>
              </w14:schemeClr>
            </w14:solidFill>
          </w14:textFill>
        </w:rPr>
      </w:pPr>
      <w:del w:id="39" w:author="曹旭" w:date="2025-09-11T16:59:52Z">
        <w:bookmarkStart w:id="626" w:name="_Toc23082"/>
        <w:bookmarkStart w:id="627" w:name="_Toc30526"/>
        <w:bookmarkStart w:id="628" w:name="_Toc963"/>
        <w:bookmarkStart w:id="629" w:name="_Toc28421"/>
        <w:r>
          <w:rPr>
            <w:rFonts w:hint="eastAsia" w:ascii="宋体" w:hAnsi="宋体" w:eastAsia="宋体" w:cs="宋体"/>
            <w:b/>
            <w:bCs/>
            <w:color w:val="0D0D0D" w:themeColor="text1" w:themeTint="F2"/>
            <w:szCs w:val="21"/>
            <w14:textFill>
              <w14:solidFill>
                <w14:schemeClr w14:val="tx1">
                  <w14:lumMod w14:val="95000"/>
                  <w14:lumOff w14:val="5000"/>
                </w14:schemeClr>
              </w14:solidFill>
            </w14:textFill>
          </w:rPr>
          <w:delText>职责</w:delText>
        </w:r>
        <w:bookmarkEnd w:id="626"/>
        <w:bookmarkEnd w:id="627"/>
        <w:bookmarkEnd w:id="628"/>
        <w:bookmarkEnd w:id="629"/>
      </w:del>
    </w:p>
    <w:p w14:paraId="779D2F6E">
      <w:pPr>
        <w:shd w:val="clear" w:color="auto" w:fill="FFFFFF"/>
        <w:spacing w:line="560" w:lineRule="exact"/>
        <w:ind w:firstLine="420" w:firstLineChars="200"/>
        <w:rPr>
          <w:del w:id="40"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41"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第四条 园博园项目部</w:delText>
        </w:r>
      </w:del>
    </w:p>
    <w:p w14:paraId="64319947">
      <w:pPr>
        <w:spacing w:line="560" w:lineRule="exact"/>
        <w:ind w:firstLine="420" w:firstLineChars="200"/>
        <w:jc w:val="left"/>
        <w:rPr>
          <w:del w:id="42" w:author="曹旭" w:date="2025-09-11T16:59:52Z"/>
          <w:rFonts w:hint="eastAsia" w:ascii="宋体" w:hAnsi="宋体" w:eastAsia="宋体" w:cs="宋体"/>
          <w:szCs w:val="21"/>
        </w:rPr>
      </w:pPr>
      <w:del w:id="43" w:author="曹旭" w:date="2025-09-11T16:59:52Z">
        <w:bookmarkStart w:id="630" w:name="_Toc18825"/>
        <w:r>
          <w:rPr>
            <w:rFonts w:hint="eastAsia" w:ascii="宋体" w:hAnsi="宋体" w:eastAsia="宋体" w:cs="宋体"/>
            <w:szCs w:val="21"/>
          </w:rPr>
          <w:delText>项目部专业条线负责人员作为承租人管理工作的具体实施执行主体，其主要工作职责：</w:delText>
        </w:r>
        <w:bookmarkEnd w:id="630"/>
      </w:del>
    </w:p>
    <w:p w14:paraId="5DD21E9E">
      <w:pPr>
        <w:snapToGrid w:val="0"/>
        <w:spacing w:line="560" w:lineRule="exact"/>
        <w:ind w:firstLine="420" w:firstLineChars="200"/>
        <w:outlineLvl w:val="1"/>
        <w:rPr>
          <w:del w:id="44"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45" w:author="曹旭" w:date="2025-09-11T16:59:52Z">
        <w:bookmarkStart w:id="631" w:name="_Toc27930"/>
        <w:bookmarkStart w:id="632" w:name="_Toc15697"/>
        <w:bookmarkStart w:id="633" w:name="_Toc11456"/>
        <w:bookmarkStart w:id="634" w:name="_Toc7577"/>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1.运营部</w:delText>
        </w:r>
        <w:bookmarkEnd w:id="631"/>
        <w:bookmarkEnd w:id="632"/>
        <w:bookmarkEnd w:id="633"/>
        <w:bookmarkEnd w:id="634"/>
      </w:del>
    </w:p>
    <w:p w14:paraId="60ED8DD4">
      <w:pPr>
        <w:spacing w:line="560" w:lineRule="exact"/>
        <w:ind w:firstLine="420" w:firstLineChars="200"/>
        <w:rPr>
          <w:del w:id="46" w:author="曹旭" w:date="2025-09-11T16:59:52Z"/>
          <w:rFonts w:hint="eastAsia" w:ascii="宋体" w:hAnsi="宋体" w:eastAsia="宋体" w:cs="宋体"/>
          <w:szCs w:val="21"/>
        </w:rPr>
      </w:pPr>
      <w:del w:id="47" w:author="曹旭" w:date="2025-09-11T16:59:52Z">
        <w:r>
          <w:rPr>
            <w:rFonts w:hint="eastAsia" w:ascii="宋体" w:hAnsi="宋体" w:eastAsia="宋体" w:cs="宋体"/>
            <w:szCs w:val="21"/>
          </w:rPr>
          <w:delText>是承租人管理工作归口单位，主要负责监督管理各承租人经营情况，其职责主要有：</w:delText>
        </w:r>
      </w:del>
    </w:p>
    <w:p w14:paraId="1466F694">
      <w:pPr>
        <w:snapToGrid w:val="0"/>
        <w:spacing w:line="560" w:lineRule="exact"/>
        <w:ind w:firstLine="420" w:firstLineChars="200"/>
        <w:outlineLvl w:val="1"/>
        <w:rPr>
          <w:del w:id="48"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49" w:author="曹旭" w:date="2025-09-11T16:59:52Z">
        <w:bookmarkStart w:id="635" w:name="_Toc1867"/>
        <w:bookmarkStart w:id="636" w:name="_Toc5981"/>
        <w:bookmarkStart w:id="637" w:name="_Toc8649"/>
        <w:bookmarkStart w:id="638" w:name="_Toc15999"/>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（1）严格按照商户管理办法制定项目部承租人日常经营管理手册，协助承租人完成相关的备案手续。</w:delText>
        </w:r>
        <w:bookmarkEnd w:id="635"/>
        <w:bookmarkEnd w:id="636"/>
        <w:bookmarkEnd w:id="637"/>
        <w:bookmarkEnd w:id="638"/>
      </w:del>
    </w:p>
    <w:p w14:paraId="4D0E4935">
      <w:pPr>
        <w:snapToGrid w:val="0"/>
        <w:spacing w:line="560" w:lineRule="exact"/>
        <w:ind w:firstLine="420" w:firstLineChars="200"/>
        <w:outlineLvl w:val="1"/>
        <w:rPr>
          <w:del w:id="50"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51" w:author="曹旭" w:date="2025-09-11T16:59:52Z">
        <w:bookmarkStart w:id="639" w:name="_Toc17189"/>
        <w:bookmarkStart w:id="640" w:name="_Toc6912"/>
        <w:bookmarkStart w:id="641" w:name="_Toc10863"/>
        <w:bookmarkStart w:id="642" w:name="_Toc31892"/>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（2）负责承租人经营品类、品牌、价格、质量、售后、库存等把控监管，分类建立完整的承租人</w:delText>
        </w:r>
      </w:del>
      <w:del w:id="52" w:author="曹旭" w:date="2025-09-11T16:59:52Z">
        <w:r>
          <w:rPr>
            <w:rFonts w:hint="eastAsia" w:ascii="宋体" w:hAnsi="宋体" w:eastAsia="宋体" w:cs="宋体"/>
            <w:szCs w:val="21"/>
          </w:rPr>
          <w:delText>管理台账</w:delText>
        </w:r>
      </w:del>
      <w:del w:id="53"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，对承租人信息进行全面、系统的管理，并严格归档。</w:delText>
        </w:r>
        <w:bookmarkEnd w:id="639"/>
        <w:bookmarkEnd w:id="640"/>
        <w:bookmarkEnd w:id="641"/>
        <w:bookmarkEnd w:id="642"/>
      </w:del>
    </w:p>
    <w:p w14:paraId="381B4DFF">
      <w:pPr>
        <w:snapToGrid w:val="0"/>
        <w:spacing w:line="560" w:lineRule="exact"/>
        <w:ind w:firstLine="420" w:firstLineChars="200"/>
        <w:outlineLvl w:val="1"/>
        <w:rPr>
          <w:del w:id="54"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55" w:author="曹旭" w:date="2025-09-11T16:59:52Z">
        <w:bookmarkStart w:id="643" w:name="_Toc11255"/>
        <w:bookmarkStart w:id="644" w:name="_Toc9723"/>
        <w:bookmarkStart w:id="645" w:name="_Toc1272"/>
        <w:bookmarkStart w:id="646" w:name="_Toc8168"/>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（3）负责做好承租人日常运营过程中租金、物业费、管理费的收缴和催缴工作。</w:delText>
        </w:r>
        <w:bookmarkEnd w:id="643"/>
        <w:bookmarkEnd w:id="644"/>
        <w:bookmarkEnd w:id="645"/>
        <w:bookmarkEnd w:id="646"/>
      </w:del>
    </w:p>
    <w:p w14:paraId="0A8BFE04">
      <w:pPr>
        <w:snapToGrid w:val="0"/>
        <w:spacing w:line="560" w:lineRule="exact"/>
        <w:ind w:firstLine="420" w:firstLineChars="200"/>
        <w:outlineLvl w:val="1"/>
        <w:rPr>
          <w:del w:id="56"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57" w:author="曹旭" w:date="2025-09-11T16:59:52Z">
        <w:bookmarkStart w:id="647" w:name="_Toc10715"/>
        <w:bookmarkStart w:id="648" w:name="_Toc32048"/>
        <w:bookmarkStart w:id="649" w:name="_Toc30396"/>
        <w:bookmarkStart w:id="650" w:name="_Toc8093"/>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（4）负责牵头做好商户经营巡查、经营品质监督管理等工作。</w:delText>
        </w:r>
        <w:bookmarkEnd w:id="647"/>
        <w:bookmarkEnd w:id="648"/>
        <w:bookmarkEnd w:id="649"/>
        <w:bookmarkEnd w:id="650"/>
      </w:del>
    </w:p>
    <w:p w14:paraId="379C92C8">
      <w:pPr>
        <w:snapToGrid w:val="0"/>
        <w:spacing w:line="560" w:lineRule="exact"/>
        <w:ind w:firstLine="420" w:firstLineChars="200"/>
        <w:outlineLvl w:val="1"/>
        <w:rPr>
          <w:del w:id="58"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59" w:author="曹旭" w:date="2025-09-11T16:59:52Z">
        <w:bookmarkStart w:id="651" w:name="_Toc10355"/>
        <w:bookmarkStart w:id="652" w:name="_Toc17194"/>
        <w:bookmarkStart w:id="653" w:name="_Toc3712"/>
        <w:bookmarkStart w:id="654" w:name="_Toc9054"/>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2.工程部</w:delText>
        </w:r>
        <w:bookmarkEnd w:id="651"/>
        <w:bookmarkEnd w:id="652"/>
        <w:bookmarkEnd w:id="653"/>
        <w:bookmarkEnd w:id="654"/>
      </w:del>
    </w:p>
    <w:p w14:paraId="0CB7C665">
      <w:pPr>
        <w:snapToGrid w:val="0"/>
        <w:spacing w:line="560" w:lineRule="exact"/>
        <w:ind w:firstLine="420" w:firstLineChars="200"/>
        <w:outlineLvl w:val="1"/>
        <w:rPr>
          <w:del w:id="60"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61" w:author="曹旭" w:date="2025-09-11T16:59:52Z">
        <w:bookmarkStart w:id="655" w:name="_Toc4405"/>
        <w:bookmarkStart w:id="656" w:name="_Toc13205"/>
        <w:bookmarkStart w:id="657" w:name="_Toc24754"/>
        <w:bookmarkStart w:id="658" w:name="_Toc10439"/>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对承租人进行场所装修施工的监督管理工作，负责承租人施工管理档案的建立健全工作；不定期进行用电安全检查，发现用电设备存在安全隐患的，要求承租人应当在规定时间内进行整改。</w:delText>
        </w:r>
        <w:bookmarkEnd w:id="655"/>
        <w:bookmarkEnd w:id="656"/>
        <w:bookmarkEnd w:id="657"/>
        <w:bookmarkEnd w:id="658"/>
      </w:del>
    </w:p>
    <w:p w14:paraId="0142CBF7">
      <w:pPr>
        <w:snapToGrid w:val="0"/>
        <w:spacing w:line="560" w:lineRule="exact"/>
        <w:ind w:firstLine="420" w:firstLineChars="200"/>
        <w:outlineLvl w:val="1"/>
        <w:rPr>
          <w:del w:id="62"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63" w:author="曹旭" w:date="2025-09-11T16:59:52Z">
        <w:bookmarkStart w:id="659" w:name="_Toc16183"/>
        <w:bookmarkStart w:id="660" w:name="_Toc9335"/>
        <w:bookmarkStart w:id="661" w:name="_Toc32552"/>
        <w:bookmarkStart w:id="662" w:name="_Toc8301"/>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3.安全部</w:delText>
        </w:r>
        <w:bookmarkEnd w:id="659"/>
        <w:bookmarkEnd w:id="660"/>
        <w:bookmarkEnd w:id="661"/>
        <w:bookmarkEnd w:id="662"/>
      </w:del>
    </w:p>
    <w:p w14:paraId="7A9769D7">
      <w:pPr>
        <w:snapToGrid w:val="0"/>
        <w:spacing w:line="560" w:lineRule="exact"/>
        <w:ind w:firstLine="420" w:firstLineChars="200"/>
        <w:outlineLvl w:val="1"/>
        <w:rPr>
          <w:del w:id="64"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65" w:author="曹旭" w:date="2025-09-11T16:59:52Z">
        <w:bookmarkStart w:id="663" w:name="_Toc7389"/>
        <w:bookmarkStart w:id="664" w:name="_Toc32661"/>
        <w:bookmarkStart w:id="665" w:name="_Toc23657"/>
        <w:bookmarkStart w:id="666" w:name="_Toc26075"/>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对承租人物料进出场车辆的报备、放行及日常经营的消防安全、施工安全的监督管理工作；</w:delText>
        </w:r>
        <w:bookmarkEnd w:id="663"/>
        <w:bookmarkEnd w:id="664"/>
        <w:bookmarkEnd w:id="665"/>
        <w:bookmarkEnd w:id="666"/>
      </w:del>
    </w:p>
    <w:p w14:paraId="1DC45645">
      <w:pPr>
        <w:snapToGrid w:val="0"/>
        <w:spacing w:line="560" w:lineRule="exact"/>
        <w:ind w:firstLine="420" w:firstLineChars="200"/>
        <w:outlineLvl w:val="1"/>
        <w:rPr>
          <w:del w:id="66"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67" w:author="曹旭" w:date="2025-09-11T16:59:52Z">
        <w:bookmarkStart w:id="667" w:name="_Toc3173"/>
        <w:bookmarkStart w:id="668" w:name="_Toc11363"/>
        <w:bookmarkStart w:id="669" w:name="_Toc2117"/>
        <w:bookmarkStart w:id="670" w:name="_Toc10876"/>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4.园容部</w:delText>
        </w:r>
        <w:bookmarkEnd w:id="667"/>
        <w:bookmarkEnd w:id="668"/>
        <w:bookmarkEnd w:id="669"/>
        <w:bookmarkEnd w:id="670"/>
      </w:del>
    </w:p>
    <w:p w14:paraId="102E4925">
      <w:pPr>
        <w:snapToGrid w:val="0"/>
        <w:spacing w:line="560" w:lineRule="exact"/>
        <w:ind w:firstLine="420" w:firstLineChars="200"/>
        <w:outlineLvl w:val="1"/>
        <w:rPr>
          <w:del w:id="68"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69" w:author="曹旭" w:date="2025-09-11T16:59:52Z">
        <w:bookmarkStart w:id="671" w:name="_Toc5928"/>
        <w:bookmarkStart w:id="672" w:name="_Toc15709"/>
        <w:bookmarkStart w:id="673" w:name="_Toc17720"/>
        <w:bookmarkStart w:id="674" w:name="_Toc8785"/>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负责日常监管承租人对其经营范围和公共区域的卫生整洁情况。</w:delText>
        </w:r>
        <w:bookmarkEnd w:id="671"/>
        <w:bookmarkEnd w:id="672"/>
        <w:bookmarkEnd w:id="673"/>
        <w:bookmarkEnd w:id="674"/>
      </w:del>
    </w:p>
    <w:p w14:paraId="5AB8CD22">
      <w:pPr>
        <w:snapToGrid w:val="0"/>
        <w:spacing w:line="560" w:lineRule="exact"/>
        <w:ind w:firstLine="420" w:firstLineChars="200"/>
        <w:outlineLvl w:val="1"/>
        <w:rPr>
          <w:del w:id="70"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71" w:author="曹旭" w:date="2025-09-11T16:59:52Z">
        <w:bookmarkStart w:id="675" w:name="_Toc17371"/>
        <w:bookmarkStart w:id="676" w:name="_Toc23038"/>
        <w:bookmarkStart w:id="677" w:name="_Toc21113"/>
        <w:bookmarkStart w:id="678" w:name="_Toc30643"/>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5.综合部</w:delText>
        </w:r>
        <w:bookmarkEnd w:id="675"/>
        <w:bookmarkEnd w:id="676"/>
        <w:bookmarkEnd w:id="677"/>
        <w:bookmarkEnd w:id="678"/>
      </w:del>
    </w:p>
    <w:p w14:paraId="7EA27022">
      <w:pPr>
        <w:snapToGrid w:val="0"/>
        <w:spacing w:line="560" w:lineRule="exact"/>
        <w:ind w:firstLine="420" w:firstLineChars="200"/>
        <w:outlineLvl w:val="1"/>
        <w:rPr>
          <w:del w:id="72"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73" w:author="曹旭" w:date="2025-09-11T16:59:52Z">
        <w:bookmarkStart w:id="679" w:name="_Toc4019"/>
        <w:bookmarkStart w:id="680" w:name="_Toc41"/>
        <w:bookmarkStart w:id="681" w:name="_Toc9211"/>
        <w:bookmarkStart w:id="682" w:name="_Toc20541"/>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负责做好承租人日常运营过程中水电费、服务费的收缴和催缴工作。</w:delText>
        </w:r>
        <w:bookmarkEnd w:id="679"/>
        <w:bookmarkEnd w:id="680"/>
        <w:bookmarkEnd w:id="681"/>
        <w:bookmarkEnd w:id="682"/>
      </w:del>
    </w:p>
    <w:p w14:paraId="38B4BFF0">
      <w:pPr>
        <w:shd w:val="clear" w:color="auto" w:fill="FFFFFF"/>
        <w:snapToGrid w:val="0"/>
        <w:spacing w:line="560" w:lineRule="exact"/>
        <w:ind w:firstLine="422" w:firstLineChars="200"/>
        <w:jc w:val="center"/>
        <w:outlineLvl w:val="0"/>
        <w:rPr>
          <w:del w:id="74" w:author="曹旭" w:date="2025-09-11T16:59:52Z"/>
          <w:rFonts w:hint="eastAsia" w:ascii="宋体" w:hAnsi="宋体" w:eastAsia="宋体" w:cs="宋体"/>
          <w:b/>
          <w:bCs/>
          <w:color w:val="0D0D0D" w:themeColor="text1" w:themeTint="F2"/>
          <w:szCs w:val="21"/>
          <w14:textFill>
            <w14:solidFill>
              <w14:schemeClr w14:val="tx1">
                <w14:lumMod w14:val="95000"/>
                <w14:lumOff w14:val="5000"/>
              </w14:schemeClr>
            </w14:solidFill>
          </w14:textFill>
        </w:rPr>
      </w:pPr>
      <w:del w:id="75" w:author="曹旭" w:date="2025-09-11T16:59:52Z">
        <w:bookmarkStart w:id="683" w:name="_Toc18810"/>
        <w:bookmarkStart w:id="684" w:name="_Toc16610"/>
        <w:bookmarkStart w:id="685" w:name="_Toc25613"/>
        <w:bookmarkStart w:id="686" w:name="_Toc30757"/>
        <w:r>
          <w:rPr>
            <w:rFonts w:hint="eastAsia" w:ascii="宋体" w:hAnsi="宋体" w:eastAsia="宋体" w:cs="宋体"/>
            <w:b/>
            <w:bCs/>
            <w:color w:val="0D0D0D" w:themeColor="text1" w:themeTint="F2"/>
            <w:szCs w:val="21"/>
            <w14:textFill>
              <w14:solidFill>
                <w14:schemeClr w14:val="tx1">
                  <w14:lumMod w14:val="95000"/>
                  <w14:lumOff w14:val="5000"/>
                </w14:schemeClr>
              </w14:solidFill>
            </w14:textFill>
          </w:rPr>
          <w:delText>承租人入场管理</w:delText>
        </w:r>
        <w:bookmarkEnd w:id="683"/>
        <w:bookmarkEnd w:id="684"/>
        <w:bookmarkEnd w:id="685"/>
        <w:bookmarkEnd w:id="686"/>
      </w:del>
    </w:p>
    <w:p w14:paraId="09343022">
      <w:pPr>
        <w:numPr>
          <w:ilvl w:val="255"/>
          <w:numId w:val="0"/>
        </w:numPr>
        <w:spacing w:line="560" w:lineRule="exact"/>
        <w:ind w:firstLine="420" w:firstLineChars="200"/>
        <w:jc w:val="left"/>
        <w:rPr>
          <w:del w:id="76" w:author="曹旭" w:date="2025-09-11T16:59:52Z"/>
          <w:rFonts w:hint="eastAsia" w:ascii="宋体" w:hAnsi="宋体" w:eastAsia="宋体" w:cs="宋体"/>
          <w:szCs w:val="21"/>
        </w:rPr>
      </w:pPr>
      <w:del w:id="77" w:author="曹旭" w:date="2025-09-11T16:59:52Z">
        <w:bookmarkStart w:id="687" w:name="_Toc7370"/>
        <w:r>
          <w:rPr>
            <w:rFonts w:hint="eastAsia" w:ascii="宋体" w:hAnsi="宋体" w:eastAsia="宋体" w:cs="宋体"/>
            <w:szCs w:val="21"/>
          </w:rPr>
          <w:delText>第五条 运营部主导协助承租人完成相关备案手续。</w:delText>
        </w:r>
        <w:bookmarkEnd w:id="687"/>
      </w:del>
    </w:p>
    <w:p w14:paraId="322748F1">
      <w:pPr>
        <w:numPr>
          <w:ilvl w:val="255"/>
          <w:numId w:val="0"/>
        </w:numPr>
        <w:spacing w:line="560" w:lineRule="exact"/>
        <w:ind w:firstLine="420" w:firstLineChars="200"/>
        <w:jc w:val="left"/>
        <w:rPr>
          <w:del w:id="78" w:author="曹旭" w:date="2025-09-11T16:59:52Z"/>
          <w:rFonts w:hint="eastAsia" w:ascii="宋体" w:hAnsi="宋体" w:eastAsia="宋体" w:cs="宋体"/>
          <w:szCs w:val="21"/>
        </w:rPr>
      </w:pPr>
      <w:del w:id="79" w:author="曹旭" w:date="2025-09-11T16:59:52Z">
        <w:bookmarkStart w:id="688" w:name="_Toc11505"/>
        <w:r>
          <w:rPr>
            <w:rFonts w:hint="eastAsia" w:ascii="宋体" w:hAnsi="宋体" w:eastAsia="宋体" w:cs="宋体"/>
            <w:szCs w:val="21"/>
          </w:rPr>
          <w:delText>为规范和顺利推进公园内承租人交付工作，协助承租人如期开业经营管理工作，确保服务质量，保障承租人和集团的利益。运营部需对进场承租人完成相关承租人备案手续，提交的资料包括但不限于：</w:delText>
        </w:r>
        <w:bookmarkEnd w:id="688"/>
      </w:del>
    </w:p>
    <w:p w14:paraId="28260F0F">
      <w:pPr>
        <w:spacing w:line="560" w:lineRule="exact"/>
        <w:ind w:firstLine="420" w:firstLineChars="200"/>
        <w:jc w:val="left"/>
        <w:rPr>
          <w:del w:id="80"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81"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1.承租人需提供营业执照机构代码证书。</w:delText>
        </w:r>
      </w:del>
    </w:p>
    <w:p w14:paraId="571C6D31">
      <w:pPr>
        <w:spacing w:line="560" w:lineRule="exact"/>
        <w:ind w:firstLine="420" w:firstLineChars="200"/>
        <w:jc w:val="left"/>
        <w:rPr>
          <w:del w:id="82"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83"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2.属于许可经营项目的，提供相关审批文件。</w:delText>
        </w:r>
      </w:del>
    </w:p>
    <w:p w14:paraId="7895DA39">
      <w:pPr>
        <w:spacing w:line="560" w:lineRule="exact"/>
        <w:ind w:firstLine="420" w:firstLineChars="200"/>
        <w:jc w:val="left"/>
        <w:rPr>
          <w:del w:id="84"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85"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3.产品清单及收费明细表。</w:delText>
        </w:r>
      </w:del>
    </w:p>
    <w:p w14:paraId="27E1AC5A">
      <w:pPr>
        <w:spacing w:line="560" w:lineRule="exact"/>
        <w:ind w:firstLine="420" w:firstLineChars="200"/>
        <w:jc w:val="left"/>
        <w:rPr>
          <w:del w:id="86"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87"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4.涉及食品类的，必须提供工作人员健康证、食品合格证等。</w:delText>
        </w:r>
      </w:del>
    </w:p>
    <w:p w14:paraId="179DC50D">
      <w:pPr>
        <w:spacing w:line="560" w:lineRule="exact"/>
        <w:ind w:firstLine="420" w:firstLineChars="200"/>
        <w:jc w:val="left"/>
        <w:rPr>
          <w:del w:id="88"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89"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 xml:space="preserve">5.承租人装修方案（如需）、经营计划书。（如经营过程中有改动，需重新备案）。 </w:delText>
        </w:r>
      </w:del>
    </w:p>
    <w:p w14:paraId="1A9D3AB9">
      <w:pPr>
        <w:spacing w:line="560" w:lineRule="exact"/>
        <w:ind w:firstLine="420" w:firstLineChars="200"/>
        <w:jc w:val="left"/>
        <w:rPr>
          <w:del w:id="90"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91"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第六条 场所交付</w:delText>
        </w:r>
      </w:del>
    </w:p>
    <w:p w14:paraId="1CE28B20">
      <w:pPr>
        <w:spacing w:line="560" w:lineRule="exact"/>
        <w:ind w:firstLine="420" w:firstLineChars="200"/>
        <w:jc w:val="left"/>
        <w:rPr>
          <w:del w:id="92"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93"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1.运营部根据承租人合同签署日期，应要求租户缴纳首月租金、物业费、管理费、服务费，场所交付前应要求缴纳租赁保证金。</w:delText>
        </w:r>
      </w:del>
    </w:p>
    <w:p w14:paraId="39FFFBC7">
      <w:pPr>
        <w:spacing w:line="560" w:lineRule="exact"/>
        <w:ind w:firstLine="420" w:firstLineChars="200"/>
        <w:jc w:val="left"/>
        <w:rPr>
          <w:del w:id="94"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95"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2.运营部</w:delText>
        </w:r>
      </w:del>
      <w:del w:id="96" w:author="曹旭" w:date="2025-09-11T16:59:52Z">
        <w:r>
          <w:rPr>
            <w:rFonts w:hint="eastAsia" w:ascii="宋体" w:hAnsi="宋体" w:eastAsia="宋体" w:cs="宋体"/>
            <w:szCs w:val="21"/>
          </w:rPr>
          <w:delText>和工程部</w:delText>
        </w:r>
      </w:del>
      <w:del w:id="97"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在进行建筑物业，经营性点位、便民设施交付前，应做好交付标准预验收工作，如出现遗漏工程，需在交付前完成整改。若无法进行整改，直接影响正常营业或超出租赁条件要求的，需向</w:delText>
        </w:r>
      </w:del>
      <w:del w:id="98" w:author="曹旭" w:date="2025-09-11T16:59:52Z">
        <w:r>
          <w:rPr>
            <w:rFonts w:hint="eastAsia" w:ascii="宋体" w:hAnsi="宋体" w:eastAsia="宋体" w:cs="宋体"/>
            <w:szCs w:val="21"/>
          </w:rPr>
          <w:delText>城市运营管理部</w:delText>
        </w:r>
      </w:del>
      <w:del w:id="99"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反馈，并及时与承租人进行沟通。交付存在遗漏工程，需做好记录，并落实整改时间。</w:delText>
        </w:r>
      </w:del>
    </w:p>
    <w:p w14:paraId="2C6AE121">
      <w:pPr>
        <w:spacing w:line="560" w:lineRule="exact"/>
        <w:ind w:firstLine="420" w:firstLineChars="200"/>
        <w:jc w:val="left"/>
        <w:rPr>
          <w:del w:id="100"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01"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在修缮改造完成后，承租人日常经营过程中，如出现公共区域的工程维修事项，工程部需及时与承租人进行沟通，需做好记录，并落实整改时间。对于承租场所内的工程维修事项，工程部需首先与承租人明确服务收费标准，做好记录，并落实整改时间。</w:delText>
        </w:r>
      </w:del>
    </w:p>
    <w:p w14:paraId="1B4B6EAE">
      <w:pPr>
        <w:spacing w:line="560" w:lineRule="exact"/>
        <w:ind w:firstLine="420" w:firstLineChars="200"/>
        <w:jc w:val="left"/>
        <w:rPr>
          <w:del w:id="102"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03"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3.运营部应指引承租人进行装修押金（如需）、水电预付金等相关费用缴纳，并领取所缴费用的票据。</w:delText>
        </w:r>
      </w:del>
    </w:p>
    <w:p w14:paraId="37E1CBD3">
      <w:pPr>
        <w:spacing w:line="560" w:lineRule="exact"/>
        <w:ind w:firstLine="420" w:firstLineChars="200"/>
        <w:jc w:val="left"/>
        <w:rPr>
          <w:del w:id="104"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05"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4.运营部应监督承租人须在开业前投保，并扫描保单原件，经营期间，承租人应及时投保，保证保险覆盖全部经营期。</w:delText>
        </w:r>
      </w:del>
    </w:p>
    <w:p w14:paraId="6C55237C">
      <w:pPr>
        <w:shd w:val="clear" w:color="auto" w:fill="FFFFFF"/>
        <w:snapToGrid w:val="0"/>
        <w:spacing w:line="560" w:lineRule="exact"/>
        <w:ind w:firstLine="422" w:firstLineChars="200"/>
        <w:jc w:val="center"/>
        <w:outlineLvl w:val="0"/>
        <w:rPr>
          <w:del w:id="106" w:author="曹旭" w:date="2025-09-11T16:59:52Z"/>
          <w:rFonts w:hint="eastAsia" w:ascii="宋体" w:hAnsi="宋体" w:eastAsia="宋体" w:cs="宋体"/>
          <w:b/>
          <w:bCs/>
          <w:color w:val="0D0D0D" w:themeColor="text1" w:themeTint="F2"/>
          <w:szCs w:val="21"/>
          <w14:textFill>
            <w14:solidFill>
              <w14:schemeClr w14:val="tx1">
                <w14:lumMod w14:val="95000"/>
                <w14:lumOff w14:val="5000"/>
              </w14:schemeClr>
            </w14:solidFill>
          </w14:textFill>
        </w:rPr>
      </w:pPr>
      <w:del w:id="107" w:author="曹旭" w:date="2025-09-11T16:59:52Z">
        <w:bookmarkStart w:id="689" w:name="_Toc13960"/>
        <w:bookmarkStart w:id="690" w:name="_Toc10061"/>
        <w:bookmarkStart w:id="691" w:name="_Toc18598"/>
        <w:bookmarkStart w:id="692" w:name="_Toc23823"/>
        <w:r>
          <w:rPr>
            <w:rFonts w:hint="eastAsia" w:ascii="宋体" w:hAnsi="宋体" w:eastAsia="宋体" w:cs="宋体"/>
            <w:b/>
            <w:bCs/>
            <w:color w:val="0D0D0D" w:themeColor="text1" w:themeTint="F2"/>
            <w:szCs w:val="21"/>
            <w14:textFill>
              <w14:solidFill>
                <w14:schemeClr w14:val="tx1">
                  <w14:lumMod w14:val="95000"/>
                  <w14:lumOff w14:val="5000"/>
                </w14:schemeClr>
              </w14:solidFill>
            </w14:textFill>
          </w:rPr>
          <w:delText>承租人日常经营管理</w:delText>
        </w:r>
        <w:bookmarkEnd w:id="689"/>
        <w:bookmarkEnd w:id="690"/>
        <w:bookmarkEnd w:id="691"/>
        <w:bookmarkEnd w:id="692"/>
      </w:del>
    </w:p>
    <w:p w14:paraId="193F30FA">
      <w:pPr>
        <w:numPr>
          <w:ilvl w:val="255"/>
          <w:numId w:val="0"/>
        </w:numPr>
        <w:spacing w:line="560" w:lineRule="exact"/>
        <w:ind w:firstLine="420" w:firstLineChars="200"/>
        <w:rPr>
          <w:del w:id="108" w:author="曹旭" w:date="2025-09-11T16:59:52Z"/>
          <w:rFonts w:hint="eastAsia" w:ascii="宋体" w:hAnsi="宋体" w:eastAsia="宋体" w:cs="宋体"/>
          <w:szCs w:val="21"/>
        </w:rPr>
      </w:pPr>
      <w:del w:id="109" w:author="曹旭" w:date="2025-09-11T16:59:52Z">
        <w:bookmarkStart w:id="693" w:name="_Toc4540"/>
        <w:r>
          <w:rPr>
            <w:rFonts w:hint="eastAsia" w:ascii="宋体" w:hAnsi="宋体" w:eastAsia="宋体" w:cs="宋体"/>
            <w:szCs w:val="21"/>
          </w:rPr>
          <w:delText>第七条 营业时间规定 运营部应根据公园实际情况及业主要求对承租人进行约定。节假日如需调整营业时间，运营部应提前通知承租人。</w:delText>
        </w:r>
        <w:bookmarkEnd w:id="693"/>
      </w:del>
    </w:p>
    <w:p w14:paraId="2846B413">
      <w:pPr>
        <w:spacing w:line="560" w:lineRule="exact"/>
        <w:ind w:firstLine="420" w:firstLineChars="200"/>
        <w:rPr>
          <w:del w:id="110" w:author="曹旭" w:date="2025-09-11T16:59:52Z"/>
          <w:rFonts w:hint="eastAsia" w:ascii="宋体" w:hAnsi="宋体" w:eastAsia="宋体" w:cs="宋体"/>
          <w:szCs w:val="21"/>
        </w:rPr>
      </w:pPr>
      <w:del w:id="111" w:author="曹旭" w:date="2025-09-11T16:59:52Z">
        <w:r>
          <w:rPr>
            <w:rFonts w:hint="eastAsia" w:ascii="宋体" w:hAnsi="宋体" w:eastAsia="宋体" w:cs="宋体"/>
            <w:szCs w:val="21"/>
          </w:rPr>
          <w:delText>第八条 承租人人员管理 运营部应重视和加强对承租人管理人员的沟通和管理，从专业能力、服务意识、表达技巧等方面能否有效的支撑销售及经营形象，如果无法达到要求，可向承租人公司要求更换。以确保项目经营管理政策、推广活动信息的有效传达和落实执行。</w:delText>
        </w:r>
      </w:del>
    </w:p>
    <w:p w14:paraId="3B76FACB">
      <w:pPr>
        <w:spacing w:line="560" w:lineRule="exact"/>
        <w:ind w:firstLine="420" w:firstLineChars="200"/>
        <w:rPr>
          <w:del w:id="112" w:author="曹旭" w:date="2025-09-11T16:59:52Z"/>
          <w:rFonts w:hint="eastAsia" w:ascii="宋体" w:hAnsi="宋体" w:eastAsia="宋体" w:cs="宋体"/>
          <w:szCs w:val="21"/>
        </w:rPr>
      </w:pPr>
      <w:del w:id="113" w:author="曹旭" w:date="2025-09-11T16:59:52Z">
        <w:r>
          <w:rPr>
            <w:rFonts w:hint="eastAsia" w:ascii="宋体" w:hAnsi="宋体" w:eastAsia="宋体" w:cs="宋体"/>
            <w:szCs w:val="21"/>
          </w:rPr>
          <w:delText>第九条 承租人经营管理</w:delText>
        </w:r>
      </w:del>
    </w:p>
    <w:p w14:paraId="5E8018EF">
      <w:pPr>
        <w:shd w:val="clear" w:color="auto" w:fill="FFFFFF"/>
        <w:spacing w:line="560" w:lineRule="exact"/>
        <w:ind w:firstLine="420" w:firstLineChars="200"/>
        <w:rPr>
          <w:del w:id="114"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15"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一）承租人进驻公园内经营，提交所要经营的产品名称品种、产品价格、服务等明细，由运营部具体审核，经项目部审批同意后才能进行经营销售。营业期间承租人要增加产品和服务，必须重新提交产品明细等，由运营部具体审核，经项目部审批通过后才能进行经营。</w:delText>
        </w:r>
      </w:del>
    </w:p>
    <w:p w14:paraId="734964D5">
      <w:pPr>
        <w:shd w:val="clear" w:color="auto" w:fill="FFFFFF"/>
        <w:spacing w:line="560" w:lineRule="exact"/>
        <w:ind w:firstLine="420" w:firstLineChars="200"/>
        <w:rPr>
          <w:del w:id="116"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17"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（二）项目部应严格监督承租人对公园内销售的商品一律实行明码标价，公开透明。不得强买强卖、恶性竞争、欺行霸市等恶劣行为。</w:delText>
        </w:r>
      </w:del>
    </w:p>
    <w:p w14:paraId="61AE41AD">
      <w:pPr>
        <w:shd w:val="clear" w:color="auto" w:fill="FFFFFF"/>
        <w:spacing w:line="560" w:lineRule="exact"/>
        <w:ind w:firstLine="420" w:firstLineChars="200"/>
        <w:rPr>
          <w:del w:id="118"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19"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（三）项目部应严格监督承租人在承租范围内经营，严禁超范围经营。</w:delText>
        </w:r>
      </w:del>
    </w:p>
    <w:p w14:paraId="751A8540">
      <w:pPr>
        <w:shd w:val="clear" w:color="auto" w:fill="FFFFFF"/>
        <w:spacing w:line="560" w:lineRule="exact"/>
        <w:ind w:firstLine="420" w:firstLineChars="200"/>
        <w:rPr>
          <w:del w:id="120"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21" w:author="曹旭" w:date="2025-09-11T16:59:52Z">
        <w:r>
          <w:rPr>
            <w:rFonts w:hint="eastAsia" w:ascii="宋体" w:hAnsi="宋体" w:eastAsia="宋体" w:cs="宋体"/>
            <w:szCs w:val="21"/>
          </w:rPr>
          <w:delText>（四）</w:delText>
        </w:r>
      </w:del>
      <w:del w:id="122"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承租人接受政府相关部门的随机专项检查工作，按时按质完成问题整改。如拒不接受管理监督和整改工作，按《承租人检查表》及政府相关管理规定进行处理。</w:delText>
        </w:r>
      </w:del>
    </w:p>
    <w:p w14:paraId="1576EEAD">
      <w:pPr>
        <w:spacing w:line="560" w:lineRule="exact"/>
        <w:ind w:firstLine="420" w:firstLineChars="200"/>
        <w:jc w:val="left"/>
        <w:rPr>
          <w:del w:id="123" w:author="曹旭" w:date="2025-09-11T16:59:52Z"/>
          <w:rFonts w:hint="eastAsia" w:ascii="宋体" w:hAnsi="宋体" w:eastAsia="宋体" w:cs="宋体"/>
          <w:szCs w:val="21"/>
        </w:rPr>
      </w:pPr>
      <w:del w:id="124" w:author="曹旭" w:date="2025-09-11T16:59:52Z">
        <w:r>
          <w:rPr>
            <w:rFonts w:hint="eastAsia" w:ascii="宋体" w:hAnsi="宋体" w:eastAsia="宋体" w:cs="宋体"/>
            <w:szCs w:val="21"/>
          </w:rPr>
          <w:delText>第十条 承租人经营报告管理</w:delText>
        </w:r>
      </w:del>
    </w:p>
    <w:p w14:paraId="0EAF113B">
      <w:pPr>
        <w:shd w:val="clear" w:color="auto" w:fill="FFFFFF"/>
        <w:spacing w:line="560" w:lineRule="exact"/>
        <w:ind w:firstLine="420" w:firstLineChars="200"/>
        <w:rPr>
          <w:del w:id="125"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26"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运营部应规定承租人在指定日期内提交经营报表，内容包括但不限于：分析客流情况、销售情况、经营总结等。</w:delText>
        </w:r>
      </w:del>
    </w:p>
    <w:p w14:paraId="6D34C89E">
      <w:pPr>
        <w:spacing w:line="560" w:lineRule="exact"/>
        <w:ind w:firstLine="420" w:firstLineChars="200"/>
        <w:rPr>
          <w:del w:id="127" w:author="曹旭" w:date="2025-09-11T16:59:52Z"/>
          <w:rFonts w:hint="eastAsia" w:ascii="宋体" w:hAnsi="宋体" w:eastAsia="宋体" w:cs="宋体"/>
          <w:szCs w:val="21"/>
        </w:rPr>
      </w:pPr>
      <w:del w:id="128" w:author="曹旭" w:date="2025-09-11T16:59:52Z">
        <w:r>
          <w:rPr>
            <w:rFonts w:hint="eastAsia" w:ascii="宋体" w:hAnsi="宋体" w:eastAsia="宋体" w:cs="宋体"/>
            <w:szCs w:val="21"/>
          </w:rPr>
          <w:delText>第十一条 消防安全管理规定</w:delText>
        </w:r>
      </w:del>
    </w:p>
    <w:p w14:paraId="1D013A7B">
      <w:pPr>
        <w:shd w:val="clear" w:color="auto" w:fill="FFFFFF"/>
        <w:spacing w:line="560" w:lineRule="exact"/>
        <w:ind w:firstLine="420" w:firstLineChars="200"/>
        <w:rPr>
          <w:del w:id="129"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30"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（一）承租人为承租区域防火第一责任人，必须</w:delText>
        </w:r>
      </w:del>
      <w:del w:id="131" w:author="曹旭" w:date="2025-09-11T16:59:52Z">
        <w:r>
          <w:rPr>
            <w:rFonts w:hint="eastAsia" w:ascii="宋体" w:hAnsi="宋体" w:eastAsia="宋体" w:cs="宋体"/>
            <w:szCs w:val="21"/>
          </w:rPr>
          <w:delText>签订</w:delText>
        </w:r>
      </w:del>
      <w:del w:id="132"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消防安全防火责任书。安保部应日常监管承租人对其经营范围和公共区域的安全生产情况，要求必须遵守国家关于安全防火的各项规定。如有违反，项目部有权要求承租人限期整改，并视情节轻重予以警告、停业整顿、解除合同等处分。</w:delText>
        </w:r>
      </w:del>
    </w:p>
    <w:p w14:paraId="532D3582">
      <w:pPr>
        <w:shd w:val="clear" w:color="auto" w:fill="FFFFFF"/>
        <w:spacing w:line="560" w:lineRule="exact"/>
        <w:ind w:firstLine="420" w:firstLineChars="200"/>
        <w:rPr>
          <w:del w:id="133"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34"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（二）项目部至少每季度举办一次消防知识安全培训，承租人应安排现场驻点工作人员到场学习。</w:delText>
        </w:r>
      </w:del>
    </w:p>
    <w:p w14:paraId="086A983E">
      <w:pPr>
        <w:spacing w:line="560" w:lineRule="exact"/>
        <w:ind w:firstLine="420" w:firstLineChars="200"/>
        <w:rPr>
          <w:del w:id="135" w:author="曹旭" w:date="2025-09-11T16:59:52Z"/>
          <w:rFonts w:hint="eastAsia" w:ascii="宋体" w:hAnsi="宋体" w:eastAsia="宋体" w:cs="宋体"/>
          <w:szCs w:val="21"/>
        </w:rPr>
      </w:pPr>
      <w:del w:id="136" w:author="曹旭" w:date="2025-09-11T16:59:52Z">
        <w:r>
          <w:rPr>
            <w:rFonts w:hint="eastAsia" w:ascii="宋体" w:hAnsi="宋体" w:eastAsia="宋体" w:cs="宋体"/>
            <w:szCs w:val="21"/>
          </w:rPr>
          <w:delText>第十二条 卫生管理规定</w:delText>
        </w:r>
      </w:del>
    </w:p>
    <w:p w14:paraId="7C5F3818">
      <w:pPr>
        <w:shd w:val="clear" w:color="auto" w:fill="FFFFFF"/>
        <w:spacing w:line="560" w:lineRule="exact"/>
        <w:ind w:firstLine="420" w:firstLineChars="200"/>
        <w:rPr>
          <w:del w:id="137"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38"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园容部应日常监管承租人对其经营范围和公共区域的卫生整洁情况，并传达培训公园的卫生管理规定，服从园容部的监督管理。如有违反，项目部有权采取责令清洁、书面警告、罚款等措施进行处罚，情节严重的，将解除合同。</w:delText>
        </w:r>
      </w:del>
    </w:p>
    <w:p w14:paraId="6BF7EC0C">
      <w:pPr>
        <w:spacing w:line="560" w:lineRule="exact"/>
        <w:ind w:firstLine="420" w:firstLineChars="200"/>
        <w:rPr>
          <w:del w:id="139" w:author="曹旭" w:date="2025-09-11T16:59:52Z"/>
          <w:rFonts w:hint="eastAsia" w:ascii="宋体" w:hAnsi="宋体" w:eastAsia="宋体" w:cs="宋体"/>
          <w:szCs w:val="21"/>
        </w:rPr>
      </w:pPr>
      <w:del w:id="140" w:author="曹旭" w:date="2025-09-11T16:59:52Z">
        <w:r>
          <w:rPr>
            <w:rFonts w:hint="eastAsia" w:ascii="宋体" w:hAnsi="宋体" w:eastAsia="宋体" w:cs="宋体"/>
            <w:szCs w:val="21"/>
          </w:rPr>
          <w:delText>第十三条 绿化管理规定</w:delText>
        </w:r>
      </w:del>
    </w:p>
    <w:p w14:paraId="212787F7">
      <w:pPr>
        <w:shd w:val="clear" w:color="auto" w:fill="FFFFFF"/>
        <w:spacing w:line="560" w:lineRule="exact"/>
        <w:ind w:firstLine="420" w:firstLineChars="200"/>
        <w:rPr>
          <w:del w:id="141"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42"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园容部应指导涉及绿地使用的承租人，如营地类承租人，根据项目实际情况制定绿地管养维护标准，日常经营中根据标准监督承租人进行规范管养。</w:delText>
        </w:r>
      </w:del>
    </w:p>
    <w:p w14:paraId="0497CF19">
      <w:pPr>
        <w:spacing w:line="560" w:lineRule="exact"/>
        <w:ind w:firstLine="420" w:firstLineChars="200"/>
        <w:rPr>
          <w:del w:id="143" w:author="曹旭" w:date="2025-09-11T16:59:52Z"/>
          <w:rFonts w:hint="eastAsia" w:ascii="宋体" w:hAnsi="宋体" w:eastAsia="宋体" w:cs="宋体"/>
          <w:szCs w:val="21"/>
        </w:rPr>
      </w:pPr>
      <w:del w:id="144" w:author="曹旭" w:date="2025-09-11T16:59:52Z">
        <w:r>
          <w:rPr>
            <w:rFonts w:hint="eastAsia" w:ascii="宋体" w:hAnsi="宋体" w:eastAsia="宋体" w:cs="宋体"/>
            <w:szCs w:val="21"/>
          </w:rPr>
          <w:delText>第十四条 物料进出管理</w:delText>
        </w:r>
      </w:del>
    </w:p>
    <w:p w14:paraId="4EF0A6AE">
      <w:pPr>
        <w:shd w:val="clear" w:color="auto" w:fill="FFFFFF"/>
        <w:spacing w:line="560" w:lineRule="exact"/>
        <w:ind w:firstLine="420" w:firstLineChars="200"/>
        <w:rPr>
          <w:del w:id="145"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46"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安保部应约束承租人，物品进入提前确定卸货时间、物品、数量以及进入车辆信息，提前报送车辆信息在相关联络群内。</w:delText>
        </w:r>
      </w:del>
    </w:p>
    <w:p w14:paraId="01374EAF">
      <w:pPr>
        <w:shd w:val="clear" w:color="auto" w:fill="FFFFFF"/>
        <w:spacing w:line="560" w:lineRule="exact"/>
        <w:ind w:firstLine="420" w:firstLineChars="200"/>
        <w:rPr>
          <w:del w:id="147"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48"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安保部对承租人场所内货品摆放应规定要求，货架及商品的陈列应符合消防安全要求，任何货品和物品的摆放不得阻挡消防通道、消火栓等安全设施。</w:delText>
        </w:r>
      </w:del>
    </w:p>
    <w:p w14:paraId="41D25183">
      <w:pPr>
        <w:spacing w:line="560" w:lineRule="exact"/>
        <w:ind w:firstLine="420" w:firstLineChars="200"/>
        <w:jc w:val="left"/>
        <w:rPr>
          <w:del w:id="149" w:author="曹旭" w:date="2025-09-11T16:59:52Z"/>
          <w:rFonts w:hint="eastAsia" w:ascii="宋体" w:hAnsi="宋体" w:eastAsia="宋体" w:cs="宋体"/>
          <w:szCs w:val="21"/>
        </w:rPr>
      </w:pPr>
      <w:del w:id="150" w:author="曹旭" w:date="2025-09-11T16:59:52Z">
        <w:r>
          <w:rPr>
            <w:rFonts w:hint="eastAsia" w:ascii="宋体" w:hAnsi="宋体" w:eastAsia="宋体" w:cs="宋体"/>
            <w:szCs w:val="21"/>
          </w:rPr>
          <w:delText>第十六条 客诉处理规定</w:delText>
        </w:r>
      </w:del>
    </w:p>
    <w:p w14:paraId="3C8DE270">
      <w:pPr>
        <w:shd w:val="clear" w:color="auto" w:fill="FFFFFF"/>
        <w:spacing w:line="560" w:lineRule="exact"/>
        <w:ind w:firstLine="420" w:firstLineChars="200"/>
        <w:rPr>
          <w:del w:id="151"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52"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项目部要求承租人为消费者投诉的第一处理方，原则上自行负责处理消费者的投诉，不得随意推诿至项目部处理。对于承租人未能妥善处理而转移至项目部的消费者投诉，项目部将遵循“商品质量先行负责制 ”及“尽可能地向消费者倾斜 ”的原则提出处理意见，由运营部进行投诉电话回访，综合部进行书面回复，承租人应遵循项目部的处理意见进行处理。</w:delText>
        </w:r>
      </w:del>
    </w:p>
    <w:p w14:paraId="2A34AB72">
      <w:pPr>
        <w:shd w:val="clear" w:color="auto" w:fill="FFFFFF"/>
        <w:spacing w:line="560" w:lineRule="exact"/>
        <w:ind w:firstLine="422" w:firstLineChars="200"/>
        <w:rPr>
          <w:del w:id="153"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54" w:author="曹旭" w:date="2025-09-11T16:59:52Z">
        <w:r>
          <w:rPr>
            <w:rFonts w:hint="eastAsia" w:ascii="宋体" w:hAnsi="宋体" w:eastAsia="宋体" w:cs="宋体"/>
            <w:b/>
            <w:bCs/>
            <w:color w:val="0D0D0D" w:themeColor="text1" w:themeTint="F2"/>
            <w:szCs w:val="21"/>
            <w14:textFill>
              <w14:solidFill>
                <w14:schemeClr w14:val="tx1">
                  <w14:lumMod w14:val="95000"/>
                  <w14:lumOff w14:val="5000"/>
                </w14:schemeClr>
              </w14:solidFill>
            </w14:textFill>
          </w:rPr>
          <w:delText>第十七条 承租人费用缴纳管理</w:delText>
        </w:r>
      </w:del>
    </w:p>
    <w:p w14:paraId="41A1F634">
      <w:pPr>
        <w:shd w:val="clear" w:color="auto" w:fill="FFFFFF"/>
        <w:spacing w:line="560" w:lineRule="exact"/>
        <w:ind w:firstLine="420" w:firstLineChars="200"/>
        <w:rPr>
          <w:del w:id="155"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56"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运营部应规定承租人在每月</w:delText>
        </w:r>
      </w:del>
      <w:del w:id="157" w:author="曹旭" w:date="2025-09-11T16:59:52Z">
        <w:r>
          <w:rPr>
            <w:rFonts w:hint="eastAsia" w:ascii="宋体" w:hAnsi="宋体" w:eastAsia="宋体" w:cs="宋体"/>
            <w:szCs w:val="21"/>
          </w:rPr>
          <w:delText>5日</w:delText>
        </w:r>
      </w:del>
      <w:del w:id="158"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前缴纳本月租金、物业费、管理费及上月水电费等。对未在规定时间内缴纳的承租人，将按欠费总额的1%每日收取滞纳金。</w:delText>
        </w:r>
      </w:del>
    </w:p>
    <w:p w14:paraId="7D6EEECC">
      <w:pPr>
        <w:shd w:val="clear" w:color="auto" w:fill="FFFFFF"/>
        <w:spacing w:line="560" w:lineRule="exact"/>
        <w:ind w:firstLine="420" w:firstLineChars="200"/>
        <w:rPr>
          <w:del w:id="159"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60"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本月租金、物业费、管理费或上月水电费，任一费用</w:delText>
        </w:r>
      </w:del>
      <w:del w:id="161" w:author="曹旭" w:date="2025-09-11T16:59:52Z">
        <w:r>
          <w:rPr>
            <w:rFonts w:hint="eastAsia" w:ascii="宋体" w:hAnsi="宋体" w:eastAsia="宋体" w:cs="宋体"/>
            <w:color w:val="0D0D0D" w:themeColor="text1" w:themeTint="F2"/>
            <w:szCs w:val="21"/>
            <w:shd w:val="clear" w:color="auto" w:fill="FFFFFF"/>
            <w14:textFill>
              <w14:solidFill>
                <w14:schemeClr w14:val="tx1">
                  <w14:lumMod w14:val="95000"/>
                  <w14:lumOff w14:val="5000"/>
                </w14:schemeClr>
              </w14:solidFill>
            </w14:textFill>
          </w:rPr>
          <w:delText>欠费超过</w:delText>
        </w:r>
      </w:del>
      <w:del w:id="162"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10</w:delText>
        </w:r>
      </w:del>
      <w:del w:id="163" w:author="曹旭" w:date="2025-09-11T16:59:52Z">
        <w:r>
          <w:rPr>
            <w:rFonts w:hint="eastAsia" w:ascii="宋体" w:hAnsi="宋体" w:eastAsia="宋体" w:cs="宋体"/>
            <w:color w:val="0D0D0D" w:themeColor="text1" w:themeTint="F2"/>
            <w:szCs w:val="21"/>
            <w:shd w:val="clear" w:color="auto" w:fill="FFFFFF"/>
            <w14:textFill>
              <w14:solidFill>
                <w14:schemeClr w14:val="tx1">
                  <w14:lumMod w14:val="95000"/>
                  <w14:lumOff w14:val="5000"/>
                </w14:schemeClr>
              </w14:solidFill>
            </w14:textFill>
          </w:rPr>
          <w:delText>天</w:delText>
        </w:r>
      </w:del>
      <w:del w:id="164"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,经</w:delText>
        </w:r>
      </w:del>
      <w:del w:id="165" w:author="曹旭" w:date="2025-09-11T16:59:52Z">
        <w:r>
          <w:rPr>
            <w:rFonts w:hint="eastAsia" w:ascii="宋体" w:hAnsi="宋体" w:eastAsia="宋体" w:cs="宋体"/>
            <w:szCs w:val="21"/>
          </w:rPr>
          <w:delText>催缴</w:delText>
        </w:r>
      </w:del>
      <w:del w:id="166"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仍未交付的，项目部有权进行停水停电。</w:delText>
        </w:r>
      </w:del>
    </w:p>
    <w:p w14:paraId="23CBF402">
      <w:pPr>
        <w:shd w:val="clear" w:color="auto" w:fill="FFFFFF"/>
        <w:spacing w:line="560" w:lineRule="exact"/>
        <w:ind w:firstLine="422" w:firstLineChars="200"/>
        <w:jc w:val="left"/>
        <w:rPr>
          <w:del w:id="167" w:author="曹旭" w:date="2025-09-11T16:59:52Z"/>
          <w:rFonts w:hint="eastAsia" w:ascii="宋体" w:hAnsi="宋体" w:eastAsia="宋体" w:cs="宋体"/>
          <w:b/>
          <w:bCs/>
          <w:color w:val="0D0D0D" w:themeColor="text1" w:themeTint="F2"/>
          <w:szCs w:val="21"/>
          <w14:textFill>
            <w14:solidFill>
              <w14:schemeClr w14:val="tx1">
                <w14:lumMod w14:val="95000"/>
                <w14:lumOff w14:val="5000"/>
              </w14:schemeClr>
            </w14:solidFill>
          </w14:textFill>
        </w:rPr>
      </w:pPr>
      <w:del w:id="168" w:author="曹旭" w:date="2025-09-11T16:59:52Z">
        <w:r>
          <w:rPr>
            <w:rFonts w:hint="eastAsia" w:ascii="宋体" w:hAnsi="宋体" w:eastAsia="宋体" w:cs="宋体"/>
            <w:b/>
            <w:bCs/>
            <w:color w:val="0D0D0D" w:themeColor="text1" w:themeTint="F2"/>
            <w:szCs w:val="21"/>
            <w14:textFill>
              <w14:solidFill>
                <w14:schemeClr w14:val="tx1">
                  <w14:lumMod w14:val="95000"/>
                  <w14:lumOff w14:val="5000"/>
                </w14:schemeClr>
              </w14:solidFill>
            </w14:textFill>
          </w:rPr>
          <w:delText>第十八条 商户评优</w:delText>
        </w:r>
      </w:del>
    </w:p>
    <w:p w14:paraId="625CB9C8">
      <w:pPr>
        <w:shd w:val="clear" w:color="auto" w:fill="FFFFFF"/>
        <w:spacing w:line="560" w:lineRule="exact"/>
        <w:ind w:firstLine="420" w:firstLineChars="200"/>
        <w:rPr>
          <w:del w:id="169"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70"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累计获得3次“优秀”等级及以上，同时未发生任何商户租赁合同约定的“合同终止及解除”情况的承租人，在符合园林集团</w:delText>
        </w:r>
      </w:del>
      <w:del w:id="171" w:author="曹旭" w:date="2025-09-11T16:59:52Z">
        <w:r>
          <w:rPr>
            <w:rFonts w:hint="eastAsia" w:ascii="宋体" w:hAnsi="宋体" w:eastAsia="宋体" w:cs="宋体"/>
            <w:szCs w:val="21"/>
          </w:rPr>
          <w:delText>城市运营管理部</w:delText>
        </w:r>
      </w:del>
      <w:del w:id="172"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相关履约评价和合同续签条件下，可优先考虑续签下一年度租赁合同，并评为“园博园项目优秀商户”。</w:delText>
        </w:r>
      </w:del>
    </w:p>
    <w:p w14:paraId="1A500B52">
      <w:pPr>
        <w:shd w:val="clear" w:color="auto" w:fill="FFFFFF"/>
        <w:snapToGrid w:val="0"/>
        <w:spacing w:line="560" w:lineRule="exact"/>
        <w:ind w:firstLine="422" w:firstLineChars="200"/>
        <w:jc w:val="center"/>
        <w:outlineLvl w:val="0"/>
        <w:rPr>
          <w:del w:id="173" w:author="曹旭" w:date="2025-09-11T16:59:52Z"/>
          <w:rFonts w:hint="eastAsia" w:ascii="宋体" w:hAnsi="宋体" w:eastAsia="宋体" w:cs="宋体"/>
          <w:b/>
          <w:bCs/>
          <w:color w:val="0D0D0D" w:themeColor="text1" w:themeTint="F2"/>
          <w:szCs w:val="21"/>
          <w14:textFill>
            <w14:solidFill>
              <w14:schemeClr w14:val="tx1">
                <w14:lumMod w14:val="95000"/>
                <w14:lumOff w14:val="5000"/>
              </w14:schemeClr>
            </w14:solidFill>
          </w14:textFill>
        </w:rPr>
      </w:pPr>
      <w:del w:id="174" w:author="曹旭" w:date="2025-09-11T16:59:52Z">
        <w:bookmarkStart w:id="694" w:name="_Toc3331"/>
        <w:bookmarkStart w:id="695" w:name="_Toc10361"/>
        <w:bookmarkStart w:id="696" w:name="_Toc8879"/>
        <w:bookmarkStart w:id="697" w:name="_Toc8135"/>
        <w:r>
          <w:rPr>
            <w:rFonts w:hint="eastAsia" w:ascii="宋体" w:hAnsi="宋体" w:eastAsia="宋体" w:cs="宋体"/>
            <w:b/>
            <w:bCs/>
            <w:color w:val="0D0D0D" w:themeColor="text1" w:themeTint="F2"/>
            <w:szCs w:val="21"/>
            <w14:textFill>
              <w14:solidFill>
                <w14:schemeClr w14:val="tx1">
                  <w14:lumMod w14:val="95000"/>
                  <w14:lumOff w14:val="5000"/>
                </w14:schemeClr>
              </w14:solidFill>
            </w14:textFill>
          </w:rPr>
          <w:delText>承租人退租及撤场管理</w:delText>
        </w:r>
        <w:bookmarkEnd w:id="694"/>
        <w:bookmarkEnd w:id="695"/>
        <w:bookmarkEnd w:id="696"/>
        <w:bookmarkEnd w:id="697"/>
      </w:del>
    </w:p>
    <w:p w14:paraId="0BCEFE37">
      <w:pPr>
        <w:shd w:val="clear" w:color="auto" w:fill="FFFFFF"/>
        <w:spacing w:line="560" w:lineRule="exact"/>
        <w:ind w:firstLine="420" w:firstLineChars="200"/>
        <w:rPr>
          <w:del w:id="175" w:author="曹旭" w:date="2025-09-11T16:59:52Z"/>
          <w:rFonts w:hint="eastAsia" w:ascii="宋体" w:hAnsi="宋体" w:eastAsia="宋体" w:cs="宋体"/>
          <w:color w:val="0D0D0D" w:themeColor="text1" w:themeTint="F2"/>
          <w:szCs w:val="21"/>
          <w14:textFill>
            <w14:solidFill>
              <w14:schemeClr w14:val="tx1">
                <w14:lumMod w14:val="95000"/>
                <w14:lumOff w14:val="5000"/>
              </w14:schemeClr>
            </w14:solidFill>
          </w14:textFill>
        </w:rPr>
      </w:pPr>
      <w:del w:id="176" w:author="曹旭" w:date="2025-09-11T16:59:52Z">
        <w:r>
          <w:rPr>
            <w:rFonts w:hint="eastAsia" w:ascii="宋体" w:hAnsi="宋体" w:eastAsia="宋体" w:cs="宋体"/>
            <w:color w:val="0D0D0D" w:themeColor="text1" w:themeTint="F2"/>
            <w:szCs w:val="21"/>
            <w14:textFill>
              <w14:solidFill>
                <w14:schemeClr w14:val="tx1">
                  <w14:lumMod w14:val="95000"/>
                  <w14:lumOff w14:val="5000"/>
                </w14:schemeClr>
              </w14:solidFill>
            </w14:textFill>
          </w:rPr>
          <w:delText>项目部各部门需做好承租人退场协调准备工作，促进承租人退场的规范、有序进行。</w:delText>
        </w:r>
      </w:del>
    </w:p>
    <w:p w14:paraId="1EFB4B04">
      <w:pPr>
        <w:spacing w:line="560" w:lineRule="exact"/>
        <w:ind w:firstLine="420" w:firstLineChars="200"/>
        <w:jc w:val="left"/>
        <w:rPr>
          <w:del w:id="177" w:author="曹旭" w:date="2025-09-11T16:59:52Z"/>
          <w:rFonts w:hint="eastAsia" w:ascii="宋体" w:hAnsi="宋体" w:eastAsia="宋体" w:cs="宋体"/>
          <w:szCs w:val="21"/>
        </w:rPr>
      </w:pPr>
      <w:del w:id="178" w:author="曹旭" w:date="2025-09-11T16:59:52Z">
        <w:r>
          <w:rPr>
            <w:rFonts w:hint="eastAsia" w:ascii="宋体" w:hAnsi="宋体" w:eastAsia="宋体" w:cs="宋体"/>
            <w:szCs w:val="21"/>
          </w:rPr>
          <w:delText>第十九条 承租人退场应当尊重承租人的合法权益，依法办理相关手续，确保平稳退场。</w:delText>
        </w:r>
      </w:del>
    </w:p>
    <w:p w14:paraId="2979936C">
      <w:pPr>
        <w:spacing w:line="560" w:lineRule="exact"/>
        <w:ind w:firstLine="420" w:firstLineChars="200"/>
        <w:jc w:val="left"/>
        <w:rPr>
          <w:del w:id="179" w:author="曹旭" w:date="2025-09-11T16:59:52Z"/>
          <w:rFonts w:hint="eastAsia" w:ascii="宋体" w:hAnsi="宋体" w:eastAsia="宋体" w:cs="宋体"/>
          <w:szCs w:val="21"/>
        </w:rPr>
      </w:pPr>
      <w:del w:id="180" w:author="曹旭" w:date="2025-09-11T16:59:52Z">
        <w:r>
          <w:rPr>
            <w:rFonts w:hint="eastAsia" w:ascii="宋体" w:hAnsi="宋体" w:eastAsia="宋体" w:cs="宋体"/>
            <w:szCs w:val="21"/>
          </w:rPr>
          <w:delText>第二十条 运营部应当在收到承租人退场申请后，及时组织项目各部门负责人对场所进行审核，并对场所进行清查和验收。撤场时水、电设施未经允许不得私自拆除。</w:delText>
        </w:r>
      </w:del>
    </w:p>
    <w:p w14:paraId="38196E33">
      <w:pPr>
        <w:spacing w:line="560" w:lineRule="exact"/>
        <w:ind w:firstLine="420" w:firstLineChars="200"/>
        <w:jc w:val="left"/>
        <w:rPr>
          <w:del w:id="181" w:author="曹旭" w:date="2025-09-11T16:59:52Z"/>
          <w:rFonts w:hint="eastAsia" w:ascii="宋体" w:hAnsi="宋体" w:eastAsia="宋体" w:cs="宋体"/>
          <w:szCs w:val="21"/>
        </w:rPr>
      </w:pPr>
      <w:del w:id="182" w:author="曹旭" w:date="2025-09-11T16:59:52Z">
        <w:r>
          <w:rPr>
            <w:rFonts w:hint="eastAsia" w:ascii="宋体" w:hAnsi="宋体" w:eastAsia="宋体" w:cs="宋体"/>
            <w:szCs w:val="21"/>
          </w:rPr>
          <w:delText>第二十一条 运营部应当要求承租人缴纳尚未结清的费用、办理相关手续等。</w:delText>
        </w:r>
      </w:del>
    </w:p>
    <w:p w14:paraId="42A57DCF">
      <w:pPr>
        <w:spacing w:line="560" w:lineRule="exact"/>
        <w:ind w:firstLine="420" w:firstLineChars="200"/>
        <w:jc w:val="left"/>
        <w:rPr>
          <w:del w:id="183" w:author="曹旭" w:date="2025-09-11T16:59:52Z"/>
          <w:rFonts w:hint="eastAsia" w:ascii="宋体" w:hAnsi="宋体" w:eastAsia="宋体" w:cs="宋体"/>
          <w:szCs w:val="21"/>
        </w:rPr>
      </w:pPr>
      <w:del w:id="184" w:author="曹旭" w:date="2025-09-11T16:59:52Z">
        <w:r>
          <w:rPr>
            <w:rFonts w:hint="eastAsia" w:ascii="宋体" w:hAnsi="宋体" w:eastAsia="宋体" w:cs="宋体"/>
            <w:szCs w:val="21"/>
          </w:rPr>
          <w:delText>第二十二条 运营部对承租人的退场需进行登记备案，并妥善保管相关资料。在承租人退场后及时对场所进行整改、重新租赁或其他运营安排。</w:delText>
        </w:r>
      </w:del>
    </w:p>
    <w:p w14:paraId="61D83B86">
      <w:pPr>
        <w:spacing w:line="560" w:lineRule="exact"/>
        <w:jc w:val="left"/>
        <w:rPr>
          <w:del w:id="185" w:author="曹旭" w:date="2025-09-11T16:59:52Z"/>
          <w:rFonts w:hint="eastAsia" w:ascii="宋体" w:hAnsi="宋体" w:eastAsia="宋体" w:cs="宋体"/>
          <w:szCs w:val="21"/>
        </w:rPr>
      </w:pPr>
      <w:del w:id="186" w:author="曹旭" w:date="2025-09-11T16:59:52Z">
        <w:r>
          <w:rPr>
            <w:rFonts w:hint="eastAsia" w:ascii="宋体" w:hAnsi="宋体" w:eastAsia="宋体" w:cs="宋体"/>
            <w:szCs w:val="21"/>
          </w:rPr>
          <w:delText>第二十三条 发现承租人存在违规行为或不履行退场义务的，园林集团将依据相关法律法规给予相应的处罚。有权追究不履行退场义务的承租人的法律责任，并保留向司法部门提起诉讼的权利。</w:delText>
        </w:r>
      </w:del>
    </w:p>
    <w:p w14:paraId="3F706EE7">
      <w:pPr>
        <w:spacing w:line="360" w:lineRule="auto"/>
        <w:jc w:val="center"/>
        <w:rPr>
          <w:del w:id="187" w:author="曹旭" w:date="2025-09-11T16:59:52Z"/>
          <w:rFonts w:hint="eastAsia" w:ascii="宋体" w:hAnsi="宋体" w:eastAsia="宋体" w:cs="宋体"/>
          <w:b/>
          <w:bCs/>
          <w:szCs w:val="21"/>
        </w:rPr>
      </w:pPr>
    </w:p>
    <w:p w14:paraId="575B6AFC">
      <w:pPr>
        <w:spacing w:line="360" w:lineRule="auto"/>
        <w:jc w:val="center"/>
        <w:rPr>
          <w:del w:id="188" w:author="曹旭" w:date="2025-09-11T16:59:52Z"/>
          <w:rFonts w:hint="eastAsia" w:ascii="宋体" w:hAnsi="宋体" w:eastAsia="宋体" w:cs="宋体"/>
          <w:b/>
          <w:bCs/>
          <w:szCs w:val="21"/>
        </w:rPr>
      </w:pPr>
      <w:del w:id="189" w:author="曹旭" w:date="2025-09-11T16:59:52Z">
        <w:r>
          <w:rPr>
            <w:rFonts w:hint="eastAsia" w:ascii="宋体" w:hAnsi="宋体" w:eastAsia="宋体" w:cs="宋体"/>
            <w:b/>
            <w:bCs/>
            <w:szCs w:val="21"/>
          </w:rPr>
          <w:delText>承租人检查表</w:delText>
        </w:r>
      </w:del>
    </w:p>
    <w:tbl>
      <w:tblPr>
        <w:tblStyle w:val="14"/>
        <w:tblW w:w="8980" w:type="dxa"/>
        <w:tblInd w:w="93" w:type="dxa"/>
        <w:tblLayout w:type="autofit"/>
        <w:tblCellMar>
          <w:top w:w="0" w:type="dxa"/>
          <w:left w:w="108" w:type="dxa"/>
          <w:bottom w:w="0" w:type="dxa"/>
          <w:right w:w="108" w:type="dxa"/>
        </w:tblCellMar>
      </w:tblPr>
      <w:tblGrid>
        <w:gridCol w:w="1536"/>
        <w:gridCol w:w="752"/>
        <w:gridCol w:w="795"/>
        <w:gridCol w:w="1575"/>
        <w:gridCol w:w="1976"/>
        <w:gridCol w:w="752"/>
        <w:gridCol w:w="752"/>
        <w:gridCol w:w="847"/>
      </w:tblGrid>
      <w:tr w14:paraId="2A36A63E">
        <w:tblPrEx>
          <w:tblCellMar>
            <w:top w:w="0" w:type="dxa"/>
            <w:left w:w="108" w:type="dxa"/>
            <w:bottom w:w="0" w:type="dxa"/>
            <w:right w:w="108" w:type="dxa"/>
          </w:tblCellMar>
        </w:tblPrEx>
        <w:trPr>
          <w:trHeight w:val="618" w:hRule="atLeast"/>
          <w:del w:id="190" w:author="曹旭" w:date="2025-09-11T16:59:52Z"/>
        </w:trPr>
        <w:tc>
          <w:tcPr>
            <w:tcW w:w="8980" w:type="dxa"/>
            <w:gridSpan w:val="8"/>
            <w:tcBorders>
              <w:top w:val="nil"/>
              <w:left w:val="nil"/>
              <w:bottom w:val="nil"/>
              <w:right w:val="nil"/>
            </w:tcBorders>
            <w:shd w:val="clear" w:color="auto" w:fill="auto"/>
            <w:noWrap/>
            <w:vAlign w:val="center"/>
          </w:tcPr>
          <w:p w14:paraId="692421EE">
            <w:pPr>
              <w:widowControl/>
              <w:jc w:val="center"/>
              <w:textAlignment w:val="center"/>
              <w:rPr>
                <w:del w:id="191" w:author="曹旭" w:date="2025-09-11T16:59:52Z"/>
                <w:rFonts w:hint="eastAsia" w:asciiTheme="minorEastAsia" w:hAnsiTheme="minorEastAsia" w:cstheme="minorEastAsia"/>
                <w:color w:val="000000"/>
                <w:sz w:val="40"/>
                <w:szCs w:val="40"/>
              </w:rPr>
            </w:pPr>
            <w:del w:id="192" w:author="曹旭" w:date="2025-09-11T16:59:52Z">
              <w:r>
                <w:rPr>
                  <w:rFonts w:hint="eastAsia" w:asciiTheme="minorEastAsia" w:hAnsiTheme="minorEastAsia" w:cstheme="minorEastAsia"/>
                  <w:color w:val="000000"/>
                  <w:kern w:val="0"/>
                  <w:sz w:val="40"/>
                  <w:szCs w:val="40"/>
                  <w:lang w:bidi="ar"/>
                </w:rPr>
                <w:delText>承租人检查表</w:delText>
              </w:r>
            </w:del>
          </w:p>
        </w:tc>
      </w:tr>
      <w:tr w14:paraId="2916982E">
        <w:tblPrEx>
          <w:tblCellMar>
            <w:top w:w="0" w:type="dxa"/>
            <w:left w:w="108" w:type="dxa"/>
            <w:bottom w:w="0" w:type="dxa"/>
            <w:right w:w="108" w:type="dxa"/>
          </w:tblCellMar>
        </w:tblPrEx>
        <w:trPr>
          <w:trHeight w:val="312" w:hRule="atLeast"/>
          <w:del w:id="193" w:author="曹旭" w:date="2025-09-11T16:59:52Z"/>
        </w:trPr>
        <w:tc>
          <w:tcPr>
            <w:tcW w:w="110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D9458E4">
            <w:pPr>
              <w:widowControl/>
              <w:jc w:val="center"/>
              <w:textAlignment w:val="center"/>
              <w:rPr>
                <w:del w:id="194" w:author="曹旭" w:date="2025-09-11T16:59:52Z"/>
                <w:rFonts w:hint="eastAsia" w:asciiTheme="minorEastAsia" w:hAnsiTheme="minorEastAsia" w:cstheme="minorEastAsia"/>
                <w:b/>
                <w:bCs/>
                <w:color w:val="000000"/>
                <w:szCs w:val="21"/>
              </w:rPr>
            </w:pPr>
            <w:del w:id="195" w:author="曹旭" w:date="2025-09-11T16:59:52Z">
              <w:r>
                <w:rPr>
                  <w:rFonts w:hint="eastAsia" w:asciiTheme="minorEastAsia" w:hAnsiTheme="minorEastAsia" w:cstheme="minorEastAsia"/>
                  <w:b/>
                  <w:bCs/>
                  <w:color w:val="000000"/>
                  <w:kern w:val="0"/>
                  <w:szCs w:val="21"/>
                  <w:lang w:bidi="ar"/>
                </w:rPr>
                <w:delText>项目名称</w:delText>
              </w:r>
            </w:del>
          </w:p>
        </w:tc>
        <w:tc>
          <w:tcPr>
            <w:tcW w:w="77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F22D76E">
            <w:pPr>
              <w:widowControl/>
              <w:jc w:val="center"/>
              <w:textAlignment w:val="center"/>
              <w:rPr>
                <w:del w:id="196" w:author="曹旭" w:date="2025-09-11T16:59:52Z"/>
                <w:rFonts w:hint="eastAsia" w:asciiTheme="minorEastAsia" w:hAnsiTheme="minorEastAsia" w:cstheme="minorEastAsia"/>
                <w:b/>
                <w:bCs/>
                <w:color w:val="000000"/>
                <w:szCs w:val="21"/>
              </w:rPr>
            </w:pPr>
            <w:del w:id="197" w:author="曹旭" w:date="2025-09-11T16:59:52Z">
              <w:r>
                <w:rPr>
                  <w:rFonts w:hint="eastAsia" w:asciiTheme="minorEastAsia" w:hAnsiTheme="minorEastAsia" w:cstheme="minorEastAsia"/>
                  <w:b/>
                  <w:bCs/>
                  <w:color w:val="000000"/>
                  <w:kern w:val="0"/>
                  <w:szCs w:val="21"/>
                  <w:lang w:bidi="ar"/>
                </w:rPr>
                <w:delText>类型</w:delText>
              </w:r>
            </w:del>
          </w:p>
        </w:tc>
        <w:tc>
          <w:tcPr>
            <w:tcW w:w="3182"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6AF5E11">
            <w:pPr>
              <w:widowControl/>
              <w:jc w:val="center"/>
              <w:textAlignment w:val="center"/>
              <w:rPr>
                <w:del w:id="198" w:author="曹旭" w:date="2025-09-11T16:59:52Z"/>
                <w:rFonts w:hint="eastAsia" w:asciiTheme="minorEastAsia" w:hAnsiTheme="minorEastAsia" w:cstheme="minorEastAsia"/>
                <w:b/>
                <w:bCs/>
                <w:color w:val="000000"/>
                <w:szCs w:val="21"/>
              </w:rPr>
            </w:pPr>
            <w:del w:id="199" w:author="曹旭" w:date="2025-09-11T16:59:52Z">
              <w:r>
                <w:rPr>
                  <w:rFonts w:hint="eastAsia" w:asciiTheme="minorEastAsia" w:hAnsiTheme="minorEastAsia" w:cstheme="minorEastAsia"/>
                  <w:b/>
                  <w:bCs/>
                  <w:color w:val="000000"/>
                  <w:kern w:val="0"/>
                  <w:szCs w:val="21"/>
                  <w:lang w:bidi="ar"/>
                </w:rPr>
                <w:delText>检查指标</w:delText>
              </w:r>
            </w:del>
          </w:p>
        </w:tc>
        <w:tc>
          <w:tcPr>
            <w:tcW w:w="141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0B89A7A">
            <w:pPr>
              <w:widowControl/>
              <w:jc w:val="center"/>
              <w:textAlignment w:val="center"/>
              <w:rPr>
                <w:del w:id="200" w:author="曹旭" w:date="2025-09-11T16:59:52Z"/>
                <w:rFonts w:hint="eastAsia" w:asciiTheme="minorEastAsia" w:hAnsiTheme="minorEastAsia" w:cstheme="minorEastAsia"/>
                <w:b/>
                <w:bCs/>
                <w:color w:val="000000"/>
                <w:szCs w:val="21"/>
              </w:rPr>
            </w:pPr>
            <w:del w:id="201" w:author="曹旭" w:date="2025-09-11T16:59:52Z">
              <w:r>
                <w:rPr>
                  <w:rFonts w:hint="eastAsia" w:asciiTheme="minorEastAsia" w:hAnsiTheme="minorEastAsia" w:cstheme="minorEastAsia"/>
                  <w:b/>
                  <w:bCs/>
                  <w:color w:val="000000"/>
                  <w:kern w:val="0"/>
                  <w:szCs w:val="21"/>
                  <w:lang w:bidi="ar"/>
                </w:rPr>
                <w:delText>发现扣分</w:delText>
              </w:r>
            </w:del>
          </w:p>
        </w:tc>
        <w:tc>
          <w:tcPr>
            <w:tcW w:w="77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50B0E2A">
            <w:pPr>
              <w:widowControl/>
              <w:jc w:val="center"/>
              <w:textAlignment w:val="center"/>
              <w:rPr>
                <w:del w:id="202" w:author="曹旭" w:date="2025-09-11T16:59:52Z"/>
                <w:rFonts w:hint="eastAsia" w:asciiTheme="minorEastAsia" w:hAnsiTheme="minorEastAsia" w:cstheme="minorEastAsia"/>
                <w:b/>
                <w:bCs/>
                <w:color w:val="000000"/>
                <w:szCs w:val="21"/>
              </w:rPr>
            </w:pPr>
            <w:del w:id="203" w:author="曹旭" w:date="2025-09-11T16:59:52Z">
              <w:r>
                <w:rPr>
                  <w:rFonts w:hint="eastAsia" w:asciiTheme="minorEastAsia" w:hAnsiTheme="minorEastAsia" w:cstheme="minorEastAsia"/>
                  <w:b/>
                  <w:bCs/>
                  <w:color w:val="000000"/>
                  <w:kern w:val="0"/>
                  <w:szCs w:val="21"/>
                  <w:lang w:bidi="ar"/>
                </w:rPr>
                <w:delText>第一次整改期限</w:delText>
              </w:r>
            </w:del>
          </w:p>
        </w:tc>
        <w:tc>
          <w:tcPr>
            <w:tcW w:w="77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42B44EA">
            <w:pPr>
              <w:widowControl/>
              <w:jc w:val="center"/>
              <w:textAlignment w:val="center"/>
              <w:rPr>
                <w:del w:id="204" w:author="曹旭" w:date="2025-09-11T16:59:52Z"/>
                <w:rFonts w:hint="eastAsia" w:asciiTheme="minorEastAsia" w:hAnsiTheme="minorEastAsia" w:cstheme="minorEastAsia"/>
                <w:b/>
                <w:bCs/>
                <w:color w:val="000000"/>
                <w:szCs w:val="21"/>
              </w:rPr>
            </w:pPr>
            <w:del w:id="205" w:author="曹旭" w:date="2025-09-11T16:59:52Z">
              <w:r>
                <w:rPr>
                  <w:rFonts w:hint="eastAsia" w:asciiTheme="minorEastAsia" w:hAnsiTheme="minorEastAsia" w:cstheme="minorEastAsia"/>
                  <w:b/>
                  <w:bCs/>
                  <w:color w:val="000000"/>
                  <w:kern w:val="0"/>
                  <w:szCs w:val="21"/>
                  <w:lang w:bidi="ar"/>
                </w:rPr>
                <w:delText>第一次超期未整改或未整改到位加扣分</w:delText>
              </w:r>
            </w:del>
          </w:p>
        </w:tc>
        <w:tc>
          <w:tcPr>
            <w:tcW w:w="95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AFF8ED0">
            <w:pPr>
              <w:widowControl/>
              <w:jc w:val="center"/>
              <w:textAlignment w:val="center"/>
              <w:rPr>
                <w:del w:id="206" w:author="曹旭" w:date="2025-09-11T16:59:52Z"/>
                <w:rFonts w:hint="eastAsia" w:asciiTheme="minorEastAsia" w:hAnsiTheme="minorEastAsia" w:cstheme="minorEastAsia"/>
                <w:b/>
                <w:bCs/>
                <w:color w:val="000000"/>
                <w:szCs w:val="21"/>
              </w:rPr>
            </w:pPr>
            <w:del w:id="207" w:author="曹旭" w:date="2025-09-11T16:59:52Z">
              <w:r>
                <w:rPr>
                  <w:rFonts w:hint="eastAsia" w:asciiTheme="minorEastAsia" w:hAnsiTheme="minorEastAsia" w:cstheme="minorEastAsia"/>
                  <w:b/>
                  <w:bCs/>
                  <w:color w:val="000000"/>
                  <w:kern w:val="0"/>
                  <w:szCs w:val="21"/>
                  <w:lang w:bidi="ar"/>
                </w:rPr>
                <w:delText>得分情况</w:delText>
              </w:r>
            </w:del>
          </w:p>
        </w:tc>
      </w:tr>
      <w:tr w14:paraId="2EDC38C9">
        <w:tblPrEx>
          <w:tblCellMar>
            <w:top w:w="0" w:type="dxa"/>
            <w:left w:w="108" w:type="dxa"/>
            <w:bottom w:w="0" w:type="dxa"/>
            <w:right w:w="108" w:type="dxa"/>
          </w:tblCellMar>
        </w:tblPrEx>
        <w:trPr>
          <w:trHeight w:val="1263" w:hRule="atLeast"/>
          <w:del w:id="208" w:author="曹旭" w:date="2025-09-11T16:59:52Z"/>
        </w:trPr>
        <w:tc>
          <w:tcPr>
            <w:tcW w:w="110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D8F5A6">
            <w:pPr>
              <w:jc w:val="center"/>
              <w:rPr>
                <w:del w:id="209" w:author="曹旭" w:date="2025-09-11T16:59:52Z"/>
                <w:rFonts w:hint="eastAsia" w:asciiTheme="minorEastAsia" w:hAnsiTheme="minorEastAsia" w:cstheme="minorEastAsia"/>
                <w:b/>
                <w:bCs/>
                <w:color w:val="000000"/>
                <w:szCs w:val="21"/>
              </w:rPr>
            </w:pPr>
          </w:p>
        </w:tc>
        <w:tc>
          <w:tcPr>
            <w:tcW w:w="77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54D272">
            <w:pPr>
              <w:jc w:val="center"/>
              <w:rPr>
                <w:del w:id="210" w:author="曹旭" w:date="2025-09-11T16:59:52Z"/>
                <w:rFonts w:hint="eastAsia" w:asciiTheme="minorEastAsia" w:hAnsiTheme="minorEastAsia" w:cstheme="minorEastAsia"/>
                <w:b/>
                <w:bCs/>
                <w:color w:val="000000"/>
                <w:szCs w:val="21"/>
              </w:rPr>
            </w:pPr>
          </w:p>
        </w:tc>
        <w:tc>
          <w:tcPr>
            <w:tcW w:w="3182"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1A43E5">
            <w:pPr>
              <w:jc w:val="center"/>
              <w:rPr>
                <w:del w:id="211" w:author="曹旭" w:date="2025-09-11T16:59:52Z"/>
                <w:rFonts w:hint="eastAsia" w:asciiTheme="minorEastAsia" w:hAnsiTheme="minorEastAsia" w:cstheme="minorEastAsia"/>
                <w:b/>
                <w:bCs/>
                <w:color w:val="000000"/>
                <w:szCs w:val="21"/>
              </w:rPr>
            </w:pPr>
          </w:p>
        </w:tc>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AB71EB">
            <w:pPr>
              <w:jc w:val="center"/>
              <w:rPr>
                <w:del w:id="212" w:author="曹旭" w:date="2025-09-11T16:59:52Z"/>
                <w:rFonts w:hint="eastAsia" w:asciiTheme="minorEastAsia" w:hAnsiTheme="minorEastAsia" w:cstheme="minorEastAsia"/>
                <w:b/>
                <w:bCs/>
                <w:color w:val="000000"/>
                <w:szCs w:val="21"/>
              </w:rPr>
            </w:pPr>
          </w:p>
        </w:tc>
        <w:tc>
          <w:tcPr>
            <w:tcW w:w="77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3E3A63">
            <w:pPr>
              <w:jc w:val="center"/>
              <w:rPr>
                <w:del w:id="213" w:author="曹旭" w:date="2025-09-11T16:59:52Z"/>
                <w:rFonts w:hint="eastAsia" w:asciiTheme="minorEastAsia" w:hAnsiTheme="minorEastAsia" w:cstheme="minorEastAsia"/>
                <w:b/>
                <w:bCs/>
                <w:color w:val="000000"/>
                <w:szCs w:val="21"/>
              </w:rPr>
            </w:pPr>
          </w:p>
        </w:tc>
        <w:tc>
          <w:tcPr>
            <w:tcW w:w="77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529EBD">
            <w:pPr>
              <w:jc w:val="center"/>
              <w:rPr>
                <w:del w:id="214" w:author="曹旭" w:date="2025-09-11T16:59:52Z"/>
                <w:rFonts w:hint="eastAsia" w:asciiTheme="minorEastAsia" w:hAnsiTheme="minorEastAsia" w:cstheme="minorEastAsia"/>
                <w:b/>
                <w:bCs/>
                <w:color w:val="000000"/>
                <w:szCs w:val="21"/>
              </w:rPr>
            </w:pPr>
          </w:p>
        </w:tc>
        <w:tc>
          <w:tcPr>
            <w:tcW w:w="95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A08A08">
            <w:pPr>
              <w:jc w:val="center"/>
              <w:rPr>
                <w:del w:id="215" w:author="曹旭" w:date="2025-09-11T16:59:52Z"/>
                <w:rFonts w:hint="eastAsia" w:asciiTheme="minorEastAsia" w:hAnsiTheme="minorEastAsia" w:cstheme="minorEastAsia"/>
                <w:b/>
                <w:bCs/>
                <w:color w:val="000000"/>
                <w:szCs w:val="21"/>
              </w:rPr>
            </w:pPr>
          </w:p>
        </w:tc>
      </w:tr>
      <w:tr w14:paraId="2F856F03">
        <w:tblPrEx>
          <w:tblCellMar>
            <w:top w:w="0" w:type="dxa"/>
            <w:left w:w="108" w:type="dxa"/>
            <w:bottom w:w="0" w:type="dxa"/>
            <w:right w:w="108" w:type="dxa"/>
          </w:tblCellMar>
        </w:tblPrEx>
        <w:trPr>
          <w:trHeight w:val="638" w:hRule="atLeast"/>
          <w:del w:id="216"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517B55BA">
            <w:pPr>
              <w:widowControl/>
              <w:jc w:val="center"/>
              <w:textAlignment w:val="center"/>
              <w:rPr>
                <w:del w:id="217" w:author="曹旭" w:date="2025-09-11T16:59:52Z"/>
                <w:rFonts w:hint="eastAsia" w:asciiTheme="minorEastAsia" w:hAnsiTheme="minorEastAsia" w:cstheme="minorEastAsia"/>
                <w:color w:val="000000"/>
                <w:sz w:val="20"/>
                <w:szCs w:val="20"/>
              </w:rPr>
            </w:pPr>
            <w:del w:id="218" w:author="曹旭" w:date="2025-09-11T16:59:52Z">
              <w:r>
                <w:rPr>
                  <w:rFonts w:hint="eastAsia" w:asciiTheme="minorEastAsia" w:hAnsiTheme="minorEastAsia" w:cstheme="minorEastAsia"/>
                  <w:color w:val="000000"/>
                  <w:kern w:val="0"/>
                  <w:sz w:val="20"/>
                  <w:szCs w:val="20"/>
                  <w:lang w:bidi="ar"/>
                </w:rPr>
                <w:delText>1</w:delText>
              </w:r>
            </w:del>
          </w:p>
        </w:tc>
        <w:tc>
          <w:tcPr>
            <w:tcW w:w="775" w:type="dxa"/>
            <w:vMerge w:val="restart"/>
            <w:tcBorders>
              <w:top w:val="nil"/>
              <w:left w:val="single" w:color="000000" w:sz="8" w:space="0"/>
              <w:bottom w:val="single" w:color="000000" w:sz="8" w:space="0"/>
              <w:right w:val="single" w:color="000000" w:sz="8" w:space="0"/>
            </w:tcBorders>
            <w:shd w:val="clear" w:color="auto" w:fill="auto"/>
            <w:vAlign w:val="center"/>
          </w:tcPr>
          <w:p w14:paraId="0394B131">
            <w:pPr>
              <w:widowControl/>
              <w:jc w:val="center"/>
              <w:textAlignment w:val="center"/>
              <w:rPr>
                <w:del w:id="219" w:author="曹旭" w:date="2025-09-11T16:59:52Z"/>
                <w:rFonts w:hint="eastAsia" w:asciiTheme="minorEastAsia" w:hAnsiTheme="minorEastAsia" w:cstheme="minorEastAsia"/>
                <w:color w:val="000000"/>
                <w:sz w:val="20"/>
                <w:szCs w:val="20"/>
              </w:rPr>
            </w:pPr>
            <w:del w:id="220" w:author="曹旭" w:date="2025-09-11T16:59:52Z">
              <w:r>
                <w:rPr>
                  <w:rFonts w:hint="eastAsia" w:asciiTheme="minorEastAsia" w:hAnsiTheme="minorEastAsia" w:cstheme="minorEastAsia"/>
                  <w:color w:val="000000"/>
                  <w:kern w:val="0"/>
                  <w:sz w:val="20"/>
                  <w:szCs w:val="20"/>
                  <w:lang w:bidi="ar"/>
                </w:rPr>
                <w:delText>卫生管理</w:delText>
              </w:r>
            </w:del>
          </w:p>
        </w:tc>
        <w:tc>
          <w:tcPr>
            <w:tcW w:w="856" w:type="dxa"/>
            <w:tcBorders>
              <w:top w:val="nil"/>
              <w:left w:val="single" w:color="000000" w:sz="8" w:space="0"/>
              <w:bottom w:val="single" w:color="000000" w:sz="8" w:space="0"/>
              <w:right w:val="single" w:color="000000" w:sz="8" w:space="0"/>
            </w:tcBorders>
            <w:shd w:val="clear" w:color="auto" w:fill="auto"/>
            <w:vAlign w:val="center"/>
          </w:tcPr>
          <w:p w14:paraId="7A5E5880">
            <w:pPr>
              <w:widowControl/>
              <w:jc w:val="center"/>
              <w:textAlignment w:val="center"/>
              <w:rPr>
                <w:del w:id="221" w:author="曹旭" w:date="2025-09-11T16:59:52Z"/>
                <w:rFonts w:hint="eastAsia" w:asciiTheme="minorEastAsia" w:hAnsiTheme="minorEastAsia" w:cstheme="minorEastAsia"/>
                <w:color w:val="000000"/>
                <w:sz w:val="20"/>
                <w:szCs w:val="20"/>
              </w:rPr>
            </w:pPr>
            <w:del w:id="222" w:author="曹旭" w:date="2025-09-11T16:59:52Z">
              <w:r>
                <w:rPr>
                  <w:rFonts w:hint="eastAsia" w:asciiTheme="minorEastAsia" w:hAnsiTheme="minorEastAsia" w:cstheme="minorEastAsia"/>
                  <w:color w:val="000000"/>
                  <w:kern w:val="0"/>
                  <w:sz w:val="20"/>
                  <w:szCs w:val="20"/>
                  <w:lang w:bidi="ar"/>
                </w:rPr>
                <w:delText>橱窗</w:delText>
              </w:r>
            </w:del>
          </w:p>
        </w:tc>
        <w:tc>
          <w:tcPr>
            <w:tcW w:w="2326" w:type="dxa"/>
            <w:tcBorders>
              <w:top w:val="nil"/>
              <w:left w:val="single" w:color="000000" w:sz="8" w:space="0"/>
              <w:bottom w:val="single" w:color="000000" w:sz="8" w:space="0"/>
              <w:right w:val="single" w:color="000000" w:sz="8" w:space="0"/>
            </w:tcBorders>
            <w:shd w:val="clear" w:color="auto" w:fill="auto"/>
            <w:vAlign w:val="center"/>
          </w:tcPr>
          <w:p w14:paraId="10760D14">
            <w:pPr>
              <w:widowControl/>
              <w:jc w:val="left"/>
              <w:textAlignment w:val="center"/>
              <w:rPr>
                <w:del w:id="223" w:author="曹旭" w:date="2025-09-11T16:59:52Z"/>
                <w:rFonts w:hint="eastAsia" w:asciiTheme="minorEastAsia" w:hAnsiTheme="minorEastAsia" w:cstheme="minorEastAsia"/>
                <w:color w:val="000000"/>
                <w:sz w:val="20"/>
                <w:szCs w:val="20"/>
              </w:rPr>
            </w:pPr>
            <w:del w:id="224" w:author="曹旭" w:date="2025-09-11T16:59:52Z">
              <w:r>
                <w:rPr>
                  <w:rFonts w:hint="eastAsia" w:asciiTheme="minorEastAsia" w:hAnsiTheme="minorEastAsia" w:cstheme="minorEastAsia"/>
                  <w:color w:val="000000"/>
                  <w:kern w:val="0"/>
                  <w:sz w:val="20"/>
                  <w:szCs w:val="20"/>
                  <w:lang w:bidi="ar"/>
                </w:rPr>
                <w:delText>橱窗角落及四周无明显灰尘</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1BE0855F">
            <w:pPr>
              <w:widowControl/>
              <w:jc w:val="center"/>
              <w:textAlignment w:val="center"/>
              <w:rPr>
                <w:del w:id="225" w:author="曹旭" w:date="2025-09-11T16:59:52Z"/>
                <w:rFonts w:hint="eastAsia" w:asciiTheme="minorEastAsia" w:hAnsiTheme="minorEastAsia" w:cstheme="minorEastAsia"/>
                <w:color w:val="000000"/>
                <w:szCs w:val="21"/>
              </w:rPr>
            </w:pPr>
            <w:del w:id="226"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0F693D78">
            <w:pPr>
              <w:widowControl/>
              <w:jc w:val="center"/>
              <w:textAlignment w:val="center"/>
              <w:rPr>
                <w:del w:id="227" w:author="曹旭" w:date="2025-09-11T16:59:52Z"/>
                <w:rFonts w:hint="eastAsia" w:asciiTheme="minorEastAsia" w:hAnsiTheme="minorEastAsia" w:cstheme="minorEastAsia"/>
                <w:color w:val="000000"/>
                <w:szCs w:val="21"/>
              </w:rPr>
            </w:pPr>
            <w:del w:id="228"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5367E1A9">
            <w:pPr>
              <w:widowControl/>
              <w:jc w:val="center"/>
              <w:textAlignment w:val="center"/>
              <w:rPr>
                <w:del w:id="229" w:author="曹旭" w:date="2025-09-11T16:59:52Z"/>
                <w:rFonts w:hint="eastAsia" w:asciiTheme="minorEastAsia" w:hAnsiTheme="minorEastAsia" w:cstheme="minorEastAsia"/>
                <w:color w:val="000000"/>
                <w:szCs w:val="21"/>
              </w:rPr>
            </w:pPr>
            <w:del w:id="230"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5348EBA8">
            <w:pPr>
              <w:jc w:val="center"/>
              <w:rPr>
                <w:del w:id="231" w:author="曹旭" w:date="2025-09-11T16:59:52Z"/>
                <w:rFonts w:hint="eastAsia" w:asciiTheme="minorEastAsia" w:hAnsiTheme="minorEastAsia" w:cstheme="minorEastAsia"/>
                <w:b/>
                <w:bCs/>
                <w:color w:val="000000"/>
                <w:szCs w:val="21"/>
              </w:rPr>
            </w:pPr>
          </w:p>
        </w:tc>
      </w:tr>
      <w:tr w14:paraId="22F5A3CE">
        <w:tblPrEx>
          <w:tblCellMar>
            <w:top w:w="0" w:type="dxa"/>
            <w:left w:w="108" w:type="dxa"/>
            <w:bottom w:w="0" w:type="dxa"/>
            <w:right w:w="108" w:type="dxa"/>
          </w:tblCellMar>
        </w:tblPrEx>
        <w:trPr>
          <w:trHeight w:val="638" w:hRule="atLeast"/>
          <w:del w:id="232"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2D009DE8">
            <w:pPr>
              <w:widowControl/>
              <w:jc w:val="center"/>
              <w:textAlignment w:val="center"/>
              <w:rPr>
                <w:del w:id="233" w:author="曹旭" w:date="2025-09-11T16:59:52Z"/>
                <w:rFonts w:hint="eastAsia" w:asciiTheme="minorEastAsia" w:hAnsiTheme="minorEastAsia" w:cstheme="minorEastAsia"/>
                <w:color w:val="000000"/>
                <w:sz w:val="20"/>
                <w:szCs w:val="20"/>
              </w:rPr>
            </w:pPr>
            <w:del w:id="234" w:author="曹旭" w:date="2025-09-11T16:59:52Z">
              <w:r>
                <w:rPr>
                  <w:rFonts w:hint="eastAsia" w:asciiTheme="minorEastAsia" w:hAnsiTheme="minorEastAsia" w:cstheme="minorEastAsia"/>
                  <w:color w:val="000000"/>
                  <w:kern w:val="0"/>
                  <w:sz w:val="20"/>
                  <w:szCs w:val="20"/>
                  <w:lang w:bidi="ar"/>
                </w:rPr>
                <w:delText>2</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0BB6A2A1">
            <w:pPr>
              <w:jc w:val="center"/>
              <w:rPr>
                <w:del w:id="235" w:author="曹旭" w:date="2025-09-11T16:59:52Z"/>
                <w:rFonts w:hint="eastAsia" w:asciiTheme="minorEastAsia" w:hAnsiTheme="minorEastAsia" w:cstheme="minorEastAsia"/>
                <w:color w:val="000000"/>
                <w:sz w:val="20"/>
                <w:szCs w:val="20"/>
              </w:rPr>
            </w:pPr>
          </w:p>
        </w:tc>
        <w:tc>
          <w:tcPr>
            <w:tcW w:w="856" w:type="dxa"/>
            <w:tcBorders>
              <w:top w:val="nil"/>
              <w:left w:val="single" w:color="000000" w:sz="8" w:space="0"/>
              <w:bottom w:val="single" w:color="000000" w:sz="8" w:space="0"/>
              <w:right w:val="single" w:color="000000" w:sz="8" w:space="0"/>
            </w:tcBorders>
            <w:shd w:val="clear" w:color="auto" w:fill="auto"/>
            <w:vAlign w:val="center"/>
          </w:tcPr>
          <w:p w14:paraId="7889A9B1">
            <w:pPr>
              <w:widowControl/>
              <w:jc w:val="center"/>
              <w:textAlignment w:val="center"/>
              <w:rPr>
                <w:del w:id="236" w:author="曹旭" w:date="2025-09-11T16:59:52Z"/>
                <w:rFonts w:hint="eastAsia" w:asciiTheme="minorEastAsia" w:hAnsiTheme="minorEastAsia" w:cstheme="minorEastAsia"/>
                <w:color w:val="000000"/>
                <w:sz w:val="20"/>
                <w:szCs w:val="20"/>
              </w:rPr>
            </w:pPr>
            <w:del w:id="237" w:author="曹旭" w:date="2025-09-11T16:59:52Z">
              <w:r>
                <w:rPr>
                  <w:rFonts w:hint="eastAsia" w:asciiTheme="minorEastAsia" w:hAnsiTheme="minorEastAsia" w:cstheme="minorEastAsia"/>
                  <w:color w:val="000000"/>
                  <w:kern w:val="0"/>
                  <w:sz w:val="20"/>
                  <w:szCs w:val="20"/>
                  <w:lang w:bidi="ar"/>
                </w:rPr>
                <w:delText>顾客休息区</w:delText>
              </w:r>
            </w:del>
          </w:p>
        </w:tc>
        <w:tc>
          <w:tcPr>
            <w:tcW w:w="2326" w:type="dxa"/>
            <w:tcBorders>
              <w:top w:val="nil"/>
              <w:left w:val="single" w:color="000000" w:sz="8" w:space="0"/>
              <w:bottom w:val="single" w:color="000000" w:sz="8" w:space="0"/>
              <w:right w:val="single" w:color="000000" w:sz="8" w:space="0"/>
            </w:tcBorders>
            <w:shd w:val="clear" w:color="auto" w:fill="auto"/>
            <w:vAlign w:val="center"/>
          </w:tcPr>
          <w:p w14:paraId="543FD5C6">
            <w:pPr>
              <w:widowControl/>
              <w:jc w:val="left"/>
              <w:textAlignment w:val="center"/>
              <w:rPr>
                <w:del w:id="238" w:author="曹旭" w:date="2025-09-11T16:59:52Z"/>
                <w:rFonts w:hint="eastAsia" w:asciiTheme="minorEastAsia" w:hAnsiTheme="minorEastAsia" w:cstheme="minorEastAsia"/>
                <w:color w:val="000000"/>
                <w:sz w:val="20"/>
                <w:szCs w:val="20"/>
              </w:rPr>
            </w:pPr>
            <w:del w:id="239" w:author="曹旭" w:date="2025-09-11T16:59:52Z">
              <w:r>
                <w:rPr>
                  <w:rFonts w:hint="eastAsia" w:asciiTheme="minorEastAsia" w:hAnsiTheme="minorEastAsia" w:cstheme="minorEastAsia"/>
                  <w:color w:val="000000"/>
                  <w:kern w:val="0"/>
                  <w:sz w:val="20"/>
                  <w:szCs w:val="20"/>
                  <w:lang w:bidi="ar"/>
                </w:rPr>
                <w:delText>保持休息区无灰尘与杂物；椅子摆放整齐，无污物。</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2FF8EB1E">
            <w:pPr>
              <w:widowControl/>
              <w:jc w:val="center"/>
              <w:textAlignment w:val="center"/>
              <w:rPr>
                <w:del w:id="240" w:author="曹旭" w:date="2025-09-11T16:59:52Z"/>
                <w:rFonts w:hint="eastAsia" w:asciiTheme="minorEastAsia" w:hAnsiTheme="minorEastAsia" w:cstheme="minorEastAsia"/>
                <w:color w:val="000000"/>
                <w:szCs w:val="21"/>
              </w:rPr>
            </w:pPr>
            <w:del w:id="241"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7B609DBC">
            <w:pPr>
              <w:widowControl/>
              <w:jc w:val="center"/>
              <w:textAlignment w:val="center"/>
              <w:rPr>
                <w:del w:id="242" w:author="曹旭" w:date="2025-09-11T16:59:52Z"/>
                <w:rFonts w:hint="eastAsia" w:asciiTheme="minorEastAsia" w:hAnsiTheme="minorEastAsia" w:cstheme="minorEastAsia"/>
                <w:color w:val="000000"/>
                <w:szCs w:val="21"/>
              </w:rPr>
            </w:pPr>
            <w:del w:id="243"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44902C35">
            <w:pPr>
              <w:widowControl/>
              <w:jc w:val="center"/>
              <w:textAlignment w:val="center"/>
              <w:rPr>
                <w:del w:id="244" w:author="曹旭" w:date="2025-09-11T16:59:52Z"/>
                <w:rFonts w:hint="eastAsia" w:asciiTheme="minorEastAsia" w:hAnsiTheme="minorEastAsia" w:cstheme="minorEastAsia"/>
                <w:color w:val="000000"/>
                <w:szCs w:val="21"/>
              </w:rPr>
            </w:pPr>
            <w:del w:id="245"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69FCD148">
            <w:pPr>
              <w:jc w:val="center"/>
              <w:rPr>
                <w:del w:id="246" w:author="曹旭" w:date="2025-09-11T16:59:52Z"/>
                <w:rFonts w:hint="eastAsia" w:asciiTheme="minorEastAsia" w:hAnsiTheme="minorEastAsia" w:cstheme="minorEastAsia"/>
                <w:b/>
                <w:bCs/>
                <w:color w:val="000000"/>
                <w:szCs w:val="21"/>
              </w:rPr>
            </w:pPr>
          </w:p>
        </w:tc>
      </w:tr>
      <w:tr w14:paraId="7B2054CA">
        <w:tblPrEx>
          <w:tblCellMar>
            <w:top w:w="0" w:type="dxa"/>
            <w:left w:w="108" w:type="dxa"/>
            <w:bottom w:w="0" w:type="dxa"/>
            <w:right w:w="108" w:type="dxa"/>
          </w:tblCellMar>
        </w:tblPrEx>
        <w:trPr>
          <w:trHeight w:val="638" w:hRule="atLeast"/>
          <w:del w:id="247"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4499D7D9">
            <w:pPr>
              <w:widowControl/>
              <w:jc w:val="center"/>
              <w:textAlignment w:val="center"/>
              <w:rPr>
                <w:del w:id="248" w:author="曹旭" w:date="2025-09-11T16:59:52Z"/>
                <w:rFonts w:hint="eastAsia" w:asciiTheme="minorEastAsia" w:hAnsiTheme="minorEastAsia" w:cstheme="minorEastAsia"/>
                <w:color w:val="000000"/>
                <w:sz w:val="20"/>
                <w:szCs w:val="20"/>
              </w:rPr>
            </w:pPr>
            <w:del w:id="249" w:author="曹旭" w:date="2025-09-11T16:59:52Z">
              <w:r>
                <w:rPr>
                  <w:rFonts w:hint="eastAsia" w:asciiTheme="minorEastAsia" w:hAnsiTheme="minorEastAsia" w:cstheme="minorEastAsia"/>
                  <w:color w:val="000000"/>
                  <w:kern w:val="0"/>
                  <w:sz w:val="20"/>
                  <w:szCs w:val="20"/>
                  <w:lang w:bidi="ar"/>
                </w:rPr>
                <w:delText>3</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5CFA7AA5">
            <w:pPr>
              <w:jc w:val="center"/>
              <w:rPr>
                <w:del w:id="250" w:author="曹旭" w:date="2025-09-11T16:59:52Z"/>
                <w:rFonts w:hint="eastAsia" w:asciiTheme="minorEastAsia" w:hAnsiTheme="minorEastAsia" w:cstheme="minorEastAsia"/>
                <w:color w:val="000000"/>
                <w:sz w:val="20"/>
                <w:szCs w:val="20"/>
              </w:rPr>
            </w:pPr>
          </w:p>
        </w:tc>
        <w:tc>
          <w:tcPr>
            <w:tcW w:w="856" w:type="dxa"/>
            <w:tcBorders>
              <w:top w:val="nil"/>
              <w:left w:val="single" w:color="000000" w:sz="8" w:space="0"/>
              <w:bottom w:val="single" w:color="000000" w:sz="8" w:space="0"/>
              <w:right w:val="single" w:color="000000" w:sz="8" w:space="0"/>
            </w:tcBorders>
            <w:shd w:val="clear" w:color="auto" w:fill="auto"/>
            <w:vAlign w:val="center"/>
          </w:tcPr>
          <w:p w14:paraId="103FEB7A">
            <w:pPr>
              <w:widowControl/>
              <w:jc w:val="center"/>
              <w:textAlignment w:val="center"/>
              <w:rPr>
                <w:del w:id="251" w:author="曹旭" w:date="2025-09-11T16:59:52Z"/>
                <w:rFonts w:hint="eastAsia" w:asciiTheme="minorEastAsia" w:hAnsiTheme="minorEastAsia" w:cstheme="minorEastAsia"/>
                <w:color w:val="000000"/>
                <w:sz w:val="20"/>
                <w:szCs w:val="20"/>
              </w:rPr>
            </w:pPr>
            <w:del w:id="252" w:author="曹旭" w:date="2025-09-11T16:59:52Z">
              <w:r>
                <w:rPr>
                  <w:rFonts w:hint="eastAsia" w:asciiTheme="minorEastAsia" w:hAnsiTheme="minorEastAsia" w:cstheme="minorEastAsia"/>
                  <w:color w:val="000000"/>
                  <w:kern w:val="0"/>
                  <w:sz w:val="20"/>
                  <w:szCs w:val="20"/>
                  <w:lang w:bidi="ar"/>
                </w:rPr>
                <w:delText>地板</w:delText>
              </w:r>
            </w:del>
          </w:p>
        </w:tc>
        <w:tc>
          <w:tcPr>
            <w:tcW w:w="2326" w:type="dxa"/>
            <w:tcBorders>
              <w:top w:val="nil"/>
              <w:left w:val="single" w:color="000000" w:sz="8" w:space="0"/>
              <w:bottom w:val="single" w:color="000000" w:sz="8" w:space="0"/>
              <w:right w:val="single" w:color="000000" w:sz="8" w:space="0"/>
            </w:tcBorders>
            <w:shd w:val="clear" w:color="auto" w:fill="auto"/>
            <w:vAlign w:val="center"/>
          </w:tcPr>
          <w:p w14:paraId="7F39717F">
            <w:pPr>
              <w:widowControl/>
              <w:jc w:val="left"/>
              <w:textAlignment w:val="center"/>
              <w:rPr>
                <w:del w:id="253" w:author="曹旭" w:date="2025-09-11T16:59:52Z"/>
                <w:rFonts w:hint="eastAsia" w:asciiTheme="minorEastAsia" w:hAnsiTheme="minorEastAsia" w:cstheme="minorEastAsia"/>
                <w:color w:val="000000"/>
                <w:sz w:val="20"/>
                <w:szCs w:val="20"/>
              </w:rPr>
            </w:pPr>
            <w:del w:id="254" w:author="曹旭" w:date="2025-09-11T16:59:52Z">
              <w:r>
                <w:rPr>
                  <w:rFonts w:hint="eastAsia" w:asciiTheme="minorEastAsia" w:hAnsiTheme="minorEastAsia" w:cstheme="minorEastAsia"/>
                  <w:color w:val="000000"/>
                  <w:kern w:val="0"/>
                  <w:sz w:val="20"/>
                  <w:szCs w:val="20"/>
                  <w:lang w:bidi="ar"/>
                </w:rPr>
                <w:delText>地面整洁、无积灰、纸屑、尘土和垃圾等。</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59C40E98">
            <w:pPr>
              <w:widowControl/>
              <w:jc w:val="center"/>
              <w:textAlignment w:val="center"/>
              <w:rPr>
                <w:del w:id="255" w:author="曹旭" w:date="2025-09-11T16:59:52Z"/>
                <w:rFonts w:hint="eastAsia" w:asciiTheme="minorEastAsia" w:hAnsiTheme="minorEastAsia" w:cstheme="minorEastAsia"/>
                <w:color w:val="000000"/>
                <w:szCs w:val="21"/>
              </w:rPr>
            </w:pPr>
            <w:del w:id="256"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5170C7FE">
            <w:pPr>
              <w:widowControl/>
              <w:jc w:val="center"/>
              <w:textAlignment w:val="center"/>
              <w:rPr>
                <w:del w:id="257" w:author="曹旭" w:date="2025-09-11T16:59:52Z"/>
                <w:rFonts w:hint="eastAsia" w:asciiTheme="minorEastAsia" w:hAnsiTheme="minorEastAsia" w:cstheme="minorEastAsia"/>
                <w:color w:val="000000"/>
                <w:szCs w:val="21"/>
              </w:rPr>
            </w:pPr>
            <w:del w:id="258"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6EB52EE4">
            <w:pPr>
              <w:widowControl/>
              <w:jc w:val="center"/>
              <w:textAlignment w:val="center"/>
              <w:rPr>
                <w:del w:id="259" w:author="曹旭" w:date="2025-09-11T16:59:52Z"/>
                <w:rFonts w:hint="eastAsia" w:asciiTheme="minorEastAsia" w:hAnsiTheme="minorEastAsia" w:cstheme="minorEastAsia"/>
                <w:color w:val="000000"/>
                <w:szCs w:val="21"/>
              </w:rPr>
            </w:pPr>
            <w:del w:id="260"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37D4D5F1">
            <w:pPr>
              <w:jc w:val="center"/>
              <w:rPr>
                <w:del w:id="261" w:author="曹旭" w:date="2025-09-11T16:59:52Z"/>
                <w:rFonts w:hint="eastAsia" w:asciiTheme="minorEastAsia" w:hAnsiTheme="minorEastAsia" w:cstheme="minorEastAsia"/>
                <w:b/>
                <w:bCs/>
                <w:color w:val="000000"/>
                <w:szCs w:val="21"/>
              </w:rPr>
            </w:pPr>
          </w:p>
        </w:tc>
      </w:tr>
      <w:tr w14:paraId="403AB7E6">
        <w:tblPrEx>
          <w:tblCellMar>
            <w:top w:w="0" w:type="dxa"/>
            <w:left w:w="108" w:type="dxa"/>
            <w:bottom w:w="0" w:type="dxa"/>
            <w:right w:w="108" w:type="dxa"/>
          </w:tblCellMar>
        </w:tblPrEx>
        <w:trPr>
          <w:trHeight w:val="638" w:hRule="atLeast"/>
          <w:del w:id="262"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2261CC36">
            <w:pPr>
              <w:widowControl/>
              <w:jc w:val="center"/>
              <w:textAlignment w:val="center"/>
              <w:rPr>
                <w:del w:id="263" w:author="曹旭" w:date="2025-09-11T16:59:52Z"/>
                <w:rFonts w:hint="eastAsia" w:asciiTheme="minorEastAsia" w:hAnsiTheme="minorEastAsia" w:cstheme="minorEastAsia"/>
                <w:color w:val="000000"/>
                <w:sz w:val="20"/>
                <w:szCs w:val="20"/>
              </w:rPr>
            </w:pPr>
            <w:del w:id="264" w:author="曹旭" w:date="2025-09-11T16:59:52Z">
              <w:r>
                <w:rPr>
                  <w:rFonts w:hint="eastAsia" w:asciiTheme="minorEastAsia" w:hAnsiTheme="minorEastAsia" w:cstheme="minorEastAsia"/>
                  <w:color w:val="000000"/>
                  <w:kern w:val="0"/>
                  <w:sz w:val="20"/>
                  <w:szCs w:val="20"/>
                  <w:lang w:bidi="ar"/>
                </w:rPr>
                <w:delText>4</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1CE3ECCA">
            <w:pPr>
              <w:jc w:val="center"/>
              <w:rPr>
                <w:del w:id="265" w:author="曹旭" w:date="2025-09-11T16:59:52Z"/>
                <w:rFonts w:hint="eastAsia" w:asciiTheme="minorEastAsia" w:hAnsiTheme="minorEastAsia" w:cstheme="minorEastAsia"/>
                <w:color w:val="000000"/>
                <w:sz w:val="20"/>
                <w:szCs w:val="20"/>
              </w:rPr>
            </w:pPr>
          </w:p>
        </w:tc>
        <w:tc>
          <w:tcPr>
            <w:tcW w:w="856" w:type="dxa"/>
            <w:tcBorders>
              <w:top w:val="nil"/>
              <w:left w:val="single" w:color="000000" w:sz="8" w:space="0"/>
              <w:bottom w:val="single" w:color="000000" w:sz="8" w:space="0"/>
              <w:right w:val="single" w:color="000000" w:sz="8" w:space="0"/>
            </w:tcBorders>
            <w:shd w:val="clear" w:color="auto" w:fill="auto"/>
            <w:vAlign w:val="center"/>
          </w:tcPr>
          <w:p w14:paraId="6EFFCB8F">
            <w:pPr>
              <w:widowControl/>
              <w:jc w:val="center"/>
              <w:textAlignment w:val="center"/>
              <w:rPr>
                <w:del w:id="266" w:author="曹旭" w:date="2025-09-11T16:59:52Z"/>
                <w:rFonts w:hint="eastAsia" w:asciiTheme="minorEastAsia" w:hAnsiTheme="minorEastAsia" w:cstheme="minorEastAsia"/>
                <w:color w:val="000000"/>
                <w:sz w:val="20"/>
                <w:szCs w:val="20"/>
              </w:rPr>
            </w:pPr>
            <w:del w:id="267" w:author="曹旭" w:date="2025-09-11T16:59:52Z">
              <w:r>
                <w:rPr>
                  <w:rFonts w:hint="eastAsia" w:asciiTheme="minorEastAsia" w:hAnsiTheme="minorEastAsia" w:cstheme="minorEastAsia"/>
                  <w:color w:val="000000"/>
                  <w:kern w:val="0"/>
                  <w:sz w:val="20"/>
                  <w:szCs w:val="20"/>
                  <w:lang w:bidi="ar"/>
                </w:rPr>
                <w:delText>壁柜</w:delText>
              </w:r>
            </w:del>
          </w:p>
        </w:tc>
        <w:tc>
          <w:tcPr>
            <w:tcW w:w="2326" w:type="dxa"/>
            <w:tcBorders>
              <w:top w:val="nil"/>
              <w:left w:val="single" w:color="000000" w:sz="8" w:space="0"/>
              <w:bottom w:val="single" w:color="000000" w:sz="8" w:space="0"/>
              <w:right w:val="single" w:color="000000" w:sz="8" w:space="0"/>
            </w:tcBorders>
            <w:shd w:val="clear" w:color="auto" w:fill="auto"/>
            <w:vAlign w:val="center"/>
          </w:tcPr>
          <w:p w14:paraId="66312668">
            <w:pPr>
              <w:widowControl/>
              <w:jc w:val="left"/>
              <w:textAlignment w:val="center"/>
              <w:rPr>
                <w:del w:id="268" w:author="曹旭" w:date="2025-09-11T16:59:52Z"/>
                <w:rFonts w:hint="eastAsia" w:asciiTheme="minorEastAsia" w:hAnsiTheme="minorEastAsia" w:cstheme="minorEastAsia"/>
                <w:color w:val="000000"/>
                <w:sz w:val="20"/>
                <w:szCs w:val="20"/>
              </w:rPr>
            </w:pPr>
            <w:del w:id="269" w:author="曹旭" w:date="2025-09-11T16:59:52Z">
              <w:r>
                <w:rPr>
                  <w:rFonts w:hint="eastAsia" w:asciiTheme="minorEastAsia" w:hAnsiTheme="minorEastAsia" w:cstheme="minorEastAsia"/>
                  <w:color w:val="000000"/>
                  <w:kern w:val="0"/>
                  <w:sz w:val="20"/>
                  <w:szCs w:val="20"/>
                  <w:lang w:bidi="ar"/>
                </w:rPr>
                <w:delText>层板无灰尘；柱架无污垢。</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069B4E8F">
            <w:pPr>
              <w:widowControl/>
              <w:jc w:val="center"/>
              <w:textAlignment w:val="center"/>
              <w:rPr>
                <w:del w:id="270" w:author="曹旭" w:date="2025-09-11T16:59:52Z"/>
                <w:rFonts w:hint="eastAsia" w:asciiTheme="minorEastAsia" w:hAnsiTheme="minorEastAsia" w:cstheme="minorEastAsia"/>
                <w:color w:val="000000"/>
                <w:szCs w:val="21"/>
              </w:rPr>
            </w:pPr>
            <w:del w:id="271"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0F217136">
            <w:pPr>
              <w:widowControl/>
              <w:jc w:val="center"/>
              <w:textAlignment w:val="center"/>
              <w:rPr>
                <w:del w:id="272" w:author="曹旭" w:date="2025-09-11T16:59:52Z"/>
                <w:rFonts w:hint="eastAsia" w:asciiTheme="minorEastAsia" w:hAnsiTheme="minorEastAsia" w:cstheme="minorEastAsia"/>
                <w:color w:val="000000"/>
                <w:szCs w:val="21"/>
              </w:rPr>
            </w:pPr>
            <w:del w:id="273"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1100CD02">
            <w:pPr>
              <w:widowControl/>
              <w:jc w:val="center"/>
              <w:textAlignment w:val="center"/>
              <w:rPr>
                <w:del w:id="274" w:author="曹旭" w:date="2025-09-11T16:59:52Z"/>
                <w:rFonts w:hint="eastAsia" w:asciiTheme="minorEastAsia" w:hAnsiTheme="minorEastAsia" w:cstheme="minorEastAsia"/>
                <w:color w:val="000000"/>
                <w:szCs w:val="21"/>
              </w:rPr>
            </w:pPr>
            <w:del w:id="275"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66C57587">
            <w:pPr>
              <w:jc w:val="center"/>
              <w:rPr>
                <w:del w:id="276" w:author="曹旭" w:date="2025-09-11T16:59:52Z"/>
                <w:rFonts w:hint="eastAsia" w:asciiTheme="minorEastAsia" w:hAnsiTheme="minorEastAsia" w:cstheme="minorEastAsia"/>
                <w:b/>
                <w:bCs/>
                <w:color w:val="000000"/>
                <w:szCs w:val="21"/>
              </w:rPr>
            </w:pPr>
          </w:p>
        </w:tc>
      </w:tr>
      <w:tr w14:paraId="1972203B">
        <w:tblPrEx>
          <w:tblCellMar>
            <w:top w:w="0" w:type="dxa"/>
            <w:left w:w="108" w:type="dxa"/>
            <w:bottom w:w="0" w:type="dxa"/>
            <w:right w:w="108" w:type="dxa"/>
          </w:tblCellMar>
        </w:tblPrEx>
        <w:trPr>
          <w:trHeight w:val="638" w:hRule="atLeast"/>
          <w:del w:id="277"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27ADD610">
            <w:pPr>
              <w:widowControl/>
              <w:jc w:val="center"/>
              <w:textAlignment w:val="center"/>
              <w:rPr>
                <w:del w:id="278" w:author="曹旭" w:date="2025-09-11T16:59:52Z"/>
                <w:rFonts w:hint="eastAsia" w:asciiTheme="minorEastAsia" w:hAnsiTheme="minorEastAsia" w:cstheme="minorEastAsia"/>
                <w:color w:val="000000"/>
                <w:sz w:val="20"/>
                <w:szCs w:val="20"/>
              </w:rPr>
            </w:pPr>
            <w:del w:id="279" w:author="曹旭" w:date="2025-09-11T16:59:52Z">
              <w:r>
                <w:rPr>
                  <w:rFonts w:hint="eastAsia" w:asciiTheme="minorEastAsia" w:hAnsiTheme="minorEastAsia" w:cstheme="minorEastAsia"/>
                  <w:color w:val="000000"/>
                  <w:kern w:val="0"/>
                  <w:sz w:val="20"/>
                  <w:szCs w:val="20"/>
                  <w:lang w:bidi="ar"/>
                </w:rPr>
                <w:delText>5</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52F9DFAE">
            <w:pPr>
              <w:jc w:val="center"/>
              <w:rPr>
                <w:del w:id="280" w:author="曹旭" w:date="2025-09-11T16:59:52Z"/>
                <w:rFonts w:hint="eastAsia" w:asciiTheme="minorEastAsia" w:hAnsiTheme="minorEastAsia" w:cstheme="minorEastAsia"/>
                <w:color w:val="000000"/>
                <w:sz w:val="20"/>
                <w:szCs w:val="20"/>
              </w:rPr>
            </w:pPr>
          </w:p>
        </w:tc>
        <w:tc>
          <w:tcPr>
            <w:tcW w:w="856" w:type="dxa"/>
            <w:tcBorders>
              <w:top w:val="nil"/>
              <w:left w:val="single" w:color="000000" w:sz="8" w:space="0"/>
              <w:bottom w:val="single" w:color="000000" w:sz="8" w:space="0"/>
              <w:right w:val="single" w:color="000000" w:sz="8" w:space="0"/>
            </w:tcBorders>
            <w:shd w:val="clear" w:color="auto" w:fill="auto"/>
            <w:vAlign w:val="center"/>
          </w:tcPr>
          <w:p w14:paraId="5706F512">
            <w:pPr>
              <w:widowControl/>
              <w:jc w:val="center"/>
              <w:textAlignment w:val="center"/>
              <w:rPr>
                <w:del w:id="281" w:author="曹旭" w:date="2025-09-11T16:59:52Z"/>
                <w:rFonts w:hint="eastAsia" w:asciiTheme="minorEastAsia" w:hAnsiTheme="minorEastAsia" w:cstheme="minorEastAsia"/>
                <w:color w:val="000000"/>
                <w:sz w:val="20"/>
                <w:szCs w:val="20"/>
              </w:rPr>
            </w:pPr>
            <w:del w:id="282" w:author="曹旭" w:date="2025-09-11T16:59:52Z">
              <w:r>
                <w:rPr>
                  <w:rFonts w:hint="eastAsia" w:asciiTheme="minorEastAsia" w:hAnsiTheme="minorEastAsia" w:cstheme="minorEastAsia"/>
                  <w:color w:val="000000"/>
                  <w:kern w:val="0"/>
                  <w:sz w:val="20"/>
                  <w:szCs w:val="20"/>
                  <w:lang w:bidi="ar"/>
                </w:rPr>
                <w:delText>前台</w:delText>
              </w:r>
            </w:del>
          </w:p>
        </w:tc>
        <w:tc>
          <w:tcPr>
            <w:tcW w:w="2326" w:type="dxa"/>
            <w:tcBorders>
              <w:top w:val="nil"/>
              <w:left w:val="single" w:color="000000" w:sz="8" w:space="0"/>
              <w:bottom w:val="single" w:color="000000" w:sz="8" w:space="0"/>
              <w:right w:val="single" w:color="000000" w:sz="8" w:space="0"/>
            </w:tcBorders>
            <w:shd w:val="clear" w:color="auto" w:fill="auto"/>
            <w:vAlign w:val="center"/>
          </w:tcPr>
          <w:p w14:paraId="40F48BBB">
            <w:pPr>
              <w:widowControl/>
              <w:jc w:val="left"/>
              <w:textAlignment w:val="center"/>
              <w:rPr>
                <w:del w:id="283" w:author="曹旭" w:date="2025-09-11T16:59:52Z"/>
                <w:rFonts w:hint="eastAsia" w:asciiTheme="minorEastAsia" w:hAnsiTheme="minorEastAsia" w:cstheme="minorEastAsia"/>
                <w:color w:val="000000"/>
                <w:sz w:val="20"/>
                <w:szCs w:val="20"/>
              </w:rPr>
            </w:pPr>
            <w:del w:id="284" w:author="曹旭" w:date="2025-09-11T16:59:52Z">
              <w:r>
                <w:rPr>
                  <w:rFonts w:hint="eastAsia" w:asciiTheme="minorEastAsia" w:hAnsiTheme="minorEastAsia" w:cstheme="minorEastAsia"/>
                  <w:color w:val="000000"/>
                  <w:kern w:val="0"/>
                  <w:sz w:val="20"/>
                  <w:szCs w:val="20"/>
                  <w:lang w:bidi="ar"/>
                </w:rPr>
                <w:delText>桌面整洁，无灰尘、无污物；物品摆放规整。</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00A156C2">
            <w:pPr>
              <w:widowControl/>
              <w:jc w:val="center"/>
              <w:textAlignment w:val="center"/>
              <w:rPr>
                <w:del w:id="285" w:author="曹旭" w:date="2025-09-11T16:59:52Z"/>
                <w:rFonts w:hint="eastAsia" w:asciiTheme="minorEastAsia" w:hAnsiTheme="minorEastAsia" w:cstheme="minorEastAsia"/>
                <w:color w:val="000000"/>
                <w:szCs w:val="21"/>
              </w:rPr>
            </w:pPr>
            <w:del w:id="286"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488A1170">
            <w:pPr>
              <w:widowControl/>
              <w:jc w:val="center"/>
              <w:textAlignment w:val="center"/>
              <w:rPr>
                <w:del w:id="287" w:author="曹旭" w:date="2025-09-11T16:59:52Z"/>
                <w:rFonts w:hint="eastAsia" w:asciiTheme="minorEastAsia" w:hAnsiTheme="minorEastAsia" w:cstheme="minorEastAsia"/>
                <w:color w:val="000000"/>
                <w:szCs w:val="21"/>
              </w:rPr>
            </w:pPr>
            <w:del w:id="288"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73CBE208">
            <w:pPr>
              <w:widowControl/>
              <w:jc w:val="center"/>
              <w:textAlignment w:val="center"/>
              <w:rPr>
                <w:del w:id="289" w:author="曹旭" w:date="2025-09-11T16:59:52Z"/>
                <w:rFonts w:hint="eastAsia" w:asciiTheme="minorEastAsia" w:hAnsiTheme="minorEastAsia" w:cstheme="minorEastAsia"/>
                <w:color w:val="000000"/>
                <w:szCs w:val="21"/>
              </w:rPr>
            </w:pPr>
            <w:del w:id="290"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6FAB4B3C">
            <w:pPr>
              <w:jc w:val="left"/>
              <w:rPr>
                <w:del w:id="291" w:author="曹旭" w:date="2025-09-11T16:59:52Z"/>
                <w:rFonts w:hint="eastAsia" w:asciiTheme="minorEastAsia" w:hAnsiTheme="minorEastAsia" w:cstheme="minorEastAsia"/>
                <w:color w:val="000000"/>
                <w:szCs w:val="21"/>
              </w:rPr>
            </w:pPr>
          </w:p>
        </w:tc>
      </w:tr>
      <w:tr w14:paraId="1CC84CEB">
        <w:tblPrEx>
          <w:tblCellMar>
            <w:top w:w="0" w:type="dxa"/>
            <w:left w:w="108" w:type="dxa"/>
            <w:bottom w:w="0" w:type="dxa"/>
            <w:right w:w="108" w:type="dxa"/>
          </w:tblCellMar>
        </w:tblPrEx>
        <w:trPr>
          <w:trHeight w:val="638" w:hRule="atLeast"/>
          <w:del w:id="292"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4A4B2C68">
            <w:pPr>
              <w:widowControl/>
              <w:jc w:val="center"/>
              <w:textAlignment w:val="center"/>
              <w:rPr>
                <w:del w:id="293" w:author="曹旭" w:date="2025-09-11T16:59:52Z"/>
                <w:rFonts w:hint="eastAsia" w:asciiTheme="minorEastAsia" w:hAnsiTheme="minorEastAsia" w:cstheme="minorEastAsia"/>
                <w:color w:val="000000"/>
                <w:sz w:val="20"/>
                <w:szCs w:val="20"/>
              </w:rPr>
            </w:pPr>
            <w:del w:id="294" w:author="曹旭" w:date="2025-09-11T16:59:52Z">
              <w:r>
                <w:rPr>
                  <w:rFonts w:hint="eastAsia" w:asciiTheme="minorEastAsia" w:hAnsiTheme="minorEastAsia" w:cstheme="minorEastAsia"/>
                  <w:color w:val="000000"/>
                  <w:kern w:val="0"/>
                  <w:sz w:val="20"/>
                  <w:szCs w:val="20"/>
                  <w:lang w:bidi="ar"/>
                </w:rPr>
                <w:delText>6</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40F37BBB">
            <w:pPr>
              <w:jc w:val="center"/>
              <w:rPr>
                <w:del w:id="295" w:author="曹旭" w:date="2025-09-11T16:59:52Z"/>
                <w:rFonts w:hint="eastAsia" w:asciiTheme="minorEastAsia" w:hAnsiTheme="minorEastAsia" w:cstheme="minorEastAsia"/>
                <w:color w:val="000000"/>
                <w:sz w:val="20"/>
                <w:szCs w:val="20"/>
              </w:rPr>
            </w:pPr>
          </w:p>
        </w:tc>
        <w:tc>
          <w:tcPr>
            <w:tcW w:w="856" w:type="dxa"/>
            <w:tcBorders>
              <w:top w:val="nil"/>
              <w:left w:val="single" w:color="000000" w:sz="8" w:space="0"/>
              <w:bottom w:val="single" w:color="000000" w:sz="8" w:space="0"/>
              <w:right w:val="single" w:color="000000" w:sz="8" w:space="0"/>
            </w:tcBorders>
            <w:shd w:val="clear" w:color="auto" w:fill="auto"/>
            <w:vAlign w:val="center"/>
          </w:tcPr>
          <w:p w14:paraId="57DE88A1">
            <w:pPr>
              <w:widowControl/>
              <w:jc w:val="center"/>
              <w:textAlignment w:val="center"/>
              <w:rPr>
                <w:del w:id="296" w:author="曹旭" w:date="2025-09-11T16:59:52Z"/>
                <w:rFonts w:hint="eastAsia" w:asciiTheme="minorEastAsia" w:hAnsiTheme="minorEastAsia" w:cstheme="minorEastAsia"/>
                <w:color w:val="000000"/>
                <w:sz w:val="20"/>
                <w:szCs w:val="20"/>
              </w:rPr>
            </w:pPr>
            <w:del w:id="297" w:author="曹旭" w:date="2025-09-11T16:59:52Z">
              <w:r>
                <w:rPr>
                  <w:rFonts w:hint="eastAsia" w:asciiTheme="minorEastAsia" w:hAnsiTheme="minorEastAsia" w:cstheme="minorEastAsia"/>
                  <w:color w:val="000000"/>
                  <w:kern w:val="0"/>
                  <w:sz w:val="20"/>
                  <w:szCs w:val="20"/>
                  <w:lang w:bidi="ar"/>
                </w:rPr>
                <w:delText>产品展柜</w:delText>
              </w:r>
            </w:del>
          </w:p>
        </w:tc>
        <w:tc>
          <w:tcPr>
            <w:tcW w:w="2326" w:type="dxa"/>
            <w:tcBorders>
              <w:top w:val="nil"/>
              <w:left w:val="single" w:color="000000" w:sz="8" w:space="0"/>
              <w:bottom w:val="single" w:color="000000" w:sz="8" w:space="0"/>
              <w:right w:val="single" w:color="000000" w:sz="8" w:space="0"/>
            </w:tcBorders>
            <w:shd w:val="clear" w:color="auto" w:fill="auto"/>
            <w:vAlign w:val="center"/>
          </w:tcPr>
          <w:p w14:paraId="0F2C5E36">
            <w:pPr>
              <w:widowControl/>
              <w:jc w:val="left"/>
              <w:textAlignment w:val="center"/>
              <w:rPr>
                <w:del w:id="298" w:author="曹旭" w:date="2025-09-11T16:59:52Z"/>
                <w:rFonts w:hint="eastAsia" w:asciiTheme="minorEastAsia" w:hAnsiTheme="minorEastAsia" w:cstheme="minorEastAsia"/>
                <w:color w:val="000000"/>
                <w:sz w:val="20"/>
                <w:szCs w:val="20"/>
              </w:rPr>
            </w:pPr>
            <w:del w:id="299" w:author="曹旭" w:date="2025-09-11T16:59:52Z">
              <w:r>
                <w:rPr>
                  <w:rFonts w:hint="eastAsia" w:asciiTheme="minorEastAsia" w:hAnsiTheme="minorEastAsia" w:cstheme="minorEastAsia"/>
                  <w:color w:val="000000"/>
                  <w:kern w:val="0"/>
                  <w:sz w:val="20"/>
                  <w:szCs w:val="20"/>
                  <w:lang w:bidi="ar"/>
                </w:rPr>
                <w:delText>桌面无灰尘、无污物；玻璃结晶透明无污垢。</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3426E94D">
            <w:pPr>
              <w:widowControl/>
              <w:jc w:val="center"/>
              <w:textAlignment w:val="center"/>
              <w:rPr>
                <w:del w:id="300" w:author="曹旭" w:date="2025-09-11T16:59:52Z"/>
                <w:rFonts w:hint="eastAsia" w:asciiTheme="minorEastAsia" w:hAnsiTheme="minorEastAsia" w:cstheme="minorEastAsia"/>
                <w:color w:val="000000"/>
                <w:szCs w:val="21"/>
              </w:rPr>
            </w:pPr>
            <w:del w:id="301"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53D104D7">
            <w:pPr>
              <w:widowControl/>
              <w:jc w:val="center"/>
              <w:textAlignment w:val="center"/>
              <w:rPr>
                <w:del w:id="302" w:author="曹旭" w:date="2025-09-11T16:59:52Z"/>
                <w:rFonts w:hint="eastAsia" w:asciiTheme="minorEastAsia" w:hAnsiTheme="minorEastAsia" w:cstheme="minorEastAsia"/>
                <w:color w:val="000000"/>
                <w:szCs w:val="21"/>
              </w:rPr>
            </w:pPr>
            <w:del w:id="303"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14B38C17">
            <w:pPr>
              <w:widowControl/>
              <w:jc w:val="center"/>
              <w:textAlignment w:val="center"/>
              <w:rPr>
                <w:del w:id="304" w:author="曹旭" w:date="2025-09-11T16:59:52Z"/>
                <w:rFonts w:hint="eastAsia" w:asciiTheme="minorEastAsia" w:hAnsiTheme="minorEastAsia" w:cstheme="minorEastAsia"/>
                <w:color w:val="000000"/>
                <w:szCs w:val="21"/>
              </w:rPr>
            </w:pPr>
            <w:del w:id="305"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47121BFB">
            <w:pPr>
              <w:jc w:val="left"/>
              <w:rPr>
                <w:del w:id="306" w:author="曹旭" w:date="2025-09-11T16:59:52Z"/>
                <w:rFonts w:hint="eastAsia" w:asciiTheme="minorEastAsia" w:hAnsiTheme="minorEastAsia" w:cstheme="minorEastAsia"/>
                <w:color w:val="000000"/>
                <w:szCs w:val="21"/>
              </w:rPr>
            </w:pPr>
          </w:p>
        </w:tc>
      </w:tr>
      <w:tr w14:paraId="653B916B">
        <w:tblPrEx>
          <w:tblCellMar>
            <w:top w:w="0" w:type="dxa"/>
            <w:left w:w="108" w:type="dxa"/>
            <w:bottom w:w="0" w:type="dxa"/>
            <w:right w:w="108" w:type="dxa"/>
          </w:tblCellMar>
        </w:tblPrEx>
        <w:trPr>
          <w:trHeight w:val="638" w:hRule="atLeast"/>
          <w:del w:id="307"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4B3B99F4">
            <w:pPr>
              <w:widowControl/>
              <w:jc w:val="center"/>
              <w:textAlignment w:val="center"/>
              <w:rPr>
                <w:del w:id="308" w:author="曹旭" w:date="2025-09-11T16:59:52Z"/>
                <w:rFonts w:hint="eastAsia" w:asciiTheme="minorEastAsia" w:hAnsiTheme="minorEastAsia" w:cstheme="minorEastAsia"/>
                <w:color w:val="000000"/>
                <w:sz w:val="20"/>
                <w:szCs w:val="20"/>
              </w:rPr>
            </w:pPr>
            <w:del w:id="309" w:author="曹旭" w:date="2025-09-11T16:59:52Z">
              <w:r>
                <w:rPr>
                  <w:rFonts w:hint="eastAsia" w:asciiTheme="minorEastAsia" w:hAnsiTheme="minorEastAsia" w:cstheme="minorEastAsia"/>
                  <w:color w:val="000000"/>
                  <w:kern w:val="0"/>
                  <w:sz w:val="20"/>
                  <w:szCs w:val="20"/>
                  <w:lang w:bidi="ar"/>
                </w:rPr>
                <w:delText>7</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488E0387">
            <w:pPr>
              <w:jc w:val="center"/>
              <w:rPr>
                <w:del w:id="310" w:author="曹旭" w:date="2025-09-11T16:59:52Z"/>
                <w:rFonts w:hint="eastAsia" w:asciiTheme="minorEastAsia" w:hAnsiTheme="minorEastAsia" w:cstheme="minorEastAsia"/>
                <w:color w:val="000000"/>
                <w:sz w:val="20"/>
                <w:szCs w:val="20"/>
              </w:rPr>
            </w:pPr>
          </w:p>
        </w:tc>
        <w:tc>
          <w:tcPr>
            <w:tcW w:w="856" w:type="dxa"/>
            <w:tcBorders>
              <w:top w:val="nil"/>
              <w:left w:val="single" w:color="000000" w:sz="8" w:space="0"/>
              <w:bottom w:val="single" w:color="000000" w:sz="8" w:space="0"/>
              <w:right w:val="single" w:color="000000" w:sz="8" w:space="0"/>
            </w:tcBorders>
            <w:shd w:val="clear" w:color="auto" w:fill="auto"/>
            <w:vAlign w:val="center"/>
          </w:tcPr>
          <w:p w14:paraId="0B2A1C60">
            <w:pPr>
              <w:widowControl/>
              <w:jc w:val="center"/>
              <w:textAlignment w:val="center"/>
              <w:rPr>
                <w:del w:id="311" w:author="曹旭" w:date="2025-09-11T16:59:52Z"/>
                <w:rFonts w:hint="eastAsia" w:asciiTheme="minorEastAsia" w:hAnsiTheme="minorEastAsia" w:cstheme="minorEastAsia"/>
                <w:color w:val="000000"/>
                <w:sz w:val="20"/>
                <w:szCs w:val="20"/>
              </w:rPr>
            </w:pPr>
            <w:del w:id="312" w:author="曹旭" w:date="2025-09-11T16:59:52Z">
              <w:r>
                <w:rPr>
                  <w:rFonts w:hint="eastAsia" w:asciiTheme="minorEastAsia" w:hAnsiTheme="minorEastAsia" w:cstheme="minorEastAsia"/>
                  <w:color w:val="000000"/>
                  <w:kern w:val="0"/>
                  <w:sz w:val="20"/>
                  <w:szCs w:val="20"/>
                  <w:lang w:bidi="ar"/>
                </w:rPr>
                <w:delText>商品</w:delText>
              </w:r>
            </w:del>
          </w:p>
        </w:tc>
        <w:tc>
          <w:tcPr>
            <w:tcW w:w="2326" w:type="dxa"/>
            <w:tcBorders>
              <w:top w:val="nil"/>
              <w:left w:val="single" w:color="000000" w:sz="8" w:space="0"/>
              <w:bottom w:val="single" w:color="000000" w:sz="8" w:space="0"/>
              <w:right w:val="single" w:color="000000" w:sz="8" w:space="0"/>
            </w:tcBorders>
            <w:shd w:val="clear" w:color="auto" w:fill="auto"/>
            <w:vAlign w:val="center"/>
          </w:tcPr>
          <w:p w14:paraId="698F498B">
            <w:pPr>
              <w:widowControl/>
              <w:jc w:val="left"/>
              <w:textAlignment w:val="center"/>
              <w:rPr>
                <w:del w:id="313" w:author="曹旭" w:date="2025-09-11T16:59:52Z"/>
                <w:rFonts w:hint="eastAsia" w:asciiTheme="minorEastAsia" w:hAnsiTheme="minorEastAsia" w:cstheme="minorEastAsia"/>
                <w:color w:val="000000"/>
                <w:sz w:val="20"/>
                <w:szCs w:val="20"/>
              </w:rPr>
            </w:pPr>
            <w:del w:id="314" w:author="曹旭" w:date="2025-09-11T16:59:52Z">
              <w:r>
                <w:rPr>
                  <w:rFonts w:hint="eastAsia" w:asciiTheme="minorEastAsia" w:hAnsiTheme="minorEastAsia" w:cstheme="minorEastAsia"/>
                  <w:color w:val="000000"/>
                  <w:kern w:val="0"/>
                  <w:sz w:val="20"/>
                  <w:szCs w:val="20"/>
                  <w:lang w:bidi="ar"/>
                </w:rPr>
                <w:delText>手触摸无明显灰尘。</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39053BF4">
            <w:pPr>
              <w:widowControl/>
              <w:jc w:val="center"/>
              <w:textAlignment w:val="center"/>
              <w:rPr>
                <w:del w:id="315" w:author="曹旭" w:date="2025-09-11T16:59:52Z"/>
                <w:rFonts w:hint="eastAsia" w:asciiTheme="minorEastAsia" w:hAnsiTheme="minorEastAsia" w:cstheme="minorEastAsia"/>
                <w:color w:val="000000"/>
                <w:szCs w:val="21"/>
              </w:rPr>
            </w:pPr>
            <w:del w:id="316"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18D9CD0B">
            <w:pPr>
              <w:widowControl/>
              <w:jc w:val="center"/>
              <w:textAlignment w:val="center"/>
              <w:rPr>
                <w:del w:id="317" w:author="曹旭" w:date="2025-09-11T16:59:52Z"/>
                <w:rFonts w:hint="eastAsia" w:asciiTheme="minorEastAsia" w:hAnsiTheme="minorEastAsia" w:cstheme="minorEastAsia"/>
                <w:color w:val="000000"/>
                <w:szCs w:val="21"/>
              </w:rPr>
            </w:pPr>
            <w:del w:id="318"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769BEAD2">
            <w:pPr>
              <w:widowControl/>
              <w:jc w:val="center"/>
              <w:textAlignment w:val="center"/>
              <w:rPr>
                <w:del w:id="319" w:author="曹旭" w:date="2025-09-11T16:59:52Z"/>
                <w:rFonts w:hint="eastAsia" w:asciiTheme="minorEastAsia" w:hAnsiTheme="minorEastAsia" w:cstheme="minorEastAsia"/>
                <w:color w:val="000000"/>
                <w:szCs w:val="21"/>
              </w:rPr>
            </w:pPr>
            <w:del w:id="320"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568C7399">
            <w:pPr>
              <w:jc w:val="left"/>
              <w:rPr>
                <w:del w:id="321" w:author="曹旭" w:date="2025-09-11T16:59:52Z"/>
                <w:rFonts w:hint="eastAsia" w:asciiTheme="minorEastAsia" w:hAnsiTheme="minorEastAsia" w:cstheme="minorEastAsia"/>
                <w:color w:val="000000"/>
                <w:szCs w:val="21"/>
              </w:rPr>
            </w:pPr>
          </w:p>
        </w:tc>
      </w:tr>
      <w:tr w14:paraId="0EBEF26E">
        <w:tblPrEx>
          <w:tblCellMar>
            <w:top w:w="0" w:type="dxa"/>
            <w:left w:w="108" w:type="dxa"/>
            <w:bottom w:w="0" w:type="dxa"/>
            <w:right w:w="108" w:type="dxa"/>
          </w:tblCellMar>
        </w:tblPrEx>
        <w:trPr>
          <w:trHeight w:val="638" w:hRule="atLeast"/>
          <w:del w:id="322"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394691BC">
            <w:pPr>
              <w:widowControl/>
              <w:jc w:val="center"/>
              <w:textAlignment w:val="center"/>
              <w:rPr>
                <w:del w:id="323" w:author="曹旭" w:date="2025-09-11T16:59:52Z"/>
                <w:rFonts w:hint="eastAsia" w:asciiTheme="minorEastAsia" w:hAnsiTheme="minorEastAsia" w:cstheme="minorEastAsia"/>
                <w:color w:val="000000"/>
                <w:sz w:val="20"/>
                <w:szCs w:val="20"/>
              </w:rPr>
            </w:pPr>
            <w:del w:id="324" w:author="曹旭" w:date="2025-09-11T16:59:52Z">
              <w:r>
                <w:rPr>
                  <w:rFonts w:hint="eastAsia" w:asciiTheme="minorEastAsia" w:hAnsiTheme="minorEastAsia" w:cstheme="minorEastAsia"/>
                  <w:color w:val="000000"/>
                  <w:kern w:val="0"/>
                  <w:sz w:val="20"/>
                  <w:szCs w:val="20"/>
                  <w:lang w:bidi="ar"/>
                </w:rPr>
                <w:delText>8</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6351A74C">
            <w:pPr>
              <w:jc w:val="center"/>
              <w:rPr>
                <w:del w:id="325" w:author="曹旭" w:date="2025-09-11T16:59:52Z"/>
                <w:rFonts w:hint="eastAsia" w:asciiTheme="minorEastAsia" w:hAnsiTheme="minorEastAsia" w:cstheme="minorEastAsia"/>
                <w:color w:val="000000"/>
                <w:sz w:val="20"/>
                <w:szCs w:val="20"/>
              </w:rPr>
            </w:pPr>
          </w:p>
        </w:tc>
        <w:tc>
          <w:tcPr>
            <w:tcW w:w="856" w:type="dxa"/>
            <w:tcBorders>
              <w:top w:val="nil"/>
              <w:left w:val="single" w:color="000000" w:sz="8" w:space="0"/>
              <w:bottom w:val="single" w:color="000000" w:sz="8" w:space="0"/>
              <w:right w:val="single" w:color="000000" w:sz="8" w:space="0"/>
            </w:tcBorders>
            <w:shd w:val="clear" w:color="auto" w:fill="auto"/>
            <w:vAlign w:val="center"/>
          </w:tcPr>
          <w:p w14:paraId="4E8BEBD2">
            <w:pPr>
              <w:widowControl/>
              <w:jc w:val="center"/>
              <w:textAlignment w:val="center"/>
              <w:rPr>
                <w:del w:id="326" w:author="曹旭" w:date="2025-09-11T16:59:52Z"/>
                <w:rFonts w:hint="eastAsia" w:asciiTheme="minorEastAsia" w:hAnsiTheme="minorEastAsia" w:cstheme="minorEastAsia"/>
                <w:color w:val="000000"/>
                <w:sz w:val="20"/>
                <w:szCs w:val="20"/>
              </w:rPr>
            </w:pPr>
            <w:del w:id="327" w:author="曹旭" w:date="2025-09-11T16:59:52Z">
              <w:r>
                <w:rPr>
                  <w:rFonts w:hint="eastAsia" w:asciiTheme="minorEastAsia" w:hAnsiTheme="minorEastAsia" w:cstheme="minorEastAsia"/>
                  <w:color w:val="000000"/>
                  <w:kern w:val="0"/>
                  <w:sz w:val="20"/>
                  <w:szCs w:val="20"/>
                  <w:lang w:bidi="ar"/>
                </w:rPr>
                <w:delText>柜式空调</w:delText>
              </w:r>
            </w:del>
          </w:p>
        </w:tc>
        <w:tc>
          <w:tcPr>
            <w:tcW w:w="2326" w:type="dxa"/>
            <w:tcBorders>
              <w:top w:val="nil"/>
              <w:left w:val="single" w:color="000000" w:sz="8" w:space="0"/>
              <w:bottom w:val="single" w:color="000000" w:sz="8" w:space="0"/>
              <w:right w:val="single" w:color="000000" w:sz="8" w:space="0"/>
            </w:tcBorders>
            <w:shd w:val="clear" w:color="auto" w:fill="auto"/>
            <w:vAlign w:val="center"/>
          </w:tcPr>
          <w:p w14:paraId="68E2AFA1">
            <w:pPr>
              <w:widowControl/>
              <w:jc w:val="left"/>
              <w:textAlignment w:val="center"/>
              <w:rPr>
                <w:del w:id="328" w:author="曹旭" w:date="2025-09-11T16:59:52Z"/>
                <w:rFonts w:hint="eastAsia" w:asciiTheme="minorEastAsia" w:hAnsiTheme="minorEastAsia" w:cstheme="minorEastAsia"/>
                <w:color w:val="000000"/>
                <w:sz w:val="20"/>
                <w:szCs w:val="20"/>
              </w:rPr>
            </w:pPr>
            <w:del w:id="329" w:author="曹旭" w:date="2025-09-11T16:59:52Z">
              <w:r>
                <w:rPr>
                  <w:rFonts w:hint="eastAsia" w:asciiTheme="minorEastAsia" w:hAnsiTheme="minorEastAsia" w:cstheme="minorEastAsia"/>
                  <w:color w:val="000000"/>
                  <w:kern w:val="0"/>
                  <w:sz w:val="20"/>
                  <w:szCs w:val="20"/>
                  <w:lang w:bidi="ar"/>
                </w:rPr>
                <w:delText>柜机机身、机顶无灰尘、污垢。</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5B78933F">
            <w:pPr>
              <w:widowControl/>
              <w:jc w:val="center"/>
              <w:textAlignment w:val="center"/>
              <w:rPr>
                <w:del w:id="330" w:author="曹旭" w:date="2025-09-11T16:59:52Z"/>
                <w:rFonts w:hint="eastAsia" w:asciiTheme="minorEastAsia" w:hAnsiTheme="minorEastAsia" w:cstheme="minorEastAsia"/>
                <w:color w:val="000000"/>
                <w:szCs w:val="21"/>
              </w:rPr>
            </w:pPr>
            <w:del w:id="331"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3BB5B6F9">
            <w:pPr>
              <w:widowControl/>
              <w:jc w:val="center"/>
              <w:textAlignment w:val="center"/>
              <w:rPr>
                <w:del w:id="332" w:author="曹旭" w:date="2025-09-11T16:59:52Z"/>
                <w:rFonts w:hint="eastAsia" w:asciiTheme="minorEastAsia" w:hAnsiTheme="minorEastAsia" w:cstheme="minorEastAsia"/>
                <w:color w:val="000000"/>
                <w:szCs w:val="21"/>
              </w:rPr>
            </w:pPr>
            <w:del w:id="333"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45393530">
            <w:pPr>
              <w:widowControl/>
              <w:jc w:val="center"/>
              <w:textAlignment w:val="center"/>
              <w:rPr>
                <w:del w:id="334" w:author="曹旭" w:date="2025-09-11T16:59:52Z"/>
                <w:rFonts w:hint="eastAsia" w:asciiTheme="minorEastAsia" w:hAnsiTheme="minorEastAsia" w:cstheme="minorEastAsia"/>
                <w:color w:val="000000"/>
                <w:szCs w:val="21"/>
              </w:rPr>
            </w:pPr>
            <w:del w:id="335"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3EBA5E42">
            <w:pPr>
              <w:jc w:val="left"/>
              <w:rPr>
                <w:del w:id="336" w:author="曹旭" w:date="2025-09-11T16:59:52Z"/>
                <w:rFonts w:hint="eastAsia" w:asciiTheme="minorEastAsia" w:hAnsiTheme="minorEastAsia" w:cstheme="minorEastAsia"/>
                <w:color w:val="000000"/>
                <w:szCs w:val="21"/>
              </w:rPr>
            </w:pPr>
          </w:p>
        </w:tc>
      </w:tr>
      <w:tr w14:paraId="3C0BBAA3">
        <w:tblPrEx>
          <w:tblCellMar>
            <w:top w:w="0" w:type="dxa"/>
            <w:left w:w="108" w:type="dxa"/>
            <w:bottom w:w="0" w:type="dxa"/>
            <w:right w:w="108" w:type="dxa"/>
          </w:tblCellMar>
        </w:tblPrEx>
        <w:trPr>
          <w:trHeight w:val="638" w:hRule="atLeast"/>
          <w:del w:id="337"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4E672161">
            <w:pPr>
              <w:widowControl/>
              <w:jc w:val="center"/>
              <w:textAlignment w:val="center"/>
              <w:rPr>
                <w:del w:id="338" w:author="曹旭" w:date="2025-09-11T16:59:52Z"/>
                <w:rFonts w:hint="eastAsia" w:asciiTheme="minorEastAsia" w:hAnsiTheme="minorEastAsia" w:cstheme="minorEastAsia"/>
                <w:color w:val="000000"/>
                <w:sz w:val="20"/>
                <w:szCs w:val="20"/>
              </w:rPr>
            </w:pPr>
            <w:del w:id="339" w:author="曹旭" w:date="2025-09-11T16:59:52Z">
              <w:r>
                <w:rPr>
                  <w:rFonts w:hint="eastAsia" w:asciiTheme="minorEastAsia" w:hAnsiTheme="minorEastAsia" w:cstheme="minorEastAsia"/>
                  <w:color w:val="000000"/>
                  <w:kern w:val="0"/>
                  <w:sz w:val="20"/>
                  <w:szCs w:val="20"/>
                  <w:lang w:bidi="ar"/>
                </w:rPr>
                <w:delText>9</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657861A6">
            <w:pPr>
              <w:jc w:val="center"/>
              <w:rPr>
                <w:del w:id="340" w:author="曹旭" w:date="2025-09-11T16:59:52Z"/>
                <w:rFonts w:hint="eastAsia" w:asciiTheme="minorEastAsia" w:hAnsiTheme="minorEastAsia" w:cstheme="minorEastAsia"/>
                <w:color w:val="000000"/>
                <w:sz w:val="20"/>
                <w:szCs w:val="20"/>
              </w:rPr>
            </w:pPr>
          </w:p>
        </w:tc>
        <w:tc>
          <w:tcPr>
            <w:tcW w:w="856" w:type="dxa"/>
            <w:tcBorders>
              <w:top w:val="nil"/>
              <w:left w:val="single" w:color="000000" w:sz="8" w:space="0"/>
              <w:bottom w:val="single" w:color="000000" w:sz="8" w:space="0"/>
              <w:right w:val="single" w:color="000000" w:sz="8" w:space="0"/>
            </w:tcBorders>
            <w:shd w:val="clear" w:color="auto" w:fill="auto"/>
            <w:vAlign w:val="center"/>
          </w:tcPr>
          <w:p w14:paraId="56470E38">
            <w:pPr>
              <w:widowControl/>
              <w:jc w:val="center"/>
              <w:textAlignment w:val="center"/>
              <w:rPr>
                <w:del w:id="341" w:author="曹旭" w:date="2025-09-11T16:59:52Z"/>
                <w:rFonts w:hint="eastAsia" w:asciiTheme="minorEastAsia" w:hAnsiTheme="minorEastAsia" w:cstheme="minorEastAsia"/>
                <w:color w:val="000000"/>
                <w:sz w:val="20"/>
                <w:szCs w:val="20"/>
              </w:rPr>
            </w:pPr>
            <w:del w:id="342" w:author="曹旭" w:date="2025-09-11T16:59:52Z">
              <w:r>
                <w:rPr>
                  <w:rFonts w:hint="eastAsia" w:asciiTheme="minorEastAsia" w:hAnsiTheme="minorEastAsia" w:cstheme="minorEastAsia"/>
                  <w:color w:val="000000"/>
                  <w:kern w:val="0"/>
                  <w:sz w:val="20"/>
                  <w:szCs w:val="20"/>
                  <w:lang w:bidi="ar"/>
                </w:rPr>
                <w:delText>饮水机</w:delText>
              </w:r>
            </w:del>
          </w:p>
        </w:tc>
        <w:tc>
          <w:tcPr>
            <w:tcW w:w="2326" w:type="dxa"/>
            <w:tcBorders>
              <w:top w:val="nil"/>
              <w:left w:val="single" w:color="000000" w:sz="8" w:space="0"/>
              <w:bottom w:val="single" w:color="000000" w:sz="8" w:space="0"/>
              <w:right w:val="single" w:color="000000" w:sz="8" w:space="0"/>
            </w:tcBorders>
            <w:shd w:val="clear" w:color="auto" w:fill="auto"/>
            <w:vAlign w:val="center"/>
          </w:tcPr>
          <w:p w14:paraId="7EF97047">
            <w:pPr>
              <w:widowControl/>
              <w:jc w:val="left"/>
              <w:textAlignment w:val="center"/>
              <w:rPr>
                <w:del w:id="343" w:author="曹旭" w:date="2025-09-11T16:59:52Z"/>
                <w:rFonts w:hint="eastAsia" w:asciiTheme="minorEastAsia" w:hAnsiTheme="minorEastAsia" w:cstheme="minorEastAsia"/>
                <w:color w:val="000000"/>
                <w:sz w:val="20"/>
                <w:szCs w:val="20"/>
              </w:rPr>
            </w:pPr>
            <w:del w:id="344" w:author="曹旭" w:date="2025-09-11T16:59:52Z">
              <w:r>
                <w:rPr>
                  <w:rFonts w:hint="eastAsia" w:asciiTheme="minorEastAsia" w:hAnsiTheme="minorEastAsia" w:cstheme="minorEastAsia"/>
                  <w:color w:val="000000"/>
                  <w:kern w:val="0"/>
                  <w:sz w:val="20"/>
                  <w:szCs w:val="20"/>
                  <w:lang w:bidi="ar"/>
                </w:rPr>
                <w:delText>机身无灰尘、污垢。</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42555040">
            <w:pPr>
              <w:widowControl/>
              <w:jc w:val="center"/>
              <w:textAlignment w:val="center"/>
              <w:rPr>
                <w:del w:id="345" w:author="曹旭" w:date="2025-09-11T16:59:52Z"/>
                <w:rFonts w:hint="eastAsia" w:asciiTheme="minorEastAsia" w:hAnsiTheme="minorEastAsia" w:cstheme="minorEastAsia"/>
                <w:color w:val="000000"/>
                <w:szCs w:val="21"/>
              </w:rPr>
            </w:pPr>
            <w:del w:id="346"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5DF475D9">
            <w:pPr>
              <w:widowControl/>
              <w:jc w:val="center"/>
              <w:textAlignment w:val="center"/>
              <w:rPr>
                <w:del w:id="347" w:author="曹旭" w:date="2025-09-11T16:59:52Z"/>
                <w:rFonts w:hint="eastAsia" w:asciiTheme="minorEastAsia" w:hAnsiTheme="minorEastAsia" w:cstheme="minorEastAsia"/>
                <w:color w:val="000000"/>
                <w:szCs w:val="21"/>
              </w:rPr>
            </w:pPr>
            <w:del w:id="348"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0659F46E">
            <w:pPr>
              <w:widowControl/>
              <w:jc w:val="center"/>
              <w:textAlignment w:val="center"/>
              <w:rPr>
                <w:del w:id="349" w:author="曹旭" w:date="2025-09-11T16:59:52Z"/>
                <w:rFonts w:hint="eastAsia" w:asciiTheme="minorEastAsia" w:hAnsiTheme="minorEastAsia" w:cstheme="minorEastAsia"/>
                <w:color w:val="000000"/>
                <w:szCs w:val="21"/>
              </w:rPr>
            </w:pPr>
            <w:del w:id="350"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4402D755">
            <w:pPr>
              <w:jc w:val="left"/>
              <w:rPr>
                <w:del w:id="351" w:author="曹旭" w:date="2025-09-11T16:59:52Z"/>
                <w:rFonts w:hint="eastAsia" w:asciiTheme="minorEastAsia" w:hAnsiTheme="minorEastAsia" w:cstheme="minorEastAsia"/>
                <w:color w:val="000000"/>
                <w:szCs w:val="21"/>
              </w:rPr>
            </w:pPr>
          </w:p>
        </w:tc>
      </w:tr>
      <w:tr w14:paraId="016D6819">
        <w:tblPrEx>
          <w:tblCellMar>
            <w:top w:w="0" w:type="dxa"/>
            <w:left w:w="108" w:type="dxa"/>
            <w:bottom w:w="0" w:type="dxa"/>
            <w:right w:w="108" w:type="dxa"/>
          </w:tblCellMar>
        </w:tblPrEx>
        <w:trPr>
          <w:trHeight w:val="638" w:hRule="atLeast"/>
          <w:del w:id="352"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2903C221">
            <w:pPr>
              <w:widowControl/>
              <w:jc w:val="center"/>
              <w:textAlignment w:val="center"/>
              <w:rPr>
                <w:del w:id="353" w:author="曹旭" w:date="2025-09-11T16:59:52Z"/>
                <w:rFonts w:hint="eastAsia" w:asciiTheme="minorEastAsia" w:hAnsiTheme="minorEastAsia" w:cstheme="minorEastAsia"/>
                <w:color w:val="000000"/>
                <w:sz w:val="20"/>
                <w:szCs w:val="20"/>
              </w:rPr>
            </w:pPr>
            <w:del w:id="354" w:author="曹旭" w:date="2025-09-11T16:59:52Z">
              <w:r>
                <w:rPr>
                  <w:rFonts w:hint="eastAsia" w:asciiTheme="minorEastAsia" w:hAnsiTheme="minorEastAsia" w:cstheme="minorEastAsia"/>
                  <w:color w:val="000000"/>
                  <w:kern w:val="0"/>
                  <w:sz w:val="20"/>
                  <w:szCs w:val="20"/>
                  <w:lang w:bidi="ar"/>
                </w:rPr>
                <w:delText>10</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103B2756">
            <w:pPr>
              <w:jc w:val="center"/>
              <w:rPr>
                <w:del w:id="355" w:author="曹旭" w:date="2025-09-11T16:59:52Z"/>
                <w:rFonts w:hint="eastAsia" w:asciiTheme="minorEastAsia" w:hAnsiTheme="minorEastAsia" w:cstheme="minorEastAsia"/>
                <w:color w:val="000000"/>
                <w:sz w:val="20"/>
                <w:szCs w:val="20"/>
              </w:rPr>
            </w:pPr>
          </w:p>
        </w:tc>
        <w:tc>
          <w:tcPr>
            <w:tcW w:w="856" w:type="dxa"/>
            <w:tcBorders>
              <w:top w:val="nil"/>
              <w:left w:val="single" w:color="000000" w:sz="8" w:space="0"/>
              <w:bottom w:val="single" w:color="000000" w:sz="8" w:space="0"/>
              <w:right w:val="single" w:color="000000" w:sz="8" w:space="0"/>
            </w:tcBorders>
            <w:shd w:val="clear" w:color="auto" w:fill="auto"/>
            <w:vAlign w:val="center"/>
          </w:tcPr>
          <w:p w14:paraId="4860BC53">
            <w:pPr>
              <w:widowControl/>
              <w:jc w:val="center"/>
              <w:textAlignment w:val="center"/>
              <w:rPr>
                <w:del w:id="356" w:author="曹旭" w:date="2025-09-11T16:59:52Z"/>
                <w:rFonts w:hint="eastAsia" w:asciiTheme="minorEastAsia" w:hAnsiTheme="minorEastAsia" w:cstheme="minorEastAsia"/>
                <w:color w:val="000000"/>
                <w:sz w:val="20"/>
                <w:szCs w:val="20"/>
              </w:rPr>
            </w:pPr>
            <w:del w:id="357" w:author="曹旭" w:date="2025-09-11T16:59:52Z">
              <w:r>
                <w:rPr>
                  <w:rFonts w:hint="eastAsia" w:asciiTheme="minorEastAsia" w:hAnsiTheme="minorEastAsia" w:cstheme="minorEastAsia"/>
                  <w:color w:val="000000"/>
                  <w:kern w:val="0"/>
                  <w:sz w:val="20"/>
                  <w:szCs w:val="20"/>
                  <w:lang w:bidi="ar"/>
                </w:rPr>
                <w:delText>微波炉</w:delText>
              </w:r>
            </w:del>
          </w:p>
        </w:tc>
        <w:tc>
          <w:tcPr>
            <w:tcW w:w="2326" w:type="dxa"/>
            <w:tcBorders>
              <w:top w:val="nil"/>
              <w:left w:val="single" w:color="000000" w:sz="8" w:space="0"/>
              <w:bottom w:val="single" w:color="000000" w:sz="8" w:space="0"/>
              <w:right w:val="single" w:color="000000" w:sz="8" w:space="0"/>
            </w:tcBorders>
            <w:shd w:val="clear" w:color="auto" w:fill="auto"/>
            <w:vAlign w:val="center"/>
          </w:tcPr>
          <w:p w14:paraId="42258AD4">
            <w:pPr>
              <w:widowControl/>
              <w:jc w:val="left"/>
              <w:textAlignment w:val="center"/>
              <w:rPr>
                <w:del w:id="358" w:author="曹旭" w:date="2025-09-11T16:59:52Z"/>
                <w:rFonts w:hint="eastAsia" w:asciiTheme="minorEastAsia" w:hAnsiTheme="minorEastAsia" w:cstheme="minorEastAsia"/>
                <w:color w:val="000000"/>
                <w:sz w:val="20"/>
                <w:szCs w:val="20"/>
              </w:rPr>
            </w:pPr>
            <w:del w:id="359" w:author="曹旭" w:date="2025-09-11T16:59:52Z">
              <w:r>
                <w:rPr>
                  <w:rFonts w:hint="eastAsia" w:asciiTheme="minorEastAsia" w:hAnsiTheme="minorEastAsia" w:cstheme="minorEastAsia"/>
                  <w:color w:val="000000"/>
                  <w:kern w:val="0"/>
                  <w:sz w:val="20"/>
                  <w:szCs w:val="20"/>
                  <w:lang w:bidi="ar"/>
                </w:rPr>
                <w:delText>机身无灰尘、污垢；打开后无污垢、异味。</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354BB637">
            <w:pPr>
              <w:widowControl/>
              <w:jc w:val="center"/>
              <w:textAlignment w:val="center"/>
              <w:rPr>
                <w:del w:id="360" w:author="曹旭" w:date="2025-09-11T16:59:52Z"/>
                <w:rFonts w:hint="eastAsia" w:asciiTheme="minorEastAsia" w:hAnsiTheme="minorEastAsia" w:cstheme="minorEastAsia"/>
                <w:color w:val="000000"/>
                <w:szCs w:val="21"/>
              </w:rPr>
            </w:pPr>
            <w:del w:id="361"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349A3599">
            <w:pPr>
              <w:widowControl/>
              <w:jc w:val="center"/>
              <w:textAlignment w:val="center"/>
              <w:rPr>
                <w:del w:id="362" w:author="曹旭" w:date="2025-09-11T16:59:52Z"/>
                <w:rFonts w:hint="eastAsia" w:asciiTheme="minorEastAsia" w:hAnsiTheme="minorEastAsia" w:cstheme="minorEastAsia"/>
                <w:color w:val="000000"/>
                <w:szCs w:val="21"/>
              </w:rPr>
            </w:pPr>
            <w:del w:id="363"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1B06EB5A">
            <w:pPr>
              <w:widowControl/>
              <w:jc w:val="center"/>
              <w:textAlignment w:val="center"/>
              <w:rPr>
                <w:del w:id="364" w:author="曹旭" w:date="2025-09-11T16:59:52Z"/>
                <w:rFonts w:hint="eastAsia" w:asciiTheme="minorEastAsia" w:hAnsiTheme="minorEastAsia" w:cstheme="minorEastAsia"/>
                <w:color w:val="000000"/>
                <w:szCs w:val="21"/>
              </w:rPr>
            </w:pPr>
            <w:del w:id="365"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737F9B15">
            <w:pPr>
              <w:jc w:val="left"/>
              <w:rPr>
                <w:del w:id="366" w:author="曹旭" w:date="2025-09-11T16:59:52Z"/>
                <w:rFonts w:hint="eastAsia" w:asciiTheme="minorEastAsia" w:hAnsiTheme="minorEastAsia" w:cstheme="minorEastAsia"/>
                <w:color w:val="000000"/>
                <w:szCs w:val="21"/>
              </w:rPr>
            </w:pPr>
          </w:p>
        </w:tc>
      </w:tr>
      <w:tr w14:paraId="4E3C6DB2">
        <w:tblPrEx>
          <w:tblCellMar>
            <w:top w:w="0" w:type="dxa"/>
            <w:left w:w="108" w:type="dxa"/>
            <w:bottom w:w="0" w:type="dxa"/>
            <w:right w:w="108" w:type="dxa"/>
          </w:tblCellMar>
        </w:tblPrEx>
        <w:trPr>
          <w:trHeight w:val="638" w:hRule="atLeast"/>
          <w:del w:id="367"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5D3F371C">
            <w:pPr>
              <w:widowControl/>
              <w:jc w:val="center"/>
              <w:textAlignment w:val="center"/>
              <w:rPr>
                <w:del w:id="368" w:author="曹旭" w:date="2025-09-11T16:59:52Z"/>
                <w:rFonts w:hint="eastAsia" w:asciiTheme="minorEastAsia" w:hAnsiTheme="minorEastAsia" w:cstheme="minorEastAsia"/>
                <w:color w:val="000000"/>
                <w:sz w:val="20"/>
                <w:szCs w:val="20"/>
              </w:rPr>
            </w:pPr>
            <w:del w:id="369" w:author="曹旭" w:date="2025-09-11T16:59:52Z">
              <w:r>
                <w:rPr>
                  <w:rFonts w:hint="eastAsia" w:asciiTheme="minorEastAsia" w:hAnsiTheme="minorEastAsia" w:cstheme="minorEastAsia"/>
                  <w:color w:val="000000"/>
                  <w:kern w:val="0"/>
                  <w:sz w:val="20"/>
                  <w:szCs w:val="20"/>
                  <w:lang w:bidi="ar"/>
                </w:rPr>
                <w:delText>11</w:delText>
              </w:r>
            </w:del>
          </w:p>
        </w:tc>
        <w:tc>
          <w:tcPr>
            <w:tcW w:w="775" w:type="dxa"/>
            <w:vMerge w:val="restart"/>
            <w:tcBorders>
              <w:top w:val="nil"/>
              <w:left w:val="single" w:color="000000" w:sz="8" w:space="0"/>
              <w:bottom w:val="single" w:color="000000" w:sz="8" w:space="0"/>
              <w:right w:val="single" w:color="000000" w:sz="8" w:space="0"/>
            </w:tcBorders>
            <w:shd w:val="clear" w:color="auto" w:fill="auto"/>
            <w:vAlign w:val="center"/>
          </w:tcPr>
          <w:p w14:paraId="5D321792">
            <w:pPr>
              <w:widowControl/>
              <w:jc w:val="center"/>
              <w:textAlignment w:val="center"/>
              <w:rPr>
                <w:del w:id="370" w:author="曹旭" w:date="2025-09-11T16:59:52Z"/>
                <w:rFonts w:hint="eastAsia" w:asciiTheme="minorEastAsia" w:hAnsiTheme="minorEastAsia" w:cstheme="minorEastAsia"/>
                <w:color w:val="000000"/>
                <w:sz w:val="20"/>
                <w:szCs w:val="20"/>
              </w:rPr>
            </w:pPr>
            <w:del w:id="371" w:author="曹旭" w:date="2025-09-11T16:59:52Z">
              <w:r>
                <w:rPr>
                  <w:rFonts w:hint="eastAsia" w:asciiTheme="minorEastAsia" w:hAnsiTheme="minorEastAsia" w:cstheme="minorEastAsia"/>
                  <w:color w:val="000000"/>
                  <w:kern w:val="0"/>
                  <w:sz w:val="20"/>
                  <w:szCs w:val="20"/>
                  <w:lang w:bidi="ar"/>
                </w:rPr>
                <w:delText>商品管理</w:delText>
              </w:r>
            </w:del>
          </w:p>
        </w:tc>
        <w:tc>
          <w:tcPr>
            <w:tcW w:w="856" w:type="dxa"/>
            <w:vMerge w:val="restart"/>
            <w:tcBorders>
              <w:top w:val="nil"/>
              <w:left w:val="single" w:color="000000" w:sz="8" w:space="0"/>
              <w:bottom w:val="single" w:color="000000" w:sz="8" w:space="0"/>
              <w:right w:val="single" w:color="000000" w:sz="8" w:space="0"/>
            </w:tcBorders>
            <w:shd w:val="clear" w:color="auto" w:fill="auto"/>
            <w:vAlign w:val="center"/>
          </w:tcPr>
          <w:p w14:paraId="65BF1EA5">
            <w:pPr>
              <w:widowControl/>
              <w:jc w:val="center"/>
              <w:textAlignment w:val="center"/>
              <w:rPr>
                <w:del w:id="372" w:author="曹旭" w:date="2025-09-11T16:59:52Z"/>
                <w:rFonts w:hint="eastAsia" w:asciiTheme="minorEastAsia" w:hAnsiTheme="minorEastAsia" w:cstheme="minorEastAsia"/>
                <w:color w:val="000000"/>
                <w:sz w:val="20"/>
                <w:szCs w:val="20"/>
              </w:rPr>
            </w:pPr>
            <w:del w:id="373" w:author="曹旭" w:date="2025-09-11T16:59:52Z">
              <w:r>
                <w:rPr>
                  <w:rFonts w:hint="eastAsia" w:asciiTheme="minorEastAsia" w:hAnsiTheme="minorEastAsia" w:cstheme="minorEastAsia"/>
                  <w:color w:val="000000"/>
                  <w:kern w:val="0"/>
                  <w:sz w:val="20"/>
                  <w:szCs w:val="20"/>
                  <w:lang w:bidi="ar"/>
                </w:rPr>
                <w:delText>商品陈列</w:delText>
              </w:r>
            </w:del>
          </w:p>
        </w:tc>
        <w:tc>
          <w:tcPr>
            <w:tcW w:w="2326" w:type="dxa"/>
            <w:tcBorders>
              <w:top w:val="nil"/>
              <w:left w:val="single" w:color="000000" w:sz="8" w:space="0"/>
              <w:bottom w:val="single" w:color="000000" w:sz="8" w:space="0"/>
              <w:right w:val="single" w:color="000000" w:sz="8" w:space="0"/>
            </w:tcBorders>
            <w:shd w:val="clear" w:color="auto" w:fill="auto"/>
            <w:vAlign w:val="center"/>
          </w:tcPr>
          <w:p w14:paraId="70077B47">
            <w:pPr>
              <w:widowControl/>
              <w:jc w:val="left"/>
              <w:textAlignment w:val="center"/>
              <w:rPr>
                <w:del w:id="374" w:author="曹旭" w:date="2025-09-11T16:59:52Z"/>
                <w:rFonts w:hint="eastAsia" w:asciiTheme="minorEastAsia" w:hAnsiTheme="minorEastAsia" w:cstheme="minorEastAsia"/>
                <w:color w:val="000000"/>
                <w:sz w:val="20"/>
                <w:szCs w:val="20"/>
              </w:rPr>
            </w:pPr>
            <w:del w:id="375" w:author="曹旭" w:date="2025-09-11T16:59:52Z">
              <w:r>
                <w:rPr>
                  <w:rFonts w:hint="eastAsia" w:asciiTheme="minorEastAsia" w:hAnsiTheme="minorEastAsia" w:cstheme="minorEastAsia"/>
                  <w:color w:val="000000"/>
                  <w:kern w:val="0"/>
                  <w:sz w:val="20"/>
                  <w:szCs w:val="20"/>
                  <w:lang w:bidi="ar"/>
                </w:rPr>
                <w:delText>提前补位，货架陈列无缺口。</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6A113CBD">
            <w:pPr>
              <w:widowControl/>
              <w:jc w:val="center"/>
              <w:textAlignment w:val="center"/>
              <w:rPr>
                <w:del w:id="376" w:author="曹旭" w:date="2025-09-11T16:59:52Z"/>
                <w:rFonts w:hint="eastAsia" w:asciiTheme="minorEastAsia" w:hAnsiTheme="minorEastAsia" w:cstheme="minorEastAsia"/>
                <w:color w:val="000000"/>
                <w:szCs w:val="21"/>
              </w:rPr>
            </w:pPr>
            <w:del w:id="377"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325418DF">
            <w:pPr>
              <w:widowControl/>
              <w:jc w:val="center"/>
              <w:textAlignment w:val="center"/>
              <w:rPr>
                <w:del w:id="378" w:author="曹旭" w:date="2025-09-11T16:59:52Z"/>
                <w:rFonts w:hint="eastAsia" w:asciiTheme="minorEastAsia" w:hAnsiTheme="minorEastAsia" w:cstheme="minorEastAsia"/>
                <w:color w:val="000000"/>
                <w:szCs w:val="21"/>
              </w:rPr>
            </w:pPr>
            <w:del w:id="379"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5F4AE04D">
            <w:pPr>
              <w:widowControl/>
              <w:jc w:val="center"/>
              <w:textAlignment w:val="center"/>
              <w:rPr>
                <w:del w:id="380" w:author="曹旭" w:date="2025-09-11T16:59:52Z"/>
                <w:rFonts w:hint="eastAsia" w:asciiTheme="minorEastAsia" w:hAnsiTheme="minorEastAsia" w:cstheme="minorEastAsia"/>
                <w:color w:val="000000"/>
                <w:szCs w:val="21"/>
              </w:rPr>
            </w:pPr>
            <w:del w:id="381"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568BDA24">
            <w:pPr>
              <w:jc w:val="left"/>
              <w:rPr>
                <w:del w:id="382" w:author="曹旭" w:date="2025-09-11T16:59:52Z"/>
                <w:rFonts w:hint="eastAsia" w:asciiTheme="minorEastAsia" w:hAnsiTheme="minorEastAsia" w:cstheme="minorEastAsia"/>
                <w:color w:val="000000"/>
                <w:szCs w:val="21"/>
              </w:rPr>
            </w:pPr>
          </w:p>
        </w:tc>
      </w:tr>
      <w:tr w14:paraId="12442771">
        <w:tblPrEx>
          <w:tblCellMar>
            <w:top w:w="0" w:type="dxa"/>
            <w:left w:w="108" w:type="dxa"/>
            <w:bottom w:w="0" w:type="dxa"/>
            <w:right w:w="108" w:type="dxa"/>
          </w:tblCellMar>
        </w:tblPrEx>
        <w:trPr>
          <w:trHeight w:val="638" w:hRule="atLeast"/>
          <w:del w:id="383"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7F491E9A">
            <w:pPr>
              <w:widowControl/>
              <w:jc w:val="center"/>
              <w:textAlignment w:val="center"/>
              <w:rPr>
                <w:del w:id="384" w:author="曹旭" w:date="2025-09-11T16:59:52Z"/>
                <w:rFonts w:hint="eastAsia" w:asciiTheme="minorEastAsia" w:hAnsiTheme="minorEastAsia" w:cstheme="minorEastAsia"/>
                <w:color w:val="000000"/>
                <w:sz w:val="20"/>
                <w:szCs w:val="20"/>
              </w:rPr>
            </w:pPr>
            <w:del w:id="385" w:author="曹旭" w:date="2025-09-11T16:59:52Z">
              <w:r>
                <w:rPr>
                  <w:rFonts w:hint="eastAsia" w:asciiTheme="minorEastAsia" w:hAnsiTheme="minorEastAsia" w:cstheme="minorEastAsia"/>
                  <w:color w:val="000000"/>
                  <w:kern w:val="0"/>
                  <w:sz w:val="20"/>
                  <w:szCs w:val="20"/>
                  <w:lang w:bidi="ar"/>
                </w:rPr>
                <w:delText>12</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3327EB17">
            <w:pPr>
              <w:jc w:val="center"/>
              <w:rPr>
                <w:del w:id="386" w:author="曹旭" w:date="2025-09-11T16:59:52Z"/>
                <w:rFonts w:hint="eastAsia" w:asciiTheme="minorEastAsia" w:hAnsiTheme="minorEastAsia" w:cstheme="minorEastAsia"/>
                <w:color w:val="000000"/>
                <w:sz w:val="20"/>
                <w:szCs w:val="20"/>
              </w:rPr>
            </w:pPr>
          </w:p>
        </w:tc>
        <w:tc>
          <w:tcPr>
            <w:tcW w:w="856" w:type="dxa"/>
            <w:vMerge w:val="continue"/>
            <w:tcBorders>
              <w:top w:val="nil"/>
              <w:left w:val="single" w:color="000000" w:sz="8" w:space="0"/>
              <w:bottom w:val="single" w:color="000000" w:sz="8" w:space="0"/>
              <w:right w:val="single" w:color="000000" w:sz="8" w:space="0"/>
            </w:tcBorders>
            <w:shd w:val="clear" w:color="auto" w:fill="auto"/>
            <w:vAlign w:val="center"/>
          </w:tcPr>
          <w:p w14:paraId="1D728FA0">
            <w:pPr>
              <w:jc w:val="center"/>
              <w:rPr>
                <w:del w:id="387" w:author="曹旭" w:date="2025-09-11T16:59:52Z"/>
                <w:rFonts w:hint="eastAsia" w:asciiTheme="minorEastAsia" w:hAnsiTheme="minorEastAsia" w:cstheme="minorEastAsia"/>
                <w:color w:val="000000"/>
                <w:sz w:val="20"/>
                <w:szCs w:val="20"/>
              </w:rPr>
            </w:pPr>
          </w:p>
        </w:tc>
        <w:tc>
          <w:tcPr>
            <w:tcW w:w="2326" w:type="dxa"/>
            <w:tcBorders>
              <w:top w:val="nil"/>
              <w:left w:val="single" w:color="000000" w:sz="8" w:space="0"/>
              <w:bottom w:val="single" w:color="000000" w:sz="8" w:space="0"/>
              <w:right w:val="single" w:color="000000" w:sz="8" w:space="0"/>
            </w:tcBorders>
            <w:shd w:val="clear" w:color="auto" w:fill="auto"/>
            <w:vAlign w:val="center"/>
          </w:tcPr>
          <w:p w14:paraId="4EFC9E6D">
            <w:pPr>
              <w:widowControl/>
              <w:jc w:val="left"/>
              <w:textAlignment w:val="center"/>
              <w:rPr>
                <w:del w:id="388" w:author="曹旭" w:date="2025-09-11T16:59:52Z"/>
                <w:rFonts w:hint="eastAsia" w:asciiTheme="minorEastAsia" w:hAnsiTheme="minorEastAsia" w:cstheme="minorEastAsia"/>
                <w:color w:val="000000"/>
                <w:sz w:val="20"/>
                <w:szCs w:val="20"/>
              </w:rPr>
            </w:pPr>
            <w:del w:id="389" w:author="曹旭" w:date="2025-09-11T16:59:52Z">
              <w:r>
                <w:rPr>
                  <w:rFonts w:hint="eastAsia" w:asciiTheme="minorEastAsia" w:hAnsiTheme="minorEastAsia" w:cstheme="minorEastAsia"/>
                  <w:color w:val="000000"/>
                  <w:kern w:val="0"/>
                  <w:sz w:val="20"/>
                  <w:szCs w:val="20"/>
                  <w:lang w:bidi="ar"/>
                </w:rPr>
                <w:delText>商品陈列无歪斜，无倒置，无错位，无凌乱。</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4C56A95E">
            <w:pPr>
              <w:widowControl/>
              <w:jc w:val="center"/>
              <w:textAlignment w:val="center"/>
              <w:rPr>
                <w:del w:id="390" w:author="曹旭" w:date="2025-09-11T16:59:52Z"/>
                <w:rFonts w:hint="eastAsia" w:asciiTheme="minorEastAsia" w:hAnsiTheme="minorEastAsia" w:cstheme="minorEastAsia"/>
                <w:color w:val="000000"/>
                <w:szCs w:val="21"/>
              </w:rPr>
            </w:pPr>
            <w:del w:id="391"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33AC58F6">
            <w:pPr>
              <w:widowControl/>
              <w:jc w:val="center"/>
              <w:textAlignment w:val="center"/>
              <w:rPr>
                <w:del w:id="392" w:author="曹旭" w:date="2025-09-11T16:59:52Z"/>
                <w:rFonts w:hint="eastAsia" w:asciiTheme="minorEastAsia" w:hAnsiTheme="minorEastAsia" w:cstheme="minorEastAsia"/>
                <w:color w:val="000000"/>
                <w:szCs w:val="21"/>
              </w:rPr>
            </w:pPr>
            <w:del w:id="393"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75DD98BA">
            <w:pPr>
              <w:widowControl/>
              <w:jc w:val="center"/>
              <w:textAlignment w:val="center"/>
              <w:rPr>
                <w:del w:id="394" w:author="曹旭" w:date="2025-09-11T16:59:52Z"/>
                <w:rFonts w:hint="eastAsia" w:asciiTheme="minorEastAsia" w:hAnsiTheme="minorEastAsia" w:cstheme="minorEastAsia"/>
                <w:color w:val="000000"/>
                <w:szCs w:val="21"/>
              </w:rPr>
            </w:pPr>
            <w:del w:id="395"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5138FCB9">
            <w:pPr>
              <w:jc w:val="left"/>
              <w:rPr>
                <w:del w:id="396" w:author="曹旭" w:date="2025-09-11T16:59:52Z"/>
                <w:rFonts w:hint="eastAsia" w:asciiTheme="minorEastAsia" w:hAnsiTheme="minorEastAsia" w:cstheme="minorEastAsia"/>
                <w:color w:val="000000"/>
                <w:szCs w:val="21"/>
              </w:rPr>
            </w:pPr>
          </w:p>
        </w:tc>
      </w:tr>
      <w:tr w14:paraId="7B024107">
        <w:tblPrEx>
          <w:tblCellMar>
            <w:top w:w="0" w:type="dxa"/>
            <w:left w:w="108" w:type="dxa"/>
            <w:bottom w:w="0" w:type="dxa"/>
            <w:right w:w="108" w:type="dxa"/>
          </w:tblCellMar>
        </w:tblPrEx>
        <w:trPr>
          <w:trHeight w:val="638" w:hRule="atLeast"/>
          <w:del w:id="397"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5BA9D28C">
            <w:pPr>
              <w:widowControl/>
              <w:jc w:val="center"/>
              <w:textAlignment w:val="center"/>
              <w:rPr>
                <w:del w:id="398" w:author="曹旭" w:date="2025-09-11T16:59:52Z"/>
                <w:rFonts w:hint="eastAsia" w:asciiTheme="minorEastAsia" w:hAnsiTheme="minorEastAsia" w:cstheme="minorEastAsia"/>
                <w:color w:val="000000"/>
                <w:sz w:val="20"/>
                <w:szCs w:val="20"/>
              </w:rPr>
            </w:pPr>
            <w:del w:id="399" w:author="曹旭" w:date="2025-09-11T16:59:52Z">
              <w:r>
                <w:rPr>
                  <w:rFonts w:hint="eastAsia" w:asciiTheme="minorEastAsia" w:hAnsiTheme="minorEastAsia" w:cstheme="minorEastAsia"/>
                  <w:color w:val="000000"/>
                  <w:kern w:val="0"/>
                  <w:sz w:val="20"/>
                  <w:szCs w:val="20"/>
                  <w:lang w:bidi="ar"/>
                </w:rPr>
                <w:delText>13</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1CFF1D0D">
            <w:pPr>
              <w:jc w:val="center"/>
              <w:rPr>
                <w:del w:id="400" w:author="曹旭" w:date="2025-09-11T16:59:52Z"/>
                <w:rFonts w:hint="eastAsia" w:asciiTheme="minorEastAsia" w:hAnsiTheme="minorEastAsia" w:cstheme="minorEastAsia"/>
                <w:color w:val="000000"/>
                <w:sz w:val="20"/>
                <w:szCs w:val="20"/>
              </w:rPr>
            </w:pPr>
          </w:p>
        </w:tc>
        <w:tc>
          <w:tcPr>
            <w:tcW w:w="856" w:type="dxa"/>
            <w:vMerge w:val="continue"/>
            <w:tcBorders>
              <w:top w:val="nil"/>
              <w:left w:val="single" w:color="000000" w:sz="8" w:space="0"/>
              <w:bottom w:val="single" w:color="000000" w:sz="8" w:space="0"/>
              <w:right w:val="single" w:color="000000" w:sz="8" w:space="0"/>
            </w:tcBorders>
            <w:shd w:val="clear" w:color="auto" w:fill="auto"/>
            <w:vAlign w:val="center"/>
          </w:tcPr>
          <w:p w14:paraId="020A4D8C">
            <w:pPr>
              <w:jc w:val="center"/>
              <w:rPr>
                <w:del w:id="401" w:author="曹旭" w:date="2025-09-11T16:59:52Z"/>
                <w:rFonts w:hint="eastAsia" w:asciiTheme="minorEastAsia" w:hAnsiTheme="minorEastAsia" w:cstheme="minorEastAsia"/>
                <w:color w:val="000000"/>
                <w:sz w:val="20"/>
                <w:szCs w:val="20"/>
              </w:rPr>
            </w:pPr>
          </w:p>
        </w:tc>
        <w:tc>
          <w:tcPr>
            <w:tcW w:w="2326" w:type="dxa"/>
            <w:tcBorders>
              <w:top w:val="nil"/>
              <w:left w:val="single" w:color="000000" w:sz="8" w:space="0"/>
              <w:bottom w:val="single" w:color="000000" w:sz="8" w:space="0"/>
              <w:right w:val="single" w:color="000000" w:sz="8" w:space="0"/>
            </w:tcBorders>
            <w:shd w:val="clear" w:color="auto" w:fill="auto"/>
            <w:vAlign w:val="center"/>
          </w:tcPr>
          <w:p w14:paraId="604DB4D2">
            <w:pPr>
              <w:widowControl/>
              <w:jc w:val="left"/>
              <w:textAlignment w:val="center"/>
              <w:rPr>
                <w:del w:id="402" w:author="曹旭" w:date="2025-09-11T16:59:52Z"/>
                <w:rFonts w:hint="eastAsia" w:asciiTheme="minorEastAsia" w:hAnsiTheme="minorEastAsia" w:cstheme="minorEastAsia"/>
                <w:color w:val="000000"/>
                <w:sz w:val="20"/>
                <w:szCs w:val="20"/>
              </w:rPr>
            </w:pPr>
            <w:del w:id="403" w:author="曹旭" w:date="2025-09-11T16:59:52Z">
              <w:r>
                <w:rPr>
                  <w:rFonts w:hint="eastAsia" w:asciiTheme="minorEastAsia" w:hAnsiTheme="minorEastAsia" w:cstheme="minorEastAsia"/>
                  <w:color w:val="000000"/>
                  <w:kern w:val="0"/>
                  <w:sz w:val="20"/>
                  <w:szCs w:val="20"/>
                  <w:lang w:bidi="ar"/>
                </w:rPr>
                <w:delText>商品卖完缺货时，需放置缺货标示。</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201EC8A4">
            <w:pPr>
              <w:widowControl/>
              <w:jc w:val="center"/>
              <w:textAlignment w:val="center"/>
              <w:rPr>
                <w:del w:id="404" w:author="曹旭" w:date="2025-09-11T16:59:52Z"/>
                <w:rFonts w:hint="eastAsia" w:asciiTheme="minorEastAsia" w:hAnsiTheme="minorEastAsia" w:cstheme="minorEastAsia"/>
                <w:color w:val="000000"/>
                <w:szCs w:val="21"/>
              </w:rPr>
            </w:pPr>
            <w:del w:id="405"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5803F8B8">
            <w:pPr>
              <w:widowControl/>
              <w:jc w:val="center"/>
              <w:textAlignment w:val="center"/>
              <w:rPr>
                <w:del w:id="406" w:author="曹旭" w:date="2025-09-11T16:59:52Z"/>
                <w:rFonts w:hint="eastAsia" w:asciiTheme="minorEastAsia" w:hAnsiTheme="minorEastAsia" w:cstheme="minorEastAsia"/>
                <w:color w:val="000000"/>
                <w:szCs w:val="21"/>
              </w:rPr>
            </w:pPr>
            <w:del w:id="407"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2B698D14">
            <w:pPr>
              <w:widowControl/>
              <w:jc w:val="center"/>
              <w:textAlignment w:val="center"/>
              <w:rPr>
                <w:del w:id="408" w:author="曹旭" w:date="2025-09-11T16:59:52Z"/>
                <w:rFonts w:hint="eastAsia" w:asciiTheme="minorEastAsia" w:hAnsiTheme="minorEastAsia" w:cstheme="minorEastAsia"/>
                <w:color w:val="000000"/>
                <w:szCs w:val="21"/>
              </w:rPr>
            </w:pPr>
            <w:del w:id="409"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0B55F0C4">
            <w:pPr>
              <w:jc w:val="left"/>
              <w:rPr>
                <w:del w:id="410" w:author="曹旭" w:date="2025-09-11T16:59:52Z"/>
                <w:rFonts w:hint="eastAsia" w:asciiTheme="minorEastAsia" w:hAnsiTheme="minorEastAsia" w:cstheme="minorEastAsia"/>
                <w:color w:val="000000"/>
                <w:szCs w:val="21"/>
              </w:rPr>
            </w:pPr>
          </w:p>
        </w:tc>
      </w:tr>
      <w:tr w14:paraId="1EE6A12E">
        <w:tblPrEx>
          <w:tblCellMar>
            <w:top w:w="0" w:type="dxa"/>
            <w:left w:w="108" w:type="dxa"/>
            <w:bottom w:w="0" w:type="dxa"/>
            <w:right w:w="108" w:type="dxa"/>
          </w:tblCellMar>
        </w:tblPrEx>
        <w:trPr>
          <w:trHeight w:val="638" w:hRule="atLeast"/>
          <w:del w:id="411"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2085A1BB">
            <w:pPr>
              <w:widowControl/>
              <w:jc w:val="center"/>
              <w:textAlignment w:val="center"/>
              <w:rPr>
                <w:del w:id="412" w:author="曹旭" w:date="2025-09-11T16:59:52Z"/>
                <w:rFonts w:hint="eastAsia" w:asciiTheme="minorEastAsia" w:hAnsiTheme="minorEastAsia" w:cstheme="minorEastAsia"/>
                <w:color w:val="000000"/>
                <w:sz w:val="20"/>
                <w:szCs w:val="20"/>
              </w:rPr>
            </w:pPr>
            <w:del w:id="413" w:author="曹旭" w:date="2025-09-11T16:59:52Z">
              <w:r>
                <w:rPr>
                  <w:rFonts w:hint="eastAsia" w:asciiTheme="minorEastAsia" w:hAnsiTheme="minorEastAsia" w:cstheme="minorEastAsia"/>
                  <w:color w:val="000000"/>
                  <w:kern w:val="0"/>
                  <w:sz w:val="20"/>
                  <w:szCs w:val="20"/>
                  <w:lang w:bidi="ar"/>
                </w:rPr>
                <w:delText>14</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419A43E6">
            <w:pPr>
              <w:jc w:val="center"/>
              <w:rPr>
                <w:del w:id="414" w:author="曹旭" w:date="2025-09-11T16:59:52Z"/>
                <w:rFonts w:hint="eastAsia" w:asciiTheme="minorEastAsia" w:hAnsiTheme="minorEastAsia" w:cstheme="minorEastAsia"/>
                <w:color w:val="000000"/>
                <w:sz w:val="20"/>
                <w:szCs w:val="20"/>
              </w:rPr>
            </w:pPr>
          </w:p>
        </w:tc>
        <w:tc>
          <w:tcPr>
            <w:tcW w:w="856" w:type="dxa"/>
            <w:vMerge w:val="continue"/>
            <w:tcBorders>
              <w:top w:val="nil"/>
              <w:left w:val="single" w:color="000000" w:sz="8" w:space="0"/>
              <w:bottom w:val="single" w:color="000000" w:sz="8" w:space="0"/>
              <w:right w:val="single" w:color="000000" w:sz="8" w:space="0"/>
            </w:tcBorders>
            <w:shd w:val="clear" w:color="auto" w:fill="auto"/>
            <w:vAlign w:val="center"/>
          </w:tcPr>
          <w:p w14:paraId="562B9489">
            <w:pPr>
              <w:jc w:val="center"/>
              <w:rPr>
                <w:del w:id="415" w:author="曹旭" w:date="2025-09-11T16:59:52Z"/>
                <w:rFonts w:hint="eastAsia" w:asciiTheme="minorEastAsia" w:hAnsiTheme="minorEastAsia" w:cstheme="minorEastAsia"/>
                <w:color w:val="000000"/>
                <w:sz w:val="20"/>
                <w:szCs w:val="20"/>
              </w:rPr>
            </w:pPr>
          </w:p>
        </w:tc>
        <w:tc>
          <w:tcPr>
            <w:tcW w:w="2326" w:type="dxa"/>
            <w:tcBorders>
              <w:top w:val="nil"/>
              <w:left w:val="single" w:color="000000" w:sz="8" w:space="0"/>
              <w:bottom w:val="single" w:color="000000" w:sz="8" w:space="0"/>
              <w:right w:val="single" w:color="000000" w:sz="8" w:space="0"/>
            </w:tcBorders>
            <w:shd w:val="clear" w:color="auto" w:fill="auto"/>
            <w:vAlign w:val="center"/>
          </w:tcPr>
          <w:p w14:paraId="60EE3EA2">
            <w:pPr>
              <w:widowControl/>
              <w:jc w:val="left"/>
              <w:textAlignment w:val="center"/>
              <w:rPr>
                <w:del w:id="416" w:author="曹旭" w:date="2025-09-11T16:59:52Z"/>
                <w:rFonts w:hint="eastAsia" w:asciiTheme="minorEastAsia" w:hAnsiTheme="minorEastAsia" w:cstheme="minorEastAsia"/>
                <w:color w:val="000000"/>
                <w:sz w:val="20"/>
                <w:szCs w:val="20"/>
              </w:rPr>
            </w:pPr>
            <w:del w:id="417" w:author="曹旭" w:date="2025-09-11T16:59:52Z">
              <w:r>
                <w:rPr>
                  <w:rFonts w:hint="eastAsia" w:asciiTheme="minorEastAsia" w:hAnsiTheme="minorEastAsia" w:cstheme="minorEastAsia"/>
                  <w:color w:val="000000"/>
                  <w:kern w:val="0"/>
                  <w:sz w:val="20"/>
                  <w:szCs w:val="20"/>
                  <w:lang w:bidi="ar"/>
                </w:rPr>
                <w:delText>不得出现货架空置</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2EE5B826">
            <w:pPr>
              <w:widowControl/>
              <w:jc w:val="center"/>
              <w:textAlignment w:val="center"/>
              <w:rPr>
                <w:del w:id="418" w:author="曹旭" w:date="2025-09-11T16:59:52Z"/>
                <w:rFonts w:hint="eastAsia" w:asciiTheme="minorEastAsia" w:hAnsiTheme="minorEastAsia" w:cstheme="minorEastAsia"/>
                <w:color w:val="000000"/>
                <w:szCs w:val="21"/>
              </w:rPr>
            </w:pPr>
            <w:del w:id="419"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3DD667D7">
            <w:pPr>
              <w:widowControl/>
              <w:jc w:val="center"/>
              <w:textAlignment w:val="center"/>
              <w:rPr>
                <w:del w:id="420" w:author="曹旭" w:date="2025-09-11T16:59:52Z"/>
                <w:rFonts w:hint="eastAsia" w:asciiTheme="minorEastAsia" w:hAnsiTheme="minorEastAsia" w:cstheme="minorEastAsia"/>
                <w:color w:val="000000"/>
                <w:szCs w:val="21"/>
              </w:rPr>
            </w:pPr>
            <w:del w:id="421"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655A7B5E">
            <w:pPr>
              <w:widowControl/>
              <w:jc w:val="center"/>
              <w:textAlignment w:val="center"/>
              <w:rPr>
                <w:del w:id="422" w:author="曹旭" w:date="2025-09-11T16:59:52Z"/>
                <w:rFonts w:hint="eastAsia" w:asciiTheme="minorEastAsia" w:hAnsiTheme="minorEastAsia" w:cstheme="minorEastAsia"/>
                <w:color w:val="000000"/>
                <w:szCs w:val="21"/>
              </w:rPr>
            </w:pPr>
            <w:del w:id="423"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5B3BC44D">
            <w:pPr>
              <w:jc w:val="left"/>
              <w:rPr>
                <w:del w:id="424" w:author="曹旭" w:date="2025-09-11T16:59:52Z"/>
                <w:rFonts w:hint="eastAsia" w:asciiTheme="minorEastAsia" w:hAnsiTheme="minorEastAsia" w:cstheme="minorEastAsia"/>
                <w:color w:val="000000"/>
                <w:szCs w:val="21"/>
              </w:rPr>
            </w:pPr>
          </w:p>
        </w:tc>
      </w:tr>
      <w:tr w14:paraId="631CCCAA">
        <w:tblPrEx>
          <w:tblCellMar>
            <w:top w:w="0" w:type="dxa"/>
            <w:left w:w="108" w:type="dxa"/>
            <w:bottom w:w="0" w:type="dxa"/>
            <w:right w:w="108" w:type="dxa"/>
          </w:tblCellMar>
        </w:tblPrEx>
        <w:trPr>
          <w:trHeight w:val="638" w:hRule="atLeast"/>
          <w:del w:id="425"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10C22812">
            <w:pPr>
              <w:widowControl/>
              <w:jc w:val="center"/>
              <w:textAlignment w:val="center"/>
              <w:rPr>
                <w:del w:id="426" w:author="曹旭" w:date="2025-09-11T16:59:52Z"/>
                <w:rFonts w:hint="eastAsia" w:asciiTheme="minorEastAsia" w:hAnsiTheme="minorEastAsia" w:cstheme="minorEastAsia"/>
                <w:color w:val="000000"/>
                <w:sz w:val="20"/>
                <w:szCs w:val="20"/>
              </w:rPr>
            </w:pPr>
            <w:del w:id="427" w:author="曹旭" w:date="2025-09-11T16:59:52Z">
              <w:r>
                <w:rPr>
                  <w:rFonts w:hint="eastAsia" w:asciiTheme="minorEastAsia" w:hAnsiTheme="minorEastAsia" w:cstheme="minorEastAsia"/>
                  <w:color w:val="000000"/>
                  <w:kern w:val="0"/>
                  <w:sz w:val="20"/>
                  <w:szCs w:val="20"/>
                  <w:lang w:bidi="ar"/>
                </w:rPr>
                <w:delText>15</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03880386">
            <w:pPr>
              <w:jc w:val="center"/>
              <w:rPr>
                <w:del w:id="428" w:author="曹旭" w:date="2025-09-11T16:59:52Z"/>
                <w:rFonts w:hint="eastAsia" w:asciiTheme="minorEastAsia" w:hAnsiTheme="minorEastAsia" w:cstheme="minorEastAsia"/>
                <w:color w:val="000000"/>
                <w:sz w:val="20"/>
                <w:szCs w:val="20"/>
              </w:rPr>
            </w:pPr>
          </w:p>
        </w:tc>
        <w:tc>
          <w:tcPr>
            <w:tcW w:w="856" w:type="dxa"/>
            <w:vMerge w:val="restart"/>
            <w:tcBorders>
              <w:top w:val="nil"/>
              <w:left w:val="single" w:color="000000" w:sz="8" w:space="0"/>
              <w:bottom w:val="single" w:color="000000" w:sz="8" w:space="0"/>
              <w:right w:val="single" w:color="000000" w:sz="8" w:space="0"/>
            </w:tcBorders>
            <w:shd w:val="clear" w:color="auto" w:fill="auto"/>
            <w:vAlign w:val="center"/>
          </w:tcPr>
          <w:p w14:paraId="13FBDC03">
            <w:pPr>
              <w:widowControl/>
              <w:jc w:val="center"/>
              <w:textAlignment w:val="center"/>
              <w:rPr>
                <w:del w:id="429" w:author="曹旭" w:date="2025-09-11T16:59:52Z"/>
                <w:rFonts w:hint="eastAsia" w:asciiTheme="minorEastAsia" w:hAnsiTheme="minorEastAsia" w:cstheme="minorEastAsia"/>
                <w:color w:val="000000"/>
                <w:sz w:val="20"/>
                <w:szCs w:val="20"/>
              </w:rPr>
            </w:pPr>
            <w:del w:id="430" w:author="曹旭" w:date="2025-09-11T16:59:52Z">
              <w:r>
                <w:rPr>
                  <w:rFonts w:hint="eastAsia" w:asciiTheme="minorEastAsia" w:hAnsiTheme="minorEastAsia" w:cstheme="minorEastAsia"/>
                  <w:color w:val="000000"/>
                  <w:kern w:val="0"/>
                  <w:sz w:val="20"/>
                  <w:szCs w:val="20"/>
                  <w:lang w:bidi="ar"/>
                </w:rPr>
                <w:delText>效期商品</w:delText>
              </w:r>
            </w:del>
          </w:p>
        </w:tc>
        <w:tc>
          <w:tcPr>
            <w:tcW w:w="2326" w:type="dxa"/>
            <w:tcBorders>
              <w:top w:val="nil"/>
              <w:left w:val="single" w:color="000000" w:sz="8" w:space="0"/>
              <w:bottom w:val="single" w:color="000000" w:sz="8" w:space="0"/>
              <w:right w:val="single" w:color="000000" w:sz="8" w:space="0"/>
            </w:tcBorders>
            <w:shd w:val="clear" w:color="auto" w:fill="auto"/>
            <w:vAlign w:val="center"/>
          </w:tcPr>
          <w:p w14:paraId="403418A3">
            <w:pPr>
              <w:widowControl/>
              <w:jc w:val="left"/>
              <w:textAlignment w:val="center"/>
              <w:rPr>
                <w:del w:id="431" w:author="曹旭" w:date="2025-09-11T16:59:52Z"/>
                <w:rFonts w:hint="eastAsia" w:asciiTheme="minorEastAsia" w:hAnsiTheme="minorEastAsia" w:cstheme="minorEastAsia"/>
                <w:color w:val="000000"/>
                <w:sz w:val="20"/>
                <w:szCs w:val="20"/>
              </w:rPr>
            </w:pPr>
            <w:del w:id="432" w:author="曹旭" w:date="2025-09-11T16:59:52Z">
              <w:r>
                <w:rPr>
                  <w:rFonts w:hint="eastAsia" w:asciiTheme="minorEastAsia" w:hAnsiTheme="minorEastAsia" w:cstheme="minorEastAsia"/>
                  <w:color w:val="000000"/>
                  <w:kern w:val="0"/>
                  <w:sz w:val="20"/>
                  <w:szCs w:val="20"/>
                  <w:lang w:bidi="ar"/>
                </w:rPr>
                <w:delText>过期商品须统一处理，不得在架销售。</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29A1EBE0">
            <w:pPr>
              <w:widowControl/>
              <w:jc w:val="center"/>
              <w:textAlignment w:val="center"/>
              <w:rPr>
                <w:del w:id="433" w:author="曹旭" w:date="2025-09-11T16:59:52Z"/>
                <w:rFonts w:hint="eastAsia" w:asciiTheme="minorEastAsia" w:hAnsiTheme="minorEastAsia" w:cstheme="minorEastAsia"/>
                <w:color w:val="000000"/>
                <w:szCs w:val="21"/>
              </w:rPr>
            </w:pPr>
            <w:del w:id="434"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43E2AEDE">
            <w:pPr>
              <w:widowControl/>
              <w:jc w:val="center"/>
              <w:textAlignment w:val="center"/>
              <w:rPr>
                <w:del w:id="435" w:author="曹旭" w:date="2025-09-11T16:59:52Z"/>
                <w:rFonts w:hint="eastAsia" w:asciiTheme="minorEastAsia" w:hAnsiTheme="minorEastAsia" w:cstheme="minorEastAsia"/>
                <w:color w:val="000000"/>
                <w:szCs w:val="21"/>
              </w:rPr>
            </w:pPr>
            <w:del w:id="436"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6A5B40DB">
            <w:pPr>
              <w:widowControl/>
              <w:jc w:val="center"/>
              <w:textAlignment w:val="center"/>
              <w:rPr>
                <w:del w:id="437" w:author="曹旭" w:date="2025-09-11T16:59:52Z"/>
                <w:rFonts w:hint="eastAsia" w:asciiTheme="minorEastAsia" w:hAnsiTheme="minorEastAsia" w:cstheme="minorEastAsia"/>
                <w:color w:val="000000"/>
                <w:szCs w:val="21"/>
              </w:rPr>
            </w:pPr>
            <w:del w:id="438"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49D3F2F7">
            <w:pPr>
              <w:jc w:val="left"/>
              <w:rPr>
                <w:del w:id="439" w:author="曹旭" w:date="2025-09-11T16:59:52Z"/>
                <w:rFonts w:hint="eastAsia" w:asciiTheme="minorEastAsia" w:hAnsiTheme="minorEastAsia" w:cstheme="minorEastAsia"/>
                <w:color w:val="000000"/>
                <w:szCs w:val="21"/>
              </w:rPr>
            </w:pPr>
          </w:p>
        </w:tc>
      </w:tr>
      <w:tr w14:paraId="79767E87">
        <w:tblPrEx>
          <w:tblCellMar>
            <w:top w:w="0" w:type="dxa"/>
            <w:left w:w="108" w:type="dxa"/>
            <w:bottom w:w="0" w:type="dxa"/>
            <w:right w:w="108" w:type="dxa"/>
          </w:tblCellMar>
        </w:tblPrEx>
        <w:trPr>
          <w:trHeight w:val="638" w:hRule="atLeast"/>
          <w:del w:id="440"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62E474EA">
            <w:pPr>
              <w:widowControl/>
              <w:jc w:val="center"/>
              <w:textAlignment w:val="center"/>
              <w:rPr>
                <w:del w:id="441" w:author="曹旭" w:date="2025-09-11T16:59:52Z"/>
                <w:rFonts w:hint="eastAsia" w:asciiTheme="minorEastAsia" w:hAnsiTheme="minorEastAsia" w:cstheme="minorEastAsia"/>
                <w:color w:val="000000"/>
                <w:sz w:val="20"/>
                <w:szCs w:val="20"/>
              </w:rPr>
            </w:pPr>
            <w:del w:id="442" w:author="曹旭" w:date="2025-09-11T16:59:52Z">
              <w:r>
                <w:rPr>
                  <w:rFonts w:hint="eastAsia" w:asciiTheme="minorEastAsia" w:hAnsiTheme="minorEastAsia" w:cstheme="minorEastAsia"/>
                  <w:color w:val="000000"/>
                  <w:kern w:val="0"/>
                  <w:sz w:val="20"/>
                  <w:szCs w:val="20"/>
                  <w:lang w:bidi="ar"/>
                </w:rPr>
                <w:delText>16</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71662912">
            <w:pPr>
              <w:jc w:val="center"/>
              <w:rPr>
                <w:del w:id="443" w:author="曹旭" w:date="2025-09-11T16:59:52Z"/>
                <w:rFonts w:hint="eastAsia" w:asciiTheme="minorEastAsia" w:hAnsiTheme="minorEastAsia" w:cstheme="minorEastAsia"/>
                <w:color w:val="000000"/>
                <w:sz w:val="20"/>
                <w:szCs w:val="20"/>
              </w:rPr>
            </w:pPr>
          </w:p>
        </w:tc>
        <w:tc>
          <w:tcPr>
            <w:tcW w:w="856" w:type="dxa"/>
            <w:vMerge w:val="continue"/>
            <w:tcBorders>
              <w:top w:val="nil"/>
              <w:left w:val="single" w:color="000000" w:sz="8" w:space="0"/>
              <w:bottom w:val="single" w:color="000000" w:sz="8" w:space="0"/>
              <w:right w:val="single" w:color="000000" w:sz="8" w:space="0"/>
            </w:tcBorders>
            <w:shd w:val="clear" w:color="auto" w:fill="auto"/>
            <w:vAlign w:val="center"/>
          </w:tcPr>
          <w:p w14:paraId="77427F3D">
            <w:pPr>
              <w:jc w:val="center"/>
              <w:rPr>
                <w:del w:id="444" w:author="曹旭" w:date="2025-09-11T16:59:52Z"/>
                <w:rFonts w:hint="eastAsia" w:asciiTheme="minorEastAsia" w:hAnsiTheme="minorEastAsia" w:cstheme="minorEastAsia"/>
                <w:color w:val="000000"/>
                <w:sz w:val="20"/>
                <w:szCs w:val="20"/>
              </w:rPr>
            </w:pPr>
          </w:p>
        </w:tc>
        <w:tc>
          <w:tcPr>
            <w:tcW w:w="2326" w:type="dxa"/>
            <w:tcBorders>
              <w:top w:val="nil"/>
              <w:left w:val="single" w:color="000000" w:sz="8" w:space="0"/>
              <w:bottom w:val="single" w:color="000000" w:sz="8" w:space="0"/>
              <w:right w:val="single" w:color="000000" w:sz="8" w:space="0"/>
            </w:tcBorders>
            <w:shd w:val="clear" w:color="auto" w:fill="auto"/>
            <w:vAlign w:val="center"/>
          </w:tcPr>
          <w:p w14:paraId="4D182FFC">
            <w:pPr>
              <w:widowControl/>
              <w:jc w:val="left"/>
              <w:textAlignment w:val="center"/>
              <w:rPr>
                <w:del w:id="445" w:author="曹旭" w:date="2025-09-11T16:59:52Z"/>
                <w:rFonts w:hint="eastAsia" w:asciiTheme="minorEastAsia" w:hAnsiTheme="minorEastAsia" w:cstheme="minorEastAsia"/>
                <w:color w:val="000000"/>
                <w:sz w:val="20"/>
                <w:szCs w:val="20"/>
              </w:rPr>
            </w:pPr>
            <w:del w:id="446" w:author="曹旭" w:date="2025-09-11T16:59:52Z">
              <w:r>
                <w:rPr>
                  <w:rFonts w:hint="eastAsia" w:asciiTheme="minorEastAsia" w:hAnsiTheme="minorEastAsia" w:cstheme="minorEastAsia"/>
                  <w:color w:val="000000"/>
                  <w:kern w:val="0"/>
                  <w:sz w:val="20"/>
                  <w:szCs w:val="20"/>
                  <w:lang w:bidi="ar"/>
                </w:rPr>
                <w:delText>3个月内到期的商品必须下架。</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33F5B4E2">
            <w:pPr>
              <w:widowControl/>
              <w:jc w:val="center"/>
              <w:textAlignment w:val="center"/>
              <w:rPr>
                <w:del w:id="447" w:author="曹旭" w:date="2025-09-11T16:59:52Z"/>
                <w:rFonts w:hint="eastAsia" w:asciiTheme="minorEastAsia" w:hAnsiTheme="minorEastAsia" w:cstheme="minorEastAsia"/>
                <w:color w:val="000000"/>
                <w:szCs w:val="21"/>
              </w:rPr>
            </w:pPr>
            <w:del w:id="448"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74290FE0">
            <w:pPr>
              <w:widowControl/>
              <w:jc w:val="center"/>
              <w:textAlignment w:val="center"/>
              <w:rPr>
                <w:del w:id="449" w:author="曹旭" w:date="2025-09-11T16:59:52Z"/>
                <w:rFonts w:hint="eastAsia" w:asciiTheme="minorEastAsia" w:hAnsiTheme="minorEastAsia" w:cstheme="minorEastAsia"/>
                <w:color w:val="000000"/>
                <w:szCs w:val="21"/>
              </w:rPr>
            </w:pPr>
            <w:del w:id="450"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6652F30B">
            <w:pPr>
              <w:widowControl/>
              <w:jc w:val="center"/>
              <w:textAlignment w:val="center"/>
              <w:rPr>
                <w:del w:id="451" w:author="曹旭" w:date="2025-09-11T16:59:52Z"/>
                <w:rFonts w:hint="eastAsia" w:asciiTheme="minorEastAsia" w:hAnsiTheme="minorEastAsia" w:cstheme="minorEastAsia"/>
                <w:color w:val="000000"/>
                <w:szCs w:val="21"/>
              </w:rPr>
            </w:pPr>
            <w:del w:id="452"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1742D1C7">
            <w:pPr>
              <w:jc w:val="left"/>
              <w:rPr>
                <w:del w:id="453" w:author="曹旭" w:date="2025-09-11T16:59:52Z"/>
                <w:rFonts w:hint="eastAsia" w:asciiTheme="minorEastAsia" w:hAnsiTheme="minorEastAsia" w:cstheme="minorEastAsia"/>
                <w:color w:val="000000"/>
                <w:szCs w:val="21"/>
              </w:rPr>
            </w:pPr>
          </w:p>
        </w:tc>
      </w:tr>
      <w:tr w14:paraId="6FE9D8BB">
        <w:tblPrEx>
          <w:tblCellMar>
            <w:top w:w="0" w:type="dxa"/>
            <w:left w:w="108" w:type="dxa"/>
            <w:bottom w:w="0" w:type="dxa"/>
            <w:right w:w="108" w:type="dxa"/>
          </w:tblCellMar>
        </w:tblPrEx>
        <w:trPr>
          <w:trHeight w:val="1256" w:hRule="atLeast"/>
          <w:del w:id="454"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51E10CEF">
            <w:pPr>
              <w:widowControl/>
              <w:jc w:val="center"/>
              <w:textAlignment w:val="center"/>
              <w:rPr>
                <w:del w:id="455" w:author="曹旭" w:date="2025-09-11T16:59:52Z"/>
                <w:rFonts w:hint="eastAsia" w:asciiTheme="minorEastAsia" w:hAnsiTheme="minorEastAsia" w:cstheme="minorEastAsia"/>
                <w:color w:val="000000"/>
                <w:sz w:val="20"/>
                <w:szCs w:val="20"/>
              </w:rPr>
            </w:pPr>
            <w:del w:id="456" w:author="曹旭" w:date="2025-09-11T16:59:52Z">
              <w:r>
                <w:rPr>
                  <w:rFonts w:hint="eastAsia" w:asciiTheme="minorEastAsia" w:hAnsiTheme="minorEastAsia" w:cstheme="minorEastAsia"/>
                  <w:color w:val="000000"/>
                  <w:kern w:val="0"/>
                  <w:sz w:val="20"/>
                  <w:szCs w:val="20"/>
                  <w:lang w:bidi="ar"/>
                </w:rPr>
                <w:delText>17</w:delText>
              </w:r>
            </w:del>
          </w:p>
        </w:tc>
        <w:tc>
          <w:tcPr>
            <w:tcW w:w="775" w:type="dxa"/>
            <w:vMerge w:val="restart"/>
            <w:tcBorders>
              <w:top w:val="nil"/>
              <w:left w:val="single" w:color="000000" w:sz="8" w:space="0"/>
              <w:bottom w:val="single" w:color="000000" w:sz="8" w:space="0"/>
              <w:right w:val="single" w:color="000000" w:sz="8" w:space="0"/>
            </w:tcBorders>
            <w:shd w:val="clear" w:color="auto" w:fill="auto"/>
            <w:vAlign w:val="center"/>
          </w:tcPr>
          <w:p w14:paraId="41BA0B75">
            <w:pPr>
              <w:widowControl/>
              <w:jc w:val="center"/>
              <w:textAlignment w:val="center"/>
              <w:rPr>
                <w:del w:id="457" w:author="曹旭" w:date="2025-09-11T16:59:52Z"/>
                <w:rFonts w:hint="eastAsia" w:asciiTheme="minorEastAsia" w:hAnsiTheme="minorEastAsia" w:cstheme="minorEastAsia"/>
                <w:color w:val="000000"/>
                <w:sz w:val="20"/>
                <w:szCs w:val="20"/>
              </w:rPr>
            </w:pPr>
            <w:del w:id="458" w:author="曹旭" w:date="2025-09-11T16:59:52Z">
              <w:r>
                <w:rPr>
                  <w:rFonts w:hint="eastAsia" w:asciiTheme="minorEastAsia" w:hAnsiTheme="minorEastAsia" w:cstheme="minorEastAsia"/>
                  <w:color w:val="000000"/>
                  <w:kern w:val="0"/>
                  <w:sz w:val="20"/>
                  <w:szCs w:val="20"/>
                  <w:lang w:bidi="ar"/>
                </w:rPr>
                <w:delText>证照合规</w:delText>
              </w:r>
            </w:del>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19567128">
            <w:pPr>
              <w:widowControl/>
              <w:jc w:val="left"/>
              <w:textAlignment w:val="center"/>
              <w:rPr>
                <w:del w:id="459" w:author="曹旭" w:date="2025-09-11T16:59:52Z"/>
                <w:rFonts w:hint="eastAsia" w:asciiTheme="minorEastAsia" w:hAnsiTheme="minorEastAsia" w:cstheme="minorEastAsia"/>
                <w:color w:val="000000"/>
                <w:sz w:val="20"/>
                <w:szCs w:val="20"/>
              </w:rPr>
            </w:pPr>
            <w:del w:id="460" w:author="曹旭" w:date="2025-09-11T16:59:52Z">
              <w:r>
                <w:rPr>
                  <w:rFonts w:hint="eastAsia" w:asciiTheme="minorEastAsia" w:hAnsiTheme="minorEastAsia" w:cstheme="minorEastAsia"/>
                  <w:color w:val="000000"/>
                  <w:kern w:val="0"/>
                  <w:sz w:val="20"/>
                  <w:szCs w:val="20"/>
                  <w:lang w:bidi="ar"/>
                </w:rPr>
                <w:delText>实时更新《营业执照》和《食品生产经营登记证》或《食品经营许可证》，登记证或许可证载明的名称、地址、负责人等项目应与营业执照一致，且保证随查随有。</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243FC35B">
            <w:pPr>
              <w:widowControl/>
              <w:jc w:val="center"/>
              <w:textAlignment w:val="center"/>
              <w:rPr>
                <w:del w:id="461" w:author="曹旭" w:date="2025-09-11T16:59:52Z"/>
                <w:rFonts w:hint="eastAsia" w:asciiTheme="minorEastAsia" w:hAnsiTheme="minorEastAsia" w:cstheme="minorEastAsia"/>
                <w:color w:val="000000"/>
                <w:szCs w:val="21"/>
              </w:rPr>
            </w:pPr>
            <w:del w:id="462"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3D3639E6">
            <w:pPr>
              <w:widowControl/>
              <w:jc w:val="center"/>
              <w:textAlignment w:val="center"/>
              <w:rPr>
                <w:del w:id="463" w:author="曹旭" w:date="2025-09-11T16:59:52Z"/>
                <w:rFonts w:hint="eastAsia" w:asciiTheme="minorEastAsia" w:hAnsiTheme="minorEastAsia" w:cstheme="minorEastAsia"/>
                <w:color w:val="000000"/>
                <w:szCs w:val="21"/>
              </w:rPr>
            </w:pPr>
            <w:del w:id="464"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6457FD1A">
            <w:pPr>
              <w:widowControl/>
              <w:jc w:val="center"/>
              <w:textAlignment w:val="center"/>
              <w:rPr>
                <w:del w:id="465" w:author="曹旭" w:date="2025-09-11T16:59:52Z"/>
                <w:rFonts w:hint="eastAsia" w:asciiTheme="minorEastAsia" w:hAnsiTheme="minorEastAsia" w:cstheme="minorEastAsia"/>
                <w:color w:val="000000"/>
                <w:szCs w:val="21"/>
              </w:rPr>
            </w:pPr>
            <w:del w:id="466"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1E95B267">
            <w:pPr>
              <w:jc w:val="left"/>
              <w:rPr>
                <w:del w:id="467" w:author="曹旭" w:date="2025-09-11T16:59:52Z"/>
                <w:rFonts w:hint="eastAsia" w:asciiTheme="minorEastAsia" w:hAnsiTheme="minorEastAsia" w:cstheme="minorEastAsia"/>
                <w:color w:val="000000"/>
                <w:szCs w:val="21"/>
              </w:rPr>
            </w:pPr>
          </w:p>
        </w:tc>
      </w:tr>
      <w:tr w14:paraId="5D4EEF7B">
        <w:tblPrEx>
          <w:tblCellMar>
            <w:top w:w="0" w:type="dxa"/>
            <w:left w:w="108" w:type="dxa"/>
            <w:bottom w:w="0" w:type="dxa"/>
            <w:right w:w="108" w:type="dxa"/>
          </w:tblCellMar>
        </w:tblPrEx>
        <w:trPr>
          <w:trHeight w:val="713" w:hRule="atLeast"/>
          <w:del w:id="468"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792C6A6D">
            <w:pPr>
              <w:widowControl/>
              <w:jc w:val="center"/>
              <w:textAlignment w:val="center"/>
              <w:rPr>
                <w:del w:id="469" w:author="曹旭" w:date="2025-09-11T16:59:52Z"/>
                <w:rFonts w:hint="eastAsia" w:asciiTheme="minorEastAsia" w:hAnsiTheme="minorEastAsia" w:cstheme="minorEastAsia"/>
                <w:color w:val="000000"/>
                <w:sz w:val="20"/>
                <w:szCs w:val="20"/>
              </w:rPr>
            </w:pPr>
            <w:del w:id="470" w:author="曹旭" w:date="2025-09-11T16:59:52Z">
              <w:r>
                <w:rPr>
                  <w:rFonts w:hint="eastAsia" w:asciiTheme="minorEastAsia" w:hAnsiTheme="minorEastAsia" w:cstheme="minorEastAsia"/>
                  <w:color w:val="000000"/>
                  <w:kern w:val="0"/>
                  <w:sz w:val="20"/>
                  <w:szCs w:val="20"/>
                  <w:lang w:bidi="ar"/>
                </w:rPr>
                <w:delText>18</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37FBD866">
            <w:pPr>
              <w:jc w:val="center"/>
              <w:rPr>
                <w:del w:id="471"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53A9A42F">
            <w:pPr>
              <w:widowControl/>
              <w:jc w:val="left"/>
              <w:textAlignment w:val="center"/>
              <w:rPr>
                <w:del w:id="472" w:author="曹旭" w:date="2025-09-11T16:59:52Z"/>
                <w:rFonts w:hint="eastAsia" w:asciiTheme="minorEastAsia" w:hAnsiTheme="minorEastAsia" w:cstheme="minorEastAsia"/>
                <w:color w:val="000000"/>
                <w:sz w:val="20"/>
                <w:szCs w:val="20"/>
              </w:rPr>
            </w:pPr>
            <w:del w:id="473" w:author="曹旭" w:date="2025-09-11T16:59:52Z">
              <w:r>
                <w:rPr>
                  <w:rFonts w:hint="eastAsia" w:asciiTheme="minorEastAsia" w:hAnsiTheme="minorEastAsia" w:cstheme="minorEastAsia"/>
                  <w:color w:val="000000"/>
                  <w:kern w:val="0"/>
                  <w:sz w:val="20"/>
                  <w:szCs w:val="20"/>
                  <w:lang w:bidi="ar"/>
                </w:rPr>
                <w:delText>在营业执照允许范围内经营， 与报备情况一致，不超范围经营</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2E0C84D4">
            <w:pPr>
              <w:widowControl/>
              <w:jc w:val="center"/>
              <w:textAlignment w:val="center"/>
              <w:rPr>
                <w:del w:id="474" w:author="曹旭" w:date="2025-09-11T16:59:52Z"/>
                <w:rFonts w:hint="eastAsia" w:asciiTheme="minorEastAsia" w:hAnsiTheme="minorEastAsia" w:cstheme="minorEastAsia"/>
                <w:color w:val="000000"/>
                <w:szCs w:val="21"/>
              </w:rPr>
            </w:pPr>
            <w:del w:id="475"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3150861E">
            <w:pPr>
              <w:widowControl/>
              <w:jc w:val="center"/>
              <w:textAlignment w:val="center"/>
              <w:rPr>
                <w:del w:id="476" w:author="曹旭" w:date="2025-09-11T16:59:52Z"/>
                <w:rFonts w:hint="eastAsia" w:asciiTheme="minorEastAsia" w:hAnsiTheme="minorEastAsia" w:cstheme="minorEastAsia"/>
                <w:color w:val="000000"/>
                <w:szCs w:val="21"/>
              </w:rPr>
            </w:pPr>
            <w:del w:id="477"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79360336">
            <w:pPr>
              <w:widowControl/>
              <w:jc w:val="center"/>
              <w:textAlignment w:val="center"/>
              <w:rPr>
                <w:del w:id="478" w:author="曹旭" w:date="2025-09-11T16:59:52Z"/>
                <w:rFonts w:hint="eastAsia" w:asciiTheme="minorEastAsia" w:hAnsiTheme="minorEastAsia" w:cstheme="minorEastAsia"/>
                <w:color w:val="000000"/>
                <w:szCs w:val="21"/>
              </w:rPr>
            </w:pPr>
            <w:del w:id="479"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28263869">
            <w:pPr>
              <w:jc w:val="left"/>
              <w:rPr>
                <w:del w:id="480" w:author="曹旭" w:date="2025-09-11T16:59:52Z"/>
                <w:rFonts w:hint="eastAsia" w:asciiTheme="minorEastAsia" w:hAnsiTheme="minorEastAsia" w:cstheme="minorEastAsia"/>
                <w:color w:val="000000"/>
                <w:szCs w:val="21"/>
              </w:rPr>
            </w:pPr>
          </w:p>
        </w:tc>
      </w:tr>
      <w:tr w14:paraId="39E5D7CC">
        <w:tblPrEx>
          <w:tblCellMar>
            <w:top w:w="0" w:type="dxa"/>
            <w:left w:w="108" w:type="dxa"/>
            <w:bottom w:w="0" w:type="dxa"/>
            <w:right w:w="108" w:type="dxa"/>
          </w:tblCellMar>
        </w:tblPrEx>
        <w:trPr>
          <w:trHeight w:val="713" w:hRule="atLeast"/>
          <w:del w:id="481"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38462BA2">
            <w:pPr>
              <w:widowControl/>
              <w:jc w:val="center"/>
              <w:textAlignment w:val="center"/>
              <w:rPr>
                <w:del w:id="482" w:author="曹旭" w:date="2025-09-11T16:59:52Z"/>
                <w:rFonts w:hint="eastAsia" w:asciiTheme="minorEastAsia" w:hAnsiTheme="minorEastAsia" w:cstheme="minorEastAsia"/>
                <w:color w:val="000000"/>
                <w:sz w:val="20"/>
                <w:szCs w:val="20"/>
              </w:rPr>
            </w:pPr>
            <w:del w:id="483" w:author="曹旭" w:date="2025-09-11T16:59:52Z">
              <w:r>
                <w:rPr>
                  <w:rFonts w:hint="eastAsia" w:asciiTheme="minorEastAsia" w:hAnsiTheme="minorEastAsia" w:cstheme="minorEastAsia"/>
                  <w:color w:val="000000"/>
                  <w:kern w:val="0"/>
                  <w:sz w:val="20"/>
                  <w:szCs w:val="20"/>
                  <w:lang w:bidi="ar"/>
                </w:rPr>
                <w:delText>19</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7704B98B">
            <w:pPr>
              <w:jc w:val="center"/>
              <w:rPr>
                <w:del w:id="484"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0B4F0595">
            <w:pPr>
              <w:widowControl/>
              <w:jc w:val="left"/>
              <w:textAlignment w:val="center"/>
              <w:rPr>
                <w:del w:id="485" w:author="曹旭" w:date="2025-09-11T16:59:52Z"/>
                <w:rFonts w:hint="eastAsia" w:asciiTheme="minorEastAsia" w:hAnsiTheme="minorEastAsia" w:cstheme="minorEastAsia"/>
                <w:color w:val="000000"/>
                <w:sz w:val="20"/>
                <w:szCs w:val="20"/>
              </w:rPr>
            </w:pPr>
            <w:del w:id="486" w:author="曹旭" w:date="2025-09-11T16:59:52Z">
              <w:r>
                <w:rPr>
                  <w:rFonts w:hint="eastAsia" w:asciiTheme="minorEastAsia" w:hAnsiTheme="minorEastAsia" w:cstheme="minorEastAsia"/>
                  <w:color w:val="000000"/>
                  <w:kern w:val="0"/>
                  <w:sz w:val="20"/>
                  <w:szCs w:val="20"/>
                  <w:lang w:bidi="ar"/>
                </w:rPr>
                <w:delText>明示商品价签 ，价格透明、是否有货不对价等现象</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7195D0CF">
            <w:pPr>
              <w:widowControl/>
              <w:jc w:val="center"/>
              <w:textAlignment w:val="center"/>
              <w:rPr>
                <w:del w:id="487" w:author="曹旭" w:date="2025-09-11T16:59:52Z"/>
                <w:rFonts w:hint="eastAsia" w:asciiTheme="minorEastAsia" w:hAnsiTheme="minorEastAsia" w:cstheme="minorEastAsia"/>
                <w:color w:val="000000"/>
                <w:szCs w:val="21"/>
              </w:rPr>
            </w:pPr>
            <w:del w:id="488"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1B78916F">
            <w:pPr>
              <w:widowControl/>
              <w:jc w:val="center"/>
              <w:textAlignment w:val="center"/>
              <w:rPr>
                <w:del w:id="489" w:author="曹旭" w:date="2025-09-11T16:59:52Z"/>
                <w:rFonts w:hint="eastAsia" w:asciiTheme="minorEastAsia" w:hAnsiTheme="minorEastAsia" w:cstheme="minorEastAsia"/>
                <w:color w:val="000000"/>
                <w:szCs w:val="21"/>
              </w:rPr>
            </w:pPr>
            <w:del w:id="490"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7B700917">
            <w:pPr>
              <w:widowControl/>
              <w:jc w:val="center"/>
              <w:textAlignment w:val="center"/>
              <w:rPr>
                <w:del w:id="491" w:author="曹旭" w:date="2025-09-11T16:59:52Z"/>
                <w:rFonts w:hint="eastAsia" w:asciiTheme="minorEastAsia" w:hAnsiTheme="minorEastAsia" w:cstheme="minorEastAsia"/>
                <w:color w:val="000000"/>
                <w:szCs w:val="21"/>
              </w:rPr>
            </w:pPr>
            <w:del w:id="492"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1419B949">
            <w:pPr>
              <w:jc w:val="left"/>
              <w:rPr>
                <w:del w:id="493" w:author="曹旭" w:date="2025-09-11T16:59:52Z"/>
                <w:rFonts w:hint="eastAsia" w:asciiTheme="minorEastAsia" w:hAnsiTheme="minorEastAsia" w:cstheme="minorEastAsia"/>
                <w:color w:val="000000"/>
                <w:szCs w:val="21"/>
              </w:rPr>
            </w:pPr>
          </w:p>
        </w:tc>
      </w:tr>
      <w:tr w14:paraId="6F17BBAE">
        <w:tblPrEx>
          <w:tblCellMar>
            <w:top w:w="0" w:type="dxa"/>
            <w:left w:w="108" w:type="dxa"/>
            <w:bottom w:w="0" w:type="dxa"/>
            <w:right w:w="108" w:type="dxa"/>
          </w:tblCellMar>
        </w:tblPrEx>
        <w:trPr>
          <w:trHeight w:val="713" w:hRule="atLeast"/>
          <w:del w:id="494"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41948261">
            <w:pPr>
              <w:widowControl/>
              <w:jc w:val="center"/>
              <w:textAlignment w:val="center"/>
              <w:rPr>
                <w:del w:id="495" w:author="曹旭" w:date="2025-09-11T16:59:52Z"/>
                <w:rFonts w:hint="eastAsia" w:asciiTheme="minorEastAsia" w:hAnsiTheme="minorEastAsia" w:cstheme="minorEastAsia"/>
                <w:color w:val="000000"/>
                <w:sz w:val="20"/>
                <w:szCs w:val="20"/>
              </w:rPr>
            </w:pPr>
            <w:del w:id="496" w:author="曹旭" w:date="2025-09-11T16:59:52Z">
              <w:r>
                <w:rPr>
                  <w:rFonts w:hint="eastAsia" w:asciiTheme="minorEastAsia" w:hAnsiTheme="minorEastAsia" w:cstheme="minorEastAsia"/>
                  <w:color w:val="000000"/>
                  <w:kern w:val="0"/>
                  <w:sz w:val="20"/>
                  <w:szCs w:val="20"/>
                  <w:lang w:bidi="ar"/>
                </w:rPr>
                <w:delText>20</w:delText>
              </w:r>
            </w:del>
          </w:p>
        </w:tc>
        <w:tc>
          <w:tcPr>
            <w:tcW w:w="775" w:type="dxa"/>
            <w:vMerge w:val="restart"/>
            <w:tcBorders>
              <w:top w:val="nil"/>
              <w:left w:val="single" w:color="000000" w:sz="8" w:space="0"/>
              <w:bottom w:val="single" w:color="000000" w:sz="8" w:space="0"/>
              <w:right w:val="single" w:color="000000" w:sz="8" w:space="0"/>
            </w:tcBorders>
            <w:shd w:val="clear" w:color="auto" w:fill="auto"/>
            <w:vAlign w:val="center"/>
          </w:tcPr>
          <w:p w14:paraId="795A91D6">
            <w:pPr>
              <w:widowControl/>
              <w:jc w:val="center"/>
              <w:textAlignment w:val="center"/>
              <w:rPr>
                <w:del w:id="497" w:author="曹旭" w:date="2025-09-11T16:59:52Z"/>
                <w:rFonts w:hint="eastAsia" w:asciiTheme="minorEastAsia" w:hAnsiTheme="minorEastAsia" w:cstheme="minorEastAsia"/>
                <w:color w:val="000000"/>
                <w:sz w:val="20"/>
                <w:szCs w:val="20"/>
              </w:rPr>
            </w:pPr>
            <w:del w:id="498" w:author="曹旭" w:date="2025-09-11T16:59:52Z">
              <w:r>
                <w:rPr>
                  <w:rFonts w:hint="eastAsia" w:asciiTheme="minorEastAsia" w:hAnsiTheme="minorEastAsia" w:cstheme="minorEastAsia"/>
                  <w:color w:val="000000"/>
                  <w:kern w:val="0"/>
                  <w:sz w:val="20"/>
                  <w:szCs w:val="20"/>
                  <w:lang w:bidi="ar"/>
                </w:rPr>
                <w:delText>人员管理</w:delText>
              </w:r>
            </w:del>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2299AD57">
            <w:pPr>
              <w:widowControl/>
              <w:jc w:val="left"/>
              <w:textAlignment w:val="center"/>
              <w:rPr>
                <w:del w:id="499" w:author="曹旭" w:date="2025-09-11T16:59:52Z"/>
                <w:rFonts w:hint="eastAsia" w:asciiTheme="minorEastAsia" w:hAnsiTheme="minorEastAsia" w:cstheme="minorEastAsia"/>
                <w:color w:val="000000"/>
                <w:sz w:val="20"/>
                <w:szCs w:val="20"/>
              </w:rPr>
            </w:pPr>
            <w:del w:id="500" w:author="曹旭" w:date="2025-09-11T16:59:52Z">
              <w:r>
                <w:rPr>
                  <w:rFonts w:hint="eastAsia" w:asciiTheme="minorEastAsia" w:hAnsiTheme="minorEastAsia" w:cstheme="minorEastAsia"/>
                  <w:color w:val="000000"/>
                  <w:kern w:val="0"/>
                  <w:sz w:val="20"/>
                  <w:szCs w:val="20"/>
                  <w:lang w:bidi="ar"/>
                </w:rPr>
                <w:delText>所有餐饮从业人员是否持有有效健康证明且上墙。</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7C9B99F9">
            <w:pPr>
              <w:widowControl/>
              <w:jc w:val="center"/>
              <w:textAlignment w:val="center"/>
              <w:rPr>
                <w:del w:id="501" w:author="曹旭" w:date="2025-09-11T16:59:52Z"/>
                <w:rFonts w:hint="eastAsia" w:asciiTheme="minorEastAsia" w:hAnsiTheme="minorEastAsia" w:cstheme="minorEastAsia"/>
                <w:color w:val="000000"/>
                <w:szCs w:val="21"/>
              </w:rPr>
            </w:pPr>
            <w:del w:id="502" w:author="曹旭" w:date="2025-09-11T16:59:52Z">
              <w:r>
                <w:rPr>
                  <w:rFonts w:hint="eastAsia" w:asciiTheme="minorEastAsia" w:hAnsiTheme="minorEastAsia" w:cstheme="minorEastAsia"/>
                  <w:color w:val="000000"/>
                  <w:kern w:val="0"/>
                  <w:szCs w:val="21"/>
                  <w:lang w:bidi="ar"/>
                </w:rPr>
                <w:delText>每次扣2分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786EEE93">
            <w:pPr>
              <w:widowControl/>
              <w:jc w:val="center"/>
              <w:textAlignment w:val="center"/>
              <w:rPr>
                <w:del w:id="503" w:author="曹旭" w:date="2025-09-11T16:59:52Z"/>
                <w:rFonts w:hint="eastAsia" w:asciiTheme="minorEastAsia" w:hAnsiTheme="minorEastAsia" w:cstheme="minorEastAsia"/>
                <w:color w:val="000000"/>
                <w:szCs w:val="21"/>
              </w:rPr>
            </w:pPr>
            <w:del w:id="504"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52C366D3">
            <w:pPr>
              <w:widowControl/>
              <w:jc w:val="center"/>
              <w:textAlignment w:val="center"/>
              <w:rPr>
                <w:del w:id="505" w:author="曹旭" w:date="2025-09-11T16:59:52Z"/>
                <w:rFonts w:hint="eastAsia" w:asciiTheme="minorEastAsia" w:hAnsiTheme="minorEastAsia" w:cstheme="minorEastAsia"/>
                <w:color w:val="000000"/>
                <w:szCs w:val="21"/>
              </w:rPr>
            </w:pPr>
            <w:del w:id="506"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2D4C9C5F">
            <w:pPr>
              <w:jc w:val="left"/>
              <w:rPr>
                <w:del w:id="507" w:author="曹旭" w:date="2025-09-11T16:59:52Z"/>
                <w:rFonts w:hint="eastAsia" w:asciiTheme="minorEastAsia" w:hAnsiTheme="minorEastAsia" w:cstheme="minorEastAsia"/>
                <w:color w:val="000000"/>
                <w:szCs w:val="21"/>
              </w:rPr>
            </w:pPr>
          </w:p>
        </w:tc>
      </w:tr>
      <w:tr w14:paraId="1A710E15">
        <w:tblPrEx>
          <w:tblCellMar>
            <w:top w:w="0" w:type="dxa"/>
            <w:left w:w="108" w:type="dxa"/>
            <w:bottom w:w="0" w:type="dxa"/>
            <w:right w:w="108" w:type="dxa"/>
          </w:tblCellMar>
        </w:tblPrEx>
        <w:trPr>
          <w:trHeight w:val="713" w:hRule="atLeast"/>
          <w:del w:id="508"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7C87F3E0">
            <w:pPr>
              <w:widowControl/>
              <w:jc w:val="center"/>
              <w:textAlignment w:val="center"/>
              <w:rPr>
                <w:del w:id="509" w:author="曹旭" w:date="2025-09-11T16:59:52Z"/>
                <w:rFonts w:hint="eastAsia" w:asciiTheme="minorEastAsia" w:hAnsiTheme="minorEastAsia" w:cstheme="minorEastAsia"/>
                <w:color w:val="000000"/>
                <w:sz w:val="20"/>
                <w:szCs w:val="20"/>
              </w:rPr>
            </w:pPr>
            <w:del w:id="510" w:author="曹旭" w:date="2025-09-11T16:59:52Z">
              <w:r>
                <w:rPr>
                  <w:rFonts w:hint="eastAsia" w:asciiTheme="minorEastAsia" w:hAnsiTheme="minorEastAsia" w:cstheme="minorEastAsia"/>
                  <w:color w:val="000000"/>
                  <w:kern w:val="0"/>
                  <w:sz w:val="20"/>
                  <w:szCs w:val="20"/>
                  <w:lang w:bidi="ar"/>
                </w:rPr>
                <w:delText>21</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06A3C759">
            <w:pPr>
              <w:jc w:val="center"/>
              <w:rPr>
                <w:del w:id="511"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54235542">
            <w:pPr>
              <w:widowControl/>
              <w:jc w:val="left"/>
              <w:textAlignment w:val="center"/>
              <w:rPr>
                <w:del w:id="512" w:author="曹旭" w:date="2025-09-11T16:59:52Z"/>
                <w:rFonts w:hint="eastAsia" w:asciiTheme="minorEastAsia" w:hAnsiTheme="minorEastAsia" w:cstheme="minorEastAsia"/>
                <w:color w:val="000000"/>
                <w:sz w:val="20"/>
                <w:szCs w:val="20"/>
              </w:rPr>
            </w:pPr>
            <w:del w:id="513" w:author="曹旭" w:date="2025-09-11T16:59:52Z">
              <w:r>
                <w:rPr>
                  <w:rFonts w:hint="eastAsia" w:asciiTheme="minorEastAsia" w:hAnsiTheme="minorEastAsia" w:cstheme="minorEastAsia"/>
                  <w:color w:val="000000"/>
                  <w:kern w:val="0"/>
                  <w:sz w:val="20"/>
                  <w:szCs w:val="20"/>
                  <w:lang w:bidi="ar"/>
                </w:rPr>
                <w:delText>岗位检查发现一般人员缺岗、离岗、旷工等其他不在岗原因的</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6A8A9A18">
            <w:pPr>
              <w:widowControl/>
              <w:jc w:val="center"/>
              <w:textAlignment w:val="center"/>
              <w:rPr>
                <w:del w:id="514" w:author="曹旭" w:date="2025-09-11T16:59:52Z"/>
                <w:rFonts w:hint="eastAsia" w:asciiTheme="minorEastAsia" w:hAnsiTheme="minorEastAsia" w:cstheme="minorEastAsia"/>
                <w:color w:val="000000"/>
                <w:szCs w:val="21"/>
              </w:rPr>
            </w:pPr>
            <w:del w:id="515"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624671BE">
            <w:pPr>
              <w:widowControl/>
              <w:jc w:val="center"/>
              <w:textAlignment w:val="center"/>
              <w:rPr>
                <w:del w:id="516" w:author="曹旭" w:date="2025-09-11T16:59:52Z"/>
                <w:rFonts w:hint="eastAsia" w:asciiTheme="minorEastAsia" w:hAnsiTheme="minorEastAsia" w:cstheme="minorEastAsia"/>
                <w:color w:val="000000"/>
                <w:szCs w:val="21"/>
              </w:rPr>
            </w:pPr>
            <w:del w:id="517"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43867CDC">
            <w:pPr>
              <w:widowControl/>
              <w:jc w:val="center"/>
              <w:textAlignment w:val="center"/>
              <w:rPr>
                <w:del w:id="518" w:author="曹旭" w:date="2025-09-11T16:59:52Z"/>
                <w:rFonts w:hint="eastAsia" w:asciiTheme="minorEastAsia" w:hAnsiTheme="minorEastAsia" w:cstheme="minorEastAsia"/>
                <w:color w:val="000000"/>
                <w:szCs w:val="21"/>
              </w:rPr>
            </w:pPr>
            <w:del w:id="519"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1970E0E9">
            <w:pPr>
              <w:jc w:val="left"/>
              <w:rPr>
                <w:del w:id="520" w:author="曹旭" w:date="2025-09-11T16:59:52Z"/>
                <w:rFonts w:hint="eastAsia" w:asciiTheme="minorEastAsia" w:hAnsiTheme="minorEastAsia" w:cstheme="minorEastAsia"/>
                <w:color w:val="000000"/>
                <w:szCs w:val="21"/>
              </w:rPr>
            </w:pPr>
          </w:p>
        </w:tc>
      </w:tr>
      <w:tr w14:paraId="389121D2">
        <w:tblPrEx>
          <w:tblCellMar>
            <w:top w:w="0" w:type="dxa"/>
            <w:left w:w="108" w:type="dxa"/>
            <w:bottom w:w="0" w:type="dxa"/>
            <w:right w:w="108" w:type="dxa"/>
          </w:tblCellMar>
        </w:tblPrEx>
        <w:trPr>
          <w:trHeight w:val="713" w:hRule="atLeast"/>
          <w:del w:id="521"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7E360162">
            <w:pPr>
              <w:widowControl/>
              <w:jc w:val="center"/>
              <w:textAlignment w:val="center"/>
              <w:rPr>
                <w:del w:id="522" w:author="曹旭" w:date="2025-09-11T16:59:52Z"/>
                <w:rFonts w:hint="eastAsia" w:asciiTheme="minorEastAsia" w:hAnsiTheme="minorEastAsia" w:cstheme="minorEastAsia"/>
                <w:color w:val="000000"/>
                <w:sz w:val="20"/>
                <w:szCs w:val="20"/>
              </w:rPr>
            </w:pPr>
            <w:del w:id="523" w:author="曹旭" w:date="2025-09-11T16:59:52Z">
              <w:r>
                <w:rPr>
                  <w:rFonts w:hint="eastAsia" w:asciiTheme="minorEastAsia" w:hAnsiTheme="minorEastAsia" w:cstheme="minorEastAsia"/>
                  <w:color w:val="000000"/>
                  <w:kern w:val="0"/>
                  <w:sz w:val="20"/>
                  <w:szCs w:val="20"/>
                  <w:lang w:bidi="ar"/>
                </w:rPr>
                <w:delText>22</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78E010EC">
            <w:pPr>
              <w:jc w:val="center"/>
              <w:rPr>
                <w:del w:id="524"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46F6258B">
            <w:pPr>
              <w:widowControl/>
              <w:jc w:val="left"/>
              <w:textAlignment w:val="center"/>
              <w:rPr>
                <w:del w:id="525" w:author="曹旭" w:date="2025-09-11T16:59:52Z"/>
                <w:rFonts w:hint="eastAsia" w:asciiTheme="minorEastAsia" w:hAnsiTheme="minorEastAsia" w:cstheme="minorEastAsia"/>
                <w:color w:val="000000"/>
                <w:sz w:val="20"/>
                <w:szCs w:val="20"/>
              </w:rPr>
            </w:pPr>
            <w:del w:id="526" w:author="曹旭" w:date="2025-09-11T16:59:52Z">
              <w:r>
                <w:rPr>
                  <w:rFonts w:hint="eastAsia" w:asciiTheme="minorEastAsia" w:hAnsiTheme="minorEastAsia" w:cstheme="minorEastAsia"/>
                  <w:color w:val="000000"/>
                  <w:kern w:val="0"/>
                  <w:sz w:val="20"/>
                  <w:szCs w:val="20"/>
                  <w:lang w:bidi="ar"/>
                </w:rPr>
                <w:delText>服务人员行为举止不得体，抽烟、闲聊、着装不整齐等</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6C0B306B">
            <w:pPr>
              <w:widowControl/>
              <w:jc w:val="center"/>
              <w:textAlignment w:val="center"/>
              <w:rPr>
                <w:del w:id="527" w:author="曹旭" w:date="2025-09-11T16:59:52Z"/>
                <w:rFonts w:hint="eastAsia" w:asciiTheme="minorEastAsia" w:hAnsiTheme="minorEastAsia" w:cstheme="minorEastAsia"/>
                <w:color w:val="000000"/>
                <w:szCs w:val="21"/>
              </w:rPr>
            </w:pPr>
            <w:del w:id="528"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044D5A6F">
            <w:pPr>
              <w:widowControl/>
              <w:jc w:val="center"/>
              <w:textAlignment w:val="center"/>
              <w:rPr>
                <w:del w:id="529" w:author="曹旭" w:date="2025-09-11T16:59:52Z"/>
                <w:rFonts w:hint="eastAsia" w:asciiTheme="minorEastAsia" w:hAnsiTheme="minorEastAsia" w:cstheme="minorEastAsia"/>
                <w:color w:val="000000"/>
                <w:szCs w:val="21"/>
              </w:rPr>
            </w:pPr>
            <w:del w:id="530"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2692F49F">
            <w:pPr>
              <w:widowControl/>
              <w:jc w:val="center"/>
              <w:textAlignment w:val="center"/>
              <w:rPr>
                <w:del w:id="531" w:author="曹旭" w:date="2025-09-11T16:59:52Z"/>
                <w:rFonts w:hint="eastAsia" w:asciiTheme="minorEastAsia" w:hAnsiTheme="minorEastAsia" w:cstheme="minorEastAsia"/>
                <w:color w:val="000000"/>
                <w:szCs w:val="21"/>
              </w:rPr>
            </w:pPr>
            <w:del w:id="532"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6EBF3640">
            <w:pPr>
              <w:jc w:val="left"/>
              <w:rPr>
                <w:del w:id="533" w:author="曹旭" w:date="2025-09-11T16:59:52Z"/>
                <w:rFonts w:hint="eastAsia" w:asciiTheme="minorEastAsia" w:hAnsiTheme="minorEastAsia" w:cstheme="minorEastAsia"/>
                <w:color w:val="000000"/>
                <w:szCs w:val="21"/>
              </w:rPr>
            </w:pPr>
          </w:p>
        </w:tc>
      </w:tr>
      <w:tr w14:paraId="0A6060AE">
        <w:tblPrEx>
          <w:tblCellMar>
            <w:top w:w="0" w:type="dxa"/>
            <w:left w:w="108" w:type="dxa"/>
            <w:bottom w:w="0" w:type="dxa"/>
            <w:right w:w="108" w:type="dxa"/>
          </w:tblCellMar>
        </w:tblPrEx>
        <w:trPr>
          <w:trHeight w:val="713" w:hRule="atLeast"/>
          <w:del w:id="534"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32CB56C6">
            <w:pPr>
              <w:widowControl/>
              <w:jc w:val="center"/>
              <w:textAlignment w:val="center"/>
              <w:rPr>
                <w:del w:id="535" w:author="曹旭" w:date="2025-09-11T16:59:52Z"/>
                <w:rFonts w:hint="eastAsia" w:asciiTheme="minorEastAsia" w:hAnsiTheme="minorEastAsia" w:cstheme="minorEastAsia"/>
                <w:color w:val="000000"/>
                <w:sz w:val="20"/>
                <w:szCs w:val="20"/>
              </w:rPr>
            </w:pPr>
            <w:del w:id="536" w:author="曹旭" w:date="2025-09-11T16:59:52Z">
              <w:r>
                <w:rPr>
                  <w:rFonts w:hint="eastAsia" w:asciiTheme="minorEastAsia" w:hAnsiTheme="minorEastAsia" w:cstheme="minorEastAsia"/>
                  <w:color w:val="000000"/>
                  <w:kern w:val="0"/>
                  <w:sz w:val="20"/>
                  <w:szCs w:val="20"/>
                  <w:lang w:bidi="ar"/>
                </w:rPr>
                <w:delText>23</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3DCCA978">
            <w:pPr>
              <w:jc w:val="center"/>
              <w:rPr>
                <w:del w:id="537"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6F8E3BA1">
            <w:pPr>
              <w:widowControl/>
              <w:jc w:val="left"/>
              <w:textAlignment w:val="center"/>
              <w:rPr>
                <w:del w:id="538" w:author="曹旭" w:date="2025-09-11T16:59:52Z"/>
                <w:rFonts w:hint="eastAsia" w:asciiTheme="minorEastAsia" w:hAnsiTheme="minorEastAsia" w:cstheme="minorEastAsia"/>
                <w:color w:val="000000"/>
                <w:sz w:val="20"/>
                <w:szCs w:val="20"/>
              </w:rPr>
            </w:pPr>
            <w:del w:id="539" w:author="曹旭" w:date="2025-09-11T16:59:52Z">
              <w:r>
                <w:rPr>
                  <w:rFonts w:hint="eastAsia" w:asciiTheme="minorEastAsia" w:hAnsiTheme="minorEastAsia" w:cstheme="minorEastAsia"/>
                  <w:color w:val="000000"/>
                  <w:kern w:val="0"/>
                  <w:sz w:val="20"/>
                  <w:szCs w:val="20"/>
                  <w:lang w:bidi="ar"/>
                </w:rPr>
                <w:delText>店内发现游客抽烟，未及时劝阻的</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3E9283ED">
            <w:pPr>
              <w:widowControl/>
              <w:jc w:val="center"/>
              <w:textAlignment w:val="center"/>
              <w:rPr>
                <w:del w:id="540" w:author="曹旭" w:date="2025-09-11T16:59:52Z"/>
                <w:rFonts w:hint="eastAsia" w:asciiTheme="minorEastAsia" w:hAnsiTheme="minorEastAsia" w:cstheme="minorEastAsia"/>
                <w:color w:val="000000"/>
                <w:szCs w:val="21"/>
              </w:rPr>
            </w:pPr>
            <w:del w:id="541"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15DBFF6E">
            <w:pPr>
              <w:widowControl/>
              <w:jc w:val="center"/>
              <w:textAlignment w:val="center"/>
              <w:rPr>
                <w:del w:id="542" w:author="曹旭" w:date="2025-09-11T16:59:52Z"/>
                <w:rFonts w:hint="eastAsia" w:asciiTheme="minorEastAsia" w:hAnsiTheme="minorEastAsia" w:cstheme="minorEastAsia"/>
                <w:color w:val="000000"/>
                <w:szCs w:val="21"/>
              </w:rPr>
            </w:pPr>
            <w:del w:id="543"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33E2DAC1">
            <w:pPr>
              <w:widowControl/>
              <w:jc w:val="center"/>
              <w:textAlignment w:val="center"/>
              <w:rPr>
                <w:del w:id="544" w:author="曹旭" w:date="2025-09-11T16:59:52Z"/>
                <w:rFonts w:hint="eastAsia" w:asciiTheme="minorEastAsia" w:hAnsiTheme="minorEastAsia" w:cstheme="minorEastAsia"/>
                <w:color w:val="000000"/>
                <w:szCs w:val="21"/>
              </w:rPr>
            </w:pPr>
            <w:del w:id="545"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20EEF602">
            <w:pPr>
              <w:jc w:val="left"/>
              <w:rPr>
                <w:del w:id="546" w:author="曹旭" w:date="2025-09-11T16:59:52Z"/>
                <w:rFonts w:hint="eastAsia" w:asciiTheme="minorEastAsia" w:hAnsiTheme="minorEastAsia" w:cstheme="minorEastAsia"/>
                <w:color w:val="000000"/>
                <w:szCs w:val="21"/>
              </w:rPr>
            </w:pPr>
          </w:p>
        </w:tc>
      </w:tr>
      <w:tr w14:paraId="6275EC58">
        <w:tblPrEx>
          <w:tblCellMar>
            <w:top w:w="0" w:type="dxa"/>
            <w:left w:w="108" w:type="dxa"/>
            <w:bottom w:w="0" w:type="dxa"/>
            <w:right w:w="108" w:type="dxa"/>
          </w:tblCellMar>
        </w:tblPrEx>
        <w:trPr>
          <w:trHeight w:val="713" w:hRule="atLeast"/>
          <w:del w:id="547"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2E699E4C">
            <w:pPr>
              <w:widowControl/>
              <w:jc w:val="center"/>
              <w:textAlignment w:val="center"/>
              <w:rPr>
                <w:del w:id="548" w:author="曹旭" w:date="2025-09-11T16:59:52Z"/>
                <w:rFonts w:hint="eastAsia" w:asciiTheme="minorEastAsia" w:hAnsiTheme="minorEastAsia" w:cstheme="minorEastAsia"/>
                <w:color w:val="000000"/>
                <w:sz w:val="20"/>
                <w:szCs w:val="20"/>
              </w:rPr>
            </w:pPr>
            <w:del w:id="549" w:author="曹旭" w:date="2025-09-11T16:59:52Z">
              <w:r>
                <w:rPr>
                  <w:rFonts w:hint="eastAsia" w:asciiTheme="minorEastAsia" w:hAnsiTheme="minorEastAsia" w:cstheme="minorEastAsia"/>
                  <w:color w:val="000000"/>
                  <w:kern w:val="0"/>
                  <w:sz w:val="20"/>
                  <w:szCs w:val="20"/>
                  <w:lang w:bidi="ar"/>
                </w:rPr>
                <w:delText>24</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24EA8E19">
            <w:pPr>
              <w:jc w:val="center"/>
              <w:rPr>
                <w:del w:id="550"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555A094E">
            <w:pPr>
              <w:widowControl/>
              <w:jc w:val="left"/>
              <w:textAlignment w:val="center"/>
              <w:rPr>
                <w:del w:id="551" w:author="曹旭" w:date="2025-09-11T16:59:52Z"/>
                <w:rFonts w:hint="eastAsia" w:asciiTheme="minorEastAsia" w:hAnsiTheme="minorEastAsia" w:cstheme="minorEastAsia"/>
                <w:color w:val="000000"/>
                <w:sz w:val="20"/>
                <w:szCs w:val="20"/>
              </w:rPr>
            </w:pPr>
            <w:del w:id="552" w:author="曹旭" w:date="2025-09-11T16:59:52Z">
              <w:r>
                <w:rPr>
                  <w:rFonts w:hint="eastAsia" w:asciiTheme="minorEastAsia" w:hAnsiTheme="minorEastAsia" w:cstheme="minorEastAsia"/>
                  <w:color w:val="000000"/>
                  <w:kern w:val="0"/>
                  <w:sz w:val="20"/>
                  <w:szCs w:val="20"/>
                  <w:lang w:bidi="ar"/>
                </w:rPr>
                <w:delText>现场管理人员与备案人员不一致或不符合资质要求的</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7A23E653">
            <w:pPr>
              <w:widowControl/>
              <w:jc w:val="center"/>
              <w:textAlignment w:val="center"/>
              <w:rPr>
                <w:del w:id="553" w:author="曹旭" w:date="2025-09-11T16:59:52Z"/>
                <w:rFonts w:hint="eastAsia" w:asciiTheme="minorEastAsia" w:hAnsiTheme="minorEastAsia" w:cstheme="minorEastAsia"/>
                <w:color w:val="000000"/>
                <w:szCs w:val="21"/>
              </w:rPr>
            </w:pPr>
            <w:del w:id="554"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4E47FB0F">
            <w:pPr>
              <w:widowControl/>
              <w:jc w:val="center"/>
              <w:textAlignment w:val="center"/>
              <w:rPr>
                <w:del w:id="555" w:author="曹旭" w:date="2025-09-11T16:59:52Z"/>
                <w:rFonts w:hint="eastAsia" w:asciiTheme="minorEastAsia" w:hAnsiTheme="minorEastAsia" w:cstheme="minorEastAsia"/>
                <w:color w:val="000000"/>
                <w:szCs w:val="21"/>
              </w:rPr>
            </w:pPr>
            <w:del w:id="556"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3A77407F">
            <w:pPr>
              <w:widowControl/>
              <w:jc w:val="center"/>
              <w:textAlignment w:val="center"/>
              <w:rPr>
                <w:del w:id="557" w:author="曹旭" w:date="2025-09-11T16:59:52Z"/>
                <w:rFonts w:hint="eastAsia" w:asciiTheme="minorEastAsia" w:hAnsiTheme="minorEastAsia" w:cstheme="minorEastAsia"/>
                <w:color w:val="000000"/>
                <w:szCs w:val="21"/>
              </w:rPr>
            </w:pPr>
            <w:del w:id="558"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0BF21E02">
            <w:pPr>
              <w:jc w:val="left"/>
              <w:rPr>
                <w:del w:id="559" w:author="曹旭" w:date="2025-09-11T16:59:52Z"/>
                <w:rFonts w:hint="eastAsia" w:asciiTheme="minorEastAsia" w:hAnsiTheme="minorEastAsia" w:cstheme="minorEastAsia"/>
                <w:color w:val="000000"/>
                <w:szCs w:val="21"/>
              </w:rPr>
            </w:pPr>
          </w:p>
        </w:tc>
      </w:tr>
      <w:tr w14:paraId="7644E66B">
        <w:tblPrEx>
          <w:tblCellMar>
            <w:top w:w="0" w:type="dxa"/>
            <w:left w:w="108" w:type="dxa"/>
            <w:bottom w:w="0" w:type="dxa"/>
            <w:right w:w="108" w:type="dxa"/>
          </w:tblCellMar>
        </w:tblPrEx>
        <w:trPr>
          <w:trHeight w:val="713" w:hRule="atLeast"/>
          <w:del w:id="560"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60F8DFF5">
            <w:pPr>
              <w:widowControl/>
              <w:jc w:val="center"/>
              <w:textAlignment w:val="center"/>
              <w:rPr>
                <w:del w:id="561" w:author="曹旭" w:date="2025-09-11T16:59:52Z"/>
                <w:rFonts w:hint="eastAsia" w:asciiTheme="minorEastAsia" w:hAnsiTheme="minorEastAsia" w:cstheme="minorEastAsia"/>
                <w:color w:val="000000"/>
                <w:sz w:val="20"/>
                <w:szCs w:val="20"/>
              </w:rPr>
            </w:pPr>
            <w:del w:id="562" w:author="曹旭" w:date="2025-09-11T16:59:52Z">
              <w:r>
                <w:rPr>
                  <w:rFonts w:hint="eastAsia" w:asciiTheme="minorEastAsia" w:hAnsiTheme="minorEastAsia" w:cstheme="minorEastAsia"/>
                  <w:color w:val="000000"/>
                  <w:kern w:val="0"/>
                  <w:sz w:val="20"/>
                  <w:szCs w:val="20"/>
                  <w:lang w:bidi="ar"/>
                </w:rPr>
                <w:delText>25</w:delText>
              </w:r>
            </w:del>
          </w:p>
        </w:tc>
        <w:tc>
          <w:tcPr>
            <w:tcW w:w="775" w:type="dxa"/>
            <w:vMerge w:val="restart"/>
            <w:tcBorders>
              <w:top w:val="nil"/>
              <w:left w:val="single" w:color="000000" w:sz="8" w:space="0"/>
              <w:bottom w:val="single" w:color="000000" w:sz="8" w:space="0"/>
              <w:right w:val="single" w:color="000000" w:sz="8" w:space="0"/>
            </w:tcBorders>
            <w:shd w:val="clear" w:color="auto" w:fill="auto"/>
            <w:vAlign w:val="center"/>
          </w:tcPr>
          <w:p w14:paraId="46B49ABC">
            <w:pPr>
              <w:widowControl/>
              <w:jc w:val="center"/>
              <w:textAlignment w:val="center"/>
              <w:rPr>
                <w:del w:id="563" w:author="曹旭" w:date="2025-09-11T16:59:52Z"/>
                <w:rFonts w:hint="eastAsia" w:asciiTheme="minorEastAsia" w:hAnsiTheme="minorEastAsia" w:cstheme="minorEastAsia"/>
                <w:color w:val="000000"/>
                <w:sz w:val="20"/>
                <w:szCs w:val="20"/>
              </w:rPr>
            </w:pPr>
            <w:del w:id="564" w:author="曹旭" w:date="2025-09-11T16:59:52Z">
              <w:r>
                <w:rPr>
                  <w:rFonts w:hint="eastAsia" w:asciiTheme="minorEastAsia" w:hAnsiTheme="minorEastAsia" w:cstheme="minorEastAsia"/>
                  <w:color w:val="000000"/>
                  <w:kern w:val="0"/>
                  <w:sz w:val="20"/>
                  <w:szCs w:val="20"/>
                  <w:lang w:bidi="ar"/>
                </w:rPr>
                <w:delText>门店形象</w:delText>
              </w:r>
            </w:del>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19A10B3F">
            <w:pPr>
              <w:widowControl/>
              <w:jc w:val="left"/>
              <w:textAlignment w:val="center"/>
              <w:rPr>
                <w:del w:id="565" w:author="曹旭" w:date="2025-09-11T16:59:52Z"/>
                <w:rFonts w:hint="eastAsia" w:asciiTheme="minorEastAsia" w:hAnsiTheme="minorEastAsia" w:cstheme="minorEastAsia"/>
                <w:color w:val="000000"/>
                <w:sz w:val="20"/>
                <w:szCs w:val="20"/>
              </w:rPr>
            </w:pPr>
            <w:del w:id="566" w:author="曹旭" w:date="2025-09-11T16:59:52Z">
              <w:r>
                <w:rPr>
                  <w:rFonts w:hint="eastAsia" w:asciiTheme="minorEastAsia" w:hAnsiTheme="minorEastAsia" w:cstheme="minorEastAsia"/>
                  <w:color w:val="000000"/>
                  <w:kern w:val="0"/>
                  <w:sz w:val="20"/>
                  <w:szCs w:val="20"/>
                  <w:lang w:bidi="ar"/>
                </w:rPr>
                <w:delText>商户内环境是否清新、温度及背景音乐音量是否适宜</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52392768">
            <w:pPr>
              <w:widowControl/>
              <w:jc w:val="center"/>
              <w:textAlignment w:val="center"/>
              <w:rPr>
                <w:del w:id="567" w:author="曹旭" w:date="2025-09-11T16:59:52Z"/>
                <w:rFonts w:hint="eastAsia" w:asciiTheme="minorEastAsia" w:hAnsiTheme="minorEastAsia" w:cstheme="minorEastAsia"/>
                <w:color w:val="000000"/>
                <w:szCs w:val="21"/>
              </w:rPr>
            </w:pPr>
            <w:del w:id="568" w:author="曹旭" w:date="2025-09-11T16:59:52Z">
              <w:r>
                <w:rPr>
                  <w:rFonts w:hint="eastAsia" w:asciiTheme="minorEastAsia" w:hAnsiTheme="minorEastAsia" w:cstheme="minorEastAsia"/>
                  <w:color w:val="000000"/>
                  <w:kern w:val="0"/>
                  <w:szCs w:val="21"/>
                  <w:lang w:bidi="ar"/>
                </w:rPr>
                <w:delText>0.2分/处</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75A9B178">
            <w:pPr>
              <w:widowControl/>
              <w:jc w:val="center"/>
              <w:textAlignment w:val="center"/>
              <w:rPr>
                <w:del w:id="569" w:author="曹旭" w:date="2025-09-11T16:59:52Z"/>
                <w:rFonts w:hint="eastAsia" w:asciiTheme="minorEastAsia" w:hAnsiTheme="minorEastAsia" w:cstheme="minorEastAsia"/>
                <w:color w:val="000000"/>
                <w:szCs w:val="21"/>
              </w:rPr>
            </w:pPr>
            <w:del w:id="570"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0A0A4FFE">
            <w:pPr>
              <w:widowControl/>
              <w:jc w:val="center"/>
              <w:textAlignment w:val="center"/>
              <w:rPr>
                <w:del w:id="571" w:author="曹旭" w:date="2025-09-11T16:59:52Z"/>
                <w:rFonts w:hint="eastAsia" w:asciiTheme="minorEastAsia" w:hAnsiTheme="minorEastAsia" w:cstheme="minorEastAsia"/>
                <w:color w:val="000000"/>
                <w:szCs w:val="21"/>
              </w:rPr>
            </w:pPr>
            <w:del w:id="572"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48AB7F71">
            <w:pPr>
              <w:jc w:val="left"/>
              <w:rPr>
                <w:del w:id="573" w:author="曹旭" w:date="2025-09-11T16:59:52Z"/>
                <w:rFonts w:hint="eastAsia" w:asciiTheme="minorEastAsia" w:hAnsiTheme="minorEastAsia" w:cstheme="minorEastAsia"/>
                <w:color w:val="000000"/>
                <w:szCs w:val="21"/>
              </w:rPr>
            </w:pPr>
          </w:p>
        </w:tc>
      </w:tr>
      <w:tr w14:paraId="1D46B7BB">
        <w:tblPrEx>
          <w:tblCellMar>
            <w:top w:w="0" w:type="dxa"/>
            <w:left w:w="108" w:type="dxa"/>
            <w:bottom w:w="0" w:type="dxa"/>
            <w:right w:w="108" w:type="dxa"/>
          </w:tblCellMar>
        </w:tblPrEx>
        <w:trPr>
          <w:trHeight w:val="713" w:hRule="atLeast"/>
          <w:del w:id="574"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4C4884F1">
            <w:pPr>
              <w:widowControl/>
              <w:jc w:val="center"/>
              <w:textAlignment w:val="center"/>
              <w:rPr>
                <w:del w:id="575" w:author="曹旭" w:date="2025-09-11T16:59:52Z"/>
                <w:rFonts w:hint="eastAsia" w:asciiTheme="minorEastAsia" w:hAnsiTheme="minorEastAsia" w:cstheme="minorEastAsia"/>
                <w:color w:val="000000"/>
                <w:sz w:val="20"/>
                <w:szCs w:val="20"/>
              </w:rPr>
            </w:pPr>
            <w:del w:id="576" w:author="曹旭" w:date="2025-09-11T16:59:52Z">
              <w:r>
                <w:rPr>
                  <w:rFonts w:hint="eastAsia" w:asciiTheme="minorEastAsia" w:hAnsiTheme="minorEastAsia" w:cstheme="minorEastAsia"/>
                  <w:color w:val="000000"/>
                  <w:kern w:val="0"/>
                  <w:sz w:val="20"/>
                  <w:szCs w:val="20"/>
                  <w:lang w:bidi="ar"/>
                </w:rPr>
                <w:delText>26</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1520E4F3">
            <w:pPr>
              <w:jc w:val="center"/>
              <w:rPr>
                <w:del w:id="577"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29FBF820">
            <w:pPr>
              <w:widowControl/>
              <w:jc w:val="left"/>
              <w:textAlignment w:val="center"/>
              <w:rPr>
                <w:del w:id="578" w:author="曹旭" w:date="2025-09-11T16:59:52Z"/>
                <w:rFonts w:hint="eastAsia" w:asciiTheme="minorEastAsia" w:hAnsiTheme="minorEastAsia" w:cstheme="minorEastAsia"/>
                <w:color w:val="000000"/>
                <w:sz w:val="20"/>
                <w:szCs w:val="20"/>
              </w:rPr>
            </w:pPr>
            <w:del w:id="579" w:author="曹旭" w:date="2025-09-11T16:59:52Z">
              <w:r>
                <w:rPr>
                  <w:rFonts w:hint="eastAsia" w:asciiTheme="minorEastAsia" w:hAnsiTheme="minorEastAsia" w:cstheme="minorEastAsia"/>
                  <w:color w:val="000000"/>
                  <w:kern w:val="0"/>
                  <w:sz w:val="20"/>
                  <w:szCs w:val="20"/>
                  <w:lang w:bidi="ar"/>
                </w:rPr>
                <w:delText>卫生包干区域是否有积水 、油污、尘土、烟头等杂物 ，桌椅是否整洁</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426A9FCB">
            <w:pPr>
              <w:widowControl/>
              <w:jc w:val="center"/>
              <w:textAlignment w:val="center"/>
              <w:rPr>
                <w:del w:id="580" w:author="曹旭" w:date="2025-09-11T16:59:52Z"/>
                <w:rFonts w:hint="eastAsia" w:asciiTheme="minorEastAsia" w:hAnsiTheme="minorEastAsia" w:cstheme="minorEastAsia"/>
                <w:color w:val="000000"/>
                <w:szCs w:val="21"/>
              </w:rPr>
            </w:pPr>
            <w:del w:id="581" w:author="曹旭" w:date="2025-09-11T16:59:52Z">
              <w:r>
                <w:rPr>
                  <w:rFonts w:hint="eastAsia" w:asciiTheme="minorEastAsia" w:hAnsiTheme="minorEastAsia" w:cstheme="minorEastAsia"/>
                  <w:color w:val="000000"/>
                  <w:kern w:val="0"/>
                  <w:szCs w:val="21"/>
                  <w:lang w:bidi="ar"/>
                </w:rPr>
                <w:delText>0.2分/处</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0F81031E">
            <w:pPr>
              <w:widowControl/>
              <w:jc w:val="center"/>
              <w:textAlignment w:val="center"/>
              <w:rPr>
                <w:del w:id="582" w:author="曹旭" w:date="2025-09-11T16:59:52Z"/>
                <w:rFonts w:hint="eastAsia" w:asciiTheme="minorEastAsia" w:hAnsiTheme="minorEastAsia" w:cstheme="minorEastAsia"/>
                <w:color w:val="000000"/>
                <w:szCs w:val="21"/>
              </w:rPr>
            </w:pPr>
            <w:del w:id="583"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63615D9A">
            <w:pPr>
              <w:widowControl/>
              <w:jc w:val="center"/>
              <w:textAlignment w:val="center"/>
              <w:rPr>
                <w:del w:id="584" w:author="曹旭" w:date="2025-09-11T16:59:52Z"/>
                <w:rFonts w:hint="eastAsia" w:asciiTheme="minorEastAsia" w:hAnsiTheme="minorEastAsia" w:cstheme="minorEastAsia"/>
                <w:color w:val="000000"/>
                <w:szCs w:val="21"/>
              </w:rPr>
            </w:pPr>
            <w:del w:id="585"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2950D6A1">
            <w:pPr>
              <w:jc w:val="left"/>
              <w:rPr>
                <w:del w:id="586" w:author="曹旭" w:date="2025-09-11T16:59:52Z"/>
                <w:rFonts w:hint="eastAsia" w:asciiTheme="minorEastAsia" w:hAnsiTheme="minorEastAsia" w:cstheme="minorEastAsia"/>
                <w:color w:val="000000"/>
                <w:szCs w:val="21"/>
              </w:rPr>
            </w:pPr>
          </w:p>
        </w:tc>
      </w:tr>
      <w:tr w14:paraId="04A4B314">
        <w:tblPrEx>
          <w:tblCellMar>
            <w:top w:w="0" w:type="dxa"/>
            <w:left w:w="108" w:type="dxa"/>
            <w:bottom w:w="0" w:type="dxa"/>
            <w:right w:w="108" w:type="dxa"/>
          </w:tblCellMar>
        </w:tblPrEx>
        <w:trPr>
          <w:trHeight w:val="713" w:hRule="atLeast"/>
          <w:del w:id="587"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3D034139">
            <w:pPr>
              <w:widowControl/>
              <w:jc w:val="center"/>
              <w:textAlignment w:val="center"/>
              <w:rPr>
                <w:del w:id="588" w:author="曹旭" w:date="2025-09-11T16:59:52Z"/>
                <w:rFonts w:hint="eastAsia" w:asciiTheme="minorEastAsia" w:hAnsiTheme="minorEastAsia" w:cstheme="minorEastAsia"/>
                <w:color w:val="000000"/>
                <w:sz w:val="20"/>
                <w:szCs w:val="20"/>
              </w:rPr>
            </w:pPr>
            <w:del w:id="589" w:author="曹旭" w:date="2025-09-11T16:59:52Z">
              <w:r>
                <w:rPr>
                  <w:rFonts w:hint="eastAsia" w:asciiTheme="minorEastAsia" w:hAnsiTheme="minorEastAsia" w:cstheme="minorEastAsia"/>
                  <w:color w:val="000000"/>
                  <w:kern w:val="0"/>
                  <w:sz w:val="20"/>
                  <w:szCs w:val="20"/>
                  <w:lang w:bidi="ar"/>
                </w:rPr>
                <w:delText>27</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40E9FBB4">
            <w:pPr>
              <w:jc w:val="center"/>
              <w:rPr>
                <w:del w:id="590"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6B69F39E">
            <w:pPr>
              <w:widowControl/>
              <w:jc w:val="left"/>
              <w:textAlignment w:val="center"/>
              <w:rPr>
                <w:del w:id="591" w:author="曹旭" w:date="2025-09-11T16:59:52Z"/>
                <w:rFonts w:hint="eastAsia" w:asciiTheme="minorEastAsia" w:hAnsiTheme="minorEastAsia" w:cstheme="minorEastAsia"/>
                <w:color w:val="000000"/>
                <w:sz w:val="20"/>
                <w:szCs w:val="20"/>
              </w:rPr>
            </w:pPr>
            <w:del w:id="592" w:author="曹旭" w:date="2025-09-11T16:59:52Z">
              <w:r>
                <w:rPr>
                  <w:rFonts w:hint="eastAsia" w:asciiTheme="minorEastAsia" w:hAnsiTheme="minorEastAsia" w:cstheme="minorEastAsia"/>
                  <w:color w:val="000000"/>
                  <w:kern w:val="0"/>
                  <w:sz w:val="20"/>
                  <w:szCs w:val="20"/>
                  <w:lang w:bidi="ar"/>
                </w:rPr>
                <w:delText>垃圾是否分类好并按照园区规定定时定点投放</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5AB3DC53">
            <w:pPr>
              <w:widowControl/>
              <w:jc w:val="center"/>
              <w:textAlignment w:val="center"/>
              <w:rPr>
                <w:del w:id="593" w:author="曹旭" w:date="2025-09-11T16:59:52Z"/>
                <w:rFonts w:hint="eastAsia" w:asciiTheme="minorEastAsia" w:hAnsiTheme="minorEastAsia" w:cstheme="minorEastAsia"/>
                <w:color w:val="000000"/>
                <w:szCs w:val="21"/>
              </w:rPr>
            </w:pPr>
            <w:del w:id="594" w:author="曹旭" w:date="2025-09-11T16:59:52Z">
              <w:r>
                <w:rPr>
                  <w:rFonts w:hint="eastAsia" w:asciiTheme="minorEastAsia" w:hAnsiTheme="minorEastAsia" w:cstheme="minorEastAsia"/>
                  <w:color w:val="000000"/>
                  <w:kern w:val="0"/>
                  <w:szCs w:val="21"/>
                  <w:lang w:bidi="ar"/>
                </w:rPr>
                <w:delText>0.2分/处</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41183398">
            <w:pPr>
              <w:widowControl/>
              <w:jc w:val="center"/>
              <w:textAlignment w:val="center"/>
              <w:rPr>
                <w:del w:id="595" w:author="曹旭" w:date="2025-09-11T16:59:52Z"/>
                <w:rFonts w:hint="eastAsia" w:asciiTheme="minorEastAsia" w:hAnsiTheme="minorEastAsia" w:cstheme="minorEastAsia"/>
                <w:color w:val="000000"/>
                <w:szCs w:val="21"/>
              </w:rPr>
            </w:pPr>
            <w:del w:id="596"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58802715">
            <w:pPr>
              <w:widowControl/>
              <w:jc w:val="center"/>
              <w:textAlignment w:val="center"/>
              <w:rPr>
                <w:del w:id="597" w:author="曹旭" w:date="2025-09-11T16:59:52Z"/>
                <w:rFonts w:hint="eastAsia" w:asciiTheme="minorEastAsia" w:hAnsiTheme="minorEastAsia" w:cstheme="minorEastAsia"/>
                <w:color w:val="000000"/>
                <w:szCs w:val="21"/>
              </w:rPr>
            </w:pPr>
            <w:del w:id="598"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47683ACD">
            <w:pPr>
              <w:jc w:val="left"/>
              <w:rPr>
                <w:del w:id="599" w:author="曹旭" w:date="2025-09-11T16:59:52Z"/>
                <w:rFonts w:hint="eastAsia" w:asciiTheme="minorEastAsia" w:hAnsiTheme="minorEastAsia" w:cstheme="minorEastAsia"/>
                <w:color w:val="000000"/>
                <w:szCs w:val="21"/>
              </w:rPr>
            </w:pPr>
          </w:p>
        </w:tc>
      </w:tr>
      <w:tr w14:paraId="41CCDACD">
        <w:tblPrEx>
          <w:tblCellMar>
            <w:top w:w="0" w:type="dxa"/>
            <w:left w:w="108" w:type="dxa"/>
            <w:bottom w:w="0" w:type="dxa"/>
            <w:right w:w="108" w:type="dxa"/>
          </w:tblCellMar>
        </w:tblPrEx>
        <w:trPr>
          <w:trHeight w:val="713" w:hRule="atLeast"/>
          <w:del w:id="600"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3D76A942">
            <w:pPr>
              <w:widowControl/>
              <w:jc w:val="center"/>
              <w:textAlignment w:val="center"/>
              <w:rPr>
                <w:del w:id="601" w:author="曹旭" w:date="2025-09-11T16:59:52Z"/>
                <w:rFonts w:hint="eastAsia" w:asciiTheme="minorEastAsia" w:hAnsiTheme="minorEastAsia" w:cstheme="minorEastAsia"/>
                <w:color w:val="000000"/>
                <w:sz w:val="20"/>
                <w:szCs w:val="20"/>
              </w:rPr>
            </w:pPr>
            <w:del w:id="602" w:author="曹旭" w:date="2025-09-11T16:59:52Z">
              <w:r>
                <w:rPr>
                  <w:rFonts w:hint="eastAsia" w:asciiTheme="minorEastAsia" w:hAnsiTheme="minorEastAsia" w:cstheme="minorEastAsia"/>
                  <w:color w:val="000000"/>
                  <w:kern w:val="0"/>
                  <w:sz w:val="20"/>
                  <w:szCs w:val="20"/>
                  <w:lang w:bidi="ar"/>
                </w:rPr>
                <w:delText>28</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0C481C27">
            <w:pPr>
              <w:jc w:val="center"/>
              <w:rPr>
                <w:del w:id="603"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456CA91C">
            <w:pPr>
              <w:widowControl/>
              <w:jc w:val="left"/>
              <w:textAlignment w:val="center"/>
              <w:rPr>
                <w:del w:id="604" w:author="曹旭" w:date="2025-09-11T16:59:52Z"/>
                <w:rFonts w:hint="eastAsia" w:asciiTheme="minorEastAsia" w:hAnsiTheme="minorEastAsia" w:cstheme="minorEastAsia"/>
                <w:color w:val="000000"/>
                <w:sz w:val="20"/>
                <w:szCs w:val="20"/>
              </w:rPr>
            </w:pPr>
            <w:del w:id="605" w:author="曹旭" w:date="2025-09-11T16:59:52Z">
              <w:r>
                <w:rPr>
                  <w:rFonts w:hint="eastAsia" w:asciiTheme="minorEastAsia" w:hAnsiTheme="minorEastAsia" w:cstheme="minorEastAsia"/>
                  <w:color w:val="000000"/>
                  <w:kern w:val="0"/>
                  <w:sz w:val="20"/>
                  <w:szCs w:val="20"/>
                  <w:lang w:bidi="ar"/>
                </w:rPr>
                <w:delText>广告位是否处于平整良好的展示状态 ，内容是否具有时效性</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74A05FB3">
            <w:pPr>
              <w:widowControl/>
              <w:jc w:val="center"/>
              <w:textAlignment w:val="center"/>
              <w:rPr>
                <w:del w:id="606" w:author="曹旭" w:date="2025-09-11T16:59:52Z"/>
                <w:rFonts w:hint="eastAsia" w:asciiTheme="minorEastAsia" w:hAnsiTheme="minorEastAsia" w:cstheme="minorEastAsia"/>
                <w:color w:val="000000"/>
                <w:szCs w:val="21"/>
              </w:rPr>
            </w:pPr>
            <w:del w:id="607" w:author="曹旭" w:date="2025-09-11T16:59:52Z">
              <w:r>
                <w:rPr>
                  <w:rFonts w:hint="eastAsia" w:asciiTheme="minorEastAsia" w:hAnsiTheme="minorEastAsia" w:cstheme="minorEastAsia"/>
                  <w:color w:val="000000"/>
                  <w:kern w:val="0"/>
                  <w:szCs w:val="21"/>
                  <w:lang w:bidi="ar"/>
                </w:rPr>
                <w:delText>0.2分/处</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47844FA3">
            <w:pPr>
              <w:widowControl/>
              <w:jc w:val="center"/>
              <w:textAlignment w:val="center"/>
              <w:rPr>
                <w:del w:id="608" w:author="曹旭" w:date="2025-09-11T16:59:52Z"/>
                <w:rFonts w:hint="eastAsia" w:asciiTheme="minorEastAsia" w:hAnsiTheme="minorEastAsia" w:cstheme="minorEastAsia"/>
                <w:color w:val="000000"/>
                <w:szCs w:val="21"/>
              </w:rPr>
            </w:pPr>
            <w:del w:id="609" w:author="曹旭" w:date="2025-09-11T16:59:52Z">
              <w:r>
                <w:rPr>
                  <w:rFonts w:hint="eastAsia" w:asciiTheme="minorEastAsia" w:hAnsiTheme="minorEastAsia" w:cstheme="minorEastAsia"/>
                  <w:color w:val="000000"/>
                  <w:kern w:val="0"/>
                  <w:szCs w:val="21"/>
                  <w:lang w:bidi="ar"/>
                </w:rPr>
                <w:delText>3天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39EFF290">
            <w:pPr>
              <w:widowControl/>
              <w:jc w:val="center"/>
              <w:textAlignment w:val="center"/>
              <w:rPr>
                <w:del w:id="610" w:author="曹旭" w:date="2025-09-11T16:59:52Z"/>
                <w:rFonts w:hint="eastAsia" w:asciiTheme="minorEastAsia" w:hAnsiTheme="minorEastAsia" w:cstheme="minorEastAsia"/>
                <w:color w:val="000000"/>
                <w:szCs w:val="21"/>
              </w:rPr>
            </w:pPr>
            <w:del w:id="611"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453949B1">
            <w:pPr>
              <w:jc w:val="left"/>
              <w:rPr>
                <w:del w:id="612" w:author="曹旭" w:date="2025-09-11T16:59:52Z"/>
                <w:rFonts w:hint="eastAsia" w:asciiTheme="minorEastAsia" w:hAnsiTheme="minorEastAsia" w:cstheme="minorEastAsia"/>
                <w:color w:val="000000"/>
                <w:szCs w:val="21"/>
              </w:rPr>
            </w:pPr>
          </w:p>
        </w:tc>
      </w:tr>
      <w:tr w14:paraId="6700CA71">
        <w:tblPrEx>
          <w:tblCellMar>
            <w:top w:w="0" w:type="dxa"/>
            <w:left w:w="108" w:type="dxa"/>
            <w:bottom w:w="0" w:type="dxa"/>
            <w:right w:w="108" w:type="dxa"/>
          </w:tblCellMar>
        </w:tblPrEx>
        <w:trPr>
          <w:trHeight w:val="713" w:hRule="atLeast"/>
          <w:del w:id="613"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6AF2B998">
            <w:pPr>
              <w:widowControl/>
              <w:jc w:val="center"/>
              <w:textAlignment w:val="center"/>
              <w:rPr>
                <w:del w:id="614" w:author="曹旭" w:date="2025-09-11T16:59:52Z"/>
                <w:rFonts w:hint="eastAsia" w:asciiTheme="minorEastAsia" w:hAnsiTheme="minorEastAsia" w:cstheme="minorEastAsia"/>
                <w:color w:val="000000"/>
                <w:sz w:val="20"/>
                <w:szCs w:val="20"/>
              </w:rPr>
            </w:pPr>
            <w:del w:id="615" w:author="曹旭" w:date="2025-09-11T16:59:52Z">
              <w:r>
                <w:rPr>
                  <w:rFonts w:hint="eastAsia" w:asciiTheme="minorEastAsia" w:hAnsiTheme="minorEastAsia" w:cstheme="minorEastAsia"/>
                  <w:color w:val="000000"/>
                  <w:kern w:val="0"/>
                  <w:sz w:val="20"/>
                  <w:szCs w:val="20"/>
                  <w:lang w:bidi="ar"/>
                </w:rPr>
                <w:delText>29</w:delText>
              </w:r>
            </w:del>
          </w:p>
        </w:tc>
        <w:tc>
          <w:tcPr>
            <w:tcW w:w="775" w:type="dxa"/>
            <w:vMerge w:val="restart"/>
            <w:tcBorders>
              <w:top w:val="nil"/>
              <w:left w:val="single" w:color="000000" w:sz="8" w:space="0"/>
              <w:bottom w:val="single" w:color="000000" w:sz="8" w:space="0"/>
              <w:right w:val="single" w:color="000000" w:sz="8" w:space="0"/>
            </w:tcBorders>
            <w:shd w:val="clear" w:color="auto" w:fill="auto"/>
            <w:vAlign w:val="center"/>
          </w:tcPr>
          <w:p w14:paraId="7CC6F539">
            <w:pPr>
              <w:widowControl/>
              <w:jc w:val="center"/>
              <w:textAlignment w:val="center"/>
              <w:rPr>
                <w:del w:id="616" w:author="曹旭" w:date="2025-09-11T16:59:52Z"/>
                <w:rFonts w:hint="eastAsia" w:asciiTheme="minorEastAsia" w:hAnsiTheme="minorEastAsia" w:cstheme="minorEastAsia"/>
                <w:color w:val="000000"/>
                <w:sz w:val="20"/>
                <w:szCs w:val="20"/>
              </w:rPr>
            </w:pPr>
            <w:del w:id="617" w:author="曹旭" w:date="2025-09-11T16:59:52Z">
              <w:r>
                <w:rPr>
                  <w:rFonts w:hint="eastAsia" w:asciiTheme="minorEastAsia" w:hAnsiTheme="minorEastAsia" w:cstheme="minorEastAsia"/>
                  <w:color w:val="000000"/>
                  <w:kern w:val="0"/>
                  <w:sz w:val="20"/>
                  <w:szCs w:val="20"/>
                  <w:lang w:bidi="ar"/>
                </w:rPr>
                <w:delText>经营管理</w:delText>
              </w:r>
            </w:del>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77BA9965">
            <w:pPr>
              <w:widowControl/>
              <w:jc w:val="left"/>
              <w:textAlignment w:val="center"/>
              <w:rPr>
                <w:del w:id="618" w:author="曹旭" w:date="2025-09-11T16:59:52Z"/>
                <w:rFonts w:hint="eastAsia" w:asciiTheme="minorEastAsia" w:hAnsiTheme="minorEastAsia" w:cstheme="minorEastAsia"/>
                <w:color w:val="000000"/>
                <w:sz w:val="20"/>
                <w:szCs w:val="20"/>
              </w:rPr>
            </w:pPr>
            <w:del w:id="619" w:author="曹旭" w:date="2025-09-11T16:59:52Z">
              <w:r>
                <w:rPr>
                  <w:rFonts w:hint="eastAsia" w:asciiTheme="minorEastAsia" w:hAnsiTheme="minorEastAsia" w:cstheme="minorEastAsia"/>
                  <w:color w:val="000000"/>
                  <w:kern w:val="0"/>
                  <w:sz w:val="20"/>
                  <w:szCs w:val="20"/>
                  <w:lang w:bidi="ar"/>
                </w:rPr>
                <w:delText>是否在显眼位置设置开/闭店的营业时间及联系方式告示牌</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4C9BA41D">
            <w:pPr>
              <w:widowControl/>
              <w:jc w:val="center"/>
              <w:textAlignment w:val="center"/>
              <w:rPr>
                <w:del w:id="620" w:author="曹旭" w:date="2025-09-11T16:59:52Z"/>
                <w:rFonts w:hint="eastAsia" w:asciiTheme="minorEastAsia" w:hAnsiTheme="minorEastAsia" w:cstheme="minorEastAsia"/>
                <w:color w:val="000000"/>
                <w:szCs w:val="21"/>
              </w:rPr>
            </w:pPr>
            <w:del w:id="621" w:author="曹旭" w:date="2025-09-11T16:59:52Z">
              <w:r>
                <w:rPr>
                  <w:rFonts w:hint="eastAsia" w:asciiTheme="minorEastAsia" w:hAnsiTheme="minorEastAsia" w:cstheme="minorEastAsia"/>
                  <w:color w:val="000000"/>
                  <w:kern w:val="0"/>
                  <w:szCs w:val="21"/>
                  <w:lang w:bidi="ar"/>
                </w:rPr>
                <w:delText>0.2分/处</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09F3C015">
            <w:pPr>
              <w:widowControl/>
              <w:jc w:val="center"/>
              <w:textAlignment w:val="center"/>
              <w:rPr>
                <w:del w:id="622" w:author="曹旭" w:date="2025-09-11T16:59:52Z"/>
                <w:rFonts w:hint="eastAsia" w:asciiTheme="minorEastAsia" w:hAnsiTheme="minorEastAsia" w:cstheme="minorEastAsia"/>
                <w:color w:val="000000"/>
                <w:szCs w:val="21"/>
              </w:rPr>
            </w:pPr>
            <w:del w:id="623"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671CAD68">
            <w:pPr>
              <w:widowControl/>
              <w:jc w:val="center"/>
              <w:textAlignment w:val="center"/>
              <w:rPr>
                <w:del w:id="624" w:author="曹旭" w:date="2025-09-11T16:59:52Z"/>
                <w:rFonts w:hint="eastAsia" w:asciiTheme="minorEastAsia" w:hAnsiTheme="minorEastAsia" w:cstheme="minorEastAsia"/>
                <w:color w:val="000000"/>
                <w:szCs w:val="21"/>
              </w:rPr>
            </w:pPr>
            <w:del w:id="625" w:author="曹旭" w:date="2025-09-11T16:59:52Z">
              <w:r>
                <w:rPr>
                  <w:rFonts w:hint="eastAsia" w:asciiTheme="minorEastAsia" w:hAnsiTheme="minorEastAsia" w:cstheme="minorEastAsia"/>
                  <w:color w:val="000000"/>
                  <w:kern w:val="0"/>
                  <w:szCs w:val="21"/>
                  <w:lang w:bidi="ar"/>
                </w:rPr>
                <w:delText>加扣1分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52356F6F">
            <w:pPr>
              <w:jc w:val="left"/>
              <w:rPr>
                <w:del w:id="626" w:author="曹旭" w:date="2025-09-11T16:59:52Z"/>
                <w:rFonts w:hint="eastAsia" w:asciiTheme="minorEastAsia" w:hAnsiTheme="minorEastAsia" w:cstheme="minorEastAsia"/>
                <w:color w:val="000000"/>
                <w:szCs w:val="21"/>
              </w:rPr>
            </w:pPr>
          </w:p>
        </w:tc>
      </w:tr>
      <w:tr w14:paraId="011BB052">
        <w:tblPrEx>
          <w:tblCellMar>
            <w:top w:w="0" w:type="dxa"/>
            <w:left w:w="108" w:type="dxa"/>
            <w:bottom w:w="0" w:type="dxa"/>
            <w:right w:w="108" w:type="dxa"/>
          </w:tblCellMar>
        </w:tblPrEx>
        <w:trPr>
          <w:trHeight w:val="713" w:hRule="atLeast"/>
          <w:del w:id="627"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24633814">
            <w:pPr>
              <w:widowControl/>
              <w:jc w:val="center"/>
              <w:textAlignment w:val="center"/>
              <w:rPr>
                <w:del w:id="628" w:author="曹旭" w:date="2025-09-11T16:59:52Z"/>
                <w:rFonts w:hint="eastAsia" w:asciiTheme="minorEastAsia" w:hAnsiTheme="minorEastAsia" w:cstheme="minorEastAsia"/>
                <w:color w:val="000000"/>
                <w:sz w:val="20"/>
                <w:szCs w:val="20"/>
              </w:rPr>
            </w:pPr>
            <w:del w:id="629" w:author="曹旭" w:date="2025-09-11T16:59:52Z">
              <w:r>
                <w:rPr>
                  <w:rFonts w:hint="eastAsia" w:asciiTheme="minorEastAsia" w:hAnsiTheme="minorEastAsia" w:cstheme="minorEastAsia"/>
                  <w:color w:val="000000"/>
                  <w:kern w:val="0"/>
                  <w:sz w:val="20"/>
                  <w:szCs w:val="20"/>
                  <w:lang w:bidi="ar"/>
                </w:rPr>
                <w:delText>30</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0D6B27BE">
            <w:pPr>
              <w:jc w:val="center"/>
              <w:rPr>
                <w:del w:id="630"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62E05AA5">
            <w:pPr>
              <w:widowControl/>
              <w:jc w:val="left"/>
              <w:textAlignment w:val="center"/>
              <w:rPr>
                <w:del w:id="631" w:author="曹旭" w:date="2025-09-11T16:59:52Z"/>
                <w:rFonts w:hint="eastAsia" w:asciiTheme="minorEastAsia" w:hAnsiTheme="minorEastAsia" w:cstheme="minorEastAsia"/>
                <w:color w:val="000000"/>
                <w:sz w:val="20"/>
                <w:szCs w:val="20"/>
              </w:rPr>
            </w:pPr>
            <w:del w:id="632" w:author="曹旭" w:date="2025-09-11T16:59:52Z">
              <w:r>
                <w:rPr>
                  <w:rFonts w:hint="eastAsia" w:asciiTheme="minorEastAsia" w:hAnsiTheme="minorEastAsia" w:cstheme="minorEastAsia"/>
                  <w:color w:val="000000"/>
                  <w:kern w:val="0"/>
                  <w:sz w:val="20"/>
                  <w:szCs w:val="20"/>
                  <w:lang w:bidi="ar"/>
                </w:rPr>
                <w:delText>食品类经营内容是否符合《食品经营管理条例实施细则》</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540255BD">
            <w:pPr>
              <w:widowControl/>
              <w:jc w:val="center"/>
              <w:textAlignment w:val="center"/>
              <w:rPr>
                <w:del w:id="633" w:author="曹旭" w:date="2025-09-11T16:59:52Z"/>
                <w:rFonts w:hint="eastAsia" w:asciiTheme="minorEastAsia" w:hAnsiTheme="minorEastAsia" w:cstheme="minorEastAsia"/>
                <w:color w:val="000000"/>
                <w:szCs w:val="21"/>
              </w:rPr>
            </w:pPr>
            <w:del w:id="634" w:author="曹旭" w:date="2025-09-11T16:59:52Z">
              <w:r>
                <w:rPr>
                  <w:rFonts w:hint="eastAsia" w:asciiTheme="minorEastAsia" w:hAnsiTheme="minorEastAsia" w:cstheme="minorEastAsia"/>
                  <w:color w:val="000000"/>
                  <w:kern w:val="0"/>
                  <w:szCs w:val="21"/>
                  <w:lang w:bidi="ar"/>
                </w:rPr>
                <w:delText>0.2分/处</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78A01FC7">
            <w:pPr>
              <w:widowControl/>
              <w:jc w:val="center"/>
              <w:textAlignment w:val="center"/>
              <w:rPr>
                <w:del w:id="635" w:author="曹旭" w:date="2025-09-11T16:59:52Z"/>
                <w:rFonts w:hint="eastAsia" w:asciiTheme="minorEastAsia" w:hAnsiTheme="minorEastAsia" w:cstheme="minorEastAsia"/>
                <w:color w:val="000000"/>
                <w:szCs w:val="21"/>
              </w:rPr>
            </w:pPr>
            <w:del w:id="636"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31F0199E">
            <w:pPr>
              <w:widowControl/>
              <w:jc w:val="center"/>
              <w:textAlignment w:val="center"/>
              <w:rPr>
                <w:del w:id="637" w:author="曹旭" w:date="2025-09-11T16:59:52Z"/>
                <w:rFonts w:hint="eastAsia" w:asciiTheme="minorEastAsia" w:hAnsiTheme="minorEastAsia" w:cstheme="minorEastAsia"/>
                <w:color w:val="000000"/>
                <w:szCs w:val="21"/>
              </w:rPr>
            </w:pPr>
            <w:del w:id="638" w:author="曹旭" w:date="2025-09-11T16:59:52Z">
              <w:r>
                <w:rPr>
                  <w:rFonts w:hint="eastAsia" w:asciiTheme="minorEastAsia" w:hAnsiTheme="minorEastAsia" w:cstheme="minorEastAsia"/>
                  <w:color w:val="000000"/>
                  <w:kern w:val="0"/>
                  <w:szCs w:val="21"/>
                  <w:lang w:bidi="ar"/>
                </w:rPr>
                <w:delText>加扣1分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631393D8">
            <w:pPr>
              <w:jc w:val="left"/>
              <w:rPr>
                <w:del w:id="639" w:author="曹旭" w:date="2025-09-11T16:59:52Z"/>
                <w:rFonts w:hint="eastAsia" w:asciiTheme="minorEastAsia" w:hAnsiTheme="minorEastAsia" w:cstheme="minorEastAsia"/>
                <w:color w:val="000000"/>
                <w:szCs w:val="21"/>
              </w:rPr>
            </w:pPr>
          </w:p>
        </w:tc>
      </w:tr>
      <w:tr w14:paraId="6B04B740">
        <w:tblPrEx>
          <w:tblCellMar>
            <w:top w:w="0" w:type="dxa"/>
            <w:left w:w="108" w:type="dxa"/>
            <w:bottom w:w="0" w:type="dxa"/>
            <w:right w:w="108" w:type="dxa"/>
          </w:tblCellMar>
        </w:tblPrEx>
        <w:trPr>
          <w:trHeight w:val="713" w:hRule="atLeast"/>
          <w:del w:id="640"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1E47EE04">
            <w:pPr>
              <w:widowControl/>
              <w:jc w:val="center"/>
              <w:textAlignment w:val="center"/>
              <w:rPr>
                <w:del w:id="641" w:author="曹旭" w:date="2025-09-11T16:59:52Z"/>
                <w:rFonts w:hint="eastAsia" w:asciiTheme="minorEastAsia" w:hAnsiTheme="minorEastAsia" w:cstheme="minorEastAsia"/>
                <w:color w:val="000000"/>
                <w:sz w:val="20"/>
                <w:szCs w:val="20"/>
              </w:rPr>
            </w:pPr>
            <w:del w:id="642" w:author="曹旭" w:date="2025-09-11T16:59:52Z">
              <w:r>
                <w:rPr>
                  <w:rFonts w:hint="eastAsia" w:asciiTheme="minorEastAsia" w:hAnsiTheme="minorEastAsia" w:cstheme="minorEastAsia"/>
                  <w:color w:val="000000"/>
                  <w:kern w:val="0"/>
                  <w:sz w:val="20"/>
                  <w:szCs w:val="20"/>
                  <w:lang w:bidi="ar"/>
                </w:rPr>
                <w:delText>31</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4882DA15">
            <w:pPr>
              <w:jc w:val="center"/>
              <w:rPr>
                <w:del w:id="643"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5EF539AC">
            <w:pPr>
              <w:widowControl/>
              <w:jc w:val="left"/>
              <w:textAlignment w:val="center"/>
              <w:rPr>
                <w:del w:id="644" w:author="曹旭" w:date="2025-09-11T16:59:52Z"/>
                <w:rFonts w:hint="eastAsia" w:asciiTheme="minorEastAsia" w:hAnsiTheme="minorEastAsia" w:cstheme="minorEastAsia"/>
                <w:color w:val="000000"/>
                <w:sz w:val="20"/>
                <w:szCs w:val="20"/>
              </w:rPr>
            </w:pPr>
            <w:del w:id="645" w:author="曹旭" w:date="2025-09-11T16:59:52Z">
              <w:r>
                <w:rPr>
                  <w:rFonts w:hint="eastAsia" w:asciiTheme="minorEastAsia" w:hAnsiTheme="minorEastAsia" w:cstheme="minorEastAsia"/>
                  <w:color w:val="000000"/>
                  <w:kern w:val="0"/>
                  <w:sz w:val="20"/>
                  <w:szCs w:val="20"/>
                  <w:lang w:bidi="ar"/>
                </w:rPr>
                <w:delText>每月初5号前是否提报上个月营业数据报表 ，报表是否符合审计要求</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00B25C25">
            <w:pPr>
              <w:widowControl/>
              <w:jc w:val="center"/>
              <w:textAlignment w:val="center"/>
              <w:rPr>
                <w:del w:id="646" w:author="曹旭" w:date="2025-09-11T16:59:52Z"/>
                <w:rFonts w:hint="eastAsia" w:asciiTheme="minorEastAsia" w:hAnsiTheme="minorEastAsia" w:cstheme="minorEastAsia"/>
                <w:color w:val="000000"/>
                <w:szCs w:val="21"/>
              </w:rPr>
            </w:pPr>
            <w:del w:id="647" w:author="曹旭" w:date="2025-09-11T16:59:52Z">
              <w:r>
                <w:rPr>
                  <w:rFonts w:hint="eastAsia" w:asciiTheme="minorEastAsia" w:hAnsiTheme="minorEastAsia" w:cstheme="minorEastAsia"/>
                  <w:color w:val="000000"/>
                  <w:kern w:val="0"/>
                  <w:szCs w:val="21"/>
                  <w:lang w:bidi="ar"/>
                </w:rPr>
                <w:delText>每次扣2分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5585B70E">
            <w:pPr>
              <w:widowControl/>
              <w:jc w:val="center"/>
              <w:textAlignment w:val="center"/>
              <w:rPr>
                <w:del w:id="648" w:author="曹旭" w:date="2025-09-11T16:59:52Z"/>
                <w:rFonts w:hint="eastAsia" w:asciiTheme="minorEastAsia" w:hAnsiTheme="minorEastAsia" w:cstheme="minorEastAsia"/>
                <w:color w:val="000000"/>
                <w:szCs w:val="21"/>
              </w:rPr>
            </w:pPr>
            <w:del w:id="649" w:author="曹旭" w:date="2025-09-11T16:59:52Z">
              <w:r>
                <w:rPr>
                  <w:rFonts w:hint="eastAsia" w:asciiTheme="minorEastAsia" w:hAnsiTheme="minorEastAsia" w:cstheme="minorEastAsia"/>
                  <w:color w:val="000000"/>
                  <w:kern w:val="0"/>
                  <w:szCs w:val="21"/>
                  <w:lang w:bidi="ar"/>
                </w:rPr>
                <w:delText>3天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05CC7619">
            <w:pPr>
              <w:widowControl/>
              <w:jc w:val="center"/>
              <w:textAlignment w:val="center"/>
              <w:rPr>
                <w:del w:id="650" w:author="曹旭" w:date="2025-09-11T16:59:52Z"/>
                <w:rFonts w:hint="eastAsia" w:asciiTheme="minorEastAsia" w:hAnsiTheme="minorEastAsia" w:cstheme="minorEastAsia"/>
                <w:color w:val="000000"/>
                <w:szCs w:val="21"/>
              </w:rPr>
            </w:pPr>
            <w:del w:id="651" w:author="曹旭" w:date="2025-09-11T16:59:52Z">
              <w:r>
                <w:rPr>
                  <w:rFonts w:hint="eastAsia" w:asciiTheme="minorEastAsia" w:hAnsiTheme="minorEastAsia" w:cstheme="minorEastAsia"/>
                  <w:color w:val="000000"/>
                  <w:kern w:val="0"/>
                  <w:szCs w:val="21"/>
                  <w:lang w:bidi="ar"/>
                </w:rPr>
                <w:delText>加扣1分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0FDB4C24">
            <w:pPr>
              <w:jc w:val="left"/>
              <w:rPr>
                <w:del w:id="652" w:author="曹旭" w:date="2025-09-11T16:59:52Z"/>
                <w:rFonts w:hint="eastAsia" w:asciiTheme="minorEastAsia" w:hAnsiTheme="minorEastAsia" w:cstheme="minorEastAsia"/>
                <w:color w:val="000000"/>
                <w:szCs w:val="21"/>
              </w:rPr>
            </w:pPr>
          </w:p>
        </w:tc>
      </w:tr>
      <w:tr w14:paraId="0EEFF2C3">
        <w:tblPrEx>
          <w:tblCellMar>
            <w:top w:w="0" w:type="dxa"/>
            <w:left w:w="108" w:type="dxa"/>
            <w:bottom w:w="0" w:type="dxa"/>
            <w:right w:w="108" w:type="dxa"/>
          </w:tblCellMar>
        </w:tblPrEx>
        <w:trPr>
          <w:trHeight w:val="713" w:hRule="atLeast"/>
          <w:del w:id="653"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2EF6F89A">
            <w:pPr>
              <w:widowControl/>
              <w:jc w:val="center"/>
              <w:textAlignment w:val="center"/>
              <w:rPr>
                <w:del w:id="654" w:author="曹旭" w:date="2025-09-11T16:59:52Z"/>
                <w:rFonts w:hint="eastAsia" w:asciiTheme="minorEastAsia" w:hAnsiTheme="minorEastAsia" w:cstheme="minorEastAsia"/>
                <w:color w:val="000000"/>
                <w:sz w:val="20"/>
                <w:szCs w:val="20"/>
              </w:rPr>
            </w:pPr>
            <w:del w:id="655" w:author="曹旭" w:date="2025-09-11T16:59:52Z">
              <w:r>
                <w:rPr>
                  <w:rFonts w:hint="eastAsia" w:asciiTheme="minorEastAsia" w:hAnsiTheme="minorEastAsia" w:cstheme="minorEastAsia"/>
                  <w:color w:val="000000"/>
                  <w:kern w:val="0"/>
                  <w:sz w:val="20"/>
                  <w:szCs w:val="20"/>
                  <w:lang w:bidi="ar"/>
                </w:rPr>
                <w:delText>32</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53AC0A94">
            <w:pPr>
              <w:jc w:val="center"/>
              <w:rPr>
                <w:del w:id="656"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0A1EB96B">
            <w:pPr>
              <w:widowControl/>
              <w:jc w:val="left"/>
              <w:textAlignment w:val="center"/>
              <w:rPr>
                <w:del w:id="657" w:author="曹旭" w:date="2025-09-11T16:59:52Z"/>
                <w:rFonts w:hint="eastAsia" w:asciiTheme="minorEastAsia" w:hAnsiTheme="minorEastAsia" w:cstheme="minorEastAsia"/>
                <w:color w:val="000000"/>
                <w:sz w:val="20"/>
                <w:szCs w:val="20"/>
              </w:rPr>
            </w:pPr>
            <w:del w:id="658" w:author="曹旭" w:date="2025-09-11T16:59:52Z">
              <w:r>
                <w:rPr>
                  <w:rFonts w:hint="eastAsia" w:asciiTheme="minorEastAsia" w:hAnsiTheme="minorEastAsia" w:cstheme="minorEastAsia"/>
                  <w:color w:val="000000"/>
                  <w:kern w:val="0"/>
                  <w:sz w:val="20"/>
                  <w:szCs w:val="20"/>
                  <w:lang w:bidi="ar"/>
                </w:rPr>
                <w:delText>是否按照合同要求及时准确地对甲方支付相应管理费用（包括水电费）</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57BBF5B1">
            <w:pPr>
              <w:widowControl/>
              <w:jc w:val="center"/>
              <w:textAlignment w:val="center"/>
              <w:rPr>
                <w:del w:id="659" w:author="曹旭" w:date="2025-09-11T16:59:52Z"/>
                <w:rFonts w:hint="eastAsia" w:asciiTheme="minorEastAsia" w:hAnsiTheme="minorEastAsia" w:cstheme="minorEastAsia"/>
                <w:color w:val="000000"/>
                <w:szCs w:val="21"/>
              </w:rPr>
            </w:pPr>
            <w:del w:id="660" w:author="曹旭" w:date="2025-09-11T16:59:52Z">
              <w:r>
                <w:rPr>
                  <w:rFonts w:hint="eastAsia" w:asciiTheme="minorEastAsia" w:hAnsiTheme="minorEastAsia" w:cstheme="minorEastAsia"/>
                  <w:color w:val="000000"/>
                  <w:kern w:val="0"/>
                  <w:szCs w:val="21"/>
                  <w:lang w:bidi="ar"/>
                </w:rPr>
                <w:delText>每次扣2分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60CD6D80">
            <w:pPr>
              <w:widowControl/>
              <w:jc w:val="center"/>
              <w:textAlignment w:val="center"/>
              <w:rPr>
                <w:del w:id="661" w:author="曹旭" w:date="2025-09-11T16:59:52Z"/>
                <w:rFonts w:hint="eastAsia" w:asciiTheme="minorEastAsia" w:hAnsiTheme="minorEastAsia" w:cstheme="minorEastAsia"/>
                <w:color w:val="000000"/>
                <w:szCs w:val="21"/>
              </w:rPr>
            </w:pPr>
            <w:del w:id="662" w:author="曹旭" w:date="2025-09-11T16:59:52Z">
              <w:r>
                <w:rPr>
                  <w:rFonts w:hint="eastAsia" w:asciiTheme="minorEastAsia" w:hAnsiTheme="minorEastAsia" w:cstheme="minorEastAsia"/>
                  <w:color w:val="000000"/>
                  <w:kern w:val="0"/>
                  <w:szCs w:val="21"/>
                  <w:lang w:bidi="ar"/>
                </w:rPr>
                <w:delText>3天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43EEBE69">
            <w:pPr>
              <w:widowControl/>
              <w:jc w:val="center"/>
              <w:textAlignment w:val="center"/>
              <w:rPr>
                <w:del w:id="663" w:author="曹旭" w:date="2025-09-11T16:59:52Z"/>
                <w:rFonts w:hint="eastAsia" w:asciiTheme="minorEastAsia" w:hAnsiTheme="minorEastAsia" w:cstheme="minorEastAsia"/>
                <w:color w:val="000000"/>
                <w:szCs w:val="21"/>
              </w:rPr>
            </w:pPr>
            <w:del w:id="664" w:author="曹旭" w:date="2025-09-11T16:59:52Z">
              <w:r>
                <w:rPr>
                  <w:rFonts w:hint="eastAsia" w:asciiTheme="minorEastAsia" w:hAnsiTheme="minorEastAsia" w:cstheme="minorEastAsia"/>
                  <w:color w:val="000000"/>
                  <w:kern w:val="0"/>
                  <w:szCs w:val="21"/>
                  <w:lang w:bidi="ar"/>
                </w:rPr>
                <w:delText>加扣1分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390BA61A">
            <w:pPr>
              <w:jc w:val="left"/>
              <w:rPr>
                <w:del w:id="665" w:author="曹旭" w:date="2025-09-11T16:59:52Z"/>
                <w:rFonts w:hint="eastAsia" w:asciiTheme="minorEastAsia" w:hAnsiTheme="minorEastAsia" w:cstheme="minorEastAsia"/>
                <w:color w:val="000000"/>
                <w:szCs w:val="21"/>
              </w:rPr>
            </w:pPr>
          </w:p>
        </w:tc>
      </w:tr>
      <w:tr w14:paraId="2670431C">
        <w:tblPrEx>
          <w:tblCellMar>
            <w:top w:w="0" w:type="dxa"/>
            <w:left w:w="108" w:type="dxa"/>
            <w:bottom w:w="0" w:type="dxa"/>
            <w:right w:w="108" w:type="dxa"/>
          </w:tblCellMar>
        </w:tblPrEx>
        <w:trPr>
          <w:trHeight w:val="713" w:hRule="atLeast"/>
          <w:del w:id="666"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2640E8FA">
            <w:pPr>
              <w:widowControl/>
              <w:jc w:val="center"/>
              <w:textAlignment w:val="center"/>
              <w:rPr>
                <w:del w:id="667" w:author="曹旭" w:date="2025-09-11T16:59:52Z"/>
                <w:rFonts w:hint="eastAsia" w:asciiTheme="minorEastAsia" w:hAnsiTheme="minorEastAsia" w:cstheme="minorEastAsia"/>
                <w:color w:val="000000"/>
                <w:sz w:val="20"/>
                <w:szCs w:val="20"/>
              </w:rPr>
            </w:pPr>
            <w:del w:id="668" w:author="曹旭" w:date="2025-09-11T16:59:52Z">
              <w:r>
                <w:rPr>
                  <w:rFonts w:hint="eastAsia" w:asciiTheme="minorEastAsia" w:hAnsiTheme="minorEastAsia" w:cstheme="minorEastAsia"/>
                  <w:color w:val="000000"/>
                  <w:kern w:val="0"/>
                  <w:sz w:val="20"/>
                  <w:szCs w:val="20"/>
                  <w:lang w:bidi="ar"/>
                </w:rPr>
                <w:delText>33</w:delText>
              </w:r>
            </w:del>
          </w:p>
        </w:tc>
        <w:tc>
          <w:tcPr>
            <w:tcW w:w="775" w:type="dxa"/>
            <w:vMerge w:val="restart"/>
            <w:tcBorders>
              <w:top w:val="nil"/>
              <w:left w:val="single" w:color="000000" w:sz="8" w:space="0"/>
              <w:bottom w:val="single" w:color="000000" w:sz="8" w:space="0"/>
              <w:right w:val="single" w:color="000000" w:sz="8" w:space="0"/>
            </w:tcBorders>
            <w:shd w:val="clear" w:color="auto" w:fill="auto"/>
            <w:vAlign w:val="center"/>
          </w:tcPr>
          <w:p w14:paraId="233672E6">
            <w:pPr>
              <w:widowControl/>
              <w:jc w:val="center"/>
              <w:textAlignment w:val="center"/>
              <w:rPr>
                <w:del w:id="669" w:author="曹旭" w:date="2025-09-11T16:59:52Z"/>
                <w:rFonts w:hint="eastAsia" w:asciiTheme="minorEastAsia" w:hAnsiTheme="minorEastAsia" w:cstheme="minorEastAsia"/>
                <w:color w:val="000000"/>
                <w:sz w:val="20"/>
                <w:szCs w:val="20"/>
              </w:rPr>
            </w:pPr>
            <w:del w:id="670" w:author="曹旭" w:date="2025-09-11T16:59:52Z">
              <w:r>
                <w:rPr>
                  <w:rFonts w:hint="eastAsia" w:asciiTheme="minorEastAsia" w:hAnsiTheme="minorEastAsia" w:cstheme="minorEastAsia"/>
                  <w:color w:val="000000"/>
                  <w:kern w:val="0"/>
                  <w:sz w:val="20"/>
                  <w:szCs w:val="20"/>
                  <w:lang w:bidi="ar"/>
                </w:rPr>
                <w:delText>场地安全</w:delText>
              </w:r>
            </w:del>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7AE29E3E">
            <w:pPr>
              <w:widowControl/>
              <w:jc w:val="left"/>
              <w:textAlignment w:val="center"/>
              <w:rPr>
                <w:del w:id="671" w:author="曹旭" w:date="2025-09-11T16:59:52Z"/>
                <w:rFonts w:hint="eastAsia" w:asciiTheme="minorEastAsia" w:hAnsiTheme="minorEastAsia" w:cstheme="minorEastAsia"/>
                <w:color w:val="000000"/>
                <w:sz w:val="20"/>
                <w:szCs w:val="20"/>
              </w:rPr>
            </w:pPr>
            <w:del w:id="672" w:author="曹旭" w:date="2025-09-11T16:59:52Z">
              <w:r>
                <w:rPr>
                  <w:rFonts w:hint="eastAsia" w:asciiTheme="minorEastAsia" w:hAnsiTheme="minorEastAsia" w:cstheme="minorEastAsia"/>
                  <w:color w:val="000000"/>
                  <w:kern w:val="0"/>
                  <w:sz w:val="20"/>
                  <w:szCs w:val="20"/>
                  <w:lang w:bidi="ar"/>
                </w:rPr>
                <w:delText>消防灭火器等配备是否齐全 、有效，员工是否熟悉位置和使用方法</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62DDB5AB">
            <w:pPr>
              <w:widowControl/>
              <w:jc w:val="center"/>
              <w:textAlignment w:val="center"/>
              <w:rPr>
                <w:del w:id="673" w:author="曹旭" w:date="2025-09-11T16:59:52Z"/>
                <w:rFonts w:hint="eastAsia" w:asciiTheme="minorEastAsia" w:hAnsiTheme="minorEastAsia" w:cstheme="minorEastAsia"/>
                <w:color w:val="000000"/>
                <w:szCs w:val="21"/>
              </w:rPr>
            </w:pPr>
            <w:del w:id="674" w:author="曹旭" w:date="2025-09-11T16:59:52Z">
              <w:r>
                <w:rPr>
                  <w:rFonts w:hint="eastAsia" w:asciiTheme="minorEastAsia" w:hAnsiTheme="minorEastAsia" w:cstheme="minorEastAsia"/>
                  <w:color w:val="000000"/>
                  <w:kern w:val="0"/>
                  <w:szCs w:val="21"/>
                  <w:lang w:bidi="ar"/>
                </w:rPr>
                <w:delText>0.2分/处</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6E8F58C7">
            <w:pPr>
              <w:widowControl/>
              <w:jc w:val="center"/>
              <w:textAlignment w:val="center"/>
              <w:rPr>
                <w:del w:id="675" w:author="曹旭" w:date="2025-09-11T16:59:52Z"/>
                <w:rFonts w:hint="eastAsia" w:asciiTheme="minorEastAsia" w:hAnsiTheme="minorEastAsia" w:cstheme="minorEastAsia"/>
                <w:color w:val="000000"/>
                <w:szCs w:val="21"/>
              </w:rPr>
            </w:pPr>
            <w:del w:id="676"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0C4DCD92">
            <w:pPr>
              <w:widowControl/>
              <w:jc w:val="center"/>
              <w:textAlignment w:val="center"/>
              <w:rPr>
                <w:del w:id="677" w:author="曹旭" w:date="2025-09-11T16:59:52Z"/>
                <w:rFonts w:hint="eastAsia" w:asciiTheme="minorEastAsia" w:hAnsiTheme="minorEastAsia" w:cstheme="minorEastAsia"/>
                <w:color w:val="000000"/>
                <w:szCs w:val="21"/>
              </w:rPr>
            </w:pPr>
            <w:del w:id="678" w:author="曹旭" w:date="2025-09-11T16:59:52Z">
              <w:r>
                <w:rPr>
                  <w:rFonts w:hint="eastAsia" w:asciiTheme="minorEastAsia" w:hAnsiTheme="minorEastAsia" w:cstheme="minorEastAsia"/>
                  <w:color w:val="000000"/>
                  <w:kern w:val="0"/>
                  <w:szCs w:val="21"/>
                  <w:lang w:bidi="ar"/>
                </w:rPr>
                <w:delText>加扣1分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1FD41682">
            <w:pPr>
              <w:jc w:val="left"/>
              <w:rPr>
                <w:del w:id="679" w:author="曹旭" w:date="2025-09-11T16:59:52Z"/>
                <w:rFonts w:hint="eastAsia" w:asciiTheme="minorEastAsia" w:hAnsiTheme="minorEastAsia" w:cstheme="minorEastAsia"/>
                <w:color w:val="000000"/>
                <w:szCs w:val="21"/>
              </w:rPr>
            </w:pPr>
          </w:p>
        </w:tc>
      </w:tr>
      <w:tr w14:paraId="1206DE6C">
        <w:tblPrEx>
          <w:tblCellMar>
            <w:top w:w="0" w:type="dxa"/>
            <w:left w:w="108" w:type="dxa"/>
            <w:bottom w:w="0" w:type="dxa"/>
            <w:right w:w="108" w:type="dxa"/>
          </w:tblCellMar>
        </w:tblPrEx>
        <w:trPr>
          <w:trHeight w:val="713" w:hRule="atLeast"/>
          <w:del w:id="680"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3BCB4065">
            <w:pPr>
              <w:widowControl/>
              <w:jc w:val="center"/>
              <w:textAlignment w:val="center"/>
              <w:rPr>
                <w:del w:id="681" w:author="曹旭" w:date="2025-09-11T16:59:52Z"/>
                <w:rFonts w:hint="eastAsia" w:asciiTheme="minorEastAsia" w:hAnsiTheme="minorEastAsia" w:cstheme="minorEastAsia"/>
                <w:color w:val="000000"/>
                <w:sz w:val="20"/>
                <w:szCs w:val="20"/>
              </w:rPr>
            </w:pPr>
            <w:del w:id="682" w:author="曹旭" w:date="2025-09-11T16:59:52Z">
              <w:r>
                <w:rPr>
                  <w:rFonts w:hint="eastAsia" w:asciiTheme="minorEastAsia" w:hAnsiTheme="minorEastAsia" w:cstheme="minorEastAsia"/>
                  <w:color w:val="000000"/>
                  <w:kern w:val="0"/>
                  <w:sz w:val="20"/>
                  <w:szCs w:val="20"/>
                  <w:lang w:bidi="ar"/>
                </w:rPr>
                <w:delText>34</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7F723782">
            <w:pPr>
              <w:jc w:val="center"/>
              <w:rPr>
                <w:del w:id="683"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5BC867BE">
            <w:pPr>
              <w:widowControl/>
              <w:jc w:val="left"/>
              <w:textAlignment w:val="center"/>
              <w:rPr>
                <w:del w:id="684" w:author="曹旭" w:date="2025-09-11T16:59:52Z"/>
                <w:rFonts w:hint="eastAsia" w:asciiTheme="minorEastAsia" w:hAnsiTheme="minorEastAsia" w:cstheme="minorEastAsia"/>
                <w:color w:val="000000"/>
                <w:sz w:val="20"/>
                <w:szCs w:val="20"/>
              </w:rPr>
            </w:pPr>
            <w:del w:id="685" w:author="曹旭" w:date="2025-09-11T16:59:52Z">
              <w:r>
                <w:rPr>
                  <w:rFonts w:hint="eastAsia" w:asciiTheme="minorEastAsia" w:hAnsiTheme="minorEastAsia" w:cstheme="minorEastAsia"/>
                  <w:color w:val="000000"/>
                  <w:kern w:val="0"/>
                  <w:sz w:val="20"/>
                  <w:szCs w:val="20"/>
                  <w:lang w:bidi="ar"/>
                </w:rPr>
                <w:delText>电气装置带电部分是否有裸露 ，线路是否有乱拉乱接或老化</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3240C50F">
            <w:pPr>
              <w:widowControl/>
              <w:jc w:val="center"/>
              <w:textAlignment w:val="center"/>
              <w:rPr>
                <w:del w:id="686" w:author="曹旭" w:date="2025-09-11T16:59:52Z"/>
                <w:rFonts w:hint="eastAsia" w:asciiTheme="minorEastAsia" w:hAnsiTheme="minorEastAsia" w:cstheme="minorEastAsia"/>
                <w:color w:val="000000"/>
                <w:szCs w:val="21"/>
              </w:rPr>
            </w:pPr>
            <w:del w:id="687" w:author="曹旭" w:date="2025-09-11T16:59:52Z">
              <w:r>
                <w:rPr>
                  <w:rFonts w:hint="eastAsia" w:asciiTheme="minorEastAsia" w:hAnsiTheme="minorEastAsia" w:cstheme="minorEastAsia"/>
                  <w:color w:val="000000"/>
                  <w:kern w:val="0"/>
                  <w:szCs w:val="21"/>
                  <w:lang w:bidi="ar"/>
                </w:rPr>
                <w:delText>0.2分/处</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79D48C8A">
            <w:pPr>
              <w:widowControl/>
              <w:jc w:val="center"/>
              <w:textAlignment w:val="center"/>
              <w:rPr>
                <w:del w:id="688" w:author="曹旭" w:date="2025-09-11T16:59:52Z"/>
                <w:rFonts w:hint="eastAsia" w:asciiTheme="minorEastAsia" w:hAnsiTheme="minorEastAsia" w:cstheme="minorEastAsia"/>
                <w:color w:val="000000"/>
                <w:szCs w:val="21"/>
              </w:rPr>
            </w:pPr>
            <w:del w:id="689" w:author="曹旭" w:date="2025-09-11T16:59:52Z">
              <w:r>
                <w:rPr>
                  <w:rFonts w:hint="eastAsia" w:asciiTheme="minorEastAsia" w:hAnsiTheme="minorEastAsia" w:cstheme="minorEastAsia"/>
                  <w:color w:val="000000"/>
                  <w:kern w:val="0"/>
                  <w:szCs w:val="21"/>
                  <w:lang w:bidi="ar"/>
                </w:rPr>
                <w:delText>3天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6A207DE5">
            <w:pPr>
              <w:widowControl/>
              <w:jc w:val="center"/>
              <w:textAlignment w:val="center"/>
              <w:rPr>
                <w:del w:id="690" w:author="曹旭" w:date="2025-09-11T16:59:52Z"/>
                <w:rFonts w:hint="eastAsia" w:asciiTheme="minorEastAsia" w:hAnsiTheme="minorEastAsia" w:cstheme="minorEastAsia"/>
                <w:color w:val="000000"/>
                <w:szCs w:val="21"/>
              </w:rPr>
            </w:pPr>
            <w:del w:id="691" w:author="曹旭" w:date="2025-09-11T16:59:52Z">
              <w:r>
                <w:rPr>
                  <w:rFonts w:hint="eastAsia" w:asciiTheme="minorEastAsia" w:hAnsiTheme="minorEastAsia" w:cstheme="minorEastAsia"/>
                  <w:color w:val="000000"/>
                  <w:kern w:val="0"/>
                  <w:szCs w:val="21"/>
                  <w:lang w:bidi="ar"/>
                </w:rPr>
                <w:delText>加扣1分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7B8AAC74">
            <w:pPr>
              <w:jc w:val="left"/>
              <w:rPr>
                <w:del w:id="692" w:author="曹旭" w:date="2025-09-11T16:59:52Z"/>
                <w:rFonts w:hint="eastAsia" w:asciiTheme="minorEastAsia" w:hAnsiTheme="minorEastAsia" w:cstheme="minorEastAsia"/>
                <w:color w:val="000000"/>
                <w:szCs w:val="21"/>
              </w:rPr>
            </w:pPr>
          </w:p>
        </w:tc>
      </w:tr>
      <w:tr w14:paraId="1CEBBF91">
        <w:tblPrEx>
          <w:tblCellMar>
            <w:top w:w="0" w:type="dxa"/>
            <w:left w:w="108" w:type="dxa"/>
            <w:bottom w:w="0" w:type="dxa"/>
            <w:right w:w="108" w:type="dxa"/>
          </w:tblCellMar>
        </w:tblPrEx>
        <w:trPr>
          <w:trHeight w:val="713" w:hRule="atLeast"/>
          <w:del w:id="693"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2C8F8783">
            <w:pPr>
              <w:widowControl/>
              <w:jc w:val="center"/>
              <w:textAlignment w:val="center"/>
              <w:rPr>
                <w:del w:id="694" w:author="曹旭" w:date="2025-09-11T16:59:52Z"/>
                <w:rFonts w:hint="eastAsia" w:asciiTheme="minorEastAsia" w:hAnsiTheme="minorEastAsia" w:cstheme="minorEastAsia"/>
                <w:color w:val="000000"/>
                <w:sz w:val="20"/>
                <w:szCs w:val="20"/>
              </w:rPr>
            </w:pPr>
            <w:del w:id="695" w:author="曹旭" w:date="2025-09-11T16:59:52Z">
              <w:r>
                <w:rPr>
                  <w:rFonts w:hint="eastAsia" w:asciiTheme="minorEastAsia" w:hAnsiTheme="minorEastAsia" w:cstheme="minorEastAsia"/>
                  <w:color w:val="000000"/>
                  <w:kern w:val="0"/>
                  <w:sz w:val="20"/>
                  <w:szCs w:val="20"/>
                  <w:lang w:bidi="ar"/>
                </w:rPr>
                <w:delText>35</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194E81DC">
            <w:pPr>
              <w:jc w:val="center"/>
              <w:rPr>
                <w:del w:id="696"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73D8A385">
            <w:pPr>
              <w:widowControl/>
              <w:jc w:val="left"/>
              <w:textAlignment w:val="center"/>
              <w:rPr>
                <w:del w:id="697" w:author="曹旭" w:date="2025-09-11T16:59:52Z"/>
                <w:rFonts w:hint="eastAsia" w:asciiTheme="minorEastAsia" w:hAnsiTheme="minorEastAsia" w:cstheme="minorEastAsia"/>
                <w:color w:val="000000"/>
                <w:sz w:val="20"/>
                <w:szCs w:val="20"/>
              </w:rPr>
            </w:pPr>
            <w:del w:id="698" w:author="曹旭" w:date="2025-09-11T16:59:52Z">
              <w:r>
                <w:rPr>
                  <w:rFonts w:hint="eastAsia" w:asciiTheme="minorEastAsia" w:hAnsiTheme="minorEastAsia" w:cstheme="minorEastAsia"/>
                  <w:color w:val="000000"/>
                  <w:kern w:val="0"/>
                  <w:sz w:val="20"/>
                  <w:szCs w:val="20"/>
                  <w:lang w:bidi="ar"/>
                </w:rPr>
                <w:delText>禁烟火区域是否有违章动火 、吸烟、明火煮食现象</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590613E9">
            <w:pPr>
              <w:widowControl/>
              <w:jc w:val="center"/>
              <w:textAlignment w:val="center"/>
              <w:rPr>
                <w:del w:id="699" w:author="曹旭" w:date="2025-09-11T16:59:52Z"/>
                <w:rFonts w:hint="eastAsia" w:asciiTheme="minorEastAsia" w:hAnsiTheme="minorEastAsia" w:cstheme="minorEastAsia"/>
                <w:color w:val="000000"/>
                <w:szCs w:val="21"/>
              </w:rPr>
            </w:pPr>
            <w:del w:id="700" w:author="曹旭" w:date="2025-09-11T16:59:52Z">
              <w:r>
                <w:rPr>
                  <w:rFonts w:hint="eastAsia" w:asciiTheme="minorEastAsia" w:hAnsiTheme="minorEastAsia" w:cstheme="minorEastAsia"/>
                  <w:color w:val="000000"/>
                  <w:kern w:val="0"/>
                  <w:szCs w:val="21"/>
                  <w:lang w:bidi="ar"/>
                </w:rPr>
                <w:delText>每次扣1分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5936AF61">
            <w:pPr>
              <w:widowControl/>
              <w:jc w:val="center"/>
              <w:textAlignment w:val="center"/>
              <w:rPr>
                <w:del w:id="701" w:author="曹旭" w:date="2025-09-11T16:59:52Z"/>
                <w:rFonts w:hint="eastAsia" w:asciiTheme="minorEastAsia" w:hAnsiTheme="minorEastAsia" w:cstheme="minorEastAsia"/>
                <w:color w:val="000000"/>
                <w:szCs w:val="21"/>
              </w:rPr>
            </w:pPr>
            <w:del w:id="702"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21F2FEFF">
            <w:pPr>
              <w:widowControl/>
              <w:jc w:val="center"/>
              <w:textAlignment w:val="center"/>
              <w:rPr>
                <w:del w:id="703" w:author="曹旭" w:date="2025-09-11T16:59:52Z"/>
                <w:rFonts w:hint="eastAsia" w:asciiTheme="minorEastAsia" w:hAnsiTheme="minorEastAsia" w:cstheme="minorEastAsia"/>
                <w:color w:val="000000"/>
                <w:szCs w:val="21"/>
              </w:rPr>
            </w:pPr>
            <w:del w:id="704" w:author="曹旭" w:date="2025-09-11T16:59:52Z">
              <w:r>
                <w:rPr>
                  <w:rFonts w:hint="eastAsia" w:asciiTheme="minorEastAsia" w:hAnsiTheme="minorEastAsia" w:cstheme="minorEastAsia"/>
                  <w:color w:val="000000"/>
                  <w:kern w:val="0"/>
                  <w:szCs w:val="21"/>
                  <w:lang w:bidi="ar"/>
                </w:rPr>
                <w:delText>加扣1分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022D3F8D">
            <w:pPr>
              <w:jc w:val="left"/>
              <w:rPr>
                <w:del w:id="705" w:author="曹旭" w:date="2025-09-11T16:59:52Z"/>
                <w:rFonts w:hint="eastAsia" w:asciiTheme="minorEastAsia" w:hAnsiTheme="minorEastAsia" w:cstheme="minorEastAsia"/>
                <w:color w:val="000000"/>
                <w:szCs w:val="21"/>
              </w:rPr>
            </w:pPr>
          </w:p>
        </w:tc>
      </w:tr>
      <w:tr w14:paraId="23800431">
        <w:tblPrEx>
          <w:tblCellMar>
            <w:top w:w="0" w:type="dxa"/>
            <w:left w:w="108" w:type="dxa"/>
            <w:bottom w:w="0" w:type="dxa"/>
            <w:right w:w="108" w:type="dxa"/>
          </w:tblCellMar>
        </w:tblPrEx>
        <w:trPr>
          <w:trHeight w:val="713" w:hRule="atLeast"/>
          <w:del w:id="706"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1B20F220">
            <w:pPr>
              <w:widowControl/>
              <w:jc w:val="center"/>
              <w:textAlignment w:val="center"/>
              <w:rPr>
                <w:del w:id="707" w:author="曹旭" w:date="2025-09-11T16:59:52Z"/>
                <w:rFonts w:hint="eastAsia" w:asciiTheme="minorEastAsia" w:hAnsiTheme="minorEastAsia" w:cstheme="minorEastAsia"/>
                <w:color w:val="000000"/>
                <w:sz w:val="20"/>
                <w:szCs w:val="20"/>
              </w:rPr>
            </w:pPr>
            <w:del w:id="708" w:author="曹旭" w:date="2025-09-11T16:59:52Z">
              <w:r>
                <w:rPr>
                  <w:rFonts w:hint="eastAsia" w:asciiTheme="minorEastAsia" w:hAnsiTheme="minorEastAsia" w:cstheme="minorEastAsia"/>
                  <w:color w:val="000000"/>
                  <w:kern w:val="0"/>
                  <w:sz w:val="20"/>
                  <w:szCs w:val="20"/>
                  <w:lang w:bidi="ar"/>
                </w:rPr>
                <w:delText>36</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59F574F0">
            <w:pPr>
              <w:jc w:val="center"/>
              <w:rPr>
                <w:del w:id="709"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389407AF">
            <w:pPr>
              <w:widowControl/>
              <w:jc w:val="left"/>
              <w:textAlignment w:val="center"/>
              <w:rPr>
                <w:del w:id="710" w:author="曹旭" w:date="2025-09-11T16:59:52Z"/>
                <w:rFonts w:hint="eastAsia" w:asciiTheme="minorEastAsia" w:hAnsiTheme="minorEastAsia" w:cstheme="minorEastAsia"/>
                <w:color w:val="000000"/>
                <w:sz w:val="20"/>
                <w:szCs w:val="20"/>
              </w:rPr>
            </w:pPr>
            <w:del w:id="711" w:author="曹旭" w:date="2025-09-11T16:59:52Z">
              <w:r>
                <w:rPr>
                  <w:rFonts w:hint="eastAsia" w:asciiTheme="minorEastAsia" w:hAnsiTheme="minorEastAsia" w:cstheme="minorEastAsia"/>
                  <w:color w:val="000000"/>
                  <w:kern w:val="0"/>
                  <w:sz w:val="20"/>
                  <w:szCs w:val="20"/>
                  <w:lang w:bidi="ar"/>
                </w:rPr>
                <w:delText>生产、仓储物料是否堆放过高 ，储存场所是否有安全隐患</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21F79F04">
            <w:pPr>
              <w:widowControl/>
              <w:jc w:val="center"/>
              <w:textAlignment w:val="center"/>
              <w:rPr>
                <w:del w:id="712" w:author="曹旭" w:date="2025-09-11T16:59:52Z"/>
                <w:rFonts w:hint="eastAsia" w:asciiTheme="minorEastAsia" w:hAnsiTheme="minorEastAsia" w:cstheme="minorEastAsia"/>
                <w:color w:val="000000"/>
                <w:szCs w:val="21"/>
              </w:rPr>
            </w:pPr>
            <w:del w:id="713" w:author="曹旭" w:date="2025-09-11T16:59:52Z">
              <w:r>
                <w:rPr>
                  <w:rFonts w:hint="eastAsia" w:asciiTheme="minorEastAsia" w:hAnsiTheme="minorEastAsia" w:cstheme="minorEastAsia"/>
                  <w:color w:val="000000"/>
                  <w:kern w:val="0"/>
                  <w:szCs w:val="21"/>
                  <w:lang w:bidi="ar"/>
                </w:rPr>
                <w:delText>0.2分/处</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339C1925">
            <w:pPr>
              <w:widowControl/>
              <w:jc w:val="center"/>
              <w:textAlignment w:val="center"/>
              <w:rPr>
                <w:del w:id="714" w:author="曹旭" w:date="2025-09-11T16:59:52Z"/>
                <w:rFonts w:hint="eastAsia" w:asciiTheme="minorEastAsia" w:hAnsiTheme="minorEastAsia" w:cstheme="minorEastAsia"/>
                <w:color w:val="000000"/>
                <w:szCs w:val="21"/>
              </w:rPr>
            </w:pPr>
            <w:del w:id="715"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067D7F3B">
            <w:pPr>
              <w:widowControl/>
              <w:jc w:val="center"/>
              <w:textAlignment w:val="center"/>
              <w:rPr>
                <w:del w:id="716" w:author="曹旭" w:date="2025-09-11T16:59:52Z"/>
                <w:rFonts w:hint="eastAsia" w:asciiTheme="minorEastAsia" w:hAnsiTheme="minorEastAsia" w:cstheme="minorEastAsia"/>
                <w:color w:val="000000"/>
                <w:szCs w:val="21"/>
              </w:rPr>
            </w:pPr>
            <w:del w:id="717" w:author="曹旭" w:date="2025-09-11T16:59:52Z">
              <w:r>
                <w:rPr>
                  <w:rFonts w:hint="eastAsia" w:asciiTheme="minorEastAsia" w:hAnsiTheme="minorEastAsia" w:cstheme="minorEastAsia"/>
                  <w:color w:val="000000"/>
                  <w:kern w:val="0"/>
                  <w:szCs w:val="21"/>
                  <w:lang w:bidi="ar"/>
                </w:rPr>
                <w:delText>加扣1分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1786A54C">
            <w:pPr>
              <w:jc w:val="left"/>
              <w:rPr>
                <w:del w:id="718" w:author="曹旭" w:date="2025-09-11T16:59:52Z"/>
                <w:rFonts w:hint="eastAsia" w:asciiTheme="minorEastAsia" w:hAnsiTheme="minorEastAsia" w:cstheme="minorEastAsia"/>
                <w:color w:val="000000"/>
                <w:szCs w:val="21"/>
              </w:rPr>
            </w:pPr>
          </w:p>
        </w:tc>
      </w:tr>
      <w:tr w14:paraId="454A743B">
        <w:tblPrEx>
          <w:tblCellMar>
            <w:top w:w="0" w:type="dxa"/>
            <w:left w:w="108" w:type="dxa"/>
            <w:bottom w:w="0" w:type="dxa"/>
            <w:right w:w="108" w:type="dxa"/>
          </w:tblCellMar>
        </w:tblPrEx>
        <w:trPr>
          <w:trHeight w:val="713" w:hRule="atLeast"/>
          <w:del w:id="719"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012D8C65">
            <w:pPr>
              <w:widowControl/>
              <w:jc w:val="center"/>
              <w:textAlignment w:val="center"/>
              <w:rPr>
                <w:del w:id="720" w:author="曹旭" w:date="2025-09-11T16:59:52Z"/>
                <w:rFonts w:hint="eastAsia" w:asciiTheme="minorEastAsia" w:hAnsiTheme="minorEastAsia" w:cstheme="minorEastAsia"/>
                <w:color w:val="000000"/>
                <w:sz w:val="20"/>
                <w:szCs w:val="20"/>
              </w:rPr>
            </w:pPr>
            <w:del w:id="721" w:author="曹旭" w:date="2025-09-11T16:59:52Z">
              <w:r>
                <w:rPr>
                  <w:rFonts w:hint="eastAsia" w:asciiTheme="minorEastAsia" w:hAnsiTheme="minorEastAsia" w:cstheme="minorEastAsia"/>
                  <w:color w:val="000000"/>
                  <w:kern w:val="0"/>
                  <w:sz w:val="20"/>
                  <w:szCs w:val="20"/>
                  <w:lang w:bidi="ar"/>
                </w:rPr>
                <w:delText>37</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4B6FA1D5">
            <w:pPr>
              <w:jc w:val="center"/>
              <w:rPr>
                <w:del w:id="722"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14A0497D">
            <w:pPr>
              <w:widowControl/>
              <w:jc w:val="left"/>
              <w:textAlignment w:val="center"/>
              <w:rPr>
                <w:del w:id="723" w:author="曹旭" w:date="2025-09-11T16:59:52Z"/>
                <w:rFonts w:hint="eastAsia" w:asciiTheme="minorEastAsia" w:hAnsiTheme="minorEastAsia" w:cstheme="minorEastAsia"/>
                <w:color w:val="000000"/>
                <w:sz w:val="20"/>
                <w:szCs w:val="20"/>
              </w:rPr>
            </w:pPr>
            <w:del w:id="724" w:author="曹旭" w:date="2025-09-11T16:59:52Z">
              <w:r>
                <w:rPr>
                  <w:rFonts w:hint="eastAsia" w:asciiTheme="minorEastAsia" w:hAnsiTheme="minorEastAsia" w:cstheme="minorEastAsia"/>
                  <w:color w:val="000000"/>
                  <w:kern w:val="0"/>
                  <w:sz w:val="20"/>
                  <w:szCs w:val="20"/>
                  <w:lang w:bidi="ar"/>
                </w:rPr>
                <w:delText>是否埋压、圈占、遮挡消火栓或者占用防火间距；</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64300EEF">
            <w:pPr>
              <w:widowControl/>
              <w:jc w:val="center"/>
              <w:textAlignment w:val="center"/>
              <w:rPr>
                <w:del w:id="725" w:author="曹旭" w:date="2025-09-11T16:59:52Z"/>
                <w:rFonts w:hint="eastAsia" w:asciiTheme="minorEastAsia" w:hAnsiTheme="minorEastAsia" w:cstheme="minorEastAsia"/>
                <w:color w:val="000000"/>
                <w:szCs w:val="21"/>
              </w:rPr>
            </w:pPr>
            <w:del w:id="726" w:author="曹旭" w:date="2025-09-11T16:59:52Z">
              <w:r>
                <w:rPr>
                  <w:rFonts w:hint="eastAsia" w:asciiTheme="minorEastAsia" w:hAnsiTheme="minorEastAsia" w:cstheme="minorEastAsia"/>
                  <w:color w:val="000000"/>
                  <w:kern w:val="0"/>
                  <w:szCs w:val="21"/>
                  <w:lang w:bidi="ar"/>
                </w:rPr>
                <w:delText>0.5分/处</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22B9CE74">
            <w:pPr>
              <w:widowControl/>
              <w:jc w:val="center"/>
              <w:textAlignment w:val="center"/>
              <w:rPr>
                <w:del w:id="727" w:author="曹旭" w:date="2025-09-11T16:59:52Z"/>
                <w:rFonts w:hint="eastAsia" w:asciiTheme="minorEastAsia" w:hAnsiTheme="minorEastAsia" w:cstheme="minorEastAsia"/>
                <w:color w:val="000000"/>
                <w:szCs w:val="21"/>
              </w:rPr>
            </w:pPr>
            <w:del w:id="728"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4D31F3A2">
            <w:pPr>
              <w:widowControl/>
              <w:jc w:val="center"/>
              <w:textAlignment w:val="center"/>
              <w:rPr>
                <w:del w:id="729" w:author="曹旭" w:date="2025-09-11T16:59:52Z"/>
                <w:rFonts w:hint="eastAsia" w:asciiTheme="minorEastAsia" w:hAnsiTheme="minorEastAsia" w:cstheme="minorEastAsia"/>
                <w:color w:val="000000"/>
                <w:szCs w:val="21"/>
              </w:rPr>
            </w:pPr>
            <w:del w:id="730" w:author="曹旭" w:date="2025-09-11T16:59:52Z">
              <w:r>
                <w:rPr>
                  <w:rFonts w:hint="eastAsia" w:asciiTheme="minorEastAsia" w:hAnsiTheme="minorEastAsia" w:cstheme="minorEastAsia"/>
                  <w:color w:val="000000"/>
                  <w:kern w:val="0"/>
                  <w:szCs w:val="21"/>
                  <w:lang w:bidi="ar"/>
                </w:rPr>
                <w:delText>加扣1分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105C703C">
            <w:pPr>
              <w:jc w:val="left"/>
              <w:rPr>
                <w:del w:id="731" w:author="曹旭" w:date="2025-09-11T16:59:52Z"/>
                <w:rFonts w:hint="eastAsia" w:asciiTheme="minorEastAsia" w:hAnsiTheme="minorEastAsia" w:cstheme="minorEastAsia"/>
                <w:color w:val="000000"/>
                <w:szCs w:val="21"/>
              </w:rPr>
            </w:pPr>
          </w:p>
        </w:tc>
      </w:tr>
      <w:tr w14:paraId="230A1C4D">
        <w:tblPrEx>
          <w:tblCellMar>
            <w:top w:w="0" w:type="dxa"/>
            <w:left w:w="108" w:type="dxa"/>
            <w:bottom w:w="0" w:type="dxa"/>
            <w:right w:w="108" w:type="dxa"/>
          </w:tblCellMar>
        </w:tblPrEx>
        <w:trPr>
          <w:trHeight w:val="947" w:hRule="atLeast"/>
          <w:del w:id="732"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5459CB62">
            <w:pPr>
              <w:widowControl/>
              <w:jc w:val="center"/>
              <w:textAlignment w:val="center"/>
              <w:rPr>
                <w:del w:id="733" w:author="曹旭" w:date="2025-09-11T16:59:52Z"/>
                <w:rFonts w:hint="eastAsia" w:asciiTheme="minorEastAsia" w:hAnsiTheme="minorEastAsia" w:cstheme="minorEastAsia"/>
                <w:color w:val="000000"/>
                <w:sz w:val="20"/>
                <w:szCs w:val="20"/>
              </w:rPr>
            </w:pPr>
            <w:del w:id="734" w:author="曹旭" w:date="2025-09-11T16:59:52Z">
              <w:r>
                <w:rPr>
                  <w:rFonts w:hint="eastAsia" w:asciiTheme="minorEastAsia" w:hAnsiTheme="minorEastAsia" w:cstheme="minorEastAsia"/>
                  <w:color w:val="000000"/>
                  <w:kern w:val="0"/>
                  <w:sz w:val="20"/>
                  <w:szCs w:val="20"/>
                  <w:lang w:bidi="ar"/>
                </w:rPr>
                <w:delText>38</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13DC412D">
            <w:pPr>
              <w:jc w:val="center"/>
              <w:rPr>
                <w:del w:id="735"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03BD1545">
            <w:pPr>
              <w:widowControl/>
              <w:jc w:val="left"/>
              <w:textAlignment w:val="center"/>
              <w:rPr>
                <w:del w:id="736" w:author="曹旭" w:date="2025-09-11T16:59:52Z"/>
                <w:rFonts w:hint="eastAsia" w:asciiTheme="minorEastAsia" w:hAnsiTheme="minorEastAsia" w:cstheme="minorEastAsia"/>
                <w:color w:val="000000"/>
                <w:sz w:val="20"/>
                <w:szCs w:val="20"/>
              </w:rPr>
            </w:pPr>
            <w:del w:id="737" w:author="曹旭" w:date="2025-09-11T16:59:52Z">
              <w:r>
                <w:rPr>
                  <w:rFonts w:hint="eastAsia" w:asciiTheme="minorEastAsia" w:hAnsiTheme="minorEastAsia" w:cstheme="minorEastAsia"/>
                  <w:color w:val="000000"/>
                  <w:kern w:val="0"/>
                  <w:sz w:val="20"/>
                  <w:szCs w:val="20"/>
                  <w:lang w:bidi="ar"/>
                </w:rPr>
                <w:delText>是否占用、堵塞、封闭疏散通道、安全出口、消防车通道；是否设置影响逃生和灭火救援的障碍物。</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07E5BB35">
            <w:pPr>
              <w:widowControl/>
              <w:jc w:val="center"/>
              <w:textAlignment w:val="center"/>
              <w:rPr>
                <w:del w:id="738" w:author="曹旭" w:date="2025-09-11T16:59:52Z"/>
                <w:rFonts w:hint="eastAsia" w:asciiTheme="minorEastAsia" w:hAnsiTheme="minorEastAsia" w:cstheme="minorEastAsia"/>
                <w:color w:val="000000"/>
                <w:szCs w:val="21"/>
              </w:rPr>
            </w:pPr>
            <w:del w:id="739" w:author="曹旭" w:date="2025-09-11T16:59:52Z">
              <w:r>
                <w:rPr>
                  <w:rFonts w:hint="eastAsia" w:asciiTheme="minorEastAsia" w:hAnsiTheme="minorEastAsia" w:cstheme="minorEastAsia"/>
                  <w:color w:val="000000"/>
                  <w:kern w:val="0"/>
                  <w:szCs w:val="21"/>
                  <w:lang w:bidi="ar"/>
                </w:rPr>
                <w:delText>0.5分/处</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134B8A24">
            <w:pPr>
              <w:widowControl/>
              <w:jc w:val="center"/>
              <w:textAlignment w:val="center"/>
              <w:rPr>
                <w:del w:id="740" w:author="曹旭" w:date="2025-09-11T16:59:52Z"/>
                <w:rFonts w:hint="eastAsia" w:asciiTheme="minorEastAsia" w:hAnsiTheme="minorEastAsia" w:cstheme="minorEastAsia"/>
                <w:color w:val="000000"/>
                <w:szCs w:val="21"/>
              </w:rPr>
            </w:pPr>
            <w:del w:id="741"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53FF4F29">
            <w:pPr>
              <w:widowControl/>
              <w:jc w:val="center"/>
              <w:textAlignment w:val="center"/>
              <w:rPr>
                <w:del w:id="742" w:author="曹旭" w:date="2025-09-11T16:59:52Z"/>
                <w:rFonts w:hint="eastAsia" w:asciiTheme="minorEastAsia" w:hAnsiTheme="minorEastAsia" w:cstheme="minorEastAsia"/>
                <w:color w:val="000000"/>
                <w:szCs w:val="21"/>
              </w:rPr>
            </w:pPr>
            <w:del w:id="743" w:author="曹旭" w:date="2025-09-11T16:59:52Z">
              <w:r>
                <w:rPr>
                  <w:rFonts w:hint="eastAsia" w:asciiTheme="minorEastAsia" w:hAnsiTheme="minorEastAsia" w:cstheme="minorEastAsia"/>
                  <w:color w:val="000000"/>
                  <w:kern w:val="0"/>
                  <w:szCs w:val="21"/>
                  <w:lang w:bidi="ar"/>
                </w:rPr>
                <w:delText>加扣1分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048CA7B2">
            <w:pPr>
              <w:jc w:val="left"/>
              <w:rPr>
                <w:del w:id="744" w:author="曹旭" w:date="2025-09-11T16:59:52Z"/>
                <w:rFonts w:hint="eastAsia" w:asciiTheme="minorEastAsia" w:hAnsiTheme="minorEastAsia" w:cstheme="minorEastAsia"/>
                <w:color w:val="000000"/>
                <w:szCs w:val="21"/>
              </w:rPr>
            </w:pPr>
          </w:p>
        </w:tc>
      </w:tr>
      <w:tr w14:paraId="7E008D22">
        <w:tblPrEx>
          <w:tblCellMar>
            <w:top w:w="0" w:type="dxa"/>
            <w:left w:w="108" w:type="dxa"/>
            <w:bottom w:w="0" w:type="dxa"/>
            <w:right w:w="108" w:type="dxa"/>
          </w:tblCellMar>
        </w:tblPrEx>
        <w:trPr>
          <w:trHeight w:val="951" w:hRule="atLeast"/>
          <w:del w:id="745"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55EC7822">
            <w:pPr>
              <w:widowControl/>
              <w:jc w:val="center"/>
              <w:textAlignment w:val="center"/>
              <w:rPr>
                <w:del w:id="746" w:author="曹旭" w:date="2025-09-11T16:59:52Z"/>
                <w:rFonts w:hint="eastAsia" w:asciiTheme="minorEastAsia" w:hAnsiTheme="minorEastAsia" w:cstheme="minorEastAsia"/>
                <w:color w:val="000000"/>
                <w:sz w:val="20"/>
                <w:szCs w:val="20"/>
              </w:rPr>
            </w:pPr>
            <w:del w:id="747" w:author="曹旭" w:date="2025-09-11T16:59:52Z">
              <w:r>
                <w:rPr>
                  <w:rFonts w:hint="eastAsia" w:asciiTheme="minorEastAsia" w:hAnsiTheme="minorEastAsia" w:cstheme="minorEastAsia"/>
                  <w:color w:val="000000"/>
                  <w:kern w:val="0"/>
                  <w:sz w:val="20"/>
                  <w:szCs w:val="20"/>
                  <w:lang w:bidi="ar"/>
                </w:rPr>
                <w:delText>39</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6BC99919">
            <w:pPr>
              <w:jc w:val="center"/>
              <w:rPr>
                <w:del w:id="748"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300351BD">
            <w:pPr>
              <w:widowControl/>
              <w:jc w:val="left"/>
              <w:textAlignment w:val="center"/>
              <w:rPr>
                <w:del w:id="749" w:author="曹旭" w:date="2025-09-11T16:59:52Z"/>
                <w:rFonts w:hint="eastAsia" w:asciiTheme="minorEastAsia" w:hAnsiTheme="minorEastAsia" w:cstheme="minorEastAsia"/>
                <w:color w:val="000000"/>
                <w:sz w:val="20"/>
                <w:szCs w:val="20"/>
              </w:rPr>
            </w:pPr>
            <w:del w:id="750" w:author="曹旭" w:date="2025-09-11T16:59:52Z">
              <w:r>
                <w:rPr>
                  <w:rFonts w:hint="eastAsia" w:asciiTheme="minorEastAsia" w:hAnsiTheme="minorEastAsia" w:cstheme="minorEastAsia"/>
                  <w:color w:val="000000"/>
                  <w:kern w:val="0"/>
                  <w:sz w:val="20"/>
                  <w:szCs w:val="20"/>
                  <w:lang w:bidi="ar"/>
                </w:rPr>
                <w:delText>是否自行配备室内灭火器、空气呼吸器（灭火器配置标准为20㎡一个，空气呼吸器为常住人员每人一个）</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0A638AAB">
            <w:pPr>
              <w:widowControl/>
              <w:jc w:val="center"/>
              <w:textAlignment w:val="center"/>
              <w:rPr>
                <w:del w:id="751" w:author="曹旭" w:date="2025-09-11T16:59:52Z"/>
                <w:rFonts w:hint="eastAsia" w:asciiTheme="minorEastAsia" w:hAnsiTheme="minorEastAsia" w:cstheme="minorEastAsia"/>
                <w:color w:val="000000"/>
                <w:szCs w:val="21"/>
              </w:rPr>
            </w:pPr>
            <w:del w:id="752" w:author="曹旭" w:date="2025-09-11T16:59:52Z">
              <w:r>
                <w:rPr>
                  <w:rFonts w:hint="eastAsia" w:asciiTheme="minorEastAsia" w:hAnsiTheme="minorEastAsia" w:cstheme="minorEastAsia"/>
                  <w:color w:val="000000"/>
                  <w:kern w:val="0"/>
                  <w:szCs w:val="21"/>
                  <w:lang w:bidi="ar"/>
                </w:rPr>
                <w:delText>0.5分/处</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27CB6EC8">
            <w:pPr>
              <w:widowControl/>
              <w:jc w:val="center"/>
              <w:textAlignment w:val="center"/>
              <w:rPr>
                <w:del w:id="753" w:author="曹旭" w:date="2025-09-11T16:59:52Z"/>
                <w:rFonts w:hint="eastAsia" w:asciiTheme="minorEastAsia" w:hAnsiTheme="minorEastAsia" w:cstheme="minorEastAsia"/>
                <w:color w:val="000000"/>
                <w:szCs w:val="21"/>
              </w:rPr>
            </w:pPr>
            <w:del w:id="754" w:author="曹旭" w:date="2025-09-11T16:59:52Z">
              <w:r>
                <w:rPr>
                  <w:rFonts w:hint="eastAsia" w:asciiTheme="minorEastAsia" w:hAnsiTheme="minorEastAsia" w:cstheme="minorEastAsia"/>
                  <w:color w:val="000000"/>
                  <w:kern w:val="0"/>
                  <w:szCs w:val="21"/>
                  <w:lang w:bidi="ar"/>
                </w:rPr>
                <w:delText>3天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4265AC06">
            <w:pPr>
              <w:widowControl/>
              <w:jc w:val="center"/>
              <w:textAlignment w:val="center"/>
              <w:rPr>
                <w:del w:id="755" w:author="曹旭" w:date="2025-09-11T16:59:52Z"/>
                <w:rFonts w:hint="eastAsia" w:asciiTheme="minorEastAsia" w:hAnsiTheme="minorEastAsia" w:cstheme="minorEastAsia"/>
                <w:color w:val="000000"/>
                <w:szCs w:val="21"/>
              </w:rPr>
            </w:pPr>
            <w:del w:id="756" w:author="曹旭" w:date="2025-09-11T16:59:52Z">
              <w:r>
                <w:rPr>
                  <w:rFonts w:hint="eastAsia" w:asciiTheme="minorEastAsia" w:hAnsiTheme="minorEastAsia" w:cstheme="minorEastAsia"/>
                  <w:color w:val="000000"/>
                  <w:kern w:val="0"/>
                  <w:szCs w:val="21"/>
                  <w:lang w:bidi="ar"/>
                </w:rPr>
                <w:delText>加扣1分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518532F4">
            <w:pPr>
              <w:jc w:val="left"/>
              <w:rPr>
                <w:del w:id="757" w:author="曹旭" w:date="2025-09-11T16:59:52Z"/>
                <w:rFonts w:hint="eastAsia" w:asciiTheme="minorEastAsia" w:hAnsiTheme="minorEastAsia" w:cstheme="minorEastAsia"/>
                <w:color w:val="000000"/>
                <w:szCs w:val="21"/>
              </w:rPr>
            </w:pPr>
          </w:p>
        </w:tc>
      </w:tr>
      <w:tr w14:paraId="22493893">
        <w:tblPrEx>
          <w:tblCellMar>
            <w:top w:w="0" w:type="dxa"/>
            <w:left w:w="108" w:type="dxa"/>
            <w:bottom w:w="0" w:type="dxa"/>
            <w:right w:w="108" w:type="dxa"/>
          </w:tblCellMar>
        </w:tblPrEx>
        <w:trPr>
          <w:trHeight w:val="951" w:hRule="atLeast"/>
          <w:del w:id="758"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76335107">
            <w:pPr>
              <w:widowControl/>
              <w:jc w:val="center"/>
              <w:textAlignment w:val="center"/>
              <w:rPr>
                <w:del w:id="759" w:author="曹旭" w:date="2025-09-11T16:59:52Z"/>
                <w:rFonts w:hint="eastAsia" w:asciiTheme="minorEastAsia" w:hAnsiTheme="minorEastAsia" w:cstheme="minorEastAsia"/>
                <w:color w:val="000000"/>
                <w:sz w:val="20"/>
                <w:szCs w:val="20"/>
              </w:rPr>
            </w:pPr>
            <w:del w:id="760" w:author="曹旭" w:date="2025-09-11T16:59:52Z">
              <w:r>
                <w:rPr>
                  <w:rFonts w:hint="eastAsia" w:asciiTheme="minorEastAsia" w:hAnsiTheme="minorEastAsia" w:cstheme="minorEastAsia"/>
                  <w:color w:val="000000"/>
                  <w:kern w:val="0"/>
                  <w:sz w:val="20"/>
                  <w:szCs w:val="20"/>
                  <w:lang w:bidi="ar"/>
                </w:rPr>
                <w:delText>40</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29B8672A">
            <w:pPr>
              <w:jc w:val="center"/>
              <w:rPr>
                <w:del w:id="761"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225A8635">
            <w:pPr>
              <w:widowControl/>
              <w:jc w:val="left"/>
              <w:textAlignment w:val="center"/>
              <w:rPr>
                <w:del w:id="762" w:author="曹旭" w:date="2025-09-11T16:59:52Z"/>
                <w:rFonts w:hint="eastAsia" w:asciiTheme="minorEastAsia" w:hAnsiTheme="minorEastAsia" w:cstheme="minorEastAsia"/>
                <w:color w:val="000000"/>
                <w:sz w:val="20"/>
                <w:szCs w:val="20"/>
              </w:rPr>
            </w:pPr>
            <w:del w:id="763" w:author="曹旭" w:date="2025-09-11T16:59:52Z">
              <w:r>
                <w:rPr>
                  <w:rFonts w:hint="eastAsia" w:asciiTheme="minorEastAsia" w:hAnsiTheme="minorEastAsia" w:cstheme="minorEastAsia"/>
                  <w:color w:val="000000"/>
                  <w:kern w:val="0"/>
                  <w:sz w:val="20"/>
                  <w:szCs w:val="20"/>
                  <w:lang w:bidi="ar"/>
                </w:rPr>
                <w:delText>重要区域、危险及临时作业现场、设备设施上是否设置明显的安全警示标志，进行危险提示、警示，或者告知危险的种类、后果和应急措施。</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05DB71D4">
            <w:pPr>
              <w:widowControl/>
              <w:jc w:val="center"/>
              <w:textAlignment w:val="center"/>
              <w:rPr>
                <w:del w:id="764" w:author="曹旭" w:date="2025-09-11T16:59:52Z"/>
                <w:rFonts w:hint="eastAsia" w:asciiTheme="minorEastAsia" w:hAnsiTheme="minorEastAsia" w:cstheme="minorEastAsia"/>
                <w:color w:val="000000"/>
                <w:szCs w:val="21"/>
              </w:rPr>
            </w:pPr>
            <w:del w:id="765" w:author="曹旭" w:date="2025-09-11T16:59:52Z">
              <w:r>
                <w:rPr>
                  <w:rFonts w:hint="eastAsia" w:asciiTheme="minorEastAsia" w:hAnsiTheme="minorEastAsia" w:cstheme="minorEastAsia"/>
                  <w:color w:val="000000"/>
                  <w:kern w:val="0"/>
                  <w:szCs w:val="21"/>
                  <w:lang w:bidi="ar"/>
                </w:rPr>
                <w:delText>1分/处</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4EAA8BEF">
            <w:pPr>
              <w:widowControl/>
              <w:jc w:val="center"/>
              <w:textAlignment w:val="center"/>
              <w:rPr>
                <w:del w:id="766" w:author="曹旭" w:date="2025-09-11T16:59:52Z"/>
                <w:rFonts w:hint="eastAsia" w:asciiTheme="minorEastAsia" w:hAnsiTheme="minorEastAsia" w:cstheme="minorEastAsia"/>
                <w:color w:val="000000"/>
                <w:szCs w:val="21"/>
              </w:rPr>
            </w:pPr>
            <w:del w:id="767" w:author="曹旭" w:date="2025-09-11T16:59:52Z">
              <w:r>
                <w:rPr>
                  <w:rFonts w:hint="eastAsia" w:asciiTheme="minorEastAsia" w:hAnsiTheme="minorEastAsia" w:cstheme="minorEastAsia"/>
                  <w:color w:val="000000"/>
                  <w:kern w:val="0"/>
                  <w:szCs w:val="21"/>
                  <w:lang w:bidi="ar"/>
                </w:rPr>
                <w:delText>3天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7FC73952">
            <w:pPr>
              <w:widowControl/>
              <w:jc w:val="center"/>
              <w:textAlignment w:val="center"/>
              <w:rPr>
                <w:del w:id="768" w:author="曹旭" w:date="2025-09-11T16:59:52Z"/>
                <w:rFonts w:hint="eastAsia" w:asciiTheme="minorEastAsia" w:hAnsiTheme="minorEastAsia" w:cstheme="minorEastAsia"/>
                <w:color w:val="000000"/>
                <w:szCs w:val="21"/>
              </w:rPr>
            </w:pPr>
            <w:del w:id="769" w:author="曹旭" w:date="2025-09-11T16:59:52Z">
              <w:r>
                <w:rPr>
                  <w:rFonts w:hint="eastAsia" w:asciiTheme="minorEastAsia" w:hAnsiTheme="minorEastAsia" w:cstheme="minorEastAsia"/>
                  <w:color w:val="000000"/>
                  <w:kern w:val="0"/>
                  <w:szCs w:val="21"/>
                  <w:lang w:bidi="ar"/>
                </w:rPr>
                <w:delText>加扣1分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18EEF567">
            <w:pPr>
              <w:jc w:val="left"/>
              <w:rPr>
                <w:del w:id="770" w:author="曹旭" w:date="2025-09-11T16:59:52Z"/>
                <w:rFonts w:hint="eastAsia" w:asciiTheme="minorEastAsia" w:hAnsiTheme="minorEastAsia" w:cstheme="minorEastAsia"/>
                <w:color w:val="000000"/>
                <w:szCs w:val="21"/>
              </w:rPr>
            </w:pPr>
          </w:p>
        </w:tc>
      </w:tr>
      <w:tr w14:paraId="767E928C">
        <w:tblPrEx>
          <w:tblCellMar>
            <w:top w:w="0" w:type="dxa"/>
            <w:left w:w="108" w:type="dxa"/>
            <w:bottom w:w="0" w:type="dxa"/>
            <w:right w:w="108" w:type="dxa"/>
          </w:tblCellMar>
        </w:tblPrEx>
        <w:trPr>
          <w:trHeight w:val="713" w:hRule="atLeast"/>
          <w:del w:id="771"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6E0C362B">
            <w:pPr>
              <w:widowControl/>
              <w:jc w:val="center"/>
              <w:textAlignment w:val="center"/>
              <w:rPr>
                <w:del w:id="772" w:author="曹旭" w:date="2025-09-11T16:59:52Z"/>
                <w:rFonts w:hint="eastAsia" w:asciiTheme="minorEastAsia" w:hAnsiTheme="minorEastAsia" w:cstheme="minorEastAsia"/>
                <w:color w:val="000000"/>
                <w:sz w:val="20"/>
                <w:szCs w:val="20"/>
              </w:rPr>
            </w:pPr>
            <w:del w:id="773" w:author="曹旭" w:date="2025-09-11T16:59:52Z">
              <w:r>
                <w:rPr>
                  <w:rFonts w:hint="eastAsia" w:asciiTheme="minorEastAsia" w:hAnsiTheme="minorEastAsia" w:cstheme="minorEastAsia"/>
                  <w:color w:val="000000"/>
                  <w:kern w:val="0"/>
                  <w:sz w:val="20"/>
                  <w:szCs w:val="20"/>
                  <w:lang w:bidi="ar"/>
                </w:rPr>
                <w:delText>41</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6586F67F">
            <w:pPr>
              <w:jc w:val="center"/>
              <w:rPr>
                <w:del w:id="774"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05AB4F1D">
            <w:pPr>
              <w:widowControl/>
              <w:jc w:val="left"/>
              <w:textAlignment w:val="center"/>
              <w:rPr>
                <w:del w:id="775" w:author="曹旭" w:date="2025-09-11T16:59:52Z"/>
                <w:rFonts w:hint="eastAsia" w:asciiTheme="minorEastAsia" w:hAnsiTheme="minorEastAsia" w:cstheme="minorEastAsia"/>
                <w:color w:val="000000"/>
                <w:sz w:val="20"/>
                <w:szCs w:val="20"/>
              </w:rPr>
            </w:pPr>
            <w:del w:id="776" w:author="曹旭" w:date="2025-09-11T16:59:52Z">
              <w:r>
                <w:rPr>
                  <w:rFonts w:hint="eastAsia" w:asciiTheme="minorEastAsia" w:hAnsiTheme="minorEastAsia" w:cstheme="minorEastAsia"/>
                  <w:color w:val="000000"/>
                  <w:kern w:val="0"/>
                  <w:sz w:val="20"/>
                  <w:szCs w:val="20"/>
                  <w:lang w:bidi="ar"/>
                </w:rPr>
                <w:delText>用电设备：在质量保证期内，散热措施良好，外观质量合格</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1806D15F">
            <w:pPr>
              <w:widowControl/>
              <w:jc w:val="center"/>
              <w:textAlignment w:val="center"/>
              <w:rPr>
                <w:del w:id="777" w:author="曹旭" w:date="2025-09-11T16:59:52Z"/>
                <w:rFonts w:hint="eastAsia" w:asciiTheme="minorEastAsia" w:hAnsiTheme="minorEastAsia" w:cstheme="minorEastAsia"/>
                <w:color w:val="000000"/>
                <w:szCs w:val="21"/>
              </w:rPr>
            </w:pPr>
            <w:del w:id="778" w:author="曹旭" w:date="2025-09-11T16:59:52Z">
              <w:r>
                <w:rPr>
                  <w:rFonts w:hint="eastAsia" w:asciiTheme="minorEastAsia" w:hAnsiTheme="minorEastAsia" w:cstheme="minorEastAsia"/>
                  <w:color w:val="000000"/>
                  <w:kern w:val="0"/>
                  <w:szCs w:val="21"/>
                  <w:lang w:bidi="ar"/>
                </w:rPr>
                <w:delText>每次扣2分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589AE813">
            <w:pPr>
              <w:widowControl/>
              <w:jc w:val="center"/>
              <w:textAlignment w:val="center"/>
              <w:rPr>
                <w:del w:id="779" w:author="曹旭" w:date="2025-09-11T16:59:52Z"/>
                <w:rFonts w:hint="eastAsia" w:asciiTheme="minorEastAsia" w:hAnsiTheme="minorEastAsia" w:cstheme="minorEastAsia"/>
                <w:color w:val="000000"/>
                <w:szCs w:val="21"/>
              </w:rPr>
            </w:pPr>
            <w:del w:id="780"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49C61471">
            <w:pPr>
              <w:widowControl/>
              <w:jc w:val="center"/>
              <w:textAlignment w:val="center"/>
              <w:rPr>
                <w:del w:id="781" w:author="曹旭" w:date="2025-09-11T16:59:52Z"/>
                <w:rFonts w:hint="eastAsia" w:asciiTheme="minorEastAsia" w:hAnsiTheme="minorEastAsia" w:cstheme="minorEastAsia"/>
                <w:color w:val="000000"/>
                <w:szCs w:val="21"/>
              </w:rPr>
            </w:pPr>
            <w:del w:id="782"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4F0B1056">
            <w:pPr>
              <w:jc w:val="left"/>
              <w:rPr>
                <w:del w:id="783" w:author="曹旭" w:date="2025-09-11T16:59:52Z"/>
                <w:rFonts w:hint="eastAsia" w:asciiTheme="minorEastAsia" w:hAnsiTheme="minorEastAsia" w:cstheme="minorEastAsia"/>
                <w:color w:val="000000"/>
                <w:szCs w:val="21"/>
              </w:rPr>
            </w:pPr>
          </w:p>
        </w:tc>
      </w:tr>
      <w:tr w14:paraId="0E91984E">
        <w:tblPrEx>
          <w:tblCellMar>
            <w:top w:w="0" w:type="dxa"/>
            <w:left w:w="108" w:type="dxa"/>
            <w:bottom w:w="0" w:type="dxa"/>
            <w:right w:w="108" w:type="dxa"/>
          </w:tblCellMar>
        </w:tblPrEx>
        <w:trPr>
          <w:trHeight w:val="713" w:hRule="atLeast"/>
          <w:del w:id="784"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70C906DB">
            <w:pPr>
              <w:widowControl/>
              <w:jc w:val="center"/>
              <w:textAlignment w:val="center"/>
              <w:rPr>
                <w:del w:id="785" w:author="曹旭" w:date="2025-09-11T16:59:52Z"/>
                <w:rFonts w:hint="eastAsia" w:asciiTheme="minorEastAsia" w:hAnsiTheme="minorEastAsia" w:cstheme="minorEastAsia"/>
                <w:color w:val="000000"/>
                <w:sz w:val="20"/>
                <w:szCs w:val="20"/>
              </w:rPr>
            </w:pPr>
            <w:del w:id="786" w:author="曹旭" w:date="2025-09-11T16:59:52Z">
              <w:r>
                <w:rPr>
                  <w:rFonts w:hint="eastAsia" w:asciiTheme="minorEastAsia" w:hAnsiTheme="minorEastAsia" w:cstheme="minorEastAsia"/>
                  <w:color w:val="000000"/>
                  <w:kern w:val="0"/>
                  <w:sz w:val="20"/>
                  <w:szCs w:val="20"/>
                  <w:lang w:bidi="ar"/>
                </w:rPr>
                <w:delText>42</w:delText>
              </w:r>
            </w:del>
          </w:p>
        </w:tc>
        <w:tc>
          <w:tcPr>
            <w:tcW w:w="775" w:type="dxa"/>
            <w:vMerge w:val="continue"/>
            <w:tcBorders>
              <w:top w:val="nil"/>
              <w:left w:val="single" w:color="000000" w:sz="8" w:space="0"/>
              <w:bottom w:val="single" w:color="000000" w:sz="8" w:space="0"/>
              <w:right w:val="single" w:color="000000" w:sz="8" w:space="0"/>
            </w:tcBorders>
            <w:shd w:val="clear" w:color="auto" w:fill="auto"/>
            <w:vAlign w:val="center"/>
          </w:tcPr>
          <w:p w14:paraId="6B190574">
            <w:pPr>
              <w:jc w:val="center"/>
              <w:rPr>
                <w:del w:id="787"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39F323C2">
            <w:pPr>
              <w:widowControl/>
              <w:jc w:val="left"/>
              <w:textAlignment w:val="center"/>
              <w:rPr>
                <w:del w:id="788" w:author="曹旭" w:date="2025-09-11T16:59:52Z"/>
                <w:rFonts w:hint="eastAsia" w:asciiTheme="minorEastAsia" w:hAnsiTheme="minorEastAsia" w:cstheme="minorEastAsia"/>
                <w:color w:val="000000"/>
                <w:sz w:val="20"/>
                <w:szCs w:val="20"/>
              </w:rPr>
            </w:pPr>
            <w:del w:id="789" w:author="曹旭" w:date="2025-09-11T16:59:52Z">
              <w:r>
                <w:rPr>
                  <w:rFonts w:hint="eastAsia" w:asciiTheme="minorEastAsia" w:hAnsiTheme="minorEastAsia" w:cstheme="minorEastAsia"/>
                  <w:color w:val="000000"/>
                  <w:kern w:val="0"/>
                  <w:sz w:val="20"/>
                  <w:szCs w:val="20"/>
                  <w:lang w:bidi="ar"/>
                </w:rPr>
                <w:delText>车辆进出未按规定的行驶路线及规定时间（商户送货时间：早上8点前，晚上9点后）行驶的</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3FAFA39E">
            <w:pPr>
              <w:widowControl/>
              <w:jc w:val="center"/>
              <w:textAlignment w:val="center"/>
              <w:rPr>
                <w:del w:id="790" w:author="曹旭" w:date="2025-09-11T16:59:52Z"/>
                <w:rFonts w:hint="eastAsia" w:asciiTheme="minorEastAsia" w:hAnsiTheme="minorEastAsia" w:cstheme="minorEastAsia"/>
                <w:color w:val="000000"/>
                <w:szCs w:val="21"/>
              </w:rPr>
            </w:pPr>
            <w:del w:id="791" w:author="曹旭" w:date="2025-09-11T16:59:52Z">
              <w:r>
                <w:rPr>
                  <w:rFonts w:hint="eastAsia" w:asciiTheme="minorEastAsia" w:hAnsiTheme="minorEastAsia" w:cstheme="minorEastAsia"/>
                  <w:color w:val="000000"/>
                  <w:kern w:val="0"/>
                  <w:szCs w:val="21"/>
                  <w:lang w:bidi="ar"/>
                </w:rPr>
                <w:delText>每次扣2分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5024AB94">
            <w:pPr>
              <w:widowControl/>
              <w:jc w:val="center"/>
              <w:textAlignment w:val="center"/>
              <w:rPr>
                <w:del w:id="792" w:author="曹旭" w:date="2025-09-11T16:59:52Z"/>
                <w:rFonts w:hint="eastAsia" w:asciiTheme="minorEastAsia" w:hAnsiTheme="minorEastAsia" w:cstheme="minorEastAsia"/>
                <w:color w:val="000000"/>
                <w:szCs w:val="21"/>
              </w:rPr>
            </w:pPr>
            <w:del w:id="793" w:author="曹旭" w:date="2025-09-11T16:59:52Z">
              <w:r>
                <w:rPr>
                  <w:rFonts w:hint="eastAsia" w:asciiTheme="minorEastAsia" w:hAnsiTheme="minorEastAsia" w:cstheme="minorEastAsia"/>
                  <w:color w:val="000000"/>
                  <w:kern w:val="0"/>
                  <w:szCs w:val="21"/>
                  <w:lang w:bidi="ar"/>
                </w:rPr>
                <w:delText>1天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29D73C09">
            <w:pPr>
              <w:widowControl/>
              <w:jc w:val="center"/>
              <w:textAlignment w:val="center"/>
              <w:rPr>
                <w:del w:id="794" w:author="曹旭" w:date="2025-09-11T16:59:52Z"/>
                <w:rFonts w:hint="eastAsia" w:asciiTheme="minorEastAsia" w:hAnsiTheme="minorEastAsia" w:cstheme="minorEastAsia"/>
                <w:color w:val="000000"/>
                <w:szCs w:val="21"/>
              </w:rPr>
            </w:pPr>
            <w:del w:id="795"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4126F4FE">
            <w:pPr>
              <w:jc w:val="left"/>
              <w:rPr>
                <w:del w:id="796" w:author="曹旭" w:date="2025-09-11T16:59:52Z"/>
                <w:rFonts w:hint="eastAsia" w:asciiTheme="minorEastAsia" w:hAnsiTheme="minorEastAsia" w:cstheme="minorEastAsia"/>
                <w:color w:val="000000"/>
                <w:szCs w:val="21"/>
              </w:rPr>
            </w:pPr>
          </w:p>
        </w:tc>
      </w:tr>
      <w:tr w14:paraId="36CEF786">
        <w:tblPrEx>
          <w:tblCellMar>
            <w:top w:w="0" w:type="dxa"/>
            <w:left w:w="108" w:type="dxa"/>
            <w:bottom w:w="0" w:type="dxa"/>
            <w:right w:w="108" w:type="dxa"/>
          </w:tblCellMar>
        </w:tblPrEx>
        <w:trPr>
          <w:trHeight w:val="713" w:hRule="atLeast"/>
          <w:del w:id="797"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028CAE9F">
            <w:pPr>
              <w:widowControl/>
              <w:jc w:val="center"/>
              <w:textAlignment w:val="center"/>
              <w:rPr>
                <w:del w:id="798" w:author="曹旭" w:date="2025-09-11T16:59:52Z"/>
                <w:rFonts w:hint="eastAsia" w:asciiTheme="minorEastAsia" w:hAnsiTheme="minorEastAsia" w:cstheme="minorEastAsia"/>
                <w:color w:val="000000"/>
                <w:sz w:val="20"/>
                <w:szCs w:val="20"/>
              </w:rPr>
            </w:pPr>
            <w:del w:id="799" w:author="曹旭" w:date="2025-09-11T16:59:52Z">
              <w:r>
                <w:rPr>
                  <w:rFonts w:hint="eastAsia" w:asciiTheme="minorEastAsia" w:hAnsiTheme="minorEastAsia" w:cstheme="minorEastAsia"/>
                  <w:color w:val="000000"/>
                  <w:kern w:val="0"/>
                  <w:sz w:val="20"/>
                  <w:szCs w:val="20"/>
                  <w:lang w:bidi="ar"/>
                </w:rPr>
                <w:delText>43</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6A13CBC5">
            <w:pPr>
              <w:jc w:val="center"/>
              <w:rPr>
                <w:del w:id="800" w:author="曹旭" w:date="2025-09-11T16:59:52Z"/>
                <w:rFonts w:hint="eastAsia" w:asciiTheme="minorEastAsia" w:hAnsiTheme="minorEastAsia" w:cstheme="minorEastAsia"/>
                <w:color w:val="000000"/>
                <w:sz w:val="20"/>
                <w:szCs w:val="20"/>
              </w:rPr>
            </w:pPr>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147D45C0">
            <w:pPr>
              <w:widowControl/>
              <w:jc w:val="left"/>
              <w:textAlignment w:val="center"/>
              <w:rPr>
                <w:del w:id="801" w:author="曹旭" w:date="2025-09-11T16:59:52Z"/>
                <w:rFonts w:hint="eastAsia" w:asciiTheme="minorEastAsia" w:hAnsiTheme="minorEastAsia" w:cstheme="minorEastAsia"/>
                <w:color w:val="000000"/>
                <w:sz w:val="20"/>
                <w:szCs w:val="20"/>
              </w:rPr>
            </w:pPr>
            <w:del w:id="802" w:author="曹旭" w:date="2025-09-11T16:59:52Z">
              <w:r>
                <w:rPr>
                  <w:rFonts w:hint="eastAsia" w:asciiTheme="minorEastAsia" w:hAnsiTheme="minorEastAsia" w:cstheme="minorEastAsia"/>
                  <w:color w:val="000000"/>
                  <w:kern w:val="0"/>
                  <w:sz w:val="20"/>
                  <w:szCs w:val="20"/>
                  <w:lang w:bidi="ar"/>
                </w:rPr>
                <w:delText>是否按合同要求，完成规定场次的公益活动，活动方案需提前三日报备给运营部。</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24E98090">
            <w:pPr>
              <w:widowControl/>
              <w:jc w:val="center"/>
              <w:textAlignment w:val="center"/>
              <w:rPr>
                <w:del w:id="803" w:author="曹旭" w:date="2025-09-11T16:59:52Z"/>
                <w:rFonts w:hint="eastAsia" w:asciiTheme="minorEastAsia" w:hAnsiTheme="minorEastAsia" w:cstheme="minorEastAsia"/>
                <w:color w:val="000000"/>
                <w:szCs w:val="21"/>
              </w:rPr>
            </w:pPr>
            <w:del w:id="804" w:author="曹旭" w:date="2025-09-11T16:59:52Z">
              <w:r>
                <w:rPr>
                  <w:rFonts w:hint="eastAsia" w:asciiTheme="minorEastAsia" w:hAnsiTheme="minorEastAsia" w:cstheme="minorEastAsia"/>
                  <w:color w:val="000000"/>
                  <w:kern w:val="0"/>
                  <w:szCs w:val="21"/>
                  <w:lang w:bidi="ar"/>
                </w:rPr>
                <w:delText>0.2分/处</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2CF5D56D">
            <w:pPr>
              <w:widowControl/>
              <w:jc w:val="center"/>
              <w:textAlignment w:val="center"/>
              <w:rPr>
                <w:del w:id="805" w:author="曹旭" w:date="2025-09-11T16:59:52Z"/>
                <w:rFonts w:hint="eastAsia" w:asciiTheme="minorEastAsia" w:hAnsiTheme="minorEastAsia" w:cstheme="minorEastAsia"/>
                <w:color w:val="000000"/>
                <w:szCs w:val="21"/>
              </w:rPr>
            </w:pPr>
            <w:del w:id="806" w:author="曹旭" w:date="2025-09-11T16:59:52Z">
              <w:r>
                <w:rPr>
                  <w:rFonts w:hint="eastAsia" w:asciiTheme="minorEastAsia" w:hAnsiTheme="minorEastAsia" w:cstheme="minorEastAsia"/>
                  <w:color w:val="000000"/>
                  <w:kern w:val="0"/>
                  <w:szCs w:val="21"/>
                  <w:lang w:bidi="ar"/>
                </w:rPr>
                <w:delText>5天</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6E098A84">
            <w:pPr>
              <w:widowControl/>
              <w:jc w:val="center"/>
              <w:textAlignment w:val="center"/>
              <w:rPr>
                <w:del w:id="807" w:author="曹旭" w:date="2025-09-11T16:59:52Z"/>
                <w:rFonts w:hint="eastAsia" w:asciiTheme="minorEastAsia" w:hAnsiTheme="minorEastAsia" w:cstheme="minorEastAsia"/>
                <w:color w:val="000000"/>
                <w:szCs w:val="21"/>
              </w:rPr>
            </w:pPr>
            <w:del w:id="808"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7F13D493">
            <w:pPr>
              <w:jc w:val="left"/>
              <w:rPr>
                <w:del w:id="809" w:author="曹旭" w:date="2025-09-11T16:59:52Z"/>
                <w:rFonts w:hint="eastAsia" w:asciiTheme="minorEastAsia" w:hAnsiTheme="minorEastAsia" w:cstheme="minorEastAsia"/>
                <w:color w:val="000000"/>
                <w:szCs w:val="21"/>
              </w:rPr>
            </w:pPr>
          </w:p>
        </w:tc>
      </w:tr>
      <w:tr w14:paraId="39AB1B95">
        <w:tblPrEx>
          <w:tblCellMar>
            <w:top w:w="0" w:type="dxa"/>
            <w:left w:w="108" w:type="dxa"/>
            <w:bottom w:w="0" w:type="dxa"/>
            <w:right w:w="108" w:type="dxa"/>
          </w:tblCellMar>
        </w:tblPrEx>
        <w:trPr>
          <w:trHeight w:val="638" w:hRule="atLeast"/>
          <w:del w:id="810"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3CFAADB7">
            <w:pPr>
              <w:widowControl/>
              <w:jc w:val="center"/>
              <w:textAlignment w:val="center"/>
              <w:rPr>
                <w:del w:id="811" w:author="曹旭" w:date="2025-09-11T16:59:52Z"/>
                <w:rFonts w:hint="eastAsia" w:asciiTheme="minorEastAsia" w:hAnsiTheme="minorEastAsia" w:cstheme="minorEastAsia"/>
                <w:color w:val="000000"/>
                <w:sz w:val="20"/>
                <w:szCs w:val="20"/>
              </w:rPr>
            </w:pPr>
            <w:del w:id="812" w:author="曹旭" w:date="2025-09-11T16:59:52Z">
              <w:r>
                <w:rPr>
                  <w:rFonts w:hint="eastAsia" w:asciiTheme="minorEastAsia" w:hAnsiTheme="minorEastAsia" w:cstheme="minorEastAsia"/>
                  <w:color w:val="000000"/>
                  <w:kern w:val="0"/>
                  <w:sz w:val="20"/>
                  <w:szCs w:val="20"/>
                  <w:lang w:bidi="ar"/>
                </w:rPr>
                <w:delText>44</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77E71DBE">
            <w:pPr>
              <w:widowControl/>
              <w:jc w:val="center"/>
              <w:textAlignment w:val="center"/>
              <w:rPr>
                <w:del w:id="813" w:author="曹旭" w:date="2025-09-11T16:59:52Z"/>
                <w:rFonts w:hint="eastAsia" w:asciiTheme="minorEastAsia" w:hAnsiTheme="minorEastAsia" w:cstheme="minorEastAsia"/>
                <w:color w:val="000000"/>
                <w:sz w:val="20"/>
                <w:szCs w:val="20"/>
              </w:rPr>
            </w:pPr>
            <w:del w:id="814" w:author="曹旭" w:date="2025-09-11T16:59:52Z">
              <w:r>
                <w:rPr>
                  <w:rFonts w:hint="eastAsia" w:asciiTheme="minorEastAsia" w:hAnsiTheme="minorEastAsia" w:cstheme="minorEastAsia"/>
                  <w:color w:val="000000"/>
                  <w:kern w:val="0"/>
                  <w:sz w:val="20"/>
                  <w:szCs w:val="20"/>
                  <w:lang w:bidi="ar"/>
                </w:rPr>
                <w:delText>其他检查</w:delText>
              </w:r>
            </w:del>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786D012C">
            <w:pPr>
              <w:widowControl/>
              <w:jc w:val="left"/>
              <w:textAlignment w:val="center"/>
              <w:rPr>
                <w:del w:id="815" w:author="曹旭" w:date="2025-09-11T16:59:52Z"/>
                <w:rFonts w:hint="eastAsia" w:asciiTheme="minorEastAsia" w:hAnsiTheme="minorEastAsia" w:cstheme="minorEastAsia"/>
                <w:color w:val="000000"/>
                <w:sz w:val="20"/>
                <w:szCs w:val="20"/>
              </w:rPr>
            </w:pPr>
            <w:del w:id="816" w:author="曹旭" w:date="2025-09-11T16:59:52Z">
              <w:r>
                <w:rPr>
                  <w:rFonts w:hint="eastAsia" w:asciiTheme="minorEastAsia" w:hAnsiTheme="minorEastAsia" w:cstheme="minorEastAsia"/>
                  <w:color w:val="000000"/>
                  <w:kern w:val="0"/>
                  <w:sz w:val="20"/>
                  <w:szCs w:val="20"/>
                  <w:lang w:bidi="ar"/>
                </w:rPr>
                <w:delText>未按甲方要求落实相关工作的</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08D2FEA2">
            <w:pPr>
              <w:widowControl/>
              <w:jc w:val="center"/>
              <w:textAlignment w:val="center"/>
              <w:rPr>
                <w:del w:id="817" w:author="曹旭" w:date="2025-09-11T16:59:52Z"/>
                <w:rFonts w:hint="eastAsia" w:asciiTheme="minorEastAsia" w:hAnsiTheme="minorEastAsia" w:cstheme="minorEastAsia"/>
                <w:color w:val="000000"/>
                <w:szCs w:val="21"/>
              </w:rPr>
            </w:pPr>
            <w:del w:id="818" w:author="曹旭" w:date="2025-09-11T16:59:52Z">
              <w:r>
                <w:rPr>
                  <w:rFonts w:hint="eastAsia" w:asciiTheme="minorEastAsia" w:hAnsiTheme="minorEastAsia" w:cstheme="minorEastAsia"/>
                  <w:color w:val="000000"/>
                  <w:kern w:val="0"/>
                  <w:szCs w:val="21"/>
                  <w:lang w:bidi="ar"/>
                </w:rPr>
                <w:delText>每次扣2分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217F33E4">
            <w:pPr>
              <w:widowControl/>
              <w:jc w:val="center"/>
              <w:textAlignment w:val="center"/>
              <w:rPr>
                <w:del w:id="819" w:author="曹旭" w:date="2025-09-11T16:59:52Z"/>
                <w:rFonts w:hint="eastAsia" w:asciiTheme="minorEastAsia" w:hAnsiTheme="minorEastAsia" w:cstheme="minorEastAsia"/>
                <w:color w:val="000000"/>
                <w:szCs w:val="21"/>
              </w:rPr>
            </w:pPr>
            <w:del w:id="820" w:author="曹旭" w:date="2025-09-11T16:59:52Z">
              <w:r>
                <w:rPr>
                  <w:rFonts w:hint="eastAsia" w:asciiTheme="minorEastAsia" w:hAnsiTheme="minorEastAsia" w:cstheme="minorEastAsia"/>
                  <w:color w:val="000000"/>
                  <w:kern w:val="0"/>
                  <w:szCs w:val="21"/>
                  <w:lang w:bidi="ar"/>
                </w:rPr>
                <w:delText>-</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27F67DA8">
            <w:pPr>
              <w:widowControl/>
              <w:jc w:val="center"/>
              <w:textAlignment w:val="center"/>
              <w:rPr>
                <w:del w:id="821" w:author="曹旭" w:date="2025-09-11T16:59:52Z"/>
                <w:rFonts w:hint="eastAsia" w:asciiTheme="minorEastAsia" w:hAnsiTheme="minorEastAsia" w:cstheme="minorEastAsia"/>
                <w:color w:val="000000"/>
                <w:szCs w:val="21"/>
              </w:rPr>
            </w:pPr>
            <w:del w:id="822"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363F68FA">
            <w:pPr>
              <w:jc w:val="left"/>
              <w:rPr>
                <w:del w:id="823" w:author="曹旭" w:date="2025-09-11T16:59:52Z"/>
                <w:rFonts w:hint="eastAsia" w:asciiTheme="minorEastAsia" w:hAnsiTheme="minorEastAsia" w:cstheme="minorEastAsia"/>
                <w:color w:val="000000"/>
                <w:szCs w:val="21"/>
              </w:rPr>
            </w:pPr>
          </w:p>
        </w:tc>
      </w:tr>
      <w:tr w14:paraId="55FCB831">
        <w:tblPrEx>
          <w:tblCellMar>
            <w:top w:w="0" w:type="dxa"/>
            <w:left w:w="108" w:type="dxa"/>
            <w:bottom w:w="0" w:type="dxa"/>
            <w:right w:w="108" w:type="dxa"/>
          </w:tblCellMar>
        </w:tblPrEx>
        <w:trPr>
          <w:trHeight w:val="638" w:hRule="atLeast"/>
          <w:del w:id="824" w:author="曹旭" w:date="2025-09-11T16:59:52Z"/>
        </w:trPr>
        <w:tc>
          <w:tcPr>
            <w:tcW w:w="1102" w:type="dxa"/>
            <w:tcBorders>
              <w:top w:val="nil"/>
              <w:left w:val="single" w:color="000000" w:sz="8" w:space="0"/>
              <w:bottom w:val="single" w:color="000000" w:sz="8" w:space="0"/>
              <w:right w:val="single" w:color="000000" w:sz="8" w:space="0"/>
            </w:tcBorders>
            <w:shd w:val="clear" w:color="auto" w:fill="auto"/>
            <w:vAlign w:val="center"/>
          </w:tcPr>
          <w:p w14:paraId="744DF805">
            <w:pPr>
              <w:widowControl/>
              <w:jc w:val="center"/>
              <w:textAlignment w:val="center"/>
              <w:rPr>
                <w:del w:id="825" w:author="曹旭" w:date="2025-09-11T16:59:52Z"/>
                <w:rFonts w:hint="eastAsia" w:asciiTheme="minorEastAsia" w:hAnsiTheme="minorEastAsia" w:cstheme="minorEastAsia"/>
                <w:color w:val="000000"/>
                <w:sz w:val="20"/>
                <w:szCs w:val="20"/>
              </w:rPr>
            </w:pPr>
            <w:del w:id="826" w:author="曹旭" w:date="2025-09-11T16:59:52Z">
              <w:r>
                <w:rPr>
                  <w:rFonts w:hint="eastAsia" w:asciiTheme="minorEastAsia" w:hAnsiTheme="minorEastAsia" w:cstheme="minorEastAsia"/>
                  <w:color w:val="000000"/>
                  <w:kern w:val="0"/>
                  <w:sz w:val="20"/>
                  <w:szCs w:val="20"/>
                  <w:lang w:bidi="ar"/>
                </w:rPr>
                <w:delText>45</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6E30D04C">
            <w:pPr>
              <w:widowControl/>
              <w:jc w:val="center"/>
              <w:textAlignment w:val="center"/>
              <w:rPr>
                <w:del w:id="827" w:author="曹旭" w:date="2025-09-11T16:59:52Z"/>
                <w:rFonts w:hint="eastAsia" w:asciiTheme="minorEastAsia" w:hAnsiTheme="minorEastAsia" w:cstheme="minorEastAsia"/>
                <w:color w:val="000000"/>
                <w:sz w:val="20"/>
                <w:szCs w:val="20"/>
              </w:rPr>
            </w:pPr>
            <w:del w:id="828" w:author="曹旭" w:date="2025-09-11T16:59:52Z">
              <w:r>
                <w:rPr>
                  <w:rFonts w:hint="eastAsia" w:asciiTheme="minorEastAsia" w:hAnsiTheme="minorEastAsia" w:cstheme="minorEastAsia"/>
                  <w:color w:val="000000"/>
                  <w:kern w:val="0"/>
                  <w:sz w:val="20"/>
                  <w:szCs w:val="20"/>
                  <w:lang w:bidi="ar"/>
                </w:rPr>
                <w:delText>负面消息</w:delText>
              </w:r>
            </w:del>
          </w:p>
        </w:tc>
        <w:tc>
          <w:tcPr>
            <w:tcW w:w="3182" w:type="dxa"/>
            <w:gridSpan w:val="2"/>
            <w:tcBorders>
              <w:top w:val="nil"/>
              <w:left w:val="single" w:color="000000" w:sz="8" w:space="0"/>
              <w:bottom w:val="single" w:color="000000" w:sz="8" w:space="0"/>
              <w:right w:val="single" w:color="000000" w:sz="8" w:space="0"/>
            </w:tcBorders>
            <w:shd w:val="clear" w:color="auto" w:fill="auto"/>
            <w:vAlign w:val="center"/>
          </w:tcPr>
          <w:p w14:paraId="61B3F6CF">
            <w:pPr>
              <w:widowControl/>
              <w:jc w:val="left"/>
              <w:textAlignment w:val="center"/>
              <w:rPr>
                <w:del w:id="829" w:author="曹旭" w:date="2025-09-11T16:59:52Z"/>
                <w:rFonts w:hint="eastAsia" w:asciiTheme="minorEastAsia" w:hAnsiTheme="minorEastAsia" w:cstheme="minorEastAsia"/>
                <w:color w:val="000000"/>
                <w:sz w:val="20"/>
                <w:szCs w:val="20"/>
              </w:rPr>
            </w:pPr>
            <w:del w:id="830" w:author="曹旭" w:date="2025-09-11T16:59:52Z">
              <w:r>
                <w:rPr>
                  <w:rFonts w:hint="eastAsia" w:asciiTheme="minorEastAsia" w:hAnsiTheme="minorEastAsia" w:cstheme="minorEastAsia"/>
                  <w:color w:val="000000"/>
                  <w:kern w:val="0"/>
                  <w:sz w:val="20"/>
                  <w:szCs w:val="20"/>
                  <w:lang w:bidi="ar"/>
                </w:rPr>
                <w:delText>造成客诉及舆论压力等负面消息的</w:delText>
              </w:r>
            </w:del>
          </w:p>
        </w:tc>
        <w:tc>
          <w:tcPr>
            <w:tcW w:w="1418" w:type="dxa"/>
            <w:tcBorders>
              <w:top w:val="nil"/>
              <w:left w:val="single" w:color="000000" w:sz="8" w:space="0"/>
              <w:bottom w:val="single" w:color="000000" w:sz="8" w:space="0"/>
              <w:right w:val="single" w:color="000000" w:sz="8" w:space="0"/>
            </w:tcBorders>
            <w:shd w:val="clear" w:color="auto" w:fill="auto"/>
            <w:vAlign w:val="center"/>
          </w:tcPr>
          <w:p w14:paraId="50103F23">
            <w:pPr>
              <w:widowControl/>
              <w:jc w:val="center"/>
              <w:textAlignment w:val="center"/>
              <w:rPr>
                <w:del w:id="831" w:author="曹旭" w:date="2025-09-11T16:59:52Z"/>
                <w:rFonts w:hint="eastAsia" w:asciiTheme="minorEastAsia" w:hAnsiTheme="minorEastAsia" w:cstheme="minorEastAsia"/>
                <w:color w:val="000000"/>
                <w:szCs w:val="21"/>
              </w:rPr>
            </w:pPr>
            <w:del w:id="832" w:author="曹旭" w:date="2025-09-11T16:59:52Z">
              <w:r>
                <w:rPr>
                  <w:rFonts w:hint="eastAsia" w:asciiTheme="minorEastAsia" w:hAnsiTheme="minorEastAsia" w:cstheme="minorEastAsia"/>
                  <w:color w:val="000000"/>
                  <w:kern w:val="0"/>
                  <w:szCs w:val="21"/>
                  <w:lang w:bidi="ar"/>
                </w:rPr>
                <w:delText>每条扣3分</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1A52F6B0">
            <w:pPr>
              <w:widowControl/>
              <w:jc w:val="center"/>
              <w:textAlignment w:val="center"/>
              <w:rPr>
                <w:del w:id="833" w:author="曹旭" w:date="2025-09-11T16:59:52Z"/>
                <w:rFonts w:hint="eastAsia" w:asciiTheme="minorEastAsia" w:hAnsiTheme="minorEastAsia" w:cstheme="minorEastAsia"/>
                <w:color w:val="000000"/>
                <w:szCs w:val="21"/>
              </w:rPr>
            </w:pPr>
            <w:del w:id="834" w:author="曹旭" w:date="2025-09-11T16:59:52Z">
              <w:r>
                <w:rPr>
                  <w:rFonts w:hint="eastAsia" w:asciiTheme="minorEastAsia" w:hAnsiTheme="minorEastAsia" w:cstheme="minorEastAsia"/>
                  <w:color w:val="000000"/>
                  <w:kern w:val="0"/>
                  <w:szCs w:val="21"/>
                  <w:lang w:bidi="ar"/>
                </w:rPr>
                <w:delText>-</w:delText>
              </w:r>
            </w:del>
          </w:p>
        </w:tc>
        <w:tc>
          <w:tcPr>
            <w:tcW w:w="775" w:type="dxa"/>
            <w:tcBorders>
              <w:top w:val="nil"/>
              <w:left w:val="single" w:color="000000" w:sz="8" w:space="0"/>
              <w:bottom w:val="single" w:color="000000" w:sz="8" w:space="0"/>
              <w:right w:val="single" w:color="000000" w:sz="8" w:space="0"/>
            </w:tcBorders>
            <w:shd w:val="clear" w:color="auto" w:fill="auto"/>
            <w:vAlign w:val="center"/>
          </w:tcPr>
          <w:p w14:paraId="7BCE70A9">
            <w:pPr>
              <w:widowControl/>
              <w:jc w:val="center"/>
              <w:textAlignment w:val="center"/>
              <w:rPr>
                <w:del w:id="835" w:author="曹旭" w:date="2025-09-11T16:59:52Z"/>
                <w:rFonts w:hint="eastAsia" w:asciiTheme="minorEastAsia" w:hAnsiTheme="minorEastAsia" w:cstheme="minorEastAsia"/>
                <w:color w:val="000000"/>
                <w:szCs w:val="21"/>
              </w:rPr>
            </w:pPr>
            <w:del w:id="836" w:author="曹旭" w:date="2025-09-11T16:59:52Z">
              <w:r>
                <w:rPr>
                  <w:rFonts w:hint="eastAsia" w:asciiTheme="minorEastAsia" w:hAnsiTheme="minorEastAsia" w:cstheme="minorEastAsia"/>
                  <w:color w:val="000000"/>
                  <w:kern w:val="0"/>
                  <w:szCs w:val="21"/>
                  <w:lang w:bidi="ar"/>
                </w:rPr>
                <w:delText>加扣0.5分</w:delText>
              </w:r>
            </w:del>
          </w:p>
        </w:tc>
        <w:tc>
          <w:tcPr>
            <w:tcW w:w="953" w:type="dxa"/>
            <w:tcBorders>
              <w:top w:val="nil"/>
              <w:left w:val="single" w:color="000000" w:sz="8" w:space="0"/>
              <w:bottom w:val="single" w:color="000000" w:sz="8" w:space="0"/>
              <w:right w:val="single" w:color="000000" w:sz="8" w:space="0"/>
            </w:tcBorders>
            <w:shd w:val="clear" w:color="auto" w:fill="auto"/>
            <w:vAlign w:val="center"/>
          </w:tcPr>
          <w:p w14:paraId="39C50279">
            <w:pPr>
              <w:jc w:val="left"/>
              <w:rPr>
                <w:del w:id="837" w:author="曹旭" w:date="2025-09-11T16:59:52Z"/>
                <w:rFonts w:hint="eastAsia" w:asciiTheme="minorEastAsia" w:hAnsiTheme="minorEastAsia" w:cstheme="minorEastAsia"/>
                <w:color w:val="000000"/>
                <w:szCs w:val="21"/>
              </w:rPr>
            </w:pPr>
          </w:p>
        </w:tc>
      </w:tr>
      <w:tr w14:paraId="5378228C">
        <w:tblPrEx>
          <w:tblCellMar>
            <w:top w:w="0" w:type="dxa"/>
            <w:left w:w="108" w:type="dxa"/>
            <w:bottom w:w="0" w:type="dxa"/>
            <w:right w:w="108" w:type="dxa"/>
          </w:tblCellMar>
        </w:tblPrEx>
        <w:trPr>
          <w:trHeight w:val="396" w:hRule="atLeast"/>
          <w:del w:id="838" w:author="曹旭" w:date="2025-09-11T16:59:52Z"/>
        </w:trPr>
        <w:tc>
          <w:tcPr>
            <w:tcW w:w="8980" w:type="dxa"/>
            <w:gridSpan w:val="8"/>
            <w:tcBorders>
              <w:top w:val="nil"/>
              <w:left w:val="single" w:color="000000" w:sz="8" w:space="0"/>
              <w:bottom w:val="nil"/>
              <w:right w:val="single" w:color="000000" w:sz="8" w:space="0"/>
            </w:tcBorders>
            <w:shd w:val="clear" w:color="auto" w:fill="auto"/>
            <w:vAlign w:val="center"/>
          </w:tcPr>
          <w:p w14:paraId="5B3320A4">
            <w:pPr>
              <w:widowControl/>
              <w:jc w:val="left"/>
              <w:textAlignment w:val="center"/>
              <w:rPr>
                <w:del w:id="839" w:author="曹旭" w:date="2025-09-11T16:59:52Z"/>
                <w:rFonts w:hint="eastAsia" w:asciiTheme="minorEastAsia" w:hAnsiTheme="minorEastAsia" w:cstheme="minorEastAsia"/>
                <w:color w:val="000000"/>
                <w:sz w:val="16"/>
                <w:szCs w:val="16"/>
              </w:rPr>
            </w:pPr>
            <w:del w:id="840" w:author="曹旭" w:date="2025-09-11T16:59:52Z">
              <w:r>
                <w:rPr>
                  <w:rFonts w:hint="eastAsia" w:asciiTheme="minorEastAsia" w:hAnsiTheme="minorEastAsia" w:cstheme="minorEastAsia"/>
                  <w:color w:val="000000"/>
                  <w:kern w:val="0"/>
                  <w:sz w:val="16"/>
                  <w:szCs w:val="16"/>
                  <w:lang w:bidi="ar"/>
                </w:rPr>
                <w:delText>每月至少一次检查以及不定期抽查</w:delText>
              </w:r>
            </w:del>
          </w:p>
        </w:tc>
      </w:tr>
      <w:tr w14:paraId="1464BA0E">
        <w:tblPrEx>
          <w:tblCellMar>
            <w:top w:w="0" w:type="dxa"/>
            <w:left w:w="108" w:type="dxa"/>
            <w:bottom w:w="0" w:type="dxa"/>
            <w:right w:w="108" w:type="dxa"/>
          </w:tblCellMar>
        </w:tblPrEx>
        <w:trPr>
          <w:trHeight w:val="377" w:hRule="atLeast"/>
          <w:del w:id="841" w:author="曹旭" w:date="2025-09-11T16:59:52Z"/>
        </w:trPr>
        <w:tc>
          <w:tcPr>
            <w:tcW w:w="8980" w:type="dxa"/>
            <w:gridSpan w:val="8"/>
            <w:tcBorders>
              <w:top w:val="nil"/>
              <w:left w:val="single" w:color="000000" w:sz="8" w:space="0"/>
              <w:bottom w:val="nil"/>
              <w:right w:val="single" w:color="000000" w:sz="8" w:space="0"/>
            </w:tcBorders>
            <w:shd w:val="clear" w:color="auto" w:fill="auto"/>
            <w:vAlign w:val="center"/>
          </w:tcPr>
          <w:p w14:paraId="42D22F13">
            <w:pPr>
              <w:widowControl/>
              <w:jc w:val="left"/>
              <w:textAlignment w:val="center"/>
              <w:rPr>
                <w:del w:id="842" w:author="曹旭" w:date="2025-09-11T16:59:52Z"/>
                <w:rFonts w:hint="eastAsia" w:asciiTheme="minorEastAsia" w:hAnsiTheme="minorEastAsia" w:cstheme="minorEastAsia"/>
                <w:color w:val="000000"/>
                <w:sz w:val="16"/>
                <w:szCs w:val="16"/>
              </w:rPr>
            </w:pPr>
            <w:del w:id="843" w:author="曹旭" w:date="2025-09-11T16:59:52Z">
              <w:r>
                <w:rPr>
                  <w:rFonts w:hint="eastAsia" w:asciiTheme="minorEastAsia" w:hAnsiTheme="minorEastAsia" w:cstheme="minorEastAsia"/>
                  <w:color w:val="000000"/>
                  <w:kern w:val="0"/>
                  <w:sz w:val="16"/>
                  <w:szCs w:val="16"/>
                  <w:lang w:bidi="ar"/>
                </w:rPr>
                <w:delText>每月一次分值统计</w:delText>
              </w:r>
            </w:del>
          </w:p>
        </w:tc>
      </w:tr>
      <w:tr w14:paraId="4ACA8E1C">
        <w:tblPrEx>
          <w:tblCellMar>
            <w:top w:w="0" w:type="dxa"/>
            <w:left w:w="108" w:type="dxa"/>
            <w:bottom w:w="0" w:type="dxa"/>
            <w:right w:w="108" w:type="dxa"/>
          </w:tblCellMar>
        </w:tblPrEx>
        <w:trPr>
          <w:trHeight w:val="377" w:hRule="atLeast"/>
          <w:del w:id="844" w:author="曹旭" w:date="2025-09-11T16:59:52Z"/>
        </w:trPr>
        <w:tc>
          <w:tcPr>
            <w:tcW w:w="8980" w:type="dxa"/>
            <w:gridSpan w:val="8"/>
            <w:tcBorders>
              <w:top w:val="nil"/>
              <w:left w:val="single" w:color="000000" w:sz="8" w:space="0"/>
              <w:bottom w:val="nil"/>
              <w:right w:val="single" w:color="000000" w:sz="8" w:space="0"/>
            </w:tcBorders>
            <w:shd w:val="clear" w:color="auto" w:fill="auto"/>
            <w:vAlign w:val="center"/>
          </w:tcPr>
          <w:p w14:paraId="77426FDE">
            <w:pPr>
              <w:widowControl/>
              <w:jc w:val="left"/>
              <w:textAlignment w:val="center"/>
              <w:rPr>
                <w:del w:id="845" w:author="曹旭" w:date="2025-09-11T16:59:52Z"/>
                <w:rFonts w:hint="eastAsia" w:asciiTheme="minorEastAsia" w:hAnsiTheme="minorEastAsia" w:cstheme="minorEastAsia"/>
                <w:color w:val="000000"/>
                <w:sz w:val="16"/>
                <w:szCs w:val="16"/>
              </w:rPr>
            </w:pPr>
            <w:del w:id="846" w:author="曹旭" w:date="2025-09-11T16:59:52Z">
              <w:r>
                <w:rPr>
                  <w:rFonts w:hint="eastAsia" w:asciiTheme="minorEastAsia" w:hAnsiTheme="minorEastAsia" w:cstheme="minorEastAsia"/>
                  <w:color w:val="000000"/>
                  <w:kern w:val="0"/>
                  <w:sz w:val="16"/>
                  <w:szCs w:val="16"/>
                  <w:lang w:bidi="ar"/>
                </w:rPr>
                <w:delText>总分平均分高于90分的，评价为优秀等级；</w:delText>
              </w:r>
            </w:del>
          </w:p>
        </w:tc>
      </w:tr>
      <w:tr w14:paraId="2EE8D320">
        <w:tblPrEx>
          <w:tblCellMar>
            <w:top w:w="0" w:type="dxa"/>
            <w:left w:w="108" w:type="dxa"/>
            <w:bottom w:w="0" w:type="dxa"/>
            <w:right w:w="108" w:type="dxa"/>
          </w:tblCellMar>
        </w:tblPrEx>
        <w:trPr>
          <w:trHeight w:val="377" w:hRule="atLeast"/>
          <w:del w:id="847" w:author="曹旭" w:date="2025-09-11T16:59:52Z"/>
        </w:trPr>
        <w:tc>
          <w:tcPr>
            <w:tcW w:w="8980" w:type="dxa"/>
            <w:gridSpan w:val="8"/>
            <w:tcBorders>
              <w:top w:val="nil"/>
              <w:left w:val="single" w:color="000000" w:sz="8" w:space="0"/>
              <w:bottom w:val="nil"/>
              <w:right w:val="single" w:color="000000" w:sz="8" w:space="0"/>
            </w:tcBorders>
            <w:shd w:val="clear" w:color="auto" w:fill="auto"/>
            <w:vAlign w:val="center"/>
          </w:tcPr>
          <w:p w14:paraId="57BAA8C1">
            <w:pPr>
              <w:widowControl/>
              <w:jc w:val="left"/>
              <w:textAlignment w:val="center"/>
              <w:rPr>
                <w:del w:id="848" w:author="曹旭" w:date="2025-09-11T16:59:52Z"/>
                <w:rFonts w:hint="eastAsia" w:asciiTheme="minorEastAsia" w:hAnsiTheme="minorEastAsia" w:cstheme="minorEastAsia"/>
                <w:color w:val="000000"/>
                <w:sz w:val="16"/>
                <w:szCs w:val="16"/>
              </w:rPr>
            </w:pPr>
            <w:del w:id="849" w:author="曹旭" w:date="2025-09-11T16:59:52Z">
              <w:r>
                <w:rPr>
                  <w:rFonts w:hint="eastAsia" w:asciiTheme="minorEastAsia" w:hAnsiTheme="minorEastAsia" w:cstheme="minorEastAsia"/>
                  <w:color w:val="000000"/>
                  <w:kern w:val="0"/>
                  <w:sz w:val="16"/>
                  <w:szCs w:val="16"/>
                  <w:lang w:bidi="ar"/>
                </w:rPr>
                <w:delText>80≥总分平均分＜90分的，评价为良好等级。</w:delText>
              </w:r>
            </w:del>
          </w:p>
        </w:tc>
      </w:tr>
      <w:tr w14:paraId="30B1EFE9">
        <w:tblPrEx>
          <w:tblCellMar>
            <w:top w:w="0" w:type="dxa"/>
            <w:left w:w="108" w:type="dxa"/>
            <w:bottom w:w="0" w:type="dxa"/>
            <w:right w:w="108" w:type="dxa"/>
          </w:tblCellMar>
        </w:tblPrEx>
        <w:trPr>
          <w:trHeight w:val="377" w:hRule="atLeast"/>
          <w:del w:id="850" w:author="曹旭" w:date="2025-09-11T16:59:52Z"/>
        </w:trPr>
        <w:tc>
          <w:tcPr>
            <w:tcW w:w="8980" w:type="dxa"/>
            <w:gridSpan w:val="8"/>
            <w:tcBorders>
              <w:top w:val="nil"/>
              <w:left w:val="single" w:color="000000" w:sz="8" w:space="0"/>
              <w:bottom w:val="nil"/>
              <w:right w:val="single" w:color="000000" w:sz="8" w:space="0"/>
            </w:tcBorders>
            <w:shd w:val="clear" w:color="auto" w:fill="auto"/>
            <w:vAlign w:val="center"/>
          </w:tcPr>
          <w:p w14:paraId="34F83264">
            <w:pPr>
              <w:widowControl/>
              <w:jc w:val="left"/>
              <w:textAlignment w:val="center"/>
              <w:rPr>
                <w:del w:id="851" w:author="曹旭" w:date="2025-09-11T16:59:52Z"/>
                <w:rFonts w:hint="eastAsia" w:asciiTheme="minorEastAsia" w:hAnsiTheme="minorEastAsia" w:cstheme="minorEastAsia"/>
                <w:color w:val="000000"/>
                <w:sz w:val="16"/>
                <w:szCs w:val="16"/>
              </w:rPr>
            </w:pPr>
            <w:del w:id="852" w:author="曹旭" w:date="2025-09-11T16:59:52Z">
              <w:r>
                <w:rPr>
                  <w:rFonts w:hint="eastAsia" w:asciiTheme="minorEastAsia" w:hAnsiTheme="minorEastAsia" w:cstheme="minorEastAsia"/>
                  <w:color w:val="000000"/>
                  <w:kern w:val="0"/>
                  <w:sz w:val="16"/>
                  <w:szCs w:val="16"/>
                  <w:lang w:bidi="ar"/>
                </w:rPr>
                <w:delText>70≥总分平均分＜80分的，评价为合格等级。</w:delText>
              </w:r>
            </w:del>
          </w:p>
        </w:tc>
      </w:tr>
      <w:tr w14:paraId="791BAB5C">
        <w:tblPrEx>
          <w:tblCellMar>
            <w:top w:w="0" w:type="dxa"/>
            <w:left w:w="108" w:type="dxa"/>
            <w:bottom w:w="0" w:type="dxa"/>
            <w:right w:w="108" w:type="dxa"/>
          </w:tblCellMar>
        </w:tblPrEx>
        <w:trPr>
          <w:trHeight w:val="535" w:hRule="atLeast"/>
          <w:del w:id="853" w:author="曹旭" w:date="2025-09-11T16:59:52Z"/>
        </w:trPr>
        <w:tc>
          <w:tcPr>
            <w:tcW w:w="8980" w:type="dxa"/>
            <w:gridSpan w:val="8"/>
            <w:tcBorders>
              <w:top w:val="nil"/>
              <w:left w:val="single" w:color="000000" w:sz="8" w:space="0"/>
              <w:bottom w:val="nil"/>
              <w:right w:val="single" w:color="000000" w:sz="8" w:space="0"/>
            </w:tcBorders>
            <w:shd w:val="clear" w:color="auto" w:fill="auto"/>
            <w:vAlign w:val="center"/>
          </w:tcPr>
          <w:p w14:paraId="354D7F5C">
            <w:pPr>
              <w:widowControl/>
              <w:jc w:val="left"/>
              <w:textAlignment w:val="center"/>
              <w:rPr>
                <w:del w:id="854" w:author="曹旭" w:date="2025-09-11T16:59:52Z"/>
                <w:rFonts w:hint="eastAsia" w:asciiTheme="minorEastAsia" w:hAnsiTheme="minorEastAsia" w:cstheme="minorEastAsia"/>
                <w:color w:val="000000"/>
                <w:sz w:val="16"/>
                <w:szCs w:val="16"/>
              </w:rPr>
            </w:pPr>
            <w:del w:id="855" w:author="曹旭" w:date="2025-09-11T16:59:52Z">
              <w:r>
                <w:rPr>
                  <w:rFonts w:hint="eastAsia" w:asciiTheme="minorEastAsia" w:hAnsiTheme="minorEastAsia" w:cstheme="minorEastAsia"/>
                  <w:color w:val="000000"/>
                  <w:kern w:val="0"/>
                  <w:sz w:val="16"/>
                  <w:szCs w:val="16"/>
                  <w:lang w:bidi="ar"/>
                </w:rPr>
                <w:delText>60≥总分平均分＜70分的，此分数段为不合格等级，出现-次提出黄牌警告，合同期一年内累计出现3次黄牌警告即可作为服务合同中约定为有权解除合同的情形。</w:delText>
              </w:r>
            </w:del>
          </w:p>
        </w:tc>
      </w:tr>
      <w:tr w14:paraId="04412FCF">
        <w:tblPrEx>
          <w:tblCellMar>
            <w:top w:w="0" w:type="dxa"/>
            <w:left w:w="108" w:type="dxa"/>
            <w:bottom w:w="0" w:type="dxa"/>
            <w:right w:w="108" w:type="dxa"/>
          </w:tblCellMar>
        </w:tblPrEx>
        <w:trPr>
          <w:trHeight w:val="309" w:hRule="atLeast"/>
          <w:del w:id="856" w:author="曹旭" w:date="2025-09-11T16:59:52Z"/>
        </w:trPr>
        <w:tc>
          <w:tcPr>
            <w:tcW w:w="8980" w:type="dxa"/>
            <w:gridSpan w:val="8"/>
            <w:tcBorders>
              <w:top w:val="nil"/>
              <w:left w:val="single" w:color="000000" w:sz="8" w:space="0"/>
              <w:bottom w:val="single" w:color="000000" w:sz="8" w:space="0"/>
              <w:right w:val="single" w:color="000000" w:sz="8" w:space="0"/>
            </w:tcBorders>
            <w:shd w:val="clear" w:color="auto" w:fill="auto"/>
            <w:vAlign w:val="center"/>
          </w:tcPr>
          <w:p w14:paraId="3589D871">
            <w:pPr>
              <w:widowControl/>
              <w:jc w:val="left"/>
              <w:textAlignment w:val="center"/>
              <w:rPr>
                <w:del w:id="857" w:author="曹旭" w:date="2025-09-11T16:59:52Z"/>
                <w:rFonts w:hint="eastAsia" w:asciiTheme="minorEastAsia" w:hAnsiTheme="minorEastAsia" w:cstheme="minorEastAsia"/>
                <w:color w:val="000000"/>
                <w:sz w:val="16"/>
                <w:szCs w:val="16"/>
              </w:rPr>
            </w:pPr>
            <w:del w:id="858" w:author="曹旭" w:date="2025-09-11T16:59:52Z">
              <w:r>
                <w:rPr>
                  <w:rFonts w:hint="eastAsia" w:asciiTheme="minorEastAsia" w:hAnsiTheme="minorEastAsia" w:cstheme="minorEastAsia"/>
                  <w:color w:val="000000"/>
                  <w:kern w:val="0"/>
                  <w:sz w:val="16"/>
                  <w:szCs w:val="16"/>
                  <w:lang w:bidi="ar"/>
                </w:rPr>
                <w:delText>总分平均分＜60分的，出现一次即红牌淘汰，有权解除合同。</w:delText>
              </w:r>
            </w:del>
          </w:p>
        </w:tc>
      </w:tr>
      <w:tr w14:paraId="015742A7">
        <w:tblPrEx>
          <w:tblCellMar>
            <w:top w:w="0" w:type="dxa"/>
            <w:left w:w="108" w:type="dxa"/>
            <w:bottom w:w="0" w:type="dxa"/>
            <w:right w:w="108" w:type="dxa"/>
          </w:tblCellMar>
        </w:tblPrEx>
        <w:trPr>
          <w:trHeight w:val="329" w:hRule="atLeast"/>
          <w:del w:id="859" w:author="曹旭" w:date="2025-09-11T16:59:52Z"/>
        </w:trPr>
        <w:tc>
          <w:tcPr>
            <w:tcW w:w="1102" w:type="dxa"/>
            <w:tcBorders>
              <w:top w:val="nil"/>
              <w:left w:val="nil"/>
              <w:bottom w:val="nil"/>
              <w:right w:val="nil"/>
            </w:tcBorders>
            <w:shd w:val="clear" w:color="auto" w:fill="auto"/>
            <w:vAlign w:val="center"/>
          </w:tcPr>
          <w:p w14:paraId="53D3D9FC">
            <w:pPr>
              <w:jc w:val="left"/>
              <w:rPr>
                <w:del w:id="860" w:author="曹旭" w:date="2025-09-11T16:59:52Z"/>
                <w:rFonts w:hint="eastAsia" w:asciiTheme="minorEastAsia" w:hAnsiTheme="minorEastAsia" w:cstheme="minorEastAsia"/>
                <w:color w:val="000000"/>
                <w:sz w:val="16"/>
                <w:szCs w:val="16"/>
              </w:rPr>
            </w:pPr>
          </w:p>
        </w:tc>
        <w:tc>
          <w:tcPr>
            <w:tcW w:w="775" w:type="dxa"/>
            <w:tcBorders>
              <w:top w:val="nil"/>
              <w:left w:val="nil"/>
              <w:bottom w:val="nil"/>
              <w:right w:val="nil"/>
            </w:tcBorders>
            <w:shd w:val="clear" w:color="auto" w:fill="auto"/>
            <w:vAlign w:val="center"/>
          </w:tcPr>
          <w:p w14:paraId="015E84D3">
            <w:pPr>
              <w:jc w:val="left"/>
              <w:rPr>
                <w:del w:id="861" w:author="曹旭" w:date="2025-09-11T16:59:52Z"/>
                <w:rFonts w:hint="eastAsia" w:asciiTheme="minorEastAsia" w:hAnsiTheme="minorEastAsia" w:cstheme="minorEastAsia"/>
                <w:color w:val="000000"/>
                <w:sz w:val="16"/>
                <w:szCs w:val="16"/>
              </w:rPr>
            </w:pPr>
          </w:p>
        </w:tc>
        <w:tc>
          <w:tcPr>
            <w:tcW w:w="856" w:type="dxa"/>
            <w:tcBorders>
              <w:top w:val="nil"/>
              <w:left w:val="nil"/>
              <w:bottom w:val="nil"/>
              <w:right w:val="nil"/>
            </w:tcBorders>
            <w:shd w:val="clear" w:color="auto" w:fill="auto"/>
            <w:vAlign w:val="center"/>
          </w:tcPr>
          <w:p w14:paraId="221A31D3">
            <w:pPr>
              <w:jc w:val="left"/>
              <w:rPr>
                <w:del w:id="862" w:author="曹旭" w:date="2025-09-11T16:59:52Z"/>
                <w:rFonts w:hint="eastAsia" w:asciiTheme="minorEastAsia" w:hAnsiTheme="minorEastAsia" w:cstheme="minorEastAsia"/>
                <w:color w:val="000000"/>
                <w:sz w:val="16"/>
                <w:szCs w:val="16"/>
              </w:rPr>
            </w:pPr>
          </w:p>
        </w:tc>
        <w:tc>
          <w:tcPr>
            <w:tcW w:w="2326" w:type="dxa"/>
            <w:tcBorders>
              <w:top w:val="nil"/>
              <w:left w:val="nil"/>
              <w:bottom w:val="nil"/>
              <w:right w:val="nil"/>
            </w:tcBorders>
            <w:shd w:val="clear" w:color="auto" w:fill="auto"/>
            <w:vAlign w:val="center"/>
          </w:tcPr>
          <w:p w14:paraId="61F634B5">
            <w:pPr>
              <w:jc w:val="left"/>
              <w:rPr>
                <w:del w:id="863" w:author="曹旭" w:date="2025-09-11T16:59:52Z"/>
                <w:rFonts w:hint="eastAsia" w:asciiTheme="minorEastAsia" w:hAnsiTheme="minorEastAsia" w:cstheme="minorEastAsia"/>
                <w:color w:val="000000"/>
                <w:sz w:val="16"/>
                <w:szCs w:val="16"/>
              </w:rPr>
            </w:pPr>
          </w:p>
        </w:tc>
        <w:tc>
          <w:tcPr>
            <w:tcW w:w="1418" w:type="dxa"/>
            <w:tcBorders>
              <w:top w:val="nil"/>
              <w:left w:val="nil"/>
              <w:bottom w:val="nil"/>
              <w:right w:val="nil"/>
            </w:tcBorders>
            <w:shd w:val="clear" w:color="auto" w:fill="auto"/>
            <w:vAlign w:val="center"/>
          </w:tcPr>
          <w:p w14:paraId="3D50ECEB">
            <w:pPr>
              <w:jc w:val="left"/>
              <w:rPr>
                <w:del w:id="864" w:author="曹旭" w:date="2025-09-11T16:59:52Z"/>
                <w:rFonts w:hint="eastAsia" w:asciiTheme="minorEastAsia" w:hAnsiTheme="minorEastAsia" w:cstheme="minorEastAsia"/>
                <w:color w:val="000000"/>
                <w:sz w:val="16"/>
                <w:szCs w:val="16"/>
              </w:rPr>
            </w:pPr>
          </w:p>
        </w:tc>
        <w:tc>
          <w:tcPr>
            <w:tcW w:w="775" w:type="dxa"/>
            <w:tcBorders>
              <w:top w:val="nil"/>
              <w:left w:val="nil"/>
              <w:bottom w:val="nil"/>
              <w:right w:val="nil"/>
            </w:tcBorders>
            <w:shd w:val="clear" w:color="auto" w:fill="auto"/>
            <w:vAlign w:val="center"/>
          </w:tcPr>
          <w:p w14:paraId="649DB767">
            <w:pPr>
              <w:jc w:val="left"/>
              <w:rPr>
                <w:del w:id="865" w:author="曹旭" w:date="2025-09-11T16:59:52Z"/>
                <w:rFonts w:hint="eastAsia" w:asciiTheme="minorEastAsia" w:hAnsiTheme="minorEastAsia" w:cstheme="minorEastAsia"/>
                <w:color w:val="000000"/>
                <w:sz w:val="16"/>
                <w:szCs w:val="16"/>
              </w:rPr>
            </w:pPr>
          </w:p>
        </w:tc>
        <w:tc>
          <w:tcPr>
            <w:tcW w:w="775" w:type="dxa"/>
            <w:tcBorders>
              <w:top w:val="nil"/>
              <w:left w:val="nil"/>
              <w:bottom w:val="nil"/>
              <w:right w:val="nil"/>
            </w:tcBorders>
            <w:shd w:val="clear" w:color="auto" w:fill="auto"/>
            <w:vAlign w:val="center"/>
          </w:tcPr>
          <w:p w14:paraId="1191E7ED">
            <w:pPr>
              <w:jc w:val="left"/>
              <w:rPr>
                <w:del w:id="866" w:author="曹旭" w:date="2025-09-11T16:59:52Z"/>
                <w:rFonts w:hint="eastAsia" w:asciiTheme="minorEastAsia" w:hAnsiTheme="minorEastAsia" w:cstheme="minorEastAsia"/>
                <w:color w:val="000000"/>
                <w:sz w:val="16"/>
                <w:szCs w:val="16"/>
              </w:rPr>
            </w:pPr>
          </w:p>
        </w:tc>
        <w:tc>
          <w:tcPr>
            <w:tcW w:w="953" w:type="dxa"/>
            <w:tcBorders>
              <w:top w:val="nil"/>
              <w:left w:val="nil"/>
              <w:bottom w:val="nil"/>
              <w:right w:val="nil"/>
            </w:tcBorders>
            <w:shd w:val="clear" w:color="auto" w:fill="auto"/>
            <w:vAlign w:val="center"/>
          </w:tcPr>
          <w:p w14:paraId="257B2C17">
            <w:pPr>
              <w:jc w:val="left"/>
              <w:rPr>
                <w:del w:id="867" w:author="曹旭" w:date="2025-09-11T16:59:52Z"/>
                <w:rFonts w:hint="eastAsia" w:asciiTheme="minorEastAsia" w:hAnsiTheme="minorEastAsia" w:cstheme="minorEastAsia"/>
                <w:color w:val="000000"/>
                <w:sz w:val="16"/>
                <w:szCs w:val="16"/>
              </w:rPr>
            </w:pPr>
          </w:p>
        </w:tc>
      </w:tr>
      <w:tr w14:paraId="55754BA9">
        <w:tblPrEx>
          <w:tblCellMar>
            <w:top w:w="0" w:type="dxa"/>
            <w:left w:w="108" w:type="dxa"/>
            <w:bottom w:w="0" w:type="dxa"/>
            <w:right w:w="108" w:type="dxa"/>
          </w:tblCellMar>
        </w:tblPrEx>
        <w:trPr>
          <w:trHeight w:val="309" w:hRule="atLeast"/>
          <w:del w:id="868" w:author="曹旭" w:date="2025-09-11T16:59:52Z"/>
        </w:trPr>
        <w:tc>
          <w:tcPr>
            <w:tcW w:w="0" w:type="auto"/>
            <w:tcBorders>
              <w:top w:val="nil"/>
              <w:left w:val="nil"/>
              <w:bottom w:val="nil"/>
              <w:right w:val="nil"/>
            </w:tcBorders>
            <w:shd w:val="clear" w:color="auto" w:fill="auto"/>
            <w:noWrap/>
            <w:vAlign w:val="center"/>
          </w:tcPr>
          <w:p w14:paraId="0BA4C169">
            <w:pPr>
              <w:widowControl/>
              <w:jc w:val="left"/>
              <w:textAlignment w:val="center"/>
              <w:rPr>
                <w:del w:id="869" w:author="曹旭" w:date="2025-09-11T16:59:52Z"/>
                <w:rFonts w:hint="eastAsia" w:asciiTheme="minorEastAsia" w:hAnsiTheme="minorEastAsia" w:cstheme="minorEastAsia"/>
                <w:color w:val="000000"/>
                <w:sz w:val="22"/>
              </w:rPr>
            </w:pPr>
            <w:del w:id="870" w:author="曹旭" w:date="2025-09-11T16:59:52Z">
              <w:r>
                <w:rPr>
                  <w:rFonts w:hint="eastAsia" w:asciiTheme="minorEastAsia" w:hAnsiTheme="minorEastAsia" w:cstheme="minorEastAsia"/>
                  <w:color w:val="000000"/>
                  <w:kern w:val="0"/>
                  <w:sz w:val="22"/>
                  <w:lang w:bidi="ar"/>
                </w:rPr>
                <w:delText>承租人签字：</w:delText>
              </w:r>
            </w:del>
          </w:p>
        </w:tc>
        <w:tc>
          <w:tcPr>
            <w:tcW w:w="0" w:type="auto"/>
            <w:tcBorders>
              <w:top w:val="nil"/>
              <w:left w:val="nil"/>
              <w:bottom w:val="nil"/>
              <w:right w:val="nil"/>
            </w:tcBorders>
            <w:shd w:val="clear" w:color="auto" w:fill="auto"/>
            <w:noWrap/>
            <w:vAlign w:val="center"/>
          </w:tcPr>
          <w:p w14:paraId="4A9C8A39">
            <w:pPr>
              <w:rPr>
                <w:del w:id="871" w:author="曹旭" w:date="2025-09-11T16:59:52Z"/>
                <w:rFonts w:hint="eastAsia" w:asciiTheme="minorEastAsia" w:hAnsiTheme="minorEastAsia" w:cstheme="minorEastAsia"/>
                <w:color w:val="000000"/>
                <w:sz w:val="22"/>
              </w:rPr>
            </w:pPr>
          </w:p>
        </w:tc>
        <w:tc>
          <w:tcPr>
            <w:tcW w:w="0" w:type="auto"/>
            <w:tcBorders>
              <w:top w:val="nil"/>
              <w:left w:val="nil"/>
              <w:bottom w:val="nil"/>
              <w:right w:val="nil"/>
            </w:tcBorders>
            <w:shd w:val="clear" w:color="auto" w:fill="auto"/>
            <w:noWrap/>
            <w:vAlign w:val="center"/>
          </w:tcPr>
          <w:p w14:paraId="726F9112">
            <w:pPr>
              <w:rPr>
                <w:del w:id="872" w:author="曹旭" w:date="2025-09-11T16:59:52Z"/>
                <w:rFonts w:hint="eastAsia" w:asciiTheme="minorEastAsia" w:hAnsiTheme="minorEastAsia" w:cstheme="minorEastAsia"/>
                <w:color w:val="000000"/>
                <w:sz w:val="22"/>
              </w:rPr>
            </w:pPr>
          </w:p>
        </w:tc>
        <w:tc>
          <w:tcPr>
            <w:tcW w:w="0" w:type="auto"/>
            <w:tcBorders>
              <w:top w:val="nil"/>
              <w:left w:val="nil"/>
              <w:bottom w:val="nil"/>
              <w:right w:val="nil"/>
            </w:tcBorders>
            <w:shd w:val="clear" w:color="auto" w:fill="auto"/>
            <w:noWrap/>
            <w:vAlign w:val="center"/>
          </w:tcPr>
          <w:p w14:paraId="3D1D5853">
            <w:pPr>
              <w:rPr>
                <w:del w:id="873" w:author="曹旭" w:date="2025-09-11T16:59:52Z"/>
                <w:rFonts w:hint="eastAsia" w:asciiTheme="minorEastAsia" w:hAnsiTheme="minorEastAsia" w:cstheme="minorEastAsia"/>
                <w:color w:val="000000"/>
                <w:sz w:val="22"/>
              </w:rPr>
            </w:pPr>
          </w:p>
        </w:tc>
        <w:tc>
          <w:tcPr>
            <w:tcW w:w="0" w:type="auto"/>
            <w:tcBorders>
              <w:top w:val="nil"/>
              <w:left w:val="nil"/>
              <w:bottom w:val="nil"/>
              <w:right w:val="nil"/>
            </w:tcBorders>
            <w:shd w:val="clear" w:color="auto" w:fill="auto"/>
            <w:noWrap/>
            <w:vAlign w:val="center"/>
          </w:tcPr>
          <w:p w14:paraId="29D23A80">
            <w:pPr>
              <w:widowControl/>
              <w:jc w:val="left"/>
              <w:textAlignment w:val="center"/>
              <w:rPr>
                <w:del w:id="874" w:author="曹旭" w:date="2025-09-11T16:59:52Z"/>
                <w:rFonts w:hint="eastAsia" w:asciiTheme="minorEastAsia" w:hAnsiTheme="minorEastAsia" w:cstheme="minorEastAsia"/>
                <w:color w:val="000000"/>
                <w:sz w:val="22"/>
              </w:rPr>
            </w:pPr>
            <w:del w:id="875" w:author="曹旭" w:date="2025-09-11T16:59:52Z">
              <w:r>
                <w:rPr>
                  <w:rFonts w:hint="eastAsia" w:asciiTheme="minorEastAsia" w:hAnsiTheme="minorEastAsia" w:cstheme="minorEastAsia"/>
                  <w:color w:val="000000"/>
                  <w:kern w:val="0"/>
                  <w:sz w:val="22"/>
                  <w:lang w:bidi="ar"/>
                </w:rPr>
                <w:delText>场所管理方签字：</w:delText>
              </w:r>
            </w:del>
          </w:p>
        </w:tc>
        <w:tc>
          <w:tcPr>
            <w:tcW w:w="0" w:type="auto"/>
            <w:tcBorders>
              <w:top w:val="nil"/>
              <w:left w:val="nil"/>
              <w:bottom w:val="nil"/>
              <w:right w:val="nil"/>
            </w:tcBorders>
            <w:shd w:val="clear" w:color="auto" w:fill="auto"/>
            <w:noWrap/>
            <w:vAlign w:val="center"/>
          </w:tcPr>
          <w:p w14:paraId="011B0BE2">
            <w:pPr>
              <w:rPr>
                <w:del w:id="876" w:author="曹旭" w:date="2025-09-11T16:59:52Z"/>
                <w:rFonts w:hint="eastAsia" w:asciiTheme="minorEastAsia" w:hAnsiTheme="minorEastAsia" w:cstheme="minorEastAsia"/>
                <w:color w:val="000000"/>
                <w:sz w:val="22"/>
              </w:rPr>
            </w:pPr>
          </w:p>
        </w:tc>
        <w:tc>
          <w:tcPr>
            <w:tcW w:w="0" w:type="auto"/>
            <w:tcBorders>
              <w:top w:val="nil"/>
              <w:left w:val="nil"/>
              <w:bottom w:val="nil"/>
              <w:right w:val="nil"/>
            </w:tcBorders>
            <w:shd w:val="clear" w:color="auto" w:fill="auto"/>
            <w:noWrap/>
            <w:vAlign w:val="center"/>
          </w:tcPr>
          <w:p w14:paraId="05A3863E">
            <w:pPr>
              <w:rPr>
                <w:del w:id="877" w:author="曹旭" w:date="2025-09-11T16:59:52Z"/>
                <w:rFonts w:hint="eastAsia" w:asciiTheme="minorEastAsia" w:hAnsiTheme="minorEastAsia" w:cstheme="minorEastAsia"/>
                <w:color w:val="000000"/>
                <w:sz w:val="22"/>
              </w:rPr>
            </w:pPr>
          </w:p>
        </w:tc>
        <w:tc>
          <w:tcPr>
            <w:tcW w:w="0" w:type="auto"/>
            <w:tcBorders>
              <w:top w:val="nil"/>
              <w:left w:val="nil"/>
              <w:bottom w:val="nil"/>
              <w:right w:val="nil"/>
            </w:tcBorders>
            <w:shd w:val="clear" w:color="auto" w:fill="auto"/>
            <w:noWrap/>
            <w:vAlign w:val="center"/>
          </w:tcPr>
          <w:p w14:paraId="6D61A148">
            <w:pPr>
              <w:rPr>
                <w:del w:id="878" w:author="曹旭" w:date="2025-09-11T16:59:52Z"/>
                <w:rFonts w:hint="eastAsia" w:asciiTheme="minorEastAsia" w:hAnsiTheme="minorEastAsia" w:cstheme="minorEastAsia"/>
                <w:color w:val="000000"/>
                <w:sz w:val="22"/>
              </w:rPr>
            </w:pPr>
          </w:p>
        </w:tc>
      </w:tr>
    </w:tbl>
    <w:p w14:paraId="0FE480C4">
      <w:pPr>
        <w:spacing w:line="360" w:lineRule="auto"/>
        <w:jc w:val="left"/>
        <w:rPr>
          <w:del w:id="879" w:author="曹旭" w:date="2025-09-11T16:59:52Z"/>
          <w:rFonts w:hint="eastAsia" w:ascii="宋体" w:hAnsi="宋体" w:eastAsia="宋体" w:cs="宋体"/>
          <w:szCs w:val="21"/>
        </w:rPr>
      </w:pPr>
    </w:p>
    <w:p w14:paraId="4C2CA808">
      <w:pPr>
        <w:spacing w:line="360" w:lineRule="auto"/>
        <w:jc w:val="left"/>
        <w:rPr>
          <w:del w:id="880" w:author="曹旭" w:date="2025-09-11T16:59:52Z"/>
          <w:rFonts w:hint="eastAsia" w:ascii="宋体" w:hAnsi="宋体" w:eastAsia="宋体" w:cs="宋体"/>
          <w:szCs w:val="21"/>
        </w:rPr>
      </w:pPr>
    </w:p>
    <w:p w14:paraId="68372A06">
      <w:pPr>
        <w:spacing w:line="360" w:lineRule="auto"/>
        <w:jc w:val="left"/>
        <w:rPr>
          <w:del w:id="881" w:author="曹旭" w:date="2025-09-11T16:59:52Z"/>
          <w:sz w:val="22"/>
          <w:szCs w:val="18"/>
        </w:rPr>
      </w:pPr>
    </w:p>
    <w:p w14:paraId="27541055">
      <w:pPr>
        <w:spacing w:line="360" w:lineRule="auto"/>
        <w:jc w:val="left"/>
        <w:rPr>
          <w:del w:id="882" w:author="曹旭" w:date="2025-09-11T16:59:52Z"/>
          <w:sz w:val="22"/>
          <w:szCs w:val="18"/>
        </w:rPr>
      </w:pPr>
      <w:del w:id="883" w:author="曹旭" w:date="2025-09-11T16:59:52Z">
        <w:r>
          <w:rPr>
            <w:rFonts w:ascii="宋体" w:hAnsi="宋体" w:eastAsia="宋体" w:cs="Times New Roman"/>
            <w:szCs w:val="21"/>
          </w:rPr>
          <mc:AlternateContent>
            <mc:Choice Requires="wps">
              <w:drawing>
                <wp:anchor distT="0" distB="0" distL="114300" distR="114300" simplePos="0" relativeHeight="251665408" behindDoc="0" locked="0" layoutInCell="1" allowOverlap="1">
                  <wp:simplePos x="0" y="0"/>
                  <wp:positionH relativeFrom="column">
                    <wp:posOffset>111760</wp:posOffset>
                  </wp:positionH>
                  <wp:positionV relativeFrom="paragraph">
                    <wp:posOffset>-6985</wp:posOffset>
                  </wp:positionV>
                  <wp:extent cx="2426335" cy="1082040"/>
                  <wp:effectExtent l="0" t="0" r="2540" b="3810"/>
                  <wp:wrapNone/>
                  <wp:docPr id="5" name="文本框 6"/>
                  <wp:cNvGraphicFramePr/>
                  <a:graphic xmlns:a="http://schemas.openxmlformats.org/drawingml/2006/main">
                    <a:graphicData uri="http://schemas.microsoft.com/office/word/2010/wordprocessingShape">
                      <wps:wsp>
                        <wps:cNvSpPr txBox="1">
                          <a:spLocks noChangeArrowheads="1"/>
                        </wps:cNvSpPr>
                        <wps:spPr bwMode="auto">
                          <a:xfrm>
                            <a:off x="0" y="0"/>
                            <a:ext cx="2426335" cy="1082040"/>
                          </a:xfrm>
                          <a:prstGeom prst="rect">
                            <a:avLst/>
                          </a:prstGeom>
                          <a:solidFill>
                            <a:srgbClr val="FFFFFF"/>
                          </a:solidFill>
                          <a:ln>
                            <a:noFill/>
                          </a:ln>
                        </wps:spPr>
                        <wps:txbx>
                          <w:txbxContent>
                            <w:p w14:paraId="0F97810E">
                              <w:pPr>
                                <w:rPr>
                                  <w:rFonts w:hint="eastAsia" w:ascii="宋体" w:hAnsi="宋体" w:eastAsia="宋体"/>
                                </w:rPr>
                              </w:pPr>
                              <w:r>
                                <w:rPr>
                                  <w:rFonts w:hint="eastAsia" w:ascii="宋体" w:hAnsi="宋体" w:eastAsia="宋体"/>
                                </w:rPr>
                                <w:t>出租（人）单位（章）：深圳市特区建工园林生态科技集团有限公司</w:t>
                              </w:r>
                            </w:p>
                            <w:p w14:paraId="423EB46D">
                              <w:pPr>
                                <w:rPr>
                                  <w:rFonts w:hint="eastAsia" w:ascii="宋体" w:hAnsi="宋体" w:eastAsia="宋体"/>
                                </w:rPr>
                              </w:pPr>
                            </w:p>
                            <w:p w14:paraId="7A9C983B">
                              <w:pPr>
                                <w:rPr>
                                  <w:rFonts w:hint="eastAsia" w:ascii="宋体" w:hAnsi="宋体" w:eastAsia="宋体"/>
                                </w:rPr>
                              </w:pPr>
                              <w:r>
                                <w:rPr>
                                  <w:rFonts w:hint="eastAsia" w:ascii="宋体" w:hAnsi="宋体" w:eastAsia="宋体"/>
                                </w:rPr>
                                <w:t>代表签名：</w:t>
                              </w:r>
                            </w:p>
                            <w:p w14:paraId="6488F915">
                              <w:pPr>
                                <w:rPr>
                                  <w:rFonts w:hint="eastAsia" w:ascii="宋体" w:hAnsi="宋体" w:eastAsia="宋体"/>
                                </w:rPr>
                              </w:pPr>
                            </w:p>
                            <w:p w14:paraId="75C878F6">
                              <w:pPr>
                                <w:rPr>
                                  <w:rFonts w:hint="eastAsia" w:ascii="宋体" w:hAnsi="宋体" w:eastAsia="宋体"/>
                                </w:rPr>
                              </w:pPr>
                              <w:r>
                                <w:rPr>
                                  <w:rFonts w:hint="eastAsia" w:ascii="宋体" w:hAnsi="宋体" w:eastAsia="宋体"/>
                                </w:rPr>
                                <w:t>日期</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6" o:spid="_x0000_s1026" o:spt="202" type="#_x0000_t202" style="position:absolute;left:0pt;margin-left:8.8pt;margin-top:-0.55pt;height:85.2pt;width:191.05pt;z-index:251665408;mso-width-relative:page;mso-height-relative:margin;mso-height-percent:200;" fillcolor="#FFFFFF" filled="t" stroked="f" coordsize="21600,21600" o:gfxdata="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yQYz91wAAAAkBAAAPAAAAAAAAAAEAIAAAACIAAABkcnMvZG93bnJldi54bWxQSwECFAAU&#10;AAAACACHTuJAOukd/CsCAAA/BAAADgAAAAAAAAABACAAAAAmAQAAZHJzL2Uyb0RvYy54bWxQSwUG&#10;AAAAAAYABgBZAQAAwwUAAAAA&#10;">
                  <v:fill on="t" focussize="0,0"/>
                  <v:stroke on="f"/>
                  <v:imagedata o:title=""/>
                  <o:lock v:ext="edit" aspectratio="f"/>
                  <v:textbox style="mso-fit-shape-to-text:t;">
                    <w:txbxContent>
                      <w:p w14:paraId="0F97810E">
                        <w:pPr>
                          <w:rPr>
                            <w:rFonts w:hint="eastAsia" w:ascii="宋体" w:hAnsi="宋体" w:eastAsia="宋体"/>
                          </w:rPr>
                        </w:pPr>
                        <w:r>
                          <w:rPr>
                            <w:rFonts w:hint="eastAsia" w:ascii="宋体" w:hAnsi="宋体" w:eastAsia="宋体"/>
                          </w:rPr>
                          <w:t>出租（人）单位（章）：深圳市特区建工园林生态科技集团有限公司</w:t>
                        </w:r>
                      </w:p>
                      <w:p w14:paraId="423EB46D">
                        <w:pPr>
                          <w:rPr>
                            <w:rFonts w:hint="eastAsia" w:ascii="宋体" w:hAnsi="宋体" w:eastAsia="宋体"/>
                          </w:rPr>
                        </w:pPr>
                      </w:p>
                      <w:p w14:paraId="7A9C983B">
                        <w:pPr>
                          <w:rPr>
                            <w:rFonts w:hint="eastAsia" w:ascii="宋体" w:hAnsi="宋体" w:eastAsia="宋体"/>
                          </w:rPr>
                        </w:pPr>
                        <w:r>
                          <w:rPr>
                            <w:rFonts w:hint="eastAsia" w:ascii="宋体" w:hAnsi="宋体" w:eastAsia="宋体"/>
                          </w:rPr>
                          <w:t>代表签名：</w:t>
                        </w:r>
                      </w:p>
                      <w:p w14:paraId="6488F915">
                        <w:pPr>
                          <w:rPr>
                            <w:rFonts w:hint="eastAsia" w:ascii="宋体" w:hAnsi="宋体" w:eastAsia="宋体"/>
                          </w:rPr>
                        </w:pPr>
                      </w:p>
                      <w:p w14:paraId="75C878F6">
                        <w:pPr>
                          <w:rPr>
                            <w:rFonts w:hint="eastAsia" w:ascii="宋体" w:hAnsi="宋体" w:eastAsia="宋体"/>
                          </w:rPr>
                        </w:pPr>
                        <w:r>
                          <w:rPr>
                            <w:rFonts w:hint="eastAsia" w:ascii="宋体" w:hAnsi="宋体" w:eastAsia="宋体"/>
                          </w:rPr>
                          <w:t>日期</w:t>
                        </w:r>
                      </w:p>
                    </w:txbxContent>
                  </v:textbox>
                </v:shape>
              </w:pict>
            </mc:Fallback>
          </mc:AlternateContent>
        </w:r>
      </w:del>
      <w:del w:id="885" w:author="曹旭" w:date="2025-09-11T16:59:52Z">
        <w:r>
          <w:rPr>
            <w:rFonts w:ascii="宋体" w:hAnsi="宋体" w:eastAsia="宋体" w:cs="Times New Roman"/>
            <w:szCs w:val="21"/>
          </w:rPr>
          <mc:AlternateContent>
            <mc:Choice Requires="wps">
              <w:drawing>
                <wp:anchor distT="0" distB="0" distL="114300" distR="114300" simplePos="0" relativeHeight="251666432" behindDoc="0" locked="0" layoutInCell="1" allowOverlap="1">
                  <wp:simplePos x="0" y="0"/>
                  <wp:positionH relativeFrom="column">
                    <wp:posOffset>2924175</wp:posOffset>
                  </wp:positionH>
                  <wp:positionV relativeFrom="paragraph">
                    <wp:posOffset>-6985</wp:posOffset>
                  </wp:positionV>
                  <wp:extent cx="2426335" cy="1478280"/>
                  <wp:effectExtent l="0" t="0" r="2540" b="7620"/>
                  <wp:wrapNone/>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426335" cy="1478280"/>
                          </a:xfrm>
                          <a:prstGeom prst="rect">
                            <a:avLst/>
                          </a:prstGeom>
                          <a:solidFill>
                            <a:srgbClr val="FFFFFF"/>
                          </a:solidFill>
                          <a:ln>
                            <a:noFill/>
                          </a:ln>
                        </wps:spPr>
                        <wps:txbx>
                          <w:txbxContent>
                            <w:p w14:paraId="643D68AE">
                              <w:pPr>
                                <w:rPr>
                                  <w:rFonts w:hint="eastAsia" w:ascii="宋体" w:hAnsi="宋体" w:eastAsia="宋体"/>
                                </w:rPr>
                              </w:pPr>
                              <w:r>
                                <w:rPr>
                                  <w:rFonts w:hint="eastAsia" w:ascii="宋体" w:hAnsi="宋体" w:eastAsia="宋体"/>
                                </w:rPr>
                                <w:t>承租（人）单位（章）：</w:t>
                              </w:r>
                            </w:p>
                            <w:p w14:paraId="22E5CDDA">
                              <w:pPr>
                                <w:rPr>
                                  <w:rFonts w:hint="eastAsia" w:ascii="宋体" w:hAnsi="宋体" w:eastAsia="宋体"/>
                                </w:rPr>
                              </w:pPr>
                            </w:p>
                            <w:p w14:paraId="6516FA96">
                              <w:pPr>
                                <w:rPr>
                                  <w:rFonts w:hint="eastAsia" w:ascii="宋体" w:hAnsi="宋体" w:eastAsia="宋体"/>
                                </w:rPr>
                              </w:pPr>
                              <w:r>
                                <w:rPr>
                                  <w:rFonts w:hint="eastAsia" w:ascii="宋体" w:hAnsi="宋体" w:eastAsia="宋体"/>
                                </w:rPr>
                                <w:t>代表签名：</w:t>
                              </w:r>
                            </w:p>
                            <w:p w14:paraId="3D9836E4">
                              <w:pPr>
                                <w:rPr>
                                  <w:rFonts w:hint="eastAsia" w:ascii="宋体" w:hAnsi="宋体" w:eastAsia="宋体"/>
                                </w:rPr>
                              </w:pPr>
                            </w:p>
                            <w:p w14:paraId="137E9FF9">
                              <w:pPr>
                                <w:rPr>
                                  <w:rFonts w:hint="eastAsia" w:ascii="宋体" w:hAnsi="宋体" w:eastAsia="宋体"/>
                                </w:rPr>
                              </w:pPr>
                              <w:r>
                                <w:rPr>
                                  <w:rFonts w:hint="eastAsia" w:ascii="宋体" w:hAnsi="宋体" w:eastAsia="宋体"/>
                                </w:rPr>
                                <w:t>日期：</w:t>
                              </w:r>
                            </w:p>
                            <w:p w14:paraId="7BCBD072">
                              <w:pPr>
                                <w:rPr>
                                  <w:rFonts w:hint="eastAsia" w:ascii="宋体" w:hAnsi="宋体" w:eastAsia="宋体"/>
                                </w:rPr>
                              </w:pPr>
                            </w:p>
                            <w:p w14:paraId="5508A012"/>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5" o:spid="_x0000_s1026" o:spt="202" type="#_x0000_t202" style="position:absolute;left:0pt;margin-left:230.25pt;margin-top:-0.55pt;height:116.4pt;width:191.05pt;z-index:251666432;mso-width-relative:page;mso-height-relative:margin;mso-height-percent:200;" fillcolor="#FFFFFF" filled="t" stroked="f" coordsize="21600,21600" o:gfxdata="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Fnmgw2QAAAAoBAAAPAAAAAAAAAAEAIAAAACIAAABkcnMvZG93bnJldi54bWxQSwEC&#10;FAAUAAAACACHTuJARlxJnSwCAAA/BAAADgAAAAAAAAABACAAAAAoAQAAZHJzL2Uyb0RvYy54bWxQ&#10;SwUGAAAAAAYABgBZAQAAxgUAAAAA&#10;">
                  <v:fill on="t" focussize="0,0"/>
                  <v:stroke on="f"/>
                  <v:imagedata o:title=""/>
                  <o:lock v:ext="edit" aspectratio="f"/>
                  <v:textbox style="mso-fit-shape-to-text:t;">
                    <w:txbxContent>
                      <w:p w14:paraId="643D68AE">
                        <w:pPr>
                          <w:rPr>
                            <w:rFonts w:hint="eastAsia" w:ascii="宋体" w:hAnsi="宋体" w:eastAsia="宋体"/>
                          </w:rPr>
                        </w:pPr>
                        <w:r>
                          <w:rPr>
                            <w:rFonts w:hint="eastAsia" w:ascii="宋体" w:hAnsi="宋体" w:eastAsia="宋体"/>
                          </w:rPr>
                          <w:t>承租（人）单位（章）：</w:t>
                        </w:r>
                      </w:p>
                      <w:p w14:paraId="22E5CDDA">
                        <w:pPr>
                          <w:rPr>
                            <w:rFonts w:hint="eastAsia" w:ascii="宋体" w:hAnsi="宋体" w:eastAsia="宋体"/>
                          </w:rPr>
                        </w:pPr>
                      </w:p>
                      <w:p w14:paraId="6516FA96">
                        <w:pPr>
                          <w:rPr>
                            <w:rFonts w:hint="eastAsia" w:ascii="宋体" w:hAnsi="宋体" w:eastAsia="宋体"/>
                          </w:rPr>
                        </w:pPr>
                        <w:r>
                          <w:rPr>
                            <w:rFonts w:hint="eastAsia" w:ascii="宋体" w:hAnsi="宋体" w:eastAsia="宋体"/>
                          </w:rPr>
                          <w:t>代表签名：</w:t>
                        </w:r>
                      </w:p>
                      <w:p w14:paraId="3D9836E4">
                        <w:pPr>
                          <w:rPr>
                            <w:rFonts w:hint="eastAsia" w:ascii="宋体" w:hAnsi="宋体" w:eastAsia="宋体"/>
                          </w:rPr>
                        </w:pPr>
                      </w:p>
                      <w:p w14:paraId="137E9FF9">
                        <w:pPr>
                          <w:rPr>
                            <w:rFonts w:hint="eastAsia" w:ascii="宋体" w:hAnsi="宋体" w:eastAsia="宋体"/>
                          </w:rPr>
                        </w:pPr>
                        <w:r>
                          <w:rPr>
                            <w:rFonts w:hint="eastAsia" w:ascii="宋体" w:hAnsi="宋体" w:eastAsia="宋体"/>
                          </w:rPr>
                          <w:t>日期：</w:t>
                        </w:r>
                      </w:p>
                      <w:p w14:paraId="7BCBD072">
                        <w:pPr>
                          <w:rPr>
                            <w:rFonts w:hint="eastAsia" w:ascii="宋体" w:hAnsi="宋体" w:eastAsia="宋体"/>
                          </w:rPr>
                        </w:pPr>
                      </w:p>
                      <w:p w14:paraId="5508A012"/>
                    </w:txbxContent>
                  </v:textbox>
                </v:shape>
              </w:pict>
            </mc:Fallback>
          </mc:AlternateContent>
        </w:r>
      </w:del>
    </w:p>
    <w:p w14:paraId="5F0352C9">
      <w:pPr>
        <w:spacing w:line="360" w:lineRule="auto"/>
        <w:jc w:val="left"/>
        <w:rPr>
          <w:del w:id="887" w:author="曹旭" w:date="2025-09-11T16:59:52Z"/>
          <w:sz w:val="22"/>
          <w:szCs w:val="18"/>
        </w:rPr>
      </w:pPr>
    </w:p>
    <w:p w14:paraId="1D8BD4EB">
      <w:pPr>
        <w:spacing w:line="360" w:lineRule="auto"/>
        <w:jc w:val="left"/>
        <w:rPr>
          <w:del w:id="888" w:author="曹旭" w:date="2025-09-11T16:59:52Z"/>
          <w:sz w:val="22"/>
          <w:szCs w:val="18"/>
        </w:rPr>
      </w:pPr>
    </w:p>
    <w:p w14:paraId="1874046E">
      <w:pPr>
        <w:adjustRightInd w:val="0"/>
        <w:snapToGrid w:val="0"/>
        <w:spacing w:before="156" w:after="240"/>
        <w:rPr>
          <w:del w:id="889" w:author="曹旭" w:date="2025-09-11T16:59:52Z"/>
          <w:rFonts w:hint="eastAsia" w:ascii="宋体" w:hAnsi="宋体" w:eastAsia="宋体" w:cs="Times New Roman"/>
          <w:color w:val="0000FF"/>
          <w:szCs w:val="21"/>
        </w:rPr>
      </w:pPr>
      <w:del w:id="890" w:author="曹旭" w:date="2025-09-11T16:59:52Z">
        <w:r>
          <w:rPr>
            <w:rFonts w:ascii="宋体" w:hAnsi="宋体" w:eastAsia="宋体" w:cs="Times New Roman"/>
            <w:color w:val="0000FF"/>
            <w:szCs w:val="21"/>
          </w:rPr>
          <w:br w:type="page"/>
        </w:r>
      </w:del>
    </w:p>
    <w:p w14:paraId="35DAA742">
      <w:pPr>
        <w:pStyle w:val="3"/>
        <w:adjustRightInd w:val="0"/>
        <w:snapToGrid w:val="0"/>
        <w:spacing w:before="156" w:after="240" w:line="240" w:lineRule="auto"/>
        <w:rPr>
          <w:rFonts w:hint="eastAsia" w:ascii="宋体" w:hAnsi="宋体" w:eastAsia="宋体" w:cs="Times New Roman"/>
          <w:sz w:val="21"/>
          <w:szCs w:val="21"/>
        </w:rPr>
      </w:pPr>
      <w:bookmarkStart w:id="698" w:name="_Toc15642"/>
      <w:bookmarkStart w:id="699" w:name="_Toc16369"/>
      <w:bookmarkStart w:id="700" w:name="_Toc8295"/>
      <w:bookmarkStart w:id="701" w:name="_Toc23452"/>
      <w:bookmarkStart w:id="702" w:name="_Toc17763"/>
      <w:bookmarkStart w:id="703" w:name="_Toc10498"/>
      <w:r>
        <w:rPr>
          <w:rFonts w:hint="eastAsia" w:ascii="宋体" w:hAnsi="宋体" w:eastAsia="宋体" w:cs="Times New Roman"/>
          <w:sz w:val="21"/>
          <w:szCs w:val="21"/>
        </w:rPr>
        <w:t>附件</w:t>
      </w:r>
      <w:ins w:id="891" w:author="曹旭" w:date="2025-09-11T17:00:00Z">
        <w:r>
          <w:rPr>
            <w:rFonts w:hint="eastAsia" w:ascii="宋体" w:hAnsi="宋体" w:eastAsia="宋体" w:cs="Times New Roman"/>
            <w:sz w:val="21"/>
            <w:szCs w:val="21"/>
            <w:lang w:val="en-US" w:eastAsia="zh-CN"/>
          </w:rPr>
          <w:t>六</w:t>
        </w:r>
      </w:ins>
      <w:del w:id="892" w:author="曹旭" w:date="2025-09-11T16:59:58Z">
        <w:r>
          <w:rPr>
            <w:rFonts w:hint="eastAsia" w:ascii="宋体" w:hAnsi="宋体" w:eastAsia="宋体" w:cs="Times New Roman"/>
            <w:sz w:val="21"/>
            <w:szCs w:val="21"/>
          </w:rPr>
          <w:delText>七</w:delText>
        </w:r>
      </w:del>
      <w:r>
        <w:rPr>
          <w:rFonts w:hint="eastAsia" w:ascii="宋体" w:hAnsi="宋体" w:eastAsia="宋体" w:cs="Times New Roman"/>
          <w:sz w:val="21"/>
          <w:szCs w:val="21"/>
        </w:rPr>
        <w:t xml:space="preserve"> </w:t>
      </w:r>
      <w:bookmarkEnd w:id="698"/>
      <w:bookmarkEnd w:id="699"/>
      <w:bookmarkEnd w:id="700"/>
      <w:bookmarkEnd w:id="701"/>
      <w:bookmarkEnd w:id="702"/>
    </w:p>
    <w:p w14:paraId="204F6AC4">
      <w:pPr>
        <w:pStyle w:val="3"/>
        <w:adjustRightInd w:val="0"/>
        <w:snapToGrid w:val="0"/>
        <w:spacing w:before="156" w:after="240" w:line="240" w:lineRule="auto"/>
        <w:jc w:val="center"/>
        <w:rPr>
          <w:rFonts w:hint="eastAsia" w:ascii="宋体" w:hAnsi="宋体" w:eastAsia="宋体" w:cs="Times New Roman"/>
          <w:sz w:val="28"/>
          <w:szCs w:val="28"/>
        </w:rPr>
      </w:pPr>
      <w:bookmarkStart w:id="704" w:name="_Toc32243"/>
      <w:bookmarkStart w:id="705" w:name="_Toc22137"/>
      <w:bookmarkStart w:id="706" w:name="_Toc23016"/>
      <w:r>
        <w:rPr>
          <w:rFonts w:hint="eastAsia" w:ascii="宋体" w:hAnsi="宋体" w:eastAsia="宋体" w:cs="Times New Roman"/>
          <w:sz w:val="28"/>
          <w:szCs w:val="28"/>
        </w:rPr>
        <w:t>基础管理服务内容</w:t>
      </w:r>
      <w:bookmarkEnd w:id="704"/>
      <w:bookmarkEnd w:id="705"/>
      <w:bookmarkEnd w:id="706"/>
    </w:p>
    <w:p w14:paraId="21BFA83D">
      <w:pPr>
        <w:adjustRightInd w:val="0"/>
        <w:snapToGrid w:val="0"/>
        <w:spacing w:before="156" w:beforeLines="50" w:after="240" w:line="360" w:lineRule="auto"/>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1、公共区域日常安全巡查（公共区域指计租面积内除建筑面积外的所有区域）；</w:t>
      </w:r>
    </w:p>
    <w:p w14:paraId="50A5E721">
      <w:pPr>
        <w:adjustRightInd w:val="0"/>
        <w:snapToGrid w:val="0"/>
        <w:spacing w:before="156" w:beforeLines="50" w:after="240" w:line="360" w:lineRule="auto"/>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2、草坪绿化养护：外摆区域周边因经营造成的草皮补植由商户提供苗木，物业负责种植；非外摆区域的其他草坪统一由甲方负责管养维护。</w:t>
      </w:r>
    </w:p>
    <w:p w14:paraId="07A0B4F5">
      <w:pPr>
        <w:adjustRightInd w:val="0"/>
        <w:snapToGrid w:val="0"/>
        <w:spacing w:before="156" w:beforeLines="50" w:after="240" w:line="360" w:lineRule="auto"/>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3、定期对院子绿化进行修剪和对院内水体进行清理；</w:t>
      </w:r>
    </w:p>
    <w:p w14:paraId="3B4AD7EC">
      <w:pPr>
        <w:adjustRightInd w:val="0"/>
        <w:snapToGrid w:val="0"/>
        <w:spacing w:before="156" w:beforeLines="50" w:after="240" w:line="360" w:lineRule="auto"/>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4、每月</w:t>
      </w:r>
      <w:del w:id="893" w:author="曹旭" w:date="2025-09-11T17:00:07Z">
        <w:r>
          <w:rPr>
            <w:rFonts w:hint="default" w:ascii="宋体" w:hAnsi="宋体" w:eastAsia="宋体" w:cs="Times New Roman"/>
            <w:color w:val="000000" w:themeColor="text1"/>
            <w:szCs w:val="21"/>
            <w:lang w:val="en-US"/>
            <w14:textFill>
              <w14:solidFill>
                <w14:schemeClr w14:val="tx1"/>
              </w14:solidFill>
            </w14:textFill>
          </w:rPr>
          <w:delText>4</w:delText>
        </w:r>
      </w:del>
      <w:ins w:id="894" w:author="曹旭" w:date="2025-09-11T17:00:07Z">
        <w:r>
          <w:rPr>
            <w:rFonts w:hint="eastAsia" w:ascii="宋体" w:hAnsi="宋体" w:eastAsia="宋体" w:cs="Times New Roman"/>
            <w:color w:val="000000" w:themeColor="text1"/>
            <w:szCs w:val="21"/>
            <w:lang w:val="en-US" w:eastAsia="zh-CN"/>
            <w14:textFill>
              <w14:solidFill>
                <w14:schemeClr w14:val="tx1"/>
              </w14:solidFill>
            </w14:textFill>
          </w:rPr>
          <w:t>1</w:t>
        </w:r>
      </w:ins>
      <w:r>
        <w:rPr>
          <w:rFonts w:hint="eastAsia" w:ascii="宋体" w:hAnsi="宋体" w:eastAsia="宋体" w:cs="Times New Roman"/>
          <w:color w:val="000000" w:themeColor="text1"/>
          <w:szCs w:val="21"/>
          <w14:textFill>
            <w14:solidFill>
              <w14:schemeClr w14:val="tx1"/>
            </w14:solidFill>
          </w14:textFill>
        </w:rPr>
        <w:t>次消杀；</w:t>
      </w:r>
    </w:p>
    <w:p w14:paraId="414A4610">
      <w:pPr>
        <w:adjustRightInd w:val="0"/>
        <w:snapToGrid w:val="0"/>
        <w:spacing w:before="156" w:beforeLines="50" w:after="240" w:line="360" w:lineRule="auto"/>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5、每天固定时间（8:00/16:00）对指定地点的打包垃圾进行垃圾清运；商户计租面积内的卫生保洁由商户自行维护。</w:t>
      </w:r>
    </w:p>
    <w:p w14:paraId="596E98AC">
      <w:pPr>
        <w:adjustRightInd w:val="0"/>
        <w:snapToGrid w:val="0"/>
        <w:spacing w:before="156" w:beforeLines="50" w:after="240" w:line="360" w:lineRule="auto"/>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6、商户计租面积内属于公园的公共设施设备的维护。</w:t>
      </w:r>
    </w:p>
    <w:p w14:paraId="02E3D58E">
      <w:pPr>
        <w:adjustRightInd w:val="0"/>
        <w:snapToGrid w:val="0"/>
        <w:spacing w:before="156" w:beforeLines="50" w:after="240" w:line="360" w:lineRule="auto"/>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7、租赁房屋物业移交后由商户负责看管，由商户负责装修投入的建筑、物品的维修由商户自行负责或委托甲方负责维修（另外收费），如由甲方负责改造修缮的建筑由甲方负责维修。</w:t>
      </w:r>
    </w:p>
    <w:p w14:paraId="79845E9B">
      <w:pPr>
        <w:adjustRightInd w:val="0"/>
        <w:snapToGrid w:val="0"/>
        <w:spacing w:before="156" w:after="240"/>
        <w:rPr>
          <w:rFonts w:hint="eastAsia" w:ascii="宋体" w:hAnsi="宋体" w:eastAsia="宋体" w:cs="Times New Roman"/>
          <w:szCs w:val="21"/>
        </w:rPr>
      </w:pPr>
      <w:r>
        <w:rPr>
          <w:rFonts w:ascii="宋体" w:hAnsi="宋体" w:eastAsia="宋体" w:cs="Times New Roman"/>
          <w:szCs w:val="21"/>
        </w:rPr>
        <w:br w:type="page"/>
      </w:r>
    </w:p>
    <w:p w14:paraId="662E5F16">
      <w:pPr>
        <w:pStyle w:val="3"/>
        <w:adjustRightInd w:val="0"/>
        <w:snapToGrid w:val="0"/>
        <w:spacing w:before="156" w:after="240" w:line="240" w:lineRule="auto"/>
        <w:rPr>
          <w:rFonts w:hint="eastAsia" w:ascii="宋体" w:hAnsi="宋体" w:eastAsia="宋体" w:cs="Times New Roman"/>
          <w:sz w:val="21"/>
          <w:szCs w:val="21"/>
        </w:rPr>
      </w:pPr>
      <w:bookmarkStart w:id="707" w:name="_Toc10746"/>
      <w:bookmarkStart w:id="708" w:name="_Toc16059"/>
      <w:bookmarkStart w:id="709" w:name="_Toc25987"/>
      <w:bookmarkStart w:id="710" w:name="_Toc27095"/>
      <w:r>
        <w:rPr>
          <w:rFonts w:hint="eastAsia" w:ascii="宋体" w:hAnsi="宋体" w:eastAsia="宋体" w:cs="Times New Roman"/>
          <w:sz w:val="21"/>
          <w:szCs w:val="21"/>
        </w:rPr>
        <w:t>附件</w:t>
      </w:r>
      <w:del w:id="895" w:author="曹旭" w:date="2025-09-11T17:00:16Z">
        <w:r>
          <w:rPr>
            <w:rFonts w:hint="default" w:ascii="宋体" w:hAnsi="宋体" w:eastAsia="宋体" w:cs="Times New Roman"/>
            <w:sz w:val="21"/>
            <w:szCs w:val="21"/>
            <w:lang w:val="en-US"/>
          </w:rPr>
          <w:delText>八</w:delText>
        </w:r>
      </w:del>
      <w:ins w:id="896" w:author="曹旭" w:date="2025-09-11T17:00:17Z">
        <w:r>
          <w:rPr>
            <w:rFonts w:hint="eastAsia" w:ascii="宋体" w:hAnsi="宋体" w:eastAsia="宋体" w:cs="Times New Roman"/>
            <w:sz w:val="21"/>
            <w:szCs w:val="21"/>
            <w:lang w:val="en-US" w:eastAsia="zh-CN"/>
          </w:rPr>
          <w:t>七</w:t>
        </w:r>
      </w:ins>
      <w:r>
        <w:rPr>
          <w:rFonts w:hint="eastAsia" w:ascii="宋体" w:hAnsi="宋体" w:eastAsia="宋体" w:cs="Times New Roman"/>
          <w:sz w:val="21"/>
          <w:szCs w:val="21"/>
        </w:rPr>
        <w:t xml:space="preserve"> 增值</w:t>
      </w:r>
      <w:r>
        <w:rPr>
          <w:rFonts w:ascii="宋体" w:hAnsi="宋体" w:eastAsia="宋体" w:cs="Times New Roman"/>
          <w:sz w:val="21"/>
          <w:szCs w:val="21"/>
        </w:rPr>
        <w:t>服务内容清单</w:t>
      </w:r>
      <w:bookmarkEnd w:id="707"/>
      <w:bookmarkEnd w:id="708"/>
      <w:bookmarkEnd w:id="709"/>
      <w:bookmarkEnd w:id="710"/>
    </w:p>
    <w:p w14:paraId="1C02CCCD">
      <w:pPr>
        <w:pStyle w:val="3"/>
        <w:adjustRightInd w:val="0"/>
        <w:snapToGrid w:val="0"/>
        <w:spacing w:before="156" w:after="240" w:line="240" w:lineRule="auto"/>
        <w:ind w:firstLine="422"/>
        <w:rPr>
          <w:rFonts w:hint="eastAsia" w:ascii="宋体" w:hAnsi="宋体" w:eastAsia="宋体" w:cs="Times New Roman"/>
          <w:sz w:val="21"/>
          <w:szCs w:val="21"/>
        </w:rPr>
      </w:pPr>
    </w:p>
    <w:tbl>
      <w:tblPr>
        <w:tblStyle w:val="14"/>
        <w:tblW w:w="5000" w:type="pct"/>
        <w:tblInd w:w="0" w:type="dxa"/>
        <w:tblLayout w:type="autofit"/>
        <w:tblCellMar>
          <w:top w:w="0" w:type="dxa"/>
          <w:left w:w="108" w:type="dxa"/>
          <w:bottom w:w="0" w:type="dxa"/>
          <w:right w:w="108" w:type="dxa"/>
        </w:tblCellMar>
      </w:tblPr>
      <w:tblGrid>
        <w:gridCol w:w="658"/>
        <w:gridCol w:w="868"/>
        <w:gridCol w:w="2416"/>
        <w:gridCol w:w="1096"/>
        <w:gridCol w:w="1532"/>
        <w:gridCol w:w="2434"/>
      </w:tblGrid>
      <w:tr w14:paraId="2E81E8A2">
        <w:tblPrEx>
          <w:tblCellMar>
            <w:top w:w="0" w:type="dxa"/>
            <w:left w:w="108" w:type="dxa"/>
            <w:bottom w:w="0" w:type="dxa"/>
            <w:right w:w="108" w:type="dxa"/>
          </w:tblCellMar>
        </w:tblPrEx>
        <w:trPr>
          <w:trHeight w:val="700" w:hRule="atLeast"/>
        </w:trPr>
        <w:tc>
          <w:tcPr>
            <w:tcW w:w="5000" w:type="pct"/>
            <w:gridSpan w:val="6"/>
            <w:tcBorders>
              <w:top w:val="nil"/>
              <w:left w:val="nil"/>
              <w:bottom w:val="nil"/>
              <w:right w:val="nil"/>
            </w:tcBorders>
            <w:shd w:val="clear" w:color="auto" w:fill="auto"/>
            <w:noWrap/>
            <w:vAlign w:val="center"/>
          </w:tcPr>
          <w:p w14:paraId="327786FA">
            <w:pPr>
              <w:widowControl/>
              <w:jc w:val="center"/>
              <w:textAlignment w:val="center"/>
              <w:rPr>
                <w:rFonts w:hint="eastAsia" w:ascii="宋体" w:hAnsi="宋体" w:eastAsia="宋体" w:cs="宋体"/>
                <w:b/>
                <w:bCs/>
                <w:color w:val="000000"/>
                <w:sz w:val="28"/>
                <w:szCs w:val="28"/>
              </w:rPr>
            </w:pPr>
            <w:del w:id="897" w:author="曹旭" w:date="2025-09-11T17:00:20Z">
              <w:r>
                <w:rPr>
                  <w:rFonts w:hint="eastAsia" w:ascii="宋体" w:hAnsi="宋体" w:eastAsia="宋体" w:cs="宋体"/>
                  <w:b/>
                  <w:bCs/>
                  <w:color w:val="000000"/>
                  <w:kern w:val="0"/>
                  <w:sz w:val="28"/>
                  <w:szCs w:val="28"/>
                  <w:lang w:bidi="ar"/>
                </w:rPr>
                <w:delText>园博园</w:delText>
              </w:r>
            </w:del>
            <w:r>
              <w:rPr>
                <w:rFonts w:hint="eastAsia" w:ascii="宋体" w:hAnsi="宋体" w:eastAsia="宋体" w:cs="宋体"/>
                <w:b/>
                <w:bCs/>
                <w:color w:val="000000"/>
                <w:kern w:val="0"/>
                <w:sz w:val="28"/>
                <w:szCs w:val="28"/>
                <w:lang w:bidi="ar"/>
              </w:rPr>
              <w:t>增值服务价目表</w:t>
            </w:r>
          </w:p>
        </w:tc>
      </w:tr>
      <w:tr w14:paraId="7B21A8B5">
        <w:tblPrEx>
          <w:tblCellMar>
            <w:top w:w="0" w:type="dxa"/>
            <w:left w:w="108" w:type="dxa"/>
            <w:bottom w:w="0" w:type="dxa"/>
            <w:right w:w="108" w:type="dxa"/>
          </w:tblCellMar>
        </w:tblPrEx>
        <w:trPr>
          <w:trHeight w:val="300" w:hRule="atLeast"/>
        </w:trPr>
        <w:tc>
          <w:tcPr>
            <w:tcW w:w="5000" w:type="pct"/>
            <w:gridSpan w:val="6"/>
            <w:tcBorders>
              <w:top w:val="nil"/>
              <w:left w:val="nil"/>
              <w:bottom w:val="nil"/>
              <w:right w:val="nil"/>
            </w:tcBorders>
            <w:shd w:val="clear" w:color="auto" w:fill="auto"/>
            <w:noWrap/>
            <w:vAlign w:val="center"/>
          </w:tcPr>
          <w:p w14:paraId="48C65117">
            <w:pPr>
              <w:widowControl/>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2025年度</w:t>
            </w:r>
          </w:p>
        </w:tc>
      </w:tr>
      <w:tr w14:paraId="062EB73E">
        <w:tblPrEx>
          <w:tblCellMar>
            <w:top w:w="0" w:type="dxa"/>
            <w:left w:w="108" w:type="dxa"/>
            <w:bottom w:w="0" w:type="dxa"/>
            <w:right w:w="108" w:type="dxa"/>
          </w:tblCellMar>
        </w:tblPrEx>
        <w:trPr>
          <w:trHeight w:val="700"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2149">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3DF56">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类别</w:t>
            </w: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BBCB6">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服务项目</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35D1F">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单位</w:t>
            </w:r>
          </w:p>
        </w:tc>
        <w:tc>
          <w:tcPr>
            <w:tcW w:w="8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84149">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单价（元）</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D4AE2">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备注</w:t>
            </w:r>
          </w:p>
        </w:tc>
      </w:tr>
      <w:tr w14:paraId="434567C4">
        <w:tblPrEx>
          <w:tblCellMar>
            <w:top w:w="0" w:type="dxa"/>
            <w:left w:w="108" w:type="dxa"/>
            <w:bottom w:w="0" w:type="dxa"/>
            <w:right w:w="108" w:type="dxa"/>
          </w:tblCellMar>
        </w:tblPrEx>
        <w:trPr>
          <w:trHeight w:val="520" w:hRule="atLeast"/>
        </w:trPr>
        <w:tc>
          <w:tcPr>
            <w:tcW w:w="3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38800B">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4FA85">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保洁</w:t>
            </w:r>
          </w:p>
        </w:tc>
        <w:tc>
          <w:tcPr>
            <w:tcW w:w="122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B6F99">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保洁清扫</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50BA9">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人</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2C62">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50元/小时</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8B35">
            <w:pPr>
              <w:jc w:val="center"/>
              <w:rPr>
                <w:rFonts w:hint="eastAsia" w:ascii="宋体" w:hAnsi="宋体" w:eastAsia="宋体" w:cs="宋体"/>
                <w:color w:val="000000"/>
                <w:sz w:val="22"/>
              </w:rPr>
            </w:pPr>
          </w:p>
        </w:tc>
      </w:tr>
      <w:tr w14:paraId="3F435F60">
        <w:tblPrEx>
          <w:tblCellMar>
            <w:top w:w="0" w:type="dxa"/>
            <w:left w:w="108" w:type="dxa"/>
            <w:bottom w:w="0" w:type="dxa"/>
            <w:right w:w="108" w:type="dxa"/>
          </w:tblCellMar>
        </w:tblPrEx>
        <w:trPr>
          <w:trHeight w:val="52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A9940">
            <w:pPr>
              <w:jc w:val="center"/>
              <w:rPr>
                <w:rFonts w:hint="eastAsia" w:ascii="宋体" w:hAnsi="宋体" w:eastAsia="宋体" w:cs="宋体"/>
                <w:color w:val="000000"/>
                <w:sz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61E4B">
            <w:pPr>
              <w:jc w:val="center"/>
              <w:rPr>
                <w:rFonts w:hint="eastAsia" w:ascii="宋体" w:hAnsi="宋体" w:eastAsia="宋体" w:cs="宋体"/>
                <w:color w:val="000000"/>
                <w:sz w:val="22"/>
              </w:rPr>
            </w:pPr>
          </w:p>
        </w:tc>
        <w:tc>
          <w:tcPr>
            <w:tcW w:w="122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4E842">
            <w:pPr>
              <w:jc w:val="center"/>
              <w:rPr>
                <w:rFonts w:hint="eastAsia" w:ascii="宋体" w:hAnsi="宋体" w:eastAsia="宋体" w:cs="宋体"/>
                <w:color w:val="000000"/>
                <w:sz w:val="22"/>
              </w:rPr>
            </w:pP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EEA9E">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人</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B838D">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300元/天</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25BAA">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8小时</w:t>
            </w:r>
          </w:p>
        </w:tc>
      </w:tr>
      <w:tr w14:paraId="650FDF27">
        <w:tblPrEx>
          <w:tblCellMar>
            <w:top w:w="0" w:type="dxa"/>
            <w:left w:w="108" w:type="dxa"/>
            <w:bottom w:w="0" w:type="dxa"/>
            <w:right w:w="108" w:type="dxa"/>
          </w:tblCellMar>
        </w:tblPrEx>
        <w:trPr>
          <w:trHeight w:val="52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ECC74">
            <w:pPr>
              <w:jc w:val="center"/>
              <w:rPr>
                <w:rFonts w:hint="eastAsia" w:ascii="宋体" w:hAnsi="宋体" w:eastAsia="宋体" w:cs="宋体"/>
                <w:color w:val="000000"/>
                <w:sz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64B2B">
            <w:pPr>
              <w:jc w:val="center"/>
              <w:rPr>
                <w:rFonts w:hint="eastAsia" w:ascii="宋体" w:hAnsi="宋体" w:eastAsia="宋体" w:cs="宋体"/>
                <w:color w:val="000000"/>
                <w:sz w:val="22"/>
              </w:rPr>
            </w:pP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E7FF7">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垃圾清运</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34A6">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桶</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078FA">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200元/桶</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E0343">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660L</w:t>
            </w:r>
          </w:p>
        </w:tc>
      </w:tr>
      <w:tr w14:paraId="5EDC58F0">
        <w:tblPrEx>
          <w:tblCellMar>
            <w:top w:w="0" w:type="dxa"/>
            <w:left w:w="108" w:type="dxa"/>
            <w:bottom w:w="0" w:type="dxa"/>
            <w:right w:w="108" w:type="dxa"/>
          </w:tblCellMar>
        </w:tblPrEx>
        <w:trPr>
          <w:trHeight w:val="520" w:hRule="atLeast"/>
        </w:trPr>
        <w:tc>
          <w:tcPr>
            <w:tcW w:w="3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0D5C1">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06E2">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安保</w:t>
            </w:r>
          </w:p>
        </w:tc>
        <w:tc>
          <w:tcPr>
            <w:tcW w:w="122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E7AA">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人员增派</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3D40">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8H/人次</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B8795">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320元/天</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D35F8">
            <w:pPr>
              <w:jc w:val="center"/>
              <w:rPr>
                <w:rFonts w:hint="eastAsia" w:ascii="宋体" w:hAnsi="宋体" w:eastAsia="宋体" w:cs="宋体"/>
                <w:color w:val="000000"/>
                <w:sz w:val="22"/>
              </w:rPr>
            </w:pPr>
          </w:p>
        </w:tc>
      </w:tr>
      <w:tr w14:paraId="2320F07B">
        <w:tblPrEx>
          <w:tblCellMar>
            <w:top w:w="0" w:type="dxa"/>
            <w:left w:w="108" w:type="dxa"/>
            <w:bottom w:w="0" w:type="dxa"/>
            <w:right w:w="108" w:type="dxa"/>
          </w:tblCellMar>
        </w:tblPrEx>
        <w:trPr>
          <w:trHeight w:val="52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CD3F7">
            <w:pPr>
              <w:jc w:val="center"/>
              <w:rPr>
                <w:rFonts w:hint="eastAsia" w:ascii="宋体" w:hAnsi="宋体" w:eastAsia="宋体" w:cs="宋体"/>
                <w:color w:val="000000"/>
                <w:sz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C9056">
            <w:pPr>
              <w:jc w:val="center"/>
              <w:rPr>
                <w:rFonts w:hint="eastAsia" w:ascii="宋体" w:hAnsi="宋体" w:eastAsia="宋体" w:cs="宋体"/>
                <w:color w:val="000000"/>
                <w:sz w:val="22"/>
              </w:rPr>
            </w:pPr>
          </w:p>
        </w:tc>
        <w:tc>
          <w:tcPr>
            <w:tcW w:w="122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9F268">
            <w:pPr>
              <w:jc w:val="center"/>
              <w:rPr>
                <w:rFonts w:hint="eastAsia" w:ascii="宋体" w:hAnsi="宋体" w:eastAsia="宋体" w:cs="宋体"/>
                <w:color w:val="000000"/>
                <w:sz w:val="22"/>
              </w:rPr>
            </w:pP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55E58">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12H/人次</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11248">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420元/天</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75CD4">
            <w:pPr>
              <w:jc w:val="center"/>
              <w:rPr>
                <w:rFonts w:hint="eastAsia" w:ascii="宋体" w:hAnsi="宋体" w:eastAsia="宋体" w:cs="宋体"/>
                <w:color w:val="000000"/>
                <w:sz w:val="22"/>
              </w:rPr>
            </w:pPr>
          </w:p>
        </w:tc>
      </w:tr>
      <w:tr w14:paraId="38F1E170">
        <w:tblPrEx>
          <w:tblCellMar>
            <w:top w:w="0" w:type="dxa"/>
            <w:left w:w="108" w:type="dxa"/>
            <w:bottom w:w="0" w:type="dxa"/>
            <w:right w:w="108" w:type="dxa"/>
          </w:tblCellMar>
        </w:tblPrEx>
        <w:trPr>
          <w:trHeight w:val="52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672C1">
            <w:pPr>
              <w:jc w:val="center"/>
              <w:rPr>
                <w:rFonts w:hint="eastAsia" w:ascii="宋体" w:hAnsi="宋体" w:eastAsia="宋体" w:cs="宋体"/>
                <w:color w:val="000000"/>
                <w:sz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D2850">
            <w:pPr>
              <w:jc w:val="center"/>
              <w:rPr>
                <w:rFonts w:hint="eastAsia" w:ascii="宋体" w:hAnsi="宋体" w:eastAsia="宋体" w:cs="宋体"/>
                <w:color w:val="000000"/>
                <w:sz w:val="22"/>
              </w:rPr>
            </w:pP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04282">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安检门</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4269B">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个</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9D6B0">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50元/天/个</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DD143">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租赁</w:t>
            </w:r>
          </w:p>
        </w:tc>
      </w:tr>
      <w:tr w14:paraId="3A9D1C7E">
        <w:tblPrEx>
          <w:tblCellMar>
            <w:top w:w="0" w:type="dxa"/>
            <w:left w:w="108" w:type="dxa"/>
            <w:bottom w:w="0" w:type="dxa"/>
            <w:right w:w="108" w:type="dxa"/>
          </w:tblCellMar>
        </w:tblPrEx>
        <w:trPr>
          <w:trHeight w:val="52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6752">
            <w:pPr>
              <w:jc w:val="center"/>
              <w:rPr>
                <w:rFonts w:hint="eastAsia" w:ascii="宋体" w:hAnsi="宋体" w:eastAsia="宋体" w:cs="宋体"/>
                <w:color w:val="000000"/>
                <w:sz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28245">
            <w:pPr>
              <w:jc w:val="center"/>
              <w:rPr>
                <w:rFonts w:hint="eastAsia" w:ascii="宋体" w:hAnsi="宋体" w:eastAsia="宋体" w:cs="宋体"/>
                <w:color w:val="000000"/>
                <w:sz w:val="22"/>
              </w:rPr>
            </w:pP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C3D80">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灭火器</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02654">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2个/组</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B1B49">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6元/天/组</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2B741">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租赁</w:t>
            </w:r>
          </w:p>
        </w:tc>
      </w:tr>
      <w:tr w14:paraId="39B9009E">
        <w:tblPrEx>
          <w:tblCellMar>
            <w:top w:w="0" w:type="dxa"/>
            <w:left w:w="108" w:type="dxa"/>
            <w:bottom w:w="0" w:type="dxa"/>
            <w:right w:w="108" w:type="dxa"/>
          </w:tblCellMar>
        </w:tblPrEx>
        <w:trPr>
          <w:trHeight w:val="52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EC7C">
            <w:pPr>
              <w:jc w:val="center"/>
              <w:rPr>
                <w:rFonts w:hint="eastAsia" w:ascii="宋体" w:hAnsi="宋体" w:eastAsia="宋体" w:cs="宋体"/>
                <w:color w:val="000000"/>
                <w:sz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1B4E">
            <w:pPr>
              <w:jc w:val="center"/>
              <w:rPr>
                <w:rFonts w:hint="eastAsia" w:ascii="宋体" w:hAnsi="宋体" w:eastAsia="宋体" w:cs="宋体"/>
                <w:color w:val="000000"/>
                <w:sz w:val="22"/>
              </w:rPr>
            </w:pP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7330A">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雪糕筒</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DC6DA">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个</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23FDB">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5元/天/个</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8AA45">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租赁</w:t>
            </w:r>
          </w:p>
        </w:tc>
      </w:tr>
      <w:tr w14:paraId="6372AF9E">
        <w:tblPrEx>
          <w:tblCellMar>
            <w:top w:w="0" w:type="dxa"/>
            <w:left w:w="108" w:type="dxa"/>
            <w:bottom w:w="0" w:type="dxa"/>
            <w:right w:w="108" w:type="dxa"/>
          </w:tblCellMar>
        </w:tblPrEx>
        <w:trPr>
          <w:trHeight w:val="52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98871">
            <w:pPr>
              <w:jc w:val="center"/>
              <w:rPr>
                <w:rFonts w:hint="eastAsia" w:ascii="宋体" w:hAnsi="宋体" w:eastAsia="宋体" w:cs="宋体"/>
                <w:color w:val="000000"/>
                <w:sz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3FEC3">
            <w:pPr>
              <w:jc w:val="center"/>
              <w:rPr>
                <w:rFonts w:hint="eastAsia" w:ascii="宋体" w:hAnsi="宋体" w:eastAsia="宋体" w:cs="宋体"/>
                <w:color w:val="000000"/>
                <w:sz w:val="22"/>
              </w:rPr>
            </w:pP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16305">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警戒线栏杆（一米线）</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8B08">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个</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B866">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5元/天/个</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9230E">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租赁</w:t>
            </w:r>
          </w:p>
        </w:tc>
      </w:tr>
      <w:tr w14:paraId="1AA76338">
        <w:tblPrEx>
          <w:tblCellMar>
            <w:top w:w="0" w:type="dxa"/>
            <w:left w:w="108" w:type="dxa"/>
            <w:bottom w:w="0" w:type="dxa"/>
            <w:right w:w="108" w:type="dxa"/>
          </w:tblCellMar>
        </w:tblPrEx>
        <w:trPr>
          <w:trHeight w:val="52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830F1">
            <w:pPr>
              <w:jc w:val="center"/>
              <w:rPr>
                <w:rFonts w:hint="eastAsia" w:ascii="宋体" w:hAnsi="宋体" w:eastAsia="宋体" w:cs="宋体"/>
                <w:color w:val="000000"/>
                <w:sz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A60A6">
            <w:pPr>
              <w:jc w:val="center"/>
              <w:rPr>
                <w:rFonts w:hint="eastAsia" w:ascii="宋体" w:hAnsi="宋体" w:eastAsia="宋体" w:cs="宋体"/>
                <w:color w:val="000000"/>
                <w:sz w:val="22"/>
              </w:rPr>
            </w:pP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A84A5">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铁马</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F543B">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个</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F2E4E">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8元/天/个</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04798">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租赁</w:t>
            </w:r>
          </w:p>
        </w:tc>
      </w:tr>
      <w:tr w14:paraId="0FE3971E">
        <w:tblPrEx>
          <w:tblCellMar>
            <w:top w:w="0" w:type="dxa"/>
            <w:left w:w="108" w:type="dxa"/>
            <w:bottom w:w="0" w:type="dxa"/>
            <w:right w:w="108" w:type="dxa"/>
          </w:tblCellMar>
        </w:tblPrEx>
        <w:trPr>
          <w:trHeight w:val="520"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61C62">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A88D">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绿地</w:t>
            </w: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17F7">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草坪复绿</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4A8E">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AEBAC">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60</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0745">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含材料费</w:t>
            </w:r>
          </w:p>
        </w:tc>
      </w:tr>
      <w:tr w14:paraId="138A8632">
        <w:tblPrEx>
          <w:tblCellMar>
            <w:top w:w="0" w:type="dxa"/>
            <w:left w:w="108" w:type="dxa"/>
            <w:bottom w:w="0" w:type="dxa"/>
            <w:right w:w="108" w:type="dxa"/>
          </w:tblCellMar>
        </w:tblPrEx>
        <w:trPr>
          <w:trHeight w:val="520" w:hRule="atLeast"/>
        </w:trPr>
        <w:tc>
          <w:tcPr>
            <w:tcW w:w="3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2474">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4</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845B7">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维修</w:t>
            </w: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75392">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更换灯泡</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DFCEE">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个</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F7BA">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15</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85611">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材料费另计</w:t>
            </w:r>
          </w:p>
        </w:tc>
      </w:tr>
      <w:tr w14:paraId="308E0657">
        <w:tblPrEx>
          <w:tblCellMar>
            <w:top w:w="0" w:type="dxa"/>
            <w:left w:w="108" w:type="dxa"/>
            <w:bottom w:w="0" w:type="dxa"/>
            <w:right w:w="108" w:type="dxa"/>
          </w:tblCellMar>
        </w:tblPrEx>
        <w:trPr>
          <w:trHeight w:val="52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AF299">
            <w:pPr>
              <w:jc w:val="center"/>
              <w:rPr>
                <w:rFonts w:hint="eastAsia" w:ascii="宋体" w:hAnsi="宋体" w:eastAsia="宋体" w:cs="宋体"/>
                <w:color w:val="000000"/>
                <w:sz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9A789">
            <w:pPr>
              <w:jc w:val="center"/>
              <w:rPr>
                <w:rFonts w:hint="eastAsia" w:ascii="宋体" w:hAnsi="宋体" w:eastAsia="宋体" w:cs="宋体"/>
                <w:color w:val="000000"/>
                <w:sz w:val="22"/>
              </w:rPr>
            </w:pP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DEFA">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更换插座</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2FD1A">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个</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4B7F2">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15</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18F2A">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材料费另计</w:t>
            </w:r>
          </w:p>
        </w:tc>
      </w:tr>
      <w:tr w14:paraId="3F04C7AE">
        <w:tblPrEx>
          <w:tblCellMar>
            <w:top w:w="0" w:type="dxa"/>
            <w:left w:w="108" w:type="dxa"/>
            <w:bottom w:w="0" w:type="dxa"/>
            <w:right w:w="108" w:type="dxa"/>
          </w:tblCellMar>
        </w:tblPrEx>
        <w:trPr>
          <w:trHeight w:val="52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60767">
            <w:pPr>
              <w:jc w:val="center"/>
              <w:rPr>
                <w:rFonts w:hint="eastAsia" w:ascii="宋体" w:hAnsi="宋体" w:eastAsia="宋体" w:cs="宋体"/>
                <w:color w:val="000000"/>
                <w:sz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6E56B">
            <w:pPr>
              <w:jc w:val="center"/>
              <w:rPr>
                <w:rFonts w:hint="eastAsia" w:ascii="宋体" w:hAnsi="宋体" w:eastAsia="宋体" w:cs="宋体"/>
                <w:color w:val="000000"/>
                <w:sz w:val="22"/>
              </w:rPr>
            </w:pP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BFC08">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更换开关</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0A7A8">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个</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AF52">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15</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ECE14">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材料费另计</w:t>
            </w:r>
          </w:p>
        </w:tc>
      </w:tr>
      <w:tr w14:paraId="03F72E25">
        <w:tblPrEx>
          <w:tblCellMar>
            <w:top w:w="0" w:type="dxa"/>
            <w:left w:w="108" w:type="dxa"/>
            <w:bottom w:w="0" w:type="dxa"/>
            <w:right w:w="108" w:type="dxa"/>
          </w:tblCellMar>
        </w:tblPrEx>
        <w:trPr>
          <w:trHeight w:val="52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4610">
            <w:pPr>
              <w:jc w:val="center"/>
              <w:rPr>
                <w:rFonts w:hint="eastAsia" w:ascii="宋体" w:hAnsi="宋体" w:eastAsia="宋体" w:cs="宋体"/>
                <w:color w:val="000000"/>
                <w:sz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5A436">
            <w:pPr>
              <w:jc w:val="center"/>
              <w:rPr>
                <w:rFonts w:hint="eastAsia" w:ascii="宋体" w:hAnsi="宋体" w:eastAsia="宋体" w:cs="宋体"/>
                <w:color w:val="000000"/>
                <w:sz w:val="22"/>
              </w:rPr>
            </w:pP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981A3">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更换水龙头</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11C5">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个</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99E50">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30</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B44B1">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材料费另计</w:t>
            </w:r>
          </w:p>
        </w:tc>
      </w:tr>
      <w:tr w14:paraId="00AB54AE">
        <w:tblPrEx>
          <w:tblCellMar>
            <w:top w:w="0" w:type="dxa"/>
            <w:left w:w="108" w:type="dxa"/>
            <w:bottom w:w="0" w:type="dxa"/>
            <w:right w:w="108" w:type="dxa"/>
          </w:tblCellMar>
        </w:tblPrEx>
        <w:trPr>
          <w:trHeight w:val="52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1EDE0">
            <w:pPr>
              <w:jc w:val="center"/>
              <w:rPr>
                <w:rFonts w:hint="eastAsia" w:ascii="宋体" w:hAnsi="宋体" w:eastAsia="宋体" w:cs="宋体"/>
                <w:color w:val="000000"/>
                <w:sz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F7934">
            <w:pPr>
              <w:jc w:val="center"/>
              <w:rPr>
                <w:rFonts w:hint="eastAsia" w:ascii="宋体" w:hAnsi="宋体" w:eastAsia="宋体" w:cs="宋体"/>
                <w:color w:val="000000"/>
                <w:sz w:val="22"/>
              </w:rPr>
            </w:pP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976AA">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内墙刷漆</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A2921">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8BADD">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40</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5B55C">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材料费另计</w:t>
            </w:r>
          </w:p>
        </w:tc>
      </w:tr>
      <w:tr w14:paraId="21D44B5B">
        <w:tblPrEx>
          <w:tblCellMar>
            <w:top w:w="0" w:type="dxa"/>
            <w:left w:w="108" w:type="dxa"/>
            <w:bottom w:w="0" w:type="dxa"/>
            <w:right w:w="108" w:type="dxa"/>
          </w:tblCellMar>
        </w:tblPrEx>
        <w:trPr>
          <w:trHeight w:val="52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4AE9">
            <w:pPr>
              <w:jc w:val="center"/>
              <w:rPr>
                <w:rFonts w:hint="eastAsia" w:ascii="宋体" w:hAnsi="宋体" w:eastAsia="宋体" w:cs="宋体"/>
                <w:color w:val="000000"/>
                <w:sz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B338">
            <w:pPr>
              <w:jc w:val="center"/>
              <w:rPr>
                <w:rFonts w:hint="eastAsia" w:ascii="宋体" w:hAnsi="宋体" w:eastAsia="宋体" w:cs="宋体"/>
                <w:color w:val="000000"/>
                <w:sz w:val="22"/>
              </w:rPr>
            </w:pP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26A32">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其他维修类</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0EDDC">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小时</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1E7C4">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50</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511AF">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材料费另计</w:t>
            </w:r>
          </w:p>
        </w:tc>
      </w:tr>
      <w:tr w14:paraId="1E4AA603">
        <w:tblPrEx>
          <w:tblCellMar>
            <w:top w:w="0" w:type="dxa"/>
            <w:left w:w="108" w:type="dxa"/>
            <w:bottom w:w="0" w:type="dxa"/>
            <w:right w:w="108" w:type="dxa"/>
          </w:tblCellMar>
        </w:tblPrEx>
        <w:trPr>
          <w:trHeight w:val="108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5BA15F">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说明：1、本标价牌所列服务项目除物业服务内容外，其他均由商户自愿选择，收费标准在服务前告知；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      2、本标价牌未列明项目，由供需双方协商服务内容和价格。</w:t>
            </w:r>
          </w:p>
        </w:tc>
      </w:tr>
    </w:tbl>
    <w:p w14:paraId="30CF752B">
      <w:pPr>
        <w:pStyle w:val="3"/>
        <w:adjustRightInd w:val="0"/>
        <w:snapToGrid w:val="0"/>
        <w:spacing w:before="156" w:after="240" w:line="240" w:lineRule="auto"/>
        <w:ind w:firstLine="422"/>
        <w:rPr>
          <w:rFonts w:hint="eastAsia" w:ascii="宋体" w:hAnsi="宋体" w:eastAsia="宋体" w:cs="Times New Roman"/>
          <w:sz w:val="21"/>
          <w:szCs w:val="21"/>
        </w:rPr>
      </w:pPr>
      <w:r>
        <w:rPr>
          <w:rFonts w:ascii="宋体" w:hAnsi="宋体" w:eastAsia="宋体" w:cs="Times New Roman"/>
          <w:sz w:val="21"/>
          <w:szCs w:val="21"/>
        </w:rPr>
        <w:br w:type="page"/>
      </w:r>
      <w:bookmarkEnd w:id="703"/>
    </w:p>
    <w:p w14:paraId="21CEAF51">
      <w:pPr>
        <w:pStyle w:val="3"/>
        <w:adjustRightInd w:val="0"/>
        <w:snapToGrid w:val="0"/>
        <w:spacing w:before="156" w:after="240" w:line="240" w:lineRule="auto"/>
        <w:rPr>
          <w:rFonts w:hint="eastAsia" w:ascii="宋体" w:hAnsi="宋体" w:eastAsia="宋体" w:cs="Times New Roman"/>
          <w:sz w:val="21"/>
          <w:szCs w:val="21"/>
        </w:rPr>
      </w:pPr>
      <w:bookmarkStart w:id="711" w:name="_Toc17445"/>
      <w:bookmarkStart w:id="712" w:name="_Toc11274"/>
      <w:bookmarkStart w:id="713" w:name="_Toc20271"/>
      <w:bookmarkStart w:id="714" w:name="_Toc1543"/>
      <w:bookmarkStart w:id="715" w:name="_Toc11774"/>
      <w:bookmarkStart w:id="716" w:name="_Toc16296"/>
      <w:bookmarkStart w:id="717" w:name="_Toc2908"/>
      <w:bookmarkStart w:id="718" w:name="_Toc18279"/>
      <w:r>
        <w:rPr>
          <w:rFonts w:hint="eastAsia" w:ascii="宋体" w:hAnsi="宋体" w:eastAsia="宋体" w:cs="Times New Roman"/>
          <w:sz w:val="21"/>
          <w:szCs w:val="21"/>
        </w:rPr>
        <w:t>附件</w:t>
      </w:r>
      <w:ins w:id="898" w:author="曹旭" w:date="2025-09-11T17:00:59Z">
        <w:r>
          <w:rPr>
            <w:rFonts w:hint="eastAsia" w:ascii="宋体" w:hAnsi="宋体" w:eastAsia="宋体" w:cs="Times New Roman"/>
            <w:sz w:val="21"/>
            <w:szCs w:val="21"/>
            <w:lang w:val="en-US" w:eastAsia="zh-CN"/>
          </w:rPr>
          <w:t>八</w:t>
        </w:r>
      </w:ins>
      <w:del w:id="899" w:author="曹旭" w:date="2025-09-11T17:00:57Z">
        <w:r>
          <w:rPr>
            <w:rFonts w:hint="eastAsia" w:ascii="宋体" w:hAnsi="宋体" w:eastAsia="宋体" w:cs="Times New Roman"/>
            <w:sz w:val="21"/>
            <w:szCs w:val="21"/>
          </w:rPr>
          <w:delText>九</w:delText>
        </w:r>
      </w:del>
      <w:r>
        <w:rPr>
          <w:rFonts w:hint="eastAsia" w:ascii="宋体" w:hAnsi="宋体" w:eastAsia="宋体" w:cs="Times New Roman"/>
          <w:sz w:val="21"/>
          <w:szCs w:val="21"/>
        </w:rPr>
        <w:t xml:space="preserve">  </w:t>
      </w:r>
      <w:bookmarkEnd w:id="597"/>
      <w:bookmarkEnd w:id="604"/>
      <w:bookmarkEnd w:id="605"/>
      <w:bookmarkEnd w:id="711"/>
      <w:bookmarkEnd w:id="712"/>
      <w:bookmarkEnd w:id="713"/>
      <w:bookmarkEnd w:id="714"/>
      <w:bookmarkEnd w:id="715"/>
      <w:bookmarkEnd w:id="716"/>
      <w:bookmarkEnd w:id="717"/>
      <w:bookmarkEnd w:id="718"/>
    </w:p>
    <w:p w14:paraId="11286EDA">
      <w:pPr>
        <w:spacing w:before="156" w:beforeLines="50" w:line="360" w:lineRule="auto"/>
        <w:jc w:val="center"/>
        <w:rPr>
          <w:rFonts w:hint="eastAsia" w:ascii="宋体" w:hAnsi="宋体" w:eastAsia="宋体" w:cs="Times New Roman"/>
          <w:b/>
          <w:bCs/>
          <w:sz w:val="28"/>
          <w:szCs w:val="28"/>
        </w:rPr>
      </w:pPr>
      <w:r>
        <w:rPr>
          <w:rFonts w:hint="eastAsia" w:ascii="宋体" w:hAnsi="宋体" w:eastAsia="宋体" w:cs="Times New Roman"/>
          <w:b/>
          <w:bCs/>
          <w:sz w:val="28"/>
          <w:szCs w:val="28"/>
        </w:rPr>
        <w:t>廉洁自律</w:t>
      </w:r>
      <w:r>
        <w:rPr>
          <w:rFonts w:ascii="宋体" w:hAnsi="宋体" w:eastAsia="宋体" w:cs="Times New Roman"/>
          <w:b/>
          <w:bCs/>
          <w:sz w:val="28"/>
          <w:szCs w:val="28"/>
        </w:rPr>
        <w:t>协议</w:t>
      </w:r>
    </w:p>
    <w:p w14:paraId="57314C0E">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 xml:space="preserve">甲方： 深圳市特区建工园林生态科技集团有限公司   </w:t>
      </w:r>
    </w:p>
    <w:p w14:paraId="193F8B08">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乙方：</w:t>
      </w:r>
      <w:del w:id="900" w:author="曹旭" w:date="2025-09-11T17:01:03Z">
        <w:r>
          <w:rPr>
            <w:rFonts w:hint="default" w:ascii="宋体" w:hAnsi="宋体" w:eastAsia="宋体" w:cs="Times New Roman"/>
            <w:szCs w:val="21"/>
            <w:lang w:val="en-US"/>
          </w:rPr>
          <w:delText>饶平县茶也潮也奶茶店</w:delText>
        </w:r>
      </w:del>
      <w:ins w:id="901" w:author="曹旭" w:date="2025-09-11T17:01:03Z">
        <w:r>
          <w:rPr>
            <w:rFonts w:hint="eastAsia" w:ascii="宋体" w:hAnsi="宋体" w:eastAsia="宋体" w:cs="Times New Roman"/>
            <w:szCs w:val="21"/>
            <w:lang w:val="en-US" w:eastAsia="zh-CN"/>
          </w:rPr>
          <w:t xml:space="preserve">     </w:t>
        </w:r>
      </w:ins>
      <w:r>
        <w:rPr>
          <w:rFonts w:hint="eastAsia" w:ascii="宋体" w:hAnsi="宋体" w:eastAsia="宋体" w:cs="Times New Roman"/>
          <w:szCs w:val="21"/>
        </w:rPr>
        <w:t xml:space="preserve">  </w:t>
      </w:r>
      <w:r>
        <w:rPr>
          <w:rFonts w:hint="eastAsia" w:ascii="宋体" w:hAnsi="宋体" w:eastAsia="宋体" w:cs="Times New Roman"/>
          <w:b/>
          <w:bCs/>
          <w:szCs w:val="21"/>
        </w:rPr>
        <w:t xml:space="preserve">              </w:t>
      </w:r>
    </w:p>
    <w:p w14:paraId="35C5727F">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为营造良好的经营、合作环境，保证甲、乙双方（包括双方关联单位）及双方工作人员在业务或项目往来中保持廉洁，防范腐败，结合实际情况，经双方友好协商达成以下廉洁自律协议：</w:t>
      </w:r>
    </w:p>
    <w:p w14:paraId="72C63BA3">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第一条  双方的权利和责任</w:t>
      </w:r>
    </w:p>
    <w:p w14:paraId="39EAE3B0">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（一）严格遵守国家法律法规、廉洁从业规定以及相关行业规定。</w:t>
      </w:r>
    </w:p>
    <w:p w14:paraId="032D9A01">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（二）严格执行一切合同文件及本协议条款，自觉履行权利和责任。</w:t>
      </w:r>
    </w:p>
    <w:p w14:paraId="0779BB49">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（三）双方的业务活动坚持公平、公开、公正和诚信的原则（法律法规另有规定除外），不得损害国家、集体和对方利益，不得违反工程建设管理的有关规章制度。</w:t>
      </w:r>
    </w:p>
    <w:p w14:paraId="6412855C">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（四）建立健全廉洁制度，开展廉洁教育，设立廉政告示牌，公布监督部门和电话，监督并认真查处违纪违法行为。</w:t>
      </w:r>
    </w:p>
    <w:p w14:paraId="359300D7">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（五）发现对方在业务活动中有违反本协议廉政规定的行为倾向，有权利和义务及时给予对方提醒和纠正。</w:t>
      </w:r>
    </w:p>
    <w:p w14:paraId="63940E45">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（六）发现对方有违反本协议廉政规定的行为，应及时向指定的监督部门举报控告，也有权向其上级有关部门举报、建议给予处理并要求告知处理结果的权利。</w:t>
      </w:r>
    </w:p>
    <w:p w14:paraId="41F468EC">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（七）双方应互相配合，积极开展廉洁教育、学习和宣传活动，有效配合对方履行本协议的责任。</w:t>
      </w:r>
    </w:p>
    <w:p w14:paraId="586A093D">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（八）一方有不履行或不完全履行廉洁宣传教育责任的，另一方有权利和责任要求对方履行和督促改进。</w:t>
      </w:r>
    </w:p>
    <w:p w14:paraId="76F14B63">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第二条  甲方的责任</w:t>
      </w:r>
    </w:p>
    <w:p w14:paraId="21E61A31">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（一）甲方及其工作人员不得要求乙方购买合同约定以外的商品、物品、设备和服务等。</w:t>
      </w:r>
    </w:p>
    <w:p w14:paraId="13877BC8">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（二）甲方及其工作人员不得索要、接受乙方违反法规赠送的现金、有价证券、支付凭证或股份等各种财物；不得索要、接受乙方违反法规提供的通讯工具、交通工具、高档办公用品。</w:t>
      </w:r>
    </w:p>
    <w:p w14:paraId="4FA4610D">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（三）甲方及其工作人员不得索要、接受乙方对个人或配偶子女等亲属亲友的馈赠、赞助、费用报销、装修、旅游、疗养、健身以及各种高消费娱乐等活动。</w:t>
      </w:r>
    </w:p>
    <w:p w14:paraId="702C0ECE">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四）甲方及其工作人员不得索要、接受乙方为本人配偶子女等亲属亲友提供工作的安排、照顾和便利等；本人及配偶子女等亲属亲友不得从事与乙方有关的工程材料设备供应、工程分包与施工、劳务等经济活动。</w:t>
      </w:r>
    </w:p>
    <w:p w14:paraId="6540E1EE">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第三条  乙方的责任</w:t>
      </w:r>
    </w:p>
    <w:p w14:paraId="05285349">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（一）乙方不得以任何名义为甲方及其工作人员报销应由甲方单位或个人支付的任何费用。</w:t>
      </w:r>
    </w:p>
    <w:p w14:paraId="770FD99A">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（二）乙方不得接受甲方及其工作人员要求购买合同约定以外的商品、物品、设备和服务等要求。</w:t>
      </w:r>
    </w:p>
    <w:p w14:paraId="361BF117">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（三）乙方不得以任何理由违反法规向甲方及其工作人员赠送现金、有价证券、支付凭证或股份等各种财物；不得违反法规向甲方及其工作人员提供通讯工具、交通工具、高档办公用品等。</w:t>
      </w:r>
    </w:p>
    <w:p w14:paraId="68FCDAD7">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（四）乙方不得对甲方人员个人或其配偶子女等亲属亲友提供馈赠、赞助、费用报销、装修、旅游、疗养、健身以及各种高消费娱乐等活动。</w:t>
      </w:r>
    </w:p>
    <w:p w14:paraId="476461FE">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五）乙方不得为甲方人员个人的配偶子女等亲属亲友提供工作的安排、照顾和便利等；不得接受甲方人员个人及配偶子女等亲属亲友从事与项目承担单位有关的工程材料设备供应、工程分包与施工、劳务等经济活动的要求。</w:t>
      </w:r>
    </w:p>
    <w:p w14:paraId="711018B9">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第四条  违约责任</w:t>
      </w:r>
    </w:p>
    <w:p w14:paraId="11916E0A">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（一）甲方人员违反本协议第一条和第二条规定的，由甲方按照管理权限，依据有关法律和规定给予党纪、政纪处分或组织处理，涉嫌犯罪的，移交司法机关追究刑事责任；给乙方造成经济损失的，应予赔偿。</w:t>
      </w:r>
    </w:p>
    <w:p w14:paraId="133740CA">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（二）乙方人员违反本协议第一条和第三条规定的，由乙方按照管理权限，依据有关法律和规定给予党纪、政纪处分或组织处理，涉嫌犯罪的，移交司法机关追究刑事责任；给甲方造成经济损失的，应予赔偿。</w:t>
      </w:r>
    </w:p>
    <w:p w14:paraId="49BD3FFA">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第五条 监督与联络</w:t>
      </w:r>
    </w:p>
    <w:p w14:paraId="7C4C354E">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本合同由双方的纪检监察部门负责监督。支持对违纪违规行为的实名举报，接到实名举报，甲乙双方必须按照受理权限和程序规定进行调查并向举报人进行回复。</w:t>
      </w:r>
    </w:p>
    <w:p w14:paraId="12A5E939">
      <w:pPr>
        <w:spacing w:before="156" w:beforeLines="50" w:line="360" w:lineRule="auto"/>
        <w:ind w:firstLine="420" w:firstLineChars="200"/>
        <w:rPr>
          <w:rFonts w:hint="eastAsia" w:ascii="宋体" w:hAnsi="宋体" w:eastAsia="宋体" w:cs="Times New Roman"/>
          <w:szCs w:val="21"/>
          <w:u w:val="single"/>
          <w:rPrChange w:id="902" w:author="曹旭" w:date="2025-09-11T17:01:21Z">
            <w:rPr>
              <w:rFonts w:hint="eastAsia" w:ascii="宋体" w:hAnsi="宋体" w:eastAsia="宋体" w:cs="Times New Roman"/>
              <w:szCs w:val="21"/>
            </w:rPr>
          </w:rPrChange>
        </w:rPr>
      </w:pPr>
      <w:r>
        <w:rPr>
          <w:rFonts w:hint="eastAsia" w:ascii="宋体" w:hAnsi="宋体" w:eastAsia="宋体" w:cs="Times New Roman"/>
          <w:szCs w:val="21"/>
        </w:rPr>
        <w:t xml:space="preserve">甲方指定由 </w:t>
      </w:r>
      <w:r>
        <w:rPr>
          <w:rFonts w:hint="eastAsia" w:ascii="宋体" w:hAnsi="宋体" w:eastAsia="宋体" w:cs="Times New Roman"/>
          <w:szCs w:val="21"/>
          <w:u w:val="single"/>
        </w:rPr>
        <w:t xml:space="preserve"> 综合管理中心</w:t>
      </w:r>
      <w:ins w:id="903" w:author="曹旭" w:date="2025-09-11T17:01:10Z">
        <w:r>
          <w:rPr>
            <w:rFonts w:hint="eastAsia" w:ascii="宋体" w:hAnsi="宋体" w:eastAsia="宋体" w:cs="Times New Roman"/>
            <w:szCs w:val="21"/>
            <w:u w:val="single"/>
            <w:lang w:eastAsia="zh-CN"/>
          </w:rPr>
          <w:t>（</w:t>
        </w:r>
      </w:ins>
      <w:ins w:id="904" w:author="曹旭" w:date="2025-09-11T17:01:15Z">
        <w:r>
          <w:rPr>
            <w:rFonts w:hint="eastAsia" w:ascii="宋体" w:hAnsi="宋体" w:eastAsia="宋体" w:cs="Times New Roman"/>
            <w:szCs w:val="21"/>
            <w:u w:val="single"/>
            <w:lang w:val="en-US" w:eastAsia="zh-CN"/>
          </w:rPr>
          <w:t>纪检监察室</w:t>
        </w:r>
      </w:ins>
      <w:ins w:id="905" w:author="曹旭" w:date="2025-09-11T17:01:10Z">
        <w:r>
          <w:rPr>
            <w:rFonts w:hint="eastAsia" w:ascii="宋体" w:hAnsi="宋体" w:eastAsia="宋体" w:cs="Times New Roman"/>
            <w:szCs w:val="21"/>
            <w:u w:val="single"/>
            <w:lang w:eastAsia="zh-CN"/>
          </w:rPr>
          <w:t>）</w:t>
        </w:r>
      </w:ins>
      <w:r>
        <w:rPr>
          <w:rFonts w:hint="eastAsia" w:ascii="宋体" w:hAnsi="宋体" w:eastAsia="宋体" w:cs="Times New Roman"/>
          <w:szCs w:val="21"/>
          <w:u w:val="single"/>
        </w:rPr>
        <w:t xml:space="preserve"> </w:t>
      </w:r>
      <w:r>
        <w:rPr>
          <w:rFonts w:hint="eastAsia" w:ascii="宋体" w:hAnsi="宋体" w:eastAsia="宋体" w:cs="Times New Roman"/>
          <w:szCs w:val="21"/>
        </w:rPr>
        <w:t>室作为甲方执行本协议的监督部门，监督电话：</w:t>
      </w:r>
      <w:r>
        <w:rPr>
          <w:rFonts w:hint="eastAsia" w:ascii="宋体" w:hAnsi="宋体" w:eastAsia="宋体" w:cs="Times New Roman"/>
          <w:szCs w:val="21"/>
          <w:u w:val="single"/>
          <w:rPrChange w:id="906" w:author="曹旭" w:date="2025-09-11T17:01:24Z">
            <w:rPr>
              <w:rFonts w:hint="eastAsia" w:ascii="宋体" w:hAnsi="宋体" w:eastAsia="宋体" w:cs="Times New Roman"/>
              <w:szCs w:val="21"/>
            </w:rPr>
          </w:rPrChange>
        </w:rPr>
        <w:t>0755-27108582</w:t>
      </w:r>
      <w:r>
        <w:rPr>
          <w:rFonts w:hint="eastAsia" w:ascii="宋体" w:hAnsi="宋体" w:eastAsia="宋体" w:cs="Times New Roman"/>
          <w:szCs w:val="21"/>
        </w:rPr>
        <w:t xml:space="preserve"> （工作日08:00-17：30），指定</w:t>
      </w:r>
      <w:r>
        <w:rPr>
          <w:rFonts w:hint="eastAsia" w:ascii="宋体" w:hAnsi="宋体" w:eastAsia="宋体" w:cs="Times New Roman"/>
          <w:szCs w:val="21"/>
          <w:u w:val="single"/>
        </w:rPr>
        <w:t xml:space="preserve"> 黄佳仪 </w:t>
      </w:r>
      <w:r>
        <w:rPr>
          <w:rFonts w:hint="eastAsia" w:ascii="宋体" w:hAnsi="宋体" w:eastAsia="宋体" w:cs="Times New Roman"/>
          <w:szCs w:val="21"/>
        </w:rPr>
        <w:t>为廉政联络员，通讯地址：</w:t>
      </w:r>
      <w:r>
        <w:rPr>
          <w:rFonts w:hint="eastAsia" w:ascii="宋体" w:hAnsi="宋体" w:eastAsia="宋体" w:cs="Times New Roman"/>
          <w:szCs w:val="21"/>
          <w:u w:val="single"/>
          <w:rPrChange w:id="907" w:author="曹旭" w:date="2025-09-11T17:01:21Z">
            <w:rPr>
              <w:rFonts w:hint="eastAsia" w:ascii="宋体" w:hAnsi="宋体" w:eastAsia="宋体" w:cs="Times New Roman"/>
              <w:szCs w:val="21"/>
            </w:rPr>
          </w:rPrChange>
        </w:rPr>
        <w:t>深圳市光明区凤凰街道塘家社区光明高新产业园邦凯科技工业园(一期)1#办公楼四层。</w:t>
      </w:r>
    </w:p>
    <w:p w14:paraId="01F0FB2A">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乙方指定由</w:t>
      </w:r>
      <w:del w:id="908" w:author="曹旭" w:date="2025-09-11T17:01:28Z">
        <w:r>
          <w:rPr>
            <w:rFonts w:hint="default" w:ascii="宋体" w:hAnsi="宋体" w:eastAsia="宋体" w:cs="Times New Roman"/>
            <w:szCs w:val="21"/>
            <w:u w:val="single"/>
            <w:lang w:val="en-US"/>
          </w:rPr>
          <w:delText xml:space="preserve">/ </w:delText>
        </w:r>
      </w:del>
      <w:ins w:id="909" w:author="曹旭" w:date="2025-09-11T17:01:28Z">
        <w:r>
          <w:rPr>
            <w:rFonts w:hint="eastAsia" w:ascii="宋体" w:hAnsi="宋体" w:eastAsia="宋体" w:cs="Times New Roman"/>
            <w:szCs w:val="21"/>
            <w:u w:val="single"/>
            <w:lang w:val="en-US" w:eastAsia="zh-CN"/>
          </w:rPr>
          <w:t xml:space="preserve">   </w:t>
        </w:r>
      </w:ins>
      <w:ins w:id="910" w:author="曹旭" w:date="2025-09-11T17:01:29Z">
        <w:r>
          <w:rPr>
            <w:rFonts w:hint="eastAsia" w:ascii="宋体" w:hAnsi="宋体" w:eastAsia="宋体" w:cs="Times New Roman"/>
            <w:szCs w:val="21"/>
            <w:u w:val="single"/>
            <w:lang w:val="en-US" w:eastAsia="zh-CN"/>
          </w:rPr>
          <w:t xml:space="preserve">    </w:t>
        </w:r>
      </w:ins>
      <w:r>
        <w:rPr>
          <w:rFonts w:hint="eastAsia" w:ascii="宋体" w:hAnsi="宋体" w:eastAsia="宋体" w:cs="Times New Roman"/>
          <w:szCs w:val="21"/>
        </w:rPr>
        <w:t>室作为乙方执行本协议的监督部门，监督电话：</w:t>
      </w:r>
      <w:del w:id="911" w:author="曹旭" w:date="2025-09-11T17:01:26Z">
        <w:r>
          <w:rPr>
            <w:rFonts w:hint="default" w:ascii="宋体" w:hAnsi="宋体" w:eastAsia="宋体" w:cs="Times New Roman"/>
            <w:szCs w:val="21"/>
            <w:u w:val="single"/>
            <w:lang w:val="en-US"/>
          </w:rPr>
          <w:delText xml:space="preserve"> / </w:delText>
        </w:r>
      </w:del>
      <w:ins w:id="912" w:author="曹旭" w:date="2025-09-11T17:01:26Z">
        <w:r>
          <w:rPr>
            <w:rFonts w:hint="eastAsia" w:ascii="宋体" w:hAnsi="宋体" w:eastAsia="宋体" w:cs="Times New Roman"/>
            <w:szCs w:val="21"/>
            <w:u w:val="single"/>
            <w:lang w:val="en-US" w:eastAsia="zh-CN"/>
          </w:rPr>
          <w:t xml:space="preserve"> </w:t>
        </w:r>
      </w:ins>
      <w:ins w:id="913" w:author="曹旭" w:date="2025-09-11T17:01:27Z">
        <w:r>
          <w:rPr>
            <w:rFonts w:hint="eastAsia" w:ascii="宋体" w:hAnsi="宋体" w:eastAsia="宋体" w:cs="Times New Roman"/>
            <w:szCs w:val="21"/>
            <w:u w:val="single"/>
            <w:lang w:val="en-US" w:eastAsia="zh-CN"/>
          </w:rPr>
          <w:t xml:space="preserve">    </w:t>
        </w:r>
      </w:ins>
      <w:r>
        <w:rPr>
          <w:rFonts w:hint="eastAsia" w:ascii="宋体" w:hAnsi="宋体" w:eastAsia="宋体" w:cs="Times New Roman"/>
          <w:szCs w:val="21"/>
        </w:rPr>
        <w:t>（工作日08:00-17：30），指定</w:t>
      </w:r>
      <w:r>
        <w:rPr>
          <w:rFonts w:hint="eastAsia" w:ascii="宋体" w:hAnsi="宋体" w:eastAsia="宋体" w:cs="Times New Roman"/>
          <w:szCs w:val="21"/>
          <w:u w:val="single"/>
        </w:rPr>
        <w:t xml:space="preserve"> </w:t>
      </w:r>
      <w:del w:id="914" w:author="曹旭" w:date="2025-09-11T17:01:30Z">
        <w:r>
          <w:rPr>
            <w:rFonts w:hint="default" w:ascii="宋体" w:hAnsi="宋体" w:eastAsia="宋体" w:cs="Times New Roman"/>
            <w:szCs w:val="21"/>
            <w:u w:val="single"/>
            <w:lang w:val="en-US"/>
          </w:rPr>
          <w:delText>陈依玲</w:delText>
        </w:r>
      </w:del>
      <w:ins w:id="915" w:author="曹旭" w:date="2025-09-11T17:01:30Z">
        <w:r>
          <w:rPr>
            <w:rFonts w:hint="eastAsia" w:ascii="宋体" w:hAnsi="宋体" w:eastAsia="宋体" w:cs="Times New Roman"/>
            <w:szCs w:val="21"/>
            <w:u w:val="single"/>
            <w:lang w:val="en-US" w:eastAsia="zh-CN"/>
          </w:rPr>
          <w:t xml:space="preserve">   </w:t>
        </w:r>
      </w:ins>
      <w:ins w:id="916" w:author="曹旭" w:date="2025-09-11T17:01:31Z">
        <w:r>
          <w:rPr>
            <w:rFonts w:hint="eastAsia" w:ascii="宋体" w:hAnsi="宋体" w:eastAsia="宋体" w:cs="Times New Roman"/>
            <w:szCs w:val="21"/>
            <w:u w:val="single"/>
            <w:lang w:val="en-US" w:eastAsia="zh-CN"/>
          </w:rPr>
          <w:t xml:space="preserve">  </w:t>
        </w:r>
      </w:ins>
      <w:r>
        <w:rPr>
          <w:rFonts w:hint="eastAsia" w:ascii="宋体" w:hAnsi="宋体" w:eastAsia="宋体" w:cs="Times New Roman"/>
          <w:szCs w:val="21"/>
          <w:u w:val="single"/>
        </w:rPr>
        <w:t xml:space="preserve">  </w:t>
      </w:r>
      <w:r>
        <w:rPr>
          <w:rFonts w:hint="eastAsia" w:ascii="宋体" w:hAnsi="宋体" w:eastAsia="宋体" w:cs="Times New Roman"/>
          <w:szCs w:val="21"/>
        </w:rPr>
        <w:t>为廉政联络员，通讯地址：</w:t>
      </w:r>
      <w:del w:id="917" w:author="曹旭" w:date="2025-09-11T17:01:33Z">
        <w:r>
          <w:rPr>
            <w:rFonts w:hint="default" w:ascii="宋体" w:hAnsi="宋体" w:eastAsia="宋体" w:cs="Times New Roman"/>
            <w:szCs w:val="21"/>
            <w:u w:val="single"/>
            <w:lang w:val="en-US"/>
          </w:rPr>
          <w:delText>潮州市饶平县黄冈镇沿河南路康德广场1-3幢临路裙楼56号</w:delText>
        </w:r>
      </w:del>
      <w:ins w:id="918" w:author="曹旭" w:date="2025-09-11T17:01:33Z">
        <w:r>
          <w:rPr>
            <w:rFonts w:hint="eastAsia" w:ascii="宋体" w:hAnsi="宋体" w:eastAsia="宋体" w:cs="Times New Roman"/>
            <w:szCs w:val="21"/>
            <w:u w:val="single"/>
            <w:lang w:val="en-US" w:eastAsia="zh-CN"/>
          </w:rPr>
          <w:t xml:space="preserve">  </w:t>
        </w:r>
      </w:ins>
      <w:ins w:id="919" w:author="曹旭" w:date="2025-09-11T17:01:34Z">
        <w:r>
          <w:rPr>
            <w:rFonts w:hint="eastAsia" w:ascii="宋体" w:hAnsi="宋体" w:eastAsia="宋体" w:cs="Times New Roman"/>
            <w:szCs w:val="21"/>
            <w:u w:val="single"/>
            <w:lang w:val="en-US" w:eastAsia="zh-CN"/>
          </w:rPr>
          <w:t xml:space="preserve">     </w:t>
        </w:r>
      </w:ins>
      <w:ins w:id="920" w:author="曹旭" w:date="2025-09-11T17:01:35Z">
        <w:r>
          <w:rPr>
            <w:rFonts w:hint="eastAsia" w:ascii="宋体" w:hAnsi="宋体" w:eastAsia="宋体" w:cs="Times New Roman"/>
            <w:szCs w:val="21"/>
            <w:u w:val="single"/>
            <w:lang w:val="en-US" w:eastAsia="zh-CN"/>
          </w:rPr>
          <w:t xml:space="preserve">         </w:t>
        </w:r>
      </w:ins>
      <w:ins w:id="921" w:author="曹旭" w:date="2025-09-11T17:01:36Z">
        <w:r>
          <w:rPr>
            <w:rFonts w:hint="eastAsia" w:ascii="宋体" w:hAnsi="宋体" w:eastAsia="宋体" w:cs="Times New Roman"/>
            <w:szCs w:val="21"/>
            <w:u w:val="single"/>
            <w:lang w:val="en-US" w:eastAsia="zh-CN"/>
          </w:rPr>
          <w:t xml:space="preserve">     </w:t>
        </w:r>
      </w:ins>
      <w:r>
        <w:rPr>
          <w:rFonts w:hint="eastAsia" w:ascii="宋体" w:hAnsi="宋体" w:eastAsia="宋体" w:cs="Times New Roman"/>
          <w:szCs w:val="21"/>
        </w:rPr>
        <w:t xml:space="preserve">。  </w:t>
      </w:r>
    </w:p>
    <w:p w14:paraId="14E02A5D">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第六条 协议份数</w:t>
      </w:r>
    </w:p>
    <w:p w14:paraId="76C5FCCA">
      <w:pPr>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本协议作为合同的附件，一式</w:t>
      </w:r>
      <w:r>
        <w:rPr>
          <w:rFonts w:hint="eastAsia" w:ascii="宋体" w:hAnsi="宋体" w:eastAsia="宋体" w:cs="Times New Roman"/>
          <w:szCs w:val="21"/>
          <w:u w:val="single"/>
          <w:rPrChange w:id="922" w:author="曹旭" w:date="2025-09-11T17:01:38Z">
            <w:rPr>
              <w:rFonts w:hint="eastAsia" w:ascii="宋体" w:hAnsi="宋体" w:eastAsia="宋体" w:cs="Times New Roman"/>
              <w:szCs w:val="21"/>
            </w:rPr>
          </w:rPrChange>
        </w:rPr>
        <w:t xml:space="preserve"> 陆 </w:t>
      </w:r>
      <w:r>
        <w:rPr>
          <w:rFonts w:hint="eastAsia" w:ascii="宋体" w:hAnsi="宋体" w:eastAsia="宋体" w:cs="Times New Roman"/>
          <w:szCs w:val="21"/>
        </w:rPr>
        <w:t>份，甲方执</w:t>
      </w:r>
      <w:r>
        <w:rPr>
          <w:rFonts w:hint="eastAsia" w:ascii="宋体" w:hAnsi="宋体" w:eastAsia="宋体" w:cs="Times New Roman"/>
          <w:szCs w:val="21"/>
          <w:u w:val="single"/>
          <w:rPrChange w:id="923" w:author="曹旭" w:date="2025-09-11T17:01:41Z">
            <w:rPr>
              <w:rFonts w:hint="eastAsia" w:ascii="宋体" w:hAnsi="宋体" w:eastAsia="宋体" w:cs="Times New Roman"/>
              <w:szCs w:val="21"/>
            </w:rPr>
          </w:rPrChange>
        </w:rPr>
        <w:t xml:space="preserve"> 肆 </w:t>
      </w:r>
      <w:r>
        <w:rPr>
          <w:rFonts w:hint="eastAsia" w:ascii="宋体" w:hAnsi="宋体" w:eastAsia="宋体" w:cs="Times New Roman"/>
          <w:szCs w:val="21"/>
        </w:rPr>
        <w:t>份，乙方</w:t>
      </w:r>
      <w:r>
        <w:rPr>
          <w:rFonts w:hint="eastAsia" w:ascii="宋体" w:hAnsi="宋体" w:eastAsia="宋体" w:cs="Times New Roman"/>
          <w:szCs w:val="21"/>
          <w:u w:val="single"/>
          <w:rPrChange w:id="924" w:author="曹旭" w:date="2025-09-11T17:01:45Z">
            <w:rPr>
              <w:rFonts w:hint="eastAsia" w:ascii="宋体" w:hAnsi="宋体" w:eastAsia="宋体" w:cs="Times New Roman"/>
              <w:szCs w:val="21"/>
            </w:rPr>
          </w:rPrChange>
        </w:rPr>
        <w:t xml:space="preserve"> 贰 </w:t>
      </w:r>
      <w:r>
        <w:rPr>
          <w:rFonts w:hint="eastAsia" w:ascii="宋体" w:hAnsi="宋体" w:eastAsia="宋体" w:cs="Times New Roman"/>
          <w:szCs w:val="21"/>
        </w:rPr>
        <w:t>份，具有同等法律效力，经双方签署后立即生效。</w:t>
      </w:r>
    </w:p>
    <w:p w14:paraId="247FBB69">
      <w:pPr>
        <w:spacing w:before="156" w:beforeLines="50"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（以下无正文）</w:t>
      </w:r>
      <w:bookmarkStart w:id="719" w:name="_GoBack"/>
      <w:bookmarkEnd w:id="719"/>
    </w:p>
    <w:p w14:paraId="53455F85">
      <w:pPr>
        <w:spacing w:before="156" w:beforeLines="50" w:line="360" w:lineRule="auto"/>
        <w:ind w:firstLine="422" w:firstLineChars="200"/>
        <w:rPr>
          <w:rFonts w:hint="eastAsia" w:ascii="宋体" w:hAnsi="宋体" w:eastAsia="宋体" w:cs="Times New Roman"/>
          <w:b/>
          <w:bCs/>
          <w:szCs w:val="21"/>
        </w:rPr>
      </w:pPr>
    </w:p>
    <w:p w14:paraId="276E49E2">
      <w:pPr>
        <w:spacing w:line="600" w:lineRule="exact"/>
        <w:ind w:firstLine="422"/>
        <w:rPr>
          <w:rFonts w:hint="eastAsia" w:ascii="宋体" w:hAnsi="宋体" w:eastAsia="宋体" w:cs="Times New Roman"/>
          <w:sz w:val="24"/>
        </w:rPr>
      </w:pPr>
      <w:r>
        <w:rPr>
          <w:rFonts w:ascii="宋体" w:hAnsi="宋体" w:eastAsia="宋体" w:cs="Times New Roman"/>
          <w:szCs w:val="21"/>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93345</wp:posOffset>
                </wp:positionV>
                <wp:extent cx="2426335" cy="1082040"/>
                <wp:effectExtent l="0" t="0" r="12700" b="13335"/>
                <wp:wrapNone/>
                <wp:docPr id="206708926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426335" cy="1082040"/>
                        </a:xfrm>
                        <a:prstGeom prst="rect">
                          <a:avLst/>
                        </a:prstGeom>
                        <a:solidFill>
                          <a:srgbClr val="FFFFFF"/>
                        </a:solidFill>
                        <a:ln>
                          <a:noFill/>
                        </a:ln>
                      </wps:spPr>
                      <wps:txbx>
                        <w:txbxContent>
                          <w:p w14:paraId="426E7FE4">
                            <w:pPr>
                              <w:rPr>
                                <w:rFonts w:hint="eastAsia" w:ascii="宋体" w:hAnsi="宋体" w:eastAsia="宋体"/>
                              </w:rPr>
                            </w:pPr>
                            <w:r>
                              <w:rPr>
                                <w:rFonts w:hint="eastAsia" w:ascii="宋体" w:hAnsi="宋体" w:eastAsia="宋体"/>
                              </w:rPr>
                              <w:t>出租（人）单位（章）深圳市特区建工园林生态科技集团有限公司</w:t>
                            </w:r>
                          </w:p>
                          <w:p w14:paraId="242D2293">
                            <w:pPr>
                              <w:rPr>
                                <w:rFonts w:hint="eastAsia" w:ascii="宋体" w:hAnsi="宋体" w:eastAsia="宋体"/>
                              </w:rPr>
                            </w:pPr>
                          </w:p>
                          <w:p w14:paraId="72942596">
                            <w:pPr>
                              <w:rPr>
                                <w:rFonts w:hint="eastAsia" w:ascii="宋体" w:hAnsi="宋体" w:eastAsia="宋体"/>
                              </w:rPr>
                            </w:pPr>
                            <w:r>
                              <w:rPr>
                                <w:rFonts w:hint="eastAsia" w:ascii="宋体" w:hAnsi="宋体" w:eastAsia="宋体"/>
                              </w:rPr>
                              <w:t>代表签名：</w:t>
                            </w:r>
                          </w:p>
                          <w:p w14:paraId="3872D092">
                            <w:pPr>
                              <w:rPr>
                                <w:rFonts w:hint="eastAsia" w:ascii="宋体" w:hAnsi="宋体" w:eastAsia="宋体"/>
                              </w:rPr>
                            </w:pPr>
                          </w:p>
                          <w:p w14:paraId="27B84C3B">
                            <w:pPr>
                              <w:rPr>
                                <w:rFonts w:hint="eastAsia" w:ascii="宋体" w:hAnsi="宋体" w:eastAsia="宋体"/>
                              </w:rPr>
                            </w:pPr>
                            <w:r>
                              <w:rPr>
                                <w:rFonts w:hint="eastAsia" w:ascii="宋体" w:hAnsi="宋体" w:eastAsia="宋体"/>
                              </w:rPr>
                              <w:t>日期</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2.85pt;margin-top:7.35pt;height:85.2pt;width:191.05pt;z-index:251659264;mso-width-relative:page;mso-height-relative:margin;mso-height-percent:200;" fillcolor="#FFFFFF" filled="t" stroked="f" coordsize="21600,21600" o:gfxdata="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AI3MMdcAAAAJAQAADwAAAAAAAAABACAAAAAiAAAAZHJzL2Rvd25yZXYu&#10;eG1sUEsBAhQAFAAAAAgAh07iQEo6m2w1AgAASAQAAA4AAAAAAAAAAQAgAAAAJgEAAGRycy9lMm9E&#10;b2MueG1sUEsFBgAAAAAGAAYAWQEAAM0FAAAAAA==&#10;">
                <v:fill on="t" focussize="0,0"/>
                <v:stroke on="f"/>
                <v:imagedata o:title=""/>
                <o:lock v:ext="edit" aspectratio="f"/>
                <v:textbox style="mso-fit-shape-to-text:t;">
                  <w:txbxContent>
                    <w:p w14:paraId="426E7FE4">
                      <w:pPr>
                        <w:rPr>
                          <w:rFonts w:hint="eastAsia" w:ascii="宋体" w:hAnsi="宋体" w:eastAsia="宋体"/>
                        </w:rPr>
                      </w:pPr>
                      <w:r>
                        <w:rPr>
                          <w:rFonts w:hint="eastAsia" w:ascii="宋体" w:hAnsi="宋体" w:eastAsia="宋体"/>
                        </w:rPr>
                        <w:t>出租（人）单位（章）深圳市特区建工园林生态科技集团有限公司</w:t>
                      </w:r>
                    </w:p>
                    <w:p w14:paraId="242D2293">
                      <w:pPr>
                        <w:rPr>
                          <w:rFonts w:hint="eastAsia" w:ascii="宋体" w:hAnsi="宋体" w:eastAsia="宋体"/>
                        </w:rPr>
                      </w:pPr>
                    </w:p>
                    <w:p w14:paraId="72942596">
                      <w:pPr>
                        <w:rPr>
                          <w:rFonts w:hint="eastAsia" w:ascii="宋体" w:hAnsi="宋体" w:eastAsia="宋体"/>
                        </w:rPr>
                      </w:pPr>
                      <w:r>
                        <w:rPr>
                          <w:rFonts w:hint="eastAsia" w:ascii="宋体" w:hAnsi="宋体" w:eastAsia="宋体"/>
                        </w:rPr>
                        <w:t>代表签名：</w:t>
                      </w:r>
                    </w:p>
                    <w:p w14:paraId="3872D092">
                      <w:pPr>
                        <w:rPr>
                          <w:rFonts w:hint="eastAsia" w:ascii="宋体" w:hAnsi="宋体" w:eastAsia="宋体"/>
                        </w:rPr>
                      </w:pPr>
                    </w:p>
                    <w:p w14:paraId="27B84C3B">
                      <w:pPr>
                        <w:rPr>
                          <w:rFonts w:hint="eastAsia" w:ascii="宋体" w:hAnsi="宋体" w:eastAsia="宋体"/>
                        </w:rPr>
                      </w:pPr>
                      <w:r>
                        <w:rPr>
                          <w:rFonts w:hint="eastAsia" w:ascii="宋体" w:hAnsi="宋体" w:eastAsia="宋体"/>
                        </w:rPr>
                        <w:t>日期</w:t>
                      </w:r>
                    </w:p>
                  </w:txbxContent>
                </v:textbox>
              </v:shape>
            </w:pict>
          </mc:Fallback>
        </mc:AlternateContent>
      </w:r>
      <w:r>
        <w:rPr>
          <w:rFonts w:ascii="宋体" w:hAnsi="宋体" w:eastAsia="宋体" w:cs="Times New Roman"/>
          <w:szCs w:val="21"/>
        </w:rPr>
        <mc:AlternateContent>
          <mc:Choice Requires="wps">
            <w:drawing>
              <wp:anchor distT="0" distB="0" distL="114300" distR="114300" simplePos="0" relativeHeight="251660288" behindDoc="0" locked="0" layoutInCell="1" allowOverlap="1">
                <wp:simplePos x="0" y="0"/>
                <wp:positionH relativeFrom="column">
                  <wp:posOffset>2776220</wp:posOffset>
                </wp:positionH>
                <wp:positionV relativeFrom="paragraph">
                  <wp:posOffset>93345</wp:posOffset>
                </wp:positionV>
                <wp:extent cx="2426335" cy="1478280"/>
                <wp:effectExtent l="0" t="0" r="12700" b="11430"/>
                <wp:wrapNone/>
                <wp:docPr id="45904293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426335" cy="1478280"/>
                        </a:xfrm>
                        <a:prstGeom prst="rect">
                          <a:avLst/>
                        </a:prstGeom>
                        <a:solidFill>
                          <a:srgbClr val="FFFFFF"/>
                        </a:solidFill>
                        <a:ln>
                          <a:noFill/>
                        </a:ln>
                      </wps:spPr>
                      <wps:txbx>
                        <w:txbxContent>
                          <w:p w14:paraId="18A1E692">
                            <w:pPr>
                              <w:rPr>
                                <w:rFonts w:hint="eastAsia" w:ascii="宋体" w:hAnsi="宋体" w:eastAsia="宋体"/>
                              </w:rPr>
                            </w:pPr>
                            <w:r>
                              <w:rPr>
                                <w:rFonts w:hint="eastAsia" w:ascii="宋体" w:hAnsi="宋体" w:eastAsia="宋体"/>
                              </w:rPr>
                              <w:t>承租（人）单位（章）：</w:t>
                            </w:r>
                          </w:p>
                          <w:p w14:paraId="16171DA6">
                            <w:pPr>
                              <w:rPr>
                                <w:rFonts w:hint="eastAsia" w:ascii="宋体" w:hAnsi="宋体" w:eastAsia="宋体"/>
                              </w:rPr>
                            </w:pPr>
                          </w:p>
                          <w:p w14:paraId="0FD91C09">
                            <w:pPr>
                              <w:rPr>
                                <w:rFonts w:hint="eastAsia" w:ascii="宋体" w:hAnsi="宋体" w:eastAsia="宋体"/>
                              </w:rPr>
                            </w:pPr>
                            <w:r>
                              <w:rPr>
                                <w:rFonts w:hint="eastAsia" w:ascii="宋体" w:hAnsi="宋体" w:eastAsia="宋体"/>
                              </w:rPr>
                              <w:t>代表签名：</w:t>
                            </w:r>
                          </w:p>
                          <w:p w14:paraId="171537A0">
                            <w:pPr>
                              <w:rPr>
                                <w:rFonts w:hint="eastAsia" w:ascii="宋体" w:hAnsi="宋体" w:eastAsia="宋体"/>
                              </w:rPr>
                            </w:pPr>
                          </w:p>
                          <w:p w14:paraId="2403AB00">
                            <w:pPr>
                              <w:rPr>
                                <w:rFonts w:hint="eastAsia" w:ascii="宋体" w:hAnsi="宋体" w:eastAsia="宋体"/>
                              </w:rPr>
                            </w:pPr>
                            <w:r>
                              <w:rPr>
                                <w:rFonts w:hint="eastAsia" w:ascii="宋体" w:hAnsi="宋体" w:eastAsia="宋体"/>
                              </w:rPr>
                              <w:t>日期：</w:t>
                            </w:r>
                          </w:p>
                          <w:p w14:paraId="3BC3E97B">
                            <w:pPr>
                              <w:rPr>
                                <w:rFonts w:hint="eastAsia" w:ascii="宋体" w:hAnsi="宋体" w:eastAsia="宋体"/>
                              </w:rPr>
                            </w:pPr>
                          </w:p>
                          <w:p w14:paraId="65E0DC4A"/>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1" o:spid="_x0000_s1026" o:spt="202" type="#_x0000_t202" style="position:absolute;left:0pt;margin-left:218.6pt;margin-top:7.35pt;height:116.4pt;width:191.05pt;z-index:251660288;mso-width-relative:page;mso-height-relative:margin;mso-height-percent:200;" fillcolor="#FFFFFF" filled="t" stroked="f" coordsize="21600,21600" o:gfxdata="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nUbq7ZAAAACgEAAA8AAAAAAAAAAQAgAAAAIgAAAGRycy9kb3ducmV2&#10;LnhtbFBLAQIUABQAAAAIAIdO4kATaj8oNAIAAEcEAAAOAAAAAAAAAAEAIAAAACgBAABkcnMvZTJv&#10;RG9jLnhtbFBLBQYAAAAABgAGAFkBAADOBQAAAAA=&#10;">
                <v:fill on="t" focussize="0,0"/>
                <v:stroke on="f"/>
                <v:imagedata o:title=""/>
                <o:lock v:ext="edit" aspectratio="f"/>
                <v:textbox style="mso-fit-shape-to-text:t;">
                  <w:txbxContent>
                    <w:p w14:paraId="18A1E692">
                      <w:pPr>
                        <w:rPr>
                          <w:rFonts w:hint="eastAsia" w:ascii="宋体" w:hAnsi="宋体" w:eastAsia="宋体"/>
                        </w:rPr>
                      </w:pPr>
                      <w:r>
                        <w:rPr>
                          <w:rFonts w:hint="eastAsia" w:ascii="宋体" w:hAnsi="宋体" w:eastAsia="宋体"/>
                        </w:rPr>
                        <w:t>承租（人）单位（章）：</w:t>
                      </w:r>
                    </w:p>
                    <w:p w14:paraId="16171DA6">
                      <w:pPr>
                        <w:rPr>
                          <w:rFonts w:hint="eastAsia" w:ascii="宋体" w:hAnsi="宋体" w:eastAsia="宋体"/>
                        </w:rPr>
                      </w:pPr>
                    </w:p>
                    <w:p w14:paraId="0FD91C09">
                      <w:pPr>
                        <w:rPr>
                          <w:rFonts w:hint="eastAsia" w:ascii="宋体" w:hAnsi="宋体" w:eastAsia="宋体"/>
                        </w:rPr>
                      </w:pPr>
                      <w:r>
                        <w:rPr>
                          <w:rFonts w:hint="eastAsia" w:ascii="宋体" w:hAnsi="宋体" w:eastAsia="宋体"/>
                        </w:rPr>
                        <w:t>代表签名：</w:t>
                      </w:r>
                    </w:p>
                    <w:p w14:paraId="171537A0">
                      <w:pPr>
                        <w:rPr>
                          <w:rFonts w:hint="eastAsia" w:ascii="宋体" w:hAnsi="宋体" w:eastAsia="宋体"/>
                        </w:rPr>
                      </w:pPr>
                    </w:p>
                    <w:p w14:paraId="2403AB00">
                      <w:pPr>
                        <w:rPr>
                          <w:rFonts w:hint="eastAsia" w:ascii="宋体" w:hAnsi="宋体" w:eastAsia="宋体"/>
                        </w:rPr>
                      </w:pPr>
                      <w:r>
                        <w:rPr>
                          <w:rFonts w:hint="eastAsia" w:ascii="宋体" w:hAnsi="宋体" w:eastAsia="宋体"/>
                        </w:rPr>
                        <w:t>日期：</w:t>
                      </w:r>
                    </w:p>
                    <w:p w14:paraId="3BC3E97B">
                      <w:pPr>
                        <w:rPr>
                          <w:rFonts w:hint="eastAsia" w:ascii="宋体" w:hAnsi="宋体" w:eastAsia="宋体"/>
                        </w:rPr>
                      </w:pPr>
                    </w:p>
                    <w:p w14:paraId="65E0DC4A"/>
                  </w:txbxContent>
                </v:textbox>
              </v:shape>
            </w:pict>
          </mc:Fallback>
        </mc:AlternateContent>
      </w:r>
    </w:p>
    <w:p w14:paraId="4D153167">
      <w:pPr>
        <w:spacing w:before="156" w:beforeLines="50" w:line="360" w:lineRule="auto"/>
        <w:ind w:firstLine="422" w:firstLineChars="200"/>
        <w:rPr>
          <w:rFonts w:hint="eastAsia" w:ascii="宋体" w:hAnsi="宋体" w:eastAsia="宋体" w:cs="Times New Roman"/>
          <w:b/>
          <w:bCs/>
          <w:szCs w:val="21"/>
        </w:rPr>
      </w:pPr>
    </w:p>
    <w:p w14:paraId="41150F24">
      <w:pPr>
        <w:spacing w:before="156" w:beforeLines="50"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附件十  廉政建设协议书</w:t>
      </w:r>
    </w:p>
    <w:p w14:paraId="5FF29FEF">
      <w:pPr>
        <w:spacing w:before="156" w:beforeLines="50" w:line="360" w:lineRule="auto"/>
        <w:ind w:firstLine="420" w:firstLineChars="200"/>
        <w:rPr>
          <w:rFonts w:hint="eastAsia" w:ascii="宋体" w:hAnsi="宋体" w:eastAsia="宋体" w:cs="Times New Roman"/>
          <w:szCs w:val="21"/>
        </w:rPr>
      </w:pPr>
    </w:p>
    <w:p w14:paraId="79EE7514">
      <w:pPr>
        <w:rPr>
          <w:rFonts w:hint="eastAsia" w:ascii="宋体" w:hAnsi="宋体" w:eastAsia="宋体" w:cs="Times New Roman"/>
        </w:rPr>
      </w:pPr>
    </w:p>
    <w:p w14:paraId="4C0E77A0"/>
    <w:sectPr>
      <w:pgSz w:w="11906" w:h="16838"/>
      <w:pgMar w:top="1417" w:right="1417" w:bottom="1417" w:left="1701" w:header="851" w:footer="8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BB8A9">
    <w:pPr>
      <w:pStyle w:val="7"/>
      <w:spacing w:before="120"/>
      <w:ind w:firstLine="360"/>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13</w:t>
    </w:r>
    <w:r>
      <w:rPr>
        <w:kern w:val="0"/>
        <w:szCs w:val="21"/>
      </w:rPr>
      <w:fldChar w:fldCharType="end"/>
    </w:r>
    <w:r>
      <w:rPr>
        <w:kern w:val="0"/>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F72E1">
    <w:pPr>
      <w:pStyle w:val="7"/>
      <w:framePr w:wrap="around" w:vAnchor="text" w:hAnchor="margin" w:xAlign="center" w:y="1"/>
      <w:spacing w:before="120"/>
      <w:ind w:firstLine="360"/>
      <w:rPr>
        <w:rStyle w:val="18"/>
      </w:rPr>
    </w:pPr>
    <w:r>
      <w:fldChar w:fldCharType="begin"/>
    </w:r>
    <w:r>
      <w:rPr>
        <w:rStyle w:val="18"/>
      </w:rPr>
      <w:instrText xml:space="preserve">PAGE  </w:instrText>
    </w:r>
    <w:r>
      <w:fldChar w:fldCharType="separate"/>
    </w:r>
    <w:r>
      <w:rPr>
        <w:rStyle w:val="18"/>
      </w:rPr>
      <w:t>17</w:t>
    </w:r>
    <w:r>
      <w:fldChar w:fldCharType="end"/>
    </w:r>
  </w:p>
  <w:p w14:paraId="6A66FC8D">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E7811">
    <w:pPr>
      <w:pStyle w:val="8"/>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B2E52">
    <w:pPr>
      <w:pStyle w:val="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CF4807"/>
    <w:multiLevelType w:val="singleLevel"/>
    <w:tmpl w:val="C9CF4807"/>
    <w:lvl w:ilvl="0" w:tentative="0">
      <w:start w:val="8"/>
      <w:numFmt w:val="chineseCounting"/>
      <w:suff w:val="space"/>
      <w:lvlText w:val="第%1章"/>
      <w:lvlJc w:val="left"/>
      <w:rPr>
        <w:rFonts w:hint="eastAsia"/>
      </w:rPr>
    </w:lvl>
  </w:abstractNum>
  <w:abstractNum w:abstractNumId="1">
    <w:nsid w:val="CC61FE20"/>
    <w:multiLevelType w:val="singleLevel"/>
    <w:tmpl w:val="CC61FE20"/>
    <w:lvl w:ilvl="0" w:tentative="0">
      <w:start w:val="1"/>
      <w:numFmt w:val="decimal"/>
      <w:lvlText w:val="(%1)"/>
      <w:lvlJc w:val="left"/>
      <w:pPr>
        <w:ind w:left="425" w:hanging="425"/>
      </w:pPr>
      <w:rPr>
        <w:rFonts w:hint="default"/>
      </w:rPr>
    </w:lvl>
  </w:abstractNum>
  <w:abstractNum w:abstractNumId="2">
    <w:nsid w:val="D3A2B0F7"/>
    <w:multiLevelType w:val="singleLevel"/>
    <w:tmpl w:val="D3A2B0F7"/>
    <w:lvl w:ilvl="0" w:tentative="0">
      <w:start w:val="1"/>
      <w:numFmt w:val="decimal"/>
      <w:lvlText w:val="(%1)"/>
      <w:lvlJc w:val="left"/>
      <w:pPr>
        <w:tabs>
          <w:tab w:val="left" w:pos="420"/>
        </w:tabs>
        <w:ind w:left="845" w:hanging="425"/>
      </w:pPr>
      <w:rPr>
        <w:rFonts w:hint="default"/>
      </w:rPr>
    </w:lvl>
  </w:abstractNum>
  <w:abstractNum w:abstractNumId="3">
    <w:nsid w:val="DAAC149B"/>
    <w:multiLevelType w:val="singleLevel"/>
    <w:tmpl w:val="DAAC149B"/>
    <w:lvl w:ilvl="0" w:tentative="0">
      <w:start w:val="1"/>
      <w:numFmt w:val="chineseCounting"/>
      <w:suff w:val="nothing"/>
      <w:lvlText w:val="（%1）"/>
      <w:lvlJc w:val="left"/>
      <w:pPr>
        <w:ind w:left="0" w:firstLine="420"/>
      </w:pPr>
      <w:rPr>
        <w:rFonts w:hint="eastAsia"/>
      </w:rPr>
    </w:lvl>
  </w:abstractNum>
  <w:abstractNum w:abstractNumId="4">
    <w:nsid w:val="FD616C57"/>
    <w:multiLevelType w:val="singleLevel"/>
    <w:tmpl w:val="FD616C57"/>
    <w:lvl w:ilvl="0" w:tentative="0">
      <w:start w:val="1"/>
      <w:numFmt w:val="decimal"/>
      <w:lvlText w:val="%1."/>
      <w:lvlJc w:val="left"/>
      <w:pPr>
        <w:ind w:left="425" w:hanging="425"/>
      </w:pPr>
      <w:rPr>
        <w:rFonts w:hint="default"/>
      </w:rPr>
    </w:lvl>
  </w:abstractNum>
  <w:abstractNum w:abstractNumId="5">
    <w:nsid w:val="2ED85944"/>
    <w:multiLevelType w:val="singleLevel"/>
    <w:tmpl w:val="2ED85944"/>
    <w:lvl w:ilvl="0" w:tentative="0">
      <w:start w:val="1"/>
      <w:numFmt w:val="chineseCounting"/>
      <w:suff w:val="nothing"/>
      <w:lvlText w:val="（%1）"/>
      <w:lvlJc w:val="left"/>
      <w:pPr>
        <w:ind w:left="0" w:firstLine="420"/>
      </w:pPr>
      <w:rPr>
        <w:rFonts w:hint="eastAsia"/>
      </w:rPr>
    </w:lvl>
  </w:abstractNum>
  <w:abstractNum w:abstractNumId="6">
    <w:nsid w:val="3FC26225"/>
    <w:multiLevelType w:val="singleLevel"/>
    <w:tmpl w:val="3FC26225"/>
    <w:lvl w:ilvl="0" w:tentative="0">
      <w:start w:val="1"/>
      <w:numFmt w:val="decimal"/>
      <w:lvlText w:val="(%1)"/>
      <w:lvlJc w:val="left"/>
      <w:pPr>
        <w:ind w:left="425" w:hanging="425"/>
      </w:pPr>
      <w:rPr>
        <w:rFonts w:hint="default"/>
      </w:rPr>
    </w:lvl>
  </w:abstractNum>
  <w:num w:numId="1">
    <w:abstractNumId w:val="0"/>
  </w:num>
  <w:num w:numId="2">
    <w:abstractNumId w:val="2"/>
  </w:num>
  <w:num w:numId="3">
    <w:abstractNumId w:val="4"/>
  </w:num>
  <w:num w:numId="4">
    <w:abstractNumId w:val="6"/>
  </w:num>
  <w:num w:numId="5">
    <w:abstractNumId w:val="1"/>
  </w:num>
  <w:num w:numId="6">
    <w:abstractNumId w:val="3"/>
  </w:num>
  <w:num w:numId="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曹旭">
    <w15:presenceInfo w15:providerId="WPS Office" w15:userId="22197469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dit="readOnly" w:formatting="1"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EyNWIwZWUzNDg2ZTE1YzU1MzllNTc1YjE4NGQzMjYifQ=="/>
  </w:docVars>
  <w:rsids>
    <w:rsidRoot w:val="566912D4"/>
    <w:rsid w:val="000033A3"/>
    <w:rsid w:val="00013E29"/>
    <w:rsid w:val="00016618"/>
    <w:rsid w:val="0001797F"/>
    <w:rsid w:val="000202A0"/>
    <w:rsid w:val="00036248"/>
    <w:rsid w:val="0003691A"/>
    <w:rsid w:val="00036F8A"/>
    <w:rsid w:val="000408E7"/>
    <w:rsid w:val="0004298D"/>
    <w:rsid w:val="00045005"/>
    <w:rsid w:val="0004604E"/>
    <w:rsid w:val="00051803"/>
    <w:rsid w:val="000718B0"/>
    <w:rsid w:val="000A18DD"/>
    <w:rsid w:val="000A6805"/>
    <w:rsid w:val="000B0B84"/>
    <w:rsid w:val="000C099E"/>
    <w:rsid w:val="000C3613"/>
    <w:rsid w:val="000E26D1"/>
    <w:rsid w:val="00100207"/>
    <w:rsid w:val="0010781C"/>
    <w:rsid w:val="001241A5"/>
    <w:rsid w:val="001242F8"/>
    <w:rsid w:val="0012796F"/>
    <w:rsid w:val="001510A9"/>
    <w:rsid w:val="00170848"/>
    <w:rsid w:val="00170952"/>
    <w:rsid w:val="00175572"/>
    <w:rsid w:val="00185729"/>
    <w:rsid w:val="001A21DA"/>
    <w:rsid w:val="001A3B8A"/>
    <w:rsid w:val="001A3C99"/>
    <w:rsid w:val="001B2EBA"/>
    <w:rsid w:val="001D032E"/>
    <w:rsid w:val="001E0AE5"/>
    <w:rsid w:val="001E2F66"/>
    <w:rsid w:val="001E694C"/>
    <w:rsid w:val="001F1BEC"/>
    <w:rsid w:val="001F33AE"/>
    <w:rsid w:val="00202A15"/>
    <w:rsid w:val="002137C4"/>
    <w:rsid w:val="00246C81"/>
    <w:rsid w:val="0026766C"/>
    <w:rsid w:val="0027528B"/>
    <w:rsid w:val="00276BDC"/>
    <w:rsid w:val="00282446"/>
    <w:rsid w:val="002859C3"/>
    <w:rsid w:val="00293D38"/>
    <w:rsid w:val="002A3B3C"/>
    <w:rsid w:val="002B403A"/>
    <w:rsid w:val="002C5B28"/>
    <w:rsid w:val="002D583F"/>
    <w:rsid w:val="002D7909"/>
    <w:rsid w:val="002E2CC3"/>
    <w:rsid w:val="002E3251"/>
    <w:rsid w:val="00312B79"/>
    <w:rsid w:val="00317570"/>
    <w:rsid w:val="00326C9A"/>
    <w:rsid w:val="003271A7"/>
    <w:rsid w:val="00335BBB"/>
    <w:rsid w:val="003546FA"/>
    <w:rsid w:val="00370AA1"/>
    <w:rsid w:val="00391729"/>
    <w:rsid w:val="003A26BC"/>
    <w:rsid w:val="003A2970"/>
    <w:rsid w:val="003A4389"/>
    <w:rsid w:val="003B3909"/>
    <w:rsid w:val="003E0C8C"/>
    <w:rsid w:val="003E7C3F"/>
    <w:rsid w:val="003F3632"/>
    <w:rsid w:val="00401B47"/>
    <w:rsid w:val="004066F6"/>
    <w:rsid w:val="00410C68"/>
    <w:rsid w:val="00415986"/>
    <w:rsid w:val="00444D9D"/>
    <w:rsid w:val="004458BC"/>
    <w:rsid w:val="00447618"/>
    <w:rsid w:val="00487822"/>
    <w:rsid w:val="00492CF1"/>
    <w:rsid w:val="00494BCB"/>
    <w:rsid w:val="004A223B"/>
    <w:rsid w:val="004A62EC"/>
    <w:rsid w:val="004B0482"/>
    <w:rsid w:val="004B31F2"/>
    <w:rsid w:val="004D6B68"/>
    <w:rsid w:val="004F1581"/>
    <w:rsid w:val="004F46F7"/>
    <w:rsid w:val="005205FF"/>
    <w:rsid w:val="005208D8"/>
    <w:rsid w:val="00521633"/>
    <w:rsid w:val="0052179C"/>
    <w:rsid w:val="005405AE"/>
    <w:rsid w:val="00543FB3"/>
    <w:rsid w:val="00560041"/>
    <w:rsid w:val="00593C6E"/>
    <w:rsid w:val="005A531A"/>
    <w:rsid w:val="005C344A"/>
    <w:rsid w:val="005C5775"/>
    <w:rsid w:val="005D7EB9"/>
    <w:rsid w:val="005F75D7"/>
    <w:rsid w:val="00602DF2"/>
    <w:rsid w:val="0060390E"/>
    <w:rsid w:val="00613521"/>
    <w:rsid w:val="0061431A"/>
    <w:rsid w:val="0062335F"/>
    <w:rsid w:val="0063201C"/>
    <w:rsid w:val="00644372"/>
    <w:rsid w:val="00655025"/>
    <w:rsid w:val="00655276"/>
    <w:rsid w:val="00662CDE"/>
    <w:rsid w:val="0066388B"/>
    <w:rsid w:val="006667ED"/>
    <w:rsid w:val="00673F06"/>
    <w:rsid w:val="00684610"/>
    <w:rsid w:val="00690808"/>
    <w:rsid w:val="006927E3"/>
    <w:rsid w:val="00696EF6"/>
    <w:rsid w:val="006A3702"/>
    <w:rsid w:val="006A5DCA"/>
    <w:rsid w:val="006D47EA"/>
    <w:rsid w:val="006E6F72"/>
    <w:rsid w:val="006F3E90"/>
    <w:rsid w:val="00705C17"/>
    <w:rsid w:val="00706FDA"/>
    <w:rsid w:val="00717A42"/>
    <w:rsid w:val="007211CB"/>
    <w:rsid w:val="007214DE"/>
    <w:rsid w:val="00732BF1"/>
    <w:rsid w:val="00751949"/>
    <w:rsid w:val="00763121"/>
    <w:rsid w:val="00763B53"/>
    <w:rsid w:val="0077261D"/>
    <w:rsid w:val="00777D66"/>
    <w:rsid w:val="00794E3F"/>
    <w:rsid w:val="007B0366"/>
    <w:rsid w:val="007B29E4"/>
    <w:rsid w:val="007B58E1"/>
    <w:rsid w:val="007B7CEA"/>
    <w:rsid w:val="007F3012"/>
    <w:rsid w:val="007F48D9"/>
    <w:rsid w:val="00842AC1"/>
    <w:rsid w:val="008756F2"/>
    <w:rsid w:val="0087687A"/>
    <w:rsid w:val="008A14A7"/>
    <w:rsid w:val="008A7E69"/>
    <w:rsid w:val="008B653C"/>
    <w:rsid w:val="008B6823"/>
    <w:rsid w:val="008C3625"/>
    <w:rsid w:val="008C4773"/>
    <w:rsid w:val="008D0F86"/>
    <w:rsid w:val="008D165B"/>
    <w:rsid w:val="008E4976"/>
    <w:rsid w:val="008F43CA"/>
    <w:rsid w:val="009241BD"/>
    <w:rsid w:val="00926AF5"/>
    <w:rsid w:val="0094130B"/>
    <w:rsid w:val="009478FB"/>
    <w:rsid w:val="00954DF7"/>
    <w:rsid w:val="00955D29"/>
    <w:rsid w:val="00960577"/>
    <w:rsid w:val="00970CEF"/>
    <w:rsid w:val="009772D7"/>
    <w:rsid w:val="009774B6"/>
    <w:rsid w:val="0098151B"/>
    <w:rsid w:val="00991858"/>
    <w:rsid w:val="00994D3A"/>
    <w:rsid w:val="009979AB"/>
    <w:rsid w:val="009A1FD6"/>
    <w:rsid w:val="009A4C5D"/>
    <w:rsid w:val="009B634C"/>
    <w:rsid w:val="009B69EF"/>
    <w:rsid w:val="009C053F"/>
    <w:rsid w:val="009C23C2"/>
    <w:rsid w:val="009F34E9"/>
    <w:rsid w:val="009F7B29"/>
    <w:rsid w:val="00A41675"/>
    <w:rsid w:val="00A55A2E"/>
    <w:rsid w:val="00A65414"/>
    <w:rsid w:val="00A675CC"/>
    <w:rsid w:val="00A7007D"/>
    <w:rsid w:val="00A81CF8"/>
    <w:rsid w:val="00AA0CCC"/>
    <w:rsid w:val="00AB1455"/>
    <w:rsid w:val="00AD1F97"/>
    <w:rsid w:val="00AE7EF0"/>
    <w:rsid w:val="00AF00CC"/>
    <w:rsid w:val="00B02DCA"/>
    <w:rsid w:val="00B046E6"/>
    <w:rsid w:val="00B075F5"/>
    <w:rsid w:val="00B12B73"/>
    <w:rsid w:val="00B214BE"/>
    <w:rsid w:val="00B275A7"/>
    <w:rsid w:val="00B418EC"/>
    <w:rsid w:val="00B56CC7"/>
    <w:rsid w:val="00B86BBD"/>
    <w:rsid w:val="00BB0020"/>
    <w:rsid w:val="00BB3ED5"/>
    <w:rsid w:val="00BC2D20"/>
    <w:rsid w:val="00BE025A"/>
    <w:rsid w:val="00BE39B0"/>
    <w:rsid w:val="00C028F4"/>
    <w:rsid w:val="00C11531"/>
    <w:rsid w:val="00C12899"/>
    <w:rsid w:val="00C13CF5"/>
    <w:rsid w:val="00C17194"/>
    <w:rsid w:val="00C27E1D"/>
    <w:rsid w:val="00C34A17"/>
    <w:rsid w:val="00C378BE"/>
    <w:rsid w:val="00C4189E"/>
    <w:rsid w:val="00C440B8"/>
    <w:rsid w:val="00C4643C"/>
    <w:rsid w:val="00C5018D"/>
    <w:rsid w:val="00C5447E"/>
    <w:rsid w:val="00C62B7E"/>
    <w:rsid w:val="00C7476F"/>
    <w:rsid w:val="00C754F7"/>
    <w:rsid w:val="00C9510C"/>
    <w:rsid w:val="00CB15FC"/>
    <w:rsid w:val="00CB1815"/>
    <w:rsid w:val="00CE3D08"/>
    <w:rsid w:val="00CF7EFE"/>
    <w:rsid w:val="00D0599D"/>
    <w:rsid w:val="00D11F63"/>
    <w:rsid w:val="00D13BAB"/>
    <w:rsid w:val="00D16104"/>
    <w:rsid w:val="00D542DD"/>
    <w:rsid w:val="00D544C7"/>
    <w:rsid w:val="00D66ABE"/>
    <w:rsid w:val="00D679CC"/>
    <w:rsid w:val="00D713AE"/>
    <w:rsid w:val="00D96A83"/>
    <w:rsid w:val="00DB300E"/>
    <w:rsid w:val="00DB7734"/>
    <w:rsid w:val="00DC56A7"/>
    <w:rsid w:val="00DD5026"/>
    <w:rsid w:val="00DE6111"/>
    <w:rsid w:val="00DF05DB"/>
    <w:rsid w:val="00DF6AFD"/>
    <w:rsid w:val="00E10A80"/>
    <w:rsid w:val="00E168DA"/>
    <w:rsid w:val="00E32F86"/>
    <w:rsid w:val="00E3444F"/>
    <w:rsid w:val="00E36B3D"/>
    <w:rsid w:val="00E418A4"/>
    <w:rsid w:val="00E74000"/>
    <w:rsid w:val="00E81E85"/>
    <w:rsid w:val="00EA3F71"/>
    <w:rsid w:val="00EB0D9D"/>
    <w:rsid w:val="00EE0E2D"/>
    <w:rsid w:val="00EF3452"/>
    <w:rsid w:val="00F323F4"/>
    <w:rsid w:val="00F339DB"/>
    <w:rsid w:val="00F36DB1"/>
    <w:rsid w:val="00F47055"/>
    <w:rsid w:val="00F854F1"/>
    <w:rsid w:val="00F85BD8"/>
    <w:rsid w:val="00F86269"/>
    <w:rsid w:val="00F95521"/>
    <w:rsid w:val="00F9591D"/>
    <w:rsid w:val="00FB1952"/>
    <w:rsid w:val="00FC4A57"/>
    <w:rsid w:val="00FC4D7B"/>
    <w:rsid w:val="00FE6EE9"/>
    <w:rsid w:val="020E032A"/>
    <w:rsid w:val="03684812"/>
    <w:rsid w:val="03C159E5"/>
    <w:rsid w:val="03CE2180"/>
    <w:rsid w:val="04EF539C"/>
    <w:rsid w:val="06BF70A5"/>
    <w:rsid w:val="06E96034"/>
    <w:rsid w:val="0AD322BC"/>
    <w:rsid w:val="0C0E172F"/>
    <w:rsid w:val="0DCC602F"/>
    <w:rsid w:val="0DF91E0E"/>
    <w:rsid w:val="0EBC5938"/>
    <w:rsid w:val="0F2A5CA3"/>
    <w:rsid w:val="0F581039"/>
    <w:rsid w:val="0F5B2666"/>
    <w:rsid w:val="0F5F4247"/>
    <w:rsid w:val="0F797658"/>
    <w:rsid w:val="0FD55DBB"/>
    <w:rsid w:val="103709CC"/>
    <w:rsid w:val="10393072"/>
    <w:rsid w:val="13674742"/>
    <w:rsid w:val="13BF4D29"/>
    <w:rsid w:val="14014FBA"/>
    <w:rsid w:val="146638A5"/>
    <w:rsid w:val="163141F5"/>
    <w:rsid w:val="163A1216"/>
    <w:rsid w:val="1799B71A"/>
    <w:rsid w:val="18D82379"/>
    <w:rsid w:val="1A9A4135"/>
    <w:rsid w:val="1ADB8205"/>
    <w:rsid w:val="1B607DC4"/>
    <w:rsid w:val="1C556EED"/>
    <w:rsid w:val="1DC60F93"/>
    <w:rsid w:val="1F1015F2"/>
    <w:rsid w:val="1F570474"/>
    <w:rsid w:val="1FC9252B"/>
    <w:rsid w:val="1FF17DC8"/>
    <w:rsid w:val="21FA5CFD"/>
    <w:rsid w:val="23253BF7"/>
    <w:rsid w:val="23307C29"/>
    <w:rsid w:val="23C51149"/>
    <w:rsid w:val="250C576F"/>
    <w:rsid w:val="26A526DC"/>
    <w:rsid w:val="271A3D59"/>
    <w:rsid w:val="27AE1ED7"/>
    <w:rsid w:val="27F25B77"/>
    <w:rsid w:val="2BFDE75F"/>
    <w:rsid w:val="2C6B57F0"/>
    <w:rsid w:val="2D68440E"/>
    <w:rsid w:val="307033F5"/>
    <w:rsid w:val="30DE49BA"/>
    <w:rsid w:val="315D4FE2"/>
    <w:rsid w:val="31735238"/>
    <w:rsid w:val="34E03C50"/>
    <w:rsid w:val="35FF5748"/>
    <w:rsid w:val="36F6333B"/>
    <w:rsid w:val="38A87956"/>
    <w:rsid w:val="3A1E0F03"/>
    <w:rsid w:val="3C86435C"/>
    <w:rsid w:val="3CA31014"/>
    <w:rsid w:val="3CA56B3A"/>
    <w:rsid w:val="3E201779"/>
    <w:rsid w:val="3E705417"/>
    <w:rsid w:val="3ED7217B"/>
    <w:rsid w:val="3F2548AA"/>
    <w:rsid w:val="457910D0"/>
    <w:rsid w:val="47AA76FA"/>
    <w:rsid w:val="48F1583A"/>
    <w:rsid w:val="498D7F84"/>
    <w:rsid w:val="49AE6DC3"/>
    <w:rsid w:val="4B8008E3"/>
    <w:rsid w:val="4E1C1720"/>
    <w:rsid w:val="4EB14350"/>
    <w:rsid w:val="52593A22"/>
    <w:rsid w:val="52D926FE"/>
    <w:rsid w:val="54510BEE"/>
    <w:rsid w:val="54696574"/>
    <w:rsid w:val="566912D4"/>
    <w:rsid w:val="56A874FB"/>
    <w:rsid w:val="576F626A"/>
    <w:rsid w:val="57FA5375"/>
    <w:rsid w:val="58ED7447"/>
    <w:rsid w:val="5911172D"/>
    <w:rsid w:val="5DA14CA4"/>
    <w:rsid w:val="609511D5"/>
    <w:rsid w:val="62121B84"/>
    <w:rsid w:val="643B6F81"/>
    <w:rsid w:val="65EC6832"/>
    <w:rsid w:val="6A613784"/>
    <w:rsid w:val="6C46266A"/>
    <w:rsid w:val="6CED245B"/>
    <w:rsid w:val="6E7265A4"/>
    <w:rsid w:val="6E7FF09A"/>
    <w:rsid w:val="6F6822D7"/>
    <w:rsid w:val="6F811B7C"/>
    <w:rsid w:val="6FB72A81"/>
    <w:rsid w:val="723E4E4F"/>
    <w:rsid w:val="73C20EB1"/>
    <w:rsid w:val="74184532"/>
    <w:rsid w:val="74A643ED"/>
    <w:rsid w:val="75E73400"/>
    <w:rsid w:val="75EC3F4C"/>
    <w:rsid w:val="769D6AA6"/>
    <w:rsid w:val="78590081"/>
    <w:rsid w:val="7BAE363B"/>
    <w:rsid w:val="7DB8CB31"/>
    <w:rsid w:val="7DE16CE1"/>
    <w:rsid w:val="7DFE55DB"/>
    <w:rsid w:val="7EE620AC"/>
    <w:rsid w:val="7FEFE1C1"/>
    <w:rsid w:val="F7F3C6D1"/>
    <w:rsid w:val="FC3F0C0A"/>
    <w:rsid w:val="FE7FD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Document Map"/>
    <w:basedOn w:val="1"/>
    <w:qFormat/>
    <w:uiPriority w:val="0"/>
  </w:style>
  <w:style w:type="paragraph" w:styleId="5">
    <w:name w:val="annotation text"/>
    <w:basedOn w:val="1"/>
    <w:link w:val="22"/>
    <w:qFormat/>
    <w:uiPriority w:val="0"/>
    <w:pPr>
      <w:jc w:val="left"/>
    </w:pPr>
  </w:style>
  <w:style w:type="paragraph" w:styleId="6">
    <w:name w:val="Body Text"/>
    <w:basedOn w:val="1"/>
    <w:next w:val="1"/>
    <w:qFormat/>
    <w:uiPriority w:val="0"/>
    <w:pPr>
      <w:spacing w:line="360" w:lineRule="auto"/>
    </w:pPr>
    <w:rPr>
      <w:rFonts w:ascii="Times New Roman" w:hAnsi="Times New Roman"/>
      <w:b/>
      <w:bCs/>
      <w:sz w:val="24"/>
      <w:szCs w:val="24"/>
    </w:rPr>
  </w:style>
  <w:style w:type="paragraph" w:styleId="7">
    <w:name w:val="footer"/>
    <w:basedOn w:val="1"/>
    <w:unhideWhenUsed/>
    <w:qFormat/>
    <w:uiPriority w:val="0"/>
    <w:pPr>
      <w:tabs>
        <w:tab w:val="center" w:pos="4153"/>
        <w:tab w:val="right" w:pos="8306"/>
      </w:tabs>
      <w:snapToGrid w:val="0"/>
      <w:jc w:val="left"/>
    </w:pPr>
    <w:rPr>
      <w:sz w:val="18"/>
      <w:szCs w:val="18"/>
    </w:rPr>
  </w:style>
  <w:style w:type="paragraph" w:styleId="8">
    <w:name w:val="header"/>
    <w:basedOn w:val="1"/>
    <w:unhideWhenUsed/>
    <w:qFormat/>
    <w:uiPriority w:val="0"/>
    <w:pPr>
      <w:tabs>
        <w:tab w:val="center" w:pos="4153"/>
        <w:tab w:val="right" w:pos="8306"/>
      </w:tabs>
      <w:snapToGrid w:val="0"/>
      <w:jc w:val="center"/>
    </w:pPr>
    <w:rPr>
      <w:sz w:val="18"/>
      <w:szCs w:val="18"/>
    </w:rPr>
  </w:style>
  <w:style w:type="paragraph" w:styleId="9">
    <w:name w:val="toc 1"/>
    <w:basedOn w:val="1"/>
    <w:next w:val="1"/>
    <w:qFormat/>
    <w:uiPriority w:val="39"/>
    <w:pPr>
      <w:spacing w:before="120" w:after="120"/>
      <w:jc w:val="left"/>
    </w:pPr>
    <w:rPr>
      <w:rFonts w:hAnsi="Calibri" w:cs="Times New Roman" w:eastAsiaTheme="minorHAnsi"/>
      <w:b/>
      <w:bCs/>
      <w:caps/>
      <w:sz w:val="20"/>
      <w:szCs w:val="20"/>
    </w:rPr>
  </w:style>
  <w:style w:type="paragraph" w:styleId="10">
    <w:name w:val="toc 2"/>
    <w:basedOn w:val="1"/>
    <w:next w:val="1"/>
    <w:qFormat/>
    <w:uiPriority w:val="39"/>
    <w:pPr>
      <w:ind w:left="210"/>
      <w:jc w:val="left"/>
    </w:pPr>
    <w:rPr>
      <w:rFonts w:hAnsi="Calibri" w:cs="Times New Roman" w:eastAsiaTheme="minorHAnsi"/>
      <w:smallCaps/>
      <w:sz w:val="20"/>
      <w:szCs w:val="20"/>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Title"/>
    <w:basedOn w:val="1"/>
    <w:next w:val="1"/>
    <w:qFormat/>
    <w:uiPriority w:val="0"/>
    <w:pPr>
      <w:spacing w:before="240" w:after="60"/>
      <w:jc w:val="center"/>
      <w:outlineLvl w:val="0"/>
    </w:pPr>
    <w:rPr>
      <w:rFonts w:ascii="Arial" w:hAnsi="Arial" w:eastAsia="隶书" w:cs="Arial"/>
      <w:b/>
      <w:bCs/>
      <w:sz w:val="32"/>
      <w:szCs w:val="32"/>
    </w:rPr>
  </w:style>
  <w:style w:type="paragraph" w:styleId="13">
    <w:name w:val="annotation subject"/>
    <w:basedOn w:val="5"/>
    <w:next w:val="5"/>
    <w:link w:val="23"/>
    <w:qFormat/>
    <w:uiPriority w:val="0"/>
    <w:rPr>
      <w:b/>
      <w:bCs/>
    </w:rPr>
  </w:style>
  <w:style w:type="table" w:styleId="15">
    <w:name w:val="Table Grid"/>
    <w:basedOn w:val="14"/>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page number"/>
    <w:basedOn w:val="16"/>
    <w:qFormat/>
    <w:uiPriority w:val="0"/>
  </w:style>
  <w:style w:type="character" w:styleId="19">
    <w:name w:val="Hyperlink"/>
    <w:basedOn w:val="16"/>
    <w:qFormat/>
    <w:uiPriority w:val="99"/>
    <w:rPr>
      <w:color w:val="0000FF"/>
      <w:u w:val="single"/>
    </w:rPr>
  </w:style>
  <w:style w:type="character" w:styleId="20">
    <w:name w:val="annotation reference"/>
    <w:basedOn w:val="16"/>
    <w:qFormat/>
    <w:uiPriority w:val="0"/>
    <w:rPr>
      <w:sz w:val="21"/>
      <w:szCs w:val="21"/>
    </w:rPr>
  </w:style>
  <w:style w:type="paragraph" w:customStyle="1" w:styleId="21">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2">
    <w:name w:val="批注文字 字符"/>
    <w:basedOn w:val="16"/>
    <w:link w:val="5"/>
    <w:qFormat/>
    <w:uiPriority w:val="0"/>
    <w:rPr>
      <w:rFonts w:asciiTheme="minorHAnsi" w:hAnsiTheme="minorHAnsi" w:eastAsiaTheme="minorEastAsia" w:cstheme="minorBidi"/>
      <w:kern w:val="2"/>
      <w:sz w:val="21"/>
      <w:szCs w:val="22"/>
    </w:rPr>
  </w:style>
  <w:style w:type="character" w:customStyle="1" w:styleId="23">
    <w:name w:val="批注主题 字符"/>
    <w:basedOn w:val="22"/>
    <w:link w:val="13"/>
    <w:qFormat/>
    <w:uiPriority w:val="0"/>
    <w:rPr>
      <w:rFonts w:asciiTheme="minorHAnsi" w:hAnsiTheme="minorHAnsi" w:eastAsiaTheme="minorEastAsia" w:cstheme="minorBidi"/>
      <w:b/>
      <w:bCs/>
      <w:kern w:val="2"/>
      <w:sz w:val="21"/>
      <w:szCs w:val="22"/>
    </w:rPr>
  </w:style>
  <w:style w:type="paragraph" w:customStyle="1" w:styleId="24">
    <w:name w:val="限制内容"/>
    <w:basedOn w:val="1"/>
    <w:qFormat/>
    <w:locked/>
    <w:uiPriority w:val="0"/>
    <w:rPr>
      <w:rFonts w:hint="eastAsia" w:ascii="微软雅黑" w:hAnsi="微软雅黑" w:eastAsia="微软雅黑" w:cs="微软雅黑"/>
      <w:sz w:val="20"/>
      <w:szCs w:val="20"/>
    </w:rPr>
  </w:style>
  <w:style w:type="paragraph" w:customStyle="1" w:styleId="25">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6">
    <w:name w:val="WPSOffice手动目录 1"/>
    <w:qFormat/>
    <w:uiPriority w:val="0"/>
    <w:rPr>
      <w:rFonts w:ascii="Calibri" w:hAnsi="Calibri" w:eastAsia="宋体" w:cs="Times New Roman"/>
      <w:lang w:val="en-US" w:eastAsia="zh-CN" w:bidi="ar-SA"/>
    </w:rPr>
  </w:style>
  <w:style w:type="paragraph" w:styleId="27">
    <w:name w:val="List Paragraph"/>
    <w:basedOn w:val="1"/>
    <w:qFormat/>
    <w:uiPriority w:val="34"/>
    <w:pPr>
      <w:ind w:firstLine="420" w:firstLineChars="200"/>
    </w:pPr>
  </w:style>
  <w:style w:type="paragraph" w:customStyle="1" w:styleId="28">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9">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0">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6137</Words>
  <Characters>6363</Characters>
  <Lines>325</Lines>
  <Paragraphs>91</Paragraphs>
  <TotalTime>74</TotalTime>
  <ScaleCrop>false</ScaleCrop>
  <LinksUpToDate>false</LinksUpToDate>
  <CharactersWithSpaces>6535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2025-07-03T11:50:00Z</dcterms:created>
  <dc:creator>1386109014</dc:creator>
  <cp:lastModifiedBy>曹旭</cp:lastModifiedBy>
  <dcterms:modified xsi:type="dcterms:W3CDTF">2025-09-11T09:01:51Z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1143FA70F3ED423BA874B0A57D1E7264_13</vt:lpwstr>
  </property>
  <property fmtid="{D5CDD505-2E9C-101B-9397-08002B2CF9AE}" pid="4" name="KSOTemplateDocerSaveRecord">
    <vt:lpwstr>eyJoZGlkIjoiYzY4ZTM0MGRiMTU0OGYzYmUyMWQ2MmNmZWQzM2NiMzQiLCJ1c2VySWQiOiIyMzkxMjAwMzMifQ==</vt:lpwstr>
  </property>
</Properties>
</file>