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EECE8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heme="majorEastAsia" w:hAnsiTheme="majorEastAsia" w:eastAsiaTheme="majorEastAsia" w:cstheme="majorEastAsia"/>
          <w:sz w:val="44"/>
          <w:szCs w:val="52"/>
          <w:lang w:val="en-US" w:eastAsia="zh-CN"/>
        </w:rPr>
      </w:pPr>
      <w:r>
        <w:rPr>
          <w:rFonts w:hint="eastAsia" w:asciiTheme="majorEastAsia" w:hAnsiTheme="majorEastAsia" w:eastAsiaTheme="majorEastAsia" w:cstheme="majorEastAsia"/>
          <w:b/>
          <w:bCs/>
          <w:sz w:val="44"/>
          <w:szCs w:val="52"/>
          <w:lang w:val="en-US" w:eastAsia="zh-CN"/>
        </w:rPr>
        <w:t>询 价 函</w:t>
      </w:r>
    </w:p>
    <w:p w14:paraId="42329682">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32"/>
          <w:szCs w:val="40"/>
          <w:lang w:val="en-US" w:eastAsia="zh-CN"/>
        </w:rPr>
      </w:pPr>
    </w:p>
    <w:p w14:paraId="4951CB3E">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各单位：</w:t>
      </w:r>
    </w:p>
    <w:p w14:paraId="44253DA7">
      <w:pPr>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rPr>
          <w:rFonts w:hint="eastAsia" w:ascii="仿宋" w:hAnsi="仿宋" w:eastAsia="仿宋" w:cs="仿宋"/>
          <w:sz w:val="32"/>
          <w:szCs w:val="40"/>
          <w:lang w:val="en-US" w:eastAsia="zh-CN"/>
        </w:rPr>
      </w:pPr>
      <w:r>
        <w:rPr>
          <w:rFonts w:hint="eastAsia" w:ascii="仿宋_GB2312" w:hAnsi="仿宋_GB2312" w:eastAsia="仿宋_GB2312" w:cs="仿宋_GB2312"/>
          <w:sz w:val="32"/>
          <w:szCs w:val="40"/>
          <w:lang w:val="en-US" w:eastAsia="zh-CN"/>
        </w:rPr>
        <w:t>我司现就</w:t>
      </w:r>
      <w:r>
        <w:rPr>
          <w:rFonts w:hint="eastAsia" w:ascii="仿宋_GB2312" w:hAnsi="仿宋_GB2312" w:eastAsia="仿宋_GB2312" w:cs="仿宋_GB2312"/>
          <w:b/>
          <w:bCs/>
          <w:sz w:val="32"/>
          <w:szCs w:val="40"/>
          <w:u w:val="single"/>
          <w:lang w:val="en-US" w:eastAsia="zh-CN"/>
        </w:rPr>
        <w:t>蔡屋围04-01地块项目（暂定名）超前钻勘察</w:t>
      </w:r>
      <w:r>
        <w:rPr>
          <w:rFonts w:hint="eastAsia" w:ascii="仿宋_GB2312" w:hAnsi="仿宋_GB2312" w:eastAsia="仿宋_GB2312" w:cs="仿宋_GB2312"/>
          <w:sz w:val="32"/>
          <w:szCs w:val="40"/>
          <w:lang w:val="en-US" w:eastAsia="zh-CN"/>
        </w:rPr>
        <w:t>进行公开询价，欢迎各单位就本次采购进行报价响应。具体事项说明如下：</w:t>
      </w:r>
    </w:p>
    <w:p w14:paraId="11D79618">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rightChars="0" w:firstLine="643" w:firstLineChars="200"/>
        <w:jc w:val="left"/>
        <w:textAlignment w:val="baseline"/>
        <w:outlineLvl w:val="9"/>
        <w:rPr>
          <w:rFonts w:hint="eastAsia" w:ascii="仿宋_GB2312" w:hAnsi="仿宋_GB2312" w:eastAsia="仿宋_GB2312" w:cs="仿宋_GB2312"/>
          <w:b w:val="0"/>
          <w:bCs w:val="0"/>
          <w:sz w:val="32"/>
          <w:szCs w:val="40"/>
          <w:u w:val="single"/>
          <w:lang w:val="en-US" w:eastAsia="zh-CN"/>
        </w:rPr>
      </w:pPr>
      <w:r>
        <w:rPr>
          <w:rFonts w:hint="eastAsia" w:ascii="仿宋" w:hAnsi="仿宋" w:eastAsia="仿宋" w:cs="仿宋"/>
          <w:b/>
          <w:bCs/>
          <w:sz w:val="32"/>
          <w:szCs w:val="40"/>
          <w:u w:val="none"/>
          <w:lang w:val="en-US" w:eastAsia="zh-CN"/>
        </w:rPr>
        <w:t>一、采购项目名称：</w:t>
      </w:r>
      <w:r>
        <w:rPr>
          <w:rFonts w:hint="eastAsia" w:ascii="仿宋_GB2312" w:hAnsi="仿宋_GB2312" w:eastAsia="仿宋_GB2312" w:cs="仿宋_GB2312"/>
          <w:b w:val="0"/>
          <w:bCs w:val="0"/>
          <w:sz w:val="32"/>
          <w:szCs w:val="40"/>
          <w:u w:val="single"/>
          <w:lang w:val="en-US" w:eastAsia="zh-CN"/>
        </w:rPr>
        <w:t>蔡屋围04-01地块项目（暂定名）超前钻勘察</w:t>
      </w:r>
    </w:p>
    <w:p w14:paraId="0147C1AE">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rightChars="0" w:firstLine="643" w:firstLineChars="200"/>
        <w:jc w:val="left"/>
        <w:textAlignment w:val="baseline"/>
        <w:outlineLvl w:val="9"/>
        <w:rPr>
          <w:rFonts w:hint="eastAsia" w:ascii="仿宋" w:hAnsi="仿宋" w:eastAsia="仿宋" w:cs="仿宋"/>
          <w:b/>
          <w:bCs/>
          <w:sz w:val="32"/>
          <w:szCs w:val="40"/>
          <w:u w:val="none"/>
          <w:lang w:val="en-US" w:eastAsia="zh-CN"/>
        </w:rPr>
      </w:pPr>
      <w:r>
        <w:rPr>
          <w:rFonts w:hint="eastAsia" w:ascii="仿宋" w:hAnsi="仿宋" w:eastAsia="仿宋" w:cs="仿宋"/>
          <w:b/>
          <w:bCs/>
          <w:sz w:val="32"/>
          <w:szCs w:val="40"/>
          <w:u w:val="none"/>
          <w:lang w:val="en-US" w:eastAsia="zh-CN"/>
        </w:rPr>
        <w:t>二、项目概况：</w:t>
      </w:r>
    </w:p>
    <w:p w14:paraId="0036C323">
      <w:pPr>
        <w:widowControl w:val="0"/>
        <w:numPr>
          <w:ilvl w:val="0"/>
          <w:numId w:val="0"/>
        </w:numPr>
        <w:spacing w:line="560" w:lineRule="exact"/>
        <w:ind w:firstLine="640" w:firstLineChars="200"/>
        <w:rPr>
          <w:rFonts w:hint="eastAsia" w:ascii="仿宋_GB2312" w:hAnsi="仿宋_GB2312" w:eastAsia="仿宋_GB2312" w:cs="仿宋_GB2312"/>
          <w:b w:val="0"/>
          <w:bCs w:val="0"/>
          <w:color w:val="000000"/>
          <w:kern w:val="0"/>
          <w:sz w:val="31"/>
          <w:szCs w:val="31"/>
          <w:lang w:val="en-US" w:eastAsia="zh-CN" w:bidi="ar"/>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蔡屋围04-01地块项目地点位于</w:t>
      </w:r>
      <w:bookmarkStart w:id="0" w:name="OLE_LINK2"/>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罗湖区桂园街道深南大道与红岭中路交汇处</w:t>
      </w:r>
      <w:bookmarkEnd w:id="0"/>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用地面积约4226.1平方米，拟建总建筑面积约5.98万平方米，其中保障性住房约3.9万平方米，避难空间及架空层面积约0.39万平方米，地下五层地下室面积约1.69万平方米，建筑高度150米（暂定）。本项目高层塔楼主要采用钻孔灌注桩的基础形式，地基基础设计等级为甲级；建筑桩基设计等级为甲级；抗浮工程设计等级为甲级。上述概况仅供参，最终以施工图为准，本次为超前钻勘察采购。</w:t>
      </w:r>
    </w:p>
    <w:p w14:paraId="34A7D89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643" w:firstLineChars="200"/>
        <w:jc w:val="left"/>
        <w:textAlignment w:val="baseline"/>
        <w:outlineLvl w:val="9"/>
        <w:rPr>
          <w:rFonts w:hint="eastAsia" w:ascii="仿宋_GB2312" w:hAnsi="仿宋_GB2312" w:eastAsia="仿宋_GB2312" w:cs="仿宋_GB2312"/>
          <w:b w:val="0"/>
          <w:bCs w:val="0"/>
          <w:sz w:val="32"/>
          <w:szCs w:val="40"/>
          <w:u w:val="single"/>
          <w:lang w:val="en-US" w:eastAsia="zh-CN"/>
        </w:rPr>
      </w:pPr>
      <w:r>
        <w:rPr>
          <w:rFonts w:hint="eastAsia" w:ascii="仿宋" w:hAnsi="仿宋" w:eastAsia="仿宋" w:cs="仿宋"/>
          <w:b/>
          <w:bCs/>
          <w:sz w:val="32"/>
          <w:szCs w:val="40"/>
          <w:u w:val="none"/>
          <w:lang w:val="en-US" w:eastAsia="zh-CN"/>
        </w:rPr>
        <w:t>三、采购单位：</w:t>
      </w:r>
      <w:r>
        <w:rPr>
          <w:rFonts w:hint="eastAsia" w:ascii="仿宋_GB2312" w:hAnsi="仿宋_GB2312" w:eastAsia="仿宋_GB2312" w:cs="仿宋_GB2312"/>
          <w:b w:val="0"/>
          <w:bCs w:val="0"/>
          <w:sz w:val="32"/>
          <w:szCs w:val="40"/>
          <w:u w:val="single"/>
          <w:lang w:val="en-US" w:eastAsia="zh-CN"/>
        </w:rPr>
        <w:t>深圳市罗湖投控置地有限公司</w:t>
      </w:r>
    </w:p>
    <w:p w14:paraId="52C8F7A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default" w:ascii="仿宋" w:hAnsi="仿宋" w:eastAsia="仿宋" w:cs="仿宋"/>
          <w:b/>
          <w:bCs/>
          <w:kern w:val="0"/>
          <w:sz w:val="32"/>
          <w:szCs w:val="40"/>
          <w:u w:val="none"/>
          <w:lang w:val="en-US" w:eastAsia="zh-CN" w:bidi="ar"/>
        </w:rPr>
      </w:pPr>
      <w:r>
        <w:rPr>
          <w:rFonts w:hint="eastAsia" w:ascii="仿宋" w:hAnsi="仿宋" w:eastAsia="仿宋" w:cs="仿宋"/>
          <w:b/>
          <w:bCs/>
          <w:kern w:val="0"/>
          <w:sz w:val="32"/>
          <w:szCs w:val="40"/>
          <w:u w:val="none"/>
          <w:lang w:val="en-US" w:eastAsia="zh-CN" w:bidi="ar"/>
        </w:rPr>
        <w:t>四、采购内容：</w:t>
      </w:r>
    </w:p>
    <w:p w14:paraId="7C2A1F15">
      <w:pPr>
        <w:widowControl w:val="0"/>
        <w:spacing w:before="0" w:after="0" w:line="580" w:lineRule="exact"/>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包括但不限于：</w:t>
      </w:r>
    </w:p>
    <w:p w14:paraId="14E33411">
      <w:pPr>
        <w:widowControl w:val="0"/>
        <w:spacing w:before="0" w:after="0" w:line="580" w:lineRule="exact"/>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（1）本项目勘察钻孔数约56孔，预估每孔38米，工程量暂定为56*38=2128米（详见甲方及设计单位提供的相关规范文件、设计图纸要求及技术要求）。</w:t>
      </w:r>
    </w:p>
    <w:p w14:paraId="2C8D8CAC">
      <w:pPr>
        <w:widowControl w:val="0"/>
        <w:spacing w:before="0" w:after="0" w:line="580" w:lineRule="exact"/>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（2）勘察孔的测量定位、钻探施工、取样、鉴别、实验检测、分析等技术服务工作，并出具最终钻探报告及盖章。所有钻孔均需拍摄岩芯照片,钻探报告应附彩色岩芯照片。 </w:t>
      </w:r>
    </w:p>
    <w:p w14:paraId="7B61C7C8">
      <w:pPr>
        <w:widowControl w:val="0"/>
        <w:spacing w:before="0" w:after="0" w:line="580" w:lineRule="exact"/>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结合工程设计、施工条件，进行技术论证和分析评价，对桩基施工的持力层进行核实、验证和评价，提出解决工程岩土问题的建议，并服务于工程建设的全过程，后续桩基施工期间现场技术服务工作，参与基坑验槽、地基基础验收等验收工作。</w:t>
      </w:r>
    </w:p>
    <w:p w14:paraId="3814A522">
      <w:pPr>
        <w:widowControl w:val="0"/>
        <w:spacing w:before="0" w:after="0" w:line="580" w:lineRule="exact"/>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桩基础工程施工过程中，派驻专业岩土工程师负责核验岩样，确认桩孔底部是否已经达到设计要求。派驻专业岩土工程师同时负责解决施工现场出现的所有桩基础工程相关技术问题，包括但不限于：钻孔灌注桩入岩争议判断、钻孔灌注桩塌孔、钻孔灌注桩身出现断裂、桩身倾斜偏位、桩基础工程出现质量问题等。分析成桩的可能性，成桩和挤土效应的影响，论证桩的施工条件及其对环境的影响。提出桩型、桩长、桩径方案的建议，单桩承载力的计算及沉桩可能性分析和建议。</w:t>
      </w:r>
    </w:p>
    <w:p w14:paraId="19474C8C">
      <w:pPr>
        <w:widowControl w:val="0"/>
        <w:spacing w:before="0" w:after="0" w:line="580" w:lineRule="exact"/>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（5）按国家技术规范、标准、规程和委 托人的勘察任务书及技术要求进行超前钻勘察，并按招标文件规定的时间提交质量合格的勘察成果资料，以及做好与设计、勘察单位的协调、配合等相关工作，无条件参加各种汇报会、讨论会及其他相关施工、审查配合工作，勘察任务书以招标人、设计单位提出的最终要求为准，中选单位不得拒绝执行为完成全部工程而须执行的不可或缺的附带工作。</w:t>
      </w:r>
    </w:p>
    <w:p w14:paraId="2F305C83">
      <w:pPr>
        <w:widowControl w:val="0"/>
        <w:spacing w:before="0" w:after="0" w:line="580" w:lineRule="exact"/>
        <w:ind w:firstLine="640" w:firstLineChars="200"/>
        <w:rPr>
          <w:rFonts w:hint="eastAsia" w:ascii="仿宋_GB2312" w:hAnsi="仿宋_GB2312" w:eastAsia="仿宋_GB2312" w:cs="仿宋_GB2312"/>
          <w:b w:val="0"/>
          <w:bCs w:val="0"/>
          <w:color w:val="000000"/>
          <w:kern w:val="0"/>
          <w:sz w:val="31"/>
          <w:szCs w:val="31"/>
          <w:lang w:val="en-US" w:eastAsia="zh-CN" w:bidi="ar"/>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（6）委托人要求办理的与本工程超前钻勘察有关的其它一切事务。采购人保留调整发包范围的权利，中选单位不得提出异议。</w:t>
      </w:r>
    </w:p>
    <w:p w14:paraId="570E1F7F">
      <w:pPr>
        <w:widowControl w:val="0"/>
        <w:spacing w:before="0" w:after="0" w:line="580" w:lineRule="exact"/>
        <w:ind w:firstLine="640" w:firstLineChars="200"/>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具体要求详见附件四任务书。</w:t>
      </w:r>
    </w:p>
    <w:p w14:paraId="0C0FE15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43" w:firstLineChars="200"/>
        <w:jc w:val="left"/>
        <w:textAlignment w:val="baseline"/>
        <w:outlineLvl w:val="9"/>
        <w:rPr>
          <w:rFonts w:hint="eastAsia" w:ascii="仿宋" w:hAnsi="仿宋" w:eastAsia="仿宋" w:cs="仿宋"/>
          <w:color w:val="auto"/>
          <w:sz w:val="32"/>
          <w:szCs w:val="40"/>
          <w:u w:val="none"/>
          <w:lang w:val="en-US" w:eastAsia="zh-CN"/>
        </w:rPr>
      </w:pPr>
      <w:r>
        <w:rPr>
          <w:rFonts w:hint="eastAsia" w:ascii="仿宋" w:hAnsi="仿宋" w:eastAsia="仿宋" w:cs="仿宋"/>
          <w:b/>
          <w:bCs/>
          <w:color w:val="auto"/>
          <w:sz w:val="32"/>
          <w:szCs w:val="40"/>
          <w:u w:val="none"/>
          <w:lang w:val="en-US" w:eastAsia="zh-CN"/>
        </w:rPr>
        <w:t>五、报价单位资质资格要求：</w:t>
      </w:r>
      <w:r>
        <w:rPr>
          <w:rFonts w:hint="eastAsia" w:ascii="仿宋" w:hAnsi="仿宋" w:eastAsia="仿宋" w:cs="仿宋"/>
          <w:color w:val="auto"/>
          <w:sz w:val="32"/>
          <w:szCs w:val="40"/>
          <w:u w:val="none"/>
          <w:lang w:val="en-US" w:eastAsia="zh-CN"/>
        </w:rPr>
        <w:t xml:space="preserve">                 </w:t>
      </w:r>
    </w:p>
    <w:p w14:paraId="6B560599">
      <w:pPr>
        <w:widowControl w:val="0"/>
        <w:spacing w:before="0" w:after="0" w:line="580" w:lineRule="exact"/>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1.具有独立法人或合伙制企业或其他组织资格。</w:t>
      </w:r>
    </w:p>
    <w:p w14:paraId="2345DFB6">
      <w:pPr>
        <w:widowControl w:val="0"/>
        <w:spacing w:before="0" w:after="0" w:line="580" w:lineRule="exact"/>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具备</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工程勘察综合资质甲级或工程勘察专业类（岩土工程勘察）甲级及以上资质。</w:t>
      </w:r>
    </w:p>
    <w:p w14:paraId="125FA346">
      <w:pPr>
        <w:widowControl w:val="0"/>
        <w:spacing w:before="0" w:after="0" w:line="580" w:lineRule="exact"/>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3.项目负责人资格要求：具备有效的国家注册土木工程师（岩土）执业证书。</w:t>
      </w:r>
    </w:p>
    <w:p w14:paraId="056C55FF">
      <w:pPr>
        <w:widowControl w:val="0"/>
        <w:spacing w:before="0" w:after="0" w:line="580" w:lineRule="exact"/>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4.不接受联合体。</w:t>
      </w:r>
    </w:p>
    <w:p w14:paraId="68734AFC">
      <w:pPr>
        <w:widowControl w:val="0"/>
        <w:spacing w:before="0" w:after="0" w:line="580" w:lineRule="exact"/>
        <w:ind w:firstLine="643" w:firstLineChars="200"/>
        <w:rPr>
          <w:rFonts w:hint="eastAsia" w:ascii="仿宋" w:hAnsi="仿宋" w:eastAsia="仿宋" w:cs="仿宋"/>
          <w:b w:val="0"/>
          <w:bCs w:val="0"/>
          <w:kern w:val="0"/>
          <w:sz w:val="32"/>
          <w:szCs w:val="40"/>
          <w:highlight w:val="none"/>
          <w:u w:val="none"/>
          <w:lang w:val="en-US" w:eastAsia="zh-CN" w:bidi="ar"/>
        </w:rPr>
      </w:pPr>
      <w:r>
        <w:rPr>
          <w:rFonts w:hint="eastAsia" w:ascii="仿宋" w:hAnsi="仿宋" w:eastAsia="仿宋" w:cs="仿宋"/>
          <w:b/>
          <w:bCs/>
          <w:sz w:val="32"/>
          <w:szCs w:val="40"/>
          <w:highlight w:val="none"/>
          <w:u w:val="none"/>
          <w:lang w:val="en-US" w:eastAsia="zh-CN"/>
        </w:rPr>
        <w:t>六、报价上限：</w:t>
      </w:r>
      <w:r>
        <w:rPr>
          <w:rFonts w:hint="eastAsia" w:ascii="仿宋" w:hAnsi="仿宋" w:eastAsia="仿宋" w:cs="仿宋"/>
          <w:sz w:val="32"/>
          <w:szCs w:val="40"/>
          <w:highlight w:val="none"/>
          <w:u w:val="none"/>
          <w:lang w:val="en-US" w:eastAsia="zh-CN"/>
        </w:rPr>
        <w:t>人民币</w:t>
      </w:r>
      <w:r>
        <w:rPr>
          <w:rFonts w:hint="eastAsia" w:ascii="仿宋" w:hAnsi="仿宋" w:eastAsia="仿宋" w:cs="仿宋"/>
          <w:b/>
          <w:bCs/>
          <w:sz w:val="32"/>
          <w:szCs w:val="40"/>
          <w:highlight w:val="none"/>
          <w:u w:val="single"/>
          <w:lang w:val="en-US" w:eastAsia="zh-CN"/>
        </w:rPr>
        <w:t xml:space="preserve">壹拾玖万肆仟伍佰元整 </w:t>
      </w:r>
      <w:r>
        <w:rPr>
          <w:rFonts w:hint="eastAsia" w:ascii="仿宋" w:hAnsi="仿宋" w:eastAsia="仿宋" w:cs="仿宋"/>
          <w:b w:val="0"/>
          <w:bCs w:val="0"/>
          <w:sz w:val="32"/>
          <w:szCs w:val="40"/>
          <w:highlight w:val="none"/>
          <w:u w:val="none"/>
          <w:lang w:val="en-US" w:eastAsia="zh-CN"/>
        </w:rPr>
        <w:t>（</w:t>
      </w:r>
      <w:r>
        <w:rPr>
          <w:rFonts w:hint="eastAsia" w:ascii="宋体" w:hAnsi="宋体" w:eastAsia="宋体" w:cs="宋体"/>
          <w:b w:val="0"/>
          <w:bCs w:val="0"/>
          <w:sz w:val="32"/>
          <w:szCs w:val="40"/>
          <w:highlight w:val="none"/>
          <w:u w:val="none"/>
          <w:lang w:val="en-US" w:eastAsia="zh-CN"/>
        </w:rPr>
        <w:t>￥</w:t>
      </w:r>
      <w:r>
        <w:rPr>
          <w:rFonts w:hint="eastAsia" w:ascii="仿宋" w:hAnsi="仿宋" w:eastAsia="仿宋" w:cs="仿宋"/>
          <w:b w:val="0"/>
          <w:bCs w:val="0"/>
          <w:sz w:val="32"/>
          <w:szCs w:val="40"/>
          <w:highlight w:val="none"/>
          <w:u w:val="none"/>
          <w:lang w:val="en-US" w:eastAsia="zh-CN"/>
        </w:rPr>
        <w:t>：194500.00元）</w:t>
      </w:r>
      <w:r>
        <w:rPr>
          <w:rFonts w:hint="eastAsia" w:ascii="仿宋" w:hAnsi="仿宋" w:eastAsia="仿宋" w:cs="仿宋"/>
          <w:b w:val="0"/>
          <w:bCs w:val="0"/>
          <w:kern w:val="0"/>
          <w:sz w:val="32"/>
          <w:szCs w:val="40"/>
          <w:highlight w:val="none"/>
          <w:u w:val="none"/>
          <w:lang w:val="en-US" w:eastAsia="zh-CN" w:bidi="ar"/>
        </w:rPr>
        <w:t>。</w:t>
      </w:r>
    </w:p>
    <w:p w14:paraId="1A4F1D3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baseline"/>
        <w:outlineLvl w:val="9"/>
        <w:rPr>
          <w:rFonts w:hint="eastAsia" w:ascii="仿宋_GB2312" w:hAnsi="仿宋_GB2312" w:eastAsia="仿宋_GB2312" w:cs="仿宋_GB2312"/>
          <w:color w:val="000000"/>
          <w:kern w:val="0"/>
          <w:sz w:val="32"/>
          <w:szCs w:val="32"/>
          <w:highlight w:val="none"/>
          <w:lang w:val="en-US" w:eastAsia="zh-CN" w:bidi="ar"/>
        </w:rPr>
      </w:pPr>
      <w:r>
        <w:rPr>
          <w:rFonts w:hint="eastAsia" w:ascii="仿宋_GB2312" w:hAnsi="仿宋_GB2312" w:eastAsia="仿宋_GB2312" w:cs="仿宋_GB2312"/>
          <w:color w:val="000000"/>
          <w:kern w:val="0"/>
          <w:sz w:val="32"/>
          <w:szCs w:val="32"/>
          <w:highlight w:val="none"/>
          <w:lang w:val="en-US" w:eastAsia="zh-CN" w:bidi="ar"/>
        </w:rPr>
        <w:t>本次采购报价形式为固定综合单价包干，具体支付款项以合同约定按实际完成的工作量为准。采购人有权调整服务范围及内容，服务单位不得提出异议或增加任何费用。</w:t>
      </w:r>
    </w:p>
    <w:p w14:paraId="332681F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43" w:firstLineChars="200"/>
        <w:jc w:val="left"/>
        <w:textAlignment w:val="baseline"/>
        <w:outlineLvl w:val="9"/>
        <w:rPr>
          <w:rFonts w:hint="default" w:ascii="仿宋" w:hAnsi="仿宋" w:eastAsia="仿宋" w:cs="仿宋"/>
          <w:b/>
          <w:bCs/>
          <w:sz w:val="32"/>
          <w:szCs w:val="40"/>
          <w:u w:val="none"/>
          <w:lang w:val="en-US" w:eastAsia="zh-CN"/>
        </w:rPr>
      </w:pPr>
      <w:r>
        <w:rPr>
          <w:rFonts w:hint="eastAsia" w:ascii="仿宋" w:hAnsi="仿宋" w:eastAsia="仿宋" w:cs="仿宋"/>
          <w:b/>
          <w:bCs/>
          <w:sz w:val="32"/>
          <w:szCs w:val="40"/>
          <w:u w:val="none"/>
          <w:lang w:val="en-US" w:eastAsia="zh-CN"/>
        </w:rPr>
        <w:t>七、报价及响应材料：</w:t>
      </w:r>
    </w:p>
    <w:p w14:paraId="48A4AA5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40"/>
          <w:u w:val="none"/>
          <w:lang w:val="en-US" w:eastAsia="zh-CN"/>
        </w:rPr>
      </w:pPr>
      <w:r>
        <w:rPr>
          <w:rFonts w:hint="eastAsia" w:ascii="仿宋_GB2312" w:hAnsi="仿宋_GB2312" w:eastAsia="仿宋_GB2312" w:cs="仿宋_GB2312"/>
          <w:sz w:val="32"/>
          <w:szCs w:val="40"/>
          <w:u w:val="none"/>
          <w:lang w:val="en-US" w:eastAsia="zh-CN"/>
        </w:rPr>
        <w:t>1.报价要求</w:t>
      </w:r>
    </w:p>
    <w:p w14:paraId="0869979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40"/>
          <w:u w:val="none"/>
          <w:lang w:val="en-US" w:eastAsia="zh-CN"/>
        </w:rPr>
      </w:pPr>
      <w:r>
        <w:rPr>
          <w:rFonts w:hint="eastAsia" w:ascii="仿宋_GB2312" w:hAnsi="仿宋_GB2312" w:eastAsia="仿宋_GB2312" w:cs="仿宋_GB2312"/>
          <w:sz w:val="32"/>
          <w:szCs w:val="40"/>
          <w:u w:val="none"/>
          <w:lang w:val="en-US" w:eastAsia="zh-CN"/>
        </w:rPr>
        <w:t>报价等响应文件一经发出，即为签订合同的依据。请各</w:t>
      </w:r>
      <w:r>
        <w:rPr>
          <w:rFonts w:hint="eastAsia" w:ascii="仿宋_GB2312" w:hAnsi="仿宋_GB2312" w:eastAsia="仿宋_GB2312" w:cs="仿宋_GB2312"/>
          <w:sz w:val="32"/>
          <w:szCs w:val="40"/>
          <w:lang w:val="en-US" w:eastAsia="zh-CN"/>
        </w:rPr>
        <w:t>报价单位</w:t>
      </w:r>
      <w:r>
        <w:rPr>
          <w:rFonts w:hint="eastAsia" w:ascii="仿宋_GB2312" w:hAnsi="仿宋_GB2312" w:eastAsia="仿宋_GB2312" w:cs="仿宋_GB2312"/>
          <w:sz w:val="32"/>
          <w:szCs w:val="40"/>
          <w:u w:val="none"/>
          <w:lang w:val="en-US" w:eastAsia="zh-CN"/>
        </w:rPr>
        <w:t>严格按附件响应文件格式进行填写并加盖公章，于</w:t>
      </w:r>
      <w:r>
        <w:rPr>
          <w:rFonts w:hint="eastAsia" w:ascii="仿宋_GB2312" w:hAnsi="仿宋_GB2312" w:eastAsia="仿宋_GB2312" w:cs="仿宋_GB2312"/>
          <w:color w:val="auto"/>
          <w:sz w:val="32"/>
          <w:szCs w:val="40"/>
          <w:highlight w:val="none"/>
          <w:u w:val="single"/>
          <w:lang w:val="en-US" w:eastAsia="zh-CN"/>
        </w:rPr>
        <w:t>2026</w:t>
      </w:r>
      <w:r>
        <w:rPr>
          <w:rFonts w:hint="eastAsia" w:ascii="仿宋_GB2312" w:hAnsi="仿宋_GB2312" w:eastAsia="仿宋_GB2312" w:cs="仿宋_GB2312"/>
          <w:color w:val="auto"/>
          <w:sz w:val="32"/>
          <w:szCs w:val="40"/>
          <w:highlight w:val="none"/>
          <w:u w:val="none"/>
          <w:lang w:val="en-US" w:eastAsia="zh-CN"/>
        </w:rPr>
        <w:t>年</w:t>
      </w:r>
      <w:r>
        <w:rPr>
          <w:rFonts w:hint="eastAsia" w:ascii="仿宋_GB2312" w:hAnsi="仿宋_GB2312" w:eastAsia="仿宋_GB2312" w:cs="仿宋_GB2312"/>
          <w:color w:val="auto"/>
          <w:sz w:val="32"/>
          <w:szCs w:val="40"/>
          <w:highlight w:val="none"/>
          <w:u w:val="single"/>
          <w:lang w:val="en-US" w:eastAsia="zh-CN"/>
        </w:rPr>
        <w:t xml:space="preserve"> 8 </w:t>
      </w:r>
      <w:r>
        <w:rPr>
          <w:rFonts w:hint="eastAsia" w:ascii="仿宋_GB2312" w:hAnsi="仿宋_GB2312" w:eastAsia="仿宋_GB2312" w:cs="仿宋_GB2312"/>
          <w:color w:val="auto"/>
          <w:sz w:val="32"/>
          <w:szCs w:val="40"/>
          <w:highlight w:val="none"/>
          <w:u w:val="none"/>
          <w:lang w:val="en-US" w:eastAsia="zh-CN"/>
        </w:rPr>
        <w:t>月</w:t>
      </w:r>
      <w:r>
        <w:rPr>
          <w:rFonts w:hint="eastAsia" w:ascii="仿宋_GB2312" w:hAnsi="仿宋_GB2312" w:eastAsia="仿宋_GB2312" w:cs="仿宋_GB2312"/>
          <w:color w:val="auto"/>
          <w:sz w:val="32"/>
          <w:szCs w:val="40"/>
          <w:highlight w:val="none"/>
          <w:u w:val="single"/>
          <w:lang w:val="en-US" w:eastAsia="zh-CN"/>
        </w:rPr>
        <w:t xml:space="preserve"> 11</w:t>
      </w:r>
      <w:r>
        <w:rPr>
          <w:rFonts w:hint="eastAsia" w:ascii="仿宋_GB2312" w:hAnsi="仿宋_GB2312" w:eastAsia="仿宋_GB2312" w:cs="仿宋_GB2312"/>
          <w:color w:val="auto"/>
          <w:sz w:val="32"/>
          <w:szCs w:val="40"/>
          <w:highlight w:val="none"/>
          <w:u w:val="none"/>
          <w:lang w:val="en-US" w:eastAsia="zh-CN"/>
        </w:rPr>
        <w:t>日</w:t>
      </w:r>
      <w:r>
        <w:rPr>
          <w:rFonts w:hint="eastAsia" w:ascii="仿宋_GB2312" w:hAnsi="仿宋_GB2312" w:eastAsia="仿宋_GB2312" w:cs="仿宋_GB2312"/>
          <w:color w:val="auto"/>
          <w:sz w:val="32"/>
          <w:szCs w:val="40"/>
          <w:highlight w:val="none"/>
          <w:u w:val="single"/>
          <w:lang w:val="en-US" w:eastAsia="zh-CN"/>
        </w:rPr>
        <w:t>17</w:t>
      </w:r>
      <w:bookmarkStart w:id="1" w:name="_GoBack"/>
      <w:bookmarkEnd w:id="1"/>
      <w:r>
        <w:rPr>
          <w:rFonts w:hint="eastAsia" w:ascii="仿宋_GB2312" w:hAnsi="仿宋_GB2312" w:eastAsia="仿宋_GB2312" w:cs="仿宋_GB2312"/>
          <w:color w:val="auto"/>
          <w:sz w:val="32"/>
          <w:szCs w:val="40"/>
          <w:highlight w:val="none"/>
          <w:u w:val="single"/>
          <w:lang w:val="en-US" w:eastAsia="zh-CN"/>
        </w:rPr>
        <w:t>:00时</w:t>
      </w:r>
      <w:r>
        <w:rPr>
          <w:rFonts w:hint="eastAsia" w:ascii="仿宋_GB2312" w:hAnsi="仿宋_GB2312" w:eastAsia="仿宋_GB2312" w:cs="仿宋_GB2312"/>
          <w:color w:val="auto"/>
          <w:sz w:val="32"/>
          <w:szCs w:val="40"/>
          <w:highlight w:val="none"/>
          <w:u w:val="none"/>
          <w:lang w:val="en-US" w:eastAsia="zh-CN"/>
        </w:rPr>
        <w:t>前</w:t>
      </w:r>
      <w:r>
        <w:rPr>
          <w:rFonts w:hint="eastAsia" w:ascii="仿宋_GB2312" w:hAnsi="仿宋_GB2312" w:eastAsia="仿宋_GB2312" w:cs="仿宋_GB2312"/>
          <w:sz w:val="32"/>
          <w:szCs w:val="40"/>
          <w:u w:val="none"/>
          <w:lang w:val="en-US" w:eastAsia="zh-CN"/>
        </w:rPr>
        <w:t>（逾期视为不参与本项目报价）将盖章版扫描件发送至邮箱:</w:t>
      </w:r>
      <w:r>
        <w:rPr>
          <w:rFonts w:hint="eastAsia" w:ascii="仿宋_GB2312" w:hAnsi="仿宋_GB2312" w:eastAsia="仿宋_GB2312" w:cs="仿宋_GB2312"/>
          <w:b/>
          <w:bCs/>
          <w:sz w:val="32"/>
          <w:szCs w:val="40"/>
          <w:u w:val="none"/>
          <w:lang w:val="en-US" w:eastAsia="zh-CN"/>
        </w:rPr>
        <w:t>lhtz_cbhy@szlh.gov.cn及364284109@qq.com</w:t>
      </w:r>
      <w:r>
        <w:rPr>
          <w:rFonts w:hint="eastAsia" w:ascii="仿宋_GB2312" w:hAnsi="仿宋_GB2312" w:eastAsia="仿宋_GB2312" w:cs="仿宋_GB2312"/>
          <w:sz w:val="32"/>
          <w:szCs w:val="40"/>
          <w:u w:val="none"/>
          <w:lang w:val="en-US" w:eastAsia="zh-CN"/>
        </w:rPr>
        <w:t>，并同步将密封纸质版响应材料递交或邮寄至</w:t>
      </w:r>
      <w:r>
        <w:rPr>
          <w:rFonts w:hint="eastAsia" w:ascii="仿宋_GB2312" w:hAnsi="仿宋_GB2312" w:eastAsia="仿宋_GB2312" w:cs="仿宋_GB2312"/>
          <w:kern w:val="2"/>
          <w:sz w:val="32"/>
          <w:szCs w:val="40"/>
          <w:u w:val="single"/>
          <w:lang w:val="en-US" w:eastAsia="zh-CN" w:bidi="ar-SA"/>
        </w:rPr>
        <w:t>罗湖区清水河街道清水河一路112号罗湖投控大厦B座2001</w:t>
      </w:r>
      <w:r>
        <w:rPr>
          <w:rFonts w:hint="eastAsia" w:ascii="仿宋_GB2312" w:hAnsi="仿宋_GB2312" w:eastAsia="仿宋_GB2312" w:cs="仿宋_GB2312"/>
          <w:sz w:val="32"/>
          <w:szCs w:val="40"/>
          <w:u w:val="none"/>
          <w:lang w:val="en-US" w:eastAsia="zh-CN"/>
        </w:rPr>
        <w:t>，纸质盖章版响应材料与电子扫描响应材料不一致的以纸质盖章版为准。</w:t>
      </w:r>
    </w:p>
    <w:p w14:paraId="66C1969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baseline"/>
        <w:outlineLvl w:val="9"/>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2.报价须知</w:t>
      </w:r>
    </w:p>
    <w:p w14:paraId="1359784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baseline"/>
        <w:outlineLvl w:val="9"/>
        <w:rPr>
          <w:rFonts w:hint="eastAsia" w:ascii="仿宋_GB2312" w:hAnsi="仿宋_GB2312" w:eastAsia="仿宋_GB2312" w:cs="仿宋_GB2312"/>
          <w:b w:val="0"/>
          <w:bCs w:val="0"/>
          <w:sz w:val="32"/>
          <w:szCs w:val="40"/>
          <w:u w:val="none"/>
          <w:lang w:val="en-US" w:eastAsia="zh-CN"/>
        </w:rPr>
      </w:pPr>
      <w:r>
        <w:rPr>
          <w:rFonts w:hint="eastAsia" w:ascii="仿宋_GB2312" w:hAnsi="仿宋_GB2312" w:eastAsia="仿宋_GB2312" w:cs="仿宋_GB2312"/>
          <w:sz w:val="32"/>
          <w:szCs w:val="40"/>
          <w:u w:val="none"/>
          <w:lang w:val="en-US" w:eastAsia="zh-CN"/>
        </w:rPr>
        <w:t>（1）</w:t>
      </w:r>
      <w:r>
        <w:rPr>
          <w:rFonts w:hint="eastAsia" w:ascii="仿宋_GB2312" w:hAnsi="仿宋_GB2312" w:eastAsia="仿宋_GB2312" w:cs="仿宋_GB2312"/>
          <w:kern w:val="2"/>
          <w:sz w:val="32"/>
          <w:szCs w:val="40"/>
          <w:u w:val="none"/>
          <w:lang w:val="en-US" w:eastAsia="zh-CN" w:bidi="ar-SA"/>
        </w:rPr>
        <w:t>本次报价为一次性报价，</w:t>
      </w:r>
      <w:r>
        <w:rPr>
          <w:rFonts w:hint="eastAsia" w:ascii="仿宋_GB2312" w:hAnsi="仿宋_GB2312" w:eastAsia="仿宋_GB2312" w:cs="仿宋_GB2312"/>
          <w:sz w:val="32"/>
          <w:szCs w:val="40"/>
          <w:lang w:val="en-US" w:eastAsia="zh-CN"/>
        </w:rPr>
        <w:t>报价单位</w:t>
      </w:r>
      <w:r>
        <w:rPr>
          <w:rFonts w:hint="eastAsia" w:ascii="仿宋_GB2312" w:hAnsi="仿宋_GB2312" w:eastAsia="仿宋_GB2312" w:cs="仿宋_GB2312"/>
          <w:kern w:val="2"/>
          <w:sz w:val="32"/>
          <w:szCs w:val="40"/>
          <w:u w:val="none"/>
          <w:lang w:val="en-US" w:eastAsia="zh-CN" w:bidi="ar-SA"/>
        </w:rPr>
        <w:t>如对本项目报价，即表示认可我方提出的要求，且不可撤回。否则该</w:t>
      </w:r>
      <w:r>
        <w:rPr>
          <w:rFonts w:hint="eastAsia" w:ascii="仿宋_GB2312" w:hAnsi="仿宋_GB2312" w:eastAsia="仿宋_GB2312" w:cs="仿宋_GB2312"/>
          <w:sz w:val="32"/>
          <w:szCs w:val="40"/>
          <w:lang w:val="en-US" w:eastAsia="zh-CN"/>
        </w:rPr>
        <w:t>报价单位</w:t>
      </w:r>
      <w:r>
        <w:rPr>
          <w:rFonts w:hint="eastAsia" w:ascii="仿宋_GB2312" w:hAnsi="仿宋_GB2312" w:eastAsia="仿宋_GB2312" w:cs="仿宋_GB2312"/>
          <w:kern w:val="2"/>
          <w:sz w:val="32"/>
          <w:szCs w:val="40"/>
          <w:u w:val="none"/>
          <w:lang w:val="en-US" w:eastAsia="zh-CN" w:bidi="ar-SA"/>
        </w:rPr>
        <w:t>将被记入不诚信</w:t>
      </w:r>
      <w:r>
        <w:rPr>
          <w:rFonts w:hint="eastAsia" w:ascii="仿宋_GB2312" w:hAnsi="仿宋_GB2312" w:eastAsia="仿宋_GB2312" w:cs="仿宋_GB2312"/>
          <w:sz w:val="32"/>
          <w:szCs w:val="40"/>
          <w:lang w:val="en-US" w:eastAsia="zh-CN"/>
        </w:rPr>
        <w:t>报价单位</w:t>
      </w:r>
      <w:r>
        <w:rPr>
          <w:rFonts w:hint="eastAsia" w:ascii="仿宋_GB2312" w:hAnsi="仿宋_GB2312" w:eastAsia="仿宋_GB2312" w:cs="仿宋_GB2312"/>
          <w:kern w:val="2"/>
          <w:sz w:val="32"/>
          <w:szCs w:val="40"/>
          <w:u w:val="none"/>
          <w:lang w:val="en-US" w:eastAsia="zh-CN" w:bidi="ar-SA"/>
        </w:rPr>
        <w:t>名单，在今后规定的时间内不得参与我方组织的任何招标采购活动。</w:t>
      </w:r>
    </w:p>
    <w:p w14:paraId="5EAEAAF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640" w:firstLineChars="200"/>
        <w:jc w:val="left"/>
        <w:textAlignment w:val="baseline"/>
        <w:outlineLvl w:val="9"/>
        <w:rPr>
          <w:rFonts w:hint="eastAsia" w:ascii="仿宋_GB2312" w:hAnsi="仿宋_GB2312" w:eastAsia="仿宋_GB2312" w:cs="仿宋_GB2312"/>
          <w:kern w:val="2"/>
          <w:sz w:val="32"/>
          <w:szCs w:val="40"/>
          <w:u w:val="none"/>
          <w:lang w:val="en-US" w:eastAsia="zh-CN" w:bidi="ar-SA"/>
        </w:rPr>
      </w:pPr>
      <w:r>
        <w:rPr>
          <w:rFonts w:hint="eastAsia" w:ascii="仿宋_GB2312" w:hAnsi="仿宋_GB2312" w:eastAsia="仿宋_GB2312" w:cs="仿宋_GB2312"/>
          <w:kern w:val="2"/>
          <w:sz w:val="32"/>
          <w:szCs w:val="40"/>
          <w:u w:val="none"/>
          <w:lang w:val="en-US" w:eastAsia="zh-CN" w:bidi="ar-SA"/>
        </w:rPr>
        <w:t>（2）报价函为采购合同的组成部分。</w:t>
      </w:r>
    </w:p>
    <w:p w14:paraId="4684219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640" w:firstLineChars="200"/>
        <w:jc w:val="left"/>
        <w:textAlignment w:val="baseline"/>
        <w:outlineLvl w:val="9"/>
        <w:rPr>
          <w:rFonts w:hint="eastAsia" w:ascii="仿宋_GB2312" w:hAnsi="仿宋_GB2312" w:eastAsia="仿宋_GB2312" w:cs="仿宋_GB2312"/>
          <w:kern w:val="2"/>
          <w:sz w:val="32"/>
          <w:szCs w:val="40"/>
          <w:u w:val="none"/>
          <w:lang w:val="en-US" w:eastAsia="zh-CN" w:bidi="ar-SA"/>
        </w:rPr>
      </w:pPr>
      <w:r>
        <w:rPr>
          <w:rFonts w:hint="eastAsia" w:ascii="仿宋_GB2312" w:hAnsi="仿宋_GB2312" w:eastAsia="仿宋_GB2312" w:cs="仿宋_GB2312"/>
          <w:kern w:val="2"/>
          <w:sz w:val="32"/>
          <w:szCs w:val="40"/>
          <w:u w:val="none"/>
          <w:lang w:val="en-US" w:eastAsia="zh-CN" w:bidi="ar-SA"/>
        </w:rPr>
        <w:t>（3）</w:t>
      </w:r>
      <w:r>
        <w:rPr>
          <w:rFonts w:hint="eastAsia" w:ascii="仿宋_GB2312" w:hAnsi="仿宋_GB2312" w:eastAsia="仿宋_GB2312" w:cs="仿宋_GB2312"/>
          <w:sz w:val="32"/>
          <w:szCs w:val="40"/>
          <w:lang w:val="en-US" w:eastAsia="zh-CN"/>
        </w:rPr>
        <w:t>报价单位</w:t>
      </w:r>
      <w:r>
        <w:rPr>
          <w:rFonts w:hint="eastAsia" w:ascii="仿宋_GB2312" w:hAnsi="仿宋_GB2312" w:eastAsia="仿宋_GB2312" w:cs="仿宋_GB2312"/>
          <w:kern w:val="2"/>
          <w:sz w:val="32"/>
          <w:szCs w:val="40"/>
          <w:u w:val="none"/>
          <w:lang w:val="en-US" w:eastAsia="zh-CN" w:bidi="ar-SA"/>
        </w:rPr>
        <w:t>在采购过程中应遵守诚实信用的原则，在采购及合同履行过程中，如发现</w:t>
      </w:r>
      <w:r>
        <w:rPr>
          <w:rFonts w:hint="eastAsia" w:ascii="仿宋_GB2312" w:hAnsi="仿宋_GB2312" w:eastAsia="仿宋_GB2312" w:cs="仿宋_GB2312"/>
          <w:sz w:val="32"/>
          <w:szCs w:val="40"/>
          <w:lang w:val="en-US" w:eastAsia="zh-CN"/>
        </w:rPr>
        <w:t>报价单位</w:t>
      </w:r>
      <w:r>
        <w:rPr>
          <w:rFonts w:hint="eastAsia" w:ascii="仿宋_GB2312" w:hAnsi="仿宋_GB2312" w:eastAsia="仿宋_GB2312" w:cs="仿宋_GB2312"/>
          <w:kern w:val="2"/>
          <w:sz w:val="32"/>
          <w:szCs w:val="40"/>
          <w:u w:val="none"/>
          <w:lang w:val="en-US" w:eastAsia="zh-CN" w:bidi="ar-SA"/>
        </w:rPr>
        <w:t>有欺诈等不诚实行为及违反合同约定等行为，将会被列入黑名单等处理。希望各</w:t>
      </w:r>
      <w:r>
        <w:rPr>
          <w:rFonts w:hint="eastAsia" w:ascii="仿宋_GB2312" w:hAnsi="仿宋_GB2312" w:eastAsia="仿宋_GB2312" w:cs="仿宋_GB2312"/>
          <w:sz w:val="32"/>
          <w:szCs w:val="40"/>
          <w:lang w:val="en-US" w:eastAsia="zh-CN"/>
        </w:rPr>
        <w:t>报价单位</w:t>
      </w:r>
      <w:r>
        <w:rPr>
          <w:rFonts w:hint="eastAsia" w:ascii="仿宋_GB2312" w:hAnsi="仿宋_GB2312" w:eastAsia="仿宋_GB2312" w:cs="仿宋_GB2312"/>
          <w:kern w:val="2"/>
          <w:sz w:val="32"/>
          <w:szCs w:val="40"/>
          <w:u w:val="none"/>
          <w:lang w:val="en-US" w:eastAsia="zh-CN" w:bidi="ar-SA"/>
        </w:rPr>
        <w:t>在认真阅读询价函内容后再进行报价。</w:t>
      </w:r>
    </w:p>
    <w:p w14:paraId="497A8D2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640" w:firstLineChars="200"/>
        <w:jc w:val="left"/>
        <w:textAlignment w:val="baseline"/>
        <w:outlineLvl w:val="9"/>
        <w:rPr>
          <w:rFonts w:hint="eastAsia" w:ascii="仿宋_GB2312" w:hAnsi="仿宋_GB2312" w:eastAsia="仿宋_GB2312" w:cs="仿宋_GB2312"/>
          <w:kern w:val="2"/>
          <w:sz w:val="32"/>
          <w:szCs w:val="40"/>
          <w:u w:val="none"/>
          <w:lang w:val="en-US" w:eastAsia="zh-CN" w:bidi="ar-SA"/>
        </w:rPr>
      </w:pPr>
      <w:r>
        <w:rPr>
          <w:rFonts w:hint="eastAsia" w:ascii="仿宋_GB2312" w:hAnsi="仿宋_GB2312" w:eastAsia="仿宋_GB2312" w:cs="仿宋_GB2312"/>
          <w:kern w:val="2"/>
          <w:sz w:val="32"/>
          <w:szCs w:val="40"/>
          <w:u w:val="none"/>
          <w:lang w:val="en-US" w:eastAsia="zh-CN" w:bidi="ar-SA"/>
        </w:rPr>
        <w:t>3.报价单位需按要求提交响应材料，所有材料需盖报价单位公章，具体见</w:t>
      </w:r>
      <w:r>
        <w:rPr>
          <w:rFonts w:hint="eastAsia" w:ascii="仿宋_GB2312" w:hAnsi="仿宋_GB2312" w:eastAsia="仿宋_GB2312" w:cs="仿宋_GB2312"/>
          <w:b/>
          <w:bCs/>
          <w:kern w:val="2"/>
          <w:sz w:val="32"/>
          <w:szCs w:val="40"/>
          <w:u w:val="none"/>
          <w:lang w:val="en-US" w:eastAsia="zh-CN" w:bidi="ar-SA"/>
        </w:rPr>
        <w:t>附件一至附件三</w:t>
      </w:r>
      <w:r>
        <w:rPr>
          <w:rFonts w:hint="eastAsia" w:ascii="仿宋_GB2312" w:hAnsi="仿宋_GB2312" w:eastAsia="仿宋_GB2312" w:cs="仿宋_GB2312"/>
          <w:kern w:val="2"/>
          <w:sz w:val="32"/>
          <w:szCs w:val="40"/>
          <w:u w:val="none"/>
          <w:lang w:val="en-US" w:eastAsia="zh-CN" w:bidi="ar-SA"/>
        </w:rPr>
        <w:t>。</w:t>
      </w:r>
    </w:p>
    <w:p w14:paraId="5810BF3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黑体" w:hAnsi="黑体" w:eastAsia="黑体" w:cs="黑体"/>
          <w:b w:val="0"/>
          <w:bCs w:val="0"/>
          <w:sz w:val="32"/>
          <w:szCs w:val="40"/>
          <w:u w:val="none"/>
          <w:lang w:val="en-US" w:eastAsia="zh-CN"/>
        </w:rPr>
      </w:pPr>
      <w:r>
        <w:rPr>
          <w:rFonts w:hint="eastAsia" w:ascii="仿宋" w:hAnsi="仿宋" w:eastAsia="仿宋" w:cs="仿宋"/>
          <w:b/>
          <w:bCs/>
          <w:kern w:val="0"/>
          <w:sz w:val="32"/>
          <w:szCs w:val="40"/>
          <w:u w:val="none"/>
          <w:lang w:val="en-US" w:eastAsia="zh-CN" w:bidi="ar"/>
        </w:rPr>
        <w:t>九、联系方式</w:t>
      </w:r>
    </w:p>
    <w:p w14:paraId="13E5192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640" w:firstLineChars="200"/>
        <w:jc w:val="left"/>
        <w:textAlignment w:val="baseline"/>
        <w:outlineLvl w:val="9"/>
        <w:rPr>
          <w:rFonts w:hint="eastAsia" w:ascii="仿宋_GB2312" w:hAnsi="仿宋_GB2312" w:eastAsia="仿宋_GB2312" w:cs="仿宋_GB2312"/>
          <w:kern w:val="2"/>
          <w:sz w:val="32"/>
          <w:szCs w:val="40"/>
          <w:u w:val="none"/>
          <w:lang w:val="en-US" w:eastAsia="zh-CN" w:bidi="ar-SA"/>
        </w:rPr>
      </w:pPr>
      <w:r>
        <w:rPr>
          <w:rFonts w:hint="eastAsia" w:ascii="仿宋_GB2312" w:hAnsi="仿宋_GB2312" w:eastAsia="仿宋_GB2312" w:cs="仿宋_GB2312"/>
          <w:kern w:val="2"/>
          <w:sz w:val="32"/>
          <w:szCs w:val="40"/>
          <w:u w:val="none"/>
          <w:lang w:val="en-US" w:eastAsia="zh-CN" w:bidi="ar-SA"/>
        </w:rPr>
        <w:t>1.联系人：</w:t>
      </w:r>
      <w:r>
        <w:rPr>
          <w:rFonts w:hint="eastAsia" w:ascii="仿宋_GB2312" w:hAnsi="仿宋_GB2312" w:eastAsia="仿宋_GB2312" w:cs="仿宋_GB2312"/>
          <w:kern w:val="2"/>
          <w:sz w:val="32"/>
          <w:szCs w:val="40"/>
          <w:u w:val="single"/>
          <w:lang w:val="en-US" w:eastAsia="zh-CN" w:bidi="ar-SA"/>
        </w:rPr>
        <w:t>杨工</w:t>
      </w:r>
      <w:r>
        <w:rPr>
          <w:rFonts w:hint="eastAsia" w:ascii="仿宋_GB2312" w:hAnsi="仿宋_GB2312" w:eastAsia="仿宋_GB2312" w:cs="仿宋_GB2312"/>
          <w:kern w:val="2"/>
          <w:sz w:val="32"/>
          <w:szCs w:val="40"/>
          <w:u w:val="none"/>
          <w:lang w:val="en-US" w:eastAsia="zh-CN" w:bidi="ar-SA"/>
        </w:rPr>
        <w:t>。</w:t>
      </w:r>
    </w:p>
    <w:p w14:paraId="481426C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2"/>
          <w:sz w:val="32"/>
          <w:szCs w:val="40"/>
          <w:u w:val="none"/>
          <w:lang w:val="en-US" w:eastAsia="zh-CN" w:bidi="ar-SA"/>
        </w:rPr>
      </w:pPr>
      <w:r>
        <w:rPr>
          <w:rFonts w:hint="eastAsia" w:ascii="仿宋_GB2312" w:hAnsi="仿宋_GB2312" w:eastAsia="仿宋_GB2312" w:cs="仿宋_GB2312"/>
          <w:kern w:val="2"/>
          <w:sz w:val="32"/>
          <w:szCs w:val="40"/>
          <w:u w:val="none"/>
          <w:lang w:val="en-US" w:eastAsia="zh-CN" w:bidi="ar-SA"/>
        </w:rPr>
        <w:t>2.联系地址：</w:t>
      </w:r>
      <w:r>
        <w:rPr>
          <w:rFonts w:hint="eastAsia" w:ascii="仿宋_GB2312" w:hAnsi="仿宋_GB2312" w:eastAsia="仿宋_GB2312" w:cs="仿宋_GB2312"/>
          <w:kern w:val="2"/>
          <w:sz w:val="32"/>
          <w:szCs w:val="40"/>
          <w:u w:val="single"/>
          <w:lang w:val="en-US" w:eastAsia="zh-CN" w:bidi="ar-SA"/>
        </w:rPr>
        <w:t>深圳市罗湖区清水河街道清水河一路112号罗湖投控大厦B座2001</w:t>
      </w:r>
      <w:r>
        <w:rPr>
          <w:rFonts w:hint="eastAsia" w:ascii="仿宋_GB2312" w:hAnsi="仿宋_GB2312" w:eastAsia="仿宋_GB2312" w:cs="仿宋_GB2312"/>
          <w:kern w:val="2"/>
          <w:sz w:val="32"/>
          <w:szCs w:val="40"/>
          <w:u w:val="none"/>
          <w:lang w:val="en-US" w:eastAsia="zh-CN" w:bidi="ar-SA"/>
        </w:rPr>
        <w:t>。</w:t>
      </w:r>
    </w:p>
    <w:p w14:paraId="57307DB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2"/>
          <w:sz w:val="32"/>
          <w:szCs w:val="40"/>
          <w:u w:val="none"/>
          <w:lang w:val="en-US" w:eastAsia="zh-CN" w:bidi="ar-SA"/>
        </w:rPr>
      </w:pPr>
      <w:r>
        <w:rPr>
          <w:rFonts w:hint="eastAsia" w:ascii="仿宋_GB2312" w:hAnsi="仿宋_GB2312" w:eastAsia="仿宋_GB2312" w:cs="仿宋_GB2312"/>
          <w:kern w:val="2"/>
          <w:sz w:val="32"/>
          <w:szCs w:val="40"/>
          <w:u w:val="none"/>
          <w:lang w:val="en-US" w:eastAsia="zh-CN" w:bidi="ar-SA"/>
        </w:rPr>
        <w:t>3.联系电话：</w:t>
      </w:r>
      <w:r>
        <w:rPr>
          <w:rFonts w:hint="eastAsia" w:ascii="仿宋_GB2312" w:hAnsi="仿宋_GB2312" w:eastAsia="仿宋_GB2312" w:cs="仿宋_GB2312"/>
          <w:kern w:val="2"/>
          <w:sz w:val="32"/>
          <w:szCs w:val="40"/>
          <w:u w:val="single"/>
          <w:lang w:val="en-US" w:eastAsia="zh-CN" w:bidi="ar-SA"/>
        </w:rPr>
        <w:t>0755-82667282（工作日：上午9:00-12:00，下午14:00-18:00）</w:t>
      </w:r>
      <w:r>
        <w:rPr>
          <w:rFonts w:hint="eastAsia" w:ascii="仿宋_GB2312" w:hAnsi="仿宋_GB2312" w:eastAsia="仿宋_GB2312" w:cs="仿宋_GB2312"/>
          <w:kern w:val="2"/>
          <w:sz w:val="32"/>
          <w:szCs w:val="40"/>
          <w:u w:val="none"/>
          <w:lang w:val="en-US" w:eastAsia="zh-CN" w:bidi="ar-SA"/>
        </w:rPr>
        <w:t>。</w:t>
      </w:r>
    </w:p>
    <w:p w14:paraId="295A2696">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imes New Roman" w:hAnsi="Times New Roman" w:eastAsia="宋体" w:cs="Times New Roman"/>
          <w:b/>
          <w:kern w:val="0"/>
          <w:sz w:val="28"/>
          <w:szCs w:val="32"/>
          <w:lang w:val="en-US" w:eastAsia="zh-CN" w:bidi="ar-SA"/>
        </w:rPr>
      </w:pPr>
    </w:p>
    <w:p w14:paraId="67BF7311">
      <w:pPr>
        <w:pStyle w:val="2"/>
        <w:rPr>
          <w:rFonts w:hint="eastAsia"/>
          <w:lang w:val="en-US" w:eastAsia="zh-CN"/>
        </w:rPr>
      </w:pPr>
    </w:p>
    <w:p w14:paraId="692948E3">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heme="majorEastAsia" w:hAnsiTheme="majorEastAsia" w:eastAsiaTheme="majorEastAsia" w:cstheme="majorEastAsia"/>
          <w:sz w:val="44"/>
          <w:szCs w:val="44"/>
          <w:u w:val="none"/>
          <w:lang w:val="en-US" w:eastAsia="zh-CN"/>
        </w:rPr>
      </w:pPr>
      <w:r>
        <w:rPr>
          <w:rFonts w:hint="eastAsia" w:ascii="Times New Roman" w:hAnsi="Times New Roman" w:eastAsia="宋体" w:cs="Times New Roman"/>
          <w:b/>
          <w:kern w:val="0"/>
          <w:sz w:val="28"/>
          <w:szCs w:val="32"/>
          <w:lang w:val="en-US" w:eastAsia="zh-CN" w:bidi="ar-SA"/>
        </w:rPr>
        <w:t>附件一：</w:t>
      </w:r>
    </w:p>
    <w:p w14:paraId="2F14299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heme="majorEastAsia" w:hAnsiTheme="majorEastAsia" w:eastAsiaTheme="majorEastAsia" w:cstheme="majorEastAsia"/>
          <w:sz w:val="44"/>
          <w:szCs w:val="44"/>
          <w:u w:val="none"/>
          <w:lang w:val="en-US" w:eastAsia="zh-CN"/>
        </w:rPr>
      </w:pPr>
      <w:r>
        <w:rPr>
          <w:rFonts w:hint="eastAsia" w:asciiTheme="majorEastAsia" w:hAnsiTheme="majorEastAsia" w:eastAsiaTheme="majorEastAsia" w:cstheme="majorEastAsia"/>
          <w:sz w:val="44"/>
          <w:szCs w:val="44"/>
          <w:u w:val="none"/>
          <w:lang w:val="en-US" w:eastAsia="zh-CN"/>
        </w:rPr>
        <w:t>报价函</w:t>
      </w:r>
    </w:p>
    <w:p w14:paraId="3547CDB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heme="majorEastAsia" w:hAnsiTheme="majorEastAsia" w:eastAsiaTheme="majorEastAsia" w:cstheme="majorEastAsia"/>
          <w:sz w:val="44"/>
          <w:szCs w:val="52"/>
          <w:lang w:val="en-US" w:eastAsia="zh-CN"/>
        </w:rPr>
      </w:pPr>
    </w:p>
    <w:p w14:paraId="21A23420">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32"/>
          <w:szCs w:val="40"/>
          <w:u w:val="none"/>
          <w:lang w:val="en-US" w:eastAsia="zh-CN"/>
        </w:rPr>
      </w:pPr>
      <w:r>
        <w:rPr>
          <w:rFonts w:hint="eastAsia" w:ascii="仿宋" w:hAnsi="仿宋" w:eastAsia="仿宋" w:cs="仿宋"/>
          <w:sz w:val="32"/>
          <w:szCs w:val="40"/>
          <w:u w:val="none"/>
          <w:lang w:val="en-US" w:eastAsia="zh-CN"/>
        </w:rPr>
        <w:t>致：</w:t>
      </w:r>
      <w:r>
        <w:rPr>
          <w:rFonts w:hint="eastAsia" w:ascii="仿宋" w:hAnsi="仿宋" w:eastAsia="仿宋" w:cs="仿宋"/>
          <w:sz w:val="32"/>
          <w:szCs w:val="40"/>
          <w:u w:val="single"/>
          <w:lang w:val="en-US" w:eastAsia="zh-CN"/>
        </w:rPr>
        <w:t>深圳市罗湖投控置地有限公司</w:t>
      </w:r>
      <w:r>
        <w:rPr>
          <w:rFonts w:hint="eastAsia" w:ascii="仿宋" w:hAnsi="仿宋" w:eastAsia="仿宋" w:cs="仿宋"/>
          <w:sz w:val="32"/>
          <w:szCs w:val="40"/>
          <w:u w:val="none"/>
          <w:lang w:val="en-US" w:eastAsia="zh-CN"/>
        </w:rPr>
        <w:t>：</w:t>
      </w:r>
    </w:p>
    <w:p w14:paraId="34437C8A">
      <w:pPr>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rPr>
          <w:rFonts w:hint="eastAsia" w:ascii="仿宋" w:hAnsi="仿宋" w:eastAsia="仿宋" w:cs="仿宋"/>
          <w:sz w:val="32"/>
          <w:szCs w:val="40"/>
          <w:u w:val="none"/>
          <w:lang w:val="en-US" w:eastAsia="zh-CN"/>
        </w:rPr>
      </w:pPr>
      <w:r>
        <w:rPr>
          <w:rFonts w:hint="eastAsia" w:ascii="仿宋" w:hAnsi="仿宋" w:eastAsia="仿宋" w:cs="仿宋"/>
          <w:sz w:val="32"/>
          <w:szCs w:val="40"/>
          <w:u w:val="none"/>
          <w:lang w:val="en-US" w:eastAsia="zh-CN"/>
        </w:rPr>
        <w:t>贵司询价函我司收悉，决定参与报价，现就</w:t>
      </w:r>
      <w:r>
        <w:rPr>
          <w:rFonts w:hint="eastAsia" w:ascii="仿宋" w:hAnsi="仿宋" w:eastAsia="仿宋" w:cs="仿宋"/>
          <w:b/>
          <w:bCs/>
          <w:sz w:val="32"/>
          <w:szCs w:val="40"/>
          <w:u w:val="single"/>
          <w:lang w:val="en-US" w:eastAsia="zh-CN"/>
        </w:rPr>
        <w:t>蔡屋围04-01地块项目（暂定名）超前钻勘察</w:t>
      </w:r>
      <w:r>
        <w:rPr>
          <w:rFonts w:hint="eastAsia" w:ascii="仿宋" w:hAnsi="仿宋" w:eastAsia="仿宋" w:cs="仿宋"/>
          <w:sz w:val="32"/>
          <w:szCs w:val="40"/>
          <w:u w:val="none"/>
          <w:lang w:val="en-US" w:eastAsia="zh-CN"/>
        </w:rPr>
        <w:t>项目报价如下：</w:t>
      </w:r>
    </w:p>
    <w:p w14:paraId="1B60A3B8">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left"/>
        <w:textAlignment w:val="auto"/>
        <w:rPr>
          <w:rFonts w:hint="eastAsia"/>
          <w:lang w:val="en-US" w:eastAsia="zh-CN"/>
        </w:rPr>
      </w:pPr>
      <w:r>
        <w:rPr>
          <w:rFonts w:hint="eastAsia" w:ascii="仿宋" w:hAnsi="仿宋" w:eastAsia="仿宋" w:cs="仿宋"/>
          <w:sz w:val="32"/>
          <w:szCs w:val="40"/>
          <w:u w:val="none"/>
          <w:lang w:val="en-US" w:eastAsia="zh-CN"/>
        </w:rPr>
        <w:t>我方愿意按照询价函规定的各项要求，向贵司提供相应服务，总报价（含税）为人民币（大写）</w:t>
      </w:r>
      <w:r>
        <w:rPr>
          <w:rFonts w:hint="eastAsia" w:ascii="仿宋" w:hAnsi="仿宋" w:eastAsia="仿宋" w:cs="仿宋"/>
          <w:sz w:val="32"/>
          <w:szCs w:val="40"/>
          <w:u w:val="single"/>
          <w:lang w:val="en-US" w:eastAsia="zh-CN"/>
        </w:rPr>
        <w:t xml:space="preserve">       </w:t>
      </w:r>
      <w:r>
        <w:rPr>
          <w:rFonts w:hint="eastAsia" w:ascii="仿宋" w:hAnsi="仿宋" w:eastAsia="仿宋" w:cs="仿宋"/>
          <w:sz w:val="32"/>
          <w:szCs w:val="40"/>
          <w:u w:val="none"/>
          <w:lang w:val="en-US" w:eastAsia="zh-CN"/>
        </w:rPr>
        <w:t>元（小写：</w:t>
      </w:r>
      <w:r>
        <w:rPr>
          <w:rFonts w:hint="eastAsia" w:ascii="宋体" w:hAnsi="宋体" w:eastAsia="宋体" w:cs="宋体"/>
          <w:b w:val="0"/>
          <w:bCs w:val="0"/>
          <w:sz w:val="32"/>
          <w:szCs w:val="40"/>
          <w:u w:val="none"/>
          <w:lang w:val="en-US" w:eastAsia="zh-CN"/>
        </w:rPr>
        <w:t>￥</w:t>
      </w:r>
      <w:r>
        <w:rPr>
          <w:rFonts w:hint="eastAsia" w:ascii="仿宋" w:hAnsi="仿宋" w:eastAsia="仿宋" w:cs="仿宋"/>
          <w:b w:val="0"/>
          <w:bCs w:val="0"/>
          <w:sz w:val="32"/>
          <w:szCs w:val="40"/>
          <w:u w:val="none"/>
          <w:lang w:val="en-US" w:eastAsia="zh-CN"/>
        </w:rPr>
        <w:t>：</w:t>
      </w:r>
      <w:r>
        <w:rPr>
          <w:rFonts w:hint="eastAsia" w:ascii="仿宋" w:hAnsi="仿宋" w:eastAsia="仿宋" w:cs="仿宋"/>
          <w:b w:val="0"/>
          <w:bCs w:val="0"/>
          <w:sz w:val="32"/>
          <w:szCs w:val="40"/>
          <w:u w:val="single"/>
          <w:lang w:val="en-US" w:eastAsia="zh-CN"/>
        </w:rPr>
        <w:t xml:space="preserve">       </w:t>
      </w:r>
      <w:r>
        <w:rPr>
          <w:rFonts w:hint="eastAsia" w:ascii="仿宋" w:hAnsi="仿宋" w:eastAsia="仿宋" w:cs="仿宋"/>
          <w:b w:val="0"/>
          <w:bCs w:val="0"/>
          <w:sz w:val="32"/>
          <w:szCs w:val="40"/>
          <w:u w:val="none"/>
          <w:lang w:val="en-US" w:eastAsia="zh-CN"/>
        </w:rPr>
        <w:t>元</w:t>
      </w:r>
      <w:r>
        <w:rPr>
          <w:rFonts w:hint="eastAsia" w:ascii="仿宋" w:hAnsi="仿宋" w:eastAsia="仿宋" w:cs="仿宋"/>
          <w:sz w:val="32"/>
          <w:szCs w:val="40"/>
          <w:u w:val="none"/>
          <w:lang w:val="en-US" w:eastAsia="zh-CN"/>
        </w:rPr>
        <w:t>）。</w:t>
      </w:r>
    </w:p>
    <w:tbl>
      <w:tblPr>
        <w:tblStyle w:val="10"/>
        <w:tblpPr w:leftFromText="180" w:rightFromText="180" w:vertAnchor="text" w:horzAnchor="page" w:tblpX="1868" w:tblpY="28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8"/>
        <w:gridCol w:w="2020"/>
        <w:gridCol w:w="954"/>
        <w:gridCol w:w="758"/>
        <w:gridCol w:w="1806"/>
        <w:gridCol w:w="2199"/>
      </w:tblGrid>
      <w:tr w14:paraId="50D43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618" w:type="dxa"/>
            <w:vAlign w:val="center"/>
          </w:tcPr>
          <w:p w14:paraId="7A3206A0">
            <w:pPr>
              <w:widowControl/>
              <w:jc w:val="center"/>
              <w:textAlignment w:val="center"/>
              <w:rPr>
                <w:rFonts w:hint="eastAsia" w:ascii="宋体" w:hAnsi="宋体" w:eastAsia="宋体" w:cs="宋体"/>
                <w:b/>
                <w:bCs/>
                <w:snapToGrid w:val="0"/>
                <w:color w:val="auto"/>
                <w:kern w:val="0"/>
                <w:sz w:val="24"/>
                <w:szCs w:val="24"/>
                <w:highlight w:val="none"/>
                <w:vertAlign w:val="baseline"/>
                <w:lang w:val="en-US" w:eastAsia="zh-CN"/>
              </w:rPr>
            </w:pPr>
            <w:r>
              <w:rPr>
                <w:rFonts w:hint="eastAsia" w:ascii="宋体" w:hAnsi="宋体" w:eastAsia="宋体" w:cs="宋体"/>
                <w:b/>
                <w:color w:val="000000"/>
                <w:sz w:val="24"/>
                <w:szCs w:val="24"/>
                <w:lang w:bidi="ar"/>
              </w:rPr>
              <w:t>序号</w:t>
            </w:r>
          </w:p>
        </w:tc>
        <w:tc>
          <w:tcPr>
            <w:tcW w:w="2020" w:type="dxa"/>
            <w:vAlign w:val="center"/>
          </w:tcPr>
          <w:p w14:paraId="4381EB87">
            <w:pPr>
              <w:widowControl/>
              <w:jc w:val="center"/>
              <w:textAlignment w:val="center"/>
              <w:rPr>
                <w:rFonts w:hint="eastAsia" w:ascii="宋体" w:hAnsi="宋体" w:eastAsia="宋体" w:cs="宋体"/>
                <w:b/>
                <w:bCs/>
                <w:snapToGrid w:val="0"/>
                <w:color w:val="auto"/>
                <w:kern w:val="0"/>
                <w:sz w:val="24"/>
                <w:szCs w:val="24"/>
                <w:highlight w:val="none"/>
                <w:vertAlign w:val="baseline"/>
                <w:lang w:val="en-US" w:eastAsia="zh-CN"/>
              </w:rPr>
            </w:pPr>
            <w:r>
              <w:rPr>
                <w:rFonts w:hint="eastAsia" w:ascii="宋体" w:hAnsi="宋体" w:eastAsia="宋体" w:cs="宋体"/>
                <w:b/>
                <w:color w:val="000000"/>
                <w:sz w:val="24"/>
                <w:szCs w:val="24"/>
                <w:lang w:bidi="ar"/>
              </w:rPr>
              <w:t>项目</w:t>
            </w:r>
          </w:p>
        </w:tc>
        <w:tc>
          <w:tcPr>
            <w:tcW w:w="954" w:type="dxa"/>
            <w:vAlign w:val="center"/>
          </w:tcPr>
          <w:p w14:paraId="727B63EA">
            <w:pPr>
              <w:widowControl/>
              <w:jc w:val="center"/>
              <w:textAlignment w:val="center"/>
              <w:rPr>
                <w:rFonts w:hint="eastAsia" w:ascii="宋体" w:hAnsi="宋体" w:eastAsia="宋体" w:cs="宋体"/>
                <w:b/>
                <w:bCs/>
                <w:snapToGrid w:val="0"/>
                <w:color w:val="auto"/>
                <w:kern w:val="0"/>
                <w:sz w:val="24"/>
                <w:szCs w:val="24"/>
                <w:highlight w:val="none"/>
                <w:vertAlign w:val="baseline"/>
                <w:lang w:val="en-US" w:eastAsia="zh-CN"/>
              </w:rPr>
            </w:pPr>
            <w:r>
              <w:rPr>
                <w:rFonts w:hint="eastAsia" w:ascii="宋体" w:hAnsi="宋体" w:eastAsia="宋体" w:cs="宋体"/>
                <w:b/>
                <w:color w:val="000000"/>
                <w:sz w:val="24"/>
                <w:szCs w:val="24"/>
                <w:lang w:eastAsia="zh-CN" w:bidi="ar"/>
              </w:rPr>
              <w:t>工作</w:t>
            </w:r>
            <w:r>
              <w:rPr>
                <w:rFonts w:hint="eastAsia" w:ascii="宋体" w:hAnsi="宋体" w:eastAsia="宋体" w:cs="宋体"/>
                <w:b/>
                <w:color w:val="000000"/>
                <w:sz w:val="24"/>
                <w:szCs w:val="24"/>
                <w:lang w:bidi="ar"/>
              </w:rPr>
              <w:t>量</w:t>
            </w:r>
          </w:p>
        </w:tc>
        <w:tc>
          <w:tcPr>
            <w:tcW w:w="758" w:type="dxa"/>
            <w:vAlign w:val="center"/>
          </w:tcPr>
          <w:p w14:paraId="4463C134">
            <w:pPr>
              <w:widowControl/>
              <w:jc w:val="center"/>
              <w:textAlignment w:val="center"/>
              <w:rPr>
                <w:rFonts w:hint="eastAsia" w:ascii="宋体" w:hAnsi="宋体" w:eastAsia="宋体" w:cs="宋体"/>
                <w:b/>
                <w:bCs/>
                <w:snapToGrid w:val="0"/>
                <w:color w:val="auto"/>
                <w:kern w:val="0"/>
                <w:sz w:val="24"/>
                <w:szCs w:val="24"/>
                <w:highlight w:val="none"/>
                <w:vertAlign w:val="baseline"/>
                <w:lang w:val="en-US" w:eastAsia="zh-CN"/>
              </w:rPr>
            </w:pPr>
            <w:r>
              <w:rPr>
                <w:rFonts w:hint="eastAsia" w:ascii="宋体" w:hAnsi="宋体" w:eastAsia="宋体" w:cs="宋体"/>
                <w:b/>
                <w:color w:val="000000"/>
                <w:sz w:val="24"/>
                <w:szCs w:val="24"/>
                <w:lang w:bidi="ar"/>
              </w:rPr>
              <w:t>单位</w:t>
            </w:r>
          </w:p>
        </w:tc>
        <w:tc>
          <w:tcPr>
            <w:tcW w:w="1806" w:type="dxa"/>
            <w:vAlign w:val="center"/>
          </w:tcPr>
          <w:p w14:paraId="58D7009D">
            <w:pPr>
              <w:widowControl/>
              <w:jc w:val="center"/>
              <w:textAlignment w:val="center"/>
              <w:rPr>
                <w:rFonts w:hint="eastAsia" w:ascii="宋体" w:hAnsi="宋体" w:eastAsia="宋体" w:cs="宋体"/>
                <w:b/>
                <w:bCs/>
                <w:snapToGrid w:val="0"/>
                <w:color w:val="auto"/>
                <w:kern w:val="0"/>
                <w:sz w:val="24"/>
                <w:szCs w:val="24"/>
                <w:highlight w:val="none"/>
                <w:vertAlign w:val="baseline"/>
                <w:lang w:val="en-US" w:eastAsia="zh-CN"/>
              </w:rPr>
            </w:pPr>
            <w:r>
              <w:rPr>
                <w:rFonts w:hint="eastAsia" w:ascii="宋体" w:hAnsi="宋体" w:eastAsia="宋体" w:cs="宋体"/>
                <w:b/>
                <w:bCs/>
                <w:sz w:val="24"/>
                <w:szCs w:val="24"/>
              </w:rPr>
              <w:t>单价（元</w:t>
            </w:r>
            <w:r>
              <w:rPr>
                <w:rFonts w:hint="eastAsia" w:ascii="宋体" w:hAnsi="宋体" w:eastAsia="宋体" w:cs="宋体"/>
                <w:b/>
                <w:bCs/>
                <w:sz w:val="24"/>
                <w:szCs w:val="24"/>
                <w:lang w:eastAsia="zh-CN"/>
              </w:rPr>
              <w:t>/米</w:t>
            </w:r>
            <w:r>
              <w:rPr>
                <w:rFonts w:hint="eastAsia" w:ascii="宋体" w:hAnsi="宋体" w:eastAsia="宋体" w:cs="宋体"/>
                <w:b/>
                <w:bCs/>
                <w:sz w:val="24"/>
                <w:szCs w:val="24"/>
              </w:rPr>
              <w:t>）</w:t>
            </w:r>
          </w:p>
        </w:tc>
        <w:tc>
          <w:tcPr>
            <w:tcW w:w="2199" w:type="dxa"/>
            <w:vAlign w:val="center"/>
          </w:tcPr>
          <w:p w14:paraId="3E7BE75A">
            <w:pPr>
              <w:widowControl/>
              <w:jc w:val="center"/>
              <w:textAlignment w:val="center"/>
              <w:rPr>
                <w:rFonts w:hint="eastAsia" w:ascii="宋体" w:hAnsi="宋体" w:eastAsia="宋体" w:cs="宋体"/>
                <w:b/>
                <w:bCs/>
                <w:snapToGrid w:val="0"/>
                <w:color w:val="auto"/>
                <w:kern w:val="0"/>
                <w:sz w:val="24"/>
                <w:szCs w:val="24"/>
                <w:highlight w:val="none"/>
                <w:vertAlign w:val="baseline"/>
                <w:lang w:val="en-US" w:eastAsia="zh-CN"/>
              </w:rPr>
            </w:pPr>
            <w:r>
              <w:rPr>
                <w:rFonts w:hint="eastAsia" w:ascii="宋体" w:hAnsi="宋体" w:eastAsia="宋体" w:cs="宋体"/>
                <w:b/>
                <w:color w:val="000000"/>
                <w:sz w:val="24"/>
                <w:szCs w:val="24"/>
                <w:lang w:eastAsia="zh-CN"/>
              </w:rPr>
              <w:t>合价（元）</w:t>
            </w:r>
          </w:p>
        </w:tc>
      </w:tr>
      <w:tr w14:paraId="57B04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18" w:type="dxa"/>
            <w:vAlign w:val="center"/>
          </w:tcPr>
          <w:p w14:paraId="55668BB4">
            <w:pPr>
              <w:pStyle w:val="4"/>
              <w:jc w:val="center"/>
              <w:rPr>
                <w:rFonts w:hint="eastAsia" w:ascii="宋体" w:hAnsi="宋体" w:eastAsia="宋体" w:cs="宋体"/>
                <w:snapToGrid w:val="0"/>
                <w:color w:val="auto"/>
                <w:kern w:val="0"/>
                <w:sz w:val="24"/>
                <w:szCs w:val="24"/>
                <w:highlight w:val="none"/>
                <w:vertAlign w:val="baseline"/>
                <w:lang w:val="en-US" w:eastAsia="zh-CN"/>
              </w:rPr>
            </w:pPr>
            <w:r>
              <w:rPr>
                <w:rFonts w:hint="eastAsia" w:ascii="宋体" w:hAnsi="宋体" w:eastAsia="宋体" w:cs="宋体"/>
                <w:snapToGrid w:val="0"/>
                <w:color w:val="auto"/>
                <w:kern w:val="0"/>
                <w:sz w:val="24"/>
                <w:szCs w:val="24"/>
                <w:highlight w:val="none"/>
                <w:vertAlign w:val="baseline"/>
                <w:lang w:val="en-US" w:eastAsia="zh-CN"/>
              </w:rPr>
              <w:t>1</w:t>
            </w:r>
          </w:p>
        </w:tc>
        <w:tc>
          <w:tcPr>
            <w:tcW w:w="2020" w:type="dxa"/>
            <w:vAlign w:val="center"/>
          </w:tcPr>
          <w:p w14:paraId="55A5E30F">
            <w:pPr>
              <w:pStyle w:val="4"/>
              <w:jc w:val="center"/>
              <w:rPr>
                <w:rFonts w:hint="eastAsia" w:ascii="宋体" w:hAnsi="宋体" w:eastAsia="宋体" w:cs="宋体"/>
                <w:snapToGrid w:val="0"/>
                <w:color w:val="auto"/>
                <w:kern w:val="0"/>
                <w:sz w:val="24"/>
                <w:szCs w:val="24"/>
                <w:highlight w:val="none"/>
                <w:vertAlign w:val="baseline"/>
              </w:rPr>
            </w:pPr>
            <w:r>
              <w:rPr>
                <w:rFonts w:hint="eastAsia" w:ascii="宋体" w:hAnsi="宋体" w:eastAsia="宋体" w:cs="宋体"/>
                <w:snapToGrid w:val="0"/>
                <w:color w:val="auto"/>
                <w:kern w:val="0"/>
                <w:sz w:val="24"/>
                <w:szCs w:val="24"/>
                <w:highlight w:val="none"/>
                <w:u w:val="none"/>
                <w:vertAlign w:val="baseline"/>
                <w:lang w:val="en-US" w:eastAsia="zh-CN"/>
              </w:rPr>
              <w:t>蔡屋围04-01地块项目（暂定名）超前钻勘察</w:t>
            </w:r>
          </w:p>
        </w:tc>
        <w:tc>
          <w:tcPr>
            <w:tcW w:w="954" w:type="dxa"/>
            <w:vAlign w:val="center"/>
          </w:tcPr>
          <w:p w14:paraId="31ED50B4">
            <w:pPr>
              <w:widowControl/>
              <w:jc w:val="center"/>
              <w:textAlignment w:val="center"/>
              <w:rPr>
                <w:rFonts w:hint="default" w:ascii="宋体" w:hAnsi="宋体" w:eastAsia="宋体" w:cs="宋体"/>
                <w:color w:val="000000"/>
                <w:sz w:val="24"/>
                <w:szCs w:val="24"/>
                <w:lang w:val="en-US" w:eastAsia="zh-CN" w:bidi="ar"/>
              </w:rPr>
            </w:pPr>
            <w:r>
              <w:rPr>
                <w:rFonts w:hint="eastAsia" w:ascii="宋体" w:hAnsi="宋体" w:eastAsia="宋体" w:cs="宋体"/>
                <w:color w:val="000000"/>
                <w:sz w:val="24"/>
                <w:szCs w:val="24"/>
                <w:lang w:val="en-US" w:eastAsia="zh-CN" w:bidi="ar"/>
              </w:rPr>
              <w:t>2128</w:t>
            </w:r>
          </w:p>
        </w:tc>
        <w:tc>
          <w:tcPr>
            <w:tcW w:w="758" w:type="dxa"/>
            <w:vAlign w:val="center"/>
          </w:tcPr>
          <w:p w14:paraId="4D18F9B6">
            <w:pPr>
              <w:widowControl/>
              <w:jc w:val="center"/>
              <w:textAlignment w:val="center"/>
              <w:rPr>
                <w:rFonts w:hint="eastAsia" w:ascii="宋体" w:hAnsi="宋体" w:eastAsia="宋体" w:cs="宋体"/>
                <w:color w:val="000000"/>
                <w:sz w:val="24"/>
                <w:szCs w:val="24"/>
                <w:lang w:val="en-US" w:eastAsia="zh-CN" w:bidi="ar"/>
              </w:rPr>
            </w:pPr>
            <w:r>
              <w:rPr>
                <w:rFonts w:hint="eastAsia" w:ascii="宋体" w:hAnsi="宋体" w:eastAsia="宋体" w:cs="宋体"/>
                <w:color w:val="000000"/>
                <w:sz w:val="24"/>
                <w:szCs w:val="24"/>
                <w:lang w:eastAsia="zh-CN" w:bidi="ar"/>
              </w:rPr>
              <w:t>米</w:t>
            </w:r>
          </w:p>
        </w:tc>
        <w:tc>
          <w:tcPr>
            <w:tcW w:w="1806" w:type="dxa"/>
            <w:vAlign w:val="center"/>
          </w:tcPr>
          <w:p w14:paraId="1AA210D9">
            <w:pPr>
              <w:widowControl/>
              <w:textAlignment w:val="center"/>
              <w:rPr>
                <w:rFonts w:hint="eastAsia" w:ascii="宋体" w:hAnsi="宋体" w:eastAsia="宋体" w:cs="宋体"/>
                <w:bCs/>
                <w:snapToGrid w:val="0"/>
                <w:color w:val="auto"/>
                <w:kern w:val="0"/>
                <w:sz w:val="24"/>
                <w:szCs w:val="24"/>
                <w:highlight w:val="none"/>
                <w:u w:val="none"/>
                <w:lang w:val="en-US" w:eastAsia="zh-CN"/>
              </w:rPr>
            </w:pPr>
            <w:r>
              <w:rPr>
                <w:rFonts w:hint="eastAsia" w:ascii="宋体" w:hAnsi="宋体" w:eastAsia="宋体" w:cs="宋体"/>
                <w:color w:val="000000"/>
                <w:sz w:val="24"/>
                <w:szCs w:val="24"/>
                <w:lang w:bidi="ar"/>
              </w:rPr>
              <w:t xml:space="preserve">  </w:t>
            </w:r>
            <w:r>
              <w:rPr>
                <w:rFonts w:hint="eastAsia" w:ascii="宋体" w:hAnsi="宋体" w:eastAsia="宋体" w:cs="宋体"/>
                <w:color w:val="000000"/>
                <w:sz w:val="24"/>
                <w:szCs w:val="24"/>
                <w:u w:val="single"/>
                <w:lang w:bidi="ar"/>
              </w:rPr>
              <w:t xml:space="preserve">            </w:t>
            </w:r>
          </w:p>
        </w:tc>
        <w:tc>
          <w:tcPr>
            <w:tcW w:w="2199" w:type="dxa"/>
            <w:vAlign w:val="center"/>
          </w:tcPr>
          <w:p w14:paraId="556E003F">
            <w:pPr>
              <w:rPr>
                <w:rFonts w:hint="eastAsia" w:ascii="宋体" w:hAnsi="宋体" w:eastAsia="宋体" w:cs="宋体"/>
                <w:bCs/>
                <w:snapToGrid w:val="0"/>
                <w:color w:val="auto"/>
                <w:kern w:val="0"/>
                <w:sz w:val="24"/>
                <w:szCs w:val="24"/>
                <w:highlight w:val="none"/>
                <w:u w:val="none"/>
                <w:lang w:val="en-US" w:eastAsia="zh-CN"/>
              </w:rPr>
            </w:pPr>
            <w:r>
              <w:rPr>
                <w:rFonts w:hint="eastAsia" w:ascii="宋体" w:hAnsi="宋体" w:eastAsia="宋体" w:cs="宋体"/>
                <w:color w:val="000000"/>
                <w:sz w:val="24"/>
                <w:szCs w:val="24"/>
                <w:lang w:bidi="ar"/>
              </w:rPr>
              <w:t xml:space="preserve">  </w:t>
            </w:r>
            <w:r>
              <w:rPr>
                <w:rFonts w:hint="eastAsia" w:ascii="宋体" w:hAnsi="宋体" w:eastAsia="宋体" w:cs="宋体"/>
                <w:b/>
                <w:bCs/>
                <w:color w:val="000000"/>
                <w:sz w:val="24"/>
                <w:szCs w:val="24"/>
                <w:u w:val="single"/>
              </w:rPr>
              <w:t xml:space="preserve">               </w:t>
            </w:r>
          </w:p>
        </w:tc>
      </w:tr>
      <w:tr w14:paraId="21214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6156" w:type="dxa"/>
            <w:gridSpan w:val="5"/>
            <w:vAlign w:val="center"/>
          </w:tcPr>
          <w:p w14:paraId="197BD393">
            <w:pPr>
              <w:pStyle w:val="4"/>
              <w:jc w:val="center"/>
              <w:rPr>
                <w:rFonts w:hint="eastAsia" w:ascii="宋体" w:hAnsi="宋体" w:eastAsia="宋体" w:cs="宋体"/>
                <w:bCs/>
                <w:snapToGrid w:val="0"/>
                <w:color w:val="auto"/>
                <w:kern w:val="0"/>
                <w:sz w:val="24"/>
                <w:szCs w:val="24"/>
                <w:highlight w:val="none"/>
                <w:u w:val="none"/>
                <w:lang w:val="en-US" w:eastAsia="zh-CN"/>
              </w:rPr>
            </w:pPr>
            <w:r>
              <w:rPr>
                <w:rFonts w:hint="eastAsia" w:ascii="宋体" w:hAnsi="宋体" w:eastAsia="宋体" w:cs="宋体"/>
                <w:b/>
                <w:bCs/>
                <w:snapToGrid w:val="0"/>
                <w:color w:val="auto"/>
                <w:kern w:val="0"/>
                <w:sz w:val="24"/>
                <w:szCs w:val="24"/>
                <w:highlight w:val="none"/>
                <w:vertAlign w:val="baseline"/>
                <w:lang w:val="en-US" w:eastAsia="zh-CN"/>
              </w:rPr>
              <w:t>总价</w:t>
            </w:r>
          </w:p>
        </w:tc>
        <w:tc>
          <w:tcPr>
            <w:tcW w:w="2199" w:type="dxa"/>
            <w:vAlign w:val="center"/>
          </w:tcPr>
          <w:p w14:paraId="53AC5FC2">
            <w:pPr>
              <w:pStyle w:val="4"/>
              <w:jc w:val="both"/>
              <w:rPr>
                <w:rFonts w:hint="eastAsia" w:ascii="宋体" w:hAnsi="宋体" w:eastAsia="宋体" w:cs="宋体"/>
                <w:bCs/>
                <w:snapToGrid w:val="0"/>
                <w:color w:val="auto"/>
                <w:kern w:val="0"/>
                <w:sz w:val="24"/>
                <w:szCs w:val="24"/>
                <w:highlight w:val="none"/>
                <w:u w:val="none"/>
                <w:lang w:val="en-US" w:eastAsia="zh-CN"/>
              </w:rPr>
            </w:pPr>
            <w:r>
              <w:rPr>
                <w:rFonts w:hint="eastAsia" w:ascii="宋体" w:hAnsi="宋体" w:eastAsia="宋体" w:cs="宋体"/>
                <w:color w:val="000000"/>
                <w:sz w:val="24"/>
                <w:szCs w:val="24"/>
                <w:lang w:bidi="ar"/>
              </w:rPr>
              <w:t xml:space="preserve"> </w:t>
            </w:r>
            <w:r>
              <w:rPr>
                <w:rFonts w:hint="eastAsia" w:ascii="宋体" w:hAnsi="宋体" w:eastAsia="宋体" w:cs="宋体"/>
                <w:color w:val="000000"/>
                <w:sz w:val="24"/>
                <w:szCs w:val="24"/>
                <w:lang w:val="en-US" w:eastAsia="zh-CN" w:bidi="ar"/>
              </w:rPr>
              <w:t xml:space="preserve"> </w:t>
            </w:r>
            <w:r>
              <w:rPr>
                <w:rFonts w:hint="eastAsia" w:ascii="宋体" w:hAnsi="宋体" w:eastAsia="宋体" w:cs="宋体"/>
                <w:b/>
                <w:bCs/>
                <w:color w:val="000000"/>
                <w:sz w:val="24"/>
                <w:szCs w:val="24"/>
                <w:u w:val="single"/>
              </w:rPr>
              <w:t xml:space="preserve">            </w:t>
            </w:r>
          </w:p>
        </w:tc>
      </w:tr>
      <w:tr w14:paraId="3F2C9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6156" w:type="dxa"/>
            <w:gridSpan w:val="5"/>
            <w:vAlign w:val="center"/>
          </w:tcPr>
          <w:p w14:paraId="1ACDB5DA">
            <w:pPr>
              <w:pStyle w:val="4"/>
              <w:jc w:val="center"/>
              <w:rPr>
                <w:rFonts w:hint="eastAsia" w:ascii="宋体" w:hAnsi="宋体" w:eastAsia="宋体" w:cs="宋体"/>
                <w:bCs/>
                <w:snapToGrid w:val="0"/>
                <w:color w:val="auto"/>
                <w:kern w:val="0"/>
                <w:sz w:val="24"/>
                <w:szCs w:val="24"/>
                <w:highlight w:val="none"/>
                <w:u w:val="none"/>
                <w:lang w:val="en-US" w:eastAsia="zh-CN"/>
              </w:rPr>
            </w:pPr>
            <w:r>
              <w:rPr>
                <w:rFonts w:hint="eastAsia" w:ascii="宋体" w:hAnsi="宋体" w:eastAsia="宋体" w:cs="宋体"/>
                <w:b/>
                <w:bCs/>
                <w:snapToGrid w:val="0"/>
                <w:color w:val="auto"/>
                <w:kern w:val="0"/>
                <w:sz w:val="24"/>
                <w:szCs w:val="24"/>
                <w:highlight w:val="none"/>
                <w:vertAlign w:val="baseline"/>
                <w:lang w:val="en-US" w:eastAsia="zh-CN"/>
              </w:rPr>
              <w:t>增值税税率</w:t>
            </w:r>
          </w:p>
        </w:tc>
        <w:tc>
          <w:tcPr>
            <w:tcW w:w="2199" w:type="dxa"/>
            <w:vAlign w:val="center"/>
          </w:tcPr>
          <w:p w14:paraId="47C73722">
            <w:pPr>
              <w:pStyle w:val="4"/>
              <w:ind w:firstLine="720" w:firstLineChars="300"/>
              <w:jc w:val="both"/>
              <w:rPr>
                <w:rFonts w:hint="eastAsia" w:ascii="宋体" w:hAnsi="宋体" w:eastAsia="宋体" w:cs="宋体"/>
                <w:bCs/>
                <w:snapToGrid w:val="0"/>
                <w:color w:val="auto"/>
                <w:kern w:val="0"/>
                <w:sz w:val="24"/>
                <w:szCs w:val="24"/>
                <w:highlight w:val="none"/>
                <w:u w:val="none"/>
                <w:lang w:val="en-US" w:eastAsia="zh-CN"/>
              </w:rPr>
            </w:pPr>
            <w:r>
              <w:rPr>
                <w:rFonts w:hint="eastAsia" w:ascii="宋体" w:hAnsi="宋体" w:eastAsia="宋体" w:cs="宋体"/>
                <w:color w:val="000000"/>
                <w:sz w:val="24"/>
                <w:szCs w:val="24"/>
                <w:u w:val="single"/>
                <w:lang w:bidi="ar"/>
              </w:rPr>
              <w:t xml:space="preserve">   </w:t>
            </w:r>
            <w:r>
              <w:rPr>
                <w:rFonts w:hint="eastAsia" w:ascii="宋体" w:hAnsi="宋体" w:eastAsia="宋体" w:cs="宋体"/>
                <w:color w:val="000000"/>
                <w:sz w:val="24"/>
                <w:szCs w:val="24"/>
                <w:u w:val="single"/>
                <w:lang w:val="en-US" w:eastAsia="zh-CN" w:bidi="ar"/>
              </w:rPr>
              <w:t xml:space="preserve">  </w:t>
            </w:r>
            <w:r>
              <w:rPr>
                <w:rFonts w:hint="eastAsia" w:ascii="宋体" w:hAnsi="宋体" w:eastAsia="宋体" w:cs="宋体"/>
                <w:color w:val="000000"/>
                <w:sz w:val="24"/>
                <w:szCs w:val="24"/>
                <w:u w:val="single"/>
                <w:lang w:bidi="ar"/>
              </w:rPr>
              <w:t xml:space="preserve"> </w:t>
            </w:r>
            <w:r>
              <w:rPr>
                <w:rFonts w:hint="eastAsia" w:ascii="宋体" w:hAnsi="宋体" w:eastAsia="宋体" w:cs="宋体"/>
                <w:color w:val="000000"/>
                <w:sz w:val="24"/>
                <w:szCs w:val="24"/>
                <w:lang w:bidi="ar"/>
              </w:rPr>
              <w:t>%</w:t>
            </w:r>
          </w:p>
        </w:tc>
      </w:tr>
    </w:tbl>
    <w:p w14:paraId="6001C679">
      <w:pP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报价说明</w:t>
      </w:r>
      <w:r>
        <w:rPr>
          <w:rFonts w:hint="eastAsia" w:ascii="宋体" w:hAnsi="宋体" w:eastAsia="宋体" w:cs="宋体"/>
          <w:snapToGrid w:val="0"/>
          <w:color w:val="auto"/>
          <w:kern w:val="0"/>
          <w:sz w:val="24"/>
          <w:szCs w:val="24"/>
          <w:highlight w:val="none"/>
        </w:rPr>
        <w:t>：</w:t>
      </w:r>
    </w:p>
    <w:p w14:paraId="24A1266D">
      <w:pPr>
        <w:ind w:firstLine="720" w:firstLineChars="300"/>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1、超前钻勘察暂按</w:t>
      </w:r>
      <w:r>
        <w:rPr>
          <w:rFonts w:hint="eastAsia" w:ascii="宋体" w:hAnsi="宋体" w:eastAsia="宋体" w:cs="宋体"/>
          <w:snapToGrid w:val="0"/>
          <w:color w:val="auto"/>
          <w:kern w:val="0"/>
          <w:sz w:val="24"/>
          <w:szCs w:val="24"/>
          <w:highlight w:val="none"/>
          <w:lang w:val="en-US" w:eastAsia="zh-CN"/>
        </w:rPr>
        <w:t>56</w:t>
      </w:r>
      <w:r>
        <w:rPr>
          <w:rFonts w:hint="eastAsia" w:ascii="宋体" w:hAnsi="宋体" w:eastAsia="宋体" w:cs="宋体"/>
          <w:snapToGrid w:val="0"/>
          <w:color w:val="auto"/>
          <w:kern w:val="0"/>
          <w:sz w:val="24"/>
          <w:szCs w:val="24"/>
          <w:highlight w:val="none"/>
          <w:lang w:eastAsia="zh-CN"/>
        </w:rPr>
        <w:t>孔、单孔孔深按</w:t>
      </w:r>
      <w:r>
        <w:rPr>
          <w:rFonts w:hint="eastAsia" w:ascii="宋体" w:hAnsi="宋体" w:eastAsia="宋体" w:cs="宋体"/>
          <w:snapToGrid w:val="0"/>
          <w:color w:val="auto"/>
          <w:kern w:val="0"/>
          <w:sz w:val="24"/>
          <w:szCs w:val="24"/>
          <w:highlight w:val="none"/>
          <w:lang w:val="en-US" w:eastAsia="zh-CN"/>
        </w:rPr>
        <w:t>38</w:t>
      </w:r>
      <w:r>
        <w:rPr>
          <w:rFonts w:hint="eastAsia" w:ascii="宋体" w:hAnsi="宋体" w:eastAsia="宋体" w:cs="宋体"/>
          <w:snapToGrid w:val="0"/>
          <w:color w:val="auto"/>
          <w:kern w:val="0"/>
          <w:sz w:val="24"/>
          <w:szCs w:val="24"/>
          <w:highlight w:val="none"/>
          <w:lang w:eastAsia="zh-CN"/>
        </w:rPr>
        <w:t>m预估，不分岩土类别、不分钻探深度，以岩土总进尺乘以对应单价计算费用。</w:t>
      </w:r>
    </w:p>
    <w:p w14:paraId="6E435E6A">
      <w:pPr>
        <w:ind w:firstLine="720" w:firstLineChars="300"/>
        <w:rPr>
          <w:rFonts w:hint="eastAsia" w:ascii="宋体" w:hAnsi="宋体" w:eastAsia="宋体" w:cs="宋体"/>
          <w:bCs/>
          <w:color w:val="auto"/>
          <w:sz w:val="24"/>
          <w:szCs w:val="24"/>
          <w:highlight w:val="none"/>
          <w:lang w:eastAsia="zh-CN"/>
        </w:rPr>
      </w:pP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eastAsia="zh-CN"/>
        </w:rPr>
        <w:t>报价上限</w:t>
      </w:r>
      <w:r>
        <w:rPr>
          <w:rFonts w:hint="eastAsia" w:ascii="宋体" w:hAnsi="宋体" w:eastAsia="宋体" w:cs="宋体"/>
          <w:snapToGrid w:val="0"/>
          <w:color w:val="auto"/>
          <w:kern w:val="0"/>
          <w:sz w:val="24"/>
          <w:szCs w:val="24"/>
          <w:highlight w:val="none"/>
        </w:rPr>
        <w:t>为</w:t>
      </w:r>
      <w:r>
        <w:rPr>
          <w:rFonts w:hint="eastAsia" w:ascii="宋体" w:hAnsi="宋体" w:eastAsia="宋体" w:cs="宋体"/>
          <w:snapToGrid w:val="0"/>
          <w:color w:val="auto"/>
          <w:kern w:val="0"/>
          <w:sz w:val="24"/>
          <w:szCs w:val="24"/>
          <w:highlight w:val="none"/>
          <w:lang w:val="en-US" w:eastAsia="zh-CN"/>
        </w:rPr>
        <w:t>194500.00</w:t>
      </w:r>
      <w:r>
        <w:rPr>
          <w:rFonts w:hint="eastAsia" w:ascii="宋体" w:hAnsi="宋体" w:eastAsia="宋体" w:cs="宋体"/>
          <w:snapToGrid w:val="0"/>
          <w:color w:val="auto"/>
          <w:kern w:val="0"/>
          <w:sz w:val="24"/>
          <w:szCs w:val="24"/>
          <w:highlight w:val="none"/>
        </w:rPr>
        <w:t>元</w:t>
      </w:r>
      <w:r>
        <w:rPr>
          <w:rFonts w:hint="eastAsia" w:ascii="宋体" w:hAnsi="宋体" w:eastAsia="宋体" w:cs="宋体"/>
          <w:snapToGrid w:val="0"/>
          <w:color w:val="auto"/>
          <w:kern w:val="0"/>
          <w:sz w:val="24"/>
          <w:szCs w:val="24"/>
          <w:highlight w:val="none"/>
          <w:lang w:eastAsia="zh-CN"/>
        </w:rPr>
        <w:t>，需填报固定单价及总价，单价及总价均为含税价，总价</w:t>
      </w:r>
      <w:r>
        <w:rPr>
          <w:rFonts w:hint="eastAsia" w:ascii="宋体" w:hAnsi="宋体" w:eastAsia="宋体" w:cs="宋体"/>
          <w:snapToGrid w:val="0"/>
          <w:color w:val="auto"/>
          <w:kern w:val="0"/>
          <w:sz w:val="24"/>
          <w:szCs w:val="24"/>
          <w:highlight w:val="none"/>
        </w:rPr>
        <w:t>超出</w:t>
      </w:r>
      <w:r>
        <w:rPr>
          <w:rFonts w:hint="eastAsia" w:ascii="宋体" w:hAnsi="宋体" w:eastAsia="宋体" w:cs="宋体"/>
          <w:snapToGrid w:val="0"/>
          <w:color w:val="auto"/>
          <w:kern w:val="0"/>
          <w:sz w:val="24"/>
          <w:szCs w:val="24"/>
          <w:highlight w:val="none"/>
          <w:lang w:eastAsia="zh-CN"/>
        </w:rPr>
        <w:t>报价上限</w:t>
      </w:r>
      <w:r>
        <w:rPr>
          <w:rFonts w:hint="eastAsia" w:ascii="宋体" w:hAnsi="宋体" w:eastAsia="宋体" w:cs="宋体"/>
          <w:snapToGrid w:val="0"/>
          <w:color w:val="auto"/>
          <w:kern w:val="0"/>
          <w:sz w:val="24"/>
          <w:szCs w:val="24"/>
          <w:highlight w:val="none"/>
        </w:rPr>
        <w:t>的</w:t>
      </w:r>
      <w:r>
        <w:rPr>
          <w:rFonts w:hint="eastAsia" w:ascii="宋体" w:hAnsi="宋体" w:eastAsia="宋体" w:cs="宋体"/>
          <w:snapToGrid w:val="0"/>
          <w:color w:val="auto"/>
          <w:kern w:val="0"/>
          <w:sz w:val="24"/>
          <w:szCs w:val="24"/>
          <w:highlight w:val="none"/>
          <w:lang w:eastAsia="zh-CN"/>
        </w:rPr>
        <w:t>报价</w:t>
      </w:r>
      <w:r>
        <w:rPr>
          <w:rFonts w:hint="eastAsia" w:ascii="宋体" w:hAnsi="宋体" w:eastAsia="宋体" w:cs="宋体"/>
          <w:snapToGrid w:val="0"/>
          <w:color w:val="auto"/>
          <w:kern w:val="0"/>
          <w:sz w:val="24"/>
          <w:szCs w:val="24"/>
          <w:highlight w:val="none"/>
        </w:rPr>
        <w:t>文件将不被接受。</w:t>
      </w:r>
    </w:p>
    <w:p w14:paraId="35616F4F">
      <w:pPr>
        <w:ind w:firstLine="720" w:firstLineChars="3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lang w:eastAsia="zh-CN"/>
        </w:rPr>
        <w:t>不单独计取超前钻勘察的技术服务（含验桩、验槽）及技术交底、验收会相关费用，本次报价已包含此部分费用。</w:t>
      </w:r>
    </w:p>
    <w:p w14:paraId="4217719B">
      <w:pPr>
        <w:ind w:firstLine="720" w:firstLineChars="300"/>
        <w:rPr>
          <w:rFonts w:hint="eastAsia" w:ascii="仿宋" w:hAnsi="仿宋" w:eastAsia="仿宋" w:cs="仿宋"/>
          <w:b w:val="0"/>
          <w:bCs/>
          <w:sz w:val="28"/>
          <w:szCs w:val="28"/>
          <w:highlight w:val="none"/>
          <w:u w:val="none"/>
          <w:lang w:val="en-US" w:eastAsia="zh-CN"/>
        </w:rPr>
      </w:pPr>
      <w:r>
        <w:rPr>
          <w:rFonts w:hint="eastAsia" w:ascii="宋体" w:hAnsi="宋体" w:eastAsia="宋体" w:cs="宋体"/>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lang w:eastAsia="zh-CN"/>
        </w:rPr>
        <w:t>采购人将根据项目实际需求，要求中选单位在总包施工期间提供驻场服务，本次报价已包含此部分费用。</w:t>
      </w:r>
    </w:p>
    <w:p w14:paraId="295F780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baseline"/>
        <w:outlineLvl w:val="9"/>
        <w:rPr>
          <w:rFonts w:hint="eastAsia" w:ascii="仿宋" w:hAnsi="仿宋" w:eastAsia="仿宋" w:cs="仿宋"/>
          <w:sz w:val="32"/>
          <w:szCs w:val="40"/>
          <w:u w:val="none"/>
          <w:lang w:val="en-US" w:eastAsia="zh-CN"/>
        </w:rPr>
      </w:pPr>
      <w:r>
        <w:rPr>
          <w:rFonts w:hint="eastAsia" w:ascii="仿宋" w:hAnsi="仿宋" w:eastAsia="仿宋" w:cs="仿宋"/>
          <w:sz w:val="32"/>
          <w:szCs w:val="40"/>
          <w:u w:val="none"/>
          <w:lang w:val="en-US" w:eastAsia="zh-CN"/>
        </w:rPr>
        <w:t>二、一旦我方中选，双方合同签字生效后，我方将严格履行合同规定的职责和义务，保证按照合同要求贵司要求提供服务。</w:t>
      </w:r>
    </w:p>
    <w:p w14:paraId="739C88F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baseline"/>
        <w:outlineLvl w:val="9"/>
        <w:rPr>
          <w:rFonts w:hint="eastAsia" w:ascii="仿宋" w:hAnsi="仿宋" w:eastAsia="仿宋" w:cs="仿宋"/>
          <w:sz w:val="32"/>
          <w:szCs w:val="40"/>
          <w:u w:val="none"/>
          <w:lang w:val="en-US" w:eastAsia="zh-CN"/>
        </w:rPr>
      </w:pPr>
      <w:r>
        <w:rPr>
          <w:rFonts w:hint="eastAsia" w:ascii="仿宋" w:hAnsi="仿宋" w:eastAsia="仿宋" w:cs="仿宋"/>
          <w:sz w:val="32"/>
          <w:szCs w:val="40"/>
          <w:u w:val="none"/>
          <w:lang w:val="en-US" w:eastAsia="zh-CN"/>
        </w:rPr>
        <w:t>三、我方提供给贵单位的与本项目采购有关的文件资料，保证文件资料的真实性和准确性。</w:t>
      </w:r>
    </w:p>
    <w:p w14:paraId="2443C7C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baseline"/>
        <w:outlineLvl w:val="9"/>
        <w:rPr>
          <w:rFonts w:hint="default" w:ascii="仿宋" w:hAnsi="仿宋" w:eastAsia="仿宋" w:cs="仿宋"/>
          <w:sz w:val="32"/>
          <w:szCs w:val="40"/>
          <w:u w:val="none"/>
          <w:lang w:val="en-US" w:eastAsia="zh-CN"/>
        </w:rPr>
      </w:pPr>
      <w:r>
        <w:rPr>
          <w:rFonts w:hint="eastAsia" w:ascii="仿宋" w:hAnsi="仿宋" w:eastAsia="仿宋" w:cs="仿宋"/>
          <w:sz w:val="32"/>
          <w:szCs w:val="40"/>
          <w:u w:val="none"/>
          <w:lang w:val="en-US" w:eastAsia="zh-CN"/>
        </w:rPr>
        <w:t>四、综合单价包括但不限于完成本合同全部工作所需要的所有的设计费、交通费、差旅费、食宿费、通信费、快递费、图纸费、打印费、管理费、国家法定节假日加班费、员工奖励费、利润、风险承担、税费等与本合同内容有关的一切费用；且不因市场价格涨落、人员工资、福利调整以及汇率、税率变动等任何原因调整综合单价。结算时，合同综合单价不予调整，乙方确认并同意，合同清单的工程量为暂定数量，最终以实际工作量办理结算。</w:t>
      </w:r>
    </w:p>
    <w:p w14:paraId="5B0FD846">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default" w:ascii="仿宋" w:hAnsi="仿宋" w:eastAsia="仿宋" w:cs="仿宋"/>
          <w:sz w:val="32"/>
          <w:szCs w:val="40"/>
          <w:u w:val="none"/>
          <w:lang w:val="en-US" w:eastAsia="zh-CN"/>
        </w:rPr>
      </w:pPr>
    </w:p>
    <w:p w14:paraId="5D7BBA9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40"/>
          <w:u w:val="none"/>
          <w:lang w:val="en-US" w:eastAsia="zh-CN"/>
        </w:rPr>
      </w:pPr>
      <w:r>
        <w:rPr>
          <w:rFonts w:hint="eastAsia" w:ascii="仿宋" w:hAnsi="仿宋" w:eastAsia="仿宋" w:cs="仿宋"/>
          <w:sz w:val="32"/>
          <w:szCs w:val="40"/>
          <w:u w:val="none"/>
          <w:lang w:val="en-US" w:eastAsia="zh-CN"/>
        </w:rPr>
        <w:t>报价人名称（公章）：</w:t>
      </w:r>
    </w:p>
    <w:p w14:paraId="75978EE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40"/>
          <w:u w:val="none"/>
          <w:lang w:val="en-US" w:eastAsia="zh-CN"/>
        </w:rPr>
      </w:pPr>
      <w:r>
        <w:rPr>
          <w:rFonts w:hint="eastAsia" w:ascii="仿宋" w:hAnsi="仿宋" w:eastAsia="仿宋" w:cs="仿宋"/>
          <w:sz w:val="32"/>
          <w:szCs w:val="40"/>
          <w:u w:val="none"/>
          <w:lang w:val="en-US" w:eastAsia="zh-CN"/>
        </w:rPr>
        <w:t>法定代表人或委托代理人签名：</w:t>
      </w:r>
    </w:p>
    <w:p w14:paraId="004AAAA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40"/>
          <w:u w:val="none"/>
          <w:lang w:val="en-US" w:eastAsia="zh-CN"/>
        </w:rPr>
      </w:pPr>
      <w:r>
        <w:rPr>
          <w:rFonts w:hint="eastAsia" w:ascii="仿宋" w:hAnsi="仿宋" w:eastAsia="仿宋" w:cs="仿宋"/>
          <w:sz w:val="32"/>
          <w:szCs w:val="40"/>
          <w:u w:val="none"/>
          <w:lang w:val="en-US" w:eastAsia="zh-CN"/>
        </w:rPr>
        <w:t>日期：</w:t>
      </w:r>
    </w:p>
    <w:p w14:paraId="5A500E5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40"/>
          <w:u w:val="none"/>
          <w:lang w:val="en-US" w:eastAsia="zh-CN"/>
        </w:rPr>
      </w:pPr>
      <w:r>
        <w:rPr>
          <w:rFonts w:hint="eastAsia" w:ascii="仿宋" w:hAnsi="仿宋" w:eastAsia="仿宋" w:cs="仿宋"/>
          <w:sz w:val="32"/>
          <w:szCs w:val="40"/>
          <w:u w:val="none"/>
          <w:lang w:val="en-US" w:eastAsia="zh-CN"/>
        </w:rPr>
        <w:t>通讯地址：</w:t>
      </w:r>
    </w:p>
    <w:p w14:paraId="28BEE3C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仿宋" w:hAnsi="仿宋" w:eastAsia="仿宋" w:cs="仿宋"/>
          <w:sz w:val="32"/>
          <w:szCs w:val="40"/>
          <w:u w:val="none"/>
          <w:lang w:val="en-US" w:eastAsia="zh-CN"/>
        </w:rPr>
      </w:pPr>
      <w:r>
        <w:rPr>
          <w:rFonts w:hint="eastAsia" w:ascii="仿宋" w:hAnsi="仿宋" w:eastAsia="仿宋" w:cs="仿宋"/>
          <w:sz w:val="32"/>
          <w:szCs w:val="40"/>
          <w:u w:val="none"/>
          <w:lang w:val="en-US" w:eastAsia="zh-CN"/>
        </w:rPr>
        <w:t>联系人及联系方式：</w:t>
      </w:r>
    </w:p>
    <w:p w14:paraId="59FBD661">
      <w:pPr>
        <w:pStyle w:val="5"/>
        <w:snapToGrid w:val="0"/>
        <w:spacing w:line="360" w:lineRule="auto"/>
        <w:jc w:val="left"/>
        <w:rPr>
          <w:rFonts w:hint="eastAsia" w:ascii="Times New Roman" w:hAnsi="Times New Roman" w:eastAsia="宋体" w:cs="Times New Roman"/>
          <w:b/>
          <w:kern w:val="0"/>
          <w:sz w:val="28"/>
          <w:szCs w:val="32"/>
          <w:lang w:val="en-US" w:eastAsia="zh-CN" w:bidi="ar-SA"/>
        </w:rPr>
      </w:pPr>
    </w:p>
    <w:p w14:paraId="164F987F">
      <w:pPr>
        <w:pStyle w:val="5"/>
        <w:snapToGrid w:val="0"/>
        <w:spacing w:line="360" w:lineRule="auto"/>
        <w:jc w:val="left"/>
        <w:rPr>
          <w:rFonts w:hint="eastAsia" w:ascii="Times New Roman" w:hAnsi="Times New Roman" w:eastAsia="宋体" w:cs="Times New Roman"/>
          <w:b/>
          <w:kern w:val="0"/>
          <w:sz w:val="28"/>
          <w:szCs w:val="32"/>
          <w:lang w:val="en-US" w:eastAsia="zh-CN" w:bidi="ar-SA"/>
        </w:rPr>
      </w:pPr>
    </w:p>
    <w:p w14:paraId="33922510">
      <w:pPr>
        <w:pStyle w:val="5"/>
        <w:snapToGrid w:val="0"/>
        <w:spacing w:line="360" w:lineRule="auto"/>
        <w:jc w:val="left"/>
        <w:rPr>
          <w:rFonts w:ascii="Times New Roman" w:hAnsi="Times New Roman"/>
          <w:b/>
          <w:sz w:val="28"/>
          <w:szCs w:val="32"/>
        </w:rPr>
      </w:pPr>
      <w:r>
        <w:rPr>
          <w:rFonts w:hint="eastAsia" w:ascii="Times New Roman" w:hAnsi="Times New Roman" w:eastAsia="宋体" w:cs="Times New Roman"/>
          <w:b/>
          <w:kern w:val="0"/>
          <w:sz w:val="28"/>
          <w:szCs w:val="32"/>
          <w:lang w:val="en-US" w:eastAsia="zh-CN" w:bidi="ar-SA"/>
        </w:rPr>
        <w:t>附件二：</w:t>
      </w:r>
      <w:r>
        <w:rPr>
          <w:rFonts w:hint="eastAsia" w:ascii="Times New Roman" w:hAnsi="Times New Roman"/>
          <w:b/>
          <w:sz w:val="28"/>
          <w:szCs w:val="32"/>
        </w:rPr>
        <w:t xml:space="preserve"> </w:t>
      </w:r>
      <w:r>
        <w:rPr>
          <w:rFonts w:ascii="Times New Roman" w:hAnsi="Times New Roman"/>
          <w:b/>
          <w:sz w:val="28"/>
          <w:szCs w:val="32"/>
        </w:rPr>
        <w:t xml:space="preserve">  </w:t>
      </w:r>
    </w:p>
    <w:p w14:paraId="7E30BF4A">
      <w:pPr>
        <w:pStyle w:val="5"/>
        <w:snapToGrid w:val="0"/>
        <w:spacing w:line="360" w:lineRule="auto"/>
        <w:jc w:val="left"/>
        <w:rPr>
          <w:rFonts w:hint="eastAsia" w:ascii="Times New Roman" w:hAnsi="Times New Roman" w:eastAsia="宋体" w:cs="Times New Roman"/>
          <w:b w:val="0"/>
          <w:bCs/>
          <w:kern w:val="0"/>
          <w:sz w:val="28"/>
          <w:szCs w:val="32"/>
          <w:lang w:val="en-US" w:eastAsia="zh-CN" w:bidi="ar-SA"/>
        </w:rPr>
      </w:pPr>
      <w:r>
        <w:rPr>
          <w:rFonts w:hint="eastAsia" w:ascii="Times New Roman" w:hAnsi="Times New Roman" w:eastAsia="宋体" w:cs="Times New Roman"/>
          <w:b w:val="0"/>
          <w:bCs/>
          <w:kern w:val="0"/>
          <w:sz w:val="28"/>
          <w:szCs w:val="32"/>
          <w:lang w:val="en-US" w:eastAsia="zh-CN" w:bidi="ar-SA"/>
        </w:rPr>
        <w:t>1、法定代表人证明书</w:t>
      </w:r>
    </w:p>
    <w:p w14:paraId="30D26EFE">
      <w:pPr>
        <w:pStyle w:val="5"/>
        <w:snapToGrid w:val="0"/>
        <w:spacing w:line="360" w:lineRule="auto"/>
        <w:jc w:val="left"/>
        <w:rPr>
          <w:rFonts w:hint="eastAsia" w:ascii="Times New Roman" w:hAnsi="Times New Roman" w:eastAsia="宋体" w:cs="Times New Roman"/>
          <w:b w:val="0"/>
          <w:bCs/>
          <w:kern w:val="0"/>
          <w:sz w:val="28"/>
          <w:szCs w:val="32"/>
          <w:lang w:val="en-US" w:eastAsia="zh-CN" w:bidi="ar-SA"/>
        </w:rPr>
      </w:pPr>
      <w:r>
        <w:rPr>
          <w:rFonts w:hint="eastAsia" w:ascii="Times New Roman" w:hAnsi="Times New Roman" w:eastAsia="宋体" w:cs="Times New Roman"/>
          <w:b w:val="0"/>
          <w:bCs/>
          <w:kern w:val="0"/>
          <w:sz w:val="28"/>
          <w:szCs w:val="32"/>
          <w:lang w:val="en-US" w:eastAsia="zh-CN" w:bidi="ar-SA"/>
        </w:rPr>
        <w:t>2、授权委托书</w:t>
      </w:r>
    </w:p>
    <w:p w14:paraId="0F9AC7AF">
      <w:pPr>
        <w:pStyle w:val="5"/>
        <w:snapToGrid w:val="0"/>
        <w:spacing w:line="240" w:lineRule="auto"/>
        <w:jc w:val="both"/>
        <w:rPr>
          <w:rFonts w:ascii="宋体" w:hAnsi="宋体"/>
          <w:b/>
          <w:sz w:val="44"/>
          <w:szCs w:val="44"/>
        </w:rPr>
      </w:pPr>
      <w:r>
        <w:rPr>
          <w:rFonts w:hint="eastAsia" w:ascii="Times New Roman" w:hAnsi="Times New Roman" w:eastAsia="宋体" w:cs="Times New Roman"/>
          <w:b w:val="0"/>
          <w:bCs/>
          <w:kern w:val="0"/>
          <w:sz w:val="28"/>
          <w:szCs w:val="32"/>
          <w:lang w:val="en-US" w:eastAsia="zh-CN" w:bidi="ar-SA"/>
        </w:rPr>
        <w:t>3、营业执照</w:t>
      </w:r>
      <w:r>
        <w:rPr>
          <w:rFonts w:hint="eastAsia" w:ascii="Times New Roman" w:hAnsi="Times New Roman" w:eastAsia="宋体" w:cs="Times New Roman"/>
          <w:b/>
          <w:kern w:val="0"/>
          <w:sz w:val="28"/>
          <w:szCs w:val="32"/>
          <w:lang w:val="en-US" w:eastAsia="zh-CN" w:bidi="ar-SA"/>
        </w:rPr>
        <w:br w:type="page"/>
      </w:r>
      <w:r>
        <w:rPr>
          <w:rFonts w:hint="eastAsia" w:ascii="Times New Roman" w:hAnsi="Times New Roman" w:cs="Times New Roman"/>
          <w:b/>
          <w:kern w:val="0"/>
          <w:sz w:val="28"/>
          <w:szCs w:val="32"/>
          <w:lang w:val="en-US" w:eastAsia="zh-CN" w:bidi="ar-SA"/>
        </w:rPr>
        <w:t xml:space="preserve">                  </w:t>
      </w:r>
      <w:r>
        <w:rPr>
          <w:rFonts w:hint="eastAsia" w:ascii="宋体" w:hAnsi="宋体" w:eastAsia="宋体" w:cs="Times New Roman"/>
          <w:b/>
          <w:sz w:val="44"/>
          <w:szCs w:val="44"/>
          <w:lang w:val="en-US" w:eastAsia="zh-CN"/>
        </w:rPr>
        <w:t xml:space="preserve"> 1、</w:t>
      </w:r>
      <w:r>
        <w:rPr>
          <w:rFonts w:hint="eastAsia" w:ascii="宋体" w:hAnsi="宋体"/>
          <w:b/>
          <w:sz w:val="44"/>
          <w:szCs w:val="44"/>
        </w:rPr>
        <w:t>法定代表人证明书</w:t>
      </w:r>
    </w:p>
    <w:p w14:paraId="45068038">
      <w:pPr>
        <w:jc w:val="center"/>
        <w:rPr>
          <w:rFonts w:ascii="宋体" w:hAnsi="宋体"/>
        </w:rPr>
      </w:pPr>
    </w:p>
    <w:p w14:paraId="2A644264">
      <w:pPr>
        <w:jc w:val="center"/>
        <w:rPr>
          <w:rFonts w:ascii="宋体" w:hAnsi="宋体"/>
        </w:rPr>
      </w:pPr>
    </w:p>
    <w:p w14:paraId="212A2EB9">
      <w:pPr>
        <w:spacing w:line="360" w:lineRule="auto"/>
        <w:jc w:val="center"/>
        <w:rPr>
          <w:rFonts w:ascii="宋体" w:hAnsi="宋体" w:cs="宋体"/>
          <w:sz w:val="28"/>
        </w:rPr>
      </w:pPr>
      <w:r>
        <w:rPr>
          <w:rFonts w:hint="eastAsia" w:ascii="宋体" w:hAnsi="宋体" w:cs="宋体"/>
          <w:sz w:val="28"/>
        </w:rPr>
        <w:t>法定代表人证明书</w:t>
      </w:r>
    </w:p>
    <w:p w14:paraId="218EB556">
      <w:pPr>
        <w:spacing w:line="360" w:lineRule="auto"/>
        <w:jc w:val="left"/>
        <w:rPr>
          <w:rFonts w:ascii="宋体" w:hAnsi="宋体" w:cs="宋体"/>
          <w:sz w:val="28"/>
          <w:u w:val="single"/>
        </w:rPr>
      </w:pPr>
      <w:r>
        <w:rPr>
          <w:rFonts w:hint="eastAsia" w:ascii="宋体" w:hAnsi="宋体" w:cs="宋体"/>
          <w:sz w:val="28"/>
        </w:rPr>
        <w:t>姓名：</w:t>
      </w:r>
      <w:r>
        <w:rPr>
          <w:rFonts w:hint="eastAsia" w:ascii="宋体" w:hAnsi="宋体" w:cs="宋体"/>
          <w:sz w:val="28"/>
          <w:u w:val="single"/>
        </w:rPr>
        <w:t xml:space="preserve"> </w:t>
      </w:r>
      <w:r>
        <w:rPr>
          <w:rFonts w:hint="eastAsia" w:ascii="宋体" w:hAnsi="宋体" w:cs="宋体"/>
          <w:sz w:val="28"/>
          <w:u w:val="single"/>
          <w:lang w:val="en-US" w:eastAsia="zh-CN"/>
        </w:rPr>
        <w:t xml:space="preserve">  </w:t>
      </w:r>
      <w:r>
        <w:rPr>
          <w:rFonts w:hint="eastAsia" w:ascii="宋体" w:hAnsi="宋体" w:cs="宋体"/>
          <w:sz w:val="28"/>
          <w:u w:val="single"/>
        </w:rPr>
        <w:t xml:space="preserve">   </w:t>
      </w:r>
      <w:r>
        <w:rPr>
          <w:rFonts w:hint="eastAsia" w:ascii="宋体" w:hAnsi="宋体" w:cs="宋体"/>
          <w:sz w:val="28"/>
        </w:rPr>
        <w:t>身份证号码：</w:t>
      </w:r>
      <w:r>
        <w:rPr>
          <w:rFonts w:hint="eastAsia" w:ascii="宋体" w:hAnsi="宋体" w:cs="宋体"/>
          <w:sz w:val="28"/>
          <w:u w:val="single"/>
        </w:rPr>
        <w:t xml:space="preserve">                 </w:t>
      </w:r>
      <w:r>
        <w:rPr>
          <w:rFonts w:hint="eastAsia" w:ascii="宋体" w:hAnsi="宋体" w:cs="宋体"/>
          <w:sz w:val="28"/>
        </w:rPr>
        <w:t>性别：</w:t>
      </w:r>
      <w:r>
        <w:rPr>
          <w:rFonts w:hint="eastAsia" w:ascii="宋体" w:hAnsi="宋体" w:cs="宋体"/>
          <w:sz w:val="28"/>
          <w:u w:val="single"/>
        </w:rPr>
        <w:t xml:space="preserve">      </w:t>
      </w:r>
      <w:r>
        <w:rPr>
          <w:rFonts w:hint="eastAsia" w:ascii="宋体" w:hAnsi="宋体" w:cs="宋体"/>
          <w:sz w:val="28"/>
        </w:rPr>
        <w:t>年龄：</w:t>
      </w:r>
      <w:r>
        <w:rPr>
          <w:rFonts w:hint="eastAsia" w:ascii="宋体" w:hAnsi="宋体" w:cs="宋体"/>
          <w:sz w:val="28"/>
          <w:u w:val="single"/>
        </w:rPr>
        <w:t xml:space="preserve">      </w:t>
      </w:r>
    </w:p>
    <w:p w14:paraId="6C9A020C">
      <w:pPr>
        <w:spacing w:line="360" w:lineRule="auto"/>
        <w:jc w:val="left"/>
        <w:rPr>
          <w:rFonts w:ascii="宋体" w:hAnsi="宋体" w:cs="宋体"/>
          <w:sz w:val="28"/>
        </w:rPr>
      </w:pPr>
      <w:r>
        <w:rPr>
          <w:rFonts w:hint="eastAsia" w:ascii="宋体" w:hAnsi="宋体" w:cs="宋体"/>
          <w:sz w:val="28"/>
        </w:rPr>
        <w:t>职务：</w:t>
      </w:r>
      <w:r>
        <w:rPr>
          <w:rFonts w:hint="eastAsia" w:ascii="宋体" w:hAnsi="宋体" w:cs="宋体"/>
          <w:sz w:val="28"/>
          <w:u w:val="single"/>
        </w:rPr>
        <w:t xml:space="preserve">           </w:t>
      </w:r>
      <w:r>
        <w:rPr>
          <w:rFonts w:hint="eastAsia" w:ascii="宋体" w:hAnsi="宋体" w:cs="宋体"/>
          <w:sz w:val="28"/>
        </w:rPr>
        <w:t xml:space="preserve">系 </w:t>
      </w:r>
      <w:r>
        <w:rPr>
          <w:rFonts w:hint="eastAsia" w:ascii="宋体" w:hAnsi="宋体" w:cs="宋体"/>
          <w:sz w:val="28"/>
          <w:u w:val="single"/>
        </w:rPr>
        <w:t xml:space="preserve">                        </w:t>
      </w:r>
      <w:r>
        <w:rPr>
          <w:rFonts w:hint="eastAsia" w:ascii="宋体" w:hAnsi="宋体" w:cs="宋体"/>
          <w:sz w:val="28"/>
        </w:rPr>
        <w:t>的法定代表人。</w:t>
      </w:r>
    </w:p>
    <w:p w14:paraId="3882D529">
      <w:pPr>
        <w:spacing w:line="360" w:lineRule="auto"/>
        <w:rPr>
          <w:rFonts w:ascii="宋体" w:hAnsi="宋体" w:cs="宋体"/>
          <w:sz w:val="28"/>
        </w:rPr>
      </w:pPr>
      <w:r>
        <w:rPr>
          <w:rFonts w:hint="eastAsia" w:ascii="宋体" w:hAnsi="宋体" w:cs="宋体"/>
          <w:sz w:val="28"/>
        </w:rPr>
        <w:t>特此证明。</w:t>
      </w:r>
    </w:p>
    <w:p w14:paraId="24B6870F">
      <w:pPr>
        <w:spacing w:line="360" w:lineRule="auto"/>
        <w:rPr>
          <w:rFonts w:ascii="宋体" w:hAnsi="宋体" w:cs="宋体"/>
          <w:sz w:val="28"/>
        </w:rPr>
      </w:pPr>
    </w:p>
    <w:p w14:paraId="44E69405">
      <w:pPr>
        <w:spacing w:line="360" w:lineRule="auto"/>
        <w:ind w:left="3969" w:leftChars="1890"/>
        <w:rPr>
          <w:rFonts w:ascii="宋体" w:hAnsi="宋体" w:cs="宋体"/>
          <w:sz w:val="28"/>
        </w:rPr>
      </w:pPr>
      <w:r>
        <w:rPr>
          <w:rFonts w:hint="eastAsia" w:ascii="宋体" w:hAnsi="宋体" w:cs="宋体"/>
          <w:sz w:val="28"/>
        </w:rPr>
        <w:t>单位名称（公章）：</w:t>
      </w:r>
    </w:p>
    <w:p w14:paraId="00A48A8D">
      <w:pPr>
        <w:spacing w:line="360" w:lineRule="auto"/>
        <w:ind w:left="3969" w:leftChars="1890"/>
        <w:rPr>
          <w:rFonts w:ascii="宋体" w:hAnsi="宋体" w:cs="宋体"/>
          <w:sz w:val="28"/>
        </w:rPr>
      </w:pPr>
      <w:r>
        <w:rPr>
          <w:rFonts w:hint="eastAsia" w:ascii="宋体" w:hAnsi="宋体" w:cs="宋体"/>
          <w:sz w:val="28"/>
        </w:rPr>
        <w:t>地址：</w:t>
      </w:r>
    </w:p>
    <w:p w14:paraId="6FE5B35B">
      <w:pPr>
        <w:spacing w:line="360" w:lineRule="auto"/>
        <w:ind w:left="3969" w:leftChars="1890"/>
        <w:rPr>
          <w:rFonts w:ascii="宋体" w:hAnsi="宋体" w:cs="宋体"/>
          <w:sz w:val="28"/>
        </w:rPr>
      </w:pPr>
      <w:r>
        <w:rPr>
          <w:rFonts w:hint="eastAsia" w:ascii="宋体" w:hAnsi="宋体" w:cs="宋体"/>
          <w:sz w:val="28"/>
        </w:rPr>
        <w:t xml:space="preserve">日期：                              </w:t>
      </w:r>
    </w:p>
    <w:p w14:paraId="30BBED1F">
      <w:pPr>
        <w:spacing w:line="360" w:lineRule="auto"/>
        <w:rPr>
          <w:rFonts w:ascii="宋体" w:hAnsi="宋体" w:cs="宋体"/>
          <w:sz w:val="28"/>
        </w:rPr>
      </w:pPr>
    </w:p>
    <w:p w14:paraId="1A4CCD53">
      <w:pPr>
        <w:spacing w:line="360" w:lineRule="auto"/>
        <w:rPr>
          <w:rFonts w:ascii="宋体" w:hAnsi="宋体" w:cs="宋体"/>
          <w:sz w:val="28"/>
        </w:rPr>
      </w:pPr>
    </w:p>
    <w:p w14:paraId="6BF9C5E5">
      <w:pPr>
        <w:spacing w:line="360" w:lineRule="auto"/>
        <w:rPr>
          <w:rFonts w:ascii="宋体" w:hAnsi="宋体" w:cs="宋体"/>
          <w:sz w:val="28"/>
        </w:rPr>
      </w:pPr>
    </w:p>
    <w:p w14:paraId="4B722CC5">
      <w:pPr>
        <w:spacing w:line="360" w:lineRule="auto"/>
        <w:rPr>
          <w:rFonts w:ascii="宋体" w:hAnsi="宋体" w:cs="宋体"/>
          <w:sz w:val="28"/>
        </w:rPr>
      </w:pPr>
    </w:p>
    <w:p w14:paraId="219E7368">
      <w:pPr>
        <w:spacing w:line="360" w:lineRule="auto"/>
        <w:rPr>
          <w:rFonts w:ascii="宋体" w:hAnsi="宋体" w:cs="宋体"/>
          <w:sz w:val="28"/>
        </w:rPr>
      </w:pPr>
    </w:p>
    <w:p w14:paraId="1D1A1E8E">
      <w:pPr>
        <w:spacing w:line="360" w:lineRule="auto"/>
        <w:rPr>
          <w:rFonts w:ascii="宋体" w:hAnsi="宋体" w:cs="宋体"/>
          <w:sz w:val="28"/>
        </w:rPr>
      </w:pPr>
    </w:p>
    <w:p w14:paraId="3A3F788F">
      <w:pPr>
        <w:spacing w:line="360" w:lineRule="auto"/>
        <w:rPr>
          <w:rFonts w:ascii="宋体" w:hAnsi="宋体" w:cs="宋体"/>
          <w:sz w:val="28"/>
        </w:rPr>
      </w:pPr>
    </w:p>
    <w:p w14:paraId="5BF1B25E">
      <w:pPr>
        <w:spacing w:line="360" w:lineRule="auto"/>
        <w:rPr>
          <w:rFonts w:ascii="宋体" w:hAnsi="宋体" w:cs="宋体"/>
          <w:sz w:val="28"/>
        </w:rPr>
      </w:pPr>
    </w:p>
    <w:p w14:paraId="2776FC88">
      <w:pPr>
        <w:spacing w:line="360" w:lineRule="auto"/>
        <w:rPr>
          <w:rFonts w:ascii="宋体" w:hAnsi="宋体" w:cs="宋体"/>
          <w:sz w:val="28"/>
        </w:rPr>
      </w:pPr>
    </w:p>
    <w:p w14:paraId="26627068">
      <w:pPr>
        <w:spacing w:line="360" w:lineRule="auto"/>
        <w:rPr>
          <w:rFonts w:ascii="宋体" w:hAnsi="宋体" w:cs="宋体"/>
          <w:sz w:val="28"/>
        </w:rPr>
      </w:pPr>
    </w:p>
    <w:p w14:paraId="63BAC780">
      <w:pPr>
        <w:spacing w:line="360" w:lineRule="auto"/>
        <w:rPr>
          <w:rFonts w:ascii="宋体" w:hAnsi="宋体" w:cs="宋体"/>
          <w:sz w:val="28"/>
        </w:rPr>
      </w:pPr>
    </w:p>
    <w:p w14:paraId="1B2E48A0">
      <w:pPr>
        <w:spacing w:line="360" w:lineRule="auto"/>
        <w:rPr>
          <w:rFonts w:ascii="宋体" w:hAnsi="宋体" w:cs="宋体"/>
          <w:sz w:val="28"/>
        </w:rPr>
      </w:pPr>
    </w:p>
    <w:p w14:paraId="48BDD95D">
      <w:pPr>
        <w:spacing w:line="360" w:lineRule="auto"/>
        <w:jc w:val="center"/>
        <w:rPr>
          <w:b/>
          <w:sz w:val="44"/>
          <w:szCs w:val="44"/>
        </w:rPr>
      </w:pPr>
      <w:r>
        <w:rPr>
          <w:rFonts w:hint="eastAsia" w:ascii="宋体" w:hAnsi="宋体"/>
          <w:b/>
          <w:sz w:val="44"/>
          <w:szCs w:val="44"/>
          <w:lang w:val="en-US" w:eastAsia="zh-CN"/>
        </w:rPr>
        <w:t>2、</w:t>
      </w:r>
      <w:r>
        <w:rPr>
          <w:rFonts w:hint="eastAsia" w:ascii="宋体" w:hAnsi="宋体"/>
          <w:b/>
          <w:sz w:val="44"/>
          <w:szCs w:val="44"/>
        </w:rPr>
        <w:t>授权委托书</w:t>
      </w:r>
    </w:p>
    <w:p w14:paraId="6B916EEE">
      <w:pPr>
        <w:spacing w:line="360" w:lineRule="auto"/>
        <w:ind w:left="425"/>
        <w:rPr>
          <w:sz w:val="24"/>
        </w:rPr>
      </w:pPr>
    </w:p>
    <w:p w14:paraId="1D81889C">
      <w:pPr>
        <w:spacing w:line="360" w:lineRule="auto"/>
        <w:ind w:left="425"/>
        <w:rPr>
          <w:sz w:val="24"/>
        </w:rPr>
      </w:pPr>
    </w:p>
    <w:p w14:paraId="47643743">
      <w:pPr>
        <w:spacing w:line="360" w:lineRule="auto"/>
        <w:ind w:firstLine="719" w:firstLineChars="257"/>
        <w:rPr>
          <w:rFonts w:ascii="宋体" w:hAnsi="宋体"/>
          <w:sz w:val="28"/>
          <w:szCs w:val="28"/>
        </w:rPr>
      </w:pPr>
      <w:r>
        <w:rPr>
          <w:rFonts w:hint="eastAsia" w:ascii="宋体" w:hAnsi="宋体"/>
          <w:sz w:val="28"/>
          <w:szCs w:val="28"/>
        </w:rPr>
        <w:t>我</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u w:val="single"/>
        </w:rPr>
        <w:t xml:space="preserve"> </w:t>
      </w:r>
      <w:r>
        <w:rPr>
          <w:rFonts w:hint="eastAsia" w:ascii="宋体" w:hAnsi="宋体"/>
          <w:sz w:val="28"/>
          <w:szCs w:val="28"/>
        </w:rPr>
        <w:t>【姓名】系</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u w:val="single"/>
        </w:rPr>
        <w:t xml:space="preserve"> </w:t>
      </w:r>
      <w:r>
        <w:rPr>
          <w:rFonts w:hint="eastAsia" w:ascii="宋体" w:hAnsi="宋体"/>
          <w:sz w:val="28"/>
          <w:szCs w:val="28"/>
        </w:rPr>
        <w:t>【单位名称】的法定代表人，现授权委托</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u w:val="single"/>
        </w:rPr>
        <w:t xml:space="preserve"> </w:t>
      </w:r>
      <w:r>
        <w:rPr>
          <w:rFonts w:hint="eastAsia" w:ascii="宋体" w:hAnsi="宋体"/>
          <w:sz w:val="28"/>
          <w:szCs w:val="28"/>
        </w:rPr>
        <w:t>【单位名称】的</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u w:val="single"/>
        </w:rPr>
        <w:t xml:space="preserve"> </w:t>
      </w:r>
      <w:r>
        <w:rPr>
          <w:rFonts w:hint="eastAsia" w:ascii="宋体" w:hAnsi="宋体"/>
          <w:sz w:val="28"/>
          <w:szCs w:val="28"/>
        </w:rPr>
        <w:t>【姓名】（身份证号码：</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u w:val="single"/>
        </w:rPr>
        <w:t xml:space="preserve">    </w:t>
      </w:r>
      <w:r>
        <w:rPr>
          <w:rFonts w:hint="eastAsia" w:ascii="宋体" w:hAnsi="宋体"/>
          <w:sz w:val="28"/>
          <w:szCs w:val="28"/>
        </w:rPr>
        <w:t>）为本公司代理人，以本公司的名义参加</w:t>
      </w:r>
      <w:r>
        <w:rPr>
          <w:rFonts w:hint="eastAsia" w:ascii="宋体" w:hAnsi="宋体"/>
          <w:sz w:val="28"/>
          <w:szCs w:val="28"/>
          <w:u w:val="single"/>
          <w:lang w:val="en-US" w:eastAsia="zh-CN"/>
        </w:rPr>
        <w:t>蔡屋围04-01地块项目（暂定名）超前钻勘察</w:t>
      </w:r>
      <w:r>
        <w:rPr>
          <w:rFonts w:hint="eastAsia" w:ascii="宋体" w:hAnsi="宋体"/>
          <w:sz w:val="28"/>
          <w:szCs w:val="28"/>
          <w:u w:val="none"/>
          <w:lang w:val="en-US" w:eastAsia="zh-CN"/>
        </w:rPr>
        <w:t>项目</w:t>
      </w:r>
      <w:r>
        <w:rPr>
          <w:rFonts w:hint="eastAsia" w:ascii="宋体" w:hAnsi="宋体"/>
          <w:sz w:val="28"/>
          <w:szCs w:val="28"/>
          <w:lang w:eastAsia="zh-CN"/>
        </w:rPr>
        <w:t>采购及报价</w:t>
      </w:r>
      <w:r>
        <w:rPr>
          <w:rFonts w:hint="eastAsia" w:ascii="宋体" w:hAnsi="宋体"/>
          <w:sz w:val="28"/>
          <w:szCs w:val="28"/>
        </w:rPr>
        <w:t>的相关活动。代理人在本次</w:t>
      </w:r>
      <w:r>
        <w:rPr>
          <w:rFonts w:hint="eastAsia" w:ascii="宋体" w:hAnsi="宋体"/>
          <w:sz w:val="28"/>
          <w:szCs w:val="28"/>
          <w:lang w:eastAsia="zh-CN"/>
        </w:rPr>
        <w:t>采购</w:t>
      </w:r>
      <w:r>
        <w:rPr>
          <w:rFonts w:hint="eastAsia" w:ascii="宋体" w:hAnsi="宋体"/>
          <w:sz w:val="28"/>
          <w:szCs w:val="28"/>
        </w:rPr>
        <w:t>过程中所签署的一切文件和处理与之有关的一切事务，本公司及我本人均予以承认。</w:t>
      </w:r>
    </w:p>
    <w:p w14:paraId="6D590044">
      <w:pPr>
        <w:spacing w:line="360" w:lineRule="auto"/>
        <w:ind w:firstLine="719" w:firstLineChars="257"/>
        <w:rPr>
          <w:rFonts w:ascii="宋体" w:hAnsi="宋体"/>
          <w:sz w:val="28"/>
          <w:szCs w:val="28"/>
        </w:rPr>
      </w:pPr>
      <w:r>
        <w:rPr>
          <w:rFonts w:hint="eastAsia" w:ascii="宋体" w:hAnsi="宋体"/>
          <w:sz w:val="28"/>
          <w:szCs w:val="28"/>
        </w:rPr>
        <w:t>代理人无转委托权。</w:t>
      </w:r>
    </w:p>
    <w:p w14:paraId="6F8CA801">
      <w:pPr>
        <w:spacing w:line="360" w:lineRule="auto"/>
        <w:rPr>
          <w:rFonts w:ascii="宋体" w:hAnsi="宋体"/>
          <w:sz w:val="28"/>
          <w:szCs w:val="28"/>
        </w:rPr>
      </w:pPr>
      <w:r>
        <w:rPr>
          <w:rFonts w:hint="eastAsia" w:ascii="宋体" w:hAnsi="宋体"/>
          <w:sz w:val="28"/>
          <w:szCs w:val="28"/>
        </w:rPr>
        <w:t>特此委托。</w:t>
      </w:r>
    </w:p>
    <w:p w14:paraId="605339BE">
      <w:pPr>
        <w:spacing w:line="360" w:lineRule="auto"/>
        <w:rPr>
          <w:rFonts w:ascii="宋体" w:hAnsi="宋体"/>
          <w:sz w:val="28"/>
          <w:szCs w:val="28"/>
        </w:rPr>
      </w:pPr>
    </w:p>
    <w:p w14:paraId="62A3802D">
      <w:pPr>
        <w:spacing w:line="360" w:lineRule="auto"/>
        <w:rPr>
          <w:rFonts w:ascii="宋体" w:hAnsi="宋体"/>
          <w:sz w:val="28"/>
          <w:szCs w:val="28"/>
        </w:rPr>
      </w:pPr>
    </w:p>
    <w:p w14:paraId="26EA1254">
      <w:pPr>
        <w:spacing w:line="360" w:lineRule="auto"/>
        <w:rPr>
          <w:rFonts w:ascii="宋体" w:hAnsi="宋体"/>
          <w:sz w:val="28"/>
          <w:szCs w:val="28"/>
        </w:rPr>
      </w:pPr>
      <w:r>
        <w:rPr>
          <w:rFonts w:hint="eastAsia" w:ascii="宋体" w:hAnsi="宋体"/>
          <w:sz w:val="28"/>
          <w:szCs w:val="28"/>
        </w:rPr>
        <w:t>代理人：（签字）            性别：          年龄：</w:t>
      </w:r>
    </w:p>
    <w:p w14:paraId="059B2D09">
      <w:pPr>
        <w:spacing w:line="360" w:lineRule="auto"/>
        <w:rPr>
          <w:rFonts w:ascii="宋体" w:hAnsi="宋体"/>
          <w:sz w:val="28"/>
          <w:szCs w:val="28"/>
        </w:rPr>
      </w:pPr>
    </w:p>
    <w:p w14:paraId="16DF4E6A">
      <w:pPr>
        <w:spacing w:line="360" w:lineRule="auto"/>
        <w:ind w:firstLine="140" w:firstLineChars="50"/>
        <w:rPr>
          <w:rFonts w:ascii="宋体" w:hAnsi="宋体"/>
          <w:sz w:val="28"/>
          <w:szCs w:val="28"/>
        </w:rPr>
      </w:pPr>
      <w:r>
        <w:rPr>
          <w:rFonts w:hint="eastAsia" w:ascii="宋体" w:hAnsi="宋体"/>
          <w:sz w:val="28"/>
          <w:szCs w:val="28"/>
        </w:rPr>
        <w:t>单位：（</w:t>
      </w:r>
      <w:r>
        <w:rPr>
          <w:rFonts w:hint="eastAsia" w:ascii="宋体" w:hAnsi="宋体"/>
          <w:sz w:val="28"/>
          <w:szCs w:val="28"/>
          <w:lang w:eastAsia="zh-CN"/>
        </w:rPr>
        <w:t>公章</w:t>
      </w:r>
      <w:r>
        <w:rPr>
          <w:rFonts w:hint="eastAsia" w:ascii="宋体" w:hAnsi="宋体"/>
          <w:sz w:val="28"/>
          <w:szCs w:val="28"/>
        </w:rPr>
        <w:t>）</w:t>
      </w:r>
    </w:p>
    <w:p w14:paraId="5E4C2AE2">
      <w:pPr>
        <w:spacing w:line="360" w:lineRule="auto"/>
        <w:rPr>
          <w:rFonts w:ascii="宋体" w:hAnsi="宋体"/>
          <w:sz w:val="28"/>
          <w:szCs w:val="28"/>
        </w:rPr>
      </w:pPr>
    </w:p>
    <w:p w14:paraId="13649F14">
      <w:pPr>
        <w:spacing w:line="360" w:lineRule="auto"/>
        <w:ind w:firstLine="140" w:firstLineChars="50"/>
        <w:rPr>
          <w:rFonts w:ascii="宋体" w:hAnsi="宋体"/>
          <w:sz w:val="28"/>
          <w:szCs w:val="28"/>
        </w:rPr>
      </w:pPr>
      <w:r>
        <w:rPr>
          <w:rFonts w:hint="eastAsia" w:ascii="宋体" w:hAnsi="宋体"/>
          <w:sz w:val="28"/>
          <w:szCs w:val="28"/>
        </w:rPr>
        <w:t>法定代表人：（签字或盖章）</w:t>
      </w:r>
    </w:p>
    <w:p w14:paraId="6A4183F2">
      <w:pPr>
        <w:spacing w:line="360" w:lineRule="auto"/>
        <w:ind w:left="425"/>
        <w:rPr>
          <w:rFonts w:ascii="宋体" w:hAnsi="宋体"/>
          <w:sz w:val="28"/>
          <w:szCs w:val="28"/>
        </w:rPr>
      </w:pPr>
    </w:p>
    <w:p w14:paraId="1B8F55DA">
      <w:pPr>
        <w:spacing w:line="360" w:lineRule="auto"/>
        <w:ind w:firstLine="140" w:firstLineChars="50"/>
        <w:rPr>
          <w:rFonts w:ascii="宋体" w:hAnsi="宋体"/>
          <w:sz w:val="28"/>
          <w:szCs w:val="28"/>
        </w:rPr>
      </w:pPr>
      <w:r>
        <w:rPr>
          <w:rFonts w:hint="eastAsia" w:ascii="宋体" w:hAnsi="宋体"/>
          <w:sz w:val="28"/>
          <w:szCs w:val="28"/>
        </w:rPr>
        <w:t xml:space="preserve">日期：   </w:t>
      </w:r>
      <w:r>
        <w:rPr>
          <w:rFonts w:hint="eastAsia" w:ascii="宋体" w:hAnsi="宋体"/>
          <w:sz w:val="28"/>
          <w:szCs w:val="28"/>
          <w:lang w:val="en-US" w:eastAsia="zh-CN"/>
        </w:rPr>
        <w:t xml:space="preserve">  </w:t>
      </w:r>
      <w:r>
        <w:rPr>
          <w:rFonts w:hint="eastAsia" w:ascii="宋体" w:hAnsi="宋体"/>
          <w:sz w:val="28"/>
          <w:szCs w:val="28"/>
        </w:rPr>
        <w:t>年    月    日</w:t>
      </w:r>
    </w:p>
    <w:p w14:paraId="190269FE">
      <w:pPr>
        <w:widowControl/>
        <w:jc w:val="both"/>
        <w:rPr>
          <w:rFonts w:hint="eastAsia" w:asciiTheme="minorEastAsia" w:hAnsiTheme="minorEastAsia"/>
          <w:b/>
          <w:sz w:val="44"/>
          <w:szCs w:val="44"/>
        </w:rPr>
      </w:pPr>
    </w:p>
    <w:p w14:paraId="3899A579">
      <w:pPr>
        <w:widowControl/>
        <w:ind w:firstLine="2650" w:firstLineChars="600"/>
        <w:jc w:val="both"/>
        <w:rPr>
          <w:rFonts w:asciiTheme="minorEastAsia" w:hAnsiTheme="minorEastAsia"/>
          <w:b/>
          <w:sz w:val="44"/>
          <w:szCs w:val="44"/>
        </w:rPr>
      </w:pPr>
      <w:r>
        <w:rPr>
          <w:rFonts w:hint="eastAsia" w:asciiTheme="minorEastAsia" w:hAnsiTheme="minorEastAsia"/>
          <w:b/>
          <w:sz w:val="44"/>
          <w:szCs w:val="44"/>
          <w:lang w:val="en-US" w:eastAsia="zh-CN"/>
        </w:rPr>
        <w:t>3、</w:t>
      </w:r>
      <w:r>
        <w:rPr>
          <w:rFonts w:hint="eastAsia" w:asciiTheme="minorEastAsia" w:hAnsiTheme="minorEastAsia"/>
          <w:b/>
          <w:sz w:val="44"/>
          <w:szCs w:val="44"/>
        </w:rPr>
        <w:t>营业执照</w:t>
      </w:r>
    </w:p>
    <w:p w14:paraId="6136B3AE">
      <w:pPr>
        <w:widowControl/>
        <w:rPr>
          <w:rFonts w:hint="eastAsia" w:ascii="Times New Roman" w:hAnsi="Times New Roman" w:eastAsia="宋体" w:cs="Times New Roman"/>
          <w:b/>
          <w:kern w:val="0"/>
          <w:sz w:val="28"/>
          <w:szCs w:val="32"/>
          <w:lang w:val="en-US" w:eastAsia="zh-CN" w:bidi="ar-SA"/>
        </w:rPr>
      </w:pPr>
    </w:p>
    <w:p w14:paraId="2932749D">
      <w:pPr>
        <w:widowControl/>
        <w:rPr>
          <w:rFonts w:hint="eastAsia" w:ascii="Times New Roman" w:hAnsi="Times New Roman" w:eastAsia="宋体" w:cs="Times New Roman"/>
          <w:b/>
          <w:kern w:val="0"/>
          <w:sz w:val="28"/>
          <w:szCs w:val="32"/>
          <w:lang w:val="en-US" w:eastAsia="zh-CN" w:bidi="ar-SA"/>
        </w:rPr>
      </w:pPr>
      <w:r>
        <w:rPr>
          <w:rFonts w:hint="eastAsia" w:ascii="Times New Roman" w:hAnsi="Times New Roman" w:eastAsia="宋体" w:cs="Times New Roman"/>
          <w:b/>
          <w:kern w:val="0"/>
          <w:sz w:val="28"/>
          <w:szCs w:val="32"/>
          <w:lang w:val="en-US" w:eastAsia="zh-CN" w:bidi="ar-SA"/>
        </w:rPr>
        <w:t>附件三：其他响应材料</w:t>
      </w:r>
    </w:p>
    <w:p w14:paraId="36E3F45D">
      <w:pPr>
        <w:pStyle w:val="5"/>
        <w:snapToGrid w:val="0"/>
        <w:spacing w:line="360" w:lineRule="auto"/>
        <w:jc w:val="left"/>
        <w:rPr>
          <w:rFonts w:hint="eastAsia" w:ascii="Times New Roman" w:hAnsi="Times New Roman" w:eastAsia="宋体" w:cs="Times New Roman"/>
          <w:b/>
          <w:bCs w:val="0"/>
          <w:kern w:val="0"/>
          <w:sz w:val="28"/>
          <w:szCs w:val="32"/>
          <w:lang w:val="en-US" w:eastAsia="zh-CN" w:bidi="ar-SA"/>
        </w:rPr>
      </w:pPr>
    </w:p>
    <w:p w14:paraId="551D9A20">
      <w:pPr>
        <w:spacing w:line="580" w:lineRule="exact"/>
        <w:ind w:firstLine="562" w:firstLineChars="200"/>
        <w:jc w:val="both"/>
        <w:rPr>
          <w:rFonts w:hint="eastAsia" w:ascii="Times New Roman" w:hAnsi="Times New Roman" w:eastAsia="宋体" w:cs="Times New Roman"/>
          <w:b/>
          <w:bCs w:val="0"/>
          <w:kern w:val="0"/>
          <w:sz w:val="28"/>
          <w:szCs w:val="32"/>
          <w:lang w:val="en-US" w:eastAsia="zh-CN" w:bidi="ar-SA"/>
        </w:rPr>
      </w:pPr>
      <w:r>
        <w:rPr>
          <w:rFonts w:hint="eastAsia" w:ascii="Times New Roman" w:hAnsi="Times New Roman" w:eastAsia="宋体" w:cs="Times New Roman"/>
          <w:b/>
          <w:bCs w:val="0"/>
          <w:kern w:val="0"/>
          <w:sz w:val="28"/>
          <w:szCs w:val="32"/>
          <w:lang w:val="en-US" w:eastAsia="zh-CN" w:bidi="ar-SA"/>
        </w:rPr>
        <w:t>1</w:t>
      </w:r>
      <w:r>
        <w:rPr>
          <w:rFonts w:hint="eastAsia" w:ascii="Times New Roman" w:hAnsi="Times New Roman" w:cs="Times New Roman"/>
          <w:b/>
          <w:bCs w:val="0"/>
          <w:kern w:val="0"/>
          <w:sz w:val="28"/>
          <w:szCs w:val="32"/>
          <w:lang w:val="en-US" w:eastAsia="zh-CN" w:bidi="ar-SA"/>
        </w:rPr>
        <w:t>、</w:t>
      </w:r>
      <w:r>
        <w:rPr>
          <w:rFonts w:hint="eastAsia" w:ascii="Times New Roman" w:hAnsi="Times New Roman" w:eastAsia="宋体" w:cs="Times New Roman"/>
          <w:b/>
          <w:bCs w:val="0"/>
          <w:kern w:val="0"/>
          <w:sz w:val="28"/>
          <w:szCs w:val="32"/>
          <w:lang w:val="en-US" w:eastAsia="zh-CN" w:bidi="ar-SA"/>
        </w:rPr>
        <w:t>具有独立法人或合伙制企业或其他组织资格。</w:t>
      </w:r>
    </w:p>
    <w:p w14:paraId="4955AD96">
      <w:pPr>
        <w:spacing w:line="580" w:lineRule="exact"/>
        <w:ind w:firstLine="562" w:firstLineChars="200"/>
        <w:jc w:val="both"/>
        <w:rPr>
          <w:rFonts w:hint="eastAsia" w:ascii="Times New Roman" w:hAnsi="Times New Roman" w:eastAsia="宋体" w:cs="Times New Roman"/>
          <w:b/>
          <w:bCs w:val="0"/>
          <w:kern w:val="0"/>
          <w:sz w:val="28"/>
          <w:szCs w:val="32"/>
          <w:lang w:val="en-US" w:eastAsia="zh-CN" w:bidi="ar-SA"/>
        </w:rPr>
      </w:pPr>
    </w:p>
    <w:p w14:paraId="058E970F">
      <w:pPr>
        <w:spacing w:line="580" w:lineRule="exact"/>
        <w:ind w:firstLine="562" w:firstLineChars="200"/>
        <w:jc w:val="both"/>
        <w:rPr>
          <w:rFonts w:hint="eastAsia" w:ascii="Times New Roman" w:hAnsi="Times New Roman" w:eastAsia="宋体" w:cs="Times New Roman"/>
          <w:b/>
          <w:bCs w:val="0"/>
          <w:kern w:val="0"/>
          <w:sz w:val="28"/>
          <w:szCs w:val="32"/>
          <w:lang w:val="en-US" w:eastAsia="zh-CN" w:bidi="ar-SA"/>
        </w:rPr>
      </w:pPr>
      <w:r>
        <w:rPr>
          <w:rFonts w:hint="eastAsia" w:ascii="Times New Roman" w:hAnsi="Times New Roman" w:eastAsia="宋体" w:cs="Times New Roman"/>
          <w:b/>
          <w:bCs w:val="0"/>
          <w:kern w:val="0"/>
          <w:sz w:val="28"/>
          <w:szCs w:val="32"/>
          <w:lang w:val="en-US" w:eastAsia="zh-CN" w:bidi="ar-SA"/>
        </w:rPr>
        <w:t>2</w:t>
      </w:r>
      <w:r>
        <w:rPr>
          <w:rFonts w:hint="eastAsia" w:ascii="Times New Roman" w:hAnsi="Times New Roman" w:cs="Times New Roman"/>
          <w:b/>
          <w:bCs w:val="0"/>
          <w:kern w:val="0"/>
          <w:sz w:val="28"/>
          <w:szCs w:val="32"/>
          <w:lang w:val="en-US" w:eastAsia="zh-CN" w:bidi="ar-SA"/>
        </w:rPr>
        <w:t>、</w:t>
      </w:r>
      <w:r>
        <w:rPr>
          <w:rFonts w:hint="default" w:ascii="Times New Roman" w:hAnsi="Times New Roman" w:eastAsia="宋体" w:cs="Times New Roman"/>
          <w:b/>
          <w:bCs w:val="0"/>
          <w:kern w:val="0"/>
          <w:sz w:val="28"/>
          <w:szCs w:val="32"/>
          <w:lang w:val="en-US" w:eastAsia="zh-CN" w:bidi="ar-SA"/>
        </w:rPr>
        <w:t>具备</w:t>
      </w:r>
      <w:r>
        <w:rPr>
          <w:rFonts w:hint="eastAsia" w:ascii="Times New Roman" w:hAnsi="Times New Roman" w:eastAsia="宋体" w:cs="Times New Roman"/>
          <w:b/>
          <w:bCs w:val="0"/>
          <w:kern w:val="0"/>
          <w:sz w:val="28"/>
          <w:szCs w:val="32"/>
          <w:lang w:val="en-US" w:eastAsia="zh-CN" w:bidi="ar-SA"/>
        </w:rPr>
        <w:t>工程勘察综合资质甲级或工程勘察专业类（岩土工程勘察）甲级及以上资质。</w:t>
      </w:r>
    </w:p>
    <w:p w14:paraId="71D4E234">
      <w:pPr>
        <w:spacing w:line="580" w:lineRule="exact"/>
        <w:ind w:firstLine="562" w:firstLineChars="200"/>
        <w:jc w:val="both"/>
        <w:rPr>
          <w:rFonts w:hint="eastAsia" w:ascii="Times New Roman" w:hAnsi="Times New Roman" w:eastAsia="宋体" w:cs="Times New Roman"/>
          <w:b/>
          <w:bCs w:val="0"/>
          <w:kern w:val="0"/>
          <w:sz w:val="28"/>
          <w:szCs w:val="32"/>
          <w:lang w:val="en-US" w:eastAsia="zh-CN" w:bidi="ar-SA"/>
        </w:rPr>
      </w:pPr>
    </w:p>
    <w:p w14:paraId="18670996">
      <w:pPr>
        <w:pStyle w:val="5"/>
        <w:snapToGrid w:val="0"/>
        <w:spacing w:line="360" w:lineRule="auto"/>
        <w:ind w:firstLine="562" w:firstLineChars="200"/>
        <w:jc w:val="left"/>
        <w:rPr>
          <w:rFonts w:hint="eastAsia" w:ascii="Times New Roman" w:hAnsi="Times New Roman" w:eastAsia="宋体" w:cs="Times New Roman"/>
          <w:b w:val="0"/>
          <w:bCs/>
          <w:kern w:val="0"/>
          <w:sz w:val="28"/>
          <w:szCs w:val="32"/>
          <w:lang w:val="en-US" w:eastAsia="zh-CN" w:bidi="ar-SA"/>
        </w:rPr>
      </w:pPr>
      <w:r>
        <w:rPr>
          <w:rFonts w:hint="eastAsia" w:ascii="Times New Roman" w:hAnsi="Times New Roman" w:eastAsia="宋体" w:cs="Times New Roman"/>
          <w:b/>
          <w:bCs w:val="0"/>
          <w:kern w:val="0"/>
          <w:sz w:val="28"/>
          <w:szCs w:val="32"/>
          <w:lang w:val="en-US" w:eastAsia="zh-CN" w:bidi="ar-SA"/>
        </w:rPr>
        <w:t>3</w:t>
      </w:r>
      <w:r>
        <w:rPr>
          <w:rFonts w:hint="eastAsia" w:ascii="Times New Roman" w:hAnsi="Times New Roman" w:cs="Times New Roman"/>
          <w:b/>
          <w:bCs w:val="0"/>
          <w:kern w:val="0"/>
          <w:sz w:val="28"/>
          <w:szCs w:val="32"/>
          <w:lang w:val="en-US" w:eastAsia="zh-CN" w:bidi="ar-SA"/>
        </w:rPr>
        <w:t>、</w:t>
      </w:r>
      <w:r>
        <w:rPr>
          <w:rFonts w:hint="eastAsia" w:ascii="Times New Roman" w:hAnsi="Times New Roman" w:eastAsia="宋体" w:cs="Times New Roman"/>
          <w:b/>
          <w:bCs w:val="0"/>
          <w:kern w:val="0"/>
          <w:sz w:val="28"/>
          <w:szCs w:val="32"/>
          <w:lang w:val="en-US" w:eastAsia="zh-CN" w:bidi="ar-SA"/>
        </w:rPr>
        <w:t>项目负责人资格要求：具备有效的国家注册土木工程师（岩土）执业证书</w:t>
      </w:r>
      <w:r>
        <w:rPr>
          <w:rFonts w:hint="eastAsia" w:ascii="Times New Roman" w:hAnsi="Times New Roman" w:eastAsia="宋体" w:cs="Times New Roman"/>
          <w:b w:val="0"/>
          <w:bCs/>
          <w:kern w:val="0"/>
          <w:sz w:val="28"/>
          <w:szCs w:val="32"/>
          <w:lang w:val="en-US" w:eastAsia="zh-CN" w:bidi="ar-SA"/>
        </w:rPr>
        <w:t>（拟派项目负责人的姓名、学历、职称、工作年限等情况，提供资格/职称证书</w:t>
      </w:r>
      <w:r>
        <w:rPr>
          <w:rFonts w:hint="default" w:ascii="Times New Roman" w:hAnsi="Times New Roman" w:eastAsia="宋体" w:cs="Times New Roman"/>
          <w:b w:val="0"/>
          <w:bCs/>
          <w:kern w:val="0"/>
          <w:sz w:val="28"/>
          <w:szCs w:val="32"/>
          <w:lang w:val="en-US" w:eastAsia="zh-CN" w:bidi="ar-SA"/>
        </w:rPr>
        <w:t>、</w:t>
      </w:r>
      <w:r>
        <w:rPr>
          <w:rFonts w:hint="eastAsia" w:ascii="Times New Roman" w:hAnsi="Times New Roman" w:eastAsia="宋体" w:cs="Times New Roman"/>
          <w:b w:val="0"/>
          <w:bCs/>
          <w:kern w:val="0"/>
          <w:sz w:val="28"/>
          <w:szCs w:val="32"/>
          <w:lang w:val="en-US" w:eastAsia="zh-CN" w:bidi="ar-SA"/>
        </w:rPr>
        <w:t>毕业证书</w:t>
      </w:r>
      <w:r>
        <w:rPr>
          <w:rFonts w:hint="default" w:ascii="Times New Roman" w:hAnsi="Times New Roman" w:eastAsia="宋体" w:cs="Times New Roman"/>
          <w:b w:val="0"/>
          <w:bCs/>
          <w:kern w:val="0"/>
          <w:sz w:val="28"/>
          <w:szCs w:val="32"/>
          <w:lang w:val="en-US" w:eastAsia="zh-CN" w:bidi="ar-SA"/>
        </w:rPr>
        <w:t>、</w:t>
      </w:r>
      <w:r>
        <w:rPr>
          <w:rFonts w:hint="eastAsia" w:ascii="Times New Roman" w:hAnsi="Times New Roman" w:eastAsia="宋体" w:cs="Times New Roman"/>
          <w:b w:val="0"/>
          <w:bCs/>
          <w:kern w:val="0"/>
          <w:sz w:val="28"/>
          <w:szCs w:val="32"/>
          <w:lang w:val="en-US" w:eastAsia="zh-CN" w:bidi="ar-SA"/>
        </w:rPr>
        <w:t>近</w:t>
      </w:r>
      <w:r>
        <w:rPr>
          <w:rFonts w:hint="eastAsia" w:ascii="Times New Roman" w:hAnsi="Times New Roman" w:cs="Times New Roman"/>
          <w:b w:val="0"/>
          <w:bCs/>
          <w:kern w:val="0"/>
          <w:sz w:val="28"/>
          <w:szCs w:val="32"/>
          <w:lang w:val="en-US" w:eastAsia="zh-CN" w:bidi="ar-SA"/>
        </w:rPr>
        <w:t>3</w:t>
      </w:r>
      <w:r>
        <w:rPr>
          <w:rFonts w:hint="eastAsia" w:ascii="Times New Roman" w:hAnsi="Times New Roman" w:eastAsia="宋体" w:cs="Times New Roman"/>
          <w:b w:val="0"/>
          <w:bCs/>
          <w:kern w:val="0"/>
          <w:sz w:val="28"/>
          <w:szCs w:val="32"/>
          <w:lang w:val="en-US" w:eastAsia="zh-CN" w:bidi="ar-SA"/>
        </w:rPr>
        <w:t>个月由社保部门出具的报价单位缴纳的社保证明材料）</w:t>
      </w:r>
    </w:p>
    <w:p w14:paraId="0ADA9FBB">
      <w:pPr>
        <w:pStyle w:val="5"/>
        <w:snapToGrid w:val="0"/>
        <w:spacing w:line="360" w:lineRule="auto"/>
        <w:jc w:val="left"/>
        <w:rPr>
          <w:rFonts w:hint="eastAsia" w:ascii="Times New Roman" w:hAnsi="Times New Roman" w:cs="Times New Roman"/>
          <w:b/>
          <w:bCs w:val="0"/>
          <w:kern w:val="0"/>
          <w:sz w:val="28"/>
          <w:szCs w:val="32"/>
          <w:lang w:val="en-US" w:eastAsia="zh-CN" w:bidi="ar-SA"/>
        </w:rPr>
      </w:pPr>
    </w:p>
    <w:p w14:paraId="251DC26A">
      <w:pPr>
        <w:pStyle w:val="5"/>
        <w:snapToGrid w:val="0"/>
        <w:spacing w:line="360" w:lineRule="auto"/>
        <w:ind w:firstLine="562" w:firstLineChars="200"/>
        <w:jc w:val="left"/>
        <w:rPr>
          <w:rFonts w:hint="eastAsia" w:ascii="Times New Roman" w:hAnsi="Times New Roman" w:eastAsia="宋体" w:cs="Times New Roman"/>
          <w:b/>
          <w:bCs w:val="0"/>
          <w:kern w:val="0"/>
          <w:sz w:val="28"/>
          <w:szCs w:val="32"/>
          <w:lang w:val="en-US" w:eastAsia="zh-CN" w:bidi="ar-SA"/>
        </w:rPr>
      </w:pPr>
      <w:r>
        <w:rPr>
          <w:rFonts w:hint="eastAsia" w:ascii="Times New Roman" w:hAnsi="Times New Roman" w:cs="Times New Roman"/>
          <w:b/>
          <w:bCs w:val="0"/>
          <w:kern w:val="0"/>
          <w:sz w:val="28"/>
          <w:szCs w:val="32"/>
          <w:lang w:val="en-US" w:eastAsia="zh-CN" w:bidi="ar-SA"/>
        </w:rPr>
        <w:t>4、同类项目业绩情况</w:t>
      </w:r>
    </w:p>
    <w:p w14:paraId="4FACB4B2">
      <w:pPr>
        <w:pStyle w:val="5"/>
        <w:snapToGrid w:val="0"/>
        <w:spacing w:line="360" w:lineRule="auto"/>
        <w:ind w:firstLine="560" w:firstLineChars="200"/>
        <w:jc w:val="left"/>
        <w:rPr>
          <w:rFonts w:hint="eastAsia" w:ascii="Times New Roman" w:hAnsi="Times New Roman" w:eastAsia="宋体" w:cs="Times New Roman"/>
          <w:b w:val="0"/>
          <w:bCs/>
          <w:color w:val="auto"/>
          <w:kern w:val="0"/>
          <w:sz w:val="28"/>
          <w:szCs w:val="32"/>
          <w:lang w:val="en-US" w:eastAsia="zh-CN" w:bidi="ar-SA"/>
        </w:rPr>
      </w:pPr>
      <w:r>
        <w:rPr>
          <w:rFonts w:hint="eastAsia" w:ascii="Times New Roman" w:hAnsi="Times New Roman" w:eastAsia="宋体" w:cs="Times New Roman"/>
          <w:b w:val="0"/>
          <w:bCs/>
          <w:color w:val="auto"/>
          <w:kern w:val="0"/>
          <w:sz w:val="28"/>
          <w:szCs w:val="32"/>
          <w:lang w:val="en-US" w:eastAsia="zh-CN" w:bidi="ar-SA"/>
        </w:rPr>
        <w:t>（提供近</w:t>
      </w:r>
      <w:r>
        <w:rPr>
          <w:rFonts w:hint="eastAsia" w:ascii="Times New Roman" w:hAnsi="Times New Roman" w:cs="Times New Roman"/>
          <w:b w:val="0"/>
          <w:bCs/>
          <w:color w:val="auto"/>
          <w:kern w:val="0"/>
          <w:sz w:val="28"/>
          <w:szCs w:val="32"/>
          <w:lang w:val="en-US" w:eastAsia="zh-CN" w:bidi="ar-SA"/>
        </w:rPr>
        <w:t>3</w:t>
      </w:r>
      <w:r>
        <w:rPr>
          <w:rFonts w:hint="eastAsia" w:ascii="Times New Roman" w:hAnsi="Times New Roman" w:eastAsia="宋体" w:cs="Times New Roman"/>
          <w:b w:val="0"/>
          <w:bCs/>
          <w:color w:val="auto"/>
          <w:kern w:val="0"/>
          <w:sz w:val="28"/>
          <w:szCs w:val="32"/>
          <w:lang w:val="en-US" w:eastAsia="zh-CN" w:bidi="ar-SA"/>
        </w:rPr>
        <w:t>年（自</w:t>
      </w:r>
      <w:r>
        <w:rPr>
          <w:rFonts w:hint="eastAsia" w:ascii="Times New Roman" w:hAnsi="Times New Roman" w:cs="Times New Roman"/>
          <w:b w:val="0"/>
          <w:bCs/>
          <w:color w:val="auto"/>
          <w:kern w:val="0"/>
          <w:sz w:val="28"/>
          <w:szCs w:val="32"/>
          <w:lang w:val="en-US" w:eastAsia="zh-CN" w:bidi="ar-SA"/>
        </w:rPr>
        <w:t>2023</w:t>
      </w:r>
      <w:r>
        <w:rPr>
          <w:rFonts w:hint="eastAsia" w:ascii="Times New Roman" w:hAnsi="Times New Roman" w:eastAsia="宋体" w:cs="Times New Roman"/>
          <w:b w:val="0"/>
          <w:bCs/>
          <w:color w:val="auto"/>
          <w:kern w:val="0"/>
          <w:sz w:val="28"/>
          <w:szCs w:val="32"/>
          <w:lang w:val="en-US" w:eastAsia="zh-CN" w:bidi="ar-SA"/>
        </w:rPr>
        <w:t>年</w:t>
      </w:r>
      <w:r>
        <w:rPr>
          <w:rFonts w:hint="eastAsia" w:ascii="Times New Roman" w:hAnsi="Times New Roman" w:cs="Times New Roman"/>
          <w:b w:val="0"/>
          <w:bCs/>
          <w:color w:val="auto"/>
          <w:kern w:val="0"/>
          <w:sz w:val="28"/>
          <w:szCs w:val="32"/>
          <w:lang w:val="en-US" w:eastAsia="zh-CN" w:bidi="ar-SA"/>
        </w:rPr>
        <w:t>7</w:t>
      </w:r>
      <w:r>
        <w:rPr>
          <w:rFonts w:hint="eastAsia" w:ascii="Times New Roman" w:hAnsi="Times New Roman" w:eastAsia="宋体" w:cs="Times New Roman"/>
          <w:b w:val="0"/>
          <w:bCs/>
          <w:color w:val="auto"/>
          <w:kern w:val="0"/>
          <w:sz w:val="28"/>
          <w:szCs w:val="32"/>
          <w:lang w:val="en-US" w:eastAsia="zh-CN" w:bidi="ar-SA"/>
        </w:rPr>
        <w:t>月</w:t>
      </w:r>
      <w:r>
        <w:rPr>
          <w:rFonts w:hint="eastAsia" w:ascii="Times New Roman" w:hAnsi="Times New Roman" w:cs="Times New Roman"/>
          <w:b w:val="0"/>
          <w:bCs/>
          <w:color w:val="auto"/>
          <w:kern w:val="0"/>
          <w:sz w:val="28"/>
          <w:szCs w:val="32"/>
          <w:lang w:val="en-US" w:eastAsia="zh-CN" w:bidi="ar-SA"/>
        </w:rPr>
        <w:t>1</w:t>
      </w:r>
      <w:r>
        <w:rPr>
          <w:rFonts w:hint="eastAsia" w:ascii="Times New Roman" w:hAnsi="Times New Roman" w:eastAsia="宋体" w:cs="Times New Roman"/>
          <w:b w:val="0"/>
          <w:bCs/>
          <w:color w:val="auto"/>
          <w:kern w:val="0"/>
          <w:sz w:val="28"/>
          <w:szCs w:val="32"/>
          <w:lang w:val="en-US" w:eastAsia="zh-CN" w:bidi="ar-SA"/>
        </w:rPr>
        <w:t>日至今）</w:t>
      </w:r>
      <w:r>
        <w:rPr>
          <w:rFonts w:hint="eastAsia" w:ascii="Times New Roman" w:hAnsi="Times New Roman" w:cs="Times New Roman"/>
          <w:b w:val="0"/>
          <w:bCs/>
          <w:color w:val="auto"/>
          <w:kern w:val="0"/>
          <w:sz w:val="28"/>
          <w:szCs w:val="32"/>
          <w:lang w:val="en-US" w:eastAsia="zh-CN" w:bidi="ar-SA"/>
        </w:rPr>
        <w:t>承接的同类项目</w:t>
      </w:r>
      <w:r>
        <w:rPr>
          <w:rFonts w:hint="eastAsia" w:ascii="Times New Roman" w:hAnsi="Times New Roman" w:eastAsia="宋体" w:cs="Times New Roman"/>
          <w:b w:val="0"/>
          <w:bCs/>
          <w:color w:val="auto"/>
          <w:kern w:val="0"/>
          <w:sz w:val="28"/>
          <w:szCs w:val="32"/>
          <w:lang w:val="en-US" w:eastAsia="zh-CN" w:bidi="ar-SA"/>
        </w:rPr>
        <w:t>业绩</w:t>
      </w:r>
      <w:r>
        <w:rPr>
          <w:rFonts w:hint="eastAsia" w:ascii="Times New Roman" w:hAnsi="Times New Roman" w:cs="Times New Roman"/>
          <w:b w:val="0"/>
          <w:bCs/>
          <w:color w:val="auto"/>
          <w:kern w:val="0"/>
          <w:sz w:val="28"/>
          <w:szCs w:val="32"/>
          <w:lang w:val="en-US" w:eastAsia="zh-CN" w:bidi="ar-SA"/>
        </w:rPr>
        <w:t>，提供的</w:t>
      </w:r>
      <w:r>
        <w:rPr>
          <w:rFonts w:hint="eastAsia" w:ascii="Times New Roman" w:hAnsi="Times New Roman" w:eastAsia="宋体" w:cs="Times New Roman"/>
          <w:b w:val="0"/>
          <w:bCs/>
          <w:color w:val="auto"/>
          <w:kern w:val="0"/>
          <w:sz w:val="28"/>
          <w:szCs w:val="32"/>
          <w:lang w:val="en-US" w:eastAsia="zh-CN" w:bidi="ar-SA"/>
        </w:rPr>
        <w:t>业绩</w:t>
      </w:r>
      <w:r>
        <w:rPr>
          <w:rFonts w:hint="eastAsia" w:ascii="Times New Roman" w:hAnsi="Times New Roman" w:cs="Times New Roman"/>
          <w:b w:val="0"/>
          <w:bCs/>
          <w:color w:val="auto"/>
          <w:kern w:val="0"/>
          <w:sz w:val="28"/>
          <w:szCs w:val="32"/>
          <w:lang w:val="en-US" w:eastAsia="zh-CN" w:bidi="ar-SA"/>
        </w:rPr>
        <w:t>数量</w:t>
      </w:r>
      <w:r>
        <w:rPr>
          <w:rFonts w:hint="eastAsia" w:ascii="Times New Roman" w:hAnsi="Times New Roman" w:eastAsia="宋体" w:cs="Times New Roman"/>
          <w:b w:val="0"/>
          <w:bCs/>
          <w:color w:val="auto"/>
          <w:kern w:val="0"/>
          <w:sz w:val="28"/>
          <w:szCs w:val="32"/>
          <w:lang w:val="en-US" w:eastAsia="zh-CN" w:bidi="ar-SA"/>
        </w:rPr>
        <w:t>最多不超过</w:t>
      </w:r>
      <w:r>
        <w:rPr>
          <w:rFonts w:hint="eastAsia" w:ascii="Times New Roman" w:hAnsi="Times New Roman" w:cs="Times New Roman"/>
          <w:b w:val="0"/>
          <w:bCs/>
          <w:color w:val="auto"/>
          <w:kern w:val="0"/>
          <w:sz w:val="28"/>
          <w:szCs w:val="32"/>
          <w:lang w:val="en-US" w:eastAsia="zh-CN" w:bidi="ar-SA"/>
        </w:rPr>
        <w:t>5</w:t>
      </w:r>
      <w:r>
        <w:rPr>
          <w:rFonts w:hint="eastAsia" w:ascii="Times New Roman" w:hAnsi="Times New Roman" w:eastAsia="宋体" w:cs="Times New Roman"/>
          <w:b w:val="0"/>
          <w:bCs/>
          <w:color w:val="auto"/>
          <w:kern w:val="0"/>
          <w:sz w:val="28"/>
          <w:szCs w:val="32"/>
          <w:lang w:val="en-US" w:eastAsia="zh-CN" w:bidi="ar-SA"/>
        </w:rPr>
        <w:t>项，若超过</w:t>
      </w:r>
      <w:r>
        <w:rPr>
          <w:rFonts w:hint="eastAsia" w:ascii="Times New Roman" w:hAnsi="Times New Roman" w:cs="Times New Roman"/>
          <w:b w:val="0"/>
          <w:bCs/>
          <w:color w:val="auto"/>
          <w:kern w:val="0"/>
          <w:sz w:val="28"/>
          <w:szCs w:val="32"/>
          <w:lang w:val="en-US" w:eastAsia="zh-CN" w:bidi="ar-SA"/>
        </w:rPr>
        <w:t>5</w:t>
      </w:r>
      <w:r>
        <w:rPr>
          <w:rFonts w:hint="eastAsia" w:ascii="Times New Roman" w:hAnsi="Times New Roman" w:eastAsia="宋体" w:cs="Times New Roman"/>
          <w:b w:val="0"/>
          <w:bCs/>
          <w:color w:val="auto"/>
          <w:kern w:val="0"/>
          <w:sz w:val="28"/>
          <w:szCs w:val="32"/>
          <w:lang w:val="en-US" w:eastAsia="zh-CN" w:bidi="ar-SA"/>
        </w:rPr>
        <w:t>项则按提供材料顺序审查前</w:t>
      </w:r>
      <w:r>
        <w:rPr>
          <w:rFonts w:hint="eastAsia" w:ascii="Times New Roman" w:hAnsi="Times New Roman" w:cs="Times New Roman"/>
          <w:b w:val="0"/>
          <w:bCs/>
          <w:color w:val="auto"/>
          <w:kern w:val="0"/>
          <w:sz w:val="28"/>
          <w:szCs w:val="32"/>
          <w:lang w:val="en-US" w:eastAsia="zh-CN" w:bidi="ar-SA"/>
        </w:rPr>
        <w:t>5</w:t>
      </w:r>
      <w:r>
        <w:rPr>
          <w:rFonts w:hint="eastAsia" w:ascii="Times New Roman" w:hAnsi="Times New Roman" w:eastAsia="宋体" w:cs="Times New Roman"/>
          <w:b w:val="0"/>
          <w:bCs/>
          <w:color w:val="auto"/>
          <w:kern w:val="0"/>
          <w:sz w:val="28"/>
          <w:szCs w:val="32"/>
          <w:lang w:val="en-US" w:eastAsia="zh-CN" w:bidi="ar-SA"/>
        </w:rPr>
        <w:t>项。须提供合同关键页（含合同范围、服务内容、合同金额、合同签订时间））</w:t>
      </w:r>
    </w:p>
    <w:p w14:paraId="692E11AB">
      <w:pPr>
        <w:pStyle w:val="5"/>
        <w:snapToGrid w:val="0"/>
        <w:spacing w:line="360" w:lineRule="auto"/>
        <w:jc w:val="left"/>
        <w:rPr>
          <w:rFonts w:hint="eastAsia" w:ascii="Times New Roman" w:hAnsi="Times New Roman" w:cs="Times New Roman"/>
          <w:b/>
          <w:bCs w:val="0"/>
          <w:kern w:val="0"/>
          <w:sz w:val="28"/>
          <w:szCs w:val="32"/>
          <w:lang w:val="en-US" w:eastAsia="zh-CN" w:bidi="ar-SA"/>
        </w:rPr>
      </w:pPr>
    </w:p>
    <w:p w14:paraId="7A934D3E">
      <w:pPr>
        <w:pStyle w:val="5"/>
        <w:snapToGrid w:val="0"/>
        <w:spacing w:line="360" w:lineRule="auto"/>
        <w:ind w:firstLine="562" w:firstLineChars="200"/>
        <w:jc w:val="left"/>
        <w:rPr>
          <w:rFonts w:hint="eastAsia" w:ascii="Times New Roman" w:hAnsi="Times New Roman" w:eastAsia="宋体" w:cs="Times New Roman"/>
          <w:b/>
          <w:bCs w:val="0"/>
          <w:kern w:val="0"/>
          <w:sz w:val="28"/>
          <w:szCs w:val="32"/>
          <w:lang w:val="en-US" w:eastAsia="zh-CN" w:bidi="ar-SA"/>
        </w:rPr>
      </w:pPr>
      <w:r>
        <w:rPr>
          <w:rFonts w:hint="eastAsia" w:ascii="Times New Roman" w:hAnsi="Times New Roman" w:cs="Times New Roman"/>
          <w:b/>
          <w:bCs w:val="0"/>
          <w:kern w:val="0"/>
          <w:sz w:val="28"/>
          <w:szCs w:val="32"/>
          <w:lang w:val="en-US" w:eastAsia="zh-CN" w:bidi="ar-SA"/>
        </w:rPr>
        <w:t>5、履约质效情况（格式自拟）</w:t>
      </w:r>
    </w:p>
    <w:p w14:paraId="7FCE61B1">
      <w:pPr>
        <w:pStyle w:val="5"/>
        <w:snapToGrid w:val="0"/>
        <w:spacing w:line="360" w:lineRule="auto"/>
        <w:ind w:firstLine="280" w:firstLineChars="100"/>
        <w:jc w:val="left"/>
        <w:rPr>
          <w:rFonts w:hint="eastAsia" w:ascii="Times New Roman" w:hAnsi="Times New Roman" w:eastAsia="宋体" w:cs="Times New Roman"/>
          <w:b w:val="0"/>
          <w:bCs/>
          <w:kern w:val="0"/>
          <w:sz w:val="28"/>
          <w:szCs w:val="32"/>
          <w:lang w:val="en-US" w:eastAsia="zh-CN" w:bidi="ar-SA"/>
        </w:rPr>
      </w:pPr>
      <w:r>
        <w:rPr>
          <w:rFonts w:hint="eastAsia" w:ascii="Times New Roman" w:hAnsi="Times New Roman" w:eastAsia="宋体" w:cs="Times New Roman"/>
          <w:b w:val="0"/>
          <w:bCs/>
          <w:kern w:val="0"/>
          <w:sz w:val="28"/>
          <w:szCs w:val="32"/>
          <w:lang w:val="en-US" w:eastAsia="zh-CN" w:bidi="ar-SA"/>
        </w:rPr>
        <w:t>（对在本项目履约质效方面的情况做出说明，包括履约质量、履约效率、企业资源调度、企业优势等）</w:t>
      </w:r>
    </w:p>
    <w:p w14:paraId="7F029876">
      <w:pPr>
        <w:pStyle w:val="5"/>
        <w:snapToGrid w:val="0"/>
        <w:spacing w:line="360" w:lineRule="auto"/>
        <w:jc w:val="left"/>
        <w:rPr>
          <w:rFonts w:hint="eastAsia" w:ascii="Times New Roman" w:hAnsi="Times New Roman" w:cs="Times New Roman"/>
          <w:b/>
          <w:bCs w:val="0"/>
          <w:kern w:val="0"/>
          <w:sz w:val="28"/>
          <w:szCs w:val="32"/>
          <w:lang w:val="en-US" w:eastAsia="zh-CN" w:bidi="ar-SA"/>
        </w:rPr>
      </w:pPr>
    </w:p>
    <w:p w14:paraId="65AF8AC9">
      <w:pPr>
        <w:pStyle w:val="5"/>
        <w:snapToGrid w:val="0"/>
        <w:spacing w:line="360" w:lineRule="auto"/>
        <w:ind w:firstLine="562" w:firstLineChars="200"/>
        <w:jc w:val="left"/>
        <w:rPr>
          <w:rFonts w:hint="eastAsia" w:ascii="Times New Roman" w:hAnsi="Times New Roman" w:eastAsia="宋体" w:cs="Times New Roman"/>
          <w:b/>
          <w:bCs w:val="0"/>
          <w:kern w:val="0"/>
          <w:sz w:val="28"/>
          <w:szCs w:val="32"/>
          <w:lang w:val="en-US" w:eastAsia="zh-CN" w:bidi="ar-SA"/>
        </w:rPr>
      </w:pPr>
      <w:r>
        <w:rPr>
          <w:rFonts w:hint="eastAsia" w:ascii="Times New Roman" w:hAnsi="Times New Roman" w:cs="Times New Roman"/>
          <w:b/>
          <w:bCs w:val="0"/>
          <w:kern w:val="0"/>
          <w:sz w:val="28"/>
          <w:szCs w:val="32"/>
          <w:lang w:val="en-US" w:eastAsia="zh-CN" w:bidi="ar-SA"/>
        </w:rPr>
        <w:t>6、项目服务方案（格式自拟）</w:t>
      </w:r>
    </w:p>
    <w:p w14:paraId="0529BA8D">
      <w:pPr>
        <w:pStyle w:val="5"/>
        <w:snapToGrid w:val="0"/>
        <w:spacing w:line="360" w:lineRule="auto"/>
        <w:ind w:firstLine="280" w:firstLineChars="100"/>
        <w:jc w:val="left"/>
        <w:rPr>
          <w:rFonts w:hint="eastAsia" w:ascii="Times New Roman" w:hAnsi="Times New Roman" w:eastAsia="宋体" w:cs="Times New Roman"/>
          <w:b w:val="0"/>
          <w:bCs/>
          <w:kern w:val="0"/>
          <w:sz w:val="28"/>
          <w:szCs w:val="32"/>
          <w:lang w:val="en-US" w:eastAsia="zh-CN" w:bidi="ar-SA"/>
        </w:rPr>
      </w:pPr>
      <w:r>
        <w:rPr>
          <w:rFonts w:hint="eastAsia" w:ascii="Times New Roman" w:hAnsi="Times New Roman" w:eastAsia="宋体" w:cs="Times New Roman"/>
          <w:b w:val="0"/>
          <w:bCs/>
          <w:kern w:val="0"/>
          <w:sz w:val="28"/>
          <w:szCs w:val="32"/>
          <w:lang w:val="en-US" w:eastAsia="zh-CN" w:bidi="ar-SA"/>
        </w:rPr>
        <w:t>（对项目情况的了解，项目负责人、项目管理机构设置及人员配备情况，项目重难点分析及应对措施，工期计划，主要机械设备投入，质量、安全文明保障措施，勘察</w:t>
      </w:r>
      <w:r>
        <w:rPr>
          <w:rFonts w:hint="default" w:ascii="Times New Roman" w:hAnsi="Times New Roman" w:eastAsia="宋体" w:cs="Times New Roman"/>
          <w:b w:val="0"/>
          <w:bCs/>
          <w:kern w:val="0"/>
          <w:sz w:val="28"/>
          <w:szCs w:val="32"/>
          <w:lang w:val="en-US" w:eastAsia="zh-CN" w:bidi="ar-SA"/>
        </w:rPr>
        <w:t>方案及技术措施</w:t>
      </w:r>
      <w:r>
        <w:rPr>
          <w:rFonts w:hint="eastAsia" w:ascii="Times New Roman" w:hAnsi="Times New Roman" w:eastAsia="宋体" w:cs="Times New Roman"/>
          <w:b w:val="0"/>
          <w:bCs/>
          <w:kern w:val="0"/>
          <w:sz w:val="28"/>
          <w:szCs w:val="32"/>
          <w:lang w:val="en-US" w:eastAsia="zh-CN" w:bidi="ar-SA"/>
        </w:rPr>
        <w:t>，公司支持情况，后续服务）</w:t>
      </w:r>
    </w:p>
    <w:p w14:paraId="78F45DF7">
      <w:pPr>
        <w:pStyle w:val="5"/>
        <w:snapToGrid w:val="0"/>
        <w:spacing w:line="360" w:lineRule="auto"/>
        <w:jc w:val="left"/>
        <w:rPr>
          <w:rFonts w:hint="eastAsia" w:ascii="Times New Roman" w:hAnsi="Times New Roman" w:eastAsia="宋体" w:cs="Times New Roman"/>
          <w:b w:val="0"/>
          <w:bCs/>
          <w:kern w:val="0"/>
          <w:sz w:val="28"/>
          <w:szCs w:val="32"/>
          <w:lang w:val="en-US" w:eastAsia="zh-CN" w:bidi="ar-SA"/>
        </w:rPr>
      </w:pPr>
    </w:p>
    <w:p w14:paraId="1E94BC28">
      <w:pPr>
        <w:pStyle w:val="5"/>
        <w:snapToGrid w:val="0"/>
        <w:spacing w:line="360" w:lineRule="auto"/>
        <w:jc w:val="left"/>
        <w:rPr>
          <w:rFonts w:hint="eastAsia" w:ascii="Times New Roman" w:hAnsi="Times New Roman" w:eastAsia="宋体" w:cs="Times New Roman"/>
          <w:b w:val="0"/>
          <w:bCs/>
          <w:kern w:val="0"/>
          <w:sz w:val="28"/>
          <w:szCs w:val="32"/>
          <w:lang w:val="en-US" w:eastAsia="zh-CN" w:bidi="ar-SA"/>
        </w:rPr>
      </w:pPr>
    </w:p>
    <w:p w14:paraId="6BE401D1">
      <w:pPr>
        <w:pStyle w:val="5"/>
        <w:snapToGrid w:val="0"/>
        <w:spacing w:line="360" w:lineRule="auto"/>
        <w:jc w:val="left"/>
        <w:rPr>
          <w:rFonts w:hint="eastAsia" w:ascii="Times New Roman" w:hAnsi="Times New Roman" w:eastAsia="宋体" w:cs="Times New Roman"/>
          <w:b w:val="0"/>
          <w:bCs/>
          <w:kern w:val="0"/>
          <w:sz w:val="28"/>
          <w:szCs w:val="32"/>
          <w:lang w:val="en-US" w:eastAsia="zh-CN" w:bidi="ar-SA"/>
        </w:rPr>
      </w:pPr>
    </w:p>
    <w:p w14:paraId="6622E2B7">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宋体" w:cs="Times New Roman"/>
          <w:b w:val="0"/>
          <w:bCs/>
          <w:kern w:val="0"/>
          <w:sz w:val="28"/>
          <w:szCs w:val="32"/>
          <w:lang w:val="en-US" w:eastAsia="zh-CN" w:bidi="ar-SA"/>
        </w:rPr>
      </w:pPr>
      <w:r>
        <w:rPr>
          <w:rFonts w:hint="eastAsia" w:ascii="Times New Roman" w:hAnsi="Times New Roman" w:eastAsia="宋体" w:cs="Times New Roman"/>
          <w:b/>
          <w:color w:val="auto"/>
          <w:kern w:val="0"/>
          <w:sz w:val="28"/>
          <w:szCs w:val="32"/>
          <w:lang w:val="en-US" w:eastAsia="zh-CN" w:bidi="ar-SA"/>
        </w:rPr>
        <w:t>附件</w:t>
      </w:r>
      <w:r>
        <w:rPr>
          <w:rFonts w:hint="eastAsia" w:ascii="Times New Roman" w:hAnsi="Times New Roman" w:cs="Times New Roman"/>
          <w:b/>
          <w:color w:val="auto"/>
          <w:kern w:val="0"/>
          <w:sz w:val="28"/>
          <w:szCs w:val="32"/>
          <w:lang w:val="en-US" w:eastAsia="zh-CN" w:bidi="ar-SA"/>
        </w:rPr>
        <w:t>四</w:t>
      </w:r>
      <w:r>
        <w:rPr>
          <w:rFonts w:hint="eastAsia" w:ascii="Times New Roman" w:hAnsi="Times New Roman" w:eastAsia="宋体" w:cs="Times New Roman"/>
          <w:b/>
          <w:color w:val="auto"/>
          <w:kern w:val="0"/>
          <w:sz w:val="28"/>
          <w:szCs w:val="32"/>
          <w:lang w:val="en-US" w:eastAsia="zh-CN" w:bidi="ar-SA"/>
        </w:rPr>
        <w:t>：蔡屋围04-01地块项目（暂定名）超前钻勘察任务书</w:t>
      </w:r>
    </w:p>
    <w:p w14:paraId="55ACCA48">
      <w:pPr>
        <w:pStyle w:val="5"/>
        <w:snapToGrid w:val="0"/>
        <w:spacing w:line="360" w:lineRule="auto"/>
        <w:jc w:val="left"/>
        <w:rPr>
          <w:rFonts w:hint="eastAsia" w:ascii="Times New Roman" w:hAnsi="Times New Roman" w:eastAsia="宋体" w:cs="Times New Roman"/>
          <w:b w:val="0"/>
          <w:bCs/>
          <w:kern w:val="0"/>
          <w:sz w:val="28"/>
          <w:szCs w:val="32"/>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A67206"/>
    <w:multiLevelType w:val="singleLevel"/>
    <w:tmpl w:val="CAA6720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Y2NzE1MDRmY2Q5ZjEzZDBjMGM5YTI1ZTQ2MjQ0ZjIifQ=="/>
  </w:docVars>
  <w:rsids>
    <w:rsidRoot w:val="14F87D44"/>
    <w:rsid w:val="01266D44"/>
    <w:rsid w:val="05101BD0"/>
    <w:rsid w:val="068B0EF4"/>
    <w:rsid w:val="078F2D05"/>
    <w:rsid w:val="07B95104"/>
    <w:rsid w:val="09E17892"/>
    <w:rsid w:val="0ABB70B2"/>
    <w:rsid w:val="0AE3705C"/>
    <w:rsid w:val="0BA176CD"/>
    <w:rsid w:val="0DD05725"/>
    <w:rsid w:val="0E6B55AA"/>
    <w:rsid w:val="0F76193A"/>
    <w:rsid w:val="103D4FFD"/>
    <w:rsid w:val="10705E84"/>
    <w:rsid w:val="1260208E"/>
    <w:rsid w:val="12746AB9"/>
    <w:rsid w:val="14F87D44"/>
    <w:rsid w:val="155821C3"/>
    <w:rsid w:val="174119D9"/>
    <w:rsid w:val="17E42D96"/>
    <w:rsid w:val="188961F9"/>
    <w:rsid w:val="18C036AF"/>
    <w:rsid w:val="1B84446C"/>
    <w:rsid w:val="1C8C64BC"/>
    <w:rsid w:val="1CDC7CB2"/>
    <w:rsid w:val="1DF53D82"/>
    <w:rsid w:val="20785273"/>
    <w:rsid w:val="22387F60"/>
    <w:rsid w:val="22523877"/>
    <w:rsid w:val="287B5B93"/>
    <w:rsid w:val="29180F9A"/>
    <w:rsid w:val="297D6602"/>
    <w:rsid w:val="29CD65E7"/>
    <w:rsid w:val="2A2C2137"/>
    <w:rsid w:val="2A3830DB"/>
    <w:rsid w:val="2CAB45BE"/>
    <w:rsid w:val="2F557C1E"/>
    <w:rsid w:val="2FA92955"/>
    <w:rsid w:val="30B564F9"/>
    <w:rsid w:val="326D2EF6"/>
    <w:rsid w:val="32A70461"/>
    <w:rsid w:val="33A579C3"/>
    <w:rsid w:val="34C15E85"/>
    <w:rsid w:val="34E45D5E"/>
    <w:rsid w:val="3754296A"/>
    <w:rsid w:val="37C840E2"/>
    <w:rsid w:val="3A217E73"/>
    <w:rsid w:val="3C671B1F"/>
    <w:rsid w:val="3CB5751C"/>
    <w:rsid w:val="3CB81C66"/>
    <w:rsid w:val="3CD26DF7"/>
    <w:rsid w:val="3D2A3B3A"/>
    <w:rsid w:val="3D492028"/>
    <w:rsid w:val="3D8F2813"/>
    <w:rsid w:val="3DD11BB1"/>
    <w:rsid w:val="3DF13867"/>
    <w:rsid w:val="3E501967"/>
    <w:rsid w:val="3F6017FF"/>
    <w:rsid w:val="3FDB52CF"/>
    <w:rsid w:val="416052AD"/>
    <w:rsid w:val="42BA3EF3"/>
    <w:rsid w:val="43560B4A"/>
    <w:rsid w:val="441E71AF"/>
    <w:rsid w:val="45233DFE"/>
    <w:rsid w:val="47D32A4A"/>
    <w:rsid w:val="4896639C"/>
    <w:rsid w:val="49403E2B"/>
    <w:rsid w:val="496438D9"/>
    <w:rsid w:val="4A0550BC"/>
    <w:rsid w:val="4BC07357"/>
    <w:rsid w:val="4C2A705C"/>
    <w:rsid w:val="4C353375"/>
    <w:rsid w:val="4D9D385D"/>
    <w:rsid w:val="4DCE1C69"/>
    <w:rsid w:val="4EE917DD"/>
    <w:rsid w:val="50C51959"/>
    <w:rsid w:val="517A08EF"/>
    <w:rsid w:val="538B18E9"/>
    <w:rsid w:val="572669EE"/>
    <w:rsid w:val="57AA262B"/>
    <w:rsid w:val="59957394"/>
    <w:rsid w:val="5A3745DC"/>
    <w:rsid w:val="5A7343D5"/>
    <w:rsid w:val="5B5A3832"/>
    <w:rsid w:val="5DD567A0"/>
    <w:rsid w:val="5E38706C"/>
    <w:rsid w:val="5E7128C8"/>
    <w:rsid w:val="5EA26F25"/>
    <w:rsid w:val="5F306749"/>
    <w:rsid w:val="6016618A"/>
    <w:rsid w:val="60ED6BD6"/>
    <w:rsid w:val="60FD4D7D"/>
    <w:rsid w:val="62674F8F"/>
    <w:rsid w:val="62D41677"/>
    <w:rsid w:val="640400A0"/>
    <w:rsid w:val="64B21544"/>
    <w:rsid w:val="66A460B1"/>
    <w:rsid w:val="670742E2"/>
    <w:rsid w:val="693055F0"/>
    <w:rsid w:val="6A8E12F3"/>
    <w:rsid w:val="6B034790"/>
    <w:rsid w:val="6BD90660"/>
    <w:rsid w:val="6C7A2647"/>
    <w:rsid w:val="6E0A05E3"/>
    <w:rsid w:val="70001CFE"/>
    <w:rsid w:val="717273D1"/>
    <w:rsid w:val="737B68CA"/>
    <w:rsid w:val="73817F82"/>
    <w:rsid w:val="74D25BD2"/>
    <w:rsid w:val="74F11DAB"/>
    <w:rsid w:val="75456AFF"/>
    <w:rsid w:val="777432FF"/>
    <w:rsid w:val="77943A46"/>
    <w:rsid w:val="78E30746"/>
    <w:rsid w:val="78F16E4D"/>
    <w:rsid w:val="7AC72B3C"/>
    <w:rsid w:val="7AEC081D"/>
    <w:rsid w:val="7B315BCA"/>
    <w:rsid w:val="7E0A06F7"/>
    <w:rsid w:val="7E2D5A76"/>
    <w:rsid w:val="7E4911B7"/>
    <w:rsid w:val="7FF37C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semiHidden/>
    <w:unhideWhenUsed/>
    <w:qFormat/>
    <w:uiPriority w:val="9"/>
    <w:pPr>
      <w:keepNext/>
      <w:keepLines/>
      <w:widowControl w:val="0"/>
      <w:adjustRightInd w:val="0"/>
      <w:spacing w:before="260" w:after="260"/>
      <w:jc w:val="center"/>
      <w:textAlignment w:val="baseline"/>
      <w:outlineLvl w:val="1"/>
    </w:pPr>
    <w:rPr>
      <w:rFonts w:hint="eastAsia" w:ascii="宋体" w:hAnsi="宋体" w:eastAsia="宋体" w:cs="Times New Roman"/>
      <w:b/>
      <w:bCs/>
      <w:sz w:val="24"/>
      <w:szCs w:val="24"/>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Normal Indent"/>
    <w:basedOn w:val="1"/>
    <w:semiHidden/>
    <w:unhideWhenUsed/>
    <w:qFormat/>
    <w:uiPriority w:val="0"/>
    <w:pPr>
      <w:spacing w:line="360" w:lineRule="auto"/>
      <w:ind w:firstLine="420" w:firstLineChars="200"/>
    </w:pPr>
    <w:rPr>
      <w:sz w:val="24"/>
      <w:szCs w:val="20"/>
    </w:rPr>
  </w:style>
  <w:style w:type="paragraph" w:styleId="4">
    <w:name w:val="Body Text"/>
    <w:basedOn w:val="1"/>
    <w:next w:val="1"/>
    <w:unhideWhenUsed/>
    <w:qFormat/>
    <w:uiPriority w:val="0"/>
    <w:pPr>
      <w:spacing w:after="120"/>
    </w:pPr>
  </w:style>
  <w:style w:type="paragraph" w:styleId="5">
    <w:name w:val="Plain Text"/>
    <w:basedOn w:val="1"/>
    <w:qFormat/>
    <w:uiPriority w:val="99"/>
    <w:rPr>
      <w:rFonts w:ascii="宋体" w:hAnsi="Courier New" w:eastAsia="宋体" w:cs="Times New Roman"/>
      <w:kern w:val="0"/>
      <w:sz w:val="20"/>
      <w:szCs w:val="20"/>
    </w:rPr>
  </w:style>
  <w:style w:type="paragraph" w:styleId="6">
    <w:name w:val="footer"/>
    <w:basedOn w:val="1"/>
    <w:semiHidden/>
    <w:unhideWhenUsed/>
    <w:qFormat/>
    <w:uiPriority w:val="99"/>
    <w:pPr>
      <w:tabs>
        <w:tab w:val="center" w:pos="4153"/>
        <w:tab w:val="right" w:pos="8306"/>
      </w:tabs>
      <w:snapToGrid w:val="0"/>
      <w:jc w:val="left"/>
    </w:pPr>
    <w:rPr>
      <w:sz w:val="18"/>
    </w:r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FollowedHyperlink"/>
    <w:basedOn w:val="11"/>
    <w:qFormat/>
    <w:uiPriority w:val="0"/>
    <w:rPr>
      <w:color w:val="333333"/>
      <w:u w:val="none"/>
    </w:rPr>
  </w:style>
  <w:style w:type="character" w:styleId="14">
    <w:name w:val="Hyperlink"/>
    <w:basedOn w:val="11"/>
    <w:qFormat/>
    <w:uiPriority w:val="0"/>
    <w:rPr>
      <w:color w:val="333333"/>
      <w:u w:val="none"/>
    </w:rPr>
  </w:style>
  <w:style w:type="character" w:customStyle="1" w:styleId="15">
    <w:name w:val="font11"/>
    <w:basedOn w:val="11"/>
    <w:qFormat/>
    <w:uiPriority w:val="0"/>
    <w:rPr>
      <w:rFonts w:hint="eastAsia" w:ascii="宋体" w:hAnsi="宋体" w:eastAsia="宋体" w:cs="宋体"/>
      <w:color w:val="000000"/>
      <w:sz w:val="20"/>
      <w:szCs w:val="20"/>
      <w:u w:val="none"/>
    </w:rPr>
  </w:style>
  <w:style w:type="character" w:customStyle="1" w:styleId="16">
    <w:name w:val="first-child"/>
    <w:basedOn w:val="11"/>
    <w:qFormat/>
    <w:uiPriority w:val="0"/>
  </w:style>
  <w:style w:type="character" w:customStyle="1" w:styleId="17">
    <w:name w:val="hover11"/>
    <w:basedOn w:val="11"/>
    <w:qFormat/>
    <w:uiPriority w:val="0"/>
    <w:rPr>
      <w:color w:val="1E9FFF"/>
    </w:rPr>
  </w:style>
  <w:style w:type="character" w:customStyle="1" w:styleId="18">
    <w:name w:val="hover12"/>
    <w:basedOn w:val="11"/>
    <w:qFormat/>
    <w:uiPriority w:val="0"/>
    <w:rPr>
      <w:color w:val="FFFFFF"/>
    </w:rPr>
  </w:style>
  <w:style w:type="character" w:customStyle="1" w:styleId="19">
    <w:name w:val="hover13"/>
    <w:basedOn w:val="11"/>
    <w:qFormat/>
    <w:uiPriority w:val="0"/>
    <w:rPr>
      <w:color w:val="1E9FFF"/>
    </w:rPr>
  </w:style>
  <w:style w:type="character" w:customStyle="1" w:styleId="20">
    <w:name w:val="layui-laypage-curr"/>
    <w:basedOn w:val="11"/>
    <w:qFormat/>
    <w:uiPriority w:val="0"/>
  </w:style>
  <w:style w:type="character" w:customStyle="1" w:styleId="21">
    <w:name w:val="layui-this4"/>
    <w:basedOn w:val="11"/>
    <w:qFormat/>
    <w:uiPriority w:val="0"/>
    <w:rPr>
      <w:bdr w:val="single" w:color="EEEEEE" w:sz="6" w:space="0"/>
      <w:shd w:val="clear" w:fill="FFFFFF"/>
    </w:rPr>
  </w:style>
  <w:style w:type="paragraph" w:customStyle="1" w:styleId="22">
    <w:name w:val="Default"/>
    <w:qFormat/>
    <w:uiPriority w:val="0"/>
    <w:pPr>
      <w:widowControl w:val="0"/>
      <w:autoSpaceDE w:val="0"/>
      <w:autoSpaceDN w:val="0"/>
      <w:adjustRightInd w:val="0"/>
    </w:pPr>
    <w:rPr>
      <w:rFonts w:ascii="仿宋" w:hAnsi="仿宋" w:eastAsia="宋体" w:cs="仿宋"/>
      <w:color w:val="000000"/>
      <w:kern w:val="0"/>
      <w:sz w:val="24"/>
      <w:szCs w:val="24"/>
      <w:lang w:val="en-US" w:eastAsia="zh-CN" w:bidi="ar-SA"/>
    </w:rPr>
  </w:style>
  <w:style w:type="character" w:customStyle="1" w:styleId="23">
    <w:name w:val="font01"/>
    <w:basedOn w:val="11"/>
    <w:uiPriority w:val="0"/>
    <w:rPr>
      <w:rFonts w:hint="eastAsia" w:ascii="等线" w:hAnsi="等线" w:eastAsia="等线" w:cs="等线"/>
      <w:color w:val="000000"/>
      <w:sz w:val="22"/>
      <w:szCs w:val="22"/>
      <w:u w:val="none"/>
    </w:rPr>
  </w:style>
  <w:style w:type="character" w:customStyle="1" w:styleId="24">
    <w:name w:val="font91"/>
    <w:basedOn w:val="11"/>
    <w:uiPriority w:val="0"/>
    <w:rPr>
      <w:rFonts w:hint="eastAsia" w:ascii="等线" w:hAnsi="等线" w:eastAsia="等线" w:cs="等线"/>
      <w:color w:val="000000"/>
      <w:sz w:val="22"/>
      <w:szCs w:val="22"/>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3218</Words>
  <Characters>3395</Characters>
  <Lines>0</Lines>
  <Paragraphs>0</Paragraphs>
  <TotalTime>10</TotalTime>
  <ScaleCrop>false</ScaleCrop>
  <LinksUpToDate>false</LinksUpToDate>
  <CharactersWithSpaces>3702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2022-09-19T02:57:00Z</dcterms:created>
  <dc:creator>Administrator</dc:creator>
  <cp:lastModifiedBy>Mr杨</cp:lastModifiedBy>
  <dcterms:modified xsi:type="dcterms:W3CDTF">2026-08-04T03:29:43Z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7E598296861C408893452E871F8ACA91</vt:lpwstr>
  </property>
  <property fmtid="{D5CDD505-2E9C-101B-9397-08002B2CF9AE}" pid="4" name="KSOTemplateDocerSaveRecord">
    <vt:lpwstr>eyJoZGlkIjoiY2M2NTc0Zjc2NDE3NGFkOTI5NjYyMDgyYjFlMWRmM2UiLCJ1c2VySWQiOiI2NTI1MTA2OTAifQ==</vt:lpwstr>
  </property>
</Properties>
</file>