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957C7">
      <w:pPr>
        <w:keepNext w:val="0"/>
        <w:keepLines w:val="0"/>
        <w:pageBreakBefore w:val="0"/>
        <w:wordWrap/>
        <w:overflowPunct/>
        <w:topLinePunct w:val="0"/>
        <w:bidi w:val="0"/>
        <w:spacing w:line="360" w:lineRule="auto"/>
        <w:ind w:left="0" w:leftChars="0" w:hanging="15" w:firstLineChars="0"/>
        <w:jc w:val="center"/>
        <w:outlineLvl w:val="1"/>
        <w:rPr>
          <w:rFonts w:ascii="宋体" w:hAnsi="宋体" w:eastAsia="宋体" w:cs="宋体"/>
          <w:sz w:val="31"/>
          <w:szCs w:val="31"/>
          <w:highlight w:val="none"/>
        </w:rPr>
      </w:pPr>
      <w:r>
        <w:rPr>
          <w:rFonts w:ascii="宋体" w:hAnsi="宋体" w:eastAsia="宋体" w:cs="宋体"/>
          <w:spacing w:val="8"/>
          <w:sz w:val="31"/>
          <w:szCs w:val="31"/>
          <w:highlight w:val="none"/>
          <w14:textOutline w14:w="5791" w14:cap="sq" w14:cmpd="sng" w14:algn="ctr">
            <w14:solidFill>
              <w14:srgbClr w14:val="000000"/>
            </w14:solidFill>
            <w14:prstDash w14:val="solid"/>
            <w14:bevel/>
          </w14:textOutline>
        </w:rPr>
        <w:t>采购公告</w:t>
      </w:r>
    </w:p>
    <w:p w14:paraId="249C976D">
      <w:pPr>
        <w:keepNext w:val="0"/>
        <w:keepLines w:val="0"/>
        <w:pageBreakBefore w:val="0"/>
        <w:wordWrap/>
        <w:overflowPunct/>
        <w:topLinePunct w:val="0"/>
        <w:bidi w:val="0"/>
        <w:spacing w:line="360" w:lineRule="auto"/>
        <w:ind w:left="9" w:leftChars="0" w:firstLine="504" w:firstLineChars="239"/>
        <w:rPr>
          <w:rFonts w:hint="eastAsia" w:ascii="宋体" w:hAnsi="宋体" w:eastAsia="宋体" w:cs="宋体"/>
          <w:b/>
          <w:bCs/>
          <w:color w:val="auto"/>
          <w:spacing w:val="-9"/>
          <w:sz w:val="21"/>
          <w:szCs w:val="21"/>
          <w:highlight w:val="none"/>
        </w:rPr>
      </w:pPr>
      <w:r>
        <w:rPr>
          <w:rFonts w:hint="eastAsia" w:ascii="宋体" w:hAnsi="宋体" w:eastAsia="宋体" w:cs="宋体"/>
          <w:b/>
          <w:bCs/>
          <w:sz w:val="21"/>
          <w:szCs w:val="21"/>
          <w:highlight w:val="none"/>
          <w:lang w:val="en-US" w:eastAsia="zh-CN"/>
        </w:rPr>
        <w:t>长圳社区土地整备利益统筹项目及长圳社区连片产业地块土地整备利益统筹项目13-16-03住宅地块方案设计</w:t>
      </w:r>
      <w:r>
        <w:rPr>
          <w:rFonts w:hint="eastAsia" w:ascii="宋体" w:hAnsi="宋体" w:eastAsia="宋体" w:cs="宋体"/>
          <w:b/>
          <w:bCs/>
          <w:sz w:val="21"/>
          <w:szCs w:val="21"/>
          <w:highlight w:val="none"/>
          <w:lang w:eastAsia="zh-CN"/>
        </w:rPr>
        <w:t>项目</w:t>
      </w:r>
      <w:r>
        <w:rPr>
          <w:rFonts w:hint="eastAsia" w:ascii="宋体" w:hAnsi="宋体" w:eastAsia="宋体" w:cs="宋体"/>
          <w:b/>
          <w:bCs/>
          <w:spacing w:val="-9"/>
          <w:sz w:val="21"/>
          <w:szCs w:val="21"/>
          <w:highlight w:val="none"/>
        </w:rPr>
        <w:t>的潜在投标人应根据招标</w:t>
      </w:r>
      <w:r>
        <w:rPr>
          <w:rFonts w:hint="eastAsia" w:ascii="宋体" w:hAnsi="宋体" w:eastAsia="宋体" w:cs="宋体"/>
          <w:b/>
          <w:bCs/>
          <w:color w:val="auto"/>
          <w:spacing w:val="-9"/>
          <w:sz w:val="21"/>
          <w:szCs w:val="21"/>
          <w:highlight w:val="none"/>
        </w:rPr>
        <w:t>文件约定方式获取招标文件，并于</w:t>
      </w:r>
      <w:r>
        <w:rPr>
          <w:rFonts w:hint="eastAsia" w:ascii="宋体" w:hAnsi="宋体" w:eastAsia="宋体" w:cs="宋体"/>
          <w:b/>
          <w:bCs/>
          <w:color w:val="auto"/>
          <w:spacing w:val="-9"/>
          <w:sz w:val="21"/>
          <w:szCs w:val="21"/>
          <w:highlight w:val="none"/>
          <w:u w:val="single"/>
          <w:lang w:val="en-US" w:eastAsia="zh-CN"/>
        </w:rPr>
        <w:t xml:space="preserve">  </w:t>
      </w:r>
      <w:r>
        <w:rPr>
          <w:rFonts w:hint="eastAsia" w:ascii="宋体" w:hAnsi="宋体" w:eastAsia="宋体" w:cs="宋体"/>
          <w:b/>
          <w:bCs/>
          <w:color w:val="auto"/>
          <w:spacing w:val="-9"/>
          <w:sz w:val="21"/>
          <w:szCs w:val="21"/>
          <w:highlight w:val="none"/>
          <w:u w:val="single"/>
        </w:rPr>
        <w:t>202</w:t>
      </w:r>
      <w:r>
        <w:rPr>
          <w:rFonts w:hint="eastAsia" w:ascii="宋体" w:hAnsi="宋体" w:eastAsia="宋体" w:cs="宋体"/>
          <w:b/>
          <w:bCs/>
          <w:color w:val="auto"/>
          <w:spacing w:val="-9"/>
          <w:sz w:val="21"/>
          <w:szCs w:val="21"/>
          <w:highlight w:val="none"/>
          <w:u w:val="single"/>
          <w:lang w:val="en-US" w:eastAsia="zh-CN"/>
        </w:rPr>
        <w:t xml:space="preserve">6 </w:t>
      </w:r>
      <w:r>
        <w:rPr>
          <w:rFonts w:hint="eastAsia" w:ascii="宋体" w:hAnsi="宋体" w:eastAsia="宋体" w:cs="宋体"/>
          <w:b/>
          <w:bCs/>
          <w:color w:val="auto"/>
          <w:spacing w:val="-9"/>
          <w:sz w:val="21"/>
          <w:szCs w:val="21"/>
          <w:highlight w:val="none"/>
          <w:u w:val="single"/>
        </w:rPr>
        <w:t>年</w:t>
      </w:r>
      <w:r>
        <w:rPr>
          <w:rFonts w:hint="eastAsia" w:ascii="宋体" w:hAnsi="宋体" w:eastAsia="宋体" w:cs="宋体"/>
          <w:b/>
          <w:bCs/>
          <w:color w:val="auto"/>
          <w:spacing w:val="-9"/>
          <w:sz w:val="21"/>
          <w:szCs w:val="21"/>
          <w:highlight w:val="none"/>
          <w:u w:val="single"/>
          <w:lang w:val="en-US" w:eastAsia="zh-CN"/>
        </w:rPr>
        <w:t xml:space="preserve"> </w:t>
      </w:r>
      <w:r>
        <w:rPr>
          <w:rFonts w:hint="eastAsia" w:ascii="宋体" w:hAnsi="宋体" w:eastAsia="宋体" w:cs="宋体"/>
          <w:b/>
          <w:bCs/>
          <w:color w:val="auto"/>
          <w:spacing w:val="-9"/>
          <w:highlight w:val="none"/>
          <w:u w:val="single"/>
          <w:lang w:val="en-US" w:eastAsia="zh-CN"/>
        </w:rPr>
        <w:t xml:space="preserve">07月 29 日 </w:t>
      </w:r>
      <w:r>
        <w:rPr>
          <w:rFonts w:hint="eastAsia" w:ascii="宋体" w:hAnsi="宋体" w:eastAsia="宋体" w:cs="宋体"/>
          <w:b/>
          <w:bCs/>
          <w:color w:val="auto"/>
          <w:spacing w:val="-9"/>
          <w:sz w:val="21"/>
          <w:szCs w:val="21"/>
          <w:highlight w:val="none"/>
          <w:u w:val="single"/>
          <w:lang w:val="en-US" w:eastAsia="zh-CN"/>
        </w:rPr>
        <w:t xml:space="preserve">14 </w:t>
      </w:r>
      <w:r>
        <w:rPr>
          <w:rFonts w:hint="eastAsia" w:ascii="宋体" w:hAnsi="宋体" w:eastAsia="宋体" w:cs="宋体"/>
          <w:b/>
          <w:bCs/>
          <w:color w:val="auto"/>
          <w:spacing w:val="-9"/>
          <w:sz w:val="21"/>
          <w:szCs w:val="21"/>
          <w:highlight w:val="none"/>
          <w:u w:val="single"/>
        </w:rPr>
        <w:t>点</w:t>
      </w:r>
      <w:r>
        <w:rPr>
          <w:rFonts w:hint="eastAsia" w:ascii="宋体" w:hAnsi="宋体" w:eastAsia="宋体" w:cs="宋体"/>
          <w:b/>
          <w:bCs/>
          <w:color w:val="auto"/>
          <w:spacing w:val="-9"/>
          <w:sz w:val="21"/>
          <w:szCs w:val="21"/>
          <w:highlight w:val="none"/>
          <w:u w:val="single"/>
          <w:lang w:val="en-US" w:eastAsia="zh-CN"/>
        </w:rPr>
        <w:t xml:space="preserve"> 30 </w:t>
      </w:r>
      <w:r>
        <w:rPr>
          <w:rFonts w:hint="eastAsia" w:ascii="宋体" w:hAnsi="宋体" w:eastAsia="宋体" w:cs="宋体"/>
          <w:b/>
          <w:bCs/>
          <w:color w:val="auto"/>
          <w:spacing w:val="-9"/>
          <w:sz w:val="21"/>
          <w:szCs w:val="21"/>
          <w:highlight w:val="none"/>
          <w:u w:val="single"/>
        </w:rPr>
        <w:t xml:space="preserve">分 </w:t>
      </w:r>
      <w:r>
        <w:rPr>
          <w:rFonts w:hint="eastAsia" w:ascii="宋体" w:hAnsi="宋体" w:eastAsia="宋体" w:cs="宋体"/>
          <w:b/>
          <w:bCs/>
          <w:color w:val="auto"/>
          <w:spacing w:val="-9"/>
          <w:sz w:val="21"/>
          <w:szCs w:val="21"/>
          <w:highlight w:val="none"/>
        </w:rPr>
        <w:t>(北京时间) 前递交投标文件。</w:t>
      </w:r>
    </w:p>
    <w:p w14:paraId="7BA44346">
      <w:pPr>
        <w:keepNext w:val="0"/>
        <w:keepLines w:val="0"/>
        <w:pageBreakBefore w:val="0"/>
        <w:wordWrap/>
        <w:overflowPunct/>
        <w:topLinePunct w:val="0"/>
        <w:bidi w:val="0"/>
        <w:spacing w:line="360" w:lineRule="auto"/>
        <w:ind w:left="470" w:leftChars="0" w:hanging="470" w:hangingChars="244"/>
        <w:rPr>
          <w:rFonts w:hint="default" w:ascii="宋体" w:hAnsi="宋体" w:eastAsia="宋体" w:cs="宋体"/>
          <w:b/>
          <w:bCs/>
          <w:color w:val="auto"/>
          <w:spacing w:val="-9"/>
          <w:sz w:val="21"/>
          <w:szCs w:val="21"/>
          <w:highlight w:val="none"/>
          <w:lang w:val="en-US" w:eastAsia="zh-CN"/>
        </w:rPr>
      </w:pPr>
      <w:r>
        <w:rPr>
          <w:rFonts w:hint="eastAsia" w:ascii="宋体" w:hAnsi="宋体" w:eastAsia="宋体" w:cs="宋体"/>
          <w:b/>
          <w:bCs/>
          <w:color w:val="auto"/>
          <w:spacing w:val="-9"/>
          <w:sz w:val="21"/>
          <w:szCs w:val="21"/>
          <w:highlight w:val="none"/>
        </w:rPr>
        <w:t>一、项目基本情况</w:t>
      </w:r>
      <w:r>
        <w:rPr>
          <w:rFonts w:hint="eastAsia" w:ascii="宋体" w:hAnsi="宋体" w:eastAsia="宋体" w:cs="宋体"/>
          <w:b/>
          <w:bCs/>
          <w:color w:val="auto"/>
          <w:spacing w:val="-9"/>
          <w:sz w:val="21"/>
          <w:szCs w:val="21"/>
          <w:highlight w:val="none"/>
          <w:lang w:val="en-US" w:eastAsia="zh-CN"/>
        </w:rPr>
        <w:t xml:space="preserve"> </w:t>
      </w:r>
      <w:r>
        <w:rPr>
          <w:rFonts w:hint="eastAsia" w:ascii="宋体" w:hAnsi="宋体" w:eastAsia="宋体" w:cs="宋体"/>
          <w:b/>
          <w:bCs/>
          <w:color w:val="auto"/>
          <w:spacing w:val="-1"/>
          <w:sz w:val="21"/>
          <w:szCs w:val="21"/>
          <w:highlight w:val="none"/>
          <w:lang w:eastAsia="zh-CN"/>
        </w:rPr>
        <w:t>（</w:t>
      </w:r>
      <w:r>
        <w:rPr>
          <w:rFonts w:hint="eastAsia" w:ascii="宋体" w:hAnsi="宋体" w:eastAsia="宋体" w:cs="宋体"/>
          <w:b/>
          <w:bCs/>
          <w:color w:val="auto"/>
          <w:spacing w:val="-1"/>
          <w:sz w:val="21"/>
          <w:szCs w:val="21"/>
          <w:highlight w:val="none"/>
          <w:lang w:val="en-US" w:eastAsia="zh-CN"/>
        </w:rPr>
        <w:t>详见招标文件</w:t>
      </w:r>
      <w:r>
        <w:rPr>
          <w:rFonts w:hint="eastAsia" w:ascii="宋体" w:hAnsi="宋体" w:eastAsia="宋体" w:cs="宋体"/>
          <w:b/>
          <w:bCs/>
          <w:color w:val="auto"/>
          <w:spacing w:val="-1"/>
          <w:sz w:val="21"/>
          <w:szCs w:val="21"/>
          <w:highlight w:val="none"/>
          <w:lang w:eastAsia="zh-CN"/>
        </w:rPr>
        <w:t>）</w:t>
      </w:r>
    </w:p>
    <w:p w14:paraId="0028CD27">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6"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 xml:space="preserve">项目编号：YG26ZG0044395 </w:t>
      </w:r>
    </w:p>
    <w:p w14:paraId="3DCF6F88">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6"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项目名称：</w:t>
      </w:r>
      <w:r>
        <w:rPr>
          <w:rFonts w:hint="eastAsia" w:ascii="宋体" w:hAnsi="宋体" w:eastAsia="宋体" w:cs="宋体"/>
          <w:color w:val="auto"/>
          <w:spacing w:val="-1"/>
          <w:sz w:val="21"/>
          <w:szCs w:val="21"/>
          <w:highlight w:val="none"/>
          <w:lang w:val="en-US" w:eastAsia="zh-CN"/>
        </w:rPr>
        <w:t>长圳社区土地整备利益统筹项目及长圳社区连片产业地块土地整备利益统筹项目13-16-03住宅地块方案设计</w:t>
      </w:r>
    </w:p>
    <w:p w14:paraId="1D4F227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6" w:firstLineChars="200"/>
        <w:textAlignment w:val="baseline"/>
        <w:rPr>
          <w:rFonts w:hint="default" w:ascii="宋体" w:hAnsi="宋体" w:eastAsia="宋体" w:cs="宋体"/>
          <w:color w:val="auto"/>
          <w:spacing w:val="-1"/>
          <w:sz w:val="21"/>
          <w:szCs w:val="21"/>
          <w:highlight w:val="none"/>
          <w:u w:val="none"/>
          <w:lang w:val="en-US" w:eastAsia="zh-CN"/>
        </w:rPr>
      </w:pPr>
      <w:r>
        <w:rPr>
          <w:rFonts w:hint="eastAsia" w:ascii="宋体" w:hAnsi="宋体" w:eastAsia="宋体" w:cs="宋体"/>
          <w:color w:val="auto"/>
          <w:spacing w:val="-1"/>
          <w:sz w:val="21"/>
          <w:szCs w:val="21"/>
          <w:highlight w:val="none"/>
          <w:u w:val="none"/>
          <w:lang w:val="en-US" w:eastAsia="zh-CN"/>
        </w:rPr>
        <w:t>服务期限：</w:t>
      </w:r>
      <w:r>
        <w:rPr>
          <w:rFonts w:hint="eastAsia" w:ascii="宋体" w:hAnsi="宋体"/>
          <w:color w:val="auto"/>
          <w:kern w:val="0"/>
          <w:szCs w:val="21"/>
          <w:highlight w:val="none"/>
          <w:u w:val="none"/>
          <w:shd w:val="clear" w:color="auto" w:fill="FFFFFF"/>
          <w:lang w:val="en-US" w:eastAsia="zh-CN"/>
        </w:rPr>
        <w:t xml:space="preserve"> </w:t>
      </w:r>
      <w:r>
        <w:rPr>
          <w:rFonts w:hint="eastAsia" w:ascii="宋体" w:hAnsi="宋体" w:eastAsia="宋体" w:cs="宋体"/>
          <w:color w:val="auto"/>
          <w:spacing w:val="-1"/>
          <w:sz w:val="21"/>
          <w:szCs w:val="21"/>
          <w:highlight w:val="none"/>
          <w:lang w:val="en-US" w:eastAsia="zh-CN"/>
        </w:rPr>
        <w:t>1300天。</w:t>
      </w:r>
    </w:p>
    <w:p w14:paraId="4FC7C120">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6" w:firstLineChars="200"/>
        <w:textAlignment w:val="baseline"/>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采购控制价：</w:t>
      </w:r>
      <w:r>
        <w:rPr>
          <w:rFonts w:hint="eastAsia" w:ascii="宋体" w:hAnsi="宋体" w:eastAsia="宋体" w:cs="宋体"/>
          <w:b w:val="0"/>
          <w:bCs w:val="0"/>
          <w:color w:val="auto"/>
          <w:spacing w:val="-1"/>
          <w:sz w:val="21"/>
          <w:highlight w:val="none"/>
          <w:u w:val="none"/>
          <w:lang w:val="en-US" w:eastAsia="zh-CN"/>
        </w:rPr>
        <w:t>988929.08元</w:t>
      </w:r>
    </w:p>
    <w:p w14:paraId="132423D3">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6" w:firstLineChars="200"/>
        <w:textAlignment w:val="baseline"/>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最高限价：</w:t>
      </w:r>
      <w:r>
        <w:rPr>
          <w:rFonts w:hint="eastAsia" w:ascii="宋体" w:hAnsi="宋体" w:eastAsia="宋体" w:cs="宋体"/>
          <w:b w:val="0"/>
          <w:bCs w:val="0"/>
          <w:color w:val="auto"/>
          <w:spacing w:val="-1"/>
          <w:sz w:val="21"/>
          <w:highlight w:val="none"/>
          <w:u w:val="none"/>
          <w:lang w:val="en-US" w:eastAsia="zh-CN"/>
        </w:rPr>
        <w:t>988929.08元</w:t>
      </w:r>
    </w:p>
    <w:p w14:paraId="47003FF2">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firstLine="41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采购</w:t>
      </w:r>
      <w:r>
        <w:rPr>
          <w:rFonts w:hint="eastAsia" w:ascii="宋体" w:hAnsi="宋体" w:eastAsia="宋体" w:cs="宋体"/>
          <w:color w:val="auto"/>
          <w:spacing w:val="-1"/>
          <w:sz w:val="21"/>
          <w:szCs w:val="21"/>
          <w:highlight w:val="none"/>
        </w:rPr>
        <w:t>需求：</w:t>
      </w:r>
    </w:p>
    <w:tbl>
      <w:tblPr>
        <w:tblStyle w:val="9"/>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864"/>
        <w:gridCol w:w="895"/>
        <w:gridCol w:w="2704"/>
        <w:gridCol w:w="2319"/>
      </w:tblGrid>
      <w:tr w14:paraId="42FE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474" w:type="pct"/>
            <w:tcBorders>
              <w:right w:val="single" w:color="auto" w:sz="2" w:space="0"/>
            </w:tcBorders>
            <w:shd w:val="clear" w:color="auto" w:fill="DBE5F1"/>
            <w:noWrap w:val="0"/>
            <w:vAlign w:val="center"/>
          </w:tcPr>
          <w:p w14:paraId="52B028C7">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服务名称</w:t>
            </w:r>
          </w:p>
        </w:tc>
        <w:tc>
          <w:tcPr>
            <w:tcW w:w="448" w:type="pct"/>
            <w:tcBorders>
              <w:left w:val="single" w:color="auto" w:sz="2" w:space="0"/>
            </w:tcBorders>
            <w:shd w:val="clear" w:color="auto" w:fill="DBE5F1"/>
            <w:noWrap w:val="0"/>
            <w:vAlign w:val="center"/>
          </w:tcPr>
          <w:p w14:paraId="7DE336EB">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464" w:type="pct"/>
            <w:tcBorders>
              <w:left w:val="single" w:color="auto" w:sz="2" w:space="0"/>
            </w:tcBorders>
            <w:shd w:val="clear" w:color="auto" w:fill="DBE5F1"/>
            <w:noWrap w:val="0"/>
            <w:vAlign w:val="center"/>
          </w:tcPr>
          <w:p w14:paraId="70FB9D78">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405" w:type="pct"/>
            <w:shd w:val="clear" w:color="auto" w:fill="DBE5F1"/>
            <w:noWrap w:val="0"/>
            <w:vAlign w:val="center"/>
          </w:tcPr>
          <w:p w14:paraId="1B9A2AB0">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采购控制价</w:t>
            </w:r>
          </w:p>
        </w:tc>
        <w:tc>
          <w:tcPr>
            <w:tcW w:w="1205" w:type="pct"/>
            <w:shd w:val="clear" w:color="auto" w:fill="DBE5F1"/>
            <w:noWrap w:val="0"/>
            <w:vAlign w:val="center"/>
          </w:tcPr>
          <w:p w14:paraId="7FF78F0F">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7483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74" w:type="pct"/>
            <w:tcBorders>
              <w:right w:val="single" w:color="auto" w:sz="2" w:space="0"/>
            </w:tcBorders>
            <w:noWrap w:val="0"/>
            <w:vAlign w:val="center"/>
          </w:tcPr>
          <w:p w14:paraId="36CB9DBB">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pacing w:val="-1"/>
                <w:sz w:val="21"/>
                <w:szCs w:val="21"/>
                <w:highlight w:val="none"/>
                <w:lang w:val="en-US" w:eastAsia="zh-CN"/>
              </w:rPr>
              <w:t>长圳社区土地整备利益统筹项目及长圳社区连片产业地块土地整备利益统筹项目13-16-03住宅地块方案设计</w:t>
            </w:r>
          </w:p>
        </w:tc>
        <w:tc>
          <w:tcPr>
            <w:tcW w:w="448" w:type="pct"/>
            <w:tcBorders>
              <w:left w:val="single" w:color="auto" w:sz="2" w:space="0"/>
            </w:tcBorders>
            <w:noWrap w:val="0"/>
            <w:vAlign w:val="center"/>
          </w:tcPr>
          <w:p w14:paraId="0B2CA843">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464" w:type="pct"/>
            <w:tcBorders>
              <w:left w:val="single" w:color="auto" w:sz="2" w:space="0"/>
            </w:tcBorders>
            <w:noWrap w:val="0"/>
            <w:vAlign w:val="center"/>
          </w:tcPr>
          <w:p w14:paraId="47CB4C65">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05" w:type="pct"/>
            <w:noWrap w:val="0"/>
            <w:vAlign w:val="center"/>
          </w:tcPr>
          <w:p w14:paraId="1BFA63B2">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pacing w:val="-1"/>
                <w:sz w:val="21"/>
                <w:highlight w:val="none"/>
                <w:u w:val="none"/>
                <w:lang w:val="en-US" w:eastAsia="zh-CN"/>
              </w:rPr>
              <w:t>988929.08元</w:t>
            </w:r>
          </w:p>
        </w:tc>
        <w:tc>
          <w:tcPr>
            <w:tcW w:w="1205" w:type="pct"/>
            <w:noWrap w:val="0"/>
            <w:vAlign w:val="center"/>
          </w:tcPr>
          <w:p w14:paraId="3AB531CE">
            <w:pPr>
              <w:keepNext w:val="0"/>
              <w:keepLines w:val="0"/>
              <w:pageBreakBefore w:val="0"/>
              <w:widowControl w:val="0"/>
              <w:wordWrap/>
              <w:overflowPunct/>
              <w:topLinePunct w:val="0"/>
              <w:autoSpaceDE w:val="0"/>
              <w:autoSpaceDN w:val="0"/>
              <w:bidi w:val="0"/>
              <w:adjustRightInd w:val="0"/>
              <w:snapToGrid w:val="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bl>
    <w:p w14:paraId="3A4D5FAB">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（1）投标报价：本项目采用自主报价，本次招标投标报价最高限价（含税）为988929.08元，</w:t>
      </w:r>
      <w:bookmarkStart w:id="0" w:name="_GoBack"/>
      <w:bookmarkEnd w:id="0"/>
      <w:r>
        <w:rPr>
          <w:rFonts w:hint="eastAsia" w:ascii="宋体" w:hAnsi="宋体" w:eastAsia="宋体" w:cs="宋体"/>
          <w:snapToGrid w:val="0"/>
          <w:color w:val="auto"/>
          <w:spacing w:val="-2"/>
          <w:position w:val="10"/>
          <w:sz w:val="21"/>
          <w:szCs w:val="21"/>
          <w:highlight w:val="none"/>
          <w:lang w:val="en-US" w:eastAsia="zh-CN" w:bidi="ar-SA"/>
        </w:rPr>
        <w:t>单价上限为 7.5 元/㎡（含税）（注：单价面积按照建筑面积包干，建筑面积暂按131857.21㎡计算，包含方案概念设计、多轮方案优化、全套报建文本图纸、日照及专项分析、效果图制作、专家评审配合、规划报建对接、后期初步设计技术服务、成果打印、差旅、人工、税费等设计内容相关全部相关费用，招标人不再另行支付任何其他费用），投标人的投标总价超过最高限价的，按无效标处理。投标人须按照招标文件价格标格式的要求进行报价，如投标人未按上述要求报价，视为没有响应招标文件的实质性要求，将导致其投标被废标。</w:t>
      </w:r>
    </w:p>
    <w:p w14:paraId="3FE7DB93">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color w:val="auto"/>
          <w:spacing w:val="-2"/>
          <w:position w:val="10"/>
          <w:highlight w:val="none"/>
        </w:rPr>
      </w:pPr>
      <w:r>
        <w:rPr>
          <w:rFonts w:hint="eastAsia" w:ascii="宋体" w:hAnsi="宋体" w:eastAsia="宋体" w:cs="宋体"/>
          <w:color w:val="auto"/>
          <w:spacing w:val="-2"/>
          <w:position w:val="10"/>
          <w:highlight w:val="none"/>
        </w:rPr>
        <w:t>（2）投标人的投标报价，应是招标范围和合同条件上所列的各项内容中所述的全部。</w:t>
      </w:r>
    </w:p>
    <w:p w14:paraId="4F56BB7C">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color w:val="auto"/>
          <w:spacing w:val="-2"/>
          <w:position w:val="10"/>
          <w:highlight w:val="none"/>
        </w:rPr>
      </w:pPr>
      <w:r>
        <w:rPr>
          <w:rFonts w:hint="eastAsia" w:ascii="宋体" w:hAnsi="宋体" w:eastAsia="宋体" w:cs="宋体"/>
          <w:color w:val="auto"/>
          <w:spacing w:val="-2"/>
          <w:position w:val="10"/>
          <w:highlight w:val="none"/>
        </w:rPr>
        <w:t>（</w:t>
      </w:r>
      <w:r>
        <w:rPr>
          <w:rFonts w:hint="eastAsia" w:ascii="宋体" w:hAnsi="宋体" w:eastAsia="宋体" w:cs="宋体"/>
          <w:color w:val="auto"/>
          <w:spacing w:val="-2"/>
          <w:position w:val="10"/>
          <w:highlight w:val="none"/>
          <w:lang w:val="en-US" w:eastAsia="zh-CN"/>
        </w:rPr>
        <w:t>3</w:t>
      </w:r>
      <w:r>
        <w:rPr>
          <w:rFonts w:hint="eastAsia" w:ascii="宋体" w:hAnsi="宋体" w:eastAsia="宋体" w:cs="宋体"/>
          <w:color w:val="auto"/>
          <w:spacing w:val="-2"/>
          <w:position w:val="10"/>
          <w:highlight w:val="none"/>
        </w:rPr>
        <w:t>）报价含税</w:t>
      </w:r>
      <w:r>
        <w:rPr>
          <w:rFonts w:hint="eastAsia" w:ascii="宋体" w:hAnsi="宋体" w:eastAsia="宋体" w:cs="宋体"/>
          <w:color w:val="auto"/>
          <w:spacing w:val="-2"/>
          <w:position w:val="10"/>
          <w:highlight w:val="none"/>
          <w:lang w:eastAsia="zh-CN"/>
        </w:rPr>
        <w:t>。</w:t>
      </w:r>
      <w:r>
        <w:rPr>
          <w:rFonts w:hint="eastAsia" w:ascii="宋体" w:hAnsi="宋体" w:eastAsia="宋体" w:cs="宋体"/>
          <w:color w:val="auto"/>
          <w:spacing w:val="-2"/>
          <w:position w:val="10"/>
          <w:highlight w:val="none"/>
        </w:rPr>
        <w:t>单价包干价，总价按照建筑面积据实结算。</w:t>
      </w:r>
    </w:p>
    <w:p w14:paraId="31B8947C">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color w:val="auto"/>
          <w:spacing w:val="-2"/>
          <w:position w:val="10"/>
          <w:highlight w:val="none"/>
        </w:rPr>
      </w:pPr>
      <w:r>
        <w:rPr>
          <w:rFonts w:hint="eastAsia" w:ascii="宋体" w:hAnsi="宋体" w:eastAsia="宋体" w:cs="宋体"/>
          <w:color w:val="auto"/>
          <w:spacing w:val="-2"/>
          <w:position w:val="10"/>
          <w:highlight w:val="none"/>
        </w:rPr>
        <w:t>（</w:t>
      </w:r>
      <w:r>
        <w:rPr>
          <w:rFonts w:hint="eastAsia" w:ascii="宋体" w:hAnsi="宋体" w:eastAsia="宋体" w:cs="宋体"/>
          <w:color w:val="auto"/>
          <w:spacing w:val="-2"/>
          <w:position w:val="10"/>
          <w:highlight w:val="none"/>
          <w:lang w:val="en-US" w:eastAsia="zh-CN"/>
        </w:rPr>
        <w:t>4</w:t>
      </w:r>
      <w:r>
        <w:rPr>
          <w:rFonts w:hint="eastAsia" w:ascii="宋体" w:hAnsi="宋体" w:eastAsia="宋体" w:cs="宋体"/>
          <w:color w:val="auto"/>
          <w:spacing w:val="-2"/>
          <w:position w:val="10"/>
          <w:highlight w:val="none"/>
        </w:rPr>
        <w:t>）投标人应充分了解项目的位置、情况、道路及任何其他足以影响投标报价的情况，任何因忽视或误解项目情况而导致的索赔或服务期限延长申请将不获批准。</w:t>
      </w:r>
    </w:p>
    <w:p w14:paraId="60507B61">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1、项目基本信息：</w:t>
      </w:r>
    </w:p>
    <w:p w14:paraId="1782C5D6">
      <w:pPr>
        <w:keepNext w:val="0"/>
        <w:keepLines w:val="0"/>
        <w:pageBreakBefore w:val="0"/>
        <w:numPr>
          <w:ilvl w:val="0"/>
          <w:numId w:val="1"/>
        </w:numPr>
        <w:wordWrap/>
        <w:overflowPunct/>
        <w:topLinePunct w:val="0"/>
        <w:bidi w:val="0"/>
        <w:spacing w:line="360" w:lineRule="auto"/>
        <w:ind w:left="0" w:leftChars="0" w:firstLine="391" w:firstLineChars="194"/>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本项目</w:t>
      </w:r>
      <w:r>
        <w:rPr>
          <w:rFonts w:hint="eastAsia" w:ascii="宋体" w:hAnsi="宋体" w:eastAsia="宋体" w:cs="宋体"/>
          <w:spacing w:val="-4"/>
          <w:sz w:val="21"/>
          <w:szCs w:val="21"/>
          <w:highlight w:val="none"/>
          <w:lang w:val="en-US" w:eastAsia="zh-CN"/>
        </w:rPr>
        <w:t>不</w:t>
      </w:r>
      <w:r>
        <w:rPr>
          <w:rFonts w:hint="eastAsia" w:ascii="宋体" w:hAnsi="宋体" w:eastAsia="宋体" w:cs="宋体"/>
          <w:spacing w:val="-4"/>
          <w:sz w:val="21"/>
          <w:szCs w:val="21"/>
          <w:highlight w:val="none"/>
        </w:rPr>
        <w:t>接受联合体投标。</w:t>
      </w:r>
    </w:p>
    <w:p w14:paraId="770D7D50">
      <w:pPr>
        <w:keepNext w:val="0"/>
        <w:keepLines w:val="0"/>
        <w:pageBreakBefore w:val="0"/>
        <w:numPr>
          <w:ilvl w:val="0"/>
          <w:numId w:val="1"/>
        </w:numPr>
        <w:wordWrap/>
        <w:overflowPunct/>
        <w:topLinePunct w:val="0"/>
        <w:bidi w:val="0"/>
        <w:spacing w:line="360" w:lineRule="auto"/>
        <w:ind w:left="0" w:leftChars="0" w:firstLine="391" w:firstLineChars="194"/>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资金来源：自筹资金100%</w:t>
      </w:r>
    </w:p>
    <w:p w14:paraId="270C5EFD">
      <w:pPr>
        <w:keepNext w:val="0"/>
        <w:keepLines w:val="0"/>
        <w:pageBreakBefore w:val="0"/>
        <w:numPr>
          <w:ilvl w:val="0"/>
          <w:numId w:val="1"/>
        </w:numPr>
        <w:wordWrap/>
        <w:overflowPunct/>
        <w:topLinePunct w:val="0"/>
        <w:bidi w:val="0"/>
        <w:spacing w:line="360" w:lineRule="auto"/>
        <w:ind w:left="0" w:leftChars="0" w:firstLine="399" w:firstLineChars="19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项</w:t>
      </w:r>
      <w:r>
        <w:rPr>
          <w:rFonts w:hint="eastAsia" w:ascii="宋体" w:hAnsi="宋体" w:eastAsia="宋体" w:cs="宋体"/>
          <w:spacing w:val="-1"/>
          <w:sz w:val="21"/>
          <w:szCs w:val="21"/>
          <w:highlight w:val="none"/>
        </w:rPr>
        <w:t>目地点：深圳市</w:t>
      </w:r>
    </w:p>
    <w:p w14:paraId="3A603CB0">
      <w:pPr>
        <w:keepNext w:val="0"/>
        <w:keepLines w:val="0"/>
        <w:pageBreakBefore w:val="0"/>
        <w:numPr>
          <w:ilvl w:val="0"/>
          <w:numId w:val="1"/>
        </w:numPr>
        <w:wordWrap/>
        <w:overflowPunct/>
        <w:topLinePunct w:val="0"/>
        <w:bidi w:val="0"/>
        <w:spacing w:line="360" w:lineRule="auto"/>
        <w:ind w:left="0" w:leftChars="0" w:firstLine="403" w:firstLineChars="19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采购方式：公</w:t>
      </w:r>
      <w:r>
        <w:rPr>
          <w:rFonts w:hint="eastAsia" w:ascii="宋体" w:hAnsi="宋体" w:eastAsia="宋体" w:cs="宋体"/>
          <w:sz w:val="21"/>
          <w:szCs w:val="21"/>
          <w:highlight w:val="none"/>
        </w:rPr>
        <w:t>开招标</w:t>
      </w:r>
    </w:p>
    <w:p w14:paraId="6B7AFF69">
      <w:pPr>
        <w:keepNext w:val="0"/>
        <w:keepLines w:val="0"/>
        <w:pageBreakBefore w:val="0"/>
        <w:numPr>
          <w:ilvl w:val="0"/>
          <w:numId w:val="1"/>
        </w:numPr>
        <w:wordWrap/>
        <w:overflowPunct/>
        <w:topLinePunct w:val="0"/>
        <w:bidi w:val="0"/>
        <w:spacing w:line="360" w:lineRule="auto"/>
        <w:ind w:left="0" w:leftChars="0" w:firstLine="403" w:firstLineChars="194"/>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评标方法：</w:t>
      </w:r>
      <w:r>
        <w:rPr>
          <w:rFonts w:hint="eastAsia" w:ascii="宋体" w:hAnsi="宋体" w:eastAsia="宋体" w:cs="宋体"/>
          <w:spacing w:val="-1"/>
          <w:sz w:val="21"/>
          <w:szCs w:val="21"/>
          <w:highlight w:val="none"/>
          <w:lang w:val="en-US" w:eastAsia="zh-CN"/>
        </w:rPr>
        <w:t>综合评估</w:t>
      </w:r>
      <w:r>
        <w:rPr>
          <w:rFonts w:hint="eastAsia" w:ascii="宋体" w:hAnsi="宋体" w:eastAsia="宋体" w:cs="宋体"/>
          <w:spacing w:val="-1"/>
          <w:sz w:val="21"/>
          <w:szCs w:val="21"/>
          <w:highlight w:val="none"/>
        </w:rPr>
        <w:t>法</w:t>
      </w:r>
    </w:p>
    <w:p w14:paraId="2F23E744">
      <w:pPr>
        <w:keepNext w:val="0"/>
        <w:keepLines w:val="0"/>
        <w:pageBreakBefore w:val="0"/>
        <w:numPr>
          <w:ilvl w:val="0"/>
          <w:numId w:val="1"/>
        </w:numPr>
        <w:wordWrap/>
        <w:overflowPunct/>
        <w:topLinePunct w:val="0"/>
        <w:bidi w:val="0"/>
        <w:spacing w:line="360" w:lineRule="auto"/>
        <w:ind w:left="0" w:leftChars="0" w:firstLine="399" w:firstLineChars="194"/>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定标方法：</w:t>
      </w:r>
      <w:r>
        <w:rPr>
          <w:rFonts w:hint="eastAsia" w:ascii="宋体" w:hAnsi="宋体" w:eastAsia="宋体" w:cs="宋体"/>
          <w:color w:val="auto"/>
          <w:spacing w:val="-2"/>
          <w:highlight w:val="none"/>
          <w:lang w:val="en-US" w:eastAsia="zh-CN"/>
        </w:rPr>
        <w:t>由评标委员会直接确定评审总得分排名第1的中标候选人为本项目的中标人</w:t>
      </w:r>
    </w:p>
    <w:p w14:paraId="10100AB4">
      <w:pPr>
        <w:keepNext w:val="0"/>
        <w:keepLines w:val="0"/>
        <w:pageBreakBefore w:val="0"/>
        <w:numPr>
          <w:ilvl w:val="0"/>
          <w:numId w:val="1"/>
        </w:numPr>
        <w:wordWrap/>
        <w:overflowPunct/>
        <w:topLinePunct w:val="0"/>
        <w:bidi w:val="0"/>
        <w:spacing w:line="360" w:lineRule="auto"/>
        <w:ind w:left="0" w:leftChars="0" w:firstLine="399" w:firstLineChars="194"/>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资格审查：资格后审</w:t>
      </w:r>
    </w:p>
    <w:p w14:paraId="71D1D400">
      <w:pPr>
        <w:keepNext w:val="0"/>
        <w:keepLines w:val="0"/>
        <w:pageBreakBefore w:val="0"/>
        <w:numPr>
          <w:ilvl w:val="-1"/>
          <w:numId w:val="0"/>
        </w:numPr>
        <w:wordWrap/>
        <w:overflowPunct/>
        <w:topLinePunct w:val="0"/>
        <w:bidi w:val="0"/>
        <w:spacing w:line="360" w:lineRule="auto"/>
        <w:ind w:left="407" w:leftChars="194" w:firstLine="0" w:firstLineChars="0"/>
        <w:rPr>
          <w:rFonts w:hint="eastAsia" w:ascii="宋体" w:hAnsi="宋体" w:eastAsia="宋体" w:cs="宋体"/>
          <w:spacing w:val="-2"/>
          <w:sz w:val="21"/>
          <w:szCs w:val="21"/>
          <w:highlight w:val="none"/>
          <w:lang w:val="en-US" w:eastAsia="zh-CN"/>
        </w:rPr>
      </w:pPr>
    </w:p>
    <w:p w14:paraId="5D73C28B">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spacing w:val="-9"/>
          <w:sz w:val="21"/>
          <w:szCs w:val="21"/>
          <w:highlight w:val="none"/>
        </w:rPr>
      </w:pPr>
      <w:r>
        <w:rPr>
          <w:rFonts w:hint="eastAsia" w:ascii="宋体" w:hAnsi="宋体" w:eastAsia="宋体" w:cs="宋体"/>
          <w:b/>
          <w:bCs/>
          <w:spacing w:val="-9"/>
          <w:sz w:val="21"/>
          <w:szCs w:val="21"/>
          <w:highlight w:val="none"/>
        </w:rPr>
        <w:t>二、</w:t>
      </w:r>
      <w:r>
        <w:rPr>
          <w:rFonts w:hint="eastAsia" w:ascii="宋体" w:hAnsi="宋体" w:eastAsia="宋体" w:cs="宋体"/>
          <w:b/>
          <w:bCs/>
          <w:spacing w:val="-9"/>
          <w:sz w:val="21"/>
          <w:szCs w:val="21"/>
          <w:highlight w:val="none"/>
          <w:lang w:val="en-US" w:eastAsia="zh-CN"/>
        </w:rPr>
        <w:t>供应商</w:t>
      </w:r>
      <w:r>
        <w:rPr>
          <w:rFonts w:hint="eastAsia" w:ascii="宋体" w:hAnsi="宋体" w:eastAsia="宋体" w:cs="宋体"/>
          <w:b/>
          <w:bCs/>
          <w:spacing w:val="-9"/>
          <w:sz w:val="21"/>
          <w:szCs w:val="21"/>
          <w:highlight w:val="none"/>
        </w:rPr>
        <w:t>的资格要求</w:t>
      </w:r>
    </w:p>
    <w:p w14:paraId="54DE6D60">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投标人须为中华人民共和国境内注册的独立法人资格企业或合伙制企业或其他组织</w:t>
      </w:r>
      <w:r>
        <w:rPr>
          <w:rFonts w:hint="eastAsia" w:ascii="宋体" w:hAnsi="宋体"/>
          <w:color w:val="auto"/>
          <w:szCs w:val="21"/>
          <w:highlight w:val="none"/>
        </w:rPr>
        <w:t>（提供营业执照或其他主体资格证书、或工商信息查询单或工商部门相关证明文件）原件扫描件或复印件加盖投标人公章）。</w:t>
      </w:r>
    </w:p>
    <w:p w14:paraId="52FD36FB">
      <w:pPr>
        <w:widowControl w:val="0"/>
        <w:autoSpaceDE w:val="0"/>
        <w:autoSpaceDN w:val="0"/>
        <w:adjustRightInd w:val="0"/>
        <w:snapToGrid w:val="0"/>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2、不存在相互间有直接控股关系或法定代表人为同一人或法定代表人相互间参与控股关系的两个或两个以上的法人提交投标文件：提供投标人股东关系构成表及提供国家企业信用信息公示系统</w:t>
      </w:r>
      <w:r>
        <w:rPr>
          <w:rFonts w:hint="eastAsia" w:ascii="宋体" w:hAnsi="宋体"/>
          <w:color w:val="auto"/>
          <w:szCs w:val="21"/>
          <w:highlight w:val="none"/>
          <w:lang w:eastAsia="zh-CN"/>
        </w:rPr>
        <w:t>：</w:t>
      </w:r>
    </w:p>
    <w:p w14:paraId="6A6D3300">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[https://www.gsxt.gov.cn/index.html]股东查询截图，加盖投标人公章。</w:t>
      </w:r>
    </w:p>
    <w:p w14:paraId="078C5B14">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3、具备独立法人资格，持有有效的建筑行业（建筑工程）甲级工程设计资质；营业执照经营范围包含建筑工程设计、规划方案设计相关业务，具备合法有效的企业信用信息。</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提供有效资质证书复印件，原件备查</w:t>
      </w:r>
      <w:r>
        <w:rPr>
          <w:rFonts w:hint="eastAsia" w:ascii="宋体" w:hAnsi="宋体"/>
          <w:color w:val="FF0000"/>
          <w:szCs w:val="21"/>
          <w:highlight w:val="none"/>
          <w:lang w:eastAsia="zh-CN"/>
        </w:rPr>
        <w:t>）</w:t>
      </w:r>
    </w:p>
    <w:p w14:paraId="389FCC55">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项目团队配置</w:t>
      </w:r>
    </w:p>
    <w:p w14:paraId="21D8C10B">
      <w:pPr>
        <w:widowControl w:val="0"/>
        <w:autoSpaceDE w:val="0"/>
        <w:autoSpaceDN w:val="0"/>
        <w:adjustRightInd w:val="0"/>
        <w:snapToGrid w:val="0"/>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（1）项目总负责人：国家一级注册建筑师，注册证书在本单位有效注册，近 5 年主持过深圳地区住宅项目建筑方案设计业绩；</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提供有效证书复印件及合同关键页复印件</w:t>
      </w:r>
      <w:r>
        <w:rPr>
          <w:rFonts w:hint="eastAsia" w:ascii="宋体" w:hAnsi="宋体"/>
          <w:color w:val="FF0000"/>
          <w:szCs w:val="21"/>
          <w:highlight w:val="none"/>
          <w:lang w:eastAsia="zh-CN"/>
        </w:rPr>
        <w:t>）</w:t>
      </w:r>
    </w:p>
    <w:p w14:paraId="366E1F0A">
      <w:pPr>
        <w:widowControl w:val="0"/>
        <w:autoSpaceDE w:val="0"/>
        <w:autoSpaceDN w:val="0"/>
        <w:adjustRightInd w:val="0"/>
        <w:snapToGrid w:val="0"/>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（2）技术负责人：建筑相关专业高级工程师，熟悉深圳市规划管控、住宅报建、茅洲河沿线风貌管控相关要求；</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提供承诺函，格式自拟</w:t>
      </w:r>
      <w:r>
        <w:rPr>
          <w:rFonts w:hint="eastAsia" w:ascii="宋体" w:hAnsi="宋体"/>
          <w:color w:val="FF0000"/>
          <w:szCs w:val="21"/>
          <w:highlight w:val="none"/>
          <w:lang w:eastAsia="zh-CN"/>
        </w:rPr>
        <w:t>）</w:t>
      </w:r>
    </w:p>
    <w:p w14:paraId="33A99431">
      <w:pPr>
        <w:widowControl w:val="0"/>
        <w:autoSpaceDE w:val="0"/>
        <w:autoSpaceDN w:val="0"/>
        <w:adjustRightInd w:val="0"/>
        <w:snapToGrid w:val="0"/>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（3）配套专业人员：配齐规划、结构、绿建、机电配套专业专职设计人员，团队稳定，可常驻深圳对接现场需求。</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提供人员配置清单</w:t>
      </w:r>
      <w:r>
        <w:rPr>
          <w:rFonts w:hint="eastAsia" w:ascii="宋体" w:hAnsi="宋体"/>
          <w:color w:val="FF0000"/>
          <w:szCs w:val="21"/>
          <w:highlight w:val="none"/>
          <w:lang w:eastAsia="zh-CN"/>
        </w:rPr>
        <w:t>）</w:t>
      </w:r>
    </w:p>
    <w:p w14:paraId="7B24C773">
      <w:pPr>
        <w:widowControl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3.业绩要求：近 5 年（2021 年 1 月 1 日起）具备</w:t>
      </w:r>
      <w:r>
        <w:rPr>
          <w:rFonts w:hint="eastAsia" w:ascii="宋体" w:hAnsi="宋体"/>
          <w:color w:val="auto"/>
          <w:szCs w:val="21"/>
          <w:highlight w:val="none"/>
          <w:lang w:val="en-US" w:eastAsia="zh-CN"/>
        </w:rPr>
        <w:t>1</w:t>
      </w:r>
      <w:r>
        <w:rPr>
          <w:rFonts w:hint="eastAsia" w:ascii="宋体" w:hAnsi="宋体"/>
          <w:color w:val="auto"/>
          <w:szCs w:val="21"/>
          <w:highlight w:val="none"/>
        </w:rPr>
        <w:t>个及以上深圳地区商品住宅地块完整建筑方案设计业绩（需提供设计合同、规划批复文件等佐证材料），近五年无重大设计质量事故、无行政处罚及失信记录。</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提供业绩合同关键页复印件，以及五年无重大设计质量事故、无行政处罚及失信记录承诺函，格式自拟</w:t>
      </w:r>
      <w:r>
        <w:rPr>
          <w:rFonts w:hint="eastAsia" w:ascii="宋体" w:hAnsi="宋体"/>
          <w:color w:val="FF0000"/>
          <w:szCs w:val="21"/>
          <w:highlight w:val="none"/>
          <w:lang w:eastAsia="zh-CN"/>
        </w:rPr>
        <w:t>）</w:t>
      </w:r>
    </w:p>
    <w:p w14:paraId="32F5C5BF">
      <w:pPr>
        <w:keepNext w:val="0"/>
        <w:keepLines w:val="0"/>
        <w:pageBreakBefore w:val="0"/>
        <w:widowControl w:val="0"/>
        <w:numPr>
          <w:ilvl w:val="0"/>
          <w:numId w:val="0"/>
        </w:numPr>
        <w:kinsoku/>
        <w:wordWrap w:val="0"/>
        <w:overflowPunct/>
        <w:topLinePunct w:val="0"/>
        <w:autoSpaceDE w:val="0"/>
        <w:autoSpaceDN w:val="0"/>
        <w:bidi w:val="0"/>
        <w:adjustRightInd w:val="0"/>
        <w:snapToGrid w:val="0"/>
        <w:textAlignment w:val="auto"/>
        <w:rPr>
          <w:rFonts w:hint="eastAsia" w:ascii="宋体" w:hAnsi="宋体" w:eastAsia="宋体" w:cs="Times New Roman"/>
          <w:b/>
          <w:bCs/>
          <w:color w:val="auto"/>
          <w:sz w:val="32"/>
          <w:szCs w:val="32"/>
          <w:highlight w:val="none"/>
          <w:lang w:val="en-US" w:eastAsia="zh-CN"/>
        </w:rPr>
      </w:pPr>
      <w:r>
        <w:rPr>
          <w:rFonts w:hint="eastAsia" w:ascii="宋体" w:hAnsi="宋体"/>
          <w:color w:val="auto"/>
          <w:szCs w:val="21"/>
          <w:highlight w:val="none"/>
        </w:rPr>
        <w:t>4.综合能力要求：拥有成熟住宅设计标准化体系，具备完善的方案比选、日照模拟、成本优化技术能力；可快速响应甲方及规划部门修改需求，能按时完成多轮方案调整；具备完善的工程设计保险、质量管控体系。</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提供承诺函，格式自拟</w:t>
      </w:r>
      <w:r>
        <w:rPr>
          <w:rFonts w:hint="eastAsia" w:ascii="宋体" w:hAnsi="宋体"/>
          <w:color w:val="FF0000"/>
          <w:szCs w:val="21"/>
          <w:highlight w:val="none"/>
          <w:lang w:eastAsia="zh-CN"/>
        </w:rPr>
        <w:t>）</w:t>
      </w:r>
    </w:p>
    <w:p w14:paraId="55FF2059">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spacing w:val="-9"/>
          <w:sz w:val="21"/>
          <w:szCs w:val="21"/>
          <w:highlight w:val="none"/>
        </w:rPr>
      </w:pPr>
      <w:r>
        <w:rPr>
          <w:rFonts w:hint="eastAsia" w:ascii="宋体" w:hAnsi="宋体" w:eastAsia="宋体" w:cs="宋体"/>
          <w:b/>
          <w:bCs/>
          <w:spacing w:val="-9"/>
          <w:sz w:val="21"/>
          <w:szCs w:val="21"/>
          <w:highlight w:val="none"/>
          <w:lang w:val="en-US" w:eastAsia="zh-CN"/>
        </w:rPr>
        <w:t>三</w:t>
      </w:r>
      <w:r>
        <w:rPr>
          <w:rFonts w:hint="eastAsia" w:ascii="宋体" w:hAnsi="宋体" w:eastAsia="宋体" w:cs="宋体"/>
          <w:b/>
          <w:bCs/>
          <w:spacing w:val="-9"/>
          <w:sz w:val="21"/>
          <w:szCs w:val="21"/>
          <w:highlight w:val="none"/>
        </w:rPr>
        <w:t>、获取招标文件</w:t>
      </w:r>
    </w:p>
    <w:p w14:paraId="246B5A16">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pacing w:val="-2"/>
          <w:position w:val="10"/>
          <w:highlight w:val="none"/>
          <w:lang w:val="en-US" w:eastAsia="zh-CN"/>
        </w:rPr>
        <w:t xml:space="preserve">1.获取招标文件时间：2026 年 07月 13 日起至 2026 年 07 月 20 日 (周末、节假日除外) ，09：00~ </w:t>
      </w:r>
      <w:r>
        <w:rPr>
          <w:rFonts w:hint="eastAsia" w:ascii="宋体" w:hAnsi="宋体" w:eastAsia="宋体" w:cs="宋体"/>
          <w:snapToGrid w:val="0"/>
          <w:color w:val="000000"/>
          <w:spacing w:val="-2"/>
          <w:position w:val="10"/>
          <w:sz w:val="21"/>
          <w:szCs w:val="21"/>
          <w:highlight w:val="none"/>
          <w:u w:val="none"/>
          <w:lang w:val="en-US" w:eastAsia="zh-CN" w:bidi="ar-SA"/>
        </w:rPr>
        <w:t xml:space="preserve">12:00，14：00~17：30 </w:t>
      </w:r>
      <w:r>
        <w:rPr>
          <w:rFonts w:hint="eastAsia" w:ascii="宋体" w:hAnsi="宋体" w:eastAsia="宋体" w:cs="宋体"/>
          <w:snapToGrid w:val="0"/>
          <w:color w:val="000000"/>
          <w:spacing w:val="-2"/>
          <w:position w:val="10"/>
          <w:sz w:val="21"/>
          <w:szCs w:val="21"/>
          <w:highlight w:val="none"/>
          <w:lang w:val="en-US" w:eastAsia="zh-CN" w:bidi="ar-SA"/>
        </w:rPr>
        <w:t>(北京时间) 。</w:t>
      </w:r>
    </w:p>
    <w:p w14:paraId="5343B62C">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2.获取招标文件地点：</w:t>
      </w:r>
      <w:r>
        <w:rPr>
          <w:rFonts w:hint="eastAsia" w:ascii="宋体" w:hAnsi="宋体" w:eastAsia="宋体" w:cs="宋体"/>
          <w:b/>
          <w:bCs/>
          <w:snapToGrid w:val="0"/>
          <w:color w:val="auto"/>
          <w:spacing w:val="-2"/>
          <w:position w:val="10"/>
          <w:sz w:val="21"/>
          <w:szCs w:val="21"/>
          <w:highlight w:val="none"/>
          <w:u w:val="single"/>
          <w:lang w:val="en-US" w:eastAsia="zh-CN" w:bidi="ar-SA"/>
        </w:rPr>
        <w:t>采取邮件购买形式获取</w:t>
      </w:r>
      <w:r>
        <w:rPr>
          <w:rFonts w:hint="eastAsia" w:ascii="宋体" w:hAnsi="宋体" w:eastAsia="宋体" w:cs="宋体"/>
          <w:snapToGrid w:val="0"/>
          <w:color w:val="auto"/>
          <w:spacing w:val="-2"/>
          <w:position w:val="10"/>
          <w:sz w:val="21"/>
          <w:szCs w:val="21"/>
          <w:highlight w:val="none"/>
          <w:lang w:val="en-US" w:eastAsia="zh-CN" w:bidi="ar-SA"/>
        </w:rPr>
        <w:t>。</w:t>
      </w:r>
    </w:p>
    <w:p w14:paraId="7490F750">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3.获取招标文件方式：邮件购买，投标人下载《招标文件领取登记表》、邮件发送获取招标文件的相关资料（详见5.获取招标文件提交以下资料）</w:t>
      </w:r>
      <w:r>
        <w:rPr>
          <w:rFonts w:hint="eastAsia" w:ascii="宋体" w:hAnsi="宋体" w:eastAsia="宋体" w:cs="宋体"/>
          <w:snapToGrid w:val="0"/>
          <w:color w:val="auto"/>
          <w:spacing w:val="-2"/>
          <w:position w:val="10"/>
          <w:sz w:val="21"/>
          <w:szCs w:val="21"/>
          <w:highlight w:val="none"/>
          <w:lang w:val="en-US" w:eastAsia="zh-CN" w:bidi="ar-SA"/>
        </w:rPr>
        <w:fldChar w:fldCharType="begin"/>
      </w:r>
      <w:r>
        <w:rPr>
          <w:rFonts w:hint="eastAsia" w:ascii="宋体" w:hAnsi="宋体" w:eastAsia="宋体" w:cs="宋体"/>
          <w:snapToGrid w:val="0"/>
          <w:color w:val="auto"/>
          <w:spacing w:val="-2"/>
          <w:position w:val="10"/>
          <w:sz w:val="21"/>
          <w:szCs w:val="21"/>
          <w:highlight w:val="none"/>
          <w:lang w:val="en-US" w:eastAsia="zh-CN" w:bidi="ar-SA"/>
        </w:rPr>
        <w:instrText xml:space="preserve"> HYPERLINK "mailto:汇款凭证至1007238765@qq.com" </w:instrText>
      </w:r>
      <w:r>
        <w:rPr>
          <w:rFonts w:hint="eastAsia" w:ascii="宋体" w:hAnsi="宋体" w:eastAsia="宋体" w:cs="宋体"/>
          <w:snapToGrid w:val="0"/>
          <w:color w:val="auto"/>
          <w:spacing w:val="-2"/>
          <w:position w:val="10"/>
          <w:sz w:val="21"/>
          <w:szCs w:val="21"/>
          <w:highlight w:val="none"/>
          <w:lang w:val="en-US" w:eastAsia="zh-CN" w:bidi="ar-SA"/>
        </w:rPr>
        <w:fldChar w:fldCharType="separate"/>
      </w:r>
      <w:r>
        <w:rPr>
          <w:rFonts w:hint="eastAsia" w:ascii="宋体" w:hAnsi="宋体" w:eastAsia="宋体" w:cs="宋体"/>
          <w:snapToGrid w:val="0"/>
          <w:color w:val="auto"/>
          <w:spacing w:val="-2"/>
          <w:position w:val="10"/>
          <w:sz w:val="21"/>
          <w:szCs w:val="21"/>
          <w:highlight w:val="none"/>
          <w:lang w:val="en-US" w:eastAsia="zh-CN" w:bidi="ar-SA"/>
        </w:rPr>
        <w:t xml:space="preserve">至 </w:t>
      </w:r>
      <w:r>
        <w:rPr>
          <w:rFonts w:hint="eastAsia" w:ascii="宋体" w:hAnsi="宋体" w:eastAsia="宋体" w:cs="宋体"/>
          <w:snapToGrid w:val="0"/>
          <w:color w:val="auto"/>
          <w:spacing w:val="-2"/>
          <w:position w:val="10"/>
          <w:sz w:val="21"/>
          <w:szCs w:val="21"/>
          <w:highlight w:val="none"/>
          <w:lang w:val="en-US" w:eastAsia="zh-CN" w:bidi="ar-SA"/>
        </w:rPr>
        <w:fldChar w:fldCharType="end"/>
      </w:r>
      <w:r>
        <w:rPr>
          <w:rFonts w:hint="eastAsia" w:ascii="宋体" w:hAnsi="宋体" w:eastAsia="宋体" w:cs="宋体"/>
          <w:snapToGrid w:val="0"/>
          <w:color w:val="auto"/>
          <w:spacing w:val="-2"/>
          <w:position w:val="10"/>
          <w:sz w:val="21"/>
          <w:szCs w:val="21"/>
          <w:highlight w:val="none"/>
          <w:lang w:val="en-US" w:eastAsia="zh-CN" w:bidi="ar-SA"/>
        </w:rPr>
        <w:t>zmdService@163.com（</w:t>
      </w:r>
      <w:r>
        <w:rPr>
          <w:rFonts w:hint="eastAsia" w:ascii="宋体" w:hAnsi="宋体" w:eastAsia="宋体" w:cs="宋体"/>
          <w:b/>
          <w:bCs/>
          <w:snapToGrid w:val="0"/>
          <w:color w:val="auto"/>
          <w:spacing w:val="-2"/>
          <w:position w:val="10"/>
          <w:sz w:val="21"/>
          <w:szCs w:val="21"/>
          <w:highlight w:val="none"/>
          <w:lang w:val="en-US" w:eastAsia="zh-CN" w:bidi="ar-SA"/>
        </w:rPr>
        <w:t>汇款时请备注项目名称，建议采用公对公转账，</w:t>
      </w:r>
      <w:r>
        <w:rPr>
          <w:rFonts w:hint="eastAsia" w:ascii="宋体" w:hAnsi="宋体" w:eastAsia="宋体" w:cs="宋体"/>
          <w:b/>
          <w:bCs/>
          <w:snapToGrid w:val="0"/>
          <w:color w:val="FF0000"/>
          <w:spacing w:val="-2"/>
          <w:position w:val="10"/>
          <w:sz w:val="21"/>
          <w:szCs w:val="21"/>
          <w:highlight w:val="none"/>
          <w:lang w:val="en-US" w:eastAsia="zh-CN" w:bidi="ar-SA"/>
        </w:rPr>
        <w:t>私对公转账无法开票</w:t>
      </w:r>
      <w:r>
        <w:rPr>
          <w:rFonts w:hint="eastAsia" w:ascii="宋体" w:hAnsi="宋体" w:eastAsia="宋体" w:cs="宋体"/>
          <w:snapToGrid w:val="0"/>
          <w:color w:val="auto"/>
          <w:spacing w:val="-2"/>
          <w:position w:val="10"/>
          <w:sz w:val="21"/>
          <w:szCs w:val="21"/>
          <w:highlight w:val="none"/>
          <w:lang w:val="en-US" w:eastAsia="zh-CN" w:bidi="ar-SA"/>
        </w:rPr>
        <w:t>）。</w:t>
      </w:r>
    </w:p>
    <w:p w14:paraId="6DD5A91D">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4.招标文件售价：每套人民币500元,招标文件售后不退。</w:t>
      </w:r>
    </w:p>
    <w:p w14:paraId="32539D5F">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auto"/>
          <w:spacing w:val="-2"/>
          <w:position w:val="10"/>
          <w:sz w:val="21"/>
          <w:szCs w:val="21"/>
          <w:highlight w:val="none"/>
          <w:lang w:val="en-US" w:eastAsia="zh-CN" w:bidi="ar-SA"/>
        </w:rPr>
      </w:pPr>
      <w:r>
        <w:rPr>
          <w:rFonts w:hint="eastAsia" w:ascii="宋体" w:hAnsi="宋体" w:eastAsia="宋体" w:cs="宋体"/>
          <w:snapToGrid w:val="0"/>
          <w:color w:val="auto"/>
          <w:spacing w:val="-2"/>
          <w:position w:val="10"/>
          <w:sz w:val="21"/>
          <w:szCs w:val="21"/>
          <w:highlight w:val="none"/>
          <w:lang w:val="en-US" w:eastAsia="zh-CN" w:bidi="ar-SA"/>
        </w:rPr>
        <w:t>5.获取招标文件提交以下资料（</w:t>
      </w:r>
      <w:r>
        <w:rPr>
          <w:rFonts w:hint="eastAsia" w:ascii="宋体" w:hAnsi="宋体" w:eastAsia="宋体" w:cs="宋体"/>
          <w:b/>
          <w:bCs/>
          <w:snapToGrid w:val="0"/>
          <w:color w:val="auto"/>
          <w:spacing w:val="-2"/>
          <w:position w:val="10"/>
          <w:sz w:val="21"/>
          <w:szCs w:val="21"/>
          <w:highlight w:val="none"/>
          <w:lang w:val="en-US" w:eastAsia="zh-CN" w:bidi="ar-SA"/>
        </w:rPr>
        <w:t>所有资料需逐页盖章</w:t>
      </w:r>
      <w:r>
        <w:rPr>
          <w:rFonts w:hint="eastAsia" w:ascii="宋体" w:hAnsi="宋体" w:eastAsia="宋体" w:cs="宋体"/>
          <w:snapToGrid w:val="0"/>
          <w:color w:val="auto"/>
          <w:spacing w:val="-2"/>
          <w:position w:val="10"/>
          <w:sz w:val="21"/>
          <w:szCs w:val="21"/>
          <w:highlight w:val="none"/>
          <w:lang w:val="en-US" w:eastAsia="zh-CN" w:bidi="ar-SA"/>
        </w:rPr>
        <w:t>）：</w:t>
      </w:r>
    </w:p>
    <w:p w14:paraId="01F806D0">
      <w:pPr>
        <w:pStyle w:val="13"/>
        <w:keepNext w:val="0"/>
        <w:keepLines w:val="0"/>
        <w:pageBreakBefore w:val="0"/>
        <w:numPr>
          <w:ilvl w:val="0"/>
          <w:numId w:val="2"/>
        </w:numPr>
        <w:wordWrap/>
        <w:overflowPunct/>
        <w:topLinePunct w:val="0"/>
        <w:bidi w:val="0"/>
        <w:spacing w:line="360" w:lineRule="auto"/>
        <w:ind w:left="425" w:leftChars="0" w:hanging="5" w:firstLineChars="0"/>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投标人招标文件领取登记表加盖投标人公章；</w:t>
      </w:r>
    </w:p>
    <w:p w14:paraId="661B5A44">
      <w:pPr>
        <w:pStyle w:val="13"/>
        <w:keepNext w:val="0"/>
        <w:keepLines w:val="0"/>
        <w:pageBreakBefore w:val="0"/>
        <w:numPr>
          <w:ilvl w:val="0"/>
          <w:numId w:val="2"/>
        </w:numPr>
        <w:wordWrap/>
        <w:overflowPunct/>
        <w:topLinePunct w:val="0"/>
        <w:bidi w:val="0"/>
        <w:spacing w:line="360" w:lineRule="auto"/>
        <w:ind w:left="425" w:leftChars="0" w:hanging="5" w:firstLineChars="0"/>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法定代表人证明书、法定代表人授权委托书，加盖公章；</w:t>
      </w:r>
    </w:p>
    <w:p w14:paraId="061A0282">
      <w:pPr>
        <w:pStyle w:val="13"/>
        <w:keepNext w:val="0"/>
        <w:keepLines w:val="0"/>
        <w:pageBreakBefore w:val="0"/>
        <w:numPr>
          <w:ilvl w:val="0"/>
          <w:numId w:val="2"/>
        </w:numPr>
        <w:wordWrap/>
        <w:overflowPunct/>
        <w:topLinePunct w:val="0"/>
        <w:bidi w:val="0"/>
        <w:spacing w:line="360" w:lineRule="auto"/>
        <w:ind w:left="425" w:leftChars="0" w:hanging="5" w:firstLineChars="0"/>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投标人营业执照复印件加盖公章；</w:t>
      </w:r>
    </w:p>
    <w:p w14:paraId="2405A4D6">
      <w:pPr>
        <w:pStyle w:val="1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12" w:firstLineChars="200"/>
        <w:textAlignment w:val="baseline"/>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购买标书的汇款凭证加盖公章；</w:t>
      </w:r>
    </w:p>
    <w:p w14:paraId="6421422E">
      <w:pPr>
        <w:pStyle w:val="1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412" w:firstLineChars="200"/>
        <w:textAlignment w:val="baseline"/>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提供满足“二、供应商资格要求”的证明材料，加盖公章。</w:t>
      </w:r>
    </w:p>
    <w:p w14:paraId="6FA4C3B9">
      <w:pPr>
        <w:pStyle w:val="13"/>
        <w:keepNext w:val="0"/>
        <w:keepLines w:val="0"/>
        <w:pageBreakBefore w:val="0"/>
        <w:numPr>
          <w:ilvl w:val="0"/>
          <w:numId w:val="0"/>
        </w:numPr>
        <w:wordWrap/>
        <w:overflowPunct/>
        <w:topLinePunct w:val="0"/>
        <w:bidi w:val="0"/>
        <w:spacing w:line="360" w:lineRule="auto"/>
        <w:ind w:left="0" w:leftChars="0" w:firstLine="420" w:firstLineChars="203"/>
        <w:rPr>
          <w:rFonts w:hint="eastAsia" w:ascii="宋体" w:hAnsi="宋体" w:eastAsia="宋体" w:cs="宋体"/>
          <w:b/>
          <w:bCs/>
          <w:snapToGrid w:val="0"/>
          <w:color w:val="000000"/>
          <w:spacing w:val="-2"/>
          <w:position w:val="10"/>
          <w:sz w:val="21"/>
          <w:szCs w:val="21"/>
          <w:highlight w:val="none"/>
          <w:lang w:val="en-US" w:eastAsia="zh-CN" w:bidi="ar-SA"/>
        </w:rPr>
      </w:pPr>
      <w:r>
        <w:rPr>
          <w:rFonts w:hint="eastAsia" w:ascii="宋体" w:hAnsi="宋体" w:eastAsia="宋体" w:cs="宋体"/>
          <w:b/>
          <w:bCs/>
          <w:snapToGrid w:val="0"/>
          <w:color w:val="000000"/>
          <w:spacing w:val="-2"/>
          <w:position w:val="10"/>
          <w:sz w:val="21"/>
          <w:szCs w:val="21"/>
          <w:highlight w:val="none"/>
          <w:lang w:val="en-US" w:eastAsia="zh-CN" w:bidi="ar-SA"/>
        </w:rPr>
        <w:t>注：获取招标文件时对供应商进行复核，复核结果只表明供应商符合获取采购文件的初步要求，供应商是否满足采购文件规定的资格条件以评审委员会的评审意见为准。</w:t>
      </w:r>
    </w:p>
    <w:p w14:paraId="46472509">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12" w:firstLineChars="200"/>
        <w:textAlignment w:val="baseline"/>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6.购买招标文件时若有疑问，请与采购代理机构项目负责人联系。</w:t>
      </w:r>
    </w:p>
    <w:p w14:paraId="11F62B89">
      <w:pPr>
        <w:pStyle w:val="13"/>
        <w:keepNext w:val="0"/>
        <w:keepLines w:val="0"/>
        <w:pageBreakBefore w:val="0"/>
        <w:numPr>
          <w:ilvl w:val="0"/>
          <w:numId w:val="0"/>
        </w:numPr>
        <w:wordWrap/>
        <w:overflowPunct/>
        <w:topLinePunct w:val="0"/>
        <w:bidi w:val="0"/>
        <w:spacing w:line="360" w:lineRule="auto"/>
        <w:ind w:left="0" w:leftChars="0" w:firstLine="399" w:firstLineChars="194"/>
        <w:rPr>
          <w:rFonts w:hint="eastAsia" w:ascii="宋体" w:hAnsi="宋体" w:eastAsia="宋体" w:cs="宋体"/>
          <w:snapToGrid w:val="0"/>
          <w:color w:val="000000"/>
          <w:spacing w:val="-2"/>
          <w:position w:val="10"/>
          <w:sz w:val="21"/>
          <w:szCs w:val="21"/>
          <w:highlight w:val="none"/>
          <w:lang w:val="en-US" w:eastAsia="zh-CN" w:bidi="ar-SA"/>
        </w:rPr>
      </w:pPr>
      <w:r>
        <w:rPr>
          <w:rFonts w:hint="eastAsia" w:ascii="宋体" w:hAnsi="宋体" w:eastAsia="宋体" w:cs="宋体"/>
          <w:snapToGrid w:val="0"/>
          <w:color w:val="000000"/>
          <w:spacing w:val="-2"/>
          <w:position w:val="10"/>
          <w:sz w:val="21"/>
          <w:szCs w:val="21"/>
          <w:highlight w:val="none"/>
          <w:lang w:val="en-US" w:eastAsia="zh-CN" w:bidi="ar-SA"/>
        </w:rPr>
        <w:t>7.代理机构开户行及相关信息。</w:t>
      </w:r>
    </w:p>
    <w:p w14:paraId="684CC348">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rPr>
        <w:t>银行账号：40000 9300 9100 4696 64</w:t>
      </w:r>
    </w:p>
    <w:p w14:paraId="20D2419F">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rPr>
        <w:t>开户名称：深圳市志明德招标代理有限公司</w:t>
      </w:r>
    </w:p>
    <w:p w14:paraId="2C90E58A">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rPr>
        <w:t>开户银行：中国工商银行股份有限公司深圳合水口支行</w:t>
      </w:r>
    </w:p>
    <w:p w14:paraId="66CF0856">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rPr>
        <w:t>四、提交投标文件截止时间、开标时间和地点</w:t>
      </w:r>
    </w:p>
    <w:p w14:paraId="773944B9">
      <w:pPr>
        <w:keepNext w:val="0"/>
        <w:keepLines w:val="0"/>
        <w:pageBreakBefore w:val="0"/>
        <w:wordWrap/>
        <w:overflowPunct/>
        <w:topLinePunct w:val="0"/>
        <w:bidi w:val="0"/>
        <w:spacing w:line="360" w:lineRule="auto"/>
        <w:ind w:left="469"/>
        <w:rPr>
          <w:rFonts w:hint="eastAsia" w:ascii="宋体" w:hAnsi="宋体" w:eastAsia="宋体" w:cs="宋体"/>
          <w:b/>
          <w:bCs/>
          <w:color w:val="auto"/>
          <w:sz w:val="21"/>
          <w:szCs w:val="21"/>
          <w:highlight w:val="none"/>
        </w:rPr>
      </w:pPr>
      <w:r>
        <w:rPr>
          <w:rFonts w:hint="eastAsia" w:ascii="宋体" w:hAnsi="宋体" w:eastAsia="宋体" w:cs="宋体"/>
          <w:b/>
          <w:bCs/>
          <w:color w:val="auto"/>
          <w:spacing w:val="-18"/>
          <w:sz w:val="21"/>
          <w:szCs w:val="21"/>
          <w:highlight w:val="none"/>
        </w:rPr>
        <w:t>1.递</w:t>
      </w:r>
      <w:r>
        <w:rPr>
          <w:rFonts w:hint="eastAsia" w:ascii="宋体" w:hAnsi="宋体" w:eastAsia="宋体" w:cs="宋体"/>
          <w:b/>
          <w:bCs/>
          <w:color w:val="auto"/>
          <w:spacing w:val="-13"/>
          <w:sz w:val="21"/>
          <w:szCs w:val="21"/>
          <w:highlight w:val="none"/>
        </w:rPr>
        <w:t>交</w:t>
      </w:r>
      <w:r>
        <w:rPr>
          <w:rFonts w:hint="eastAsia" w:ascii="宋体" w:hAnsi="宋体" w:eastAsia="宋体" w:cs="宋体"/>
          <w:b/>
          <w:bCs/>
          <w:color w:val="auto"/>
          <w:spacing w:val="-9"/>
          <w:sz w:val="21"/>
          <w:szCs w:val="21"/>
          <w:highlight w:val="none"/>
        </w:rPr>
        <w:t>投标文件时间：</w:t>
      </w:r>
      <w:r>
        <w:rPr>
          <w:rFonts w:hint="eastAsia" w:ascii="宋体" w:hAnsi="宋体" w:eastAsia="宋体" w:cs="宋体"/>
          <w:b/>
          <w:bCs/>
          <w:color w:val="auto"/>
          <w:spacing w:val="-12"/>
          <w:sz w:val="21"/>
          <w:szCs w:val="21"/>
          <w:highlight w:val="none"/>
          <w:u w:val="single"/>
          <w:lang w:val="en-US" w:eastAsia="zh-CN"/>
        </w:rPr>
        <w:t>2026 年 7月 29 日 14:00 -14:30</w:t>
      </w:r>
      <w:r>
        <w:rPr>
          <w:rFonts w:hint="eastAsia" w:ascii="宋体" w:hAnsi="宋体" w:eastAsia="宋体" w:cs="宋体"/>
          <w:b/>
          <w:bCs/>
          <w:color w:val="auto"/>
          <w:spacing w:val="-9"/>
          <w:sz w:val="21"/>
          <w:szCs w:val="21"/>
          <w:highlight w:val="none"/>
        </w:rPr>
        <w:t>。</w:t>
      </w:r>
      <w:r>
        <w:rPr>
          <w:rFonts w:hint="eastAsia" w:ascii="宋体" w:hAnsi="宋体" w:eastAsia="宋体" w:cs="宋体"/>
          <w:b/>
          <w:bCs/>
          <w:color w:val="auto"/>
          <w:spacing w:val="-15"/>
          <w:sz w:val="21"/>
          <w:szCs w:val="21"/>
          <w:highlight w:val="none"/>
          <w:lang w:eastAsia="zh-CN"/>
        </w:rPr>
        <w:t>（</w:t>
      </w:r>
      <w:r>
        <w:rPr>
          <w:rFonts w:hint="eastAsia" w:ascii="宋体" w:hAnsi="宋体" w:eastAsia="宋体" w:cs="宋体"/>
          <w:b/>
          <w:bCs/>
          <w:color w:val="auto"/>
          <w:spacing w:val="-15"/>
          <w:sz w:val="21"/>
          <w:szCs w:val="21"/>
          <w:highlight w:val="none"/>
          <w:lang w:val="en-US" w:eastAsia="zh-CN"/>
        </w:rPr>
        <w:t>投标人代表需携带身份证原件及法人授权书现场递交投标文件，不允许快递递交</w:t>
      </w:r>
      <w:r>
        <w:rPr>
          <w:rFonts w:hint="eastAsia" w:ascii="宋体" w:hAnsi="宋体" w:eastAsia="宋体" w:cs="宋体"/>
          <w:b/>
          <w:bCs/>
          <w:color w:val="auto"/>
          <w:spacing w:val="-15"/>
          <w:sz w:val="21"/>
          <w:szCs w:val="21"/>
          <w:highlight w:val="none"/>
          <w:lang w:eastAsia="zh-CN"/>
        </w:rPr>
        <w:t>）</w:t>
      </w:r>
    </w:p>
    <w:p w14:paraId="189A8AC5">
      <w:pPr>
        <w:keepNext w:val="0"/>
        <w:keepLines w:val="0"/>
        <w:pageBreakBefore w:val="0"/>
        <w:wordWrap/>
        <w:overflowPunct/>
        <w:topLinePunct w:val="0"/>
        <w:bidi w:val="0"/>
        <w:spacing w:line="360" w:lineRule="auto"/>
        <w:ind w:left="455"/>
        <w:rPr>
          <w:rFonts w:hint="eastAsia" w:ascii="宋体" w:hAnsi="宋体" w:eastAsia="宋体" w:cs="宋体"/>
          <w:b/>
          <w:bCs/>
          <w:color w:val="auto"/>
          <w:sz w:val="21"/>
          <w:szCs w:val="21"/>
          <w:highlight w:val="none"/>
          <w:lang w:eastAsia="zh-CN"/>
        </w:rPr>
      </w:pPr>
      <w:r>
        <w:rPr>
          <w:rFonts w:hint="eastAsia" w:ascii="宋体" w:hAnsi="宋体" w:eastAsia="宋体" w:cs="宋体"/>
          <w:color w:val="auto"/>
          <w:spacing w:val="-20"/>
          <w:sz w:val="21"/>
          <w:szCs w:val="21"/>
          <w:highlight w:val="none"/>
        </w:rPr>
        <w:t>2</w:t>
      </w:r>
      <w:r>
        <w:rPr>
          <w:rFonts w:hint="eastAsia" w:ascii="宋体" w:hAnsi="宋体" w:eastAsia="宋体" w:cs="宋体"/>
          <w:color w:val="auto"/>
          <w:spacing w:val="-15"/>
          <w:sz w:val="21"/>
          <w:szCs w:val="21"/>
          <w:highlight w:val="none"/>
        </w:rPr>
        <w:t>.</w:t>
      </w:r>
      <w:r>
        <w:rPr>
          <w:rFonts w:hint="eastAsia" w:ascii="宋体" w:hAnsi="宋体" w:eastAsia="宋体" w:cs="宋体"/>
          <w:b/>
          <w:bCs/>
          <w:color w:val="auto"/>
          <w:spacing w:val="-15"/>
          <w:sz w:val="21"/>
          <w:szCs w:val="21"/>
          <w:highlight w:val="none"/>
        </w:rPr>
        <w:t>投标截止及开标时间：</w:t>
      </w:r>
      <w:r>
        <w:rPr>
          <w:rFonts w:hint="eastAsia" w:ascii="宋体" w:hAnsi="宋体" w:eastAsia="宋体" w:cs="宋体"/>
          <w:b/>
          <w:bCs/>
          <w:color w:val="auto"/>
          <w:spacing w:val="-12"/>
          <w:sz w:val="21"/>
          <w:szCs w:val="21"/>
          <w:highlight w:val="none"/>
          <w:u w:val="single"/>
          <w:lang w:val="en-US" w:eastAsia="zh-CN"/>
        </w:rPr>
        <w:t>2026 年 07月 29 日 14:30</w:t>
      </w:r>
      <w:r>
        <w:rPr>
          <w:rFonts w:hint="eastAsia" w:ascii="宋体" w:hAnsi="宋体" w:eastAsia="宋体" w:cs="宋体"/>
          <w:b/>
          <w:bCs/>
          <w:color w:val="auto"/>
          <w:spacing w:val="-15"/>
          <w:sz w:val="21"/>
          <w:szCs w:val="21"/>
          <w:highlight w:val="none"/>
        </w:rPr>
        <w:t>。</w:t>
      </w:r>
    </w:p>
    <w:p w14:paraId="72B028FF">
      <w:pPr>
        <w:keepNext w:val="0"/>
        <w:keepLines w:val="0"/>
        <w:pageBreakBefore w:val="0"/>
        <w:wordWrap/>
        <w:overflowPunct/>
        <w:topLinePunct w:val="0"/>
        <w:bidi w:val="0"/>
        <w:spacing w:line="360" w:lineRule="auto"/>
        <w:ind w:left="447" w:right="224" w:firstLine="1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3.开标地点：</w:t>
      </w:r>
      <w:r>
        <w:rPr>
          <w:rFonts w:hint="eastAsia" w:ascii="宋体" w:hAnsi="宋体" w:eastAsia="宋体" w:cs="宋体"/>
          <w:color w:val="auto"/>
          <w:spacing w:val="-12"/>
          <w:sz w:val="21"/>
          <w:szCs w:val="21"/>
          <w:highlight w:val="none"/>
          <w:u w:val="single"/>
          <w:lang w:eastAsia="zh-CN"/>
        </w:rPr>
        <w:t>深圳市光明区玉塘街道玉塘社区光侨路高科创新中心B座五层</w:t>
      </w:r>
      <w:r>
        <w:rPr>
          <w:rFonts w:hint="eastAsia" w:ascii="宋体" w:hAnsi="宋体" w:eastAsia="宋体" w:cs="宋体"/>
          <w:color w:val="auto"/>
          <w:sz w:val="21"/>
          <w:szCs w:val="21"/>
          <w:highlight w:val="none"/>
        </w:rPr>
        <w:t xml:space="preserve">。 </w:t>
      </w:r>
    </w:p>
    <w:p w14:paraId="3FE2DC48">
      <w:pPr>
        <w:keepNext w:val="0"/>
        <w:keepLines w:val="0"/>
        <w:pageBreakBefore w:val="0"/>
        <w:wordWrap/>
        <w:overflowPunct/>
        <w:topLinePunct w:val="0"/>
        <w:bidi w:val="0"/>
        <w:spacing w:line="360" w:lineRule="auto"/>
        <w:ind w:left="447" w:right="224" w:firstLine="1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4.出现以下情</w:t>
      </w:r>
      <w:r>
        <w:rPr>
          <w:rFonts w:hint="eastAsia" w:ascii="宋体" w:hAnsi="宋体" w:eastAsia="宋体" w:cs="宋体"/>
          <w:color w:val="auto"/>
          <w:sz w:val="21"/>
          <w:szCs w:val="21"/>
          <w:highlight w:val="none"/>
        </w:rPr>
        <w:t>形之一时，招标代理机构不予接收投标文件：</w:t>
      </w:r>
    </w:p>
    <w:p w14:paraId="1F2E506A">
      <w:pPr>
        <w:keepNext w:val="0"/>
        <w:keepLines w:val="0"/>
        <w:pageBreakBefore w:val="0"/>
        <w:wordWrap/>
        <w:overflowPunct/>
        <w:topLinePunct w:val="0"/>
        <w:bidi w:val="0"/>
        <w:spacing w:line="360" w:lineRule="auto"/>
        <w:ind w:left="44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  逾期送达</w:t>
      </w:r>
      <w:r>
        <w:rPr>
          <w:rFonts w:hint="eastAsia" w:ascii="宋体" w:hAnsi="宋体" w:eastAsia="宋体" w:cs="宋体"/>
          <w:color w:val="auto"/>
          <w:sz w:val="21"/>
          <w:szCs w:val="21"/>
          <w:highlight w:val="none"/>
        </w:rPr>
        <w:t>或者未送达指定地点的；</w:t>
      </w:r>
    </w:p>
    <w:p w14:paraId="43BE6BAB">
      <w:pPr>
        <w:keepNext w:val="0"/>
        <w:keepLines w:val="0"/>
        <w:pageBreakBefore w:val="0"/>
        <w:wordWrap/>
        <w:overflowPunct/>
        <w:topLinePunct w:val="0"/>
        <w:bidi w:val="0"/>
        <w:spacing w:line="360" w:lineRule="auto"/>
        <w:ind w:left="44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  未按招</w:t>
      </w:r>
      <w:r>
        <w:rPr>
          <w:rFonts w:hint="eastAsia" w:ascii="宋体" w:hAnsi="宋体" w:eastAsia="宋体" w:cs="宋体"/>
          <w:color w:val="auto"/>
          <w:sz w:val="21"/>
          <w:szCs w:val="21"/>
          <w:highlight w:val="none"/>
        </w:rPr>
        <w:t>标文件要求密封的；</w:t>
      </w:r>
    </w:p>
    <w:p w14:paraId="781CAD4B">
      <w:pPr>
        <w:keepNext w:val="0"/>
        <w:keepLines w:val="0"/>
        <w:pageBreakBefore w:val="0"/>
        <w:wordWrap/>
        <w:overflowPunct/>
        <w:topLinePunct w:val="0"/>
        <w:bidi w:val="0"/>
        <w:spacing w:line="360" w:lineRule="auto"/>
        <w:ind w:left="44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  未按本</w:t>
      </w:r>
      <w:r>
        <w:rPr>
          <w:rFonts w:hint="eastAsia" w:ascii="宋体" w:hAnsi="宋体" w:eastAsia="宋体" w:cs="宋体"/>
          <w:color w:val="auto"/>
          <w:sz w:val="21"/>
          <w:szCs w:val="21"/>
          <w:highlight w:val="none"/>
        </w:rPr>
        <w:t>公告要求获得本项目招标文件的。</w:t>
      </w:r>
    </w:p>
    <w:p w14:paraId="319E1E82">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color w:val="auto"/>
          <w:spacing w:val="-9"/>
          <w:sz w:val="21"/>
          <w:szCs w:val="21"/>
          <w:highlight w:val="none"/>
        </w:rPr>
      </w:pPr>
      <w:r>
        <w:rPr>
          <w:rFonts w:hint="eastAsia" w:ascii="宋体" w:hAnsi="宋体" w:eastAsia="宋体" w:cs="宋体"/>
          <w:b/>
          <w:bCs/>
          <w:color w:val="auto"/>
          <w:spacing w:val="-9"/>
          <w:sz w:val="21"/>
          <w:szCs w:val="21"/>
          <w:highlight w:val="none"/>
        </w:rPr>
        <w:t>五、其他补充事宜</w:t>
      </w:r>
    </w:p>
    <w:p w14:paraId="6D15A412">
      <w:pPr>
        <w:keepNext w:val="0"/>
        <w:keepLines w:val="0"/>
        <w:pageBreakBefore w:val="0"/>
        <w:wordWrap/>
        <w:overflowPunct/>
        <w:topLinePunct w:val="0"/>
        <w:bidi w:val="0"/>
        <w:spacing w:line="360" w:lineRule="auto"/>
        <w:ind w:left="6" w:firstLine="46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5"/>
          <w:sz w:val="21"/>
          <w:szCs w:val="21"/>
          <w:highlight w:val="none"/>
        </w:rPr>
        <w:t>本</w:t>
      </w:r>
      <w:r>
        <w:rPr>
          <w:rFonts w:hint="eastAsia" w:ascii="宋体" w:hAnsi="宋体" w:eastAsia="宋体" w:cs="宋体"/>
          <w:color w:val="auto"/>
          <w:spacing w:val="-3"/>
          <w:sz w:val="21"/>
          <w:szCs w:val="21"/>
          <w:highlight w:val="none"/>
        </w:rPr>
        <w:t>项目实行</w:t>
      </w:r>
      <w:r>
        <w:rPr>
          <w:rFonts w:hint="eastAsia" w:ascii="宋体" w:hAnsi="宋体" w:eastAsia="宋体" w:cs="宋体"/>
          <w:color w:val="auto"/>
          <w:spacing w:val="-3"/>
          <w:sz w:val="21"/>
          <w:szCs w:val="21"/>
          <w:highlight w:val="none"/>
          <w:lang w:val="en-US" w:eastAsia="zh-CN"/>
        </w:rPr>
        <w:t>邮件</w:t>
      </w:r>
      <w:r>
        <w:rPr>
          <w:rFonts w:hint="eastAsia" w:ascii="宋体" w:hAnsi="宋体" w:eastAsia="宋体" w:cs="宋体"/>
          <w:color w:val="auto"/>
          <w:spacing w:val="-3"/>
          <w:sz w:val="21"/>
          <w:szCs w:val="21"/>
          <w:highlight w:val="none"/>
        </w:rPr>
        <w:t>答疑，凡对招标文件有任何疑问的 (包括认为招标文件的技术指标或参</w:t>
      </w:r>
      <w:r>
        <w:rPr>
          <w:rFonts w:hint="eastAsia" w:ascii="宋体" w:hAnsi="宋体" w:eastAsia="宋体" w:cs="宋体"/>
          <w:color w:val="auto"/>
          <w:spacing w:val="-19"/>
          <w:sz w:val="21"/>
          <w:szCs w:val="21"/>
          <w:highlight w:val="none"/>
        </w:rPr>
        <w:t>数</w:t>
      </w:r>
      <w:r>
        <w:rPr>
          <w:rFonts w:hint="eastAsia" w:ascii="宋体" w:hAnsi="宋体" w:eastAsia="宋体" w:cs="宋体"/>
          <w:color w:val="auto"/>
          <w:spacing w:val="-10"/>
          <w:sz w:val="21"/>
          <w:szCs w:val="21"/>
          <w:highlight w:val="none"/>
        </w:rPr>
        <w:t xml:space="preserve">存在排他性或歧视性条款) ，请投标人于 </w:t>
      </w:r>
      <w:r>
        <w:rPr>
          <w:rFonts w:hint="eastAsia" w:ascii="宋体" w:hAnsi="宋体" w:eastAsia="宋体" w:cs="宋体"/>
          <w:color w:val="auto"/>
          <w:spacing w:val="-12"/>
          <w:sz w:val="21"/>
          <w:szCs w:val="21"/>
          <w:highlight w:val="none"/>
          <w:u w:val="single"/>
        </w:rPr>
        <w:t>202</w:t>
      </w:r>
      <w:r>
        <w:rPr>
          <w:rFonts w:hint="eastAsia" w:ascii="宋体" w:hAnsi="宋体" w:eastAsia="宋体" w:cs="宋体"/>
          <w:color w:val="auto"/>
          <w:spacing w:val="-12"/>
          <w:sz w:val="21"/>
          <w:szCs w:val="21"/>
          <w:highlight w:val="none"/>
          <w:u w:val="single"/>
          <w:lang w:val="en-US" w:eastAsia="zh-CN"/>
        </w:rPr>
        <w:t>6</w:t>
      </w:r>
      <w:r>
        <w:rPr>
          <w:rFonts w:hint="eastAsia" w:ascii="宋体" w:hAnsi="宋体" w:eastAsia="宋体" w:cs="宋体"/>
          <w:color w:val="auto"/>
          <w:spacing w:val="-12"/>
          <w:sz w:val="21"/>
          <w:szCs w:val="21"/>
          <w:highlight w:val="none"/>
          <w:u w:val="single"/>
        </w:rPr>
        <w:t xml:space="preserve"> </w:t>
      </w:r>
      <w:r>
        <w:rPr>
          <w:rFonts w:hint="eastAsia" w:ascii="宋体" w:hAnsi="宋体" w:eastAsia="宋体" w:cs="宋体"/>
          <w:color w:val="auto"/>
          <w:spacing w:val="-12"/>
          <w:sz w:val="21"/>
          <w:szCs w:val="21"/>
          <w:highlight w:val="none"/>
        </w:rPr>
        <w:t>年</w:t>
      </w:r>
      <w:r>
        <w:rPr>
          <w:rFonts w:hint="eastAsia" w:ascii="宋体" w:hAnsi="宋体" w:eastAsia="宋体" w:cs="宋体"/>
          <w:color w:val="auto"/>
          <w:spacing w:val="-16"/>
          <w:sz w:val="21"/>
          <w:szCs w:val="21"/>
          <w:highlight w:val="none"/>
          <w:u w:val="single"/>
          <w:lang w:val="en-US" w:eastAsia="zh-CN"/>
        </w:rPr>
        <w:t xml:space="preserve"> 7月 24 日 </w:t>
      </w:r>
      <w:r>
        <w:rPr>
          <w:rFonts w:hint="eastAsia" w:ascii="宋体" w:hAnsi="宋体" w:eastAsia="宋体" w:cs="宋体"/>
          <w:b w:val="0"/>
          <w:bCs w:val="0"/>
          <w:color w:val="auto"/>
          <w:spacing w:val="-10"/>
          <w:sz w:val="21"/>
          <w:szCs w:val="21"/>
          <w:highlight w:val="none"/>
          <w:u w:val="single"/>
        </w:rPr>
        <w:t xml:space="preserve"> </w:t>
      </w:r>
      <w:r>
        <w:rPr>
          <w:rFonts w:hint="eastAsia" w:ascii="宋体" w:hAnsi="宋体" w:eastAsia="宋体" w:cs="宋体"/>
          <w:b w:val="0"/>
          <w:bCs w:val="0"/>
          <w:color w:val="auto"/>
          <w:spacing w:val="-10"/>
          <w:sz w:val="21"/>
          <w:szCs w:val="21"/>
          <w:highlight w:val="none"/>
          <w:u w:val="single"/>
          <w:lang w:val="en-US" w:eastAsia="zh-CN"/>
        </w:rPr>
        <w:t xml:space="preserve">17:30 </w:t>
      </w:r>
      <w:r>
        <w:rPr>
          <w:rFonts w:hint="eastAsia" w:ascii="宋体" w:hAnsi="宋体" w:eastAsia="宋体" w:cs="宋体"/>
          <w:b w:val="0"/>
          <w:bCs w:val="0"/>
          <w:color w:val="auto"/>
          <w:spacing w:val="-25"/>
          <w:sz w:val="21"/>
          <w:szCs w:val="21"/>
          <w:highlight w:val="none"/>
        </w:rPr>
        <w:t>前</w:t>
      </w:r>
      <w:r>
        <w:rPr>
          <w:rFonts w:hint="eastAsia" w:ascii="宋体" w:hAnsi="宋体" w:eastAsia="宋体" w:cs="宋体"/>
          <w:color w:val="auto"/>
          <w:spacing w:val="-25"/>
          <w:sz w:val="21"/>
          <w:szCs w:val="21"/>
          <w:highlight w:val="none"/>
        </w:rPr>
        <w:t xml:space="preserve"> ， </w:t>
      </w:r>
      <w:r>
        <w:rPr>
          <w:rFonts w:hint="eastAsia" w:ascii="宋体" w:hAnsi="宋体" w:eastAsia="宋体" w:cs="宋体"/>
          <w:color w:val="auto"/>
          <w:spacing w:val="-2"/>
          <w:sz w:val="21"/>
          <w:szCs w:val="21"/>
          <w:highlight w:val="none"/>
        </w:rPr>
        <w:t>将质疑函</w:t>
      </w:r>
      <w:r>
        <w:rPr>
          <w:rFonts w:hint="eastAsia" w:ascii="宋体" w:hAnsi="宋体" w:eastAsia="宋体" w:cs="宋体"/>
          <w:color w:val="auto"/>
          <w:spacing w:val="-1"/>
          <w:sz w:val="21"/>
          <w:szCs w:val="21"/>
          <w:highlight w:val="none"/>
        </w:rPr>
        <w:t>件以及相关质</w:t>
      </w:r>
      <w:r>
        <w:rPr>
          <w:rFonts w:hint="eastAsia" w:ascii="宋体" w:hAnsi="宋体" w:eastAsia="宋体" w:cs="宋体"/>
          <w:color w:val="auto"/>
          <w:sz w:val="21"/>
          <w:szCs w:val="21"/>
          <w:highlight w:val="none"/>
        </w:rPr>
        <w:t>疑内容的证明材料送达</w:t>
      </w:r>
      <w:r>
        <w:rPr>
          <w:rFonts w:hint="eastAsia" w:ascii="宋体" w:hAnsi="宋体" w:eastAsia="宋体" w:cs="宋体"/>
          <w:color w:val="auto"/>
          <w:spacing w:val="8"/>
          <w:sz w:val="21"/>
          <w:szCs w:val="21"/>
          <w:highlight w:val="none"/>
          <w:lang w:eastAsia="zh-CN"/>
        </w:rPr>
        <w:t xml:space="preserve"> 13168333707@163.com</w:t>
      </w:r>
      <w:r>
        <w:rPr>
          <w:rFonts w:hint="eastAsia" w:ascii="宋体" w:hAnsi="宋体" w:eastAsia="宋体" w:cs="宋体"/>
          <w:color w:val="auto"/>
          <w:sz w:val="21"/>
          <w:szCs w:val="21"/>
          <w:highlight w:val="none"/>
        </w:rPr>
        <w:t>，逾期不受理。</w:t>
      </w:r>
    </w:p>
    <w:p w14:paraId="18CD2589">
      <w:pPr>
        <w:keepNext w:val="0"/>
        <w:keepLines w:val="0"/>
        <w:pageBreakBefore w:val="0"/>
        <w:wordWrap/>
        <w:overflowPunct/>
        <w:topLinePunct w:val="0"/>
        <w:bidi w:val="0"/>
        <w:spacing w:line="360" w:lineRule="auto"/>
        <w:ind w:left="8" w:firstLine="447"/>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2.投标人有义务在招标活动期间浏览本公告中的相关网站，招标人在上述网站上公布的与本</w:t>
      </w:r>
      <w:r>
        <w:rPr>
          <w:rFonts w:hint="eastAsia" w:ascii="宋体" w:hAnsi="宋体" w:eastAsia="宋体" w:cs="宋体"/>
          <w:sz w:val="21"/>
          <w:szCs w:val="21"/>
          <w:highlight w:val="none"/>
        </w:rPr>
        <w:t>次</w:t>
      </w:r>
      <w:r>
        <w:rPr>
          <w:rFonts w:hint="eastAsia" w:ascii="宋体" w:hAnsi="宋体" w:eastAsia="宋体" w:cs="宋体"/>
          <w:spacing w:val="-4"/>
          <w:sz w:val="21"/>
          <w:szCs w:val="21"/>
          <w:highlight w:val="none"/>
        </w:rPr>
        <w:t>招标项目有关的信息视为</w:t>
      </w:r>
      <w:r>
        <w:rPr>
          <w:rFonts w:hint="eastAsia" w:ascii="宋体" w:hAnsi="宋体" w:eastAsia="宋体" w:cs="宋体"/>
          <w:spacing w:val="-3"/>
          <w:sz w:val="21"/>
          <w:szCs w:val="21"/>
          <w:highlight w:val="none"/>
        </w:rPr>
        <w:t>已</w:t>
      </w:r>
      <w:r>
        <w:rPr>
          <w:rFonts w:hint="eastAsia" w:ascii="宋体" w:hAnsi="宋体" w:eastAsia="宋体" w:cs="宋体"/>
          <w:spacing w:val="-2"/>
          <w:sz w:val="21"/>
          <w:szCs w:val="21"/>
          <w:highlight w:val="none"/>
        </w:rPr>
        <w:t>送达各投标人。采购代理机构将答疑情况或相关的补充公告(说明)在</w:t>
      </w:r>
      <w:r>
        <w:rPr>
          <w:rFonts w:hint="eastAsia" w:ascii="宋体" w:hAnsi="宋体" w:eastAsia="宋体" w:cs="宋体"/>
          <w:spacing w:val="-4"/>
          <w:sz w:val="21"/>
          <w:szCs w:val="21"/>
          <w:highlight w:val="none"/>
        </w:rPr>
        <w:t>相关网站公布，请投标人及时</w:t>
      </w:r>
      <w:r>
        <w:rPr>
          <w:rFonts w:hint="eastAsia" w:ascii="宋体" w:hAnsi="宋体" w:eastAsia="宋体" w:cs="宋体"/>
          <w:spacing w:val="-3"/>
          <w:sz w:val="21"/>
          <w:szCs w:val="21"/>
          <w:highlight w:val="none"/>
        </w:rPr>
        <w:t>关</w:t>
      </w:r>
      <w:r>
        <w:rPr>
          <w:rFonts w:hint="eastAsia" w:ascii="宋体" w:hAnsi="宋体" w:eastAsia="宋体" w:cs="宋体"/>
          <w:spacing w:val="-2"/>
          <w:sz w:val="21"/>
          <w:szCs w:val="21"/>
          <w:highlight w:val="none"/>
        </w:rPr>
        <w:t>注本项目的投标答疑情况。投标人因疏忽，未及时登录相关网站了</w:t>
      </w:r>
      <w:r>
        <w:rPr>
          <w:rFonts w:hint="eastAsia" w:ascii="宋体" w:hAnsi="宋体" w:eastAsia="宋体" w:cs="宋体"/>
          <w:spacing w:val="-1"/>
          <w:sz w:val="21"/>
          <w:szCs w:val="21"/>
          <w:highlight w:val="none"/>
        </w:rPr>
        <w:t>解相关的答疑情</w:t>
      </w:r>
      <w:r>
        <w:rPr>
          <w:rFonts w:hint="eastAsia" w:ascii="宋体" w:hAnsi="宋体" w:eastAsia="宋体" w:cs="宋体"/>
          <w:sz w:val="21"/>
          <w:szCs w:val="21"/>
          <w:highlight w:val="none"/>
        </w:rPr>
        <w:t>况及补充说明，产生的不利后果由投标人自行承担。</w:t>
      </w:r>
    </w:p>
    <w:p w14:paraId="4B2E128C">
      <w:pPr>
        <w:keepNext w:val="0"/>
        <w:keepLines w:val="0"/>
        <w:pageBreakBefore w:val="0"/>
        <w:wordWrap/>
        <w:overflowPunct/>
        <w:topLinePunct w:val="0"/>
        <w:bidi w:val="0"/>
        <w:spacing w:line="360" w:lineRule="auto"/>
        <w:ind w:left="8" w:firstLine="447"/>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3.获取招标文件的供应商，如最终不参加项目投标，请在开标前1个工作日通知招标机构项目负责人。</w:t>
      </w:r>
    </w:p>
    <w:p w14:paraId="78F88CBD">
      <w:pPr>
        <w:keepNext w:val="0"/>
        <w:keepLines w:val="0"/>
        <w:pageBreakBefore w:val="0"/>
        <w:wordWrap/>
        <w:overflowPunct/>
        <w:topLinePunct w:val="0"/>
        <w:bidi w:val="0"/>
        <w:spacing w:line="360" w:lineRule="auto"/>
        <w:ind w:left="470" w:leftChars="0" w:hanging="470" w:hangingChars="244"/>
        <w:rPr>
          <w:rFonts w:hint="eastAsia" w:ascii="宋体" w:hAnsi="宋体" w:eastAsia="宋体" w:cs="宋体"/>
          <w:b/>
          <w:bCs/>
          <w:spacing w:val="-9"/>
          <w:sz w:val="21"/>
          <w:szCs w:val="21"/>
          <w:highlight w:val="none"/>
        </w:rPr>
      </w:pPr>
      <w:r>
        <w:rPr>
          <w:rFonts w:hint="eastAsia" w:ascii="宋体" w:hAnsi="宋体" w:eastAsia="宋体" w:cs="宋体"/>
          <w:b/>
          <w:bCs/>
          <w:spacing w:val="-9"/>
          <w:sz w:val="21"/>
          <w:szCs w:val="21"/>
          <w:highlight w:val="none"/>
        </w:rPr>
        <w:t>六、对本次招标提出询问，请按以下方式联系</w:t>
      </w:r>
    </w:p>
    <w:p w14:paraId="38F69C20">
      <w:pPr>
        <w:keepNext w:val="0"/>
        <w:keepLines w:val="0"/>
        <w:pageBreakBefore w:val="0"/>
        <w:wordWrap/>
        <w:overflowPunct/>
        <w:topLinePunct w:val="0"/>
        <w:bidi w:val="0"/>
        <w:spacing w:line="360" w:lineRule="auto"/>
        <w:ind w:left="453"/>
        <w:rPr>
          <w:rFonts w:hint="eastAsia" w:ascii="宋体" w:hAnsi="宋体" w:eastAsia="宋体" w:cs="宋体"/>
          <w:b/>
          <w:bCs/>
          <w:spacing w:val="-1"/>
          <w:sz w:val="21"/>
          <w:szCs w:val="21"/>
          <w:highlight w:val="none"/>
        </w:rPr>
      </w:pPr>
      <w:r>
        <w:rPr>
          <w:rFonts w:hint="eastAsia" w:ascii="宋体" w:hAnsi="宋体" w:eastAsia="宋体" w:cs="宋体"/>
          <w:b/>
          <w:bCs/>
          <w:spacing w:val="-1"/>
          <w:sz w:val="21"/>
          <w:szCs w:val="21"/>
          <w:highlight w:val="none"/>
        </w:rPr>
        <w:t>招标</w:t>
      </w:r>
      <w:r>
        <w:rPr>
          <w:rFonts w:hint="eastAsia" w:ascii="宋体" w:hAnsi="宋体" w:eastAsia="宋体" w:cs="宋体"/>
          <w:b/>
          <w:bCs/>
          <w:spacing w:val="-1"/>
          <w:sz w:val="21"/>
          <w:szCs w:val="21"/>
          <w:highlight w:val="none"/>
          <w:lang w:val="en-US" w:eastAsia="zh-CN"/>
        </w:rPr>
        <w:t>公告</w:t>
      </w:r>
      <w:r>
        <w:rPr>
          <w:rFonts w:hint="eastAsia" w:ascii="宋体" w:hAnsi="宋体" w:eastAsia="宋体" w:cs="宋体"/>
          <w:b/>
          <w:bCs/>
          <w:spacing w:val="-1"/>
          <w:sz w:val="21"/>
          <w:szCs w:val="21"/>
          <w:highlight w:val="none"/>
        </w:rPr>
        <w:t>信息发布途径：</w:t>
      </w:r>
    </w:p>
    <w:p w14:paraId="2B68DF46">
      <w:pPr>
        <w:keepNext w:val="0"/>
        <w:keepLines w:val="0"/>
        <w:pageBreakBefore w:val="0"/>
        <w:wordWrap/>
        <w:overflowPunct/>
        <w:topLinePunct w:val="0"/>
        <w:bidi w:val="0"/>
        <w:spacing w:line="360" w:lineRule="auto"/>
        <w:ind w:left="454"/>
        <w:rPr>
          <w:rFonts w:hint="eastAsia" w:ascii="宋体" w:hAnsi="宋体" w:eastAsia="宋体" w:cs="宋体"/>
          <w:sz w:val="21"/>
          <w:szCs w:val="21"/>
          <w:highlight w:val="none"/>
        </w:rPr>
      </w:pPr>
      <w:r>
        <w:rPr>
          <w:rFonts w:hint="eastAsia" w:ascii="宋体" w:hAnsi="宋体" w:eastAsia="宋体" w:cs="宋体"/>
          <w:sz w:val="21"/>
          <w:szCs w:val="21"/>
          <w:highlight w:val="none"/>
        </w:rPr>
        <w:t>深圳阳光采购平台（www.szygcgpt.com）</w:t>
      </w:r>
    </w:p>
    <w:p w14:paraId="3156E44A">
      <w:pPr>
        <w:keepNext w:val="0"/>
        <w:keepLines w:val="0"/>
        <w:pageBreakBefore w:val="0"/>
        <w:wordWrap/>
        <w:overflowPunct/>
        <w:topLinePunct w:val="0"/>
        <w:bidi w:val="0"/>
        <w:spacing w:line="360" w:lineRule="auto"/>
        <w:ind w:left="454"/>
        <w:rPr>
          <w:rFonts w:hint="eastAsia" w:ascii="宋体" w:hAnsi="宋体" w:eastAsia="宋体" w:cs="宋体"/>
          <w:sz w:val="21"/>
          <w:szCs w:val="21"/>
          <w:highlight w:val="none"/>
        </w:rPr>
      </w:pPr>
      <w:r>
        <w:rPr>
          <w:rFonts w:hint="eastAsia" w:ascii="宋体" w:hAnsi="宋体" w:eastAsia="宋体" w:cs="宋体"/>
          <w:sz w:val="21"/>
          <w:szCs w:val="21"/>
          <w:highlight w:val="none"/>
        </w:rPr>
        <w:t>中国招标投标公共服务平台（www.cebpubservice.com）</w:t>
      </w:r>
    </w:p>
    <w:p w14:paraId="1C1F114E">
      <w:pPr>
        <w:keepNext w:val="0"/>
        <w:keepLines w:val="0"/>
        <w:pageBreakBefore w:val="0"/>
        <w:wordWrap/>
        <w:overflowPunct/>
        <w:topLinePunct w:val="0"/>
        <w:bidi w:val="0"/>
        <w:spacing w:line="360" w:lineRule="auto"/>
        <w:ind w:left="453"/>
        <w:rPr>
          <w:rFonts w:hint="eastAsia" w:ascii="宋体" w:hAnsi="宋体" w:eastAsia="宋体" w:cs="宋体"/>
          <w:b/>
          <w:bCs/>
          <w:sz w:val="21"/>
          <w:szCs w:val="21"/>
          <w:highlight w:val="none"/>
        </w:rPr>
      </w:pPr>
      <w:r>
        <w:rPr>
          <w:rFonts w:hint="eastAsia" w:ascii="宋体" w:hAnsi="宋体" w:eastAsia="宋体" w:cs="宋体"/>
          <w:b/>
          <w:bCs/>
          <w:spacing w:val="-2"/>
          <w:sz w:val="21"/>
          <w:szCs w:val="21"/>
          <w:highlight w:val="none"/>
        </w:rPr>
        <w:t>招标</w:t>
      </w:r>
      <w:r>
        <w:rPr>
          <w:rFonts w:hint="eastAsia" w:ascii="宋体" w:hAnsi="宋体" w:eastAsia="宋体" w:cs="宋体"/>
          <w:b/>
          <w:bCs/>
          <w:spacing w:val="-1"/>
          <w:sz w:val="21"/>
          <w:szCs w:val="21"/>
          <w:highlight w:val="none"/>
        </w:rPr>
        <w:t>人联系方式</w:t>
      </w:r>
    </w:p>
    <w:p w14:paraId="5C5794AD">
      <w:pPr>
        <w:keepNext w:val="0"/>
        <w:keepLines w:val="0"/>
        <w:pageBreakBefore w:val="0"/>
        <w:wordWrap/>
        <w:overflowPunct/>
        <w:topLinePunct w:val="0"/>
        <w:bidi w:val="0"/>
        <w:spacing w:line="360" w:lineRule="auto"/>
        <w:ind w:left="454"/>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rPr>
        <w:t>单位名称：</w:t>
      </w:r>
      <w:r>
        <w:rPr>
          <w:rFonts w:hint="eastAsia" w:ascii="宋体" w:hAnsi="宋体" w:eastAsia="宋体" w:cs="宋体"/>
          <w:spacing w:val="-1"/>
          <w:sz w:val="21"/>
          <w:szCs w:val="21"/>
          <w:highlight w:val="none"/>
          <w:lang w:val="en-US" w:eastAsia="zh-CN"/>
        </w:rPr>
        <w:t>深圳市玖翔城市开发有限公司</w:t>
      </w:r>
    </w:p>
    <w:p w14:paraId="5424012C">
      <w:pPr>
        <w:keepNext w:val="0"/>
        <w:keepLines w:val="0"/>
        <w:pageBreakBefore w:val="0"/>
        <w:wordWrap/>
        <w:overflowPunct/>
        <w:topLinePunct w:val="0"/>
        <w:bidi w:val="0"/>
        <w:spacing w:line="360" w:lineRule="auto"/>
        <w:ind w:left="453"/>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联</w:t>
      </w: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系</w:t>
      </w: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人：</w:t>
      </w:r>
      <w:r>
        <w:rPr>
          <w:rFonts w:hint="eastAsia"/>
          <w:color w:val="auto"/>
          <w:highlight w:val="none"/>
          <w:lang w:val="en-US" w:eastAsia="zh-CN"/>
        </w:rPr>
        <w:t>李工</w:t>
      </w:r>
      <w:r>
        <w:rPr>
          <w:rFonts w:hint="eastAsia" w:ascii="宋体" w:hAnsi="宋体" w:eastAsia="宋体" w:cs="宋体"/>
          <w:spacing w:val="-2"/>
          <w:sz w:val="21"/>
          <w:szCs w:val="21"/>
          <w:highlight w:val="none"/>
        </w:rPr>
        <w:t xml:space="preserve"> </w:t>
      </w:r>
    </w:p>
    <w:p w14:paraId="5AE28322">
      <w:pPr>
        <w:keepNext w:val="0"/>
        <w:keepLines w:val="0"/>
        <w:pageBreakBefore w:val="0"/>
        <w:wordWrap/>
        <w:overflowPunct/>
        <w:topLinePunct w:val="0"/>
        <w:bidi w:val="0"/>
        <w:spacing w:line="360" w:lineRule="auto"/>
        <w:ind w:left="478"/>
        <w:rPr>
          <w:rFonts w:hint="eastAsia" w:ascii="宋体" w:hAnsi="宋体" w:eastAsia="宋体" w:cs="宋体"/>
          <w:spacing w:val="-1"/>
          <w:position w:val="3"/>
          <w:sz w:val="18"/>
          <w:szCs w:val="18"/>
          <w:highlight w:val="none"/>
          <w:lang w:val="en-US" w:eastAsia="zh-CN"/>
        </w:rPr>
      </w:pPr>
      <w:r>
        <w:rPr>
          <w:rFonts w:hint="eastAsia" w:ascii="宋体" w:hAnsi="宋体" w:eastAsia="宋体" w:cs="宋体"/>
          <w:spacing w:val="-2"/>
          <w:sz w:val="21"/>
          <w:szCs w:val="21"/>
          <w:highlight w:val="none"/>
        </w:rPr>
        <w:t>电</w:t>
      </w: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话：</w:t>
      </w:r>
      <w:r>
        <w:rPr>
          <w:rFonts w:hint="eastAsia" w:ascii="宋体" w:hAnsi="宋体" w:eastAsia="宋体" w:cs="宋体"/>
          <w:spacing w:val="-1"/>
          <w:position w:val="3"/>
          <w:sz w:val="21"/>
          <w:szCs w:val="21"/>
          <w:highlight w:val="none"/>
          <w:lang w:val="en-US" w:eastAsia="zh-CN"/>
        </w:rPr>
        <w:t>18639313933</w:t>
      </w:r>
    </w:p>
    <w:p w14:paraId="787D77EF">
      <w:pPr>
        <w:keepNext w:val="0"/>
        <w:keepLines w:val="0"/>
        <w:pageBreakBefore w:val="0"/>
        <w:wordWrap/>
        <w:overflowPunct/>
        <w:topLinePunct w:val="0"/>
        <w:bidi w:val="0"/>
        <w:spacing w:line="360" w:lineRule="auto"/>
        <w:ind w:left="452"/>
        <w:rPr>
          <w:rFonts w:hint="eastAsia" w:ascii="宋体" w:hAnsi="宋体" w:eastAsia="宋体" w:cs="宋体"/>
          <w:color w:val="auto"/>
          <w:spacing w:val="-12"/>
          <w:sz w:val="21"/>
          <w:szCs w:val="21"/>
          <w:highlight w:val="none"/>
          <w:u w:val="single"/>
          <w:lang w:eastAsia="zh-CN"/>
        </w:rPr>
      </w:pPr>
      <w:r>
        <w:rPr>
          <w:rFonts w:hint="eastAsia" w:ascii="宋体" w:hAnsi="宋体" w:eastAsia="宋体" w:cs="宋体"/>
          <w:spacing w:val="-8"/>
          <w:sz w:val="21"/>
          <w:szCs w:val="21"/>
          <w:highlight w:val="none"/>
        </w:rPr>
        <w:t>地    址：</w:t>
      </w:r>
      <w:r>
        <w:rPr>
          <w:rFonts w:hint="eastAsia" w:ascii="宋体" w:hAnsi="宋体" w:eastAsia="宋体" w:cs="宋体"/>
          <w:color w:val="auto"/>
          <w:spacing w:val="-12"/>
          <w:sz w:val="21"/>
          <w:szCs w:val="21"/>
          <w:highlight w:val="none"/>
          <w:u w:val="single"/>
          <w:lang w:eastAsia="zh-CN"/>
        </w:rPr>
        <w:t>深圳市光明区玉塘街道玉塘社区光侨路高科创新中心B座五层</w:t>
      </w:r>
    </w:p>
    <w:p w14:paraId="0692C5FF">
      <w:pPr>
        <w:keepNext w:val="0"/>
        <w:keepLines w:val="0"/>
        <w:pageBreakBefore w:val="0"/>
        <w:wordWrap/>
        <w:overflowPunct/>
        <w:topLinePunct w:val="0"/>
        <w:bidi w:val="0"/>
        <w:spacing w:line="360" w:lineRule="auto"/>
        <w:ind w:left="452"/>
        <w:rPr>
          <w:rFonts w:hint="eastAsia" w:ascii="宋体" w:hAnsi="宋体" w:eastAsia="宋体" w:cs="宋体"/>
          <w:b/>
          <w:bCs/>
          <w:sz w:val="21"/>
          <w:szCs w:val="21"/>
          <w:highlight w:val="none"/>
        </w:rPr>
      </w:pPr>
      <w:r>
        <w:rPr>
          <w:rFonts w:hint="eastAsia" w:ascii="宋体" w:hAnsi="宋体" w:eastAsia="宋体" w:cs="宋体"/>
          <w:b/>
          <w:bCs/>
          <w:spacing w:val="-1"/>
          <w:sz w:val="21"/>
          <w:szCs w:val="21"/>
          <w:highlight w:val="none"/>
        </w:rPr>
        <w:t>采购代理机构联</w:t>
      </w:r>
      <w:r>
        <w:rPr>
          <w:rFonts w:hint="eastAsia" w:ascii="宋体" w:hAnsi="宋体" w:eastAsia="宋体" w:cs="宋体"/>
          <w:b/>
          <w:bCs/>
          <w:sz w:val="21"/>
          <w:szCs w:val="21"/>
          <w:highlight w:val="none"/>
        </w:rPr>
        <w:t>系方式</w:t>
      </w:r>
    </w:p>
    <w:p w14:paraId="2457840F">
      <w:pPr>
        <w:keepNext w:val="0"/>
        <w:keepLines w:val="0"/>
        <w:pageBreakBefore w:val="0"/>
        <w:wordWrap/>
        <w:overflowPunct/>
        <w:topLinePunct w:val="0"/>
        <w:bidi w:val="0"/>
        <w:spacing w:line="360" w:lineRule="auto"/>
        <w:ind w:left="454"/>
        <w:rPr>
          <w:rFonts w:hint="eastAsia" w:ascii="宋体" w:hAnsi="宋体" w:eastAsia="宋体" w:cs="宋体"/>
          <w:spacing w:val="-1"/>
          <w:position w:val="3"/>
          <w:sz w:val="21"/>
          <w:szCs w:val="21"/>
          <w:highlight w:val="none"/>
          <w:lang w:eastAsia="zh-CN"/>
        </w:rPr>
      </w:pPr>
      <w:r>
        <w:rPr>
          <w:rFonts w:hint="eastAsia" w:ascii="宋体" w:hAnsi="宋体" w:eastAsia="宋体" w:cs="宋体"/>
          <w:spacing w:val="-1"/>
          <w:position w:val="3"/>
          <w:sz w:val="21"/>
          <w:szCs w:val="21"/>
          <w:highlight w:val="none"/>
          <w:lang w:val="en-US" w:eastAsia="zh-CN"/>
        </w:rPr>
        <w:t>单位</w:t>
      </w:r>
      <w:r>
        <w:rPr>
          <w:rFonts w:hint="eastAsia" w:ascii="宋体" w:hAnsi="宋体" w:eastAsia="宋体" w:cs="宋体"/>
          <w:spacing w:val="-1"/>
          <w:position w:val="3"/>
          <w:sz w:val="21"/>
          <w:szCs w:val="21"/>
          <w:highlight w:val="none"/>
        </w:rPr>
        <w:t>名称：</w:t>
      </w:r>
      <w:r>
        <w:rPr>
          <w:rFonts w:hint="eastAsia" w:ascii="宋体" w:hAnsi="宋体" w:eastAsia="宋体" w:cs="宋体"/>
          <w:spacing w:val="-1"/>
          <w:position w:val="3"/>
          <w:sz w:val="21"/>
          <w:szCs w:val="21"/>
          <w:highlight w:val="none"/>
          <w:lang w:eastAsia="zh-CN"/>
        </w:rPr>
        <w:t>深圳市志明德招标代理有限公司</w:t>
      </w:r>
    </w:p>
    <w:p w14:paraId="3FCB58F5">
      <w:pPr>
        <w:keepNext w:val="0"/>
        <w:keepLines w:val="0"/>
        <w:pageBreakBefore w:val="0"/>
        <w:wordWrap/>
        <w:overflowPunct/>
        <w:topLinePunct w:val="0"/>
        <w:bidi w:val="0"/>
        <w:spacing w:line="360" w:lineRule="auto"/>
        <w:ind w:left="454"/>
        <w:rPr>
          <w:rFonts w:hint="eastAsia" w:ascii="宋体" w:hAnsi="宋体" w:eastAsia="宋体" w:cs="宋体"/>
          <w:spacing w:val="-1"/>
          <w:position w:val="3"/>
          <w:sz w:val="21"/>
          <w:szCs w:val="21"/>
          <w:highlight w:val="none"/>
        </w:rPr>
      </w:pPr>
      <w:r>
        <w:rPr>
          <w:rFonts w:hint="eastAsia" w:ascii="宋体" w:hAnsi="宋体" w:eastAsia="宋体" w:cs="宋体"/>
          <w:spacing w:val="-1"/>
          <w:position w:val="3"/>
          <w:sz w:val="21"/>
          <w:szCs w:val="21"/>
          <w:highlight w:val="none"/>
        </w:rPr>
        <w:t>联</w:t>
      </w:r>
      <w:r>
        <w:rPr>
          <w:rFonts w:hint="eastAsia" w:ascii="宋体" w:hAnsi="宋体" w:eastAsia="宋体" w:cs="宋体"/>
          <w:spacing w:val="-1"/>
          <w:position w:val="3"/>
          <w:sz w:val="21"/>
          <w:szCs w:val="21"/>
          <w:highlight w:val="none"/>
          <w:lang w:val="en-US" w:eastAsia="zh-CN"/>
        </w:rPr>
        <w:t xml:space="preserve"> </w:t>
      </w:r>
      <w:r>
        <w:rPr>
          <w:rFonts w:hint="eastAsia" w:ascii="宋体" w:hAnsi="宋体" w:eastAsia="宋体" w:cs="宋体"/>
          <w:spacing w:val="-1"/>
          <w:position w:val="3"/>
          <w:sz w:val="21"/>
          <w:szCs w:val="21"/>
          <w:highlight w:val="none"/>
        </w:rPr>
        <w:t>系</w:t>
      </w:r>
      <w:r>
        <w:rPr>
          <w:rFonts w:hint="eastAsia" w:ascii="宋体" w:hAnsi="宋体" w:eastAsia="宋体" w:cs="宋体"/>
          <w:spacing w:val="-1"/>
          <w:position w:val="3"/>
          <w:sz w:val="21"/>
          <w:szCs w:val="21"/>
          <w:highlight w:val="none"/>
          <w:lang w:val="en-US" w:eastAsia="zh-CN"/>
        </w:rPr>
        <w:t xml:space="preserve"> </w:t>
      </w:r>
      <w:r>
        <w:rPr>
          <w:rFonts w:hint="eastAsia" w:ascii="宋体" w:hAnsi="宋体" w:eastAsia="宋体" w:cs="宋体"/>
          <w:spacing w:val="-1"/>
          <w:position w:val="3"/>
          <w:sz w:val="21"/>
          <w:szCs w:val="21"/>
          <w:highlight w:val="none"/>
        </w:rPr>
        <w:t xml:space="preserve">人：欧工、伍工、李工 </w:t>
      </w:r>
    </w:p>
    <w:p w14:paraId="5EA30117">
      <w:pPr>
        <w:keepNext w:val="0"/>
        <w:keepLines w:val="0"/>
        <w:pageBreakBefore w:val="0"/>
        <w:wordWrap/>
        <w:overflowPunct/>
        <w:topLinePunct w:val="0"/>
        <w:bidi w:val="0"/>
        <w:spacing w:line="360" w:lineRule="auto"/>
        <w:ind w:left="454"/>
        <w:rPr>
          <w:rFonts w:hint="default" w:ascii="宋体" w:hAnsi="宋体" w:eastAsia="宋体" w:cs="宋体"/>
          <w:spacing w:val="-8"/>
          <w:sz w:val="21"/>
          <w:szCs w:val="21"/>
          <w:highlight w:val="none"/>
          <w:lang w:val="en-US" w:eastAsia="zh-CN"/>
        </w:rPr>
      </w:pPr>
      <w:r>
        <w:rPr>
          <w:rFonts w:hint="eastAsia" w:ascii="宋体" w:hAnsi="宋体" w:eastAsia="宋体" w:cs="宋体"/>
          <w:spacing w:val="-2"/>
          <w:sz w:val="21"/>
          <w:szCs w:val="21"/>
          <w:highlight w:val="none"/>
        </w:rPr>
        <w:t>电    话</w:t>
      </w:r>
      <w:r>
        <w:rPr>
          <w:rFonts w:hint="eastAsia" w:ascii="宋体" w:hAnsi="宋体" w:eastAsia="宋体" w:cs="宋体"/>
          <w:spacing w:val="-2"/>
          <w:sz w:val="21"/>
          <w:szCs w:val="21"/>
          <w:highlight w:val="none"/>
          <w:u w:val="none"/>
          <w:lang w:val="en-US" w:eastAsia="zh-CN"/>
        </w:rPr>
        <w:t>：0755-27732779</w:t>
      </w:r>
    </w:p>
    <w:p w14:paraId="462B036B">
      <w:pPr>
        <w:keepNext w:val="0"/>
        <w:keepLines w:val="0"/>
        <w:pageBreakBefore w:val="0"/>
        <w:wordWrap/>
        <w:overflowPunct/>
        <w:topLinePunct w:val="0"/>
        <w:bidi w:val="0"/>
        <w:spacing w:line="360" w:lineRule="auto"/>
        <w:ind w:left="454"/>
        <w:rPr>
          <w:rFonts w:hint="eastAsia" w:ascii="宋体" w:hAnsi="宋体" w:eastAsia="宋体" w:cs="宋体"/>
          <w:spacing w:val="-1"/>
          <w:position w:val="3"/>
          <w:sz w:val="21"/>
          <w:szCs w:val="21"/>
          <w:highlight w:val="none"/>
        </w:rPr>
      </w:pPr>
      <w:r>
        <w:rPr>
          <w:rFonts w:hint="eastAsia" w:ascii="宋体" w:hAnsi="宋体" w:eastAsia="宋体" w:cs="宋体"/>
          <w:spacing w:val="-8"/>
          <w:sz w:val="21"/>
          <w:szCs w:val="21"/>
          <w:highlight w:val="none"/>
        </w:rPr>
        <w:t>地    址：深圳市光明区马田街道新庄社区东环路8号伟业轩大厦B栋3002</w:t>
      </w:r>
    </w:p>
    <w:p w14:paraId="5857F61B">
      <w:pPr>
        <w:pStyle w:val="3"/>
        <w:keepNext w:val="0"/>
        <w:keepLines w:val="0"/>
        <w:pageBreakBefore w:val="0"/>
        <w:wordWrap/>
        <w:overflowPunct/>
        <w:topLinePunct w:val="0"/>
        <w:bidi w:val="0"/>
        <w:spacing w:line="360" w:lineRule="auto"/>
        <w:jc w:val="right"/>
        <w:rPr>
          <w:rFonts w:ascii="宋体" w:hAnsi="宋体" w:eastAsia="宋体" w:cs="宋体"/>
          <w:spacing w:val="-12"/>
          <w:sz w:val="22"/>
          <w:szCs w:val="22"/>
          <w:highlight w:val="none"/>
          <w:u w:val="single"/>
        </w:rPr>
      </w:pPr>
      <w:r>
        <w:rPr>
          <w:rFonts w:hint="eastAsia" w:ascii="宋体" w:hAnsi="宋体" w:eastAsia="宋体" w:cs="宋体"/>
          <w:spacing w:val="-8"/>
          <w:sz w:val="22"/>
          <w:szCs w:val="22"/>
          <w:highlight w:val="none"/>
          <w:lang w:eastAsia="zh-CN"/>
        </w:rPr>
        <w:t>深圳市志明德招标代理有限公司</w:t>
      </w:r>
    </w:p>
    <w:p w14:paraId="2D4703B8">
      <w:pPr>
        <w:pStyle w:val="3"/>
        <w:keepNext w:val="0"/>
        <w:keepLines w:val="0"/>
        <w:pageBreakBefore w:val="0"/>
        <w:wordWrap/>
        <w:overflowPunct/>
        <w:topLinePunct w:val="0"/>
        <w:bidi w:val="0"/>
        <w:spacing w:line="360" w:lineRule="auto"/>
        <w:jc w:val="right"/>
        <w:rPr>
          <w:rFonts w:hint="eastAsia" w:ascii="宋体" w:hAnsi="宋体" w:eastAsia="宋体" w:cs="宋体"/>
          <w:spacing w:val="-17"/>
          <w:sz w:val="22"/>
          <w:szCs w:val="22"/>
          <w:highlight w:val="none"/>
          <w:lang w:val="en-US" w:eastAsia="zh-CN"/>
        </w:rPr>
        <w:sectPr>
          <w:headerReference r:id="rId3" w:type="default"/>
          <w:footerReference r:id="rId4" w:type="default"/>
          <w:pgSz w:w="11906" w:h="16838"/>
          <w:pgMar w:top="1134" w:right="907" w:bottom="1134" w:left="907" w:header="879" w:footer="1100" w:gutter="0"/>
          <w:pgNumType w:fmt="decimal"/>
          <w:cols w:space="0" w:num="1"/>
          <w:rtlGutter w:val="0"/>
          <w:docGrid w:linePitch="312" w:charSpace="0"/>
        </w:sectPr>
      </w:pPr>
      <w:r>
        <w:rPr>
          <w:rFonts w:ascii="宋体" w:hAnsi="宋体" w:eastAsia="宋体" w:cs="宋体"/>
          <w:spacing w:val="-12"/>
          <w:sz w:val="22"/>
          <w:szCs w:val="22"/>
          <w:highlight w:val="none"/>
          <w:u w:val="single"/>
        </w:rPr>
        <w:t>202</w:t>
      </w:r>
      <w:r>
        <w:rPr>
          <w:rFonts w:hint="eastAsia" w:ascii="宋体" w:hAnsi="宋体" w:eastAsia="宋体" w:cs="宋体"/>
          <w:spacing w:val="-12"/>
          <w:sz w:val="22"/>
          <w:szCs w:val="22"/>
          <w:highlight w:val="none"/>
          <w:u w:val="single"/>
          <w:lang w:val="en-US" w:eastAsia="zh-CN"/>
        </w:rPr>
        <w:t>6</w:t>
      </w:r>
      <w:r>
        <w:rPr>
          <w:rFonts w:ascii="宋体" w:hAnsi="宋体" w:eastAsia="宋体" w:cs="宋体"/>
          <w:spacing w:val="-12"/>
          <w:sz w:val="22"/>
          <w:szCs w:val="22"/>
          <w:highlight w:val="none"/>
          <w:u w:val="single"/>
        </w:rPr>
        <w:t xml:space="preserve"> </w:t>
      </w:r>
      <w:r>
        <w:rPr>
          <w:rFonts w:ascii="宋体" w:hAnsi="宋体" w:eastAsia="宋体" w:cs="宋体"/>
          <w:spacing w:val="-12"/>
          <w:sz w:val="22"/>
          <w:szCs w:val="22"/>
          <w:highlight w:val="none"/>
        </w:rPr>
        <w:t>年</w:t>
      </w:r>
      <w:r>
        <w:rPr>
          <w:rFonts w:hint="eastAsia" w:ascii="宋体" w:hAnsi="宋体" w:eastAsia="宋体" w:cs="宋体"/>
          <w:spacing w:val="-16"/>
          <w:sz w:val="22"/>
          <w:szCs w:val="22"/>
          <w:highlight w:val="none"/>
          <w:u w:val="single"/>
          <w:lang w:val="en-US" w:eastAsia="zh-CN"/>
        </w:rPr>
        <w:t xml:space="preserve"> 7 </w:t>
      </w:r>
      <w:r>
        <w:rPr>
          <w:rFonts w:ascii="宋体" w:hAnsi="宋体" w:eastAsia="宋体" w:cs="宋体"/>
          <w:spacing w:val="-12"/>
          <w:sz w:val="22"/>
          <w:szCs w:val="22"/>
          <w:highlight w:val="none"/>
        </w:rPr>
        <w:t>月</w:t>
      </w:r>
      <w:r>
        <w:rPr>
          <w:rFonts w:hint="eastAsia" w:ascii="宋体" w:hAnsi="宋体" w:eastAsia="宋体" w:cs="宋体"/>
          <w:spacing w:val="-12"/>
          <w:sz w:val="22"/>
          <w:szCs w:val="22"/>
          <w:highlight w:val="none"/>
          <w:u w:val="single"/>
          <w:lang w:val="en-US" w:eastAsia="zh-CN"/>
        </w:rPr>
        <w:t xml:space="preserve"> 13 </w:t>
      </w:r>
      <w:r>
        <w:rPr>
          <w:rFonts w:ascii="宋体" w:hAnsi="宋体" w:eastAsia="宋体" w:cs="宋体"/>
          <w:spacing w:val="-12"/>
          <w:sz w:val="22"/>
          <w:szCs w:val="22"/>
          <w:highlight w:val="none"/>
        </w:rPr>
        <w:t>日</w:t>
      </w:r>
    </w:p>
    <w:p w14:paraId="60782CCC">
      <w:pPr>
        <w:pStyle w:val="3"/>
        <w:keepNext w:val="0"/>
        <w:keepLines w:val="0"/>
        <w:pageBreakBefore w:val="0"/>
        <w:wordWrap/>
        <w:overflowPunct/>
        <w:topLinePunct w:val="0"/>
        <w:bidi w:val="0"/>
        <w:spacing w:line="360" w:lineRule="auto"/>
        <w:ind w:left="0" w:leftChars="0" w:firstLine="0" w:firstLineChars="0"/>
        <w:rPr>
          <w:rFonts w:hint="eastAsia" w:ascii="宋体" w:hAnsi="宋体" w:eastAsia="宋体" w:cs="宋体"/>
          <w:spacing w:val="8"/>
          <w:sz w:val="22"/>
          <w:szCs w:val="22"/>
          <w:highlight w:val="none"/>
        </w:rPr>
      </w:pPr>
      <w:r>
        <w:rPr>
          <w:rFonts w:hint="eastAsia" w:ascii="宋体" w:hAnsi="宋体" w:eastAsia="宋体" w:cs="宋体"/>
          <w:spacing w:val="-17"/>
          <w:sz w:val="22"/>
          <w:szCs w:val="22"/>
          <w:highlight w:val="none"/>
          <w:lang w:val="en-US" w:eastAsia="zh-CN"/>
        </w:rPr>
        <w:t>附件：</w:t>
      </w:r>
      <w:r>
        <w:rPr>
          <w:rFonts w:hint="eastAsia" w:ascii="宋体" w:hAnsi="宋体" w:eastAsia="宋体" w:cs="宋体"/>
          <w:spacing w:val="8"/>
          <w:sz w:val="22"/>
          <w:szCs w:val="22"/>
          <w:highlight w:val="none"/>
        </w:rPr>
        <w:t>招标文件领取登记表</w:t>
      </w:r>
    </w:p>
    <w:p w14:paraId="5CF0A7F1">
      <w:pPr>
        <w:keepNext w:val="0"/>
        <w:keepLines w:val="0"/>
        <w:pageBreakBefore w:val="0"/>
        <w:wordWrap/>
        <w:overflowPunct/>
        <w:topLinePunct w:val="0"/>
        <w:bidi w:val="0"/>
        <w:spacing w:line="360" w:lineRule="auto"/>
        <w:jc w:val="center"/>
        <w:rPr>
          <w:rFonts w:hint="eastAsia" w:ascii="黑体" w:hAnsi="黑体" w:eastAsia="黑体"/>
          <w:bCs/>
          <w:sz w:val="32"/>
          <w:szCs w:val="32"/>
          <w:highlight w:val="none"/>
        </w:rPr>
      </w:pPr>
      <w:r>
        <w:rPr>
          <w:rFonts w:hint="eastAsia" w:ascii="黑体" w:hAnsi="黑体" w:eastAsia="黑体"/>
          <w:bCs/>
          <w:sz w:val="32"/>
          <w:szCs w:val="32"/>
          <w:highlight w:val="none"/>
        </w:rPr>
        <w:t>招标文件领取登记表</w:t>
      </w:r>
    </w:p>
    <w:tbl>
      <w:tblPr>
        <w:tblStyle w:val="9"/>
        <w:tblW w:w="148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2047"/>
        <w:gridCol w:w="4569"/>
        <w:gridCol w:w="3452"/>
        <w:gridCol w:w="2953"/>
      </w:tblGrid>
      <w:tr w14:paraId="796D1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870" w:type="dxa"/>
            <w:noWrap w:val="0"/>
            <w:vAlign w:val="center"/>
          </w:tcPr>
          <w:p w14:paraId="42D7D218">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13021" w:type="dxa"/>
            <w:gridSpan w:val="4"/>
            <w:noWrap w:val="0"/>
            <w:vAlign w:val="center"/>
          </w:tcPr>
          <w:p w14:paraId="5E17E0AE">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r>
      <w:tr w14:paraId="3CBF3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870" w:type="dxa"/>
            <w:noWrap w:val="0"/>
            <w:vAlign w:val="center"/>
          </w:tcPr>
          <w:p w14:paraId="4402BA3F">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6616" w:type="dxa"/>
            <w:gridSpan w:val="2"/>
            <w:noWrap w:val="0"/>
            <w:vAlign w:val="center"/>
          </w:tcPr>
          <w:p w14:paraId="18757552">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u w:val="single"/>
              </w:rPr>
            </w:pPr>
          </w:p>
        </w:tc>
        <w:tc>
          <w:tcPr>
            <w:tcW w:w="3452" w:type="dxa"/>
            <w:noWrap w:val="0"/>
            <w:vAlign w:val="center"/>
          </w:tcPr>
          <w:p w14:paraId="7F64DA83">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tc>
        <w:tc>
          <w:tcPr>
            <w:tcW w:w="2953" w:type="dxa"/>
            <w:noWrap w:val="0"/>
            <w:vAlign w:val="center"/>
          </w:tcPr>
          <w:p w14:paraId="21E2157B">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w:t>
            </w:r>
          </w:p>
        </w:tc>
      </w:tr>
      <w:tr w14:paraId="52952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870" w:type="dxa"/>
            <w:vMerge w:val="restart"/>
            <w:noWrap w:val="0"/>
            <w:vAlign w:val="center"/>
          </w:tcPr>
          <w:p w14:paraId="691C766D">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单位信息</w:t>
            </w:r>
          </w:p>
        </w:tc>
        <w:tc>
          <w:tcPr>
            <w:tcW w:w="2047" w:type="dxa"/>
            <w:noWrap w:val="0"/>
            <w:vAlign w:val="center"/>
          </w:tcPr>
          <w:p w14:paraId="53EBFECA">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单位名称</w:t>
            </w:r>
          </w:p>
        </w:tc>
        <w:tc>
          <w:tcPr>
            <w:tcW w:w="4569" w:type="dxa"/>
            <w:noWrap w:val="0"/>
            <w:vAlign w:val="center"/>
          </w:tcPr>
          <w:p w14:paraId="1B5D8F51">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c>
          <w:tcPr>
            <w:tcW w:w="3452" w:type="dxa"/>
            <w:noWrap w:val="0"/>
            <w:vAlign w:val="center"/>
          </w:tcPr>
          <w:p w14:paraId="22F67CA3">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p>
        </w:tc>
        <w:tc>
          <w:tcPr>
            <w:tcW w:w="2953" w:type="dxa"/>
            <w:noWrap w:val="0"/>
            <w:vAlign w:val="center"/>
          </w:tcPr>
          <w:p w14:paraId="0F17B4C3">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r>
      <w:tr w14:paraId="45AE4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70" w:type="dxa"/>
            <w:vMerge w:val="continue"/>
            <w:noWrap w:val="0"/>
            <w:vAlign w:val="center"/>
          </w:tcPr>
          <w:p w14:paraId="46BA4F08">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c>
          <w:tcPr>
            <w:tcW w:w="2047" w:type="dxa"/>
            <w:noWrap w:val="0"/>
            <w:vAlign w:val="center"/>
          </w:tcPr>
          <w:p w14:paraId="0D8C8A69">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单位地址</w:t>
            </w:r>
          </w:p>
        </w:tc>
        <w:tc>
          <w:tcPr>
            <w:tcW w:w="4569" w:type="dxa"/>
            <w:noWrap w:val="0"/>
            <w:vAlign w:val="center"/>
          </w:tcPr>
          <w:p w14:paraId="497EB751">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c>
          <w:tcPr>
            <w:tcW w:w="3452" w:type="dxa"/>
            <w:noWrap w:val="0"/>
            <w:vAlign w:val="center"/>
          </w:tcPr>
          <w:p w14:paraId="01F21D2E">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邮箱</w:t>
            </w:r>
          </w:p>
          <w:p w14:paraId="343A27FE">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b/>
                <w:bCs/>
                <w:sz w:val="28"/>
                <w:szCs w:val="28"/>
                <w:highlight w:val="none"/>
              </w:rPr>
              <w:t>非常重要！请确保正确</w:t>
            </w:r>
            <w:r>
              <w:rPr>
                <w:rFonts w:hint="eastAsia" w:ascii="仿宋" w:hAnsi="仿宋" w:eastAsia="仿宋" w:cs="仿宋"/>
                <w:sz w:val="28"/>
                <w:szCs w:val="28"/>
                <w:highlight w:val="none"/>
              </w:rPr>
              <w:t>）</w:t>
            </w:r>
          </w:p>
        </w:tc>
        <w:tc>
          <w:tcPr>
            <w:tcW w:w="2953" w:type="dxa"/>
            <w:noWrap w:val="0"/>
            <w:vAlign w:val="center"/>
          </w:tcPr>
          <w:p w14:paraId="049D767F">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r>
      <w:tr w14:paraId="6F11D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870" w:type="dxa"/>
            <w:vMerge w:val="continue"/>
            <w:noWrap w:val="0"/>
            <w:vAlign w:val="center"/>
          </w:tcPr>
          <w:p w14:paraId="567FDAF8">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c>
          <w:tcPr>
            <w:tcW w:w="2047" w:type="dxa"/>
            <w:noWrap w:val="0"/>
            <w:vAlign w:val="center"/>
          </w:tcPr>
          <w:p w14:paraId="4E8DDD5A">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c>
          <w:tcPr>
            <w:tcW w:w="4569" w:type="dxa"/>
            <w:noWrap w:val="0"/>
            <w:vAlign w:val="center"/>
          </w:tcPr>
          <w:p w14:paraId="0FC2F9E2">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(□先生 □女士)</w:t>
            </w:r>
          </w:p>
        </w:tc>
        <w:tc>
          <w:tcPr>
            <w:tcW w:w="3452" w:type="dxa"/>
            <w:noWrap w:val="0"/>
            <w:vAlign w:val="center"/>
          </w:tcPr>
          <w:p w14:paraId="10B42EB2">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公司</w:t>
            </w:r>
            <w:r>
              <w:rPr>
                <w:rFonts w:hint="eastAsia" w:ascii="仿宋" w:hAnsi="仿宋" w:eastAsia="仿宋" w:cs="仿宋"/>
                <w:sz w:val="28"/>
                <w:szCs w:val="28"/>
                <w:highlight w:val="none"/>
              </w:rPr>
              <w:t>联系电话</w:t>
            </w:r>
          </w:p>
        </w:tc>
        <w:tc>
          <w:tcPr>
            <w:tcW w:w="2953" w:type="dxa"/>
            <w:noWrap w:val="0"/>
            <w:vAlign w:val="center"/>
          </w:tcPr>
          <w:p w14:paraId="2E17F91B">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r>
      <w:tr w14:paraId="3B94D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870" w:type="dxa"/>
            <w:vMerge w:val="continue"/>
            <w:noWrap w:val="0"/>
            <w:vAlign w:val="center"/>
          </w:tcPr>
          <w:p w14:paraId="08002B95">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c>
          <w:tcPr>
            <w:tcW w:w="2047" w:type="dxa"/>
            <w:noWrap w:val="0"/>
            <w:vAlign w:val="center"/>
          </w:tcPr>
          <w:p w14:paraId="6D1B27FB">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项目联系人</w:t>
            </w:r>
          </w:p>
        </w:tc>
        <w:tc>
          <w:tcPr>
            <w:tcW w:w="4569" w:type="dxa"/>
            <w:noWrap w:val="0"/>
            <w:vAlign w:val="center"/>
          </w:tcPr>
          <w:p w14:paraId="72BE51CC">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(□先生 □女士)</w:t>
            </w:r>
          </w:p>
        </w:tc>
        <w:tc>
          <w:tcPr>
            <w:tcW w:w="3452" w:type="dxa"/>
            <w:noWrap w:val="0"/>
            <w:vAlign w:val="center"/>
          </w:tcPr>
          <w:p w14:paraId="7D8DCD58">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项目联系人联系电话</w:t>
            </w:r>
          </w:p>
        </w:tc>
        <w:tc>
          <w:tcPr>
            <w:tcW w:w="2953" w:type="dxa"/>
            <w:noWrap w:val="0"/>
            <w:vAlign w:val="center"/>
          </w:tcPr>
          <w:p w14:paraId="11478312">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rPr>
            </w:pPr>
          </w:p>
        </w:tc>
      </w:tr>
      <w:tr w14:paraId="4015A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1870" w:type="dxa"/>
            <w:vMerge w:val="continue"/>
            <w:noWrap w:val="0"/>
            <w:vAlign w:val="center"/>
          </w:tcPr>
          <w:p w14:paraId="459525EE">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p>
        </w:tc>
        <w:tc>
          <w:tcPr>
            <w:tcW w:w="6616" w:type="dxa"/>
            <w:gridSpan w:val="2"/>
            <w:noWrap w:val="0"/>
            <w:vAlign w:val="center"/>
          </w:tcPr>
          <w:p w14:paraId="512066E3">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纳税人识别号或统一社会信用代码(必填)</w:t>
            </w:r>
          </w:p>
          <w:p w14:paraId="1C5E799C">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（注：个人、没有纳税人识别号或统一社会信用代码的政府机构、事业单位除外）</w:t>
            </w:r>
          </w:p>
        </w:tc>
        <w:tc>
          <w:tcPr>
            <w:tcW w:w="6405" w:type="dxa"/>
            <w:gridSpan w:val="2"/>
            <w:noWrap w:val="0"/>
            <w:vAlign w:val="center"/>
          </w:tcPr>
          <w:p w14:paraId="12C15CEA">
            <w:pPr>
              <w:keepNext w:val="0"/>
              <w:keepLines w:val="0"/>
              <w:pageBreakBefore w:val="0"/>
              <w:wordWrap/>
              <w:overflowPunct/>
              <w:topLinePunct w:val="0"/>
              <w:bidi w:val="0"/>
              <w:adjustRightInd w:val="0"/>
              <w:snapToGrid w:val="0"/>
              <w:spacing w:line="360" w:lineRule="auto"/>
              <w:jc w:val="left"/>
              <w:rPr>
                <w:rFonts w:hint="eastAsia" w:ascii="仿宋" w:hAnsi="仿宋" w:eastAsia="仿宋" w:cs="仿宋"/>
                <w:sz w:val="28"/>
                <w:szCs w:val="28"/>
                <w:highlight w:val="none"/>
                <w:u w:val="single"/>
                <w:lang w:val="en-US" w:eastAsia="zh-CN"/>
              </w:rPr>
            </w:pPr>
          </w:p>
        </w:tc>
      </w:tr>
      <w:tr w14:paraId="55F4F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70" w:type="dxa"/>
            <w:noWrap w:val="0"/>
            <w:vAlign w:val="center"/>
          </w:tcPr>
          <w:p w14:paraId="1B2E86D0">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温馨提示</w:t>
            </w:r>
          </w:p>
        </w:tc>
        <w:tc>
          <w:tcPr>
            <w:tcW w:w="13021" w:type="dxa"/>
            <w:gridSpan w:val="4"/>
            <w:noWrap w:val="0"/>
            <w:vAlign w:val="center"/>
          </w:tcPr>
          <w:p w14:paraId="7DE08693">
            <w:pPr>
              <w:keepNext w:val="0"/>
              <w:keepLines w:val="0"/>
              <w:pageBreakBefore w:val="0"/>
              <w:wordWrap/>
              <w:overflowPunct/>
              <w:topLinePunct w:val="0"/>
              <w:bidi w:val="0"/>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1.采用线上领取招标文件，详见本项目采购公告。 </w:t>
            </w:r>
          </w:p>
        </w:tc>
      </w:tr>
      <w:tr w14:paraId="531E5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870" w:type="dxa"/>
            <w:noWrap w:val="0"/>
            <w:vAlign w:val="center"/>
          </w:tcPr>
          <w:p w14:paraId="6FA48225">
            <w:pPr>
              <w:keepNext w:val="0"/>
              <w:keepLines w:val="0"/>
              <w:pageBreakBefore w:val="0"/>
              <w:wordWrap/>
              <w:overflowPunct/>
              <w:topLinePunct w:val="0"/>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声明</w:t>
            </w:r>
          </w:p>
        </w:tc>
        <w:tc>
          <w:tcPr>
            <w:tcW w:w="13021" w:type="dxa"/>
            <w:gridSpan w:val="4"/>
            <w:noWrap w:val="0"/>
            <w:vAlign w:val="center"/>
          </w:tcPr>
          <w:p w14:paraId="62E83D99">
            <w:pPr>
              <w:keepNext w:val="0"/>
              <w:keepLines w:val="0"/>
              <w:pageBreakBefore w:val="0"/>
              <w:wordWrap/>
              <w:overflowPunct/>
              <w:topLinePunct w:val="0"/>
              <w:bidi w:val="0"/>
              <w:adjustRightInd w:val="0"/>
              <w:snapToGrid w:val="0"/>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ascii="仿宋" w:hAnsi="仿宋" w:eastAsia="仿宋" w:cs="仿宋"/>
                <w:sz w:val="28"/>
                <w:szCs w:val="28"/>
                <w:highlight w:val="none"/>
              </w:rPr>
              <w:t>.</w:t>
            </w:r>
            <w:r>
              <w:rPr>
                <w:rFonts w:hint="eastAsia" w:ascii="仿宋" w:hAnsi="仿宋" w:eastAsia="仿宋" w:cs="仿宋"/>
                <w:sz w:val="28"/>
                <w:szCs w:val="28"/>
                <w:highlight w:val="none"/>
              </w:rPr>
              <w:t>采购人发送本项目相关文件至招标文件领取单位的上述“邮箱”，视为有效送达。</w:t>
            </w:r>
          </w:p>
          <w:p w14:paraId="56F5179D">
            <w:pPr>
              <w:keepNext w:val="0"/>
              <w:keepLines w:val="0"/>
              <w:pageBreakBefore w:val="0"/>
              <w:wordWrap/>
              <w:overflowPunct/>
              <w:topLinePunct w:val="0"/>
              <w:bidi w:val="0"/>
              <w:adjustRightInd w:val="0"/>
              <w:snapToGrid w:val="0"/>
              <w:spacing w:line="360" w:lineRule="auto"/>
              <w:rPr>
                <w:rFonts w:hint="eastAsia" w:ascii="仿宋" w:hAnsi="仿宋" w:eastAsia="仿宋" w:cs="仿宋"/>
                <w:sz w:val="28"/>
                <w:szCs w:val="28"/>
                <w:highlight w:val="none"/>
              </w:rPr>
            </w:pPr>
            <w:r>
              <w:rPr>
                <w:rFonts w:ascii="仿宋" w:hAnsi="仿宋" w:eastAsia="仿宋" w:cs="仿宋"/>
                <w:sz w:val="28"/>
                <w:szCs w:val="28"/>
                <w:highlight w:val="none"/>
              </w:rPr>
              <w:t>2.</w:t>
            </w:r>
            <w:r>
              <w:rPr>
                <w:rFonts w:hint="eastAsia" w:ascii="仿宋" w:hAnsi="仿宋" w:eastAsia="仿宋" w:cs="仿宋"/>
                <w:sz w:val="28"/>
                <w:szCs w:val="28"/>
                <w:highlight w:val="none"/>
              </w:rPr>
              <w:t>招标文件领取供应商</w:t>
            </w:r>
            <w:r>
              <w:rPr>
                <w:rFonts w:ascii="仿宋" w:hAnsi="仿宋" w:eastAsia="仿宋" w:cs="仿宋"/>
                <w:sz w:val="28"/>
                <w:szCs w:val="28"/>
                <w:highlight w:val="none"/>
              </w:rPr>
              <w:t>须保证</w:t>
            </w:r>
            <w:r>
              <w:rPr>
                <w:rFonts w:hint="eastAsia" w:ascii="仿宋" w:hAnsi="仿宋" w:eastAsia="仿宋" w:cs="仿宋"/>
                <w:sz w:val="28"/>
                <w:szCs w:val="28"/>
                <w:highlight w:val="none"/>
              </w:rPr>
              <w:t>登记表</w:t>
            </w:r>
            <w:r>
              <w:rPr>
                <w:rFonts w:ascii="仿宋" w:hAnsi="仿宋" w:eastAsia="仿宋" w:cs="仿宋"/>
                <w:sz w:val="28"/>
                <w:szCs w:val="28"/>
                <w:highlight w:val="none"/>
              </w:rPr>
              <w:t>及获得</w:t>
            </w:r>
            <w:r>
              <w:rPr>
                <w:rFonts w:hint="eastAsia" w:ascii="仿宋" w:hAnsi="仿宋" w:eastAsia="仿宋" w:cs="仿宋"/>
                <w:sz w:val="28"/>
                <w:szCs w:val="28"/>
                <w:highlight w:val="none"/>
              </w:rPr>
              <w:t>招标</w:t>
            </w:r>
            <w:r>
              <w:rPr>
                <w:rFonts w:ascii="仿宋" w:hAnsi="仿宋" w:eastAsia="仿宋" w:cs="仿宋"/>
                <w:sz w:val="28"/>
                <w:szCs w:val="28"/>
                <w:highlight w:val="none"/>
              </w:rPr>
              <w:t>文件需提交的资料和所填写内容真实、完整、有效、一致，如因</w:t>
            </w:r>
            <w:r>
              <w:rPr>
                <w:rFonts w:hint="eastAsia" w:ascii="仿宋" w:hAnsi="仿宋" w:eastAsia="仿宋" w:cs="仿宋"/>
                <w:sz w:val="28"/>
                <w:szCs w:val="28"/>
                <w:highlight w:val="none"/>
              </w:rPr>
              <w:t>招标文件领取供应商</w:t>
            </w:r>
            <w:r>
              <w:rPr>
                <w:rFonts w:ascii="仿宋" w:hAnsi="仿宋" w:eastAsia="仿宋" w:cs="仿宋"/>
                <w:sz w:val="28"/>
                <w:szCs w:val="28"/>
                <w:highlight w:val="none"/>
              </w:rPr>
              <w:t>递交虚假材料或填写信息错误导致的与本项目有关的任何损失由</w:t>
            </w:r>
            <w:r>
              <w:rPr>
                <w:rFonts w:hint="eastAsia" w:ascii="仿宋" w:hAnsi="仿宋" w:eastAsia="仿宋" w:cs="仿宋"/>
                <w:sz w:val="28"/>
                <w:szCs w:val="28"/>
                <w:highlight w:val="none"/>
              </w:rPr>
              <w:t>其</w:t>
            </w:r>
            <w:r>
              <w:rPr>
                <w:rFonts w:ascii="仿宋" w:hAnsi="仿宋" w:eastAsia="仿宋" w:cs="仿宋"/>
                <w:sz w:val="28"/>
                <w:szCs w:val="28"/>
                <w:highlight w:val="none"/>
              </w:rPr>
              <w:t>承担。</w:t>
            </w:r>
          </w:p>
        </w:tc>
      </w:tr>
    </w:tbl>
    <w:p w14:paraId="4366EEE9">
      <w:pPr>
        <w:keepNext w:val="0"/>
        <w:keepLines w:val="0"/>
        <w:pageBreakBefore w:val="0"/>
        <w:wordWrap/>
        <w:overflowPunct/>
        <w:topLinePunct w:val="0"/>
        <w:bidi w:val="0"/>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领取文件供应商加盖单位公章： </w:t>
      </w:r>
      <w:r>
        <w:rPr>
          <w:rFonts w:ascii="仿宋" w:hAnsi="仿宋" w:eastAsia="仿宋" w:cs="仿宋"/>
          <w:b/>
          <w:bCs/>
          <w:sz w:val="28"/>
          <w:szCs w:val="28"/>
          <w:highlight w:val="none"/>
        </w:rPr>
        <w:t xml:space="preserve">   </w:t>
      </w:r>
    </w:p>
    <w:p w14:paraId="66F6A9DA">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3AC8D7E0">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18E77AC1">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03990F56">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7508A90C">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6BCEC97A">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177D4DAC">
      <w:pPr>
        <w:widowControl w:val="0"/>
        <w:topLinePunct/>
        <w:autoSpaceDE/>
        <w:autoSpaceDN/>
        <w:adjustRightInd/>
        <w:snapToGrid/>
        <w:spacing w:line="360" w:lineRule="auto"/>
        <w:ind w:firstLine="0" w:firstLineChars="0"/>
        <w:jc w:val="both"/>
        <w:rPr>
          <w:rFonts w:hint="eastAsia" w:ascii="宋体" w:hAnsi="宋体" w:cs="Arial" w:eastAsiaTheme="minorEastAsia"/>
          <w:color w:val="FF0000"/>
          <w:kern w:val="0"/>
          <w:sz w:val="21"/>
          <w:szCs w:val="21"/>
          <w:highlight w:val="none"/>
          <w:lang w:val="en-US" w:eastAsia="zh-CN"/>
        </w:rPr>
      </w:pPr>
    </w:p>
    <w:p w14:paraId="39E7627A">
      <w:pPr>
        <w:pStyle w:val="7"/>
        <w:rPr>
          <w:rFonts w:hint="eastAsia" w:ascii="宋体" w:hAnsi="宋体" w:cs="Arial" w:eastAsiaTheme="minorEastAsia"/>
          <w:color w:val="FF0000"/>
          <w:kern w:val="0"/>
          <w:sz w:val="21"/>
          <w:szCs w:val="21"/>
          <w:highlight w:val="none"/>
          <w:lang w:val="en-US" w:eastAsia="zh-CN"/>
        </w:rPr>
        <w:sectPr>
          <w:pgSz w:w="16838" w:h="11906" w:orient="landscape"/>
          <w:pgMar w:top="1134" w:right="1134" w:bottom="1134" w:left="1134" w:header="879" w:footer="1100" w:gutter="0"/>
          <w:pgNumType w:fmt="decimal"/>
          <w:cols w:space="0" w:num="1"/>
          <w:rtlGutter w:val="0"/>
          <w:docGrid w:linePitch="312" w:charSpace="0"/>
        </w:sectPr>
      </w:pPr>
    </w:p>
    <w:p w14:paraId="24F05305">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投标人控股及管理关系情况申报表</w:t>
      </w:r>
      <w:r>
        <w:rPr>
          <w:rFonts w:hint="eastAsia" w:ascii="宋体" w:hAnsi="宋体"/>
          <w:b/>
          <w:sz w:val="32"/>
          <w:szCs w:val="32"/>
          <w:highlight w:val="none"/>
          <w:lang w:eastAsia="zh-CN"/>
        </w:rPr>
        <w:t>、</w:t>
      </w:r>
      <w:r>
        <w:rPr>
          <w:rFonts w:hint="eastAsia" w:ascii="宋体" w:hAnsi="宋体"/>
          <w:b/>
          <w:sz w:val="32"/>
          <w:szCs w:val="32"/>
          <w:highlight w:val="none"/>
        </w:rPr>
        <w:t>股东查询</w:t>
      </w:r>
      <w:r>
        <w:rPr>
          <w:rFonts w:hint="eastAsia" w:ascii="宋体" w:hAnsi="宋体"/>
          <w:b/>
          <w:sz w:val="32"/>
          <w:szCs w:val="32"/>
          <w:highlight w:val="none"/>
          <w:lang w:val="en-US" w:eastAsia="zh-CN"/>
        </w:rPr>
        <w:t>网站</w:t>
      </w:r>
      <w:r>
        <w:rPr>
          <w:rFonts w:hint="eastAsia" w:ascii="宋体" w:hAnsi="宋体"/>
          <w:b/>
          <w:sz w:val="32"/>
          <w:szCs w:val="32"/>
          <w:highlight w:val="none"/>
        </w:rPr>
        <w:t>截图</w:t>
      </w:r>
    </w:p>
    <w:p w14:paraId="7DE72690">
      <w:pPr>
        <w:widowControl w:val="0"/>
        <w:spacing w:line="360" w:lineRule="auto"/>
        <w:jc w:val="both"/>
        <w:rPr>
          <w:rFonts w:ascii="等线" w:hAnsi="等线" w:eastAsia="等线" w:cs="Times New Roman"/>
          <w:color w:val="000000"/>
          <w:kern w:val="2"/>
          <w:sz w:val="21"/>
          <w:szCs w:val="21"/>
          <w:highlight w:val="none"/>
          <w:u w:val="single"/>
        </w:rPr>
      </w:pPr>
      <w:r>
        <w:rPr>
          <w:rFonts w:hint="eastAsia" w:ascii="等线" w:hAnsi="等线" w:eastAsia="等线" w:cs="Times New Roman"/>
          <w:color w:val="000000"/>
          <w:kern w:val="2"/>
          <w:sz w:val="21"/>
          <w:szCs w:val="21"/>
          <w:highlight w:val="none"/>
        </w:rPr>
        <w:t>致：</w:t>
      </w:r>
      <w:r>
        <w:rPr>
          <w:rFonts w:hint="eastAsia" w:ascii="等线" w:hAnsi="等线" w:eastAsia="等线" w:cs="Times New Roman"/>
          <w:color w:val="000000"/>
          <w:kern w:val="2"/>
          <w:sz w:val="21"/>
          <w:szCs w:val="21"/>
          <w:highlight w:val="none"/>
          <w:u w:val="single"/>
        </w:rPr>
        <w:t xml:space="preserve">  </w:t>
      </w:r>
      <w:r>
        <w:rPr>
          <w:rFonts w:hint="eastAsia" w:ascii="等线" w:hAnsi="等线" w:eastAsia="等线" w:cs="Times New Roman"/>
          <w:color w:val="000000"/>
          <w:kern w:val="2"/>
          <w:sz w:val="21"/>
          <w:szCs w:val="21"/>
          <w:highlight w:val="none"/>
          <w:u w:val="single"/>
          <w:lang w:val="en-US" w:eastAsia="zh-CN"/>
        </w:rPr>
        <w:t>（招标人）</w:t>
      </w:r>
      <w:r>
        <w:rPr>
          <w:rFonts w:hint="eastAsia" w:ascii="等线" w:hAnsi="等线" w:eastAsia="等线" w:cs="Times New Roman"/>
          <w:color w:val="000000"/>
          <w:kern w:val="2"/>
          <w:sz w:val="21"/>
          <w:szCs w:val="21"/>
          <w:highlight w:val="none"/>
          <w:u w:val="single"/>
        </w:rPr>
        <w:t xml:space="preserve">   </w:t>
      </w:r>
    </w:p>
    <w:p w14:paraId="03DA4F38">
      <w:pPr>
        <w:widowControl w:val="0"/>
        <w:spacing w:line="360" w:lineRule="auto"/>
        <w:ind w:firstLine="420" w:firstLineChars="200"/>
        <w:jc w:val="both"/>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我方参加</w:t>
      </w:r>
      <w:r>
        <w:rPr>
          <w:rFonts w:hint="eastAsia" w:ascii="等线" w:hAnsi="等线" w:eastAsia="等线" w:cs="Times New Roman"/>
          <w:color w:val="000000"/>
          <w:kern w:val="2"/>
          <w:sz w:val="21"/>
          <w:szCs w:val="21"/>
          <w:highlight w:val="none"/>
          <w:u w:val="single"/>
        </w:rPr>
        <w:t xml:space="preserve">     </w:t>
      </w:r>
      <w:r>
        <w:rPr>
          <w:rFonts w:hint="eastAsia" w:ascii="等线" w:hAnsi="等线" w:eastAsia="等线" w:cs="Times New Roman"/>
          <w:color w:val="000000"/>
          <w:kern w:val="2"/>
          <w:sz w:val="21"/>
          <w:szCs w:val="21"/>
          <w:highlight w:val="none"/>
          <w:u w:val="single"/>
          <w:lang w:eastAsia="zh-CN"/>
        </w:rPr>
        <w:t>（</w:t>
      </w:r>
      <w:r>
        <w:rPr>
          <w:rFonts w:hint="eastAsia" w:ascii="等线" w:hAnsi="等线" w:eastAsia="等线" w:cs="Times New Roman"/>
          <w:color w:val="000000"/>
          <w:kern w:val="2"/>
          <w:sz w:val="21"/>
          <w:szCs w:val="21"/>
          <w:highlight w:val="none"/>
          <w:u w:val="single"/>
          <w:lang w:val="en-US" w:eastAsia="zh-CN"/>
        </w:rPr>
        <w:t>项目名称</w:t>
      </w:r>
      <w:r>
        <w:rPr>
          <w:rFonts w:hint="eastAsia" w:ascii="等线" w:hAnsi="等线" w:eastAsia="等线" w:cs="Times New Roman"/>
          <w:color w:val="000000"/>
          <w:kern w:val="2"/>
          <w:sz w:val="21"/>
          <w:szCs w:val="21"/>
          <w:highlight w:val="none"/>
          <w:u w:val="single"/>
          <w:lang w:eastAsia="zh-CN"/>
        </w:rPr>
        <w:t>）</w:t>
      </w:r>
      <w:r>
        <w:rPr>
          <w:rFonts w:hint="eastAsia" w:ascii="等线" w:hAnsi="等线" w:eastAsia="等线" w:cs="Times New Roman"/>
          <w:color w:val="000000"/>
          <w:kern w:val="2"/>
          <w:sz w:val="21"/>
          <w:szCs w:val="21"/>
          <w:highlight w:val="none"/>
          <w:u w:val="single"/>
        </w:rPr>
        <w:t xml:space="preserve">       </w:t>
      </w:r>
      <w:r>
        <w:rPr>
          <w:rFonts w:hint="eastAsia" w:ascii="等线" w:hAnsi="等线" w:eastAsia="等线" w:cs="Times New Roman"/>
          <w:color w:val="000000"/>
          <w:kern w:val="2"/>
          <w:sz w:val="21"/>
          <w:szCs w:val="21"/>
          <w:highlight w:val="none"/>
        </w:rPr>
        <w:t>的投标，根据法律法规维护投标公正性的相关规定，特就本单位控股及管理关系情况申报如下，并承担申报不实的责任。</w:t>
      </w:r>
    </w:p>
    <w:tbl>
      <w:tblPr>
        <w:tblStyle w:val="9"/>
        <w:tblW w:w="499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3318"/>
        <w:gridCol w:w="2889"/>
        <w:gridCol w:w="3643"/>
      </w:tblGrid>
      <w:tr w14:paraId="2643B8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4" w:type="pct"/>
            <w:noWrap w:val="0"/>
            <w:vAlign w:val="center"/>
          </w:tcPr>
          <w:p w14:paraId="3CC17D71">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申报人</w:t>
            </w:r>
            <w:r>
              <w:rPr>
                <w:rFonts w:hint="eastAsia" w:ascii="等线" w:hAnsi="等线" w:eastAsia="等线" w:cs="Times New Roman"/>
                <w:color w:val="000000"/>
                <w:kern w:val="2"/>
                <w:sz w:val="21"/>
                <w:szCs w:val="21"/>
                <w:highlight w:val="none"/>
                <w:lang w:eastAsia="zh-CN"/>
              </w:rPr>
              <w:t>（</w:t>
            </w:r>
            <w:r>
              <w:rPr>
                <w:rFonts w:hint="eastAsia" w:ascii="等线" w:hAnsi="等线" w:eastAsia="等线" w:cs="Times New Roman"/>
                <w:color w:val="000000"/>
                <w:kern w:val="2"/>
                <w:sz w:val="21"/>
                <w:szCs w:val="21"/>
                <w:highlight w:val="none"/>
                <w:lang w:val="en-US" w:eastAsia="zh-CN"/>
              </w:rPr>
              <w:t>投标人</w:t>
            </w:r>
            <w:r>
              <w:rPr>
                <w:rFonts w:hint="eastAsia" w:ascii="等线" w:hAnsi="等线" w:eastAsia="等线" w:cs="Times New Roman"/>
                <w:color w:val="000000"/>
                <w:kern w:val="2"/>
                <w:sz w:val="21"/>
                <w:szCs w:val="21"/>
                <w:highlight w:val="none"/>
                <w:lang w:eastAsia="zh-CN"/>
              </w:rPr>
              <w:t>）</w:t>
            </w:r>
            <w:r>
              <w:rPr>
                <w:rFonts w:hint="eastAsia" w:ascii="等线" w:hAnsi="等线" w:eastAsia="等线" w:cs="Times New Roman"/>
                <w:color w:val="000000"/>
                <w:kern w:val="2"/>
                <w:sz w:val="21"/>
                <w:szCs w:val="21"/>
                <w:highlight w:val="none"/>
              </w:rPr>
              <w:t>名称</w:t>
            </w:r>
          </w:p>
        </w:tc>
        <w:tc>
          <w:tcPr>
            <w:tcW w:w="3315" w:type="pct"/>
            <w:gridSpan w:val="2"/>
            <w:noWrap w:val="0"/>
            <w:vAlign w:val="center"/>
          </w:tcPr>
          <w:p w14:paraId="1976ABF4">
            <w:pPr>
              <w:widowControl w:val="0"/>
              <w:spacing w:after="200" w:line="360" w:lineRule="auto"/>
              <w:jc w:val="center"/>
              <w:rPr>
                <w:rFonts w:ascii="等线" w:hAnsi="等线" w:eastAsia="等线" w:cs="Times New Roman"/>
                <w:color w:val="000000"/>
                <w:kern w:val="2"/>
                <w:sz w:val="21"/>
                <w:szCs w:val="21"/>
                <w:highlight w:val="none"/>
              </w:rPr>
            </w:pPr>
          </w:p>
        </w:tc>
      </w:tr>
      <w:tr w14:paraId="6FCC65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restart"/>
            <w:noWrap w:val="0"/>
            <w:vAlign w:val="center"/>
          </w:tcPr>
          <w:p w14:paraId="63052026">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法定代表人</w:t>
            </w:r>
            <w:r>
              <w:rPr>
                <w:rFonts w:ascii="等线" w:hAnsi="等线" w:eastAsia="等线" w:cs="Times New Roman"/>
                <w:color w:val="000000"/>
                <w:kern w:val="2"/>
                <w:sz w:val="21"/>
                <w:szCs w:val="21"/>
                <w:highlight w:val="none"/>
              </w:rPr>
              <w:t>/单位负责人</w:t>
            </w:r>
          </w:p>
        </w:tc>
        <w:tc>
          <w:tcPr>
            <w:tcW w:w="1466" w:type="pct"/>
            <w:noWrap w:val="0"/>
            <w:vAlign w:val="center"/>
          </w:tcPr>
          <w:p w14:paraId="78A1FF2E">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姓    名</w:t>
            </w:r>
          </w:p>
        </w:tc>
        <w:tc>
          <w:tcPr>
            <w:tcW w:w="1849" w:type="pct"/>
            <w:noWrap w:val="0"/>
            <w:vAlign w:val="center"/>
          </w:tcPr>
          <w:p w14:paraId="297339AD">
            <w:pPr>
              <w:widowControl w:val="0"/>
              <w:spacing w:after="200" w:line="360" w:lineRule="auto"/>
              <w:jc w:val="center"/>
              <w:rPr>
                <w:rFonts w:ascii="等线" w:hAnsi="等线" w:eastAsia="等线" w:cs="Times New Roman"/>
                <w:color w:val="000000"/>
                <w:kern w:val="2"/>
                <w:sz w:val="21"/>
                <w:szCs w:val="21"/>
                <w:highlight w:val="none"/>
              </w:rPr>
            </w:pPr>
          </w:p>
        </w:tc>
      </w:tr>
      <w:tr w14:paraId="18CEE4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6BD8A2B2">
            <w:pPr>
              <w:widowControl w:val="0"/>
              <w:spacing w:after="200" w:line="360" w:lineRule="auto"/>
              <w:jc w:val="center"/>
              <w:rPr>
                <w:rFonts w:ascii="等线" w:hAnsi="等线" w:eastAsia="等线" w:cs="Times New Roman"/>
                <w:color w:val="000000"/>
                <w:kern w:val="2"/>
                <w:sz w:val="21"/>
                <w:szCs w:val="21"/>
                <w:highlight w:val="none"/>
              </w:rPr>
            </w:pPr>
          </w:p>
        </w:tc>
        <w:tc>
          <w:tcPr>
            <w:tcW w:w="1466" w:type="pct"/>
            <w:noWrap w:val="0"/>
            <w:vAlign w:val="center"/>
          </w:tcPr>
          <w:p w14:paraId="031E7E7C">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身份证号</w:t>
            </w:r>
          </w:p>
        </w:tc>
        <w:tc>
          <w:tcPr>
            <w:tcW w:w="1849" w:type="pct"/>
            <w:noWrap w:val="0"/>
            <w:vAlign w:val="center"/>
          </w:tcPr>
          <w:p w14:paraId="7A4821F5">
            <w:pPr>
              <w:widowControl w:val="0"/>
              <w:spacing w:after="200" w:line="360" w:lineRule="auto"/>
              <w:jc w:val="center"/>
              <w:rPr>
                <w:rFonts w:ascii="等线" w:hAnsi="等线" w:eastAsia="等线" w:cs="Times New Roman"/>
                <w:color w:val="000000"/>
                <w:kern w:val="2"/>
                <w:sz w:val="21"/>
                <w:szCs w:val="21"/>
                <w:highlight w:val="none"/>
              </w:rPr>
            </w:pPr>
          </w:p>
        </w:tc>
      </w:tr>
      <w:tr w14:paraId="19F42E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restart"/>
            <w:noWrap w:val="0"/>
            <w:vAlign w:val="center"/>
          </w:tcPr>
          <w:p w14:paraId="72767691">
            <w:pPr>
              <w:widowControl w:val="0"/>
              <w:spacing w:after="200" w:line="360" w:lineRule="auto"/>
              <w:ind w:firstLine="630" w:firstLineChars="300"/>
              <w:jc w:val="both"/>
              <w:rPr>
                <w:rFonts w:hint="default" w:ascii="等线" w:hAnsi="等线" w:eastAsia="等线" w:cs="Times New Roman"/>
                <w:color w:val="000000"/>
                <w:kern w:val="2"/>
                <w:sz w:val="21"/>
                <w:szCs w:val="21"/>
                <w:highlight w:val="none"/>
                <w:lang w:val="en-US" w:eastAsia="zh-CN"/>
              </w:rPr>
            </w:pPr>
            <w:r>
              <w:rPr>
                <w:rFonts w:hint="default" w:ascii="等线" w:hAnsi="等线" w:eastAsia="等线" w:cs="Times New Roman"/>
                <w:color w:val="000000"/>
                <w:kern w:val="2"/>
                <w:sz w:val="21"/>
                <w:szCs w:val="21"/>
                <w:highlight w:val="none"/>
                <w:lang w:val="en-US" w:eastAsia="zh-CN"/>
              </w:rPr>
              <w:t xml:space="preserve">委托代理人： </w:t>
            </w:r>
          </w:p>
          <w:p w14:paraId="74099D93">
            <w:pPr>
              <w:widowControl w:val="0"/>
              <w:spacing w:after="200" w:line="360" w:lineRule="auto"/>
              <w:ind w:firstLine="630" w:firstLineChars="300"/>
              <w:jc w:val="both"/>
              <w:rPr>
                <w:rFonts w:hint="default" w:ascii="等线" w:hAnsi="等线" w:eastAsia="等线" w:cs="Times New Roman"/>
                <w:color w:val="000000"/>
                <w:kern w:val="2"/>
                <w:sz w:val="21"/>
                <w:szCs w:val="21"/>
                <w:highlight w:val="none"/>
                <w:lang w:val="en-US" w:eastAsia="zh-CN"/>
              </w:rPr>
            </w:pPr>
            <w:r>
              <w:rPr>
                <w:rFonts w:hint="eastAsia" w:ascii="等线" w:hAnsi="等线" w:eastAsia="等线" w:cs="Times New Roman"/>
                <w:color w:val="000000"/>
                <w:kern w:val="2"/>
                <w:sz w:val="21"/>
                <w:szCs w:val="21"/>
                <w:highlight w:val="none"/>
                <w:lang w:val="en-US" w:eastAsia="zh-CN"/>
              </w:rPr>
              <w:t>（如有）</w:t>
            </w:r>
            <w:r>
              <w:rPr>
                <w:rFonts w:hint="default" w:ascii="等线" w:hAnsi="等线" w:eastAsia="等线" w:cs="Times New Roman"/>
                <w:color w:val="000000"/>
                <w:kern w:val="2"/>
                <w:sz w:val="21"/>
                <w:szCs w:val="21"/>
                <w:highlight w:val="none"/>
                <w:lang w:val="en-US" w:eastAsia="zh-CN"/>
              </w:rPr>
              <w:t xml:space="preserve"> </w:t>
            </w:r>
          </w:p>
        </w:tc>
        <w:tc>
          <w:tcPr>
            <w:tcW w:w="1466" w:type="pct"/>
            <w:noWrap w:val="0"/>
            <w:vAlign w:val="center"/>
          </w:tcPr>
          <w:p w14:paraId="3D2AB57A">
            <w:pPr>
              <w:spacing w:beforeLines="0" w:after="200" w:afterLines="0" w:line="360" w:lineRule="auto"/>
              <w:ind w:firstLine="0" w:firstLineChars="0"/>
              <w:jc w:val="center"/>
              <w:rPr>
                <w:rFonts w:hint="eastAsia" w:ascii="等线" w:hAnsi="等线" w:eastAsia="等线" w:cs="Times New Roman"/>
                <w:color w:val="000000"/>
                <w:kern w:val="2"/>
                <w:sz w:val="21"/>
                <w:szCs w:val="21"/>
                <w:highlight w:val="none"/>
              </w:rPr>
            </w:pPr>
            <w:r>
              <w:rPr>
                <w:rFonts w:hint="eastAsia" w:ascii="等线" w:hAnsi="等线" w:eastAsia="等线"/>
                <w:color w:val="000000"/>
                <w:sz w:val="21"/>
                <w:szCs w:val="21"/>
                <w:highlight w:val="none"/>
              </w:rPr>
              <w:t>姓    名</w:t>
            </w:r>
          </w:p>
        </w:tc>
        <w:tc>
          <w:tcPr>
            <w:tcW w:w="1849" w:type="pct"/>
            <w:noWrap w:val="0"/>
            <w:vAlign w:val="center"/>
          </w:tcPr>
          <w:p w14:paraId="5B77308D">
            <w:pPr>
              <w:widowControl w:val="0"/>
              <w:spacing w:after="200" w:line="360" w:lineRule="auto"/>
              <w:jc w:val="center"/>
              <w:rPr>
                <w:rFonts w:ascii="等线" w:hAnsi="等线" w:eastAsia="等线" w:cs="Times New Roman"/>
                <w:color w:val="000000"/>
                <w:kern w:val="2"/>
                <w:sz w:val="21"/>
                <w:szCs w:val="21"/>
                <w:highlight w:val="none"/>
              </w:rPr>
            </w:pPr>
          </w:p>
        </w:tc>
      </w:tr>
      <w:tr w14:paraId="2BC371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49563EE1">
            <w:pPr>
              <w:widowControl w:val="0"/>
              <w:spacing w:after="200" w:line="360" w:lineRule="auto"/>
              <w:jc w:val="center"/>
              <w:rPr>
                <w:rFonts w:hint="eastAsia" w:ascii="等线" w:hAnsi="等线" w:eastAsia="等线" w:cs="Times New Roman"/>
                <w:color w:val="000000"/>
                <w:kern w:val="2"/>
                <w:sz w:val="21"/>
                <w:szCs w:val="21"/>
                <w:highlight w:val="none"/>
                <w:lang w:val="en-US" w:eastAsia="zh-CN"/>
              </w:rPr>
            </w:pPr>
          </w:p>
        </w:tc>
        <w:tc>
          <w:tcPr>
            <w:tcW w:w="1466" w:type="pct"/>
            <w:noWrap w:val="0"/>
            <w:vAlign w:val="center"/>
          </w:tcPr>
          <w:p w14:paraId="7E16E058">
            <w:pPr>
              <w:spacing w:beforeLines="0" w:after="200" w:afterLines="0" w:line="360" w:lineRule="auto"/>
              <w:ind w:firstLine="0" w:firstLineChars="0"/>
              <w:jc w:val="center"/>
              <w:rPr>
                <w:rFonts w:hint="eastAsia" w:ascii="等线" w:hAnsi="等线" w:eastAsia="等线" w:cs="Times New Roman"/>
                <w:color w:val="000000"/>
                <w:kern w:val="2"/>
                <w:sz w:val="21"/>
                <w:szCs w:val="21"/>
                <w:highlight w:val="none"/>
              </w:rPr>
            </w:pPr>
            <w:r>
              <w:rPr>
                <w:rFonts w:hint="eastAsia" w:ascii="等线" w:hAnsi="等线" w:eastAsia="等线"/>
                <w:color w:val="000000"/>
                <w:sz w:val="21"/>
                <w:szCs w:val="21"/>
                <w:highlight w:val="none"/>
              </w:rPr>
              <w:t>身份证号</w:t>
            </w:r>
          </w:p>
        </w:tc>
        <w:tc>
          <w:tcPr>
            <w:tcW w:w="1849" w:type="pct"/>
            <w:noWrap w:val="0"/>
            <w:vAlign w:val="center"/>
          </w:tcPr>
          <w:p w14:paraId="0ABBABA6">
            <w:pPr>
              <w:widowControl w:val="0"/>
              <w:spacing w:after="200" w:line="360" w:lineRule="auto"/>
              <w:jc w:val="center"/>
              <w:rPr>
                <w:rFonts w:ascii="等线" w:hAnsi="等线" w:eastAsia="等线" w:cs="Times New Roman"/>
                <w:color w:val="000000"/>
                <w:kern w:val="2"/>
                <w:sz w:val="21"/>
                <w:szCs w:val="21"/>
                <w:highlight w:val="none"/>
              </w:rPr>
            </w:pPr>
          </w:p>
        </w:tc>
      </w:tr>
      <w:tr w14:paraId="7E9E19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6E762267">
            <w:pPr>
              <w:widowControl w:val="0"/>
              <w:spacing w:after="200" w:line="360" w:lineRule="auto"/>
              <w:jc w:val="center"/>
              <w:rPr>
                <w:rFonts w:hint="eastAsia" w:ascii="等线" w:hAnsi="等线" w:eastAsia="等线" w:cs="Times New Roman"/>
                <w:color w:val="000000"/>
                <w:kern w:val="2"/>
                <w:sz w:val="21"/>
                <w:szCs w:val="21"/>
                <w:highlight w:val="none"/>
                <w:lang w:val="en-US" w:eastAsia="zh-CN"/>
              </w:rPr>
            </w:pPr>
          </w:p>
        </w:tc>
        <w:tc>
          <w:tcPr>
            <w:tcW w:w="1466" w:type="pct"/>
            <w:noWrap w:val="0"/>
            <w:vAlign w:val="center"/>
          </w:tcPr>
          <w:p w14:paraId="5EA629BD">
            <w:pPr>
              <w:spacing w:beforeLines="0" w:after="200" w:afterLines="0" w:line="360" w:lineRule="auto"/>
              <w:ind w:firstLine="0" w:firstLineChars="0"/>
              <w:jc w:val="center"/>
              <w:rPr>
                <w:rFonts w:hint="default" w:ascii="等线" w:hAnsi="等线" w:eastAsia="等线"/>
                <w:color w:val="000000"/>
                <w:sz w:val="21"/>
                <w:szCs w:val="21"/>
                <w:highlight w:val="none"/>
                <w:lang w:val="en-US" w:eastAsia="zh-CN"/>
              </w:rPr>
            </w:pPr>
            <w:r>
              <w:rPr>
                <w:rFonts w:hint="eastAsia" w:ascii="等线" w:hAnsi="等线" w:eastAsia="等线"/>
                <w:color w:val="000000"/>
                <w:sz w:val="21"/>
                <w:szCs w:val="21"/>
                <w:highlight w:val="none"/>
                <w:lang w:val="en-US" w:eastAsia="zh-CN"/>
              </w:rPr>
              <w:t>近一个月社保缴纳单位</w:t>
            </w:r>
          </w:p>
        </w:tc>
        <w:tc>
          <w:tcPr>
            <w:tcW w:w="1849" w:type="pct"/>
            <w:noWrap w:val="0"/>
            <w:vAlign w:val="center"/>
          </w:tcPr>
          <w:p w14:paraId="19B226F9">
            <w:pPr>
              <w:widowControl w:val="0"/>
              <w:spacing w:after="200" w:line="360" w:lineRule="auto"/>
              <w:jc w:val="center"/>
              <w:rPr>
                <w:rFonts w:ascii="等线" w:hAnsi="等线" w:eastAsia="等线" w:cs="Times New Roman"/>
                <w:color w:val="000000"/>
                <w:kern w:val="2"/>
                <w:sz w:val="21"/>
                <w:szCs w:val="21"/>
                <w:highlight w:val="none"/>
              </w:rPr>
            </w:pPr>
          </w:p>
        </w:tc>
      </w:tr>
      <w:tr w14:paraId="29AF2C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4" w:type="pct"/>
            <w:noWrap w:val="0"/>
            <w:vAlign w:val="center"/>
          </w:tcPr>
          <w:p w14:paraId="189148F7">
            <w:pPr>
              <w:widowControl w:val="0"/>
              <w:spacing w:after="200" w:line="360" w:lineRule="auto"/>
              <w:ind w:firstLine="0" w:firstLineChars="0"/>
              <w:jc w:val="center"/>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控股股东/投资人名称</w:t>
            </w:r>
          </w:p>
          <w:p w14:paraId="37381E0C">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及出资比例</w:t>
            </w:r>
          </w:p>
        </w:tc>
        <w:tc>
          <w:tcPr>
            <w:tcW w:w="3315" w:type="pct"/>
            <w:gridSpan w:val="2"/>
            <w:noWrap w:val="0"/>
            <w:vAlign w:val="center"/>
          </w:tcPr>
          <w:p w14:paraId="45F3FD41">
            <w:pPr>
              <w:widowControl w:val="0"/>
              <w:spacing w:after="200" w:line="360" w:lineRule="auto"/>
              <w:jc w:val="center"/>
              <w:rPr>
                <w:rFonts w:ascii="等线" w:hAnsi="等线" w:eastAsia="等线" w:cs="Times New Roman"/>
                <w:color w:val="000000"/>
                <w:kern w:val="2"/>
                <w:sz w:val="21"/>
                <w:szCs w:val="21"/>
                <w:highlight w:val="none"/>
              </w:rPr>
            </w:pPr>
          </w:p>
        </w:tc>
      </w:tr>
      <w:tr w14:paraId="0A90A6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84" w:type="pct"/>
            <w:noWrap w:val="0"/>
            <w:vAlign w:val="center"/>
          </w:tcPr>
          <w:p w14:paraId="66F69BF0">
            <w:pPr>
              <w:widowControl w:val="0"/>
              <w:spacing w:after="200" w:line="360" w:lineRule="auto"/>
              <w:ind w:firstLine="0" w:firstLineChars="0"/>
              <w:jc w:val="center"/>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非控股股东/投资人名称</w:t>
            </w:r>
          </w:p>
          <w:p w14:paraId="063B56A3">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及出资比例</w:t>
            </w:r>
          </w:p>
        </w:tc>
        <w:tc>
          <w:tcPr>
            <w:tcW w:w="3315" w:type="pct"/>
            <w:gridSpan w:val="2"/>
            <w:noWrap w:val="0"/>
            <w:vAlign w:val="center"/>
          </w:tcPr>
          <w:p w14:paraId="56653A05">
            <w:pPr>
              <w:rPr>
                <w:highlight w:val="none"/>
              </w:rPr>
            </w:pPr>
          </w:p>
          <w:p w14:paraId="55D106C5">
            <w:pPr>
              <w:rPr>
                <w:highlight w:val="none"/>
              </w:rPr>
            </w:pPr>
          </w:p>
          <w:p w14:paraId="5FD3CA43">
            <w:pPr>
              <w:widowControl w:val="0"/>
              <w:spacing w:after="200" w:line="360" w:lineRule="auto"/>
              <w:jc w:val="center"/>
              <w:rPr>
                <w:rFonts w:ascii="等线" w:hAnsi="等线" w:eastAsia="等线" w:cs="Times New Roman"/>
                <w:color w:val="000000"/>
                <w:kern w:val="2"/>
                <w:sz w:val="21"/>
                <w:szCs w:val="21"/>
                <w:highlight w:val="none"/>
              </w:rPr>
            </w:pPr>
          </w:p>
        </w:tc>
      </w:tr>
      <w:tr w14:paraId="65D5DF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restart"/>
            <w:noWrap w:val="0"/>
            <w:vAlign w:val="center"/>
          </w:tcPr>
          <w:p w14:paraId="1F839998">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管理关系单位名称</w:t>
            </w:r>
          </w:p>
        </w:tc>
        <w:tc>
          <w:tcPr>
            <w:tcW w:w="1466" w:type="pct"/>
            <w:noWrap w:val="0"/>
            <w:vAlign w:val="center"/>
          </w:tcPr>
          <w:p w14:paraId="45F440FA">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管理关系单位名称</w:t>
            </w:r>
          </w:p>
        </w:tc>
        <w:tc>
          <w:tcPr>
            <w:tcW w:w="1849" w:type="pct"/>
            <w:noWrap w:val="0"/>
            <w:vAlign w:val="center"/>
          </w:tcPr>
          <w:p w14:paraId="3B13274B">
            <w:pPr>
              <w:widowControl w:val="0"/>
              <w:spacing w:after="200" w:line="360" w:lineRule="auto"/>
              <w:jc w:val="center"/>
              <w:rPr>
                <w:rFonts w:ascii="等线" w:hAnsi="等线" w:eastAsia="等线" w:cs="Times New Roman"/>
                <w:color w:val="000000"/>
                <w:kern w:val="2"/>
                <w:sz w:val="21"/>
                <w:szCs w:val="21"/>
                <w:highlight w:val="none"/>
              </w:rPr>
            </w:pPr>
          </w:p>
        </w:tc>
      </w:tr>
      <w:tr w14:paraId="39E050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84" w:type="pct"/>
            <w:vMerge w:val="continue"/>
            <w:noWrap w:val="0"/>
            <w:vAlign w:val="center"/>
          </w:tcPr>
          <w:p w14:paraId="3639496F">
            <w:pPr>
              <w:widowControl w:val="0"/>
              <w:spacing w:after="200" w:line="360" w:lineRule="auto"/>
              <w:jc w:val="center"/>
              <w:rPr>
                <w:rFonts w:ascii="等线" w:hAnsi="等线" w:eastAsia="等线" w:cs="Times New Roman"/>
                <w:color w:val="000000"/>
                <w:kern w:val="2"/>
                <w:sz w:val="21"/>
                <w:szCs w:val="21"/>
                <w:highlight w:val="none"/>
              </w:rPr>
            </w:pPr>
          </w:p>
        </w:tc>
        <w:tc>
          <w:tcPr>
            <w:tcW w:w="1466" w:type="pct"/>
            <w:noWrap w:val="0"/>
            <w:vAlign w:val="center"/>
          </w:tcPr>
          <w:p w14:paraId="02A7A614">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被管理关系单位名称</w:t>
            </w:r>
          </w:p>
        </w:tc>
        <w:tc>
          <w:tcPr>
            <w:tcW w:w="1849" w:type="pct"/>
            <w:noWrap w:val="0"/>
            <w:vAlign w:val="center"/>
          </w:tcPr>
          <w:p w14:paraId="04466749">
            <w:pPr>
              <w:widowControl w:val="0"/>
              <w:spacing w:after="200" w:line="360" w:lineRule="auto"/>
              <w:jc w:val="center"/>
              <w:rPr>
                <w:rFonts w:ascii="等线" w:hAnsi="等线" w:eastAsia="等线" w:cs="Times New Roman"/>
                <w:color w:val="000000"/>
                <w:kern w:val="2"/>
                <w:sz w:val="21"/>
                <w:szCs w:val="21"/>
                <w:highlight w:val="none"/>
              </w:rPr>
            </w:pPr>
          </w:p>
        </w:tc>
      </w:tr>
      <w:tr w14:paraId="52D046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4" w:type="pct"/>
            <w:noWrap w:val="0"/>
            <w:vAlign w:val="center"/>
          </w:tcPr>
          <w:p w14:paraId="6E089AF6">
            <w:pPr>
              <w:widowControl w:val="0"/>
              <w:spacing w:after="200" w:line="360" w:lineRule="auto"/>
              <w:ind w:firstLine="0" w:firstLineChars="0"/>
              <w:jc w:val="center"/>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rPr>
              <w:t>备注</w:t>
            </w:r>
          </w:p>
        </w:tc>
        <w:tc>
          <w:tcPr>
            <w:tcW w:w="3315" w:type="pct"/>
            <w:gridSpan w:val="2"/>
            <w:noWrap w:val="0"/>
            <w:vAlign w:val="center"/>
          </w:tcPr>
          <w:p w14:paraId="16455A85">
            <w:pPr>
              <w:rPr>
                <w:highlight w:val="none"/>
              </w:rPr>
            </w:pPr>
          </w:p>
          <w:p w14:paraId="709F01D6">
            <w:pPr>
              <w:widowControl w:val="0"/>
              <w:spacing w:after="200" w:line="360" w:lineRule="auto"/>
              <w:jc w:val="center"/>
              <w:rPr>
                <w:rFonts w:ascii="等线" w:hAnsi="等线" w:eastAsia="等线" w:cs="Times New Roman"/>
                <w:color w:val="000000"/>
                <w:kern w:val="2"/>
                <w:sz w:val="21"/>
                <w:szCs w:val="21"/>
                <w:highlight w:val="none"/>
              </w:rPr>
            </w:pPr>
          </w:p>
        </w:tc>
      </w:tr>
    </w:tbl>
    <w:p w14:paraId="2C621F34">
      <w:pPr>
        <w:widowControl w:val="0"/>
        <w:autoSpaceDE w:val="0"/>
        <w:autoSpaceDN w:val="0"/>
        <w:adjustRightInd w:val="0"/>
        <w:snapToGrid w:val="0"/>
        <w:ind w:firstLine="0" w:firstLineChars="0"/>
        <w:jc w:val="left"/>
        <w:rPr>
          <w:rFonts w:hint="eastAsia" w:ascii="宋体" w:hAnsi="宋体"/>
          <w:b/>
          <w:bCs/>
          <w:szCs w:val="21"/>
          <w:highlight w:val="none"/>
        </w:rPr>
      </w:pPr>
      <w:r>
        <w:rPr>
          <w:rFonts w:hint="eastAsia" w:ascii="宋体" w:hAnsi="宋体"/>
          <w:b/>
          <w:bCs/>
          <w:szCs w:val="21"/>
          <w:highlight w:val="none"/>
        </w:rPr>
        <w:t>注：</w:t>
      </w:r>
    </w:p>
    <w:p w14:paraId="54C127DB">
      <w:pPr>
        <w:widowControl w:val="0"/>
        <w:autoSpaceDE w:val="0"/>
        <w:autoSpaceDN w:val="0"/>
        <w:adjustRightInd w:val="0"/>
        <w:snapToGrid w:val="0"/>
        <w:ind w:firstLine="420" w:firstLineChars="200"/>
        <w:jc w:val="left"/>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1、</w:t>
      </w:r>
      <w:r>
        <w:rPr>
          <w:rFonts w:hint="eastAsia" w:ascii="等线" w:hAnsi="等线" w:eastAsia="等线" w:cs="Times New Roman"/>
          <w:color w:val="000000"/>
          <w:kern w:val="2"/>
          <w:sz w:val="21"/>
          <w:szCs w:val="21"/>
          <w:highlight w:val="none"/>
        </w:rPr>
        <w:t>控股股东/投资人是指出资比例在50%以上，或者出资比例不足50%，但享有公司股东会/董事会控制权的投资方（含单位或者个人）。</w:t>
      </w:r>
    </w:p>
    <w:p w14:paraId="7A06258A">
      <w:pPr>
        <w:widowControl w:val="0"/>
        <w:topLinePunct/>
        <w:spacing w:line="360" w:lineRule="auto"/>
        <w:ind w:firstLine="420" w:firstLineChars="200"/>
        <w:jc w:val="both"/>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2、</w:t>
      </w:r>
      <w:r>
        <w:rPr>
          <w:rFonts w:hint="eastAsia" w:ascii="等线" w:hAnsi="等线" w:eastAsia="等线" w:cs="Times New Roman"/>
          <w:color w:val="000000"/>
          <w:kern w:val="2"/>
          <w:sz w:val="21"/>
          <w:szCs w:val="21"/>
          <w:highlight w:val="none"/>
        </w:rPr>
        <w:t>管理关系单位是指与不具有出资持股关系的其他单位之间存在管理与被管理关系的单位。</w:t>
      </w:r>
    </w:p>
    <w:p w14:paraId="1E648FD2">
      <w:pPr>
        <w:widowControl w:val="0"/>
        <w:topLinePunct/>
        <w:spacing w:line="360" w:lineRule="auto"/>
        <w:ind w:firstLine="420" w:firstLineChars="200"/>
        <w:jc w:val="both"/>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3、</w:t>
      </w:r>
      <w:r>
        <w:rPr>
          <w:rFonts w:hint="eastAsia" w:ascii="等线" w:hAnsi="等线" w:eastAsia="等线" w:cs="Times New Roman"/>
          <w:color w:val="000000"/>
          <w:kern w:val="2"/>
          <w:sz w:val="21"/>
          <w:szCs w:val="21"/>
          <w:highlight w:val="none"/>
        </w:rPr>
        <w:t>本表须附</w:t>
      </w:r>
      <w:r>
        <w:rPr>
          <w:rFonts w:hint="eastAsia" w:ascii="Times New Roman" w:hAnsi="Times New Roman" w:eastAsia="等线" w:cs="Times New Roman"/>
          <w:color w:val="000000"/>
          <w:kern w:val="2"/>
          <w:sz w:val="21"/>
          <w:szCs w:val="21"/>
          <w:highlight w:val="none"/>
          <w:lang w:val="en-US" w:eastAsia="zh-CN"/>
        </w:rPr>
        <w:t>投标人</w:t>
      </w:r>
      <w:r>
        <w:rPr>
          <w:rFonts w:hint="eastAsia" w:ascii="Times New Roman" w:hAnsi="Times New Roman" w:eastAsia="等线" w:cs="Times New Roman"/>
          <w:color w:val="000000"/>
          <w:kern w:val="2"/>
          <w:sz w:val="21"/>
          <w:szCs w:val="21"/>
          <w:highlight w:val="none"/>
        </w:rPr>
        <w:t>与其全资或控股子公司关系的相关证明材料，否则</w:t>
      </w:r>
      <w:r>
        <w:rPr>
          <w:rFonts w:hint="eastAsia" w:ascii="等线" w:hAnsi="等线" w:eastAsia="等线" w:cs="Times New Roman"/>
          <w:color w:val="000000"/>
          <w:kern w:val="2"/>
          <w:sz w:val="21"/>
          <w:szCs w:val="21"/>
          <w:highlight w:val="none"/>
        </w:rPr>
        <w:t>造成不被认可</w:t>
      </w:r>
      <w:r>
        <w:rPr>
          <w:rFonts w:hint="eastAsia" w:ascii="等线" w:hAnsi="等线" w:eastAsia="等线" w:cs="Times New Roman"/>
          <w:color w:val="000000"/>
          <w:kern w:val="2"/>
          <w:sz w:val="21"/>
          <w:szCs w:val="21"/>
          <w:highlight w:val="none"/>
          <w:lang w:val="en-US" w:eastAsia="zh-CN"/>
        </w:rPr>
        <w:t>或其他影响招标人判断的</w:t>
      </w:r>
      <w:r>
        <w:rPr>
          <w:rFonts w:hint="eastAsia" w:ascii="等线" w:hAnsi="等线" w:eastAsia="等线" w:cs="Times New Roman"/>
          <w:color w:val="000000"/>
          <w:kern w:val="2"/>
          <w:sz w:val="21"/>
          <w:szCs w:val="21"/>
          <w:highlight w:val="none"/>
        </w:rPr>
        <w:t>后果由</w:t>
      </w:r>
      <w:r>
        <w:rPr>
          <w:rFonts w:hint="eastAsia" w:ascii="等线" w:hAnsi="等线" w:eastAsia="等线" w:cs="Times New Roman"/>
          <w:color w:val="000000"/>
          <w:kern w:val="2"/>
          <w:sz w:val="21"/>
          <w:szCs w:val="21"/>
          <w:highlight w:val="none"/>
          <w:lang w:val="en-US" w:eastAsia="zh-CN"/>
        </w:rPr>
        <w:t>投标人</w:t>
      </w:r>
      <w:r>
        <w:rPr>
          <w:rFonts w:hint="eastAsia" w:ascii="等线" w:hAnsi="等线" w:eastAsia="等线" w:cs="Times New Roman"/>
          <w:color w:val="000000"/>
          <w:kern w:val="2"/>
          <w:sz w:val="21"/>
          <w:szCs w:val="21"/>
          <w:highlight w:val="none"/>
        </w:rPr>
        <w:t>自负。</w:t>
      </w:r>
    </w:p>
    <w:p w14:paraId="037282F7">
      <w:pPr>
        <w:widowControl w:val="0"/>
        <w:topLinePunct/>
        <w:spacing w:after="0" w:line="360" w:lineRule="auto"/>
        <w:ind w:firstLine="420" w:firstLineChars="200"/>
        <w:jc w:val="both"/>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4、</w:t>
      </w:r>
      <w:r>
        <w:rPr>
          <w:rFonts w:hint="eastAsia" w:ascii="等线" w:hAnsi="等线" w:eastAsia="等线" w:cs="Times New Roman"/>
          <w:color w:val="000000"/>
          <w:kern w:val="2"/>
          <w:sz w:val="21"/>
          <w:szCs w:val="21"/>
          <w:highlight w:val="none"/>
        </w:rPr>
        <w:t>本表须附</w:t>
      </w:r>
      <w:r>
        <w:rPr>
          <w:rFonts w:hint="default" w:ascii="等线" w:hAnsi="等线" w:eastAsia="等线" w:cs="Times New Roman"/>
          <w:color w:val="000000"/>
          <w:kern w:val="2"/>
          <w:sz w:val="21"/>
          <w:szCs w:val="21"/>
          <w:highlight w:val="none"/>
          <w:lang w:val="en-US" w:eastAsia="zh-CN"/>
        </w:rPr>
        <w:t>委托代理人</w:t>
      </w:r>
      <w:r>
        <w:rPr>
          <w:rFonts w:hint="eastAsia" w:ascii="等线" w:hAnsi="等线" w:eastAsia="等线" w:cs="Times New Roman"/>
          <w:color w:val="000000"/>
          <w:kern w:val="2"/>
          <w:sz w:val="21"/>
          <w:szCs w:val="21"/>
          <w:highlight w:val="none"/>
          <w:lang w:val="en-US" w:eastAsia="zh-CN"/>
        </w:rPr>
        <w:t>（如有）近一个月缴纳社保单位</w:t>
      </w:r>
      <w:r>
        <w:rPr>
          <w:rFonts w:hint="eastAsia" w:ascii="等线" w:hAnsi="等线" w:eastAsia="等线" w:cs="Times New Roman"/>
          <w:color w:val="000000"/>
          <w:kern w:val="2"/>
          <w:sz w:val="21"/>
          <w:szCs w:val="21"/>
          <w:highlight w:val="none"/>
        </w:rPr>
        <w:t>的相关证明材料，否则造成不被认可的后果由</w:t>
      </w:r>
      <w:r>
        <w:rPr>
          <w:rFonts w:hint="eastAsia" w:ascii="等线" w:hAnsi="等线" w:eastAsia="等线" w:cs="Times New Roman"/>
          <w:color w:val="000000"/>
          <w:kern w:val="2"/>
          <w:sz w:val="21"/>
          <w:szCs w:val="21"/>
          <w:highlight w:val="none"/>
          <w:lang w:eastAsia="zh-CN"/>
        </w:rPr>
        <w:t>供应商</w:t>
      </w:r>
      <w:r>
        <w:rPr>
          <w:rFonts w:hint="eastAsia" w:ascii="等线" w:hAnsi="等线" w:eastAsia="等线" w:cs="Times New Roman"/>
          <w:color w:val="000000"/>
          <w:kern w:val="2"/>
          <w:sz w:val="21"/>
          <w:szCs w:val="21"/>
          <w:highlight w:val="none"/>
        </w:rPr>
        <w:t>自负。</w:t>
      </w:r>
    </w:p>
    <w:p w14:paraId="490FD502">
      <w:pPr>
        <w:widowControl w:val="0"/>
        <w:topLinePunct/>
        <w:spacing w:line="360" w:lineRule="auto"/>
        <w:ind w:firstLine="420" w:firstLineChars="200"/>
        <w:jc w:val="both"/>
        <w:rPr>
          <w:rFonts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5、</w:t>
      </w:r>
      <w:r>
        <w:rPr>
          <w:rFonts w:hint="eastAsia" w:ascii="等线" w:hAnsi="等线" w:eastAsia="等线" w:cs="Times New Roman"/>
          <w:color w:val="000000"/>
          <w:kern w:val="2"/>
          <w:sz w:val="21"/>
          <w:szCs w:val="21"/>
          <w:highlight w:val="none"/>
        </w:rPr>
        <w:t>如</w:t>
      </w:r>
      <w:r>
        <w:rPr>
          <w:rFonts w:ascii="等线" w:hAnsi="等线" w:eastAsia="等线" w:cs="Times New Roman"/>
          <w:color w:val="000000"/>
          <w:kern w:val="2"/>
          <w:sz w:val="21"/>
          <w:szCs w:val="21"/>
          <w:highlight w:val="none"/>
        </w:rPr>
        <w:t>为联合体投标，联合体各方</w:t>
      </w:r>
      <w:r>
        <w:rPr>
          <w:rFonts w:hint="eastAsia" w:ascii="等线" w:hAnsi="等线" w:eastAsia="等线" w:cs="Times New Roman"/>
          <w:color w:val="000000"/>
          <w:kern w:val="2"/>
          <w:sz w:val="21"/>
          <w:szCs w:val="21"/>
          <w:highlight w:val="none"/>
        </w:rPr>
        <w:t>均</w:t>
      </w:r>
      <w:r>
        <w:rPr>
          <w:rFonts w:ascii="等线" w:hAnsi="等线" w:eastAsia="等线" w:cs="Times New Roman"/>
          <w:color w:val="000000"/>
          <w:kern w:val="2"/>
          <w:sz w:val="21"/>
          <w:szCs w:val="21"/>
          <w:highlight w:val="none"/>
        </w:rPr>
        <w:t>须</w:t>
      </w:r>
      <w:r>
        <w:rPr>
          <w:rFonts w:hint="eastAsia" w:ascii="等线" w:hAnsi="等线" w:eastAsia="等线" w:cs="Times New Roman"/>
          <w:color w:val="000000"/>
          <w:kern w:val="2"/>
          <w:sz w:val="21"/>
          <w:szCs w:val="21"/>
          <w:highlight w:val="none"/>
        </w:rPr>
        <w:t>提供</w:t>
      </w:r>
      <w:r>
        <w:rPr>
          <w:rFonts w:hint="eastAsia" w:ascii="Times New Roman" w:hAnsi="Times New Roman" w:eastAsia="等线" w:cs="Times New Roman"/>
          <w:color w:val="000000"/>
          <w:kern w:val="2"/>
          <w:sz w:val="21"/>
          <w:szCs w:val="21"/>
          <w:highlight w:val="none"/>
        </w:rPr>
        <w:t>控股及管理关系情况申报表。</w:t>
      </w:r>
    </w:p>
    <w:p w14:paraId="42200DB1">
      <w:pPr>
        <w:widowControl w:val="0"/>
        <w:topLinePunct/>
        <w:autoSpaceDE/>
        <w:autoSpaceDN/>
        <w:adjustRightInd/>
        <w:snapToGrid/>
        <w:ind w:firstLine="420" w:firstLineChars="200"/>
        <w:jc w:val="both"/>
        <w:rPr>
          <w:rFonts w:hint="eastAsia" w:ascii="等线" w:hAnsi="等线" w:eastAsia="等线" w:cs="Times New Roman"/>
          <w:color w:val="000000"/>
          <w:kern w:val="2"/>
          <w:sz w:val="21"/>
          <w:szCs w:val="21"/>
          <w:highlight w:val="none"/>
        </w:rPr>
      </w:pPr>
      <w:r>
        <w:rPr>
          <w:rFonts w:hint="eastAsia" w:ascii="等线" w:hAnsi="等线" w:eastAsia="等线" w:cs="Times New Roman"/>
          <w:color w:val="000000"/>
          <w:kern w:val="2"/>
          <w:sz w:val="21"/>
          <w:szCs w:val="21"/>
          <w:highlight w:val="none"/>
          <w:lang w:val="en-US" w:eastAsia="zh-CN"/>
        </w:rPr>
        <w:t>6、</w:t>
      </w:r>
      <w:r>
        <w:rPr>
          <w:rFonts w:hint="eastAsia" w:ascii="等线" w:hAnsi="等线" w:eastAsia="等线" w:cs="Times New Roman"/>
          <w:color w:val="000000"/>
          <w:kern w:val="2"/>
          <w:sz w:val="21"/>
          <w:szCs w:val="21"/>
          <w:highlight w:val="none"/>
        </w:rPr>
        <w:t>如未有相关情况，请在相应栏填写“无”。</w:t>
      </w:r>
    </w:p>
    <w:p w14:paraId="6A0E6155">
      <w:pPr>
        <w:widowControl w:val="0"/>
        <w:topLinePunct/>
        <w:autoSpaceDE/>
        <w:autoSpaceDN/>
        <w:adjustRightInd/>
        <w:snapToGrid/>
        <w:ind w:firstLine="420" w:firstLineChars="200"/>
        <w:jc w:val="both"/>
        <w:rPr>
          <w:rFonts w:hint="eastAsia" w:ascii="宋体" w:hAnsi="宋体" w:cs="Arial" w:eastAsiaTheme="minorEastAsia"/>
          <w:color w:val="FF0000"/>
          <w:kern w:val="0"/>
          <w:sz w:val="21"/>
          <w:szCs w:val="21"/>
          <w:highlight w:val="none"/>
          <w:lang w:val="en-US" w:eastAsia="zh-CN"/>
        </w:rPr>
      </w:pPr>
      <w:r>
        <w:rPr>
          <w:rFonts w:hint="eastAsia" w:ascii="等线" w:hAnsi="等线" w:eastAsia="等线" w:cs="Times New Roman"/>
          <w:color w:val="000000"/>
          <w:kern w:val="2"/>
          <w:sz w:val="21"/>
          <w:szCs w:val="21"/>
          <w:highlight w:val="none"/>
          <w:lang w:val="en-US" w:eastAsia="zh-CN"/>
        </w:rPr>
        <w:t>7、提供国家企业信用信息公示系统[https://www.gsxt.gov.cn/index.html]股东查询截图。</w:t>
      </w:r>
    </w:p>
    <w:p w14:paraId="3A81287F">
      <w:pPr>
        <w:rPr>
          <w:rFonts w:hint="eastAsia"/>
          <w:lang w:val="en-US" w:eastAsia="zh-CN"/>
        </w:rPr>
      </w:pPr>
    </w:p>
    <w:sectPr>
      <w:headerReference r:id="rId5" w:type="default"/>
      <w:footerReference r:id="rId6" w:type="default"/>
      <w:pgSz w:w="11906" w:h="16838"/>
      <w:pgMar w:top="1134" w:right="1134" w:bottom="1134" w:left="1134" w:header="879" w:footer="110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MS Mincho">
    <w:altName w:val="MS UI Gothic"/>
    <w:panose1 w:val="02020609040205080304"/>
    <w:charset w:val="80"/>
    <w:family w:val="modern"/>
    <w:pitch w:val="default"/>
    <w:sig w:usb0="00000000" w:usb1="00000000"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6D234">
    <w:pPr>
      <w:spacing w:line="196" w:lineRule="auto"/>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7B0E">
    <w:pPr>
      <w:spacing w:line="196" w:lineRule="auto"/>
      <w:rPr>
        <w:rFonts w:ascii="Times New Roman" w:hAnsi="Times New Roman" w:eastAsia="Times New Roman" w:cs="Times New Roman"/>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11170">
    <w:pPr>
      <w:pBdr>
        <w:top w:val="none" w:color="auto" w:sz="0" w:space="0"/>
        <w:left w:val="none" w:color="auto" w:sz="0" w:space="0"/>
        <w:bottom w:val="none" w:color="auto" w:sz="0" w:space="0"/>
        <w:right w:val="none" w:color="auto" w:sz="0" w:space="0"/>
        <w:between w:val="none" w:color="auto" w:sz="0" w:space="0"/>
      </w:pBdr>
      <w:spacing w:line="232" w:lineRule="auto"/>
      <w:rPr>
        <w:rFonts w:ascii="楷体" w:hAnsi="楷体" w:eastAsia="楷体" w:cs="楷体"/>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3DC18">
    <w:pPr>
      <w:pBdr>
        <w:top w:val="none" w:color="auto" w:sz="0" w:space="0"/>
        <w:left w:val="none" w:color="auto" w:sz="0" w:space="0"/>
        <w:bottom w:val="none" w:color="auto" w:sz="0" w:space="0"/>
        <w:right w:val="none" w:color="auto" w:sz="0" w:space="0"/>
        <w:between w:val="none" w:color="auto" w:sz="0" w:space="0"/>
      </w:pBdr>
      <w:spacing w:line="232" w:lineRule="auto"/>
      <w:rPr>
        <w:rFonts w:ascii="楷体" w:hAnsi="楷体" w:eastAsia="楷体" w:cs="楷体"/>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0E563"/>
    <w:multiLevelType w:val="singleLevel"/>
    <w:tmpl w:val="8620E563"/>
    <w:lvl w:ilvl="0" w:tentative="0">
      <w:start w:val="1"/>
      <w:numFmt w:val="decimal"/>
      <w:lvlText w:val="(%1)"/>
      <w:lvlJc w:val="left"/>
      <w:pPr>
        <w:ind w:left="1265" w:hanging="425"/>
      </w:pPr>
      <w:rPr>
        <w:rFonts w:hint="default"/>
      </w:rPr>
    </w:lvl>
  </w:abstractNum>
  <w:abstractNum w:abstractNumId="1">
    <w:nsid w:val="A82D850B"/>
    <w:multiLevelType w:val="singleLevel"/>
    <w:tmpl w:val="A82D850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0YmM4OTQ2MTJmYmQ4OWNlYTRkYThmYzEzMjZkMWIifQ=="/>
  </w:docVars>
  <w:rsids>
    <w:rsidRoot w:val="00000000"/>
    <w:rsid w:val="007723D9"/>
    <w:rsid w:val="0114134B"/>
    <w:rsid w:val="013F2E85"/>
    <w:rsid w:val="02FB5BCA"/>
    <w:rsid w:val="034670C7"/>
    <w:rsid w:val="04F4752D"/>
    <w:rsid w:val="05ED343B"/>
    <w:rsid w:val="06344BE5"/>
    <w:rsid w:val="06FC2B2A"/>
    <w:rsid w:val="085213B6"/>
    <w:rsid w:val="09304FAA"/>
    <w:rsid w:val="09F54C3F"/>
    <w:rsid w:val="0ABC16E2"/>
    <w:rsid w:val="0AC363DF"/>
    <w:rsid w:val="0B077F8D"/>
    <w:rsid w:val="0C0E0F76"/>
    <w:rsid w:val="0C3D1EB8"/>
    <w:rsid w:val="0D230683"/>
    <w:rsid w:val="0E24678A"/>
    <w:rsid w:val="0E2731C9"/>
    <w:rsid w:val="0EDB59B8"/>
    <w:rsid w:val="0F8E57DC"/>
    <w:rsid w:val="101D068A"/>
    <w:rsid w:val="10795489"/>
    <w:rsid w:val="13126393"/>
    <w:rsid w:val="13B660AC"/>
    <w:rsid w:val="13E02338"/>
    <w:rsid w:val="13F02EB7"/>
    <w:rsid w:val="1612424C"/>
    <w:rsid w:val="161B1D15"/>
    <w:rsid w:val="16DE1BA1"/>
    <w:rsid w:val="175E52E7"/>
    <w:rsid w:val="18D635DE"/>
    <w:rsid w:val="19F5745C"/>
    <w:rsid w:val="1A6372EE"/>
    <w:rsid w:val="1A8E55CD"/>
    <w:rsid w:val="1B035921"/>
    <w:rsid w:val="1B164AB6"/>
    <w:rsid w:val="1B581CEC"/>
    <w:rsid w:val="1BD143CB"/>
    <w:rsid w:val="1C116575"/>
    <w:rsid w:val="1CCE33C6"/>
    <w:rsid w:val="1D002216"/>
    <w:rsid w:val="1E3E404F"/>
    <w:rsid w:val="1E421268"/>
    <w:rsid w:val="1FB051B3"/>
    <w:rsid w:val="1FCC79CB"/>
    <w:rsid w:val="1FD71884"/>
    <w:rsid w:val="1FEE670F"/>
    <w:rsid w:val="20C242E2"/>
    <w:rsid w:val="21AE482E"/>
    <w:rsid w:val="223320A7"/>
    <w:rsid w:val="22CF2CE6"/>
    <w:rsid w:val="235002CB"/>
    <w:rsid w:val="23D34A58"/>
    <w:rsid w:val="241B556A"/>
    <w:rsid w:val="2469704F"/>
    <w:rsid w:val="25023FD3"/>
    <w:rsid w:val="270F12F9"/>
    <w:rsid w:val="27165388"/>
    <w:rsid w:val="279132E9"/>
    <w:rsid w:val="27EC4BB9"/>
    <w:rsid w:val="283E30E1"/>
    <w:rsid w:val="283F26BC"/>
    <w:rsid w:val="28416434"/>
    <w:rsid w:val="289133AE"/>
    <w:rsid w:val="28EE4378"/>
    <w:rsid w:val="2B2667A5"/>
    <w:rsid w:val="2BC73A95"/>
    <w:rsid w:val="2BCA4992"/>
    <w:rsid w:val="2C503F6F"/>
    <w:rsid w:val="2D34085E"/>
    <w:rsid w:val="2DAA539C"/>
    <w:rsid w:val="2EAA5826"/>
    <w:rsid w:val="303D3734"/>
    <w:rsid w:val="32524CCE"/>
    <w:rsid w:val="33D7470C"/>
    <w:rsid w:val="33DD7C95"/>
    <w:rsid w:val="35061FF9"/>
    <w:rsid w:val="35445AF1"/>
    <w:rsid w:val="361F07C2"/>
    <w:rsid w:val="370E2EE7"/>
    <w:rsid w:val="38653A79"/>
    <w:rsid w:val="38E31F59"/>
    <w:rsid w:val="38E34BF7"/>
    <w:rsid w:val="3914724D"/>
    <w:rsid w:val="3A516560"/>
    <w:rsid w:val="3AE77F14"/>
    <w:rsid w:val="3B9F72A2"/>
    <w:rsid w:val="3BBE7775"/>
    <w:rsid w:val="3BED12D4"/>
    <w:rsid w:val="3BFE3545"/>
    <w:rsid w:val="3C4B11D8"/>
    <w:rsid w:val="3C8977B6"/>
    <w:rsid w:val="3D5D3652"/>
    <w:rsid w:val="3DA31059"/>
    <w:rsid w:val="3DE66B3A"/>
    <w:rsid w:val="3E10092B"/>
    <w:rsid w:val="3F2E36AC"/>
    <w:rsid w:val="3FB95AB1"/>
    <w:rsid w:val="406A75F9"/>
    <w:rsid w:val="408057C0"/>
    <w:rsid w:val="40FC13C9"/>
    <w:rsid w:val="41CF2062"/>
    <w:rsid w:val="42342474"/>
    <w:rsid w:val="42E9682F"/>
    <w:rsid w:val="431762B8"/>
    <w:rsid w:val="43737289"/>
    <w:rsid w:val="43880F63"/>
    <w:rsid w:val="43E27F6D"/>
    <w:rsid w:val="45E50E19"/>
    <w:rsid w:val="465F6C1E"/>
    <w:rsid w:val="46A91C35"/>
    <w:rsid w:val="47690E1A"/>
    <w:rsid w:val="477679BD"/>
    <w:rsid w:val="47A25535"/>
    <w:rsid w:val="4941148D"/>
    <w:rsid w:val="4A0D3F70"/>
    <w:rsid w:val="4A6C2A15"/>
    <w:rsid w:val="4A9D70A2"/>
    <w:rsid w:val="4B2A13F5"/>
    <w:rsid w:val="4BAD213B"/>
    <w:rsid w:val="4BD62F9E"/>
    <w:rsid w:val="4CD27F67"/>
    <w:rsid w:val="4D0E65F8"/>
    <w:rsid w:val="4EAE270C"/>
    <w:rsid w:val="4F1D4F5D"/>
    <w:rsid w:val="507D2E59"/>
    <w:rsid w:val="50FA5A3B"/>
    <w:rsid w:val="527C3333"/>
    <w:rsid w:val="52CF533B"/>
    <w:rsid w:val="531C6FD2"/>
    <w:rsid w:val="535D34A6"/>
    <w:rsid w:val="53F8359B"/>
    <w:rsid w:val="546E1AAF"/>
    <w:rsid w:val="547B1CF5"/>
    <w:rsid w:val="54A81135"/>
    <w:rsid w:val="54E12281"/>
    <w:rsid w:val="55863C6C"/>
    <w:rsid w:val="567B4AB8"/>
    <w:rsid w:val="56B276E9"/>
    <w:rsid w:val="56F06D6F"/>
    <w:rsid w:val="57233587"/>
    <w:rsid w:val="57D15D9C"/>
    <w:rsid w:val="583118FB"/>
    <w:rsid w:val="59747AD8"/>
    <w:rsid w:val="598F1137"/>
    <w:rsid w:val="5A1C7896"/>
    <w:rsid w:val="5A4A559B"/>
    <w:rsid w:val="5A4A7EC7"/>
    <w:rsid w:val="5B037BA5"/>
    <w:rsid w:val="5B5C3405"/>
    <w:rsid w:val="5B8B4265"/>
    <w:rsid w:val="5C5B19C7"/>
    <w:rsid w:val="5D0C3B67"/>
    <w:rsid w:val="5DEC1AA6"/>
    <w:rsid w:val="5E005E6E"/>
    <w:rsid w:val="5E7E2894"/>
    <w:rsid w:val="5F3A0F0C"/>
    <w:rsid w:val="6006515F"/>
    <w:rsid w:val="61186D8B"/>
    <w:rsid w:val="61555832"/>
    <w:rsid w:val="61F47A98"/>
    <w:rsid w:val="620C3034"/>
    <w:rsid w:val="622A12D6"/>
    <w:rsid w:val="62574DED"/>
    <w:rsid w:val="632D6836"/>
    <w:rsid w:val="642F5C59"/>
    <w:rsid w:val="644442D9"/>
    <w:rsid w:val="64506FC2"/>
    <w:rsid w:val="651E2964"/>
    <w:rsid w:val="67064530"/>
    <w:rsid w:val="67642FCA"/>
    <w:rsid w:val="676F7BC1"/>
    <w:rsid w:val="678238CD"/>
    <w:rsid w:val="69390486"/>
    <w:rsid w:val="69945C63"/>
    <w:rsid w:val="6A685D00"/>
    <w:rsid w:val="6BF808B4"/>
    <w:rsid w:val="6C68486A"/>
    <w:rsid w:val="6C946209"/>
    <w:rsid w:val="6CE1330F"/>
    <w:rsid w:val="6CED13AF"/>
    <w:rsid w:val="6D323C58"/>
    <w:rsid w:val="6D356417"/>
    <w:rsid w:val="6D536D97"/>
    <w:rsid w:val="6D7663AB"/>
    <w:rsid w:val="6E8543F8"/>
    <w:rsid w:val="6EA9531E"/>
    <w:rsid w:val="6EC528DB"/>
    <w:rsid w:val="6F454433"/>
    <w:rsid w:val="6F7C5A73"/>
    <w:rsid w:val="712E4649"/>
    <w:rsid w:val="721D0945"/>
    <w:rsid w:val="728A4A27"/>
    <w:rsid w:val="73244433"/>
    <w:rsid w:val="73970283"/>
    <w:rsid w:val="74FA4F6E"/>
    <w:rsid w:val="75974CD3"/>
    <w:rsid w:val="761F4C21"/>
    <w:rsid w:val="76DD68F5"/>
    <w:rsid w:val="772507A6"/>
    <w:rsid w:val="776909D2"/>
    <w:rsid w:val="77EE5D0E"/>
    <w:rsid w:val="78006C9A"/>
    <w:rsid w:val="794360A4"/>
    <w:rsid w:val="79980E77"/>
    <w:rsid w:val="79A4194C"/>
    <w:rsid w:val="7A0D129F"/>
    <w:rsid w:val="7ABF7710"/>
    <w:rsid w:val="7B424F78"/>
    <w:rsid w:val="7B8F1334"/>
    <w:rsid w:val="7DEE7F47"/>
    <w:rsid w:val="7E7E2C9B"/>
    <w:rsid w:val="7F39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keepNext w:val="0"/>
      <w:keepLines w:val="0"/>
      <w:widowControl w:val="0"/>
      <w:suppressLineNumbers w:val="0"/>
      <w:spacing w:before="0" w:beforeAutospacing="0" w:after="120" w:afterAutospacing="0"/>
      <w:ind w:left="0" w:right="0"/>
      <w:jc w:val="both"/>
    </w:pPr>
    <w:rPr>
      <w:rFonts w:eastAsia="宋体"/>
    </w:rPr>
  </w:style>
  <w:style w:type="paragraph" w:styleId="3">
    <w:name w:val="Block Text"/>
    <w:basedOn w:val="1"/>
    <w:autoRedefine/>
    <w:qFormat/>
    <w:uiPriority w:val="99"/>
    <w:pPr>
      <w:ind w:left="900" w:right="-180" w:hanging="900"/>
    </w:pPr>
    <w:rPr>
      <w:rFonts w:ascii="Arial" w:hAnsi="Arial" w:cs="Arial"/>
      <w:color w:val="000000"/>
    </w:rPr>
  </w:style>
  <w:style w:type="paragraph" w:styleId="4">
    <w:name w:val="Plain Text"/>
    <w:basedOn w:val="1"/>
    <w:autoRedefine/>
    <w:qFormat/>
    <w:uiPriority w:val="0"/>
    <w:rPr>
      <w:rFonts w:ascii="宋体" w:hAnsi="Courier New"/>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jc w:val="left"/>
    </w:pPr>
    <w:rPr>
      <w:rFonts w:ascii="楷体_GB2312" w:hAnsi="宋体" w:eastAsia="楷体_GB2312"/>
      <w:color w:val="000000"/>
      <w:kern w:val="0"/>
      <w:szCs w:val="21"/>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000FF"/>
      <w:u w:val="single"/>
    </w:rPr>
  </w:style>
  <w:style w:type="paragraph" w:customStyle="1" w:styleId="12">
    <w:name w:val="PlainText"/>
    <w:basedOn w:val="1"/>
    <w:next w:val="13"/>
    <w:autoRedefine/>
    <w:qFormat/>
    <w:uiPriority w:val="0"/>
    <w:pPr>
      <w:textAlignment w:val="baseline"/>
    </w:pPr>
    <w:rPr>
      <w:rFonts w:ascii="宋体" w:hAnsi="Courier New"/>
      <w:szCs w:val="21"/>
    </w:rPr>
  </w:style>
  <w:style w:type="paragraph" w:customStyle="1" w:styleId="13">
    <w:name w:val="Index8"/>
    <w:basedOn w:val="1"/>
    <w:next w:val="1"/>
    <w:autoRedefine/>
    <w:qFormat/>
    <w:uiPriority w:val="0"/>
    <w:pPr>
      <w:ind w:left="1400" w:leftChars="1400"/>
      <w:textAlignment w:val="baseline"/>
    </w:p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样式 样式 行距: 1.5 倍行距 + 首行缩进:  2 字符"/>
    <w:next w:val="2"/>
    <w:autoRedefine/>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2445</Words>
  <Characters>2748</Characters>
  <Lines>0</Lines>
  <Paragraphs>0</Paragraphs>
  <TotalTime>2</TotalTime>
  <ScaleCrop>false</ScaleCrop>
  <LinksUpToDate>false</LinksUpToDate>
  <CharactersWithSpaces>2847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2023-04-13T03:00:00Z</dcterms:created>
  <dc:creator>RLX</dc:creator>
  <cp:lastModifiedBy>媚娜</cp:lastModifiedBy>
  <dcterms:modified xsi:type="dcterms:W3CDTF">2026-07-13T10:04:03Z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7F9DEAC930744D7FBB527435DC81DB3E_13</vt:lpwstr>
  </property>
  <property fmtid="{D5CDD505-2E9C-101B-9397-08002B2CF9AE}" pid="4" name="KSOTemplateDocerSaveRecord">
    <vt:lpwstr>eyJoZGlkIjoiNzJjOGJhYTMzNjY3ZjEyNzJiNGRmNzc3ZTMyYzhiMmYiLCJ1c2VySWQiOiIyNzI2NTE1NzEifQ==</vt:lpwstr>
  </property>
</Properties>
</file>