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rPr>
          <w:rFonts w:hint="default" w:eastAsiaTheme="minorEastAsia"/>
          <w:lang w:val="en-US" w:eastAsia="zh-CN"/>
        </w:rPr>
      </w:pPr>
      <w:bookmarkStart w:id="0" w:name="_Toc135293320"/>
      <w:r>
        <w:rPr>
          <w:rFonts w:hint="eastAsia"/>
        </w:rPr>
        <w:t>深圳外</w:t>
      </w:r>
      <w:bookmarkStart w:id="2" w:name="_GoBack"/>
      <w:bookmarkEnd w:id="2"/>
      <w:r>
        <w:rPr>
          <w:rFonts w:hint="eastAsia"/>
        </w:rPr>
        <w:t>国语学校高中园2025年90班教学区安全设施采购项目</w:t>
      </w:r>
      <w:bookmarkEnd w:id="0"/>
      <w:r>
        <w:rPr>
          <w:rFonts w:hint="eastAsia"/>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深圳外国语学校高中园2025年90班教学区安全设施采购项目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SZZZ2025-QA0193</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深圳外国语学校高中园2025年90班教学区安全设施采购项目</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886,600.00</w:t>
      </w:r>
      <w:r>
        <w:rPr>
          <w:rFonts w:hint="eastAsia" w:ascii="宋体" w:hAnsi="宋体" w:eastAsia="宋体"/>
          <w:snapToGrid w:val="0"/>
          <w:color w:val="auto"/>
          <w:sz w:val="21"/>
          <w:szCs w:val="21"/>
        </w:rPr>
        <w:t>元</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szCs w:val="21"/>
          <w:lang w:val="en-US" w:eastAsia="zh-CN"/>
        </w:rPr>
        <w:t>其中深圳外国语学校致远高中人民币352,400.00元；深圳外国语学校博雅高中人民币534,200.00元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886,600.00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2025年10月29日14点30分（北京时间）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深圳外国语学校致远高中、深圳外国语学校博雅高中</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地址：深圳市光明区马田街道深圳外国语学校高中园</w:t>
      </w:r>
      <w:r>
        <w:rPr>
          <w:rFonts w:ascii="宋体" w:hAnsi="宋体" w:eastAsia="宋体"/>
          <w:snapToGrid w:val="0"/>
          <w:color w:val="auto"/>
          <w:sz w:val="21"/>
          <w:szCs w:val="21"/>
        </w:rPr>
        <w:t xml:space="preserve"> </w:t>
      </w:r>
    </w:p>
    <w:p w14:paraId="092F01E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联系方式：曾老师，0755-21980996</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16</w:t>
      </w:r>
      <w:r>
        <w:rPr>
          <w:rFonts w:hint="eastAsia" w:ascii="宋体" w:hAnsi="宋体"/>
          <w:snapToGrid w:val="0"/>
          <w:kern w:val="0"/>
          <w:sz w:val="24"/>
        </w:rPr>
        <w:t>日</w:t>
      </w:r>
    </w:p>
    <w:p w14:paraId="2E3FD4E3"/>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E67E8"/>
    <w:rsid w:val="77DE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2025-10-16T06:38:00Z</dcterms:created>
  <dc:creator>中正招标 党工</dc:creator>
  <cp:lastModifiedBy>中正招标 党工</cp:lastModifiedBy>
  <dcterms:modified xsi:type="dcterms:W3CDTF">2025-10-16T06:38:57Z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DB014EE8D12B4ED1BCD21F469A71CD83_11</vt:lpwstr>
  </property>
  <property fmtid="{D5CDD505-2E9C-101B-9397-08002B2CF9AE}" pid="4" name="KSOTemplateDocerSaveRecord">
    <vt:lpwstr>eyJoZGlkIjoiMzc3NDQ3NDMwNDI1NjM4YWE2ZmE5MjkzN2JmZGM2OTgiLCJ1c2VySWQiOiI0NjMwNjU1NzcifQ==</vt:lpwstr>
  </property>
</Properties>
</file>