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D9118">
      <w:pPr>
        <w:jc w:val="center"/>
        <w:rPr>
          <w:rFonts w:hint="eastAsia"/>
        </w:rPr>
      </w:pPr>
      <w:r>
        <w:rPr>
          <w:rFonts w:hint="eastAsia" w:ascii="宋体" w:hAnsi="宋体" w:cs="宋体"/>
          <w:b/>
          <w:bCs/>
          <w:sz w:val="48"/>
          <w:szCs w:val="48"/>
          <w:lang w:val="en-US" w:eastAsia="zh-CN"/>
        </w:rPr>
        <w:t>龙岗数据公司</w:t>
      </w:r>
      <w:bookmarkStart w:id="79" w:name="_GoBack"/>
      <w:bookmarkEnd w:id="79"/>
      <w:r>
        <w:rPr>
          <w:rFonts w:hint="eastAsia" w:ascii="宋体" w:hAnsi="宋体" w:cs="宋体"/>
          <w:b/>
          <w:bCs/>
          <w:sz w:val="48"/>
          <w:szCs w:val="48"/>
        </w:rPr>
        <w:t>雅宝剧院（龙岗机器人剧场含数采中心）前期拆除专项工程邀请询价采购文件公告</w:t>
      </w:r>
    </w:p>
    <w:p w14:paraId="4AE4E989">
      <w:pPr>
        <w:keepNext w:val="0"/>
        <w:keepLines w:val="0"/>
        <w:pageBreakBefore w:val="0"/>
        <w:widowControl w:val="0"/>
        <w:kinsoku/>
        <w:wordWrap/>
        <w:overflowPunct/>
        <w:topLinePunct w:val="0"/>
        <w:autoSpaceDE/>
        <w:autoSpaceDN/>
        <w:bidi w:val="0"/>
        <w:adjustRightInd/>
        <w:spacing w:line="360" w:lineRule="auto"/>
        <w:ind w:left="0" w:leftChars="0" w:firstLine="638" w:firstLineChars="304"/>
        <w:textAlignment w:val="auto"/>
      </w:pPr>
    </w:p>
    <w:p w14:paraId="1CD3C977">
      <w:pPr>
        <w:keepNext w:val="0"/>
        <w:keepLines w:val="0"/>
        <w:pageBreakBefore w:val="0"/>
        <w:widowControl w:val="0"/>
        <w:kinsoku/>
        <w:wordWrap/>
        <w:overflowPunct/>
        <w:topLinePunct w:val="0"/>
        <w:autoSpaceDE/>
        <w:autoSpaceDN/>
        <w:bidi w:val="0"/>
        <w:adjustRightInd/>
        <w:snapToGrid w:val="0"/>
        <w:spacing w:line="360" w:lineRule="auto"/>
        <w:ind w:left="0" w:leftChars="0" w:firstLine="418" w:firstLineChars="190"/>
        <w:jc w:val="left"/>
        <w:textAlignment w:val="auto"/>
        <w:rPr>
          <w:rFonts w:ascii="宋体"/>
          <w:sz w:val="22"/>
        </w:rPr>
      </w:pPr>
      <w:r>
        <w:rPr>
          <w:rFonts w:hint="eastAsia" w:ascii="宋体" w:hAnsi="宋体" w:cs="宋体"/>
          <w:sz w:val="22"/>
          <w:highlight w:val="none"/>
        </w:rPr>
        <w:t>深圳市龙岗区数据有限公司对</w:t>
      </w:r>
      <w:r>
        <w:rPr>
          <w:rFonts w:hint="eastAsia" w:ascii="仿宋_GB2312" w:hAnsi="仿宋_GB2312" w:cs="仿宋_GB2312"/>
          <w:b/>
          <w:bCs/>
          <w:szCs w:val="21"/>
          <w:highlight w:val="none"/>
          <w:u w:val="single"/>
        </w:rPr>
        <w:t>深圳龙岗区雅宝剧院（龙岗机器人剧场含数采中心）前期拆除专项工程</w:t>
      </w:r>
      <w:r>
        <w:rPr>
          <w:rFonts w:hint="eastAsia" w:ascii="宋体" w:hAnsi="宋体" w:cs="宋体"/>
          <w:sz w:val="22"/>
          <w:highlight w:val="none"/>
        </w:rPr>
        <w:t>（以下简称“本项目”）进行询</w:t>
      </w:r>
      <w:r>
        <w:rPr>
          <w:rFonts w:hint="eastAsia" w:ascii="宋体" w:hAnsi="宋体" w:cs="宋体"/>
          <w:sz w:val="22"/>
        </w:rPr>
        <w:t>价采购，欢迎符合资质要求的供应商参与报价。有关事项如下：</w:t>
      </w:r>
    </w:p>
    <w:p w14:paraId="69502105">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cs="宋体"/>
          <w:b/>
          <w:bCs/>
          <w:sz w:val="22"/>
        </w:rPr>
      </w:pPr>
      <w:bookmarkStart w:id="0" w:name="_Toc208"/>
      <w:bookmarkStart w:id="1" w:name="_Toc24966"/>
      <w:bookmarkStart w:id="2" w:name="_Toc14234"/>
      <w:bookmarkStart w:id="3" w:name="_Toc100130475"/>
      <w:bookmarkStart w:id="4" w:name="_Toc4261"/>
      <w:bookmarkStart w:id="5" w:name="_Toc22657"/>
      <w:bookmarkStart w:id="6" w:name="_Toc25094"/>
      <w:bookmarkStart w:id="7" w:name="_Toc444266718"/>
      <w:bookmarkStart w:id="8" w:name="_Toc23874"/>
      <w:bookmarkStart w:id="9" w:name="_Toc7700"/>
      <w:r>
        <w:rPr>
          <w:rFonts w:hint="eastAsia" w:cs="宋体"/>
          <w:b/>
          <w:bCs/>
          <w:sz w:val="22"/>
        </w:rPr>
        <w:t>一、项目概况</w:t>
      </w:r>
      <w:bookmarkEnd w:id="0"/>
      <w:bookmarkEnd w:id="1"/>
      <w:bookmarkEnd w:id="2"/>
      <w:bookmarkEnd w:id="3"/>
      <w:bookmarkEnd w:id="4"/>
      <w:bookmarkEnd w:id="5"/>
      <w:bookmarkEnd w:id="6"/>
      <w:bookmarkEnd w:id="7"/>
      <w:bookmarkEnd w:id="8"/>
      <w:bookmarkEnd w:id="9"/>
      <w:bookmarkStart w:id="10" w:name="OLE_LINK2"/>
    </w:p>
    <w:bookmarkEnd w:id="10"/>
    <w:p w14:paraId="3CF6DDDF">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剧场一层和负一层存在大量遗留的墙体与隔断、吊顶与地面装饰、特殊构件与金属设施等，该部分前期拆除工作必须符合相关高标准规范，亟需引入专业团队进行前期拆除施工，为剧院整体升级改造的前期保护性拆除、结构清空与垃圾清运专项施工，及后续地上机器人剧场、地下数采中心及机器人俱乐部的土建与加固施工提供作业条件。</w:t>
      </w:r>
    </w:p>
    <w:p w14:paraId="53E82EB2">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二、采购内容</w:t>
      </w:r>
    </w:p>
    <w:p w14:paraId="5ECAB685">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（一）服务内容</w:t>
      </w:r>
    </w:p>
    <w:p w14:paraId="20F92706">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outlineLvl w:val="1"/>
        <w:rPr>
          <w:rFonts w:hint="eastAsia" w:cs="宋体"/>
          <w:b/>
          <w:bCs/>
          <w:sz w:val="22"/>
          <w:lang w:val="en-US" w:eastAsia="zh-CN"/>
        </w:rPr>
      </w:pPr>
      <w:r>
        <w:rPr>
          <w:rFonts w:hint="eastAsia" w:ascii="宋体" w:hAnsi="宋体" w:eastAsia="宋体" w:cs="宋体"/>
          <w:sz w:val="22"/>
          <w:lang w:bidi="ar"/>
        </w:rPr>
        <w:t>本项目采购内容为前期拆除专项施工，整体包含但不限于地下数采中心、地上机器人剧场范围内墙体、混凝土构件、楼地面、装饰板材、栏杆、钢结构、机电强弱电/消防/给排水/空调/智能化系统拆除施工；配套实施拆除产生的钢筋、型钢、金属板材、电缆、成套设备等可回收物资分类归集、转运移交甲方指定点位并完成回收交接手续；施工全过程落实既有成品、留存设施专项保护措施，全程监测、保障原有主体结构、保留构件结构安全稳定；同步统筹施工现场围挡隔离、临时防护、裸土覆盖、建筑垃圾外运弃置、降噪抑尘等安全文明施工及生态环保相关全部配套作业。</w:t>
      </w:r>
    </w:p>
    <w:p w14:paraId="0D694D9B">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（二）服务期限</w:t>
      </w:r>
    </w:p>
    <w:p w14:paraId="2706DC79">
      <w:pPr>
        <w:spacing w:line="360" w:lineRule="auto"/>
        <w:ind w:left="0" w:leftChars="0" w:firstLine="418" w:firstLineChars="190"/>
        <w:outlineLvl w:val="1"/>
        <w:rPr>
          <w:rFonts w:hint="eastAsia" w:cs="宋体"/>
          <w:b/>
          <w:bCs/>
          <w:sz w:val="22"/>
        </w:rPr>
      </w:pPr>
      <w:r>
        <w:rPr>
          <w:rFonts w:hint="eastAsia" w:ascii="宋体" w:hAnsi="宋体" w:cs="宋体"/>
          <w:sz w:val="22"/>
          <w:lang w:val="en-US" w:eastAsia="zh-CN" w:bidi="ar"/>
        </w:rPr>
        <w:t>自合同生效之日起30日历天内出具专项拆除施工方案、完成工程量清单内要求的全部工作。</w:t>
      </w:r>
    </w:p>
    <w:p w14:paraId="660B7E4F">
      <w:pPr>
        <w:spacing w:line="360" w:lineRule="auto"/>
        <w:ind w:left="0" w:leftChars="0" w:firstLine="420" w:firstLineChars="190"/>
        <w:outlineLvl w:val="1"/>
        <w:rPr>
          <w:rFonts w:cs="宋体"/>
          <w:b/>
          <w:bCs/>
          <w:sz w:val="22"/>
        </w:rPr>
      </w:pPr>
      <w:r>
        <w:rPr>
          <w:rFonts w:hint="eastAsia" w:cs="宋体"/>
          <w:b/>
          <w:bCs/>
          <w:sz w:val="22"/>
        </w:rPr>
        <w:t>三、</w:t>
      </w:r>
      <w:bookmarkStart w:id="11" w:name="_Toc24793"/>
      <w:bookmarkStart w:id="12" w:name="_Toc29855"/>
      <w:bookmarkStart w:id="13" w:name="_Toc30912"/>
      <w:bookmarkStart w:id="14" w:name="_Toc12422"/>
      <w:r>
        <w:rPr>
          <w:rFonts w:hint="eastAsia" w:cs="宋体"/>
          <w:b/>
          <w:bCs/>
          <w:sz w:val="22"/>
        </w:rPr>
        <w:t>公告发布平台</w:t>
      </w:r>
    </w:p>
    <w:p w14:paraId="590C8707">
      <w:pPr>
        <w:spacing w:line="360" w:lineRule="auto"/>
        <w:ind w:left="0" w:leftChars="0" w:firstLine="418" w:firstLineChars="190"/>
        <w:outlineLvl w:val="1"/>
        <w:rPr>
          <w:rFonts w:hint="eastAsia" w:ascii="宋体" w:hAnsi="宋体" w:cs="宋体"/>
          <w:sz w:val="22"/>
        </w:rPr>
      </w:pPr>
      <w:r>
        <w:rPr>
          <w:rFonts w:hint="eastAsia" w:ascii="宋体" w:hAnsi="宋体" w:cs="宋体"/>
          <w:sz w:val="22"/>
        </w:rPr>
        <w:t>阳光采购平台。</w:t>
      </w:r>
    </w:p>
    <w:p w14:paraId="49ACD64E">
      <w:pPr>
        <w:spacing w:line="360" w:lineRule="auto"/>
        <w:ind w:left="0" w:leftChars="0" w:firstLine="420" w:firstLineChars="190"/>
        <w:outlineLvl w:val="1"/>
        <w:rPr>
          <w:rFonts w:cs="宋体"/>
          <w:b/>
          <w:bCs/>
          <w:sz w:val="22"/>
        </w:rPr>
      </w:pPr>
      <w:bookmarkStart w:id="15" w:name="_Toc1682"/>
      <w:bookmarkStart w:id="16" w:name="_Toc100130479"/>
      <w:r>
        <w:rPr>
          <w:rFonts w:hint="eastAsia" w:cs="宋体"/>
          <w:b/>
          <w:bCs/>
          <w:sz w:val="22"/>
        </w:rPr>
        <w:t>四、</w:t>
      </w:r>
      <w:bookmarkEnd w:id="11"/>
      <w:bookmarkEnd w:id="12"/>
      <w:bookmarkEnd w:id="13"/>
      <w:bookmarkEnd w:id="14"/>
      <w:bookmarkEnd w:id="15"/>
      <w:bookmarkEnd w:id="16"/>
      <w:bookmarkStart w:id="17" w:name="_Toc31396"/>
      <w:bookmarkStart w:id="18" w:name="_Toc26728"/>
      <w:bookmarkStart w:id="19" w:name="_Toc444266722"/>
      <w:bookmarkStart w:id="20" w:name="_Toc15105"/>
      <w:r>
        <w:rPr>
          <w:rFonts w:hint="eastAsia" w:cs="宋体"/>
          <w:b/>
          <w:bCs/>
          <w:sz w:val="22"/>
        </w:rPr>
        <w:t>询价文件的获取地点</w:t>
      </w:r>
    </w:p>
    <w:p w14:paraId="57C1433E">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rPr>
        <w:t>请符合资格并</w:t>
      </w:r>
      <w:r>
        <w:rPr>
          <w:rFonts w:hint="eastAsia" w:ascii="宋体" w:hAnsi="宋体" w:cs="宋体"/>
          <w:sz w:val="22"/>
          <w:highlight w:val="none"/>
        </w:rPr>
        <w:t>被邀请的供应商于2026年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 xml:space="preserve"> 16 </w:t>
      </w:r>
      <w:r>
        <w:rPr>
          <w:rFonts w:hint="eastAsia" w:ascii="宋体" w:hAnsi="宋体" w:cs="宋体"/>
          <w:sz w:val="22"/>
          <w:highlight w:val="none"/>
        </w:rPr>
        <w:t>日</w:t>
      </w:r>
      <w:r>
        <w:rPr>
          <w:rFonts w:hint="eastAsia" w:ascii="宋体" w:hAnsi="宋体" w:cs="宋体"/>
          <w:sz w:val="22"/>
          <w:highlight w:val="none"/>
          <w:lang w:eastAsia="zh-CN"/>
        </w:rPr>
        <w:t>14:30</w:t>
      </w:r>
      <w:r>
        <w:rPr>
          <w:rFonts w:hint="eastAsia" w:ascii="宋体" w:hAnsi="宋体" w:cs="宋体"/>
          <w:sz w:val="22"/>
          <w:highlight w:val="none"/>
          <w:lang w:val="en-US" w:eastAsia="zh-CN"/>
        </w:rPr>
        <w:t>前</w:t>
      </w:r>
      <w:r>
        <w:rPr>
          <w:rFonts w:hint="eastAsia" w:ascii="宋体" w:hAnsi="宋体" w:cs="宋体"/>
          <w:sz w:val="22"/>
          <w:highlight w:val="none"/>
        </w:rPr>
        <w:t>于阳光采购平台下载。</w:t>
      </w:r>
    </w:p>
    <w:p w14:paraId="21A2C8FF">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highlight w:val="none"/>
        </w:rPr>
        <w:t>联系人：杜工，联系方式：0755-28501987。</w:t>
      </w:r>
    </w:p>
    <w:p w14:paraId="79F24CA3">
      <w:pPr>
        <w:spacing w:line="360" w:lineRule="auto"/>
        <w:ind w:left="0" w:leftChars="0" w:firstLine="420" w:firstLineChars="190"/>
        <w:outlineLvl w:val="1"/>
        <w:rPr>
          <w:rFonts w:cs="宋体"/>
          <w:b/>
          <w:bCs/>
          <w:sz w:val="22"/>
          <w:highlight w:val="none"/>
        </w:rPr>
      </w:pPr>
      <w:bookmarkStart w:id="21" w:name="_Toc5259"/>
      <w:bookmarkStart w:id="22" w:name="_Toc21799"/>
      <w:bookmarkStart w:id="23" w:name="_Toc5279"/>
      <w:bookmarkStart w:id="24" w:name="_Toc21373"/>
      <w:bookmarkStart w:id="25" w:name="_Toc100130480"/>
      <w:bookmarkStart w:id="26" w:name="_Toc17675"/>
      <w:r>
        <w:rPr>
          <w:rFonts w:hint="eastAsia" w:cs="宋体"/>
          <w:b/>
          <w:bCs/>
          <w:sz w:val="22"/>
          <w:highlight w:val="none"/>
        </w:rPr>
        <w:t>五、</w:t>
      </w:r>
      <w:bookmarkEnd w:id="17"/>
      <w:bookmarkEnd w:id="18"/>
      <w:bookmarkEnd w:id="19"/>
      <w:bookmarkEnd w:id="20"/>
      <w:bookmarkEnd w:id="21"/>
      <w:bookmarkEnd w:id="22"/>
      <w:bookmarkEnd w:id="23"/>
      <w:bookmarkEnd w:id="24"/>
      <w:bookmarkEnd w:id="25"/>
      <w:bookmarkEnd w:id="26"/>
      <w:bookmarkStart w:id="27" w:name="_Toc14655"/>
      <w:bookmarkStart w:id="28" w:name="_Toc22065"/>
      <w:bookmarkStart w:id="29" w:name="_Toc4132"/>
      <w:bookmarkStart w:id="30" w:name="_Toc100130481"/>
      <w:bookmarkStart w:id="31" w:name="_Toc29910"/>
      <w:bookmarkStart w:id="32" w:name="_Toc7643"/>
      <w:bookmarkStart w:id="33" w:name="_Toc16194"/>
      <w:r>
        <w:rPr>
          <w:rFonts w:hint="eastAsia" w:cs="宋体"/>
          <w:b/>
          <w:bCs/>
          <w:sz w:val="22"/>
          <w:highlight w:val="none"/>
        </w:rPr>
        <w:t>报价截止时间和文件递交地址</w:t>
      </w:r>
    </w:p>
    <w:p w14:paraId="6D434179">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highlight w:val="none"/>
        </w:rPr>
        <w:t>请于2026年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 xml:space="preserve"> 16 日14:30</w:t>
      </w:r>
      <w:r>
        <w:rPr>
          <w:rFonts w:hint="eastAsia" w:ascii="宋体" w:hAnsi="宋体" w:cs="宋体"/>
          <w:sz w:val="22"/>
          <w:highlight w:val="none"/>
        </w:rPr>
        <w:t>前将</w:t>
      </w:r>
      <w:r>
        <w:rPr>
          <w:rFonts w:hint="eastAsia" w:ascii="宋体" w:hAnsi="宋体" w:cs="宋体"/>
          <w:b/>
          <w:bCs/>
          <w:sz w:val="22"/>
          <w:highlight w:val="none"/>
          <w:u w:val="single"/>
        </w:rPr>
        <w:t>纸质版响应文件</w:t>
      </w:r>
      <w:r>
        <w:rPr>
          <w:rFonts w:hint="eastAsia" w:ascii="宋体" w:hAnsi="宋体" w:cs="宋体"/>
          <w:sz w:val="22"/>
          <w:highlight w:val="none"/>
        </w:rPr>
        <w:t>递交至</w:t>
      </w:r>
      <w:r>
        <w:rPr>
          <w:rFonts w:hint="eastAsia" w:ascii="宋体" w:hAnsi="宋体" w:cs="宋体"/>
          <w:b/>
          <w:bCs/>
          <w:sz w:val="22"/>
          <w:highlight w:val="none"/>
          <w:u w:val="single"/>
        </w:rPr>
        <w:t>深圳市龙岗区龙城街道黄阁坑社区腾飞路9号龙岗创投大厦1号楼A4004</w:t>
      </w:r>
      <w:r>
        <w:rPr>
          <w:rFonts w:hint="eastAsia" w:ascii="宋体" w:hAnsi="宋体" w:cs="宋体"/>
          <w:sz w:val="22"/>
          <w:highlight w:val="none"/>
        </w:rPr>
        <w:t>，签收人：</w:t>
      </w:r>
      <w:r>
        <w:rPr>
          <w:rFonts w:hint="eastAsia" w:ascii="宋体" w:hAnsi="宋体" w:cs="宋体"/>
          <w:sz w:val="22"/>
          <w:highlight w:val="none"/>
          <w:lang w:val="en-US" w:eastAsia="zh-CN"/>
        </w:rPr>
        <w:t>杜</w:t>
      </w:r>
      <w:r>
        <w:rPr>
          <w:rFonts w:hint="eastAsia" w:ascii="宋体" w:hAnsi="宋体" w:cs="宋体"/>
          <w:sz w:val="22"/>
          <w:highlight w:val="none"/>
        </w:rPr>
        <w:t>工，联系方式：0755-28501987。</w:t>
      </w:r>
    </w:p>
    <w:p w14:paraId="7B3A94DB">
      <w:pPr>
        <w:adjustRightInd w:val="0"/>
        <w:snapToGrid w:val="0"/>
        <w:spacing w:line="360" w:lineRule="auto"/>
        <w:ind w:left="0" w:leftChars="0" w:firstLine="418" w:firstLineChars="190"/>
        <w:jc w:val="left"/>
        <w:outlineLvl w:val="1"/>
        <w:rPr>
          <w:rFonts w:cs="宋体"/>
          <w:sz w:val="22"/>
          <w:highlight w:val="none"/>
        </w:rPr>
      </w:pPr>
      <w:r>
        <w:rPr>
          <w:rFonts w:hint="eastAsia" w:cs="宋体"/>
          <w:sz w:val="22"/>
          <w:highlight w:val="none"/>
        </w:rPr>
        <w:t>供应商在提交报价文件时，应注意</w:t>
      </w:r>
      <w:r>
        <w:rPr>
          <w:rFonts w:hint="eastAsia" w:cs="宋体"/>
          <w:sz w:val="22"/>
          <w:highlight w:val="none"/>
          <w:lang w:eastAsia="zh-CN"/>
        </w:rPr>
        <w:t>：</w:t>
      </w:r>
    </w:p>
    <w:p w14:paraId="63CACE2E">
      <w:pPr>
        <w:adjustRightInd w:val="0"/>
        <w:snapToGrid w:val="0"/>
        <w:spacing w:line="360" w:lineRule="auto"/>
        <w:ind w:left="0" w:leftChars="0" w:firstLine="418" w:firstLineChars="190"/>
        <w:jc w:val="left"/>
        <w:outlineLvl w:val="1"/>
        <w:rPr>
          <w:rFonts w:cs="宋体"/>
          <w:sz w:val="22"/>
        </w:rPr>
      </w:pPr>
      <w:r>
        <w:rPr>
          <w:rFonts w:hint="eastAsia" w:cs="宋体"/>
          <w:sz w:val="22"/>
          <w:highlight w:val="none"/>
        </w:rPr>
        <w:t>（一）</w:t>
      </w:r>
      <w:r>
        <w:rPr>
          <w:rFonts w:hint="eastAsia" w:ascii="宋体" w:hAnsi="宋体" w:cs="宋体"/>
          <w:sz w:val="22"/>
          <w:highlight w:val="none"/>
        </w:rPr>
        <w:t>供应商</w:t>
      </w:r>
      <w:r>
        <w:rPr>
          <w:rFonts w:hint="eastAsia" w:cs="宋体"/>
          <w:sz w:val="22"/>
          <w:highlight w:val="none"/>
        </w:rPr>
        <w:t>应严格对纸质响应文件</w:t>
      </w:r>
      <w:r>
        <w:rPr>
          <w:rFonts w:hint="eastAsia" w:cs="宋体"/>
          <w:sz w:val="22"/>
        </w:rPr>
        <w:t>进行密封并在密封条上盖章。</w:t>
      </w:r>
    </w:p>
    <w:p w14:paraId="06ECE395">
      <w:pPr>
        <w:adjustRightInd w:val="0"/>
        <w:snapToGrid w:val="0"/>
        <w:spacing w:line="360" w:lineRule="auto"/>
        <w:ind w:left="0" w:leftChars="0" w:firstLine="418" w:firstLineChars="190"/>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应当在报价截止时间前，将纸质响应文件送达指定地点。</w:t>
      </w:r>
    </w:p>
    <w:p w14:paraId="3791B24B">
      <w:pPr>
        <w:adjustRightInd w:val="0"/>
        <w:snapToGrid w:val="0"/>
        <w:spacing w:line="360" w:lineRule="auto"/>
        <w:ind w:left="0" w:leftChars="0" w:firstLine="418" w:firstLineChars="190"/>
        <w:jc w:val="left"/>
        <w:outlineLvl w:val="1"/>
      </w:pPr>
      <w:r>
        <w:rPr>
          <w:rFonts w:hint="eastAsia" w:cs="宋体"/>
          <w:sz w:val="22"/>
        </w:rPr>
        <w:t>拟参与本项目报价的供应商，如报价前有疑问可来电咨询。</w:t>
      </w:r>
    </w:p>
    <w:p w14:paraId="26CB7E5F">
      <w:pPr>
        <w:adjustRightInd w:val="0"/>
        <w:snapToGrid w:val="0"/>
        <w:spacing w:line="360" w:lineRule="auto"/>
        <w:ind w:left="0" w:leftChars="0" w:firstLine="420" w:firstLineChars="190"/>
        <w:jc w:val="left"/>
        <w:outlineLvl w:val="1"/>
        <w:rPr>
          <w:rFonts w:hint="eastAsia" w:ascii="宋体" w:hAnsi="宋体"/>
          <w:b/>
          <w:sz w:val="22"/>
        </w:rPr>
      </w:pPr>
      <w:r>
        <w:rPr>
          <w:rFonts w:hint="eastAsia" w:cs="宋体"/>
          <w:b/>
          <w:bCs/>
          <w:sz w:val="22"/>
        </w:rPr>
        <w:t>六</w:t>
      </w:r>
      <w:r>
        <w:rPr>
          <w:rFonts w:hint="eastAsia" w:ascii="宋体" w:hAnsi="宋体"/>
          <w:b/>
          <w:sz w:val="22"/>
        </w:rPr>
        <w:t>、响应文件递交内容</w:t>
      </w:r>
    </w:p>
    <w:p w14:paraId="30C258AC">
      <w:pPr>
        <w:spacing w:line="360" w:lineRule="auto"/>
        <w:ind w:left="0" w:leftChars="0" w:firstLine="418" w:firstLineChars="190"/>
        <w:outlineLvl w:val="1"/>
        <w:rPr>
          <w:rFonts w:cs="宋体"/>
          <w:sz w:val="22"/>
        </w:rPr>
      </w:pPr>
      <w:r>
        <w:rPr>
          <w:rFonts w:hint="eastAsia" w:cs="宋体"/>
          <w:sz w:val="22"/>
          <w:lang w:val="en-US" w:eastAsia="zh-CN"/>
        </w:rPr>
        <w:t>（</w:t>
      </w: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73CCCD18">
      <w:pPr>
        <w:spacing w:line="360" w:lineRule="auto"/>
        <w:ind w:left="0" w:leftChars="0" w:firstLine="418" w:firstLineChars="190"/>
        <w:outlineLvl w:val="1"/>
        <w:rPr>
          <w:rFonts w:hint="eastAsia" w:ascii="宋体" w:hAnsi="宋体"/>
          <w:bCs/>
          <w:sz w:val="22"/>
        </w:rPr>
      </w:pPr>
      <w:r>
        <w:rPr>
          <w:rFonts w:hint="eastAsia" w:cs="宋体"/>
          <w:sz w:val="22"/>
        </w:rPr>
        <w:t>（二）</w:t>
      </w:r>
      <w:r>
        <w:rPr>
          <w:rFonts w:hint="eastAsia" w:ascii="宋体" w:hAnsi="宋体"/>
          <w:bCs/>
          <w:sz w:val="22"/>
        </w:rPr>
        <w:t>营业执照副本复印件并加盖</w:t>
      </w:r>
      <w:r>
        <w:rPr>
          <w:rFonts w:hint="eastAsia" w:ascii="宋体" w:hAnsi="宋体" w:cs="宋体"/>
          <w:sz w:val="22"/>
        </w:rPr>
        <w:t>供应商</w:t>
      </w:r>
      <w:r>
        <w:rPr>
          <w:rFonts w:hint="eastAsia" w:ascii="宋体" w:hAnsi="宋体"/>
          <w:bCs/>
          <w:sz w:val="22"/>
        </w:rPr>
        <w:t>公章。</w:t>
      </w:r>
    </w:p>
    <w:p w14:paraId="1914378F">
      <w:pPr>
        <w:spacing w:line="360" w:lineRule="auto"/>
        <w:ind w:left="0" w:leftChars="0" w:firstLine="418" w:firstLineChars="190"/>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320C51F5">
      <w:pPr>
        <w:spacing w:line="360" w:lineRule="auto"/>
        <w:ind w:left="0" w:leftChars="0" w:firstLine="418" w:firstLineChars="190"/>
        <w:outlineLvl w:val="1"/>
      </w:pPr>
      <w:r>
        <w:rPr>
          <w:rFonts w:hint="eastAsia" w:cs="宋体"/>
          <w:sz w:val="22"/>
        </w:rPr>
        <w:t>（四）</w:t>
      </w:r>
      <w:r>
        <w:rPr>
          <w:rFonts w:hint="eastAsia" w:ascii="宋体" w:hAnsi="宋体"/>
          <w:bCs/>
          <w:sz w:val="22"/>
        </w:rPr>
        <w:t>本项目报价函及报价单加盖</w:t>
      </w:r>
      <w:r>
        <w:rPr>
          <w:rFonts w:hint="eastAsia" w:ascii="宋体" w:hAnsi="宋体" w:cs="宋体"/>
          <w:sz w:val="22"/>
        </w:rPr>
        <w:t>供应商</w:t>
      </w:r>
      <w:r>
        <w:rPr>
          <w:rFonts w:hint="eastAsia" w:ascii="宋体" w:hAnsi="宋体"/>
          <w:bCs/>
          <w:sz w:val="22"/>
        </w:rPr>
        <w:t>公章。</w:t>
      </w:r>
    </w:p>
    <w:p w14:paraId="50C729F5">
      <w:pPr>
        <w:spacing w:line="360" w:lineRule="auto"/>
        <w:ind w:left="0" w:leftChars="0" w:firstLine="418" w:firstLineChars="190"/>
        <w:outlineLvl w:val="1"/>
        <w:rPr>
          <w:rFonts w:hint="eastAsia" w:ascii="宋体" w:hAnsi="宋体"/>
          <w:bCs/>
          <w:sz w:val="22"/>
        </w:rPr>
      </w:pPr>
      <w:r>
        <w:rPr>
          <w:rFonts w:hint="eastAsia" w:ascii="宋体" w:hAnsi="宋体"/>
          <w:bCs/>
          <w:sz w:val="22"/>
        </w:rPr>
        <w:t>（五）业绩证明文件加盖供应商公章。</w:t>
      </w:r>
    </w:p>
    <w:p w14:paraId="5CCC87BC">
      <w:pPr>
        <w:spacing w:line="360" w:lineRule="auto"/>
        <w:ind w:left="0" w:leftChars="0" w:firstLine="420" w:firstLineChars="190"/>
        <w:outlineLvl w:val="1"/>
        <w:rPr>
          <w:rFonts w:cs="宋体"/>
          <w:b/>
          <w:bCs w:val="0"/>
          <w:sz w:val="22"/>
        </w:rPr>
      </w:pPr>
      <w:r>
        <w:rPr>
          <w:rFonts w:hint="eastAsia" w:ascii="宋体" w:hAnsi="宋体"/>
          <w:b/>
          <w:bCs w:val="0"/>
          <w:sz w:val="22"/>
        </w:rPr>
        <w:t>七</w:t>
      </w:r>
      <w:r>
        <w:rPr>
          <w:rFonts w:hint="eastAsia" w:cs="宋体"/>
          <w:b/>
          <w:bCs w:val="0"/>
          <w:sz w:val="22"/>
        </w:rPr>
        <w:t>、</w:t>
      </w:r>
      <w:bookmarkEnd w:id="27"/>
      <w:bookmarkEnd w:id="28"/>
      <w:bookmarkEnd w:id="29"/>
      <w:bookmarkEnd w:id="30"/>
      <w:bookmarkEnd w:id="31"/>
      <w:bookmarkEnd w:id="32"/>
      <w:bookmarkStart w:id="34" w:name="_Toc922"/>
      <w:bookmarkStart w:id="35" w:name="_Toc32730"/>
      <w:bookmarkStart w:id="36" w:name="_Toc100130482"/>
      <w:bookmarkStart w:id="37" w:name="_Toc31767"/>
      <w:bookmarkStart w:id="38" w:name="_Toc11546"/>
      <w:bookmarkStart w:id="39" w:name="_Toc22015"/>
      <w:r>
        <w:rPr>
          <w:rFonts w:hint="eastAsia" w:ascii="宋体" w:hAnsi="宋体" w:cs="宋体"/>
          <w:b/>
          <w:bCs w:val="0"/>
          <w:sz w:val="22"/>
        </w:rPr>
        <w:t>供应商</w:t>
      </w:r>
      <w:r>
        <w:rPr>
          <w:rFonts w:hint="eastAsia" w:cs="宋体"/>
          <w:b/>
          <w:bCs w:val="0"/>
          <w:sz w:val="22"/>
        </w:rPr>
        <w:t>资格要求</w:t>
      </w:r>
    </w:p>
    <w:bookmarkEnd w:id="33"/>
    <w:bookmarkEnd w:id="34"/>
    <w:bookmarkEnd w:id="35"/>
    <w:bookmarkEnd w:id="36"/>
    <w:bookmarkEnd w:id="37"/>
    <w:bookmarkEnd w:id="38"/>
    <w:bookmarkEnd w:id="39"/>
    <w:p w14:paraId="4B8A5EEA">
      <w:pPr>
        <w:adjustRightInd/>
        <w:snapToGrid/>
        <w:spacing w:line="360" w:lineRule="auto"/>
        <w:ind w:left="0" w:leftChars="0" w:firstLine="418" w:firstLineChars="190"/>
        <w:jc w:val="left"/>
        <w:outlineLvl w:val="1"/>
        <w:rPr>
          <w:rFonts w:hint="eastAsia" w:cs="宋体" w:asciiTheme="minorHAnsi" w:hAnsiTheme="minorHAnsi"/>
          <w:b w:val="0"/>
          <w:bCs w:val="0"/>
          <w:sz w:val="22"/>
        </w:rPr>
      </w:pPr>
      <w:bookmarkStart w:id="40" w:name="_Toc2009"/>
      <w:bookmarkStart w:id="41" w:name="_Toc11601"/>
      <w:bookmarkStart w:id="42" w:name="_Toc7005"/>
      <w:bookmarkStart w:id="43" w:name="_Toc22760"/>
      <w:bookmarkStart w:id="44" w:name="_Toc444266724"/>
      <w:bookmarkStart w:id="45" w:name="_Toc100130484"/>
      <w:bookmarkStart w:id="46" w:name="_Toc5470"/>
      <w:bookmarkStart w:id="47" w:name="_Toc18785"/>
      <w:r>
        <w:rPr>
          <w:rFonts w:hint="eastAsia" w:cs="宋体" w:asciiTheme="minorHAnsi" w:hAnsiTheme="minorHAnsi"/>
          <w:b w:val="0"/>
          <w:bCs w:val="0"/>
          <w:sz w:val="22"/>
          <w:lang w:eastAsia="zh-CN"/>
        </w:rPr>
        <w:t>（</w:t>
      </w:r>
      <w:r>
        <w:rPr>
          <w:rFonts w:hint="eastAsia" w:cs="宋体" w:asciiTheme="minorHAnsi" w:hAnsiTheme="minorHAnsi"/>
          <w:b w:val="0"/>
          <w:bCs w:val="0"/>
          <w:sz w:val="22"/>
          <w:lang w:val="en-US" w:eastAsia="zh-CN"/>
        </w:rPr>
        <w:t>一</w:t>
      </w:r>
      <w:r>
        <w:rPr>
          <w:rFonts w:hint="eastAsia" w:cs="宋体" w:asciiTheme="minorHAnsi" w:hAnsiTheme="minorHAnsi"/>
          <w:b w:val="0"/>
          <w:bCs w:val="0"/>
          <w:sz w:val="22"/>
          <w:lang w:eastAsia="zh-CN"/>
        </w:rPr>
        <w:t>）</w:t>
      </w:r>
      <w:r>
        <w:rPr>
          <w:rFonts w:hint="eastAsia" w:cs="宋体" w:asciiTheme="minorHAnsi" w:hAnsiTheme="minorHAnsi"/>
          <w:b w:val="0"/>
          <w:bCs w:val="0"/>
          <w:sz w:val="22"/>
          <w:lang w:val="en-US" w:eastAsia="zh-CN"/>
        </w:rPr>
        <w:t>投</w:t>
      </w:r>
      <w:r>
        <w:rPr>
          <w:rFonts w:hint="eastAsia" w:cs="宋体" w:asciiTheme="minorHAnsi" w:hAnsiTheme="minorHAnsi"/>
          <w:b w:val="0"/>
          <w:bCs w:val="0"/>
          <w:sz w:val="22"/>
        </w:rPr>
        <w:t>标人必须是在中华人民共和国境内（不含港、澳、台地区）注册的独立法人机构或分支机构。同时，其企业具备建筑工程施工总承包资质‌（二级及以上起步）或‌特种工程专业承包资质‌（结构补强/拆除方向）</w:t>
      </w:r>
      <w:r>
        <w:rPr>
          <w:rFonts w:hint="eastAsia" w:cs="宋体" w:asciiTheme="minorHAnsi" w:hAnsiTheme="minorHAnsi"/>
          <w:b w:val="0"/>
          <w:bCs w:val="0"/>
          <w:sz w:val="22"/>
          <w:lang w:eastAsia="zh-CN"/>
        </w:rPr>
        <w:t>（</w:t>
      </w:r>
      <w:r>
        <w:rPr>
          <w:rFonts w:hint="eastAsia" w:cs="宋体" w:asciiTheme="minorHAnsi" w:hAnsiTheme="minorHAnsi"/>
          <w:b w:val="0"/>
          <w:bCs w:val="0"/>
          <w:sz w:val="22"/>
          <w:lang w:val="en-US" w:eastAsia="zh-CN"/>
        </w:rPr>
        <w:t>提供营业执照复印件、资质证书并加盖公章</w:t>
      </w:r>
      <w:r>
        <w:rPr>
          <w:rFonts w:hint="eastAsia" w:cs="宋体" w:asciiTheme="minorHAnsi" w:hAnsiTheme="minorHAnsi"/>
          <w:b w:val="0"/>
          <w:bCs w:val="0"/>
          <w:sz w:val="22"/>
          <w:lang w:eastAsia="zh-CN"/>
        </w:rPr>
        <w:t>）</w:t>
      </w:r>
      <w:r>
        <w:rPr>
          <w:rFonts w:hint="eastAsia" w:cs="宋体" w:asciiTheme="minorHAnsi" w:hAnsiTheme="minorHAnsi"/>
          <w:b w:val="0"/>
          <w:bCs w:val="0"/>
          <w:sz w:val="22"/>
        </w:rPr>
        <w:t xml:space="preserve">。 </w:t>
      </w:r>
    </w:p>
    <w:p w14:paraId="1B163059">
      <w:pPr>
        <w:adjustRightInd/>
        <w:snapToGrid/>
        <w:spacing w:line="360" w:lineRule="auto"/>
        <w:ind w:left="0" w:leftChars="0" w:firstLine="418" w:firstLineChars="190"/>
        <w:jc w:val="left"/>
        <w:outlineLvl w:val="1"/>
        <w:rPr>
          <w:rFonts w:hint="eastAsia" w:cs="宋体" w:asciiTheme="minorHAnsi" w:hAnsiTheme="minorHAnsi" w:eastAsiaTheme="minorEastAsia"/>
          <w:b w:val="0"/>
          <w:bCs w:val="0"/>
          <w:sz w:val="22"/>
          <w:lang w:eastAsia="zh-CN"/>
        </w:rPr>
      </w:pPr>
      <w:r>
        <w:rPr>
          <w:rFonts w:hint="eastAsia" w:cs="宋体" w:asciiTheme="minorHAnsi" w:hAnsiTheme="minorHAnsi"/>
          <w:b w:val="0"/>
          <w:bCs w:val="0"/>
          <w:sz w:val="22"/>
          <w:lang w:eastAsia="zh-CN"/>
        </w:rPr>
        <w:t>（</w:t>
      </w:r>
      <w:r>
        <w:rPr>
          <w:rFonts w:hint="eastAsia" w:cs="宋体" w:asciiTheme="minorHAnsi" w:hAnsiTheme="minorHAnsi"/>
          <w:b w:val="0"/>
          <w:bCs w:val="0"/>
          <w:sz w:val="22"/>
          <w:lang w:val="en-US" w:eastAsia="zh-CN"/>
        </w:rPr>
        <w:t>二</w:t>
      </w:r>
      <w:r>
        <w:rPr>
          <w:rFonts w:hint="eastAsia" w:cs="宋体" w:asciiTheme="minorHAnsi" w:hAnsiTheme="minorHAnsi"/>
          <w:b w:val="0"/>
          <w:bCs w:val="0"/>
          <w:sz w:val="22"/>
          <w:lang w:eastAsia="zh-CN"/>
        </w:rPr>
        <w:t>）</w:t>
      </w:r>
      <w:r>
        <w:rPr>
          <w:rFonts w:hint="eastAsia" w:cs="宋体" w:asciiTheme="minorHAnsi" w:hAnsiTheme="minorHAnsi"/>
          <w:b w:val="0"/>
          <w:bCs w:val="0"/>
          <w:sz w:val="22"/>
        </w:rPr>
        <w:t>投标人近</w:t>
      </w:r>
      <w:r>
        <w:rPr>
          <w:rFonts w:hint="eastAsia" w:cs="宋体" w:asciiTheme="minorHAnsi" w:hAnsiTheme="minorHAnsi"/>
          <w:b w:val="0"/>
          <w:bCs w:val="0"/>
          <w:sz w:val="22"/>
          <w:lang w:val="en-US" w:eastAsia="zh-CN"/>
        </w:rPr>
        <w:t>三</w:t>
      </w:r>
      <w:r>
        <w:rPr>
          <w:rFonts w:hint="eastAsia" w:cs="宋体" w:asciiTheme="minorHAnsi" w:hAnsiTheme="minorHAnsi"/>
          <w:b w:val="0"/>
          <w:bCs w:val="0"/>
          <w:sz w:val="22"/>
        </w:rPr>
        <w:t>年（自202</w:t>
      </w:r>
      <w:r>
        <w:rPr>
          <w:rFonts w:hint="eastAsia" w:cs="宋体" w:asciiTheme="minorHAnsi" w:hAnsiTheme="minorHAnsi"/>
          <w:b w:val="0"/>
          <w:bCs w:val="0"/>
          <w:sz w:val="22"/>
          <w:lang w:val="en-US" w:eastAsia="zh-CN"/>
        </w:rPr>
        <w:t>3</w:t>
      </w:r>
      <w:r>
        <w:rPr>
          <w:rFonts w:hint="eastAsia" w:cs="宋体" w:asciiTheme="minorHAnsi" w:hAnsiTheme="minorHAnsi"/>
          <w:b w:val="0"/>
          <w:bCs w:val="0"/>
          <w:sz w:val="22"/>
        </w:rPr>
        <w:t>年</w:t>
      </w:r>
      <w:r>
        <w:rPr>
          <w:rFonts w:hint="eastAsia" w:cs="宋体" w:asciiTheme="minorHAnsi" w:hAnsiTheme="minorHAnsi"/>
          <w:b w:val="0"/>
          <w:bCs w:val="0"/>
          <w:sz w:val="22"/>
          <w:lang w:val="en-US" w:eastAsia="zh-CN"/>
        </w:rPr>
        <w:t>1</w:t>
      </w:r>
      <w:r>
        <w:rPr>
          <w:rFonts w:hint="eastAsia" w:cs="宋体" w:asciiTheme="minorHAnsi" w:hAnsiTheme="minorHAnsi"/>
          <w:b w:val="0"/>
          <w:bCs w:val="0"/>
          <w:sz w:val="22"/>
        </w:rPr>
        <w:t>月1日至本公告发布之日起，以合同签订日期为准）至少具有1项建筑拆除项目合同（提供合同复印件合同金额关键页或中标通知书，复印件加盖公章）。</w:t>
      </w:r>
    </w:p>
    <w:p w14:paraId="12480CD1">
      <w:pPr>
        <w:adjustRightInd/>
        <w:snapToGrid/>
        <w:spacing w:line="360" w:lineRule="auto"/>
        <w:ind w:left="0" w:leftChars="0" w:firstLine="418" w:firstLineChars="190"/>
        <w:jc w:val="left"/>
        <w:outlineLvl w:val="1"/>
        <w:rPr>
          <w:rFonts w:hint="eastAsia" w:cs="宋体" w:asciiTheme="minorHAnsi" w:hAnsiTheme="minorHAnsi"/>
          <w:b w:val="0"/>
          <w:bCs w:val="0"/>
          <w:sz w:val="22"/>
        </w:rPr>
      </w:pPr>
      <w:r>
        <w:rPr>
          <w:rFonts w:hint="eastAsia" w:cs="宋体" w:asciiTheme="minorHAnsi" w:hAnsiTheme="minorHAnsi"/>
          <w:b w:val="0"/>
          <w:bCs w:val="0"/>
          <w:sz w:val="22"/>
        </w:rPr>
        <w:t>（三）本项目不接受联合体投标。</w:t>
      </w:r>
    </w:p>
    <w:p w14:paraId="1C064C46">
      <w:pPr>
        <w:adjustRightInd w:val="0"/>
        <w:snapToGrid w:val="0"/>
        <w:spacing w:line="360" w:lineRule="auto"/>
        <w:ind w:left="0" w:leftChars="0" w:firstLine="420" w:firstLineChars="190"/>
        <w:jc w:val="left"/>
        <w:outlineLvl w:val="1"/>
        <w:rPr>
          <w:rFonts w:hint="eastAsia" w:ascii="宋体" w:hAnsi="宋体"/>
          <w:b/>
          <w:sz w:val="22"/>
        </w:rPr>
      </w:pPr>
      <w:r>
        <w:rPr>
          <w:rFonts w:hint="eastAsia" w:cs="宋体"/>
          <w:b/>
          <w:bCs/>
          <w:sz w:val="22"/>
        </w:rPr>
        <w:t>八</w:t>
      </w:r>
      <w:r>
        <w:rPr>
          <w:rFonts w:hint="eastAsia" w:ascii="宋体" w:hAnsi="宋体"/>
          <w:b/>
          <w:sz w:val="22"/>
        </w:rPr>
        <w:t>、最高报价上限</w:t>
      </w:r>
    </w:p>
    <w:p w14:paraId="50ADB41E">
      <w:pPr>
        <w:adjustRightInd w:val="0"/>
        <w:snapToGrid w:val="0"/>
        <w:spacing w:line="360" w:lineRule="auto"/>
        <w:ind w:left="0" w:leftChars="0" w:firstLine="418" w:firstLineChars="190"/>
        <w:jc w:val="left"/>
        <w:outlineLvl w:val="1"/>
        <w:rPr>
          <w:rFonts w:hint="eastAsia" w:ascii="宋体" w:hAnsi="宋体" w:eastAsia="宋体"/>
          <w:bCs/>
          <w:sz w:val="22"/>
          <w:lang w:val="en-US" w:eastAsia="zh-CN"/>
        </w:rPr>
      </w:pPr>
      <w:r>
        <w:rPr>
          <w:rFonts w:hint="eastAsia" w:ascii="宋体" w:hAnsi="宋体"/>
          <w:bCs/>
          <w:sz w:val="22"/>
        </w:rPr>
        <w:t>本项目报价上限为人民币</w:t>
      </w:r>
      <w:r>
        <w:rPr>
          <w:rFonts w:hint="eastAsia" w:ascii="宋体" w:hAnsi="宋体"/>
          <w:bCs/>
          <w:sz w:val="22"/>
          <w:u w:val="single"/>
          <w:lang w:val="en-US" w:eastAsia="zh-CN"/>
        </w:rPr>
        <w:t>790,533.51</w:t>
      </w:r>
      <w:r>
        <w:rPr>
          <w:rFonts w:hint="eastAsia" w:ascii="宋体" w:hAnsi="宋体"/>
          <w:bCs/>
          <w:sz w:val="22"/>
          <w:lang w:val="en-US" w:eastAsia="zh-CN"/>
        </w:rPr>
        <w:t>元</w:t>
      </w:r>
      <w:r>
        <w:rPr>
          <w:rFonts w:hint="eastAsia" w:ascii="宋体" w:hAnsi="宋体"/>
          <w:bCs/>
          <w:sz w:val="22"/>
        </w:rPr>
        <w:t>。供应商报价不得超出报价上限，否则将导致废标</w:t>
      </w:r>
      <w:r>
        <w:rPr>
          <w:rFonts w:hint="eastAsia" w:ascii="宋体" w:hAnsi="宋体"/>
          <w:bCs/>
          <w:sz w:val="22"/>
          <w:lang w:eastAsia="zh-CN"/>
        </w:rPr>
        <w:t>。</w:t>
      </w:r>
    </w:p>
    <w:p w14:paraId="57188995">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九、报价方式</w:t>
      </w:r>
    </w:p>
    <w:p w14:paraId="6BBB0221">
      <w:pPr>
        <w:adjustRightInd w:val="0"/>
        <w:snapToGrid w:val="0"/>
        <w:spacing w:line="360" w:lineRule="auto"/>
        <w:ind w:left="0" w:leftChars="0" w:firstLine="418" w:firstLineChars="190"/>
        <w:jc w:val="left"/>
        <w:outlineLvl w:val="1"/>
        <w:rPr>
          <w:rFonts w:hint="eastAsia" w:ascii="宋体" w:hAnsi="宋体"/>
          <w:bCs/>
          <w:sz w:val="22"/>
        </w:rPr>
      </w:pPr>
      <w:r>
        <w:rPr>
          <w:rFonts w:hint="eastAsia" w:ascii="宋体" w:hAnsi="宋体"/>
          <w:bCs/>
          <w:sz w:val="22"/>
        </w:rPr>
        <w:t>按清单规定要求报价。</w:t>
      </w:r>
    </w:p>
    <w:p w14:paraId="5656FE7E">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十、评审办法</w:t>
      </w:r>
    </w:p>
    <w:bookmarkEnd w:id="40"/>
    <w:bookmarkEnd w:id="41"/>
    <w:bookmarkEnd w:id="42"/>
    <w:bookmarkEnd w:id="43"/>
    <w:bookmarkEnd w:id="44"/>
    <w:bookmarkEnd w:id="45"/>
    <w:bookmarkEnd w:id="46"/>
    <w:bookmarkEnd w:id="47"/>
    <w:p w14:paraId="2D307C57">
      <w:pPr>
        <w:adjustRightInd w:val="0"/>
        <w:snapToGrid w:val="0"/>
        <w:spacing w:line="360" w:lineRule="auto"/>
        <w:ind w:left="0" w:leftChars="0" w:firstLine="418" w:firstLineChars="190"/>
        <w:jc w:val="left"/>
        <w:outlineLvl w:val="1"/>
        <w:rPr>
          <w:rFonts w:hint="eastAsia" w:ascii="宋体" w:hAnsi="宋体"/>
          <w:bCs/>
          <w:sz w:val="22"/>
        </w:rPr>
      </w:pPr>
      <w:bookmarkStart w:id="48" w:name="_Toc21306"/>
      <w:bookmarkStart w:id="49" w:name="_Toc17203"/>
      <w:bookmarkStart w:id="50" w:name="_Toc100130485"/>
      <w:bookmarkStart w:id="51" w:name="_Toc26826"/>
      <w:bookmarkStart w:id="52" w:name="_Toc7464"/>
      <w:bookmarkStart w:id="53" w:name="_Toc3590"/>
      <w:bookmarkStart w:id="54" w:name="_Toc4626"/>
      <w:bookmarkStart w:id="55" w:name="_Toc30780"/>
      <w:bookmarkStart w:id="56" w:name="_Toc444266730"/>
      <w:bookmarkStart w:id="57" w:name="_Toc12925"/>
      <w:r>
        <w:rPr>
          <w:rFonts w:hint="eastAsia" w:ascii="宋体" w:hAnsi="宋体"/>
          <w:bCs/>
          <w:sz w:val="22"/>
        </w:rPr>
        <w:t>经评审的最低投标价法。</w:t>
      </w:r>
    </w:p>
    <w:p w14:paraId="39C42512">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十一、联系方式</w:t>
      </w:r>
      <w:bookmarkEnd w:id="48"/>
      <w:bookmarkEnd w:id="49"/>
      <w:bookmarkEnd w:id="50"/>
      <w:bookmarkEnd w:id="51"/>
      <w:bookmarkEnd w:id="52"/>
      <w:bookmarkEnd w:id="53"/>
      <w:bookmarkEnd w:id="54"/>
      <w:bookmarkEnd w:id="55"/>
      <w:bookmarkEnd w:id="56"/>
      <w:r>
        <w:rPr>
          <w:rFonts w:hint="eastAsia" w:ascii="宋体" w:hAnsi="宋体"/>
          <w:b/>
          <w:sz w:val="22"/>
        </w:rPr>
        <w:t xml:space="preserve"> </w:t>
      </w:r>
      <w:bookmarkEnd w:id="57"/>
    </w:p>
    <w:p w14:paraId="555E349D">
      <w:pPr>
        <w:snapToGrid w:val="0"/>
        <w:spacing w:line="360" w:lineRule="auto"/>
        <w:ind w:left="0" w:leftChars="0" w:firstLine="418" w:firstLineChars="190"/>
        <w:rPr>
          <w:rFonts w:hint="eastAsia" w:hAnsi="宋体" w:cs="宋体"/>
          <w:sz w:val="22"/>
        </w:rPr>
      </w:pPr>
      <w:r>
        <w:rPr>
          <w:rFonts w:hint="eastAsia" w:hAnsi="宋体" w:cs="宋体"/>
          <w:sz w:val="22"/>
        </w:rPr>
        <w:t>采购人：深圳市</w:t>
      </w:r>
      <w:r>
        <w:rPr>
          <w:rFonts w:hint="eastAsia" w:hAnsi="宋体" w:cs="宋体"/>
          <w:sz w:val="22"/>
          <w:lang w:val="en-US" w:eastAsia="zh-CN"/>
        </w:rPr>
        <w:t>龙岗区数据</w:t>
      </w:r>
      <w:r>
        <w:rPr>
          <w:rFonts w:hint="eastAsia" w:hAnsi="宋体" w:cs="宋体"/>
          <w:sz w:val="22"/>
        </w:rPr>
        <w:t>有限公司</w:t>
      </w:r>
    </w:p>
    <w:p w14:paraId="6CDC71B0">
      <w:pPr>
        <w:snapToGrid w:val="0"/>
        <w:spacing w:line="360" w:lineRule="auto"/>
        <w:ind w:left="0" w:leftChars="0" w:firstLine="418" w:firstLineChars="190"/>
        <w:rPr>
          <w:rFonts w:hint="default" w:hAnsi="宋体" w:eastAsia="宋体" w:cs="宋体"/>
          <w:sz w:val="22"/>
          <w:lang w:val="en-US" w:eastAsia="zh-CN"/>
        </w:rPr>
      </w:pPr>
      <w:r>
        <w:rPr>
          <w:rFonts w:hint="eastAsia" w:hAnsi="宋体" w:cs="宋体"/>
          <w:sz w:val="22"/>
        </w:rPr>
        <w:t>地址：深圳市龙岗区龙城街道黄阁坑社区腾飞路9号龙岗创投大厦1号楼A</w:t>
      </w:r>
      <w:r>
        <w:rPr>
          <w:rFonts w:hint="eastAsia" w:hAnsi="宋体" w:cs="宋体"/>
          <w:sz w:val="22"/>
          <w:lang w:val="en-US" w:eastAsia="zh-CN"/>
        </w:rPr>
        <w:t>4004</w:t>
      </w:r>
    </w:p>
    <w:p w14:paraId="4E540EB8">
      <w:pPr>
        <w:snapToGrid w:val="0"/>
        <w:spacing w:line="360" w:lineRule="auto"/>
        <w:ind w:left="0" w:leftChars="0" w:firstLine="418" w:firstLineChars="190"/>
        <w:rPr>
          <w:rFonts w:hint="eastAsia" w:hAnsi="宋体" w:cs="宋体"/>
          <w:sz w:val="22"/>
        </w:rPr>
      </w:pPr>
      <w:r>
        <w:rPr>
          <w:rFonts w:hint="eastAsia" w:hAnsi="宋体" w:cs="宋体"/>
          <w:sz w:val="22"/>
        </w:rPr>
        <w:t>联系人：</w:t>
      </w:r>
      <w:r>
        <w:rPr>
          <w:rFonts w:hint="eastAsia" w:hAnsi="宋体" w:cs="宋体"/>
          <w:sz w:val="22"/>
          <w:lang w:val="en-US" w:eastAsia="zh-CN"/>
        </w:rPr>
        <w:t>杜</w:t>
      </w:r>
      <w:r>
        <w:rPr>
          <w:rFonts w:hint="eastAsia" w:hAnsi="宋体" w:cs="宋体"/>
          <w:sz w:val="22"/>
        </w:rPr>
        <w:t>工 电话：0755-28501987</w:t>
      </w:r>
    </w:p>
    <w:p w14:paraId="5859800F">
      <w:pPr>
        <w:jc w:val="center"/>
        <w:rPr>
          <w:rFonts w:hint="eastAsia"/>
          <w:spacing w:val="11"/>
          <w:sz w:val="35"/>
          <w:szCs w:val="35"/>
          <w:u w:val="single" w:color="auto"/>
          <w:lang w:val="en-US" w:eastAsia="zh-CN"/>
        </w:rPr>
      </w:pPr>
      <w:r>
        <w:rPr>
          <w:rFonts w:hint="eastAsia" w:ascii="宋体" w:hAnsi="宋体" w:eastAsia="宋体" w:cs="宋体"/>
          <w:sz w:val="22"/>
          <w:lang w:bidi="ar"/>
        </w:rPr>
        <w:br w:type="page"/>
      </w:r>
      <w:r>
        <w:rPr>
          <w:rFonts w:hint="eastAsia" w:ascii="仿宋" w:hAnsi="仿宋" w:eastAsia="仿宋" w:cs="仿宋"/>
          <w:sz w:val="48"/>
          <w:szCs w:val="48"/>
          <w:highlight w:val="yellow"/>
        </w:rPr>
        <w:t>合同范本</w:t>
      </w:r>
    </w:p>
    <w:p w14:paraId="10365D31">
      <w:pPr>
        <w:pStyle w:val="11"/>
        <w:spacing w:line="540" w:lineRule="exact"/>
        <w:rPr>
          <w:rFonts w:hint="eastAsia"/>
          <w:spacing w:val="11"/>
          <w:sz w:val="35"/>
          <w:szCs w:val="35"/>
          <w:u w:val="single" w:color="auto"/>
          <w:lang w:val="en-US" w:eastAsia="zh-CN"/>
        </w:rPr>
      </w:pPr>
    </w:p>
    <w:p w14:paraId="377CDCDE">
      <w:pPr>
        <w:pStyle w:val="11"/>
        <w:spacing w:line="540" w:lineRule="exact"/>
        <w:rPr>
          <w:rFonts w:hint="eastAsia" w:eastAsia="宋体"/>
          <w:sz w:val="35"/>
          <w:szCs w:val="35"/>
          <w:lang w:val="en-US" w:eastAsia="zh-CN"/>
        </w:rPr>
      </w:pPr>
      <w:r>
        <w:rPr>
          <w:rFonts w:hint="eastAsia"/>
          <w:spacing w:val="11"/>
          <w:sz w:val="35"/>
          <w:szCs w:val="35"/>
          <w:u w:val="single" w:color="auto"/>
          <w:lang w:val="en-US" w:eastAsia="zh-CN"/>
        </w:rPr>
        <w:t xml:space="preserve">                           </w:t>
      </w:r>
      <w:r>
        <w:rPr>
          <w:spacing w:val="11"/>
          <w:sz w:val="35"/>
          <w:szCs w:val="35"/>
        </w:rPr>
        <w:t>施工合</w:t>
      </w:r>
      <w:r>
        <w:rPr>
          <w:rFonts w:hint="eastAsia"/>
          <w:spacing w:val="11"/>
          <w:sz w:val="35"/>
          <w:szCs w:val="35"/>
          <w:lang w:val="en-US" w:eastAsia="zh-CN"/>
        </w:rPr>
        <w:t>同</w:t>
      </w:r>
    </w:p>
    <w:p w14:paraId="64CEAA8A">
      <w:pPr>
        <w:spacing w:line="243" w:lineRule="auto"/>
        <w:rPr>
          <w:rFonts w:ascii="Arial"/>
          <w:sz w:val="21"/>
        </w:rPr>
      </w:pPr>
    </w:p>
    <w:p w14:paraId="0A79F156">
      <w:pPr>
        <w:spacing w:line="243" w:lineRule="auto"/>
        <w:rPr>
          <w:rFonts w:ascii="Arial"/>
          <w:sz w:val="21"/>
        </w:rPr>
      </w:pPr>
    </w:p>
    <w:p w14:paraId="541DDDED">
      <w:pPr>
        <w:spacing w:line="243" w:lineRule="auto"/>
        <w:rPr>
          <w:rFonts w:ascii="Arial"/>
          <w:sz w:val="21"/>
        </w:rPr>
      </w:pPr>
    </w:p>
    <w:p w14:paraId="6D3CB629">
      <w:pPr>
        <w:spacing w:line="243" w:lineRule="auto"/>
        <w:rPr>
          <w:rFonts w:ascii="Arial"/>
          <w:sz w:val="21"/>
        </w:rPr>
      </w:pPr>
    </w:p>
    <w:p w14:paraId="428A0C50">
      <w:pPr>
        <w:spacing w:line="243" w:lineRule="auto"/>
        <w:rPr>
          <w:rFonts w:ascii="Arial"/>
          <w:sz w:val="21"/>
        </w:rPr>
      </w:pPr>
    </w:p>
    <w:p w14:paraId="55E84F10">
      <w:pPr>
        <w:spacing w:line="243" w:lineRule="auto"/>
        <w:rPr>
          <w:rFonts w:ascii="Arial"/>
          <w:sz w:val="21"/>
        </w:rPr>
      </w:pPr>
    </w:p>
    <w:p w14:paraId="4E4FA1F3">
      <w:pPr>
        <w:spacing w:line="243" w:lineRule="auto"/>
        <w:rPr>
          <w:rFonts w:ascii="Arial"/>
          <w:sz w:val="21"/>
        </w:rPr>
      </w:pPr>
    </w:p>
    <w:p w14:paraId="1ED97FE9">
      <w:pPr>
        <w:spacing w:line="243" w:lineRule="auto"/>
        <w:rPr>
          <w:rFonts w:ascii="Arial"/>
          <w:sz w:val="21"/>
        </w:rPr>
      </w:pPr>
    </w:p>
    <w:p w14:paraId="2BB30DE2">
      <w:pPr>
        <w:spacing w:line="244" w:lineRule="auto"/>
        <w:rPr>
          <w:rFonts w:ascii="Arial"/>
          <w:sz w:val="21"/>
        </w:rPr>
      </w:pPr>
    </w:p>
    <w:p w14:paraId="1A5A9FA5">
      <w:pPr>
        <w:spacing w:line="244" w:lineRule="auto"/>
        <w:rPr>
          <w:rFonts w:ascii="Arial"/>
          <w:sz w:val="21"/>
        </w:rPr>
      </w:pPr>
    </w:p>
    <w:p w14:paraId="005C4C92">
      <w:pPr>
        <w:spacing w:line="244" w:lineRule="auto"/>
        <w:rPr>
          <w:rFonts w:ascii="Arial"/>
          <w:sz w:val="21"/>
        </w:rPr>
      </w:pPr>
    </w:p>
    <w:p w14:paraId="20683183">
      <w:pPr>
        <w:pStyle w:val="6"/>
        <w:spacing w:before="101" w:line="464" w:lineRule="auto"/>
        <w:ind w:right="1776" w:firstLine="959"/>
        <w:jc w:val="both"/>
        <w:rPr>
          <w:rFonts w:hint="default" w:eastAsia="宋体"/>
          <w:lang w:val="en-US" w:eastAsia="zh-CN"/>
        </w:rPr>
      </w:pPr>
      <w:r>
        <w:rPr>
          <w:spacing w:val="9"/>
        </w:rPr>
        <w:t>工程名称：</w:t>
      </w:r>
      <w:r>
        <w:rPr>
          <w:rFonts w:hint="eastAsia"/>
          <w:spacing w:val="9"/>
          <w:u w:val="single" w:color="auto"/>
          <w:lang w:val="en-US" w:eastAsia="zh-CN"/>
        </w:rPr>
        <w:t xml:space="preserve">                             </w:t>
      </w:r>
    </w:p>
    <w:p w14:paraId="0A5F2F3F">
      <w:pPr>
        <w:pStyle w:val="6"/>
        <w:spacing w:line="219" w:lineRule="auto"/>
        <w:ind w:left="989"/>
        <w:rPr>
          <w:rFonts w:hint="default" w:eastAsia="宋体"/>
          <w:lang w:val="en-US" w:eastAsia="zh-CN"/>
        </w:rPr>
      </w:pPr>
      <w:r>
        <w:rPr>
          <w:spacing w:val="-12"/>
        </w:rPr>
        <w:t>工程地点：</w:t>
      </w:r>
      <w:r>
        <w:rPr>
          <w:rFonts w:hint="eastAsia"/>
          <w:spacing w:val="9"/>
          <w:u w:val="single" w:color="auto"/>
          <w:lang w:val="en-US" w:eastAsia="zh-CN"/>
        </w:rPr>
        <w:t xml:space="preserve">                              </w:t>
      </w:r>
    </w:p>
    <w:p w14:paraId="3B6C13C0">
      <w:pPr>
        <w:spacing w:line="319" w:lineRule="auto"/>
        <w:rPr>
          <w:rFonts w:ascii="Arial"/>
          <w:sz w:val="21"/>
        </w:rPr>
      </w:pPr>
    </w:p>
    <w:p w14:paraId="31B17BCC">
      <w:pPr>
        <w:pStyle w:val="6"/>
        <w:spacing w:before="101" w:line="219" w:lineRule="auto"/>
        <w:ind w:left="989"/>
        <w:rPr>
          <w:spacing w:val="-13"/>
        </w:rPr>
      </w:pPr>
      <w:r>
        <w:rPr>
          <w:spacing w:val="-13"/>
        </w:rPr>
        <w:t>发</w:t>
      </w:r>
      <w:r>
        <w:rPr>
          <w:spacing w:val="-39"/>
        </w:rPr>
        <w:t xml:space="preserve"> </w:t>
      </w:r>
      <w:r>
        <w:rPr>
          <w:spacing w:val="-13"/>
        </w:rPr>
        <w:t>包</w:t>
      </w:r>
      <w:r>
        <w:rPr>
          <w:spacing w:val="-39"/>
        </w:rPr>
        <w:t xml:space="preserve"> </w:t>
      </w:r>
      <w:r>
        <w:rPr>
          <w:spacing w:val="-13"/>
        </w:rPr>
        <w:t>人</w:t>
      </w:r>
      <w:r>
        <w:rPr>
          <w:spacing w:val="-54"/>
        </w:rPr>
        <w:t xml:space="preserve"> </w:t>
      </w:r>
      <w:r>
        <w:rPr>
          <w:spacing w:val="-13"/>
        </w:rPr>
        <w:t>：</w:t>
      </w:r>
    </w:p>
    <w:p w14:paraId="1899DB89">
      <w:pPr>
        <w:pStyle w:val="6"/>
        <w:spacing w:before="101" w:line="219" w:lineRule="auto"/>
        <w:ind w:left="989"/>
        <w:rPr>
          <w:spacing w:val="-12"/>
        </w:rPr>
      </w:pPr>
      <w:r>
        <w:rPr>
          <w:spacing w:val="-12"/>
        </w:rPr>
        <w:t>承</w:t>
      </w:r>
      <w:r>
        <w:rPr>
          <w:spacing w:val="-28"/>
        </w:rPr>
        <w:t xml:space="preserve"> </w:t>
      </w:r>
      <w:r>
        <w:rPr>
          <w:spacing w:val="-12"/>
        </w:rPr>
        <w:t>包</w:t>
      </w:r>
      <w:r>
        <w:rPr>
          <w:spacing w:val="-41"/>
        </w:rPr>
        <w:t xml:space="preserve"> </w:t>
      </w:r>
      <w:r>
        <w:rPr>
          <w:spacing w:val="-12"/>
        </w:rPr>
        <w:t>人</w:t>
      </w:r>
      <w:r>
        <w:rPr>
          <w:spacing w:val="-55"/>
        </w:rPr>
        <w:t xml:space="preserve"> </w:t>
      </w:r>
      <w:r>
        <w:rPr>
          <w:spacing w:val="-12"/>
        </w:rPr>
        <w:t>：</w:t>
      </w:r>
    </w:p>
    <w:p w14:paraId="42ED2F39">
      <w:pPr>
        <w:rPr>
          <w:spacing w:val="-12"/>
        </w:rPr>
      </w:pPr>
      <w:r>
        <w:rPr>
          <w:spacing w:val="-12"/>
        </w:rPr>
        <w:br w:type="page"/>
      </w:r>
    </w:p>
    <w:p w14:paraId="101CC97E">
      <w:pPr>
        <w:pStyle w:val="2"/>
        <w:keepNext w:val="0"/>
        <w:keepLines w:val="0"/>
        <w:widowControl/>
        <w:suppressLineNumbers w:val="0"/>
        <w:jc w:val="left"/>
      </w:pPr>
      <w:r>
        <w:t>第一条 合同主体信息</w:t>
      </w:r>
    </w:p>
    <w:p w14:paraId="75FDEF9E">
      <w:pPr>
        <w:pStyle w:val="10"/>
        <w:keepNext w:val="0"/>
        <w:keepLines w:val="0"/>
        <w:widowControl/>
        <w:suppressLineNumbers w:val="0"/>
        <w:jc w:val="left"/>
      </w:pPr>
      <w:r>
        <w:rPr>
          <w:rStyle w:val="15"/>
        </w:rPr>
        <w:t>发包人（甲方）</w:t>
      </w:r>
      <w:r>
        <w:t>：</w:t>
      </w:r>
    </w:p>
    <w:p w14:paraId="35B2C96B">
      <w:pPr>
        <w:pStyle w:val="10"/>
        <w:keepNext w:val="0"/>
        <w:keepLines w:val="0"/>
        <w:widowControl/>
        <w:suppressLineNumbers w:val="0"/>
        <w:jc w:val="left"/>
      </w:pPr>
      <w:r>
        <w:t xml:space="preserve">单位全称：___________________________ </w:t>
      </w:r>
    </w:p>
    <w:p w14:paraId="6E24BBFC">
      <w:pPr>
        <w:pStyle w:val="10"/>
        <w:keepNext w:val="0"/>
        <w:keepLines w:val="0"/>
        <w:widowControl/>
        <w:suppressLineNumbers w:val="0"/>
        <w:jc w:val="left"/>
      </w:pPr>
      <w:r>
        <w:t xml:space="preserve">统一社会信用代码：____________________ </w:t>
      </w:r>
    </w:p>
    <w:p w14:paraId="4AA93B81">
      <w:pPr>
        <w:pStyle w:val="10"/>
        <w:keepNext w:val="0"/>
        <w:keepLines w:val="0"/>
        <w:widowControl/>
        <w:suppressLineNumbers w:val="0"/>
        <w:jc w:val="left"/>
      </w:pPr>
      <w:r>
        <w:t xml:space="preserve">法定代表人：_________________________ </w:t>
      </w:r>
    </w:p>
    <w:p w14:paraId="0D84579D">
      <w:pPr>
        <w:pStyle w:val="10"/>
        <w:keepNext w:val="0"/>
        <w:keepLines w:val="0"/>
        <w:widowControl/>
        <w:suppressLineNumbers w:val="0"/>
        <w:jc w:val="left"/>
      </w:pPr>
      <w:r>
        <w:t xml:space="preserve">联系地址：___________________________ </w:t>
      </w:r>
    </w:p>
    <w:p w14:paraId="455A479E">
      <w:pPr>
        <w:pStyle w:val="10"/>
        <w:keepNext w:val="0"/>
        <w:keepLines w:val="0"/>
        <w:widowControl/>
        <w:suppressLineNumbers w:val="0"/>
        <w:jc w:val="left"/>
      </w:pPr>
      <w:r>
        <w:t>项目对接人：__________ 联系电话：__________</w:t>
      </w:r>
    </w:p>
    <w:p w14:paraId="30310535">
      <w:pPr>
        <w:pStyle w:val="10"/>
        <w:keepNext w:val="0"/>
        <w:keepLines w:val="0"/>
        <w:widowControl/>
        <w:suppressLineNumbers w:val="0"/>
        <w:jc w:val="left"/>
      </w:pPr>
      <w:r>
        <w:rPr>
          <w:rStyle w:val="15"/>
        </w:rPr>
        <w:t>承包人（乙方）</w:t>
      </w:r>
      <w:r>
        <w:t xml:space="preserve">： </w:t>
      </w:r>
    </w:p>
    <w:p w14:paraId="09FFBC3F">
      <w:pPr>
        <w:pStyle w:val="10"/>
        <w:keepNext w:val="0"/>
        <w:keepLines w:val="0"/>
        <w:widowControl/>
        <w:suppressLineNumbers w:val="0"/>
        <w:jc w:val="left"/>
      </w:pPr>
      <w:r>
        <w:t xml:space="preserve">单位全称：___________________________ </w:t>
      </w:r>
    </w:p>
    <w:p w14:paraId="529844B4">
      <w:pPr>
        <w:pStyle w:val="10"/>
        <w:keepNext w:val="0"/>
        <w:keepLines w:val="0"/>
        <w:widowControl/>
        <w:suppressLineNumbers w:val="0"/>
        <w:jc w:val="left"/>
      </w:pPr>
      <w:r>
        <w:t xml:space="preserve">统一社会信用代码：____________________ </w:t>
      </w:r>
    </w:p>
    <w:p w14:paraId="4B04CF1C">
      <w:pPr>
        <w:pStyle w:val="10"/>
        <w:keepNext w:val="0"/>
        <w:keepLines w:val="0"/>
        <w:widowControl/>
        <w:suppressLineNumbers w:val="0"/>
        <w:jc w:val="left"/>
      </w:pPr>
      <w:r>
        <w:t xml:space="preserve">法定代表人：_________________________ </w:t>
      </w:r>
    </w:p>
    <w:p w14:paraId="2B09A564">
      <w:pPr>
        <w:pStyle w:val="10"/>
        <w:keepNext w:val="0"/>
        <w:keepLines w:val="0"/>
        <w:widowControl/>
        <w:suppressLineNumbers w:val="0"/>
        <w:jc w:val="left"/>
      </w:pPr>
      <w:r>
        <w:t xml:space="preserve">联系地址：___________________________ </w:t>
      </w:r>
    </w:p>
    <w:p w14:paraId="45DF1497">
      <w:pPr>
        <w:pStyle w:val="10"/>
        <w:keepNext w:val="0"/>
        <w:keepLines w:val="0"/>
        <w:widowControl/>
        <w:suppressLineNumbers w:val="0"/>
        <w:jc w:val="left"/>
      </w:pPr>
      <w:r>
        <w:t>项目负责人：__________ 联系电话：__________</w:t>
      </w:r>
    </w:p>
    <w:p w14:paraId="5C974699">
      <w:pPr>
        <w:pStyle w:val="10"/>
        <w:keepNext w:val="0"/>
        <w:keepLines w:val="0"/>
        <w:widowControl/>
        <w:suppressLineNumbers w:val="0"/>
        <w:jc w:val="left"/>
      </w:pPr>
      <w:r>
        <w:t>依照《中华人民共和国民法典》《中华人民共和国建筑法》《深圳市房屋拆除工程安全管理办法》及其他相关法律法规，遵循平等、自愿、公平和诚实信用的原则，双方就本拆除工程施工事项协商一致，订立本合同，共同严格遵守执行。</w:t>
      </w:r>
    </w:p>
    <w:p w14:paraId="0A3C58E9">
      <w:r>
        <w:br w:type="page"/>
      </w:r>
    </w:p>
    <w:p w14:paraId="2260D3B6">
      <w:pPr>
        <w:pStyle w:val="2"/>
        <w:keepNext w:val="0"/>
        <w:keepLines w:val="0"/>
        <w:widowControl/>
        <w:suppressLineNumbers w:val="0"/>
        <w:jc w:val="left"/>
      </w:pPr>
      <w:r>
        <w:t>第二条 工程概况</w:t>
      </w:r>
    </w:p>
    <w:p w14:paraId="40D89529">
      <w:pPr>
        <w:pStyle w:val="10"/>
        <w:keepNext w:val="0"/>
        <w:keepLines w:val="0"/>
        <w:widowControl/>
        <w:suppressLineNumbers w:val="0"/>
        <w:jc w:val="left"/>
      </w:pPr>
      <w:r>
        <w:t>工程名称：___________________________拆除工程</w:t>
      </w:r>
    </w:p>
    <w:p w14:paraId="3DE2C80E">
      <w:pPr>
        <w:pStyle w:val="10"/>
        <w:keepNext w:val="0"/>
        <w:keepLines w:val="0"/>
        <w:widowControl/>
        <w:suppressLineNumbers w:val="0"/>
        <w:jc w:val="left"/>
      </w:pPr>
      <w:r>
        <w:t>工程地点：</w:t>
      </w:r>
      <w:r>
        <w:rPr>
          <w:rFonts w:hint="eastAsia"/>
          <w:lang w:val="en-US" w:eastAsia="zh-CN"/>
        </w:rPr>
        <w:t xml:space="preserve"> </w:t>
      </w:r>
      <w:r>
        <w:t>____市____区____街道____片区指定位置</w:t>
      </w:r>
    </w:p>
    <w:p w14:paraId="3552DAAD">
      <w:pPr>
        <w:pStyle w:val="10"/>
        <w:keepNext w:val="0"/>
        <w:keepLines w:val="0"/>
        <w:widowControl/>
        <w:numPr>
          <w:ilvl w:val="0"/>
          <w:numId w:val="2"/>
        </w:numPr>
        <w:suppressLineNumbers w:val="0"/>
        <w:jc w:val="left"/>
      </w:pPr>
      <w:r>
        <w:t xml:space="preserve">工程拆除范围： </w:t>
      </w:r>
    </w:p>
    <w:p w14:paraId="3AC6048E">
      <w:pPr>
        <w:pStyle w:val="10"/>
        <w:keepNext w:val="0"/>
        <w:keepLines w:val="0"/>
        <w:widowControl/>
        <w:numPr>
          <w:ilvl w:val="0"/>
          <w:numId w:val="0"/>
        </w:numPr>
        <w:suppressLineNumbers w:val="0"/>
        <w:ind w:right="0" w:rightChars="0"/>
        <w:jc w:val="left"/>
        <w:rPr>
          <w:rFonts w:hint="eastAsia"/>
        </w:rPr>
      </w:pPr>
      <w:r>
        <w:rPr>
          <w:rFonts w:hint="eastAsia"/>
        </w:rPr>
        <w:t>1.墙体与隔断拆除工程。</w:t>
      </w:r>
    </w:p>
    <w:p w14:paraId="0C1C387B">
      <w:pPr>
        <w:pStyle w:val="10"/>
        <w:keepNext w:val="0"/>
        <w:keepLines w:val="0"/>
        <w:widowControl/>
        <w:suppressLineNumbers w:val="0"/>
        <w:jc w:val="left"/>
        <w:rPr>
          <w:rFonts w:hint="eastAsia"/>
        </w:rPr>
      </w:pPr>
      <w:r>
        <w:rPr>
          <w:rFonts w:hint="eastAsia"/>
        </w:rPr>
        <w:t>（1）旧内墙及隔断拆除：拆除原有剧院办公室、排练厅、功能房等非承重内墙、石膏板隔断及砖墙。</w:t>
      </w:r>
    </w:p>
    <w:p w14:paraId="4DFFC3DD">
      <w:pPr>
        <w:pStyle w:val="10"/>
        <w:keepNext w:val="0"/>
        <w:keepLines w:val="0"/>
        <w:widowControl/>
        <w:suppressLineNumbers w:val="0"/>
        <w:jc w:val="left"/>
        <w:rPr>
          <w:rFonts w:hint="eastAsia"/>
        </w:rPr>
      </w:pPr>
      <w:r>
        <w:rPr>
          <w:rFonts w:hint="eastAsia"/>
        </w:rPr>
        <w:t>（2）内墙腻子及面层铲除：对保留的剪力墙、柱及核心筒表面进行内墙腻子面层、瓷砖面层、或吸音软包基层保护性铲除。</w:t>
      </w:r>
    </w:p>
    <w:p w14:paraId="2C885E05">
      <w:pPr>
        <w:pStyle w:val="10"/>
        <w:keepNext w:val="0"/>
        <w:keepLines w:val="0"/>
        <w:widowControl/>
        <w:suppressLineNumbers w:val="0"/>
        <w:jc w:val="left"/>
        <w:rPr>
          <w:rFonts w:hint="eastAsia"/>
        </w:rPr>
      </w:pPr>
      <w:r>
        <w:rPr>
          <w:rFonts w:hint="eastAsia"/>
        </w:rPr>
        <w:t>2.吊顶与地面装饰拆除工程。</w:t>
      </w:r>
    </w:p>
    <w:p w14:paraId="760B9121">
      <w:pPr>
        <w:pStyle w:val="10"/>
        <w:keepNext w:val="0"/>
        <w:keepLines w:val="0"/>
        <w:widowControl/>
        <w:suppressLineNumbers w:val="0"/>
        <w:jc w:val="left"/>
        <w:rPr>
          <w:rFonts w:hint="eastAsia"/>
        </w:rPr>
      </w:pPr>
      <w:r>
        <w:rPr>
          <w:rFonts w:hint="eastAsia"/>
        </w:rPr>
        <w:t>（1）天棚吊顶拆除：全面拆除原有剧院大厅、观众席及后台区域的钢骨架、石膏板吊顶、矿棉板吊顶以及舞台上空的陈旧幕布滑轨、局部轻型钢架。</w:t>
      </w:r>
    </w:p>
    <w:p w14:paraId="16B62013">
      <w:pPr>
        <w:pStyle w:val="10"/>
        <w:keepNext w:val="0"/>
        <w:keepLines w:val="0"/>
        <w:widowControl/>
        <w:suppressLineNumbers w:val="0"/>
        <w:jc w:val="left"/>
        <w:rPr>
          <w:rFonts w:hint="eastAsia"/>
        </w:rPr>
      </w:pPr>
      <w:r>
        <w:rPr>
          <w:rFonts w:hint="eastAsia"/>
        </w:rPr>
        <w:t>（2）地面铺装拆除：拆除原有地毯、木地板、防静电地板及瓷砖基层，清挖原有找平层至结构楼板标高。</w:t>
      </w:r>
    </w:p>
    <w:p w14:paraId="5AA896E7">
      <w:pPr>
        <w:pStyle w:val="10"/>
        <w:keepNext w:val="0"/>
        <w:keepLines w:val="0"/>
        <w:widowControl/>
        <w:suppressLineNumbers w:val="0"/>
        <w:jc w:val="left"/>
        <w:rPr>
          <w:rFonts w:hint="eastAsia"/>
        </w:rPr>
      </w:pPr>
      <w:r>
        <w:rPr>
          <w:rFonts w:hint="eastAsia"/>
        </w:rPr>
        <w:t>3.特殊构件与金属设施拆除。</w:t>
      </w:r>
    </w:p>
    <w:p w14:paraId="6EB5A750">
      <w:pPr>
        <w:pStyle w:val="10"/>
        <w:keepNext w:val="0"/>
        <w:keepLines w:val="0"/>
        <w:widowControl/>
        <w:suppressLineNumbers w:val="0"/>
        <w:jc w:val="left"/>
        <w:rPr>
          <w:rFonts w:hint="eastAsia"/>
        </w:rPr>
      </w:pPr>
      <w:r>
        <w:rPr>
          <w:rFonts w:hint="eastAsia"/>
        </w:rPr>
        <w:t>（1）水池玻璃栏杆拆除：拆除原有景观或功能区的水池不锈钢及整体玻璃栏杆，废弃料安全运至指定地点。</w:t>
      </w:r>
    </w:p>
    <w:p w14:paraId="6DBDAD69">
      <w:pPr>
        <w:pStyle w:val="10"/>
        <w:keepNext w:val="0"/>
        <w:keepLines w:val="0"/>
        <w:widowControl/>
        <w:suppressLineNumbers w:val="0"/>
        <w:jc w:val="left"/>
        <w:rPr>
          <w:rFonts w:hint="eastAsia"/>
        </w:rPr>
      </w:pPr>
      <w:r>
        <w:rPr>
          <w:rFonts w:hint="eastAsia"/>
        </w:rPr>
        <w:t>（2）金属网栏拆除：拆除通道或防护区域的原有金属隔离网。</w:t>
      </w:r>
    </w:p>
    <w:p w14:paraId="0B8A5B9E">
      <w:pPr>
        <w:pStyle w:val="10"/>
        <w:keepNext w:val="0"/>
        <w:keepLines w:val="0"/>
        <w:widowControl/>
        <w:suppressLineNumbers w:val="0"/>
        <w:jc w:val="left"/>
        <w:rPr>
          <w:rFonts w:hint="eastAsia"/>
        </w:rPr>
      </w:pPr>
      <w:r>
        <w:rPr>
          <w:rFonts w:hint="eastAsia"/>
        </w:rPr>
        <w:t>（3）钢筋混凝土结构构件局部拆除：针对不符合具身智能重载机器人通道、数采中心大通道要求的局部有筋钢筋混凝土结构构件进行机械切割与破碎拆除，严禁破坏主体核心承重结构。</w:t>
      </w:r>
    </w:p>
    <w:p w14:paraId="51B17977">
      <w:pPr>
        <w:pStyle w:val="10"/>
        <w:keepNext w:val="0"/>
        <w:keepLines w:val="0"/>
        <w:widowControl/>
        <w:suppressLineNumbers w:val="0"/>
        <w:jc w:val="left"/>
        <w:rPr>
          <w:rFonts w:hint="eastAsia"/>
        </w:rPr>
      </w:pPr>
      <w:r>
        <w:rPr>
          <w:rFonts w:hint="eastAsia"/>
        </w:rPr>
        <w:t>4.机电、暖通及弱电管线拆除。</w:t>
      </w:r>
    </w:p>
    <w:p w14:paraId="105FBC37">
      <w:pPr>
        <w:pStyle w:val="10"/>
        <w:keepNext w:val="0"/>
        <w:keepLines w:val="0"/>
        <w:widowControl/>
        <w:suppressLineNumbers w:val="0"/>
        <w:jc w:val="left"/>
        <w:rPr>
          <w:rFonts w:hint="eastAsia"/>
        </w:rPr>
      </w:pPr>
      <w:r>
        <w:rPr>
          <w:rFonts w:hint="eastAsia"/>
        </w:rPr>
        <w:t>（1）旧有剧院消音空调风管、陈旧强弱电桥架、末端灯具、喷淋头、无回收价值的旧管线整体拆除。</w:t>
      </w:r>
    </w:p>
    <w:p w14:paraId="09A8AA6F">
      <w:pPr>
        <w:pStyle w:val="10"/>
        <w:keepNext w:val="0"/>
        <w:keepLines w:val="0"/>
        <w:widowControl/>
        <w:suppressLineNumbers w:val="0"/>
        <w:jc w:val="left"/>
        <w:rPr>
          <w:rFonts w:hint="eastAsia"/>
        </w:rPr>
      </w:pPr>
      <w:r>
        <w:rPr>
          <w:rFonts w:hint="eastAsia"/>
        </w:rPr>
        <w:t>（2）对需要保留或涉及公共区域的原有管线（如消防主干管、主电缆）实施专项标识与成品保护施工。</w:t>
      </w:r>
    </w:p>
    <w:p w14:paraId="5FC274DE">
      <w:pPr>
        <w:pStyle w:val="10"/>
        <w:keepNext w:val="0"/>
        <w:keepLines w:val="0"/>
        <w:widowControl/>
        <w:suppressLineNumbers w:val="0"/>
        <w:jc w:val="left"/>
        <w:rPr>
          <w:rFonts w:hint="eastAsia"/>
        </w:rPr>
      </w:pPr>
      <w:r>
        <w:rPr>
          <w:rFonts w:hint="eastAsia"/>
        </w:rPr>
        <w:t>5.余方弃置与垃圾清运。</w:t>
      </w:r>
    </w:p>
    <w:p w14:paraId="31499C0C">
      <w:pPr>
        <w:pStyle w:val="10"/>
        <w:keepNext w:val="0"/>
        <w:keepLines w:val="0"/>
        <w:widowControl/>
        <w:suppressLineNumbers w:val="0"/>
        <w:jc w:val="left"/>
        <w:rPr>
          <w:rFonts w:hint="eastAsia"/>
        </w:rPr>
      </w:pPr>
      <w:r>
        <w:rPr>
          <w:rFonts w:hint="eastAsia"/>
        </w:rPr>
        <w:t>（1）余方弃置工程量：包含上述结构拆除产生的建筑垃圾及零星渣土。</w:t>
      </w:r>
    </w:p>
    <w:p w14:paraId="0939FC76">
      <w:pPr>
        <w:pStyle w:val="10"/>
        <w:keepNext w:val="0"/>
        <w:keepLines w:val="0"/>
        <w:widowControl/>
        <w:suppressLineNumbers w:val="0"/>
        <w:jc w:val="left"/>
      </w:pPr>
      <w:r>
        <w:rPr>
          <w:rFonts w:hint="eastAsia"/>
        </w:rPr>
        <w:t>（2）运距与弃置：投标单位须综合考虑深圳市及龙岗区对外运建筑垃圾的环保及路线限制，自行负责将垃圾装车、外运至合法渣土消纳场弃置。</w:t>
      </w:r>
    </w:p>
    <w:p w14:paraId="40E738F3">
      <w:pPr>
        <w:pStyle w:val="2"/>
        <w:keepNext w:val="0"/>
        <w:keepLines w:val="0"/>
        <w:widowControl/>
        <w:suppressLineNumbers w:val="0"/>
        <w:jc w:val="left"/>
      </w:pPr>
      <w:r>
        <w:t>第三条 承包方式与合同价款</w:t>
      </w:r>
    </w:p>
    <w:p w14:paraId="0A1EA5D3">
      <w:pPr>
        <w:pStyle w:val="10"/>
        <w:keepNext w:val="0"/>
        <w:keepLines w:val="0"/>
        <w:widowControl/>
        <w:suppressLineNumbers w:val="0"/>
        <w:jc w:val="left"/>
      </w:pPr>
      <w:r>
        <w:rPr>
          <w:rFonts w:hint="eastAsia"/>
          <w:lang w:val="en-US" w:eastAsia="zh-CN"/>
        </w:rPr>
        <w:t>1、</w:t>
      </w:r>
      <w:r>
        <w:t>承包方式：乙方采用</w:t>
      </w:r>
      <w:r>
        <w:rPr>
          <w:rStyle w:val="15"/>
        </w:rPr>
        <w:t>包工、包料、包机械、包安全、包文明施工、包建筑垃圾合规清运处置</w:t>
      </w:r>
      <w:r>
        <w:t>的全包干模式承接本工程。</w:t>
      </w:r>
    </w:p>
    <w:p w14:paraId="781AA09F">
      <w:pPr>
        <w:pStyle w:val="10"/>
        <w:keepNext w:val="0"/>
        <w:keepLines w:val="0"/>
        <w:widowControl/>
        <w:suppressLineNumbers w:val="0"/>
        <w:jc w:val="left"/>
      </w:pPr>
      <w:r>
        <w:rPr>
          <w:rFonts w:hint="eastAsia"/>
          <w:lang w:val="en-US" w:eastAsia="zh-CN"/>
        </w:rPr>
        <w:t>2、</w:t>
      </w:r>
      <w:r>
        <w:t>合同总价：本工程含税包干总价为人民币________元整（大写：________圆整），该价格已包含人工、机械、耗材、安全防护、垃圾清运处置、税费、保险等全部相关费用，无额外增补项。</w:t>
      </w:r>
    </w:p>
    <w:p w14:paraId="12B27715">
      <w:pPr>
        <w:pStyle w:val="10"/>
        <w:keepNext w:val="0"/>
        <w:keepLines w:val="0"/>
        <w:widowControl/>
        <w:suppressLineNumbers w:val="0"/>
        <w:jc w:val="left"/>
      </w:pPr>
      <w:r>
        <w:rPr>
          <w:rFonts w:hint="eastAsia"/>
          <w:lang w:val="en-US" w:eastAsia="zh-CN"/>
        </w:rPr>
        <w:t>3、</w:t>
      </w:r>
      <w:r>
        <w:t>残值处置约定：拆除产生的可回收废旧材料（钢筋、金属构件、门窗等）所有权归____方所有，处置收益已折算计入本合同总价，双方不再另行结算。</w:t>
      </w:r>
    </w:p>
    <w:p w14:paraId="305A8FE7">
      <w:pPr>
        <w:pStyle w:val="2"/>
        <w:keepNext w:val="0"/>
        <w:keepLines w:val="0"/>
        <w:widowControl/>
        <w:suppressLineNumbers w:val="0"/>
        <w:jc w:val="left"/>
      </w:pPr>
      <w:r>
        <w:t>第四条 合同工期</w:t>
      </w:r>
    </w:p>
    <w:p w14:paraId="0AE55B70">
      <w:pPr>
        <w:pStyle w:val="10"/>
        <w:keepNext w:val="0"/>
        <w:keepLines w:val="0"/>
        <w:widowControl/>
        <w:suppressLineNumbers w:val="0"/>
        <w:ind w:left="720"/>
        <w:jc w:val="left"/>
      </w:pPr>
      <w:r>
        <w:t>计划开工日期：______年____月____日</w:t>
      </w:r>
    </w:p>
    <w:p w14:paraId="1C5594E2">
      <w:pPr>
        <w:pStyle w:val="10"/>
        <w:keepNext w:val="0"/>
        <w:keepLines w:val="0"/>
        <w:widowControl/>
        <w:suppressLineNumbers w:val="0"/>
        <w:ind w:left="720"/>
        <w:jc w:val="left"/>
      </w:pPr>
      <w:r>
        <w:t>计划竣工日期：______年____月____日</w:t>
      </w:r>
    </w:p>
    <w:p w14:paraId="0A66B31D">
      <w:pPr>
        <w:pStyle w:val="10"/>
        <w:keepNext w:val="0"/>
        <w:keepLines w:val="0"/>
        <w:widowControl/>
        <w:suppressLineNumbers w:val="0"/>
        <w:ind w:left="720"/>
        <w:jc w:val="left"/>
      </w:pPr>
      <w:r>
        <w:t>总日历工期：____天</w:t>
      </w:r>
    </w:p>
    <w:p w14:paraId="53C0592A">
      <w:pPr>
        <w:pStyle w:val="10"/>
        <w:keepNext w:val="0"/>
        <w:keepLines w:val="0"/>
        <w:widowControl/>
        <w:suppressLineNumbers w:val="0"/>
        <w:ind w:left="720"/>
        <w:jc w:val="left"/>
      </w:pPr>
      <w:r>
        <w:t>工期顺延规则： 因不可抗力、甲方书面通知暂停施工、政府管控要求等非乙方原因导致工期延误的，乙方可提交工期顺延申请，经甲方现场代表签字确认后工期相应顺延，不产生逾期违约责任。</w:t>
      </w:r>
    </w:p>
    <w:p w14:paraId="10151510">
      <w:pPr>
        <w:pStyle w:val="2"/>
        <w:keepNext w:val="0"/>
        <w:keepLines w:val="0"/>
        <w:widowControl/>
        <w:suppressLineNumbers w:val="0"/>
        <w:jc w:val="left"/>
      </w:pPr>
      <w:r>
        <w:t>第五条 工程价款支付方式</w:t>
      </w:r>
    </w:p>
    <w:p w14:paraId="68080F46">
      <w:pPr>
        <w:pStyle w:val="10"/>
        <w:keepNext w:val="0"/>
        <w:keepLines w:val="0"/>
        <w:widowControl/>
        <w:suppressLineNumbers w:val="0"/>
        <w:ind w:left="720"/>
        <w:jc w:val="left"/>
        <w:rPr>
          <w:rFonts w:hint="default"/>
          <w:lang w:val="en-US"/>
        </w:rPr>
      </w:pPr>
      <w:r>
        <w:rPr>
          <w:rFonts w:hint="eastAsia"/>
          <w:lang w:val="en-US" w:eastAsia="zh-CN"/>
        </w:rPr>
        <w:t>结算款：项目全部完成并验收，甲方验收合格，乙方提交所有施工及结算单据供甲方或相关评审机构审查通过后，十五个工作日内乙方提供结算金额100%的增值税专用发票，甲方支付至合同结算金额的100%。</w:t>
      </w:r>
    </w:p>
    <w:p w14:paraId="50FA395D">
      <w:pPr>
        <w:pStyle w:val="2"/>
        <w:keepNext w:val="0"/>
        <w:keepLines w:val="0"/>
        <w:widowControl/>
        <w:suppressLineNumbers w:val="0"/>
        <w:jc w:val="left"/>
      </w:pPr>
      <w:r>
        <w:t>第六条 双方权利与义务</w:t>
      </w:r>
    </w:p>
    <w:p w14:paraId="6E13F6BE">
      <w:pPr>
        <w:pStyle w:val="3"/>
        <w:keepNext w:val="0"/>
        <w:keepLines w:val="0"/>
        <w:widowControl/>
        <w:suppressLineNumbers w:val="0"/>
        <w:jc w:val="left"/>
      </w:pPr>
      <w:r>
        <w:t>甲方权利义务</w:t>
      </w:r>
    </w:p>
    <w:p w14:paraId="3377CC8D">
      <w:pPr>
        <w:pStyle w:val="10"/>
        <w:keepNext w:val="0"/>
        <w:keepLines w:val="0"/>
        <w:widowControl/>
        <w:suppressLineNumbers w:val="0"/>
        <w:ind w:left="720"/>
        <w:jc w:val="left"/>
      </w:pPr>
      <w:r>
        <w:rPr>
          <w:rFonts w:hint="eastAsia"/>
          <w:lang w:val="en-US" w:eastAsia="zh-CN"/>
        </w:rPr>
        <w:t>1、</w:t>
      </w:r>
      <w:r>
        <w:t>开工前3个工作日完成拆除区域内水、电、燃气、通信管线的断离工作，向乙方进行完整的现场施工交底，明确地下管线分布、周边保护建筑等关键信息。</w:t>
      </w:r>
    </w:p>
    <w:p w14:paraId="609ADD40">
      <w:pPr>
        <w:pStyle w:val="10"/>
        <w:keepNext w:val="0"/>
        <w:keepLines w:val="0"/>
        <w:widowControl/>
        <w:suppressLineNumbers w:val="0"/>
        <w:ind w:left="720"/>
        <w:jc w:val="left"/>
      </w:pPr>
      <w:r>
        <w:rPr>
          <w:rFonts w:hint="eastAsia"/>
          <w:lang w:val="en-US" w:eastAsia="zh-CN"/>
        </w:rPr>
        <w:t>2、</w:t>
      </w:r>
      <w:r>
        <w:t>负责协调工程相关的属地社区、街道及城管部门的对外沟通，协助乙方办理拆除作业所需的相关备案手续。</w:t>
      </w:r>
    </w:p>
    <w:p w14:paraId="18E8D055">
      <w:pPr>
        <w:pStyle w:val="10"/>
        <w:keepNext w:val="0"/>
        <w:keepLines w:val="0"/>
        <w:widowControl/>
        <w:suppressLineNumbers w:val="0"/>
        <w:ind w:left="720"/>
        <w:jc w:val="left"/>
      </w:pPr>
      <w:r>
        <w:rPr>
          <w:rFonts w:hint="eastAsia"/>
          <w:lang w:val="en-US" w:eastAsia="zh-CN"/>
        </w:rPr>
        <w:t>3、</w:t>
      </w:r>
      <w:r>
        <w:t>派驻专职现场代表，对工程进度、质量、安全文明施工进行全程监督，及时对乙方提交的工程确认文件进行签字反馈。</w:t>
      </w:r>
    </w:p>
    <w:p w14:paraId="48CE39B0">
      <w:pPr>
        <w:pStyle w:val="10"/>
        <w:keepNext w:val="0"/>
        <w:keepLines w:val="0"/>
        <w:widowControl/>
        <w:suppressLineNumbers w:val="0"/>
        <w:ind w:left="720"/>
        <w:jc w:val="left"/>
      </w:pPr>
      <w:r>
        <w:rPr>
          <w:rFonts w:hint="eastAsia"/>
          <w:lang w:val="en-US" w:eastAsia="zh-CN"/>
        </w:rPr>
        <w:t>4、</w:t>
      </w:r>
      <w:r>
        <w:t>按本合同约定的节点及时足额支付工程款项。</w:t>
      </w:r>
    </w:p>
    <w:p w14:paraId="12272EA3">
      <w:pPr>
        <w:pStyle w:val="3"/>
        <w:keepNext w:val="0"/>
        <w:keepLines w:val="0"/>
        <w:widowControl/>
        <w:suppressLineNumbers w:val="0"/>
        <w:jc w:val="left"/>
      </w:pPr>
      <w:r>
        <w:t>乙方权利义务</w:t>
      </w:r>
    </w:p>
    <w:p w14:paraId="41B4A4FF">
      <w:pPr>
        <w:pStyle w:val="10"/>
        <w:keepNext w:val="0"/>
        <w:keepLines w:val="0"/>
        <w:widowControl/>
        <w:suppressLineNumbers w:val="0"/>
        <w:ind w:left="720"/>
        <w:jc w:val="left"/>
      </w:pPr>
      <w:r>
        <w:rPr>
          <w:rFonts w:hint="eastAsia"/>
          <w:lang w:val="en-US" w:eastAsia="zh-CN"/>
        </w:rPr>
        <w:t>1、</w:t>
      </w:r>
      <w:r>
        <w:t>开工前编制完整的拆除专项施工方案、安全防护方案及扬尘污染防控方案，报甲方及相关监管部门备案后严格执行。</w:t>
      </w:r>
    </w:p>
    <w:p w14:paraId="3DC20A2B">
      <w:pPr>
        <w:pStyle w:val="10"/>
        <w:keepNext w:val="0"/>
        <w:keepLines w:val="0"/>
        <w:widowControl/>
        <w:suppressLineNumbers w:val="0"/>
        <w:ind w:left="720"/>
        <w:jc w:val="left"/>
      </w:pPr>
      <w:r>
        <w:rPr>
          <w:rFonts w:hint="eastAsia"/>
          <w:lang w:val="en-US" w:eastAsia="zh-CN"/>
        </w:rPr>
        <w:t>2、</w:t>
      </w:r>
      <w:r>
        <w:t>为所有进场施工人员购买足额的意外伤害保险，进场前完成全员安全技术交底，所有作业人员必须佩戴安全帽、高空作业系好安全带，严禁无资质人员上岗作业。</w:t>
      </w:r>
    </w:p>
    <w:p w14:paraId="088E0E77">
      <w:pPr>
        <w:pStyle w:val="10"/>
        <w:keepNext w:val="0"/>
        <w:keepLines w:val="0"/>
        <w:widowControl/>
        <w:suppressLineNumbers w:val="0"/>
        <w:ind w:left="720"/>
        <w:jc w:val="left"/>
      </w:pPr>
      <w:r>
        <w:rPr>
          <w:rFonts w:hint="eastAsia"/>
          <w:lang w:val="en-US" w:eastAsia="zh-CN"/>
        </w:rPr>
        <w:t>3、</w:t>
      </w:r>
      <w:r>
        <w:t>严格遵守深圳市关于拆除工程的环保管理要求，拆除作业全程采取湿法降尘措施，建筑垃圾运输使用密闭合规车辆，按深圳市指定消纳点规范处置，严禁沿途抛洒、随意倾倒。</w:t>
      </w:r>
    </w:p>
    <w:p w14:paraId="6E63E2A1">
      <w:pPr>
        <w:pStyle w:val="10"/>
        <w:keepNext w:val="0"/>
        <w:keepLines w:val="0"/>
        <w:widowControl/>
        <w:suppressLineNumbers w:val="0"/>
        <w:ind w:left="720"/>
        <w:jc w:val="left"/>
      </w:pPr>
      <w:r>
        <w:rPr>
          <w:rFonts w:hint="eastAsia"/>
          <w:lang w:val="en-US" w:eastAsia="zh-CN"/>
        </w:rPr>
        <w:t>4、</w:t>
      </w:r>
      <w:r>
        <w:t>施工过程中做好拆除区域全封闭围挡，设置明显的安全警示标识，安排专职警戒人员值守，严禁无关人员进入施工危险区域。</w:t>
      </w:r>
    </w:p>
    <w:p w14:paraId="1E66BFD6">
      <w:pPr>
        <w:pStyle w:val="10"/>
        <w:keepNext w:val="0"/>
        <w:keepLines w:val="0"/>
        <w:widowControl/>
        <w:suppressLineNumbers w:val="0"/>
        <w:ind w:left="720"/>
        <w:jc w:val="left"/>
      </w:pPr>
      <w:r>
        <w:rPr>
          <w:rFonts w:hint="eastAsia"/>
          <w:lang w:val="en-US" w:eastAsia="zh-CN"/>
        </w:rPr>
        <w:t>5、</w:t>
      </w:r>
      <w:r>
        <w:t>自行承担施工过程中发生的所有人员伤亡、财产损失的全部赔偿责任，负责因违规作业导致的政府部门罚款、整改等全部费用。</w:t>
      </w:r>
    </w:p>
    <w:p w14:paraId="711C85CA">
      <w:pPr>
        <w:pStyle w:val="10"/>
        <w:keepNext w:val="0"/>
        <w:keepLines w:val="0"/>
        <w:widowControl/>
        <w:suppressLineNumbers w:val="0"/>
        <w:ind w:left="720"/>
        <w:jc w:val="left"/>
      </w:pPr>
      <w:r>
        <w:rPr>
          <w:rFonts w:hint="eastAsia"/>
          <w:lang w:val="en-US" w:eastAsia="zh-CN"/>
        </w:rPr>
        <w:t>6、</w:t>
      </w:r>
      <w:r>
        <w:t>工程完工后清理全部施工遗留杂物，做到场清地平，符合甲方后续场地使用要求。</w:t>
      </w:r>
    </w:p>
    <w:p w14:paraId="581BEB0F">
      <w:pPr>
        <w:pStyle w:val="2"/>
        <w:keepNext w:val="0"/>
        <w:keepLines w:val="0"/>
        <w:widowControl/>
        <w:suppressLineNumbers w:val="0"/>
        <w:jc w:val="left"/>
      </w:pPr>
      <w:r>
        <w:t>第七条 工程验收标准</w:t>
      </w:r>
    </w:p>
    <w:p w14:paraId="239FB857">
      <w:pPr>
        <w:pStyle w:val="10"/>
        <w:keepNext w:val="0"/>
        <w:keepLines w:val="0"/>
        <w:widowControl/>
        <w:suppressLineNumbers w:val="0"/>
        <w:ind w:left="720"/>
        <w:jc w:val="left"/>
      </w:pPr>
      <w:r>
        <w:rPr>
          <w:rFonts w:hint="eastAsia"/>
          <w:lang w:val="en-US" w:eastAsia="zh-CN"/>
        </w:rPr>
        <w:t>1、</w:t>
      </w:r>
      <w:r>
        <w:t>工程全部完工后，乙方提交竣工验收申请，甲方在3个工作日内组织双方现场人员共同核验。</w:t>
      </w:r>
    </w:p>
    <w:p w14:paraId="027B6F85">
      <w:pPr>
        <w:pStyle w:val="10"/>
        <w:keepNext w:val="0"/>
        <w:keepLines w:val="0"/>
        <w:widowControl/>
        <w:suppressLineNumbers w:val="0"/>
        <w:ind w:left="720"/>
        <w:jc w:val="left"/>
      </w:pPr>
      <w:r>
        <w:rPr>
          <w:rFonts w:hint="eastAsia"/>
          <w:lang w:val="en-US" w:eastAsia="zh-CN"/>
        </w:rPr>
        <w:t>2、</w:t>
      </w:r>
      <w:r>
        <w:t>验收合格标准：拆除范围内所有建构筑物完全拆除、场地平整、建筑垃圾全部清运出场、周边公共设施无损坏，完全符合甲方书面提出的交付要求。</w:t>
      </w:r>
    </w:p>
    <w:p w14:paraId="6DEE26FC">
      <w:pPr>
        <w:pStyle w:val="10"/>
        <w:keepNext w:val="0"/>
        <w:keepLines w:val="0"/>
        <w:widowControl/>
        <w:suppressLineNumbers w:val="0"/>
        <w:ind w:left="720"/>
        <w:jc w:val="left"/>
      </w:pPr>
      <w:r>
        <w:rPr>
          <w:rFonts w:hint="eastAsia"/>
          <w:lang w:val="en-US" w:eastAsia="zh-CN"/>
        </w:rPr>
        <w:t>3、</w:t>
      </w:r>
      <w:r>
        <w:t>验收不合格的，乙方须在甲方指定的期限内完成整改，整改产生的所有费用由乙方自行承担，工期不予顺延。</w:t>
      </w:r>
    </w:p>
    <w:p w14:paraId="56F23926">
      <w:pPr>
        <w:pStyle w:val="2"/>
        <w:keepNext w:val="0"/>
        <w:keepLines w:val="0"/>
        <w:widowControl/>
        <w:suppressLineNumbers w:val="0"/>
        <w:jc w:val="left"/>
      </w:pPr>
      <w:r>
        <w:t>第八条 违约责任</w:t>
      </w:r>
    </w:p>
    <w:p w14:paraId="389899AB">
      <w:pPr>
        <w:pStyle w:val="10"/>
        <w:keepNext w:val="0"/>
        <w:keepLines w:val="0"/>
        <w:widowControl/>
        <w:suppressLineNumbers w:val="0"/>
        <w:ind w:left="720"/>
        <w:jc w:val="left"/>
      </w:pPr>
      <w:r>
        <w:rPr>
          <w:rFonts w:hint="eastAsia"/>
          <w:lang w:val="en-US" w:eastAsia="zh-CN"/>
        </w:rPr>
        <w:t>1、</w:t>
      </w:r>
      <w:r>
        <w:t>若乙方未按合同约定工期完成工程，每逾期1日历天，须向甲方支付合同总价0.5%的逾期违约金，逾期超过7天的，甲方有权单方解除本合同，乙方须承担合同总价15%的违约金，且甲方有权从剩余未付工程款中直接扣除相应损失。</w:t>
      </w:r>
    </w:p>
    <w:p w14:paraId="32227E3C">
      <w:pPr>
        <w:pStyle w:val="10"/>
        <w:keepNext w:val="0"/>
        <w:keepLines w:val="0"/>
        <w:widowControl/>
        <w:suppressLineNumbers w:val="0"/>
        <w:ind w:left="720"/>
        <w:jc w:val="left"/>
      </w:pPr>
      <w:r>
        <w:rPr>
          <w:rFonts w:hint="eastAsia"/>
          <w:lang w:val="en-US" w:eastAsia="zh-CN"/>
        </w:rPr>
        <w:t>2、</w:t>
      </w:r>
      <w:r>
        <w:t>若乙方违规施工造成安全事故、周边居民投诉或政府部门处罚，所有责任及经济损失由乙方全额承担，同时甲方有权扣除乙方的全部安全保证金。</w:t>
      </w:r>
    </w:p>
    <w:p w14:paraId="080910A7">
      <w:pPr>
        <w:pStyle w:val="10"/>
        <w:keepNext w:val="0"/>
        <w:keepLines w:val="0"/>
        <w:widowControl/>
        <w:suppressLineNumbers w:val="0"/>
        <w:ind w:left="720"/>
        <w:jc w:val="left"/>
      </w:pPr>
      <w:r>
        <w:rPr>
          <w:rFonts w:hint="eastAsia"/>
          <w:lang w:val="en-US" w:eastAsia="zh-CN"/>
        </w:rPr>
        <w:t>3、</w:t>
      </w:r>
      <w:r>
        <w:t>若甲方未按合同约定节点支付工程款，每逾期1天，须按当期应付未付款项的0.3%向乙方支付逾期违约金。</w:t>
      </w:r>
    </w:p>
    <w:p w14:paraId="76A2621C">
      <w:pPr>
        <w:pStyle w:val="10"/>
        <w:keepNext w:val="0"/>
        <w:keepLines w:val="0"/>
        <w:widowControl/>
        <w:suppressLineNumbers w:val="0"/>
        <w:ind w:left="720"/>
        <w:jc w:val="left"/>
      </w:pPr>
      <w:r>
        <w:rPr>
          <w:rFonts w:hint="eastAsia"/>
          <w:lang w:val="en-US" w:eastAsia="zh-CN"/>
        </w:rPr>
        <w:t>4、</w:t>
      </w:r>
      <w:r>
        <w:t>乙方不得将本工程转包或违法分包，一经发现甲方有权立即终止合同，乙方须向甲方支付合同总价20%的违约金，并承担由此造成的全部损失。</w:t>
      </w:r>
    </w:p>
    <w:p w14:paraId="6DF1B677">
      <w:pPr>
        <w:pStyle w:val="2"/>
        <w:keepNext w:val="0"/>
        <w:keepLines w:val="0"/>
        <w:widowControl/>
        <w:suppressLineNumbers w:val="0"/>
        <w:jc w:val="left"/>
      </w:pPr>
      <w:r>
        <w:t>第九条 争议解决</w:t>
      </w:r>
    </w:p>
    <w:p w14:paraId="2C6EAC54">
      <w:pPr>
        <w:pStyle w:val="10"/>
        <w:keepNext w:val="0"/>
        <w:keepLines w:val="0"/>
        <w:widowControl/>
        <w:suppressLineNumbers w:val="0"/>
        <w:jc w:val="left"/>
      </w:pPr>
      <w:r>
        <w:t>本合同履行过程中发生的任何争议，双方优先通过友好协商方式解决；协商不成的，任何一方均有权向工程所在地（深圳市____区）人民法院提起诉讼。</w:t>
      </w:r>
    </w:p>
    <w:p w14:paraId="36C68C3B">
      <w:pPr>
        <w:pStyle w:val="2"/>
        <w:keepNext w:val="0"/>
        <w:keepLines w:val="0"/>
        <w:widowControl/>
        <w:suppressLineNumbers w:val="0"/>
        <w:jc w:val="left"/>
      </w:pPr>
      <w:r>
        <w:t>第十条 其他约定</w:t>
      </w:r>
    </w:p>
    <w:p w14:paraId="1AE437A0">
      <w:pPr>
        <w:pStyle w:val="10"/>
        <w:keepNext w:val="0"/>
        <w:keepLines w:val="0"/>
        <w:widowControl/>
        <w:suppressLineNumbers w:val="0"/>
        <w:ind w:left="720"/>
        <w:jc w:val="left"/>
      </w:pPr>
      <w:r>
        <w:t>本合同未尽事宜，双方可另行签订补充协议，补充协议与本合同具有同等法律效力。</w:t>
      </w:r>
    </w:p>
    <w:p w14:paraId="26FD02BA">
      <w:pPr>
        <w:pStyle w:val="10"/>
        <w:keepNext w:val="0"/>
        <w:keepLines w:val="0"/>
        <w:widowControl/>
        <w:suppressLineNumbers w:val="0"/>
        <w:ind w:left="720"/>
        <w:jc w:val="left"/>
      </w:pPr>
      <w:r>
        <w:t>本合同一式陆份，甲方执肆份、乙方执贰份，自双方加盖公章并由法定代表人或授权代表签字之日起生效，双方全部义务履行完毕后自动失效。</w:t>
      </w:r>
    </w:p>
    <w:p w14:paraId="32E05FBC">
      <w:pPr>
        <w:keepNext w:val="0"/>
        <w:keepLines w:val="0"/>
        <w:widowControl/>
        <w:numPr>
          <w:ilvl w:val="0"/>
          <w:numId w:val="0"/>
        </w:numPr>
        <w:suppressLineNumbers w:val="0"/>
        <w:spacing w:before="0" w:beforeAutospacing="1" w:after="0" w:afterAutospacing="1"/>
        <w:ind w:left="1080" w:leftChars="0"/>
      </w:pPr>
    </w:p>
    <w:p w14:paraId="34AD6505">
      <w:pPr>
        <w:pStyle w:val="10"/>
        <w:keepNext w:val="0"/>
        <w:keepLines w:val="0"/>
        <w:widowControl/>
        <w:suppressLineNumbers w:val="0"/>
        <w:jc w:val="left"/>
      </w:pPr>
      <w:r>
        <w:t xml:space="preserve">（以下无正文） </w:t>
      </w:r>
    </w:p>
    <w:p w14:paraId="271CE6F5">
      <w:pPr>
        <w:pStyle w:val="10"/>
        <w:keepNext w:val="0"/>
        <w:keepLines w:val="0"/>
        <w:widowControl/>
        <w:suppressLineNumbers w:val="0"/>
        <w:jc w:val="left"/>
      </w:pPr>
      <w:r>
        <w:t>甲方（公章）：___________________________ 法定代表人/授权代表（签字）：________________ 签订日期：______年____月____日</w:t>
      </w:r>
    </w:p>
    <w:p w14:paraId="526AD4D4">
      <w:pPr>
        <w:pStyle w:val="10"/>
        <w:keepNext w:val="0"/>
        <w:keepLines w:val="0"/>
        <w:widowControl/>
        <w:suppressLineNumbers w:val="0"/>
        <w:jc w:val="left"/>
        <w:rPr>
          <w:rFonts w:hint="eastAsia" w:ascii="宋体" w:hAnsi="宋体" w:eastAsia="宋体" w:cs="宋体"/>
          <w:sz w:val="22"/>
          <w:lang w:bidi="ar"/>
        </w:rPr>
      </w:pPr>
      <w:r>
        <w:t xml:space="preserve">乙方（公章）：___________________________ 法定代表人/授权代表（签字）：________________ 签订日期：______年____月____日 </w:t>
      </w:r>
    </w:p>
    <w:p w14:paraId="22550C44">
      <w:pPr>
        <w:rPr>
          <w:rFonts w:hint="eastAsia" w:ascii="宋体" w:hAnsi="宋体" w:eastAsia="宋体" w:cs="宋体"/>
          <w:sz w:val="22"/>
          <w:lang w:bidi="ar"/>
        </w:rPr>
      </w:pPr>
    </w:p>
    <w:p w14:paraId="79829339">
      <w:pPr>
        <w:pStyle w:val="11"/>
        <w:rPr>
          <w:rFonts w:hint="eastAsia" w:ascii="宋体" w:hAnsi="宋体" w:cs="宋体"/>
          <w:sz w:val="48"/>
          <w:szCs w:val="48"/>
        </w:rPr>
      </w:pPr>
      <w:r>
        <w:rPr>
          <w:rFonts w:hint="eastAsia" w:ascii="宋体" w:hAnsi="宋体" w:cs="宋体"/>
          <w:sz w:val="48"/>
          <w:szCs w:val="48"/>
        </w:rPr>
        <w:t>报价文件格式</w:t>
      </w:r>
    </w:p>
    <w:p w14:paraId="2156EE8A">
      <w:pPr>
        <w:pStyle w:val="11"/>
      </w:pPr>
      <w:r>
        <w:rPr>
          <w:rFonts w:hint="eastAsia" w:ascii="宋体" w:hAnsi="宋体" w:cs="宋体"/>
          <w:sz w:val="48"/>
          <w:szCs w:val="48"/>
        </w:rPr>
        <w:t>（提供正副本各一份）</w:t>
      </w:r>
    </w:p>
    <w:p w14:paraId="1F09EF4A">
      <w:pPr>
        <w:topLinePunct/>
        <w:adjustRightInd w:val="0"/>
        <w:snapToGrid w:val="0"/>
        <w:spacing w:line="360" w:lineRule="auto"/>
        <w:jc w:val="center"/>
        <w:rPr>
          <w:rFonts w:hint="eastAsia" w:ascii="宋体" w:hAnsi="宋体" w:cs="宋体"/>
          <w:kern w:val="0"/>
          <w:sz w:val="48"/>
          <w:szCs w:val="48"/>
        </w:rPr>
      </w:pPr>
    </w:p>
    <w:p w14:paraId="5B2DA47A">
      <w:pPr>
        <w:topLinePunct/>
        <w:adjustRightInd w:val="0"/>
        <w:snapToGrid w:val="0"/>
        <w:spacing w:line="360" w:lineRule="auto"/>
        <w:jc w:val="left"/>
        <w:rPr>
          <w:rFonts w:hint="eastAsia" w:ascii="宋体" w:hAnsi="宋体" w:cs="宋体"/>
          <w:sz w:val="22"/>
        </w:rPr>
      </w:pPr>
    </w:p>
    <w:p w14:paraId="010BB7D0">
      <w:pPr>
        <w:pStyle w:val="16"/>
        <w:numPr>
          <w:ilvl w:val="0"/>
          <w:numId w:val="0"/>
        </w:numPr>
        <w:jc w:val="center"/>
        <w:rPr>
          <w:rFonts w:hint="eastAsia"/>
          <w:b/>
          <w:bCs/>
          <w:sz w:val="22"/>
          <w:szCs w:val="22"/>
        </w:rPr>
      </w:pPr>
      <w:bookmarkStart w:id="58" w:name="_Toc30357"/>
      <w:bookmarkStart w:id="59" w:name="_Toc336539454"/>
      <w:bookmarkStart w:id="60" w:name="_Toc485905366"/>
      <w:r>
        <w:rPr>
          <w:rFonts w:hint="eastAsia"/>
          <w:b/>
          <w:bCs/>
          <w:sz w:val="22"/>
          <w:szCs w:val="22"/>
        </w:rPr>
        <w:t>为方便查找相关资料，请各供应商自行编制目录。</w:t>
      </w:r>
      <w:bookmarkEnd w:id="58"/>
    </w:p>
    <w:p w14:paraId="399751B9">
      <w:pPr>
        <w:pStyle w:val="3"/>
        <w:ind w:firstLine="0" w:firstLineChars="0"/>
        <w:rPr>
          <w:rFonts w:hint="eastAsia" w:ascii="宋体" w:hAnsi="宋体" w:cs="宋体"/>
          <w:sz w:val="22"/>
        </w:rPr>
      </w:pPr>
      <w:bookmarkStart w:id="61" w:name="_Toc20139"/>
      <w:r>
        <w:rPr>
          <w:rFonts w:hint="eastAsia" w:ascii="宋体" w:hAnsi="宋体" w:cs="宋体"/>
          <w:sz w:val="22"/>
        </w:rPr>
        <w:t>1.</w:t>
      </w:r>
      <w:bookmarkEnd w:id="59"/>
      <w:bookmarkEnd w:id="60"/>
      <w:bookmarkEnd w:id="61"/>
      <w:bookmarkStart w:id="62" w:name="_Toc27975"/>
      <w:bookmarkStart w:id="63" w:name="_Toc29210"/>
      <w:r>
        <w:rPr>
          <w:rFonts w:hint="eastAsia" w:ascii="宋体" w:hAnsi="宋体" w:cs="宋体"/>
          <w:sz w:val="22"/>
        </w:rPr>
        <w:t>投 标 函</w:t>
      </w:r>
      <w:bookmarkEnd w:id="62"/>
      <w:bookmarkEnd w:id="63"/>
    </w:p>
    <w:p w14:paraId="7D26F1A8">
      <w:pPr>
        <w:topLinePunct/>
        <w:adjustRightInd w:val="0"/>
        <w:snapToGrid w:val="0"/>
        <w:spacing w:line="360" w:lineRule="auto"/>
        <w:jc w:val="left"/>
        <w:rPr>
          <w:rFonts w:hint="default" w:ascii="宋体" w:hAnsi="宋体" w:eastAsia="宋体"/>
          <w:kern w:val="0"/>
          <w:lang w:val="en-US" w:eastAsia="zh-CN"/>
        </w:rPr>
      </w:pPr>
      <w:r>
        <w:rPr>
          <w:rFonts w:hint="eastAsia" w:ascii="宋体" w:hAnsi="宋体"/>
          <w:kern w:val="0"/>
        </w:rPr>
        <w:t>致：</w:t>
      </w:r>
      <w:r>
        <w:rPr>
          <w:rFonts w:hint="eastAsia" w:ascii="宋体" w:hAnsi="宋体"/>
          <w:kern w:val="0"/>
          <w:u w:val="single"/>
          <w:lang w:val="en-US" w:eastAsia="zh-CN"/>
        </w:rPr>
        <w:t>深圳市龙岗区数据有限公司</w:t>
      </w:r>
    </w:p>
    <w:p w14:paraId="5A11C253">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根据贵方提供的</w:t>
      </w:r>
      <w:r>
        <w:rPr>
          <w:rFonts w:hint="eastAsia" w:ascii="宋体" w:hAnsi="宋体"/>
          <w:kern w:val="0"/>
          <w:u w:val="single"/>
        </w:rPr>
        <w:t>深圳龙岗区雅宝剧院（龙岗机器人剧场含数采中心）前期拆除专项工程</w:t>
      </w:r>
      <w:r>
        <w:rPr>
          <w:rFonts w:hint="eastAsia" w:ascii="宋体" w:hAnsi="宋体"/>
          <w:kern w:val="0"/>
        </w:rPr>
        <w:t>的采购文件，我方已详细审核了全部采购文件及有关附件。我方完全理解并同意放弃对这方面有不明及误解的权力。</w:t>
      </w:r>
    </w:p>
    <w:p w14:paraId="7658D393">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1.我方保证遵守中华人民共和国、深圳市有关招标投标的</w:t>
      </w:r>
      <w:r>
        <w:rPr>
          <w:rFonts w:hint="eastAsia" w:ascii="宋体" w:hAnsi="宋体"/>
          <w:kern w:val="0"/>
          <w:lang w:eastAsia="zh-CN"/>
        </w:rPr>
        <w:t>法律法规</w:t>
      </w:r>
      <w:r>
        <w:rPr>
          <w:rFonts w:hint="eastAsia" w:ascii="宋体" w:hAnsi="宋体"/>
          <w:kern w:val="0"/>
        </w:rPr>
        <w:t>和与招标投标有关的规定；保证服从采购有关议程事项安排，服从招标有关会议现场纪律。若有违反，同意被废除投标报价资料并接受处罚。</w:t>
      </w:r>
    </w:p>
    <w:p w14:paraId="48B99E0C">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13F0FEB7">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1F68697B">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4.我方保证报价文件内容无任何虚假。若评审过程中查有虚假，同意作无效或废标处理。</w:t>
      </w:r>
    </w:p>
    <w:p w14:paraId="03A3539A">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2BCAEC1A">
      <w:pPr>
        <w:topLinePunct/>
        <w:adjustRightInd w:val="0"/>
        <w:snapToGrid w:val="0"/>
        <w:spacing w:line="360" w:lineRule="auto"/>
        <w:ind w:firstLine="420" w:firstLineChars="200"/>
        <w:jc w:val="left"/>
        <w:rPr>
          <w:rFonts w:hint="eastAsia" w:ascii="宋体" w:hAnsi="宋体"/>
          <w:kern w:val="0"/>
        </w:rPr>
      </w:pPr>
    </w:p>
    <w:p w14:paraId="22D05AEB">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报价人名称：_____________________________________________（公章）</w:t>
      </w:r>
    </w:p>
    <w:p w14:paraId="2E3CA910">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报价人代表：______________________________________________（签字）</w:t>
      </w:r>
    </w:p>
    <w:p w14:paraId="47F81990">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lang w:val="en-US" w:eastAsia="zh-CN"/>
        </w:rPr>
        <w:t>固定</w:t>
      </w:r>
      <w:r>
        <w:rPr>
          <w:rFonts w:hint="eastAsia" w:ascii="宋体" w:hAnsi="宋体"/>
          <w:kern w:val="0"/>
          <w:szCs w:val="21"/>
        </w:rPr>
        <w:t>电话：________________________________________________</w:t>
      </w:r>
    </w:p>
    <w:p w14:paraId="2A8B1056">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lang w:val="en-US" w:eastAsia="zh-CN"/>
        </w:rPr>
        <w:t>移动</w:t>
      </w:r>
      <w:r>
        <w:rPr>
          <w:rFonts w:hint="eastAsia" w:ascii="宋体" w:hAnsi="宋体"/>
          <w:kern w:val="0"/>
          <w:szCs w:val="21"/>
        </w:rPr>
        <w:t>电话：________________________________________________</w:t>
      </w:r>
    </w:p>
    <w:p w14:paraId="5CF4546E">
      <w:pPr>
        <w:tabs>
          <w:tab w:val="left" w:pos="5580"/>
        </w:tabs>
        <w:topLinePunct/>
        <w:adjustRightInd w:val="0"/>
        <w:snapToGrid w:val="0"/>
        <w:spacing w:line="360" w:lineRule="auto"/>
        <w:ind w:firstLine="420" w:firstLineChars="200"/>
        <w:rPr>
          <w:rFonts w:hint="eastAsia"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2457E4E4">
      <w:pPr>
        <w:spacing w:before="156" w:beforeLines="50" w:after="156" w:afterLines="50" w:line="400" w:lineRule="exact"/>
        <w:rPr>
          <w:rFonts w:hint="eastAsia" w:ascii="宋体" w:hAnsi="宋体" w:cs="宋体"/>
          <w:b/>
          <w:bCs/>
          <w:sz w:val="22"/>
        </w:rPr>
      </w:pPr>
    </w:p>
    <w:p w14:paraId="5AF4CC01">
      <w:pPr>
        <w:pStyle w:val="16"/>
        <w:numPr>
          <w:ilvl w:val="0"/>
          <w:numId w:val="0"/>
        </w:numPr>
        <w:outlineLvl w:val="2"/>
        <w:rPr>
          <w:rFonts w:hint="eastAsia"/>
          <w:b/>
          <w:bCs/>
          <w:sz w:val="22"/>
          <w:szCs w:val="22"/>
        </w:rPr>
      </w:pPr>
      <w:r>
        <w:rPr>
          <w:rFonts w:hint="eastAsia"/>
          <w:sz w:val="28"/>
          <w:szCs w:val="28"/>
          <w:u w:val="single"/>
        </w:rPr>
        <w:br w:type="page"/>
      </w:r>
      <w:bookmarkStart w:id="64" w:name="_Toc291178277"/>
      <w:bookmarkStart w:id="65" w:name="_Toc278892899"/>
      <w:bookmarkStart w:id="66" w:name="_Toc336539455"/>
      <w:bookmarkStart w:id="67" w:name="_Toc485905367"/>
      <w:bookmarkStart w:id="68" w:name="_Toc18600"/>
      <w:bookmarkStart w:id="69" w:name="_Toc280341016"/>
      <w:r>
        <w:rPr>
          <w:rFonts w:hint="eastAsia"/>
          <w:b/>
          <w:bCs/>
          <w:sz w:val="22"/>
          <w:szCs w:val="22"/>
        </w:rPr>
        <w:t>2.法定代表人资格证明书与法人授权委托书</w:t>
      </w:r>
      <w:bookmarkEnd w:id="64"/>
      <w:bookmarkEnd w:id="65"/>
      <w:bookmarkEnd w:id="66"/>
      <w:bookmarkEnd w:id="67"/>
      <w:bookmarkEnd w:id="68"/>
      <w:bookmarkEnd w:id="69"/>
    </w:p>
    <w:p w14:paraId="7C431FA5">
      <w:pPr>
        <w:rPr>
          <w:rFonts w:hint="eastAsia" w:ascii="宋体" w:hAnsi="宋体" w:cs="宋体"/>
          <w:sz w:val="22"/>
        </w:rPr>
      </w:pPr>
    </w:p>
    <w:p w14:paraId="3622029D">
      <w:pPr>
        <w:pStyle w:val="7"/>
        <w:spacing w:line="440" w:lineRule="exact"/>
        <w:ind w:left="210" w:leftChars="100" w:right="210" w:rightChars="100"/>
        <w:jc w:val="center"/>
        <w:rPr>
          <w:rFonts w:hint="eastAsia" w:hAnsi="宋体"/>
          <w:b/>
          <w:bCs/>
          <w:sz w:val="32"/>
          <w:szCs w:val="32"/>
        </w:rPr>
      </w:pPr>
      <w:r>
        <w:rPr>
          <w:rFonts w:hint="eastAsia" w:hAnsi="宋体"/>
          <w:b/>
          <w:bCs/>
          <w:sz w:val="32"/>
          <w:szCs w:val="32"/>
        </w:rPr>
        <w:t>法定代表人证明书</w:t>
      </w:r>
    </w:p>
    <w:p w14:paraId="51CB1CAC">
      <w:pPr>
        <w:pStyle w:val="7"/>
        <w:spacing w:line="440" w:lineRule="exact"/>
        <w:ind w:left="210" w:leftChars="100" w:right="210" w:rightChars="100" w:firstLine="554" w:firstLineChars="252"/>
        <w:jc w:val="right"/>
        <w:rPr>
          <w:rFonts w:hint="eastAsia"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7817D1F1">
      <w:pPr>
        <w:pStyle w:val="7"/>
        <w:spacing w:line="200" w:lineRule="exact"/>
        <w:ind w:left="210" w:leftChars="100" w:right="210" w:rightChars="100" w:firstLine="554" w:firstLineChars="252"/>
        <w:jc w:val="right"/>
        <w:rPr>
          <w:rFonts w:hint="eastAsia" w:hAnsi="宋体"/>
          <w:sz w:val="22"/>
          <w:szCs w:val="22"/>
        </w:rPr>
      </w:pPr>
    </w:p>
    <w:p w14:paraId="44DDF420">
      <w:pPr>
        <w:pStyle w:val="7"/>
        <w:spacing w:line="360" w:lineRule="auto"/>
        <w:ind w:left="210" w:leftChars="100" w:right="-248" w:rightChars="-118" w:firstLine="554" w:firstLineChars="252"/>
        <w:rPr>
          <w:rFonts w:hint="eastAsia"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11EB46EB">
      <w:pPr>
        <w:pStyle w:val="7"/>
        <w:spacing w:line="360" w:lineRule="auto"/>
        <w:ind w:left="210" w:leftChars="100" w:right="210" w:rightChars="100" w:firstLine="110" w:firstLineChars="50"/>
        <w:rPr>
          <w:rFonts w:hint="eastAsia"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0A0C704E">
      <w:pPr>
        <w:pStyle w:val="7"/>
        <w:spacing w:line="360" w:lineRule="auto"/>
        <w:ind w:left="100" w:right="210" w:rightChars="100" w:firstLine="220" w:firstLineChars="100"/>
        <w:rPr>
          <w:rFonts w:hint="eastAsia"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1A3D0607">
      <w:pPr>
        <w:pStyle w:val="7"/>
        <w:spacing w:line="360" w:lineRule="auto"/>
        <w:ind w:left="100" w:right="210" w:rightChars="100" w:firstLine="660" w:firstLineChars="300"/>
        <w:rPr>
          <w:rFonts w:hint="eastAsia"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321CFC08">
      <w:pPr>
        <w:pStyle w:val="7"/>
        <w:spacing w:line="360" w:lineRule="auto"/>
        <w:ind w:left="100" w:right="210" w:rightChars="100" w:firstLine="660" w:firstLineChars="300"/>
        <w:rPr>
          <w:rFonts w:hint="eastAsia" w:hAnsi="宋体"/>
          <w:b/>
          <w:bCs/>
          <w:sz w:val="22"/>
          <w:szCs w:val="22"/>
        </w:rPr>
      </w:pPr>
      <w:r>
        <w:rPr>
          <w:rFonts w:hint="eastAsia" w:hAnsi="宋体"/>
          <w:sz w:val="22"/>
          <w:szCs w:val="22"/>
        </w:rPr>
        <w:t>主营：</w:t>
      </w:r>
      <w:r>
        <w:rPr>
          <w:rFonts w:hAnsi="宋体"/>
          <w:sz w:val="22"/>
          <w:szCs w:val="22"/>
          <w:u w:val="single"/>
        </w:rPr>
        <w:t xml:space="preserve">                                                                    </w:t>
      </w:r>
    </w:p>
    <w:p w14:paraId="1CFD8F4F">
      <w:pPr>
        <w:pStyle w:val="7"/>
        <w:spacing w:line="360" w:lineRule="auto"/>
        <w:ind w:left="100" w:right="210" w:rightChars="100" w:firstLine="660" w:firstLineChars="300"/>
        <w:rPr>
          <w:rFonts w:hint="eastAsia" w:hAnsi="宋体"/>
          <w:sz w:val="22"/>
          <w:szCs w:val="22"/>
        </w:rPr>
      </w:pPr>
      <w:r>
        <w:rPr>
          <w:rFonts w:hint="eastAsia" w:hAnsi="宋体"/>
          <w:sz w:val="22"/>
          <w:szCs w:val="22"/>
        </w:rPr>
        <w:t>兼营：</w:t>
      </w:r>
      <w:r>
        <w:rPr>
          <w:rFonts w:hAnsi="宋体"/>
          <w:sz w:val="22"/>
          <w:szCs w:val="22"/>
          <w:u w:val="single"/>
        </w:rPr>
        <w:t xml:space="preserve">                                                                    </w:t>
      </w:r>
    </w:p>
    <w:p w14:paraId="466F795B">
      <w:pPr>
        <w:spacing w:line="360" w:lineRule="auto"/>
        <w:rPr>
          <w:rFonts w:ascii="宋体"/>
          <w:sz w:val="22"/>
        </w:rPr>
      </w:pPr>
    </w:p>
    <w:p w14:paraId="3D8F5F9E">
      <w:pPr>
        <w:spacing w:line="360" w:lineRule="auto"/>
        <w:rPr>
          <w:rFonts w:ascii="宋体"/>
          <w:sz w:val="22"/>
        </w:rPr>
      </w:pPr>
    </w:p>
    <w:tbl>
      <w:tblPr>
        <w:tblStyle w:val="12"/>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1ECB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4053F5C8">
            <w:pPr>
              <w:spacing w:before="312" w:beforeLines="100" w:after="312" w:afterLines="100"/>
              <w:ind w:firstLine="980" w:firstLineChars="350"/>
              <w:rPr>
                <w:rFonts w:ascii="宋体"/>
                <w:sz w:val="28"/>
                <w:szCs w:val="28"/>
              </w:rPr>
            </w:pPr>
          </w:p>
          <w:p w14:paraId="7008DB23">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07B68F71">
      <w:pPr>
        <w:spacing w:line="360" w:lineRule="auto"/>
        <w:rPr>
          <w:rFonts w:ascii="宋体"/>
          <w:sz w:val="22"/>
        </w:rPr>
      </w:pPr>
    </w:p>
    <w:p w14:paraId="01A989C4">
      <w:pPr>
        <w:spacing w:line="360" w:lineRule="auto"/>
        <w:rPr>
          <w:rFonts w:ascii="宋体"/>
          <w:sz w:val="22"/>
        </w:rPr>
      </w:pPr>
    </w:p>
    <w:p w14:paraId="6016E204">
      <w:pPr>
        <w:spacing w:line="360" w:lineRule="auto"/>
        <w:ind w:firstLine="3878"/>
        <w:jc w:val="left"/>
        <w:rPr>
          <w:rFonts w:ascii="宋体"/>
          <w:sz w:val="22"/>
        </w:rPr>
      </w:pPr>
    </w:p>
    <w:p w14:paraId="68E9AE09">
      <w:pPr>
        <w:spacing w:line="360" w:lineRule="auto"/>
        <w:ind w:firstLine="3878"/>
        <w:jc w:val="left"/>
        <w:rPr>
          <w:rFonts w:ascii="宋体"/>
          <w:sz w:val="22"/>
        </w:rPr>
      </w:pPr>
    </w:p>
    <w:p w14:paraId="67C67ADD">
      <w:pPr>
        <w:spacing w:line="360" w:lineRule="auto"/>
        <w:ind w:firstLine="3878"/>
        <w:jc w:val="left"/>
        <w:rPr>
          <w:rFonts w:ascii="宋体"/>
          <w:sz w:val="22"/>
        </w:rPr>
      </w:pPr>
    </w:p>
    <w:p w14:paraId="44646A32">
      <w:pPr>
        <w:spacing w:line="360" w:lineRule="auto"/>
        <w:ind w:firstLine="3878"/>
        <w:jc w:val="left"/>
        <w:rPr>
          <w:rFonts w:ascii="宋体"/>
          <w:sz w:val="22"/>
        </w:rPr>
      </w:pPr>
    </w:p>
    <w:p w14:paraId="5B4AC7F2">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盖章</w:t>
      </w:r>
      <w:r>
        <w:rPr>
          <w:rFonts w:hint="eastAsia" w:ascii="宋体" w:hAnsi="宋体" w:cs="宋体"/>
          <w:sz w:val="22"/>
          <w:u w:val="single"/>
          <w:lang w:eastAsia="zh-CN"/>
        </w:rPr>
        <w:t>）</w:t>
      </w:r>
    </w:p>
    <w:p w14:paraId="5EE56933">
      <w:pPr>
        <w:spacing w:line="360" w:lineRule="auto"/>
        <w:jc w:val="left"/>
        <w:rPr>
          <w:rFonts w:ascii="宋体"/>
          <w:sz w:val="22"/>
        </w:rPr>
      </w:pPr>
    </w:p>
    <w:p w14:paraId="2201C503">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hint="eastAsia" w:ascii="宋体" w:hAnsi="宋体" w:cs="宋体"/>
          <w:sz w:val="22"/>
          <w:lang w:eastAsia="zh-CN"/>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38EFC4C1">
      <w:pPr>
        <w:spacing w:line="360" w:lineRule="auto"/>
        <w:rPr>
          <w:rFonts w:hint="eastAsia" w:ascii="宋体" w:hAnsi="宋体" w:cs="宋体"/>
          <w:b/>
          <w:bCs/>
          <w:sz w:val="32"/>
          <w:szCs w:val="32"/>
        </w:rPr>
      </w:pPr>
    </w:p>
    <w:p w14:paraId="615BF096">
      <w:pPr>
        <w:pStyle w:val="5"/>
        <w:rPr>
          <w:rFonts w:hint="eastAsia" w:ascii="宋体" w:hAnsi="宋体" w:cs="宋体"/>
          <w:b/>
          <w:bCs/>
        </w:rPr>
      </w:pPr>
    </w:p>
    <w:p w14:paraId="1F29877B">
      <w:pPr>
        <w:pStyle w:val="5"/>
        <w:rPr>
          <w:rFonts w:hint="eastAsia" w:ascii="宋体" w:hAnsi="宋体" w:cs="宋体"/>
          <w:b/>
          <w:bCs/>
        </w:rPr>
      </w:pPr>
    </w:p>
    <w:p w14:paraId="173F3D1F">
      <w:pPr>
        <w:spacing w:line="360" w:lineRule="auto"/>
        <w:rPr>
          <w:rFonts w:hint="eastAsia" w:ascii="宋体" w:hAnsi="宋体" w:cs="宋体"/>
          <w:b/>
          <w:bCs/>
          <w:sz w:val="32"/>
          <w:szCs w:val="32"/>
        </w:rPr>
      </w:pPr>
    </w:p>
    <w:p w14:paraId="70189404">
      <w:pPr>
        <w:spacing w:line="360" w:lineRule="auto"/>
        <w:rPr>
          <w:rFonts w:hint="eastAsia" w:ascii="宋体" w:hAnsi="宋体" w:cs="宋体"/>
          <w:b/>
          <w:bCs/>
          <w:sz w:val="32"/>
          <w:szCs w:val="32"/>
        </w:rPr>
      </w:pPr>
    </w:p>
    <w:p w14:paraId="79F361C6">
      <w:pPr>
        <w:spacing w:line="360" w:lineRule="auto"/>
        <w:rPr>
          <w:rFonts w:hint="eastAsia" w:ascii="宋体" w:hAnsi="宋体" w:cs="宋体"/>
          <w:b/>
          <w:bCs/>
          <w:sz w:val="32"/>
          <w:szCs w:val="32"/>
        </w:rPr>
      </w:pPr>
    </w:p>
    <w:p w14:paraId="08FAE0BE">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1B8C9D96">
      <w:pPr>
        <w:ind w:firstLine="480"/>
        <w:rPr>
          <w:rFonts w:hint="eastAsia" w:ascii="宋体" w:hAnsi="宋体" w:cs="宋体"/>
          <w:sz w:val="28"/>
          <w:szCs w:val="28"/>
        </w:rPr>
      </w:pPr>
    </w:p>
    <w:p w14:paraId="7C863EAF">
      <w:pPr>
        <w:spacing w:line="360" w:lineRule="auto"/>
        <w:rPr>
          <w:rFonts w:hint="eastAsia"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451FAC72">
      <w:pPr>
        <w:spacing w:line="360" w:lineRule="auto"/>
        <w:ind w:firstLine="480"/>
        <w:rPr>
          <w:rFonts w:hint="eastAsia" w:ascii="宋体" w:hAnsi="宋体" w:cs="宋体"/>
          <w:sz w:val="22"/>
        </w:rPr>
      </w:pPr>
    </w:p>
    <w:p w14:paraId="6B276867">
      <w:pPr>
        <w:spacing w:line="360" w:lineRule="auto"/>
        <w:ind w:firstLine="525"/>
        <w:jc w:val="left"/>
        <w:rPr>
          <w:rFonts w:hint="eastAsia"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报价人全称</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法定代表人，</w:t>
      </w:r>
      <w:r>
        <w:rPr>
          <w:rFonts w:hint="eastAsia" w:ascii="宋体" w:hAnsi="宋体" w:cs="宋体"/>
          <w:sz w:val="22"/>
          <w:u w:val="single"/>
        </w:rPr>
        <w:t xml:space="preserve">  （姓名）  </w:t>
      </w:r>
      <w:r>
        <w:rPr>
          <w:rFonts w:hint="eastAsia" w:ascii="宋体" w:hAnsi="宋体" w:cs="宋体"/>
          <w:sz w:val="22"/>
          <w:u w:val="single"/>
          <w:lang w:eastAsia="zh-CN"/>
        </w:rPr>
        <w:t>（</w:t>
      </w:r>
      <w:r>
        <w:rPr>
          <w:rFonts w:hint="eastAsia" w:ascii="宋体" w:hAnsi="宋体" w:cs="宋体"/>
          <w:sz w:val="22"/>
          <w:u w:val="single"/>
        </w:rPr>
        <w:t>职务</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合法地代表本单位，授权</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报价人全称</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的</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职务</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姓名</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61DD3333">
      <w:pPr>
        <w:spacing w:line="360" w:lineRule="auto"/>
        <w:ind w:firstLine="525"/>
        <w:jc w:val="left"/>
        <w:rPr>
          <w:rFonts w:hint="eastAsia"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7E02080F">
      <w:pPr>
        <w:spacing w:line="360" w:lineRule="auto"/>
        <w:ind w:firstLine="525"/>
        <w:jc w:val="left"/>
        <w:rPr>
          <w:rFonts w:hint="eastAsia" w:ascii="宋体" w:hAnsi="宋体" w:cs="宋体"/>
          <w:sz w:val="22"/>
        </w:rPr>
      </w:pPr>
      <w:r>
        <w:rPr>
          <w:rFonts w:hint="eastAsia" w:ascii="宋体" w:hAnsi="宋体" w:cs="宋体"/>
          <w:sz w:val="22"/>
        </w:rPr>
        <w:t>代理人无转委托权。</w:t>
      </w:r>
    </w:p>
    <w:p w14:paraId="2EFC342A">
      <w:pPr>
        <w:spacing w:line="360" w:lineRule="auto"/>
        <w:jc w:val="left"/>
        <w:rPr>
          <w:rFonts w:hint="eastAsia" w:ascii="宋体" w:hAnsi="宋体" w:cs="宋体"/>
          <w:sz w:val="22"/>
        </w:rPr>
      </w:pPr>
    </w:p>
    <w:tbl>
      <w:tblPr>
        <w:tblStyle w:val="12"/>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60E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0" w:hRule="atLeast"/>
        </w:trPr>
        <w:tc>
          <w:tcPr>
            <w:tcW w:w="4474" w:type="dxa"/>
          </w:tcPr>
          <w:p w14:paraId="1C6A0DE5">
            <w:pPr>
              <w:spacing w:before="312" w:beforeLines="100" w:after="312" w:afterLines="100"/>
              <w:ind w:firstLine="980" w:firstLineChars="350"/>
              <w:rPr>
                <w:rFonts w:hint="eastAsia" w:ascii="宋体" w:hAnsi="宋体" w:cs="宋体"/>
                <w:sz w:val="28"/>
                <w:szCs w:val="28"/>
              </w:rPr>
            </w:pPr>
          </w:p>
          <w:p w14:paraId="2BA3CD7B">
            <w:pPr>
              <w:spacing w:before="312" w:beforeLines="100" w:after="312" w:afterLines="100"/>
              <w:ind w:firstLine="980" w:firstLineChars="350"/>
              <w:rPr>
                <w:rFonts w:hint="eastAsia" w:ascii="宋体" w:hAnsi="宋体" w:cs="宋体"/>
                <w:sz w:val="28"/>
                <w:szCs w:val="28"/>
              </w:rPr>
            </w:pPr>
            <w:r>
              <w:rPr>
                <w:rFonts w:hint="eastAsia" w:ascii="宋体" w:hAnsi="宋体" w:cs="宋体"/>
                <w:sz w:val="28"/>
                <w:szCs w:val="28"/>
              </w:rPr>
              <w:t>被委托人身份证复印件</w:t>
            </w:r>
          </w:p>
        </w:tc>
      </w:tr>
    </w:tbl>
    <w:p w14:paraId="3A09FE11">
      <w:pPr>
        <w:spacing w:line="360" w:lineRule="auto"/>
        <w:jc w:val="left"/>
        <w:rPr>
          <w:rFonts w:hint="eastAsia" w:ascii="宋体" w:hAnsi="宋体" w:cs="宋体"/>
          <w:sz w:val="22"/>
        </w:rPr>
      </w:pPr>
    </w:p>
    <w:p w14:paraId="2C64A2BA">
      <w:pPr>
        <w:spacing w:line="360" w:lineRule="auto"/>
        <w:jc w:val="left"/>
        <w:rPr>
          <w:rFonts w:hint="eastAsia" w:ascii="宋体" w:hAnsi="宋体" w:cs="宋体"/>
          <w:sz w:val="22"/>
        </w:rPr>
      </w:pPr>
    </w:p>
    <w:p w14:paraId="2BC3772A">
      <w:pPr>
        <w:spacing w:line="360" w:lineRule="auto"/>
        <w:ind w:firstLine="3878"/>
        <w:jc w:val="left"/>
        <w:rPr>
          <w:rFonts w:hint="eastAsia" w:ascii="宋体" w:hAnsi="宋体" w:cs="宋体"/>
          <w:sz w:val="22"/>
        </w:rPr>
      </w:pPr>
    </w:p>
    <w:p w14:paraId="04BF4593">
      <w:pPr>
        <w:spacing w:line="360" w:lineRule="auto"/>
        <w:ind w:firstLine="3878"/>
        <w:jc w:val="left"/>
        <w:rPr>
          <w:rFonts w:hint="eastAsia" w:ascii="宋体" w:hAnsi="宋体" w:cs="宋体"/>
          <w:sz w:val="22"/>
        </w:rPr>
      </w:pPr>
      <w:r>
        <w:rPr>
          <w:rFonts w:hint="eastAsia" w:ascii="宋体" w:hAnsi="宋体" w:cs="宋体"/>
          <w:sz w:val="22"/>
        </w:rPr>
        <w:t>报价人：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盖章</w:t>
      </w:r>
      <w:r>
        <w:rPr>
          <w:rFonts w:hint="eastAsia" w:ascii="宋体" w:hAnsi="宋体" w:cs="宋体"/>
          <w:sz w:val="22"/>
          <w:u w:val="single"/>
          <w:lang w:eastAsia="zh-CN"/>
        </w:rPr>
        <w:t>）</w:t>
      </w:r>
      <w:r>
        <w:rPr>
          <w:rFonts w:hint="eastAsia" w:ascii="宋体" w:hAnsi="宋体" w:cs="宋体"/>
          <w:sz w:val="22"/>
          <w:u w:val="single"/>
        </w:rPr>
        <w:t xml:space="preserve">      </w:t>
      </w:r>
    </w:p>
    <w:p w14:paraId="38DCDE89">
      <w:pPr>
        <w:spacing w:line="360" w:lineRule="auto"/>
        <w:ind w:firstLine="3878"/>
        <w:jc w:val="left"/>
        <w:rPr>
          <w:rFonts w:hint="eastAsia" w:ascii="宋体" w:hAnsi="宋体" w:cs="宋体"/>
          <w:sz w:val="22"/>
        </w:rPr>
      </w:pPr>
    </w:p>
    <w:p w14:paraId="0C520836">
      <w:pPr>
        <w:spacing w:line="360" w:lineRule="auto"/>
        <w:ind w:firstLine="3878"/>
        <w:jc w:val="left"/>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签字或盖章</w:t>
      </w:r>
      <w:r>
        <w:rPr>
          <w:rFonts w:hint="eastAsia" w:ascii="宋体" w:hAnsi="宋体" w:cs="宋体"/>
          <w:sz w:val="22"/>
          <w:u w:val="single"/>
          <w:lang w:eastAsia="zh-CN"/>
        </w:rPr>
        <w:t>）</w:t>
      </w:r>
    </w:p>
    <w:p w14:paraId="4211BC4F">
      <w:pPr>
        <w:spacing w:line="360" w:lineRule="auto"/>
        <w:ind w:firstLine="3878"/>
        <w:jc w:val="left"/>
        <w:rPr>
          <w:rFonts w:hint="eastAsia" w:ascii="宋体" w:hAnsi="宋体" w:cs="宋体"/>
          <w:sz w:val="22"/>
        </w:rPr>
      </w:pPr>
    </w:p>
    <w:p w14:paraId="3D72017C">
      <w:pPr>
        <w:spacing w:line="360" w:lineRule="auto"/>
        <w:ind w:firstLine="3878"/>
        <w:jc w:val="left"/>
        <w:rPr>
          <w:rFonts w:hint="eastAsia"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签字或盖章</w:t>
      </w:r>
      <w:r>
        <w:rPr>
          <w:rFonts w:hint="eastAsia" w:ascii="宋体" w:hAnsi="宋体" w:cs="宋体"/>
          <w:sz w:val="22"/>
          <w:u w:val="single"/>
          <w:lang w:eastAsia="zh-CN"/>
        </w:rPr>
        <w:t>）</w:t>
      </w:r>
    </w:p>
    <w:p w14:paraId="59AFC345">
      <w:pPr>
        <w:spacing w:line="360" w:lineRule="auto"/>
        <w:ind w:firstLine="3878"/>
        <w:jc w:val="left"/>
        <w:rPr>
          <w:rFonts w:hint="eastAsia" w:ascii="宋体" w:hAnsi="宋体" w:cs="宋体"/>
          <w:sz w:val="22"/>
        </w:rPr>
      </w:pPr>
    </w:p>
    <w:p w14:paraId="46E30402">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70" w:name="_Toc2728"/>
      <w:bookmarkStart w:id="71" w:name="_Toc485905368"/>
    </w:p>
    <w:p w14:paraId="0E1DA7AE">
      <w:pPr>
        <w:rPr>
          <w:b/>
          <w:bCs/>
          <w:sz w:val="22"/>
        </w:rPr>
      </w:pPr>
      <w:r>
        <w:rPr>
          <w:rFonts w:hint="eastAsia"/>
          <w:b/>
          <w:bCs/>
          <w:sz w:val="22"/>
        </w:rPr>
        <w:br w:type="page"/>
      </w:r>
    </w:p>
    <w:p w14:paraId="22B687B8">
      <w:pPr>
        <w:spacing w:line="360" w:lineRule="auto"/>
        <w:outlineLvl w:val="2"/>
        <w:rPr>
          <w:b/>
          <w:bCs/>
          <w:sz w:val="22"/>
        </w:rPr>
      </w:pPr>
      <w:r>
        <w:rPr>
          <w:rFonts w:hint="eastAsia"/>
          <w:b/>
          <w:bCs/>
          <w:sz w:val="22"/>
        </w:rPr>
        <w:t>3.</w:t>
      </w:r>
      <w:bookmarkEnd w:id="70"/>
      <w:bookmarkEnd w:id="71"/>
      <w:r>
        <w:rPr>
          <w:rFonts w:hint="eastAsia"/>
          <w:b/>
          <w:bCs/>
          <w:sz w:val="22"/>
        </w:rPr>
        <w:t>投标人资格要求相关材料</w:t>
      </w:r>
    </w:p>
    <w:p w14:paraId="2C568629">
      <w:pPr>
        <w:adjustRightInd/>
        <w:snapToGrid/>
        <w:spacing w:line="360" w:lineRule="auto"/>
        <w:ind w:left="0" w:leftChars="0" w:firstLine="418" w:firstLineChars="190"/>
        <w:jc w:val="left"/>
        <w:outlineLvl w:val="1"/>
        <w:rPr>
          <w:rFonts w:hint="eastAsia" w:cs="宋体" w:asciiTheme="minorHAnsi" w:hAnsiTheme="minorHAnsi"/>
          <w:b w:val="0"/>
          <w:bCs w:val="0"/>
          <w:sz w:val="22"/>
        </w:rPr>
      </w:pPr>
      <w:bookmarkStart w:id="72" w:name="_Toc25199"/>
      <w:bookmarkStart w:id="73" w:name="_Toc282529962"/>
      <w:bookmarkStart w:id="74" w:name="_Toc282529409"/>
      <w:bookmarkStart w:id="75" w:name="_Toc282529445"/>
      <w:bookmarkStart w:id="76" w:name="_Toc307410676"/>
      <w:bookmarkStart w:id="77" w:name="_Toc282529568"/>
      <w:bookmarkStart w:id="78" w:name="_Toc19509"/>
      <w:r>
        <w:rPr>
          <w:rFonts w:hint="eastAsia" w:cs="宋体" w:asciiTheme="minorHAnsi" w:hAnsiTheme="minorHAnsi"/>
          <w:b w:val="0"/>
          <w:bCs w:val="0"/>
          <w:sz w:val="22"/>
          <w:lang w:eastAsia="zh-CN"/>
        </w:rPr>
        <w:t>（</w:t>
      </w:r>
      <w:r>
        <w:rPr>
          <w:rFonts w:hint="eastAsia" w:cs="宋体"/>
          <w:b w:val="0"/>
          <w:bCs w:val="0"/>
          <w:sz w:val="22"/>
          <w:lang w:val="en-US" w:eastAsia="zh-CN"/>
        </w:rPr>
        <w:t>1</w:t>
      </w:r>
      <w:r>
        <w:rPr>
          <w:rFonts w:hint="eastAsia" w:cs="宋体" w:asciiTheme="minorHAnsi" w:hAnsiTheme="minorHAnsi"/>
          <w:b w:val="0"/>
          <w:bCs w:val="0"/>
          <w:sz w:val="22"/>
          <w:lang w:eastAsia="zh-CN"/>
        </w:rPr>
        <w:t>）</w:t>
      </w:r>
      <w:r>
        <w:rPr>
          <w:rFonts w:hint="eastAsia" w:cs="宋体" w:asciiTheme="minorHAnsi" w:hAnsiTheme="minorHAnsi"/>
          <w:b w:val="0"/>
          <w:bCs w:val="0"/>
          <w:sz w:val="22"/>
          <w:lang w:val="en-US" w:eastAsia="zh-CN"/>
        </w:rPr>
        <w:t>投</w:t>
      </w:r>
      <w:r>
        <w:rPr>
          <w:rFonts w:hint="eastAsia" w:cs="宋体" w:asciiTheme="minorHAnsi" w:hAnsiTheme="minorHAnsi"/>
          <w:b w:val="0"/>
          <w:bCs w:val="0"/>
          <w:sz w:val="22"/>
        </w:rPr>
        <w:t>标人必须是在中华人民共和国境内（不含港、澳、台地区）注册的独立法人机构或分支机构。同时，其企业具备建筑工程施工总承包资质‌（二级及以上起步）或‌特种工程专业承包资质‌（结构补强/拆除方向）</w:t>
      </w:r>
      <w:r>
        <w:rPr>
          <w:rFonts w:hint="eastAsia" w:cs="宋体" w:asciiTheme="minorHAnsi" w:hAnsiTheme="minorHAnsi"/>
          <w:b w:val="0"/>
          <w:bCs w:val="0"/>
          <w:sz w:val="22"/>
          <w:lang w:eastAsia="zh-CN"/>
        </w:rPr>
        <w:t>（</w:t>
      </w:r>
      <w:r>
        <w:rPr>
          <w:rFonts w:hint="eastAsia" w:cs="宋体" w:asciiTheme="minorHAnsi" w:hAnsiTheme="minorHAnsi"/>
          <w:b w:val="0"/>
          <w:bCs w:val="0"/>
          <w:sz w:val="22"/>
          <w:lang w:val="en-US" w:eastAsia="zh-CN"/>
        </w:rPr>
        <w:t>提供营业执照复印件、资质证书并加盖公章</w:t>
      </w:r>
      <w:r>
        <w:rPr>
          <w:rFonts w:hint="eastAsia" w:cs="宋体" w:asciiTheme="minorHAnsi" w:hAnsiTheme="minorHAnsi"/>
          <w:b w:val="0"/>
          <w:bCs w:val="0"/>
          <w:sz w:val="22"/>
          <w:lang w:eastAsia="zh-CN"/>
        </w:rPr>
        <w:t>）</w:t>
      </w:r>
      <w:r>
        <w:rPr>
          <w:rFonts w:hint="eastAsia" w:cs="宋体" w:asciiTheme="minorHAnsi" w:hAnsiTheme="minorHAnsi"/>
          <w:b w:val="0"/>
          <w:bCs w:val="0"/>
          <w:sz w:val="22"/>
        </w:rPr>
        <w:t xml:space="preserve">。 </w:t>
      </w:r>
    </w:p>
    <w:p w14:paraId="02BB78A8">
      <w:pPr>
        <w:adjustRightInd/>
        <w:snapToGrid/>
        <w:spacing w:line="360" w:lineRule="auto"/>
        <w:ind w:left="0" w:leftChars="0" w:firstLine="418" w:firstLineChars="190"/>
        <w:jc w:val="left"/>
        <w:outlineLvl w:val="1"/>
        <w:rPr>
          <w:rFonts w:hint="eastAsia" w:cs="宋体" w:asciiTheme="minorHAnsi" w:hAnsiTheme="minorHAnsi" w:eastAsiaTheme="minorEastAsia"/>
          <w:b w:val="0"/>
          <w:bCs w:val="0"/>
          <w:sz w:val="22"/>
          <w:lang w:eastAsia="zh-CN"/>
        </w:rPr>
      </w:pPr>
      <w:r>
        <w:rPr>
          <w:rFonts w:hint="eastAsia" w:cs="宋体" w:asciiTheme="minorHAnsi" w:hAnsiTheme="minorHAnsi"/>
          <w:b w:val="0"/>
          <w:bCs w:val="0"/>
          <w:sz w:val="22"/>
          <w:lang w:eastAsia="zh-CN"/>
        </w:rPr>
        <w:t>（</w:t>
      </w:r>
      <w:r>
        <w:rPr>
          <w:rFonts w:hint="eastAsia" w:cs="宋体"/>
          <w:b w:val="0"/>
          <w:bCs w:val="0"/>
          <w:sz w:val="22"/>
          <w:lang w:val="en-US" w:eastAsia="zh-CN"/>
        </w:rPr>
        <w:t>2</w:t>
      </w:r>
      <w:r>
        <w:rPr>
          <w:rFonts w:hint="eastAsia" w:cs="宋体" w:asciiTheme="minorHAnsi" w:hAnsiTheme="minorHAnsi"/>
          <w:b w:val="0"/>
          <w:bCs w:val="0"/>
          <w:sz w:val="22"/>
          <w:lang w:eastAsia="zh-CN"/>
        </w:rPr>
        <w:t>）</w:t>
      </w:r>
      <w:r>
        <w:rPr>
          <w:rFonts w:hint="eastAsia" w:cs="宋体" w:asciiTheme="minorHAnsi" w:hAnsiTheme="minorHAnsi"/>
          <w:b w:val="0"/>
          <w:bCs w:val="0"/>
          <w:sz w:val="22"/>
        </w:rPr>
        <w:t>投标人近</w:t>
      </w:r>
      <w:r>
        <w:rPr>
          <w:rFonts w:hint="eastAsia" w:cs="宋体" w:asciiTheme="minorHAnsi" w:hAnsiTheme="minorHAnsi"/>
          <w:b w:val="0"/>
          <w:bCs w:val="0"/>
          <w:sz w:val="22"/>
          <w:lang w:val="en-US" w:eastAsia="zh-CN"/>
        </w:rPr>
        <w:t>三</w:t>
      </w:r>
      <w:r>
        <w:rPr>
          <w:rFonts w:hint="eastAsia" w:cs="宋体" w:asciiTheme="minorHAnsi" w:hAnsiTheme="minorHAnsi"/>
          <w:b w:val="0"/>
          <w:bCs w:val="0"/>
          <w:sz w:val="22"/>
        </w:rPr>
        <w:t>年（自202</w:t>
      </w:r>
      <w:r>
        <w:rPr>
          <w:rFonts w:hint="eastAsia" w:cs="宋体" w:asciiTheme="minorHAnsi" w:hAnsiTheme="minorHAnsi"/>
          <w:b w:val="0"/>
          <w:bCs w:val="0"/>
          <w:sz w:val="22"/>
          <w:lang w:val="en-US" w:eastAsia="zh-CN"/>
        </w:rPr>
        <w:t>3</w:t>
      </w:r>
      <w:r>
        <w:rPr>
          <w:rFonts w:hint="eastAsia" w:cs="宋体" w:asciiTheme="minorHAnsi" w:hAnsiTheme="minorHAnsi"/>
          <w:b w:val="0"/>
          <w:bCs w:val="0"/>
          <w:sz w:val="22"/>
        </w:rPr>
        <w:t>年</w:t>
      </w:r>
      <w:r>
        <w:rPr>
          <w:rFonts w:hint="eastAsia" w:cs="宋体" w:asciiTheme="minorHAnsi" w:hAnsiTheme="minorHAnsi"/>
          <w:b w:val="0"/>
          <w:bCs w:val="0"/>
          <w:sz w:val="22"/>
          <w:lang w:val="en-US" w:eastAsia="zh-CN"/>
        </w:rPr>
        <w:t>1</w:t>
      </w:r>
      <w:r>
        <w:rPr>
          <w:rFonts w:hint="eastAsia" w:cs="宋体" w:asciiTheme="minorHAnsi" w:hAnsiTheme="minorHAnsi"/>
          <w:b w:val="0"/>
          <w:bCs w:val="0"/>
          <w:sz w:val="22"/>
        </w:rPr>
        <w:t>月1日至本公告发布之日起，以合同签订日期为准）至少具有1项建筑拆除项目合同（提供合同复印件合同金额关键页或中标通知书，复印件加盖公章）。</w:t>
      </w:r>
    </w:p>
    <w:p w14:paraId="740D169E">
      <w:pPr>
        <w:adjustRightInd/>
        <w:snapToGrid/>
        <w:spacing w:line="360" w:lineRule="auto"/>
        <w:ind w:left="0" w:leftChars="0" w:firstLine="418" w:firstLineChars="190"/>
        <w:jc w:val="left"/>
        <w:outlineLvl w:val="1"/>
        <w:rPr>
          <w:rFonts w:hint="eastAsia" w:cs="宋体" w:asciiTheme="minorHAnsi" w:hAnsiTheme="minorHAnsi"/>
          <w:b w:val="0"/>
          <w:bCs w:val="0"/>
          <w:sz w:val="22"/>
        </w:rPr>
      </w:pPr>
      <w:r>
        <w:rPr>
          <w:rFonts w:hint="eastAsia" w:cs="宋体" w:asciiTheme="minorHAnsi" w:hAnsiTheme="minorHAnsi"/>
          <w:b w:val="0"/>
          <w:bCs w:val="0"/>
          <w:sz w:val="22"/>
        </w:rPr>
        <w:t>（</w:t>
      </w:r>
      <w:r>
        <w:rPr>
          <w:rFonts w:hint="eastAsia" w:cs="宋体"/>
          <w:b w:val="0"/>
          <w:bCs w:val="0"/>
          <w:sz w:val="22"/>
          <w:lang w:val="en-US" w:eastAsia="zh-CN"/>
        </w:rPr>
        <w:t>3</w:t>
      </w:r>
      <w:r>
        <w:rPr>
          <w:rFonts w:hint="eastAsia" w:cs="宋体" w:asciiTheme="minorHAnsi" w:hAnsiTheme="minorHAnsi"/>
          <w:b w:val="0"/>
          <w:bCs w:val="0"/>
          <w:sz w:val="22"/>
        </w:rPr>
        <w:t>）本项目不接受联合体投标。</w:t>
      </w:r>
    </w:p>
    <w:p w14:paraId="189AA9CF">
      <w:pPr>
        <w:rPr>
          <w:rFonts w:hint="eastAsia" w:cs="宋体" w:asciiTheme="minorHAnsi" w:hAnsiTheme="minorHAnsi"/>
          <w:b w:val="0"/>
          <w:bCs w:val="0"/>
          <w:sz w:val="22"/>
        </w:rPr>
      </w:pPr>
      <w:r>
        <w:rPr>
          <w:rFonts w:hint="eastAsia" w:cs="宋体" w:asciiTheme="minorHAnsi" w:hAnsiTheme="minorHAnsi"/>
          <w:b w:val="0"/>
          <w:bCs w:val="0"/>
          <w:sz w:val="22"/>
        </w:rPr>
        <w:br w:type="page"/>
      </w:r>
    </w:p>
    <w:p w14:paraId="09BC45E0">
      <w:pPr>
        <w:adjustRightInd w:val="0"/>
        <w:snapToGrid w:val="0"/>
        <w:spacing w:line="360" w:lineRule="auto"/>
        <w:jc w:val="left"/>
        <w:outlineLvl w:val="1"/>
        <w:rPr>
          <w:b/>
          <w:bCs/>
          <w:sz w:val="22"/>
        </w:rPr>
      </w:pPr>
      <w:r>
        <w:rPr>
          <w:rFonts w:hint="eastAsia"/>
          <w:b/>
          <w:bCs/>
          <w:sz w:val="22"/>
        </w:rPr>
        <w:t>4.业绩材料</w:t>
      </w:r>
      <w:bookmarkEnd w:id="72"/>
      <w:bookmarkEnd w:id="73"/>
      <w:bookmarkEnd w:id="74"/>
      <w:bookmarkEnd w:id="75"/>
      <w:bookmarkEnd w:id="76"/>
      <w:bookmarkEnd w:id="77"/>
      <w:bookmarkEnd w:id="78"/>
    </w:p>
    <w:p w14:paraId="16D14B70">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7647CFD7">
      <w:pPr>
        <w:rPr>
          <w:color w:val="000000"/>
          <w:sz w:val="24"/>
        </w:rPr>
      </w:pP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51"/>
        <w:gridCol w:w="1483"/>
        <w:gridCol w:w="1704"/>
        <w:gridCol w:w="2185"/>
      </w:tblGrid>
      <w:tr w14:paraId="755C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935" w:type="pct"/>
            <w:vAlign w:val="center"/>
          </w:tcPr>
          <w:p w14:paraId="3BFD683C">
            <w:pPr>
              <w:rPr>
                <w:color w:val="000000"/>
                <w:szCs w:val="21"/>
              </w:rPr>
            </w:pPr>
            <w:r>
              <w:rPr>
                <w:rFonts w:hint="eastAsia"/>
                <w:color w:val="000000"/>
                <w:szCs w:val="21"/>
              </w:rPr>
              <w:t>合同名称</w:t>
            </w:r>
          </w:p>
        </w:tc>
        <w:tc>
          <w:tcPr>
            <w:tcW w:w="910" w:type="pct"/>
            <w:vAlign w:val="center"/>
          </w:tcPr>
          <w:p w14:paraId="0394ACD4">
            <w:pPr>
              <w:rPr>
                <w:color w:val="000000"/>
                <w:szCs w:val="21"/>
              </w:rPr>
            </w:pPr>
            <w:r>
              <w:rPr>
                <w:rFonts w:hint="eastAsia"/>
                <w:color w:val="000000"/>
                <w:szCs w:val="21"/>
              </w:rPr>
              <w:t>实施地点</w:t>
            </w:r>
          </w:p>
        </w:tc>
        <w:tc>
          <w:tcPr>
            <w:tcW w:w="870" w:type="pct"/>
            <w:vAlign w:val="center"/>
          </w:tcPr>
          <w:p w14:paraId="79B6EB1F">
            <w:pPr>
              <w:rPr>
                <w:color w:val="000000"/>
                <w:szCs w:val="21"/>
              </w:rPr>
            </w:pPr>
            <w:r>
              <w:rPr>
                <w:rFonts w:hint="eastAsia"/>
                <w:color w:val="000000"/>
                <w:szCs w:val="21"/>
              </w:rPr>
              <w:t>签订日期</w:t>
            </w:r>
          </w:p>
        </w:tc>
        <w:tc>
          <w:tcPr>
            <w:tcW w:w="1000" w:type="pct"/>
            <w:vAlign w:val="center"/>
          </w:tcPr>
          <w:p w14:paraId="7967079C">
            <w:pPr>
              <w:rPr>
                <w:color w:val="000000"/>
                <w:szCs w:val="21"/>
              </w:rPr>
            </w:pPr>
            <w:r>
              <w:rPr>
                <w:rFonts w:hint="eastAsia"/>
                <w:color w:val="000000"/>
                <w:szCs w:val="21"/>
              </w:rPr>
              <w:t>合同金额（万元）</w:t>
            </w:r>
          </w:p>
        </w:tc>
        <w:tc>
          <w:tcPr>
            <w:tcW w:w="1282" w:type="pct"/>
            <w:vAlign w:val="center"/>
          </w:tcPr>
          <w:p w14:paraId="009BD58D">
            <w:pPr>
              <w:jc w:val="center"/>
              <w:rPr>
                <w:color w:val="000000"/>
                <w:szCs w:val="21"/>
              </w:rPr>
            </w:pPr>
            <w:r>
              <w:rPr>
                <w:rFonts w:hint="eastAsia"/>
                <w:color w:val="000000"/>
                <w:szCs w:val="21"/>
              </w:rPr>
              <w:t>备注</w:t>
            </w:r>
          </w:p>
        </w:tc>
      </w:tr>
      <w:tr w14:paraId="6F67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6B90BC33">
            <w:pPr>
              <w:rPr>
                <w:color w:val="000000"/>
              </w:rPr>
            </w:pPr>
          </w:p>
        </w:tc>
        <w:tc>
          <w:tcPr>
            <w:tcW w:w="910" w:type="pct"/>
            <w:vAlign w:val="center"/>
          </w:tcPr>
          <w:p w14:paraId="2A90EFFB">
            <w:pPr>
              <w:rPr>
                <w:color w:val="000000"/>
              </w:rPr>
            </w:pPr>
          </w:p>
        </w:tc>
        <w:tc>
          <w:tcPr>
            <w:tcW w:w="870" w:type="pct"/>
            <w:vAlign w:val="center"/>
          </w:tcPr>
          <w:p w14:paraId="155348FA">
            <w:pPr>
              <w:rPr>
                <w:color w:val="000000"/>
              </w:rPr>
            </w:pPr>
          </w:p>
        </w:tc>
        <w:tc>
          <w:tcPr>
            <w:tcW w:w="1000" w:type="pct"/>
            <w:vAlign w:val="center"/>
          </w:tcPr>
          <w:p w14:paraId="37235BAA">
            <w:pPr>
              <w:rPr>
                <w:color w:val="000000"/>
              </w:rPr>
            </w:pPr>
          </w:p>
        </w:tc>
        <w:tc>
          <w:tcPr>
            <w:tcW w:w="1282" w:type="pct"/>
            <w:vAlign w:val="center"/>
          </w:tcPr>
          <w:p w14:paraId="62804F1D">
            <w:pPr>
              <w:rPr>
                <w:color w:val="000000"/>
              </w:rPr>
            </w:pPr>
          </w:p>
        </w:tc>
      </w:tr>
      <w:tr w14:paraId="6391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0310606F">
            <w:pPr>
              <w:rPr>
                <w:color w:val="000000"/>
              </w:rPr>
            </w:pPr>
          </w:p>
        </w:tc>
        <w:tc>
          <w:tcPr>
            <w:tcW w:w="910" w:type="pct"/>
            <w:vAlign w:val="center"/>
          </w:tcPr>
          <w:p w14:paraId="26503BF2">
            <w:pPr>
              <w:rPr>
                <w:color w:val="000000"/>
              </w:rPr>
            </w:pPr>
          </w:p>
        </w:tc>
        <w:tc>
          <w:tcPr>
            <w:tcW w:w="870" w:type="pct"/>
            <w:vAlign w:val="center"/>
          </w:tcPr>
          <w:p w14:paraId="6F18808A">
            <w:pPr>
              <w:rPr>
                <w:color w:val="000000"/>
              </w:rPr>
            </w:pPr>
          </w:p>
        </w:tc>
        <w:tc>
          <w:tcPr>
            <w:tcW w:w="1000" w:type="pct"/>
            <w:vAlign w:val="center"/>
          </w:tcPr>
          <w:p w14:paraId="1A0825DF">
            <w:pPr>
              <w:rPr>
                <w:color w:val="000000"/>
              </w:rPr>
            </w:pPr>
          </w:p>
        </w:tc>
        <w:tc>
          <w:tcPr>
            <w:tcW w:w="1282" w:type="pct"/>
            <w:vAlign w:val="center"/>
          </w:tcPr>
          <w:p w14:paraId="45A199AD">
            <w:pPr>
              <w:rPr>
                <w:color w:val="000000"/>
              </w:rPr>
            </w:pPr>
          </w:p>
        </w:tc>
      </w:tr>
    </w:tbl>
    <w:p w14:paraId="5D48C026">
      <w:pPr>
        <w:rPr>
          <w:color w:val="000000"/>
        </w:rPr>
      </w:pPr>
    </w:p>
    <w:p w14:paraId="4B004C9E">
      <w:pPr>
        <w:ind w:firstLine="720" w:firstLineChars="400"/>
        <w:jc w:val="left"/>
        <w:rPr>
          <w:color w:val="000000"/>
          <w:sz w:val="18"/>
          <w:szCs w:val="18"/>
        </w:rPr>
      </w:pPr>
      <w:r>
        <w:rPr>
          <w:rFonts w:hint="eastAsia"/>
          <w:color w:val="000000"/>
          <w:sz w:val="18"/>
          <w:szCs w:val="18"/>
        </w:rPr>
        <w:t>提供相应合同首页及盖章页复印</w:t>
      </w:r>
    </w:p>
    <w:p w14:paraId="45173D5E">
      <w:pPr>
        <w:adjustRightInd w:val="0"/>
        <w:snapToGrid w:val="0"/>
        <w:spacing w:line="360" w:lineRule="auto"/>
        <w:jc w:val="left"/>
        <w:outlineLvl w:val="1"/>
        <w:rPr>
          <w:b/>
          <w:bCs/>
          <w:sz w:val="22"/>
        </w:rPr>
      </w:pPr>
    </w:p>
    <w:p w14:paraId="4EB6430F">
      <w:pPr>
        <w:adjustRightInd w:val="0"/>
        <w:snapToGrid w:val="0"/>
        <w:spacing w:line="360" w:lineRule="auto"/>
        <w:jc w:val="left"/>
        <w:outlineLvl w:val="1"/>
        <w:rPr>
          <w:b/>
          <w:bCs/>
          <w:sz w:val="22"/>
        </w:rPr>
      </w:pPr>
    </w:p>
    <w:p w14:paraId="382F8D63">
      <w:pPr>
        <w:adjustRightInd w:val="0"/>
        <w:snapToGrid w:val="0"/>
        <w:spacing w:line="360" w:lineRule="auto"/>
        <w:jc w:val="left"/>
        <w:outlineLvl w:val="1"/>
        <w:rPr>
          <w:b/>
          <w:bCs/>
          <w:sz w:val="22"/>
        </w:rPr>
      </w:pPr>
    </w:p>
    <w:p w14:paraId="5DFF0158">
      <w:pPr>
        <w:rPr>
          <w:b/>
          <w:bCs/>
          <w:sz w:val="22"/>
        </w:rPr>
      </w:pPr>
      <w:r>
        <w:rPr>
          <w:b/>
          <w:bCs/>
          <w:sz w:val="22"/>
        </w:rPr>
        <w:br w:type="page"/>
      </w:r>
    </w:p>
    <w:p w14:paraId="3B502003">
      <w:pPr>
        <w:numPr>
          <w:ilvl w:val="0"/>
          <w:numId w:val="3"/>
        </w:numPr>
        <w:adjustRightInd w:val="0"/>
        <w:snapToGrid w:val="0"/>
        <w:spacing w:line="360" w:lineRule="auto"/>
        <w:jc w:val="left"/>
        <w:outlineLvl w:val="1"/>
        <w:rPr>
          <w:b/>
          <w:bCs/>
          <w:sz w:val="22"/>
        </w:rPr>
      </w:pPr>
      <w:r>
        <w:rPr>
          <w:rFonts w:hint="eastAsia"/>
          <w:b/>
          <w:bCs/>
          <w:sz w:val="22"/>
        </w:rPr>
        <w:t>其他材料。</w:t>
      </w:r>
    </w:p>
    <w:p w14:paraId="50BCD90A">
      <w:pPr>
        <w:rPr>
          <w:b/>
          <w:bCs/>
          <w:sz w:val="22"/>
        </w:rPr>
      </w:pPr>
      <w:r>
        <w:rPr>
          <w:b/>
          <w:bCs/>
          <w:sz w:val="22"/>
        </w:rPr>
        <w:br w:type="page"/>
      </w:r>
    </w:p>
    <w:p w14:paraId="3F71296A">
      <w:pPr>
        <w:numPr>
          <w:ilvl w:val="0"/>
          <w:numId w:val="3"/>
        </w:numPr>
        <w:adjustRightInd w:val="0"/>
        <w:snapToGrid w:val="0"/>
        <w:spacing w:line="360" w:lineRule="auto"/>
        <w:jc w:val="left"/>
        <w:outlineLvl w:val="1"/>
      </w:pPr>
      <w:r>
        <w:rPr>
          <w:rFonts w:hint="eastAsia"/>
          <w:b/>
          <w:bCs/>
          <w:sz w:val="22"/>
        </w:rPr>
        <w:t>投标报价清单。</w:t>
      </w:r>
    </w:p>
    <w:p w14:paraId="65D4A01A">
      <w:pPr>
        <w:numPr>
          <w:ilvl w:val="-1"/>
          <w:numId w:val="0"/>
        </w:numPr>
        <w:adjustRightInd w:val="0"/>
        <w:snapToGrid w:val="0"/>
        <w:spacing w:line="360" w:lineRule="auto"/>
        <w:jc w:val="left"/>
        <w:outlineLvl w:val="1"/>
        <w:rPr>
          <w:rFonts w:hint="default" w:eastAsiaTheme="minorEastAsia"/>
          <w:b/>
          <w:bCs/>
          <w:sz w:val="22"/>
          <w:lang w:val="en-US" w:eastAsia="zh-CN"/>
        </w:rPr>
      </w:pPr>
      <w:r>
        <w:rPr>
          <w:rFonts w:hint="eastAsia"/>
          <w:b/>
          <w:bCs/>
          <w:sz w:val="22"/>
          <w:lang w:val="en-US" w:eastAsia="zh-CN"/>
        </w:rPr>
        <w:t>（1）《</w:t>
      </w:r>
      <w:r>
        <w:rPr>
          <w:rFonts w:hint="eastAsia" w:asciiTheme="minorHAnsi" w:hAnsiTheme="minorHAnsi" w:eastAsiaTheme="minorEastAsia" w:cstheme="minorBidi"/>
          <w:b/>
          <w:bCs/>
          <w:color w:val="auto"/>
          <w:kern w:val="2"/>
          <w:sz w:val="22"/>
          <w:szCs w:val="24"/>
          <w:u w:val="none"/>
          <w:lang w:bidi="ar"/>
        </w:rPr>
        <w:t>深圳龙岗区雅宝剧院（龙岗机器人剧场含数采中心）前期拆除专项工程</w:t>
      </w:r>
      <w:r>
        <w:rPr>
          <w:rFonts w:hint="eastAsia" w:asciiTheme="minorHAnsi" w:hAnsiTheme="minorHAnsi" w:eastAsiaTheme="minorEastAsia" w:cstheme="minorBidi"/>
          <w:b/>
          <w:bCs/>
          <w:i w:val="0"/>
          <w:iCs w:val="0"/>
          <w:color w:val="auto"/>
          <w:kern w:val="2"/>
          <w:sz w:val="22"/>
          <w:szCs w:val="24"/>
          <w:u w:val="none"/>
          <w:lang w:val="en-US" w:eastAsia="zh-CN" w:bidi="ar"/>
        </w:rPr>
        <w:t>采购询价单</w:t>
      </w:r>
      <w:r>
        <w:rPr>
          <w:rFonts w:hint="eastAsia"/>
          <w:b/>
          <w:bCs/>
          <w:sz w:val="22"/>
          <w:lang w:val="en-US" w:eastAsia="zh-CN"/>
        </w:rPr>
        <w:t>》</w:t>
      </w:r>
      <w:r>
        <w:rPr>
          <w:rFonts w:hint="eastAsia"/>
          <w:b/>
          <w:bCs/>
          <w:sz w:val="22"/>
          <w:lang w:val="en-US" w:eastAsia="zh-CN"/>
        </w:rPr>
        <w:br w:type="textWrapping"/>
      </w:r>
      <w:r>
        <w:rPr>
          <w:rFonts w:hint="eastAsia"/>
          <w:b/>
          <w:bCs/>
          <w:sz w:val="22"/>
          <w:lang w:val="en-US" w:eastAsia="zh-CN"/>
        </w:rPr>
        <w:t>（2）《</w:t>
      </w:r>
      <w:r>
        <w:rPr>
          <w:rFonts w:hint="eastAsia" w:asciiTheme="minorHAnsi" w:hAnsiTheme="minorHAnsi" w:eastAsiaTheme="minorEastAsia" w:cstheme="minorBidi"/>
          <w:b/>
          <w:bCs/>
          <w:kern w:val="2"/>
          <w:sz w:val="22"/>
          <w:szCs w:val="24"/>
          <w:u w:val="none"/>
          <w:lang w:bidi="ar"/>
        </w:rPr>
        <w:t>深圳龙岗区雅宝剧院（龙岗机器人剧场含数采中心）前期拆除专项工程</w:t>
      </w:r>
      <w:r>
        <w:rPr>
          <w:rFonts w:hint="eastAsia" w:asciiTheme="minorHAnsi" w:hAnsiTheme="minorHAnsi" w:eastAsiaTheme="minorEastAsia" w:cstheme="minorBidi"/>
          <w:b/>
          <w:bCs/>
          <w:i w:val="0"/>
          <w:iCs w:val="0"/>
          <w:color w:val="auto"/>
          <w:sz w:val="22"/>
          <w:szCs w:val="24"/>
          <w:u w:val="none"/>
          <w:lang w:val="en-US" w:eastAsia="zh-CN"/>
        </w:rPr>
        <w:t>投标报价分项清单</w:t>
      </w:r>
      <w:r>
        <w:rPr>
          <w:rFonts w:hint="eastAsia" w:cstheme="minorBidi"/>
          <w:b/>
          <w:bCs/>
          <w:i w:val="0"/>
          <w:iCs w:val="0"/>
          <w:color w:val="auto"/>
          <w:sz w:val="22"/>
          <w:szCs w:val="24"/>
          <w:u w:val="none"/>
          <w:lang w:val="en-US" w:eastAsia="zh-CN"/>
        </w:rPr>
        <w:t>》</w:t>
      </w:r>
    </w:p>
    <w:p w14:paraId="5DBB6756">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2"/>
          <w:lang w:bidi="ar"/>
        </w:rPr>
      </w:pPr>
    </w:p>
    <w:tbl>
      <w:tblPr>
        <w:tblStyle w:val="1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9"/>
        <w:gridCol w:w="1845"/>
        <w:gridCol w:w="2012"/>
        <w:gridCol w:w="240"/>
        <w:gridCol w:w="1508"/>
        <w:gridCol w:w="1828"/>
        <w:gridCol w:w="240"/>
      </w:tblGrid>
      <w:tr w14:paraId="17B5F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nil"/>
              <w:left w:val="nil"/>
              <w:bottom w:val="nil"/>
              <w:right w:val="nil"/>
            </w:tcBorders>
            <w:shd w:val="clear" w:color="auto" w:fill="auto"/>
            <w:vAlign w:val="center"/>
          </w:tcPr>
          <w:p w14:paraId="276143FD">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32"/>
                <w:szCs w:val="32"/>
                <w:u w:val="none"/>
                <w:lang w:val="en-US"/>
              </w:rPr>
            </w:pPr>
            <w:r>
              <w:rPr>
                <w:rFonts w:hint="eastAsia" w:ascii="微软雅黑" w:hAnsi="微软雅黑" w:eastAsia="微软雅黑" w:cs="微软雅黑"/>
                <w:b/>
                <w:bCs/>
                <w:color w:val="000000"/>
                <w:kern w:val="0"/>
                <w:sz w:val="32"/>
                <w:szCs w:val="32"/>
                <w:u w:val="none"/>
                <w:lang w:bidi="ar"/>
              </w:rPr>
              <w:t>深圳龙岗区雅宝剧院（龙岗机器人剧场含数采中心）前期拆除专项工程</w:t>
            </w:r>
            <w:r>
              <w:rPr>
                <w:rFonts w:hint="eastAsia" w:ascii="微软雅黑" w:hAnsi="微软雅黑" w:eastAsia="微软雅黑" w:cs="微软雅黑"/>
                <w:b/>
                <w:bCs/>
                <w:i w:val="0"/>
                <w:iCs w:val="0"/>
                <w:color w:val="000000"/>
                <w:kern w:val="0"/>
                <w:sz w:val="32"/>
                <w:szCs w:val="32"/>
                <w:u w:val="none"/>
                <w:lang w:val="en-US" w:eastAsia="zh-CN" w:bidi="ar"/>
              </w:rPr>
              <w:t>采购询价单</w:t>
            </w:r>
          </w:p>
        </w:tc>
      </w:tr>
      <w:tr w14:paraId="2EDB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8" w:type="pct"/>
            <w:tcBorders>
              <w:top w:val="nil"/>
              <w:left w:val="nil"/>
              <w:bottom w:val="nil"/>
              <w:right w:val="nil"/>
            </w:tcBorders>
            <w:shd w:val="clear" w:color="auto" w:fill="auto"/>
            <w:noWrap/>
            <w:vAlign w:val="bottom"/>
          </w:tcPr>
          <w:p w14:paraId="3F5286B6">
            <w:pPr>
              <w:snapToGrid w:val="0"/>
              <w:rPr>
                <w:rFonts w:hint="eastAsia" w:ascii="宋体" w:hAnsi="宋体" w:eastAsia="宋体" w:cs="宋体"/>
                <w:i w:val="0"/>
                <w:iCs w:val="0"/>
                <w:color w:val="000000"/>
                <w:sz w:val="22"/>
                <w:szCs w:val="22"/>
                <w:u w:val="none"/>
              </w:rPr>
            </w:pPr>
          </w:p>
        </w:tc>
        <w:tc>
          <w:tcPr>
            <w:tcW w:w="1082" w:type="pct"/>
            <w:tcBorders>
              <w:top w:val="nil"/>
              <w:left w:val="nil"/>
              <w:bottom w:val="nil"/>
              <w:right w:val="nil"/>
            </w:tcBorders>
            <w:shd w:val="clear" w:color="auto" w:fill="auto"/>
            <w:noWrap/>
            <w:vAlign w:val="bottom"/>
          </w:tcPr>
          <w:p w14:paraId="43FB1DC3">
            <w:pPr>
              <w:snapToGrid w:val="0"/>
              <w:rPr>
                <w:rFonts w:hint="eastAsia" w:ascii="宋体" w:hAnsi="宋体" w:eastAsia="宋体" w:cs="宋体"/>
                <w:i w:val="0"/>
                <w:iCs w:val="0"/>
                <w:color w:val="000000"/>
                <w:sz w:val="22"/>
                <w:szCs w:val="22"/>
                <w:u w:val="none"/>
              </w:rPr>
            </w:pPr>
          </w:p>
        </w:tc>
        <w:tc>
          <w:tcPr>
            <w:tcW w:w="1180" w:type="pct"/>
            <w:tcBorders>
              <w:top w:val="nil"/>
              <w:left w:val="nil"/>
              <w:bottom w:val="nil"/>
              <w:right w:val="nil"/>
            </w:tcBorders>
            <w:shd w:val="clear" w:color="auto" w:fill="auto"/>
            <w:noWrap/>
            <w:vAlign w:val="bottom"/>
          </w:tcPr>
          <w:p w14:paraId="7F4A3395">
            <w:pPr>
              <w:snapToGrid w:val="0"/>
              <w:rPr>
                <w:rFonts w:hint="eastAsia" w:ascii="宋体" w:hAnsi="宋体" w:eastAsia="宋体" w:cs="宋体"/>
                <w:i w:val="0"/>
                <w:iCs w:val="0"/>
                <w:color w:val="000000"/>
                <w:sz w:val="22"/>
                <w:szCs w:val="22"/>
                <w:u w:val="none"/>
              </w:rPr>
            </w:pPr>
          </w:p>
        </w:tc>
        <w:tc>
          <w:tcPr>
            <w:tcW w:w="140" w:type="pct"/>
            <w:tcBorders>
              <w:top w:val="nil"/>
              <w:left w:val="nil"/>
              <w:bottom w:val="nil"/>
              <w:right w:val="nil"/>
            </w:tcBorders>
            <w:shd w:val="clear" w:color="auto" w:fill="auto"/>
            <w:noWrap/>
            <w:vAlign w:val="bottom"/>
          </w:tcPr>
          <w:p w14:paraId="2C85FB1D">
            <w:pPr>
              <w:snapToGrid w:val="0"/>
              <w:rPr>
                <w:rFonts w:hint="eastAsia" w:ascii="宋体" w:hAnsi="宋体" w:eastAsia="宋体" w:cs="宋体"/>
                <w:i w:val="0"/>
                <w:iCs w:val="0"/>
                <w:color w:val="000000"/>
                <w:sz w:val="22"/>
                <w:szCs w:val="22"/>
                <w:u w:val="none"/>
              </w:rPr>
            </w:pPr>
          </w:p>
        </w:tc>
        <w:tc>
          <w:tcPr>
            <w:tcW w:w="884" w:type="pct"/>
            <w:tcBorders>
              <w:top w:val="nil"/>
              <w:left w:val="nil"/>
              <w:bottom w:val="nil"/>
              <w:right w:val="nil"/>
            </w:tcBorders>
            <w:shd w:val="clear" w:color="auto" w:fill="auto"/>
            <w:noWrap/>
            <w:vAlign w:val="bottom"/>
          </w:tcPr>
          <w:p w14:paraId="17325BA6">
            <w:pPr>
              <w:snapToGrid w:val="0"/>
              <w:rPr>
                <w:rFonts w:hint="eastAsia" w:ascii="宋体" w:hAnsi="宋体" w:eastAsia="宋体" w:cs="宋体"/>
                <w:i w:val="0"/>
                <w:iCs w:val="0"/>
                <w:color w:val="000000"/>
                <w:sz w:val="22"/>
                <w:szCs w:val="22"/>
                <w:u w:val="none"/>
              </w:rPr>
            </w:pPr>
          </w:p>
        </w:tc>
        <w:tc>
          <w:tcPr>
            <w:tcW w:w="1072" w:type="pct"/>
            <w:tcBorders>
              <w:top w:val="nil"/>
              <w:left w:val="nil"/>
              <w:bottom w:val="nil"/>
              <w:right w:val="nil"/>
            </w:tcBorders>
            <w:shd w:val="clear" w:color="auto" w:fill="auto"/>
            <w:noWrap/>
            <w:vAlign w:val="bottom"/>
          </w:tcPr>
          <w:p w14:paraId="226B1FD0">
            <w:pPr>
              <w:snapToGrid w:val="0"/>
              <w:rPr>
                <w:rFonts w:hint="eastAsia" w:ascii="宋体" w:hAnsi="宋体" w:eastAsia="宋体" w:cs="宋体"/>
                <w:i w:val="0"/>
                <w:iCs w:val="0"/>
                <w:color w:val="000000"/>
                <w:sz w:val="22"/>
                <w:szCs w:val="22"/>
                <w:u w:val="none"/>
              </w:rPr>
            </w:pPr>
          </w:p>
        </w:tc>
        <w:tc>
          <w:tcPr>
            <w:tcW w:w="140" w:type="pct"/>
            <w:tcBorders>
              <w:top w:val="nil"/>
              <w:left w:val="nil"/>
              <w:bottom w:val="nil"/>
              <w:right w:val="nil"/>
            </w:tcBorders>
            <w:shd w:val="clear" w:color="auto" w:fill="auto"/>
            <w:noWrap/>
            <w:vAlign w:val="bottom"/>
          </w:tcPr>
          <w:p w14:paraId="68277A90">
            <w:pPr>
              <w:snapToGrid w:val="0"/>
              <w:rPr>
                <w:rFonts w:hint="eastAsia" w:ascii="宋体" w:hAnsi="宋体" w:eastAsia="宋体" w:cs="宋体"/>
                <w:i w:val="0"/>
                <w:iCs w:val="0"/>
                <w:color w:val="000000"/>
                <w:sz w:val="22"/>
                <w:szCs w:val="22"/>
                <w:u w:val="none"/>
              </w:rPr>
            </w:pPr>
          </w:p>
        </w:tc>
      </w:tr>
      <w:tr w14:paraId="5D8AD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8" w:type="pct"/>
            <w:tcBorders>
              <w:top w:val="nil"/>
              <w:left w:val="nil"/>
              <w:bottom w:val="nil"/>
              <w:right w:val="nil"/>
            </w:tcBorders>
            <w:shd w:val="clear" w:color="auto" w:fill="auto"/>
            <w:vAlign w:val="center"/>
          </w:tcPr>
          <w:p w14:paraId="4FD8166D">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询价单位：</w:t>
            </w:r>
          </w:p>
        </w:tc>
        <w:tc>
          <w:tcPr>
            <w:tcW w:w="2403" w:type="pct"/>
            <w:gridSpan w:val="3"/>
            <w:tcBorders>
              <w:top w:val="nil"/>
              <w:left w:val="nil"/>
              <w:bottom w:val="nil"/>
              <w:right w:val="nil"/>
            </w:tcBorders>
            <w:shd w:val="clear" w:color="auto" w:fill="auto"/>
            <w:vAlign w:val="center"/>
          </w:tcPr>
          <w:p w14:paraId="0F3B92D1">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深圳市龙岗区数据有限公司</w:t>
            </w:r>
          </w:p>
        </w:tc>
        <w:tc>
          <w:tcPr>
            <w:tcW w:w="884" w:type="pct"/>
            <w:tcBorders>
              <w:top w:val="nil"/>
              <w:left w:val="nil"/>
              <w:bottom w:val="nil"/>
              <w:right w:val="nil"/>
            </w:tcBorders>
            <w:shd w:val="clear" w:color="auto" w:fill="auto"/>
            <w:vAlign w:val="center"/>
          </w:tcPr>
          <w:p w14:paraId="647CC372">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联系人：</w:t>
            </w:r>
          </w:p>
        </w:tc>
        <w:tc>
          <w:tcPr>
            <w:tcW w:w="1213" w:type="pct"/>
            <w:gridSpan w:val="2"/>
            <w:tcBorders>
              <w:top w:val="nil"/>
              <w:left w:val="nil"/>
              <w:bottom w:val="nil"/>
              <w:right w:val="nil"/>
            </w:tcBorders>
            <w:shd w:val="clear" w:color="auto" w:fill="auto"/>
            <w:vAlign w:val="center"/>
          </w:tcPr>
          <w:p w14:paraId="5E4E8D3F">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【请填写】</w:t>
            </w:r>
          </w:p>
        </w:tc>
      </w:tr>
      <w:tr w14:paraId="51FF8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8" w:type="pct"/>
            <w:tcBorders>
              <w:top w:val="nil"/>
              <w:left w:val="nil"/>
              <w:bottom w:val="nil"/>
              <w:right w:val="nil"/>
            </w:tcBorders>
            <w:shd w:val="clear" w:color="auto" w:fill="auto"/>
            <w:vAlign w:val="center"/>
          </w:tcPr>
          <w:p w14:paraId="43A87463">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项目名称：</w:t>
            </w:r>
          </w:p>
        </w:tc>
        <w:tc>
          <w:tcPr>
            <w:tcW w:w="2403" w:type="pct"/>
            <w:gridSpan w:val="3"/>
            <w:tcBorders>
              <w:top w:val="nil"/>
              <w:left w:val="nil"/>
              <w:bottom w:val="nil"/>
              <w:right w:val="nil"/>
            </w:tcBorders>
            <w:shd w:val="clear" w:color="auto" w:fill="auto"/>
            <w:vAlign w:val="center"/>
          </w:tcPr>
          <w:p w14:paraId="40A5F3C4">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color w:val="000000"/>
                <w:kern w:val="0"/>
                <w:sz w:val="20"/>
                <w:szCs w:val="20"/>
                <w:u w:val="none"/>
                <w:lang w:bidi="ar"/>
              </w:rPr>
              <w:t>深圳龙岗区雅宝剧院（龙岗机器人剧场含数采中心）前期拆除专项工程</w:t>
            </w:r>
          </w:p>
        </w:tc>
        <w:tc>
          <w:tcPr>
            <w:tcW w:w="884" w:type="pct"/>
            <w:tcBorders>
              <w:top w:val="nil"/>
              <w:left w:val="nil"/>
              <w:bottom w:val="nil"/>
              <w:right w:val="nil"/>
            </w:tcBorders>
            <w:shd w:val="clear" w:color="auto" w:fill="auto"/>
            <w:vAlign w:val="center"/>
          </w:tcPr>
          <w:p w14:paraId="4FED2F52">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联系电话：</w:t>
            </w:r>
          </w:p>
        </w:tc>
        <w:tc>
          <w:tcPr>
            <w:tcW w:w="1213" w:type="pct"/>
            <w:gridSpan w:val="2"/>
            <w:tcBorders>
              <w:top w:val="nil"/>
              <w:left w:val="nil"/>
              <w:bottom w:val="nil"/>
              <w:right w:val="nil"/>
            </w:tcBorders>
            <w:shd w:val="clear" w:color="auto" w:fill="auto"/>
            <w:vAlign w:val="center"/>
          </w:tcPr>
          <w:p w14:paraId="1B54FDEB">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【请填写】</w:t>
            </w:r>
          </w:p>
        </w:tc>
      </w:tr>
      <w:tr w14:paraId="6442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8" w:type="pct"/>
            <w:tcBorders>
              <w:top w:val="nil"/>
              <w:left w:val="nil"/>
              <w:bottom w:val="nil"/>
              <w:right w:val="nil"/>
            </w:tcBorders>
            <w:shd w:val="clear" w:color="auto" w:fill="auto"/>
            <w:vAlign w:val="center"/>
          </w:tcPr>
          <w:p w14:paraId="77AA7971">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报价截止日期：</w:t>
            </w:r>
          </w:p>
        </w:tc>
        <w:tc>
          <w:tcPr>
            <w:tcW w:w="2403" w:type="pct"/>
            <w:gridSpan w:val="3"/>
            <w:tcBorders>
              <w:top w:val="nil"/>
              <w:left w:val="nil"/>
              <w:bottom w:val="nil"/>
              <w:right w:val="nil"/>
            </w:tcBorders>
            <w:shd w:val="clear" w:color="auto" w:fill="auto"/>
            <w:vAlign w:val="center"/>
          </w:tcPr>
          <w:p w14:paraId="29B4733B">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2026年 7 月  日</w:t>
            </w:r>
          </w:p>
        </w:tc>
        <w:tc>
          <w:tcPr>
            <w:tcW w:w="884" w:type="pct"/>
            <w:tcBorders>
              <w:top w:val="nil"/>
              <w:left w:val="nil"/>
              <w:bottom w:val="nil"/>
              <w:right w:val="nil"/>
            </w:tcBorders>
            <w:shd w:val="clear" w:color="auto" w:fill="auto"/>
            <w:vAlign w:val="center"/>
          </w:tcPr>
          <w:p w14:paraId="67A6F739">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报价单位（盖章）：</w:t>
            </w:r>
          </w:p>
        </w:tc>
        <w:tc>
          <w:tcPr>
            <w:tcW w:w="1213" w:type="pct"/>
            <w:gridSpan w:val="2"/>
            <w:tcBorders>
              <w:top w:val="nil"/>
              <w:left w:val="nil"/>
              <w:bottom w:val="nil"/>
              <w:right w:val="nil"/>
            </w:tcBorders>
            <w:shd w:val="clear" w:color="auto" w:fill="auto"/>
            <w:vAlign w:val="center"/>
          </w:tcPr>
          <w:p w14:paraId="7CE7B096">
            <w:pPr>
              <w:snapToGrid w:val="0"/>
              <w:jc w:val="left"/>
              <w:rPr>
                <w:rFonts w:hint="eastAsia" w:ascii="微软雅黑" w:hAnsi="微软雅黑" w:eastAsia="微软雅黑" w:cs="微软雅黑"/>
                <w:i w:val="0"/>
                <w:iCs w:val="0"/>
                <w:color w:val="000000"/>
                <w:sz w:val="20"/>
                <w:szCs w:val="20"/>
                <w:u w:val="none"/>
              </w:rPr>
            </w:pPr>
          </w:p>
        </w:tc>
      </w:tr>
      <w:tr w14:paraId="48030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8" w:type="pct"/>
            <w:tcBorders>
              <w:top w:val="nil"/>
              <w:left w:val="nil"/>
              <w:bottom w:val="nil"/>
              <w:right w:val="nil"/>
            </w:tcBorders>
            <w:shd w:val="clear" w:color="auto" w:fill="auto"/>
            <w:noWrap/>
            <w:vAlign w:val="bottom"/>
          </w:tcPr>
          <w:p w14:paraId="4C509DDC">
            <w:pPr>
              <w:snapToGrid w:val="0"/>
              <w:rPr>
                <w:rFonts w:hint="eastAsia" w:ascii="宋体" w:hAnsi="宋体" w:eastAsia="宋体" w:cs="宋体"/>
                <w:i w:val="0"/>
                <w:iCs w:val="0"/>
                <w:color w:val="000000"/>
                <w:sz w:val="22"/>
                <w:szCs w:val="22"/>
                <w:u w:val="none"/>
              </w:rPr>
            </w:pPr>
          </w:p>
        </w:tc>
        <w:tc>
          <w:tcPr>
            <w:tcW w:w="1082" w:type="pct"/>
            <w:tcBorders>
              <w:top w:val="nil"/>
              <w:left w:val="nil"/>
              <w:bottom w:val="nil"/>
              <w:right w:val="nil"/>
            </w:tcBorders>
            <w:shd w:val="clear" w:color="auto" w:fill="auto"/>
            <w:noWrap/>
            <w:vAlign w:val="bottom"/>
          </w:tcPr>
          <w:p w14:paraId="7A153359">
            <w:pPr>
              <w:snapToGrid w:val="0"/>
              <w:rPr>
                <w:rFonts w:hint="eastAsia" w:ascii="宋体" w:hAnsi="宋体" w:eastAsia="宋体" w:cs="宋体"/>
                <w:i w:val="0"/>
                <w:iCs w:val="0"/>
                <w:color w:val="000000"/>
                <w:sz w:val="22"/>
                <w:szCs w:val="22"/>
                <w:u w:val="none"/>
              </w:rPr>
            </w:pPr>
          </w:p>
        </w:tc>
        <w:tc>
          <w:tcPr>
            <w:tcW w:w="1180" w:type="pct"/>
            <w:tcBorders>
              <w:top w:val="nil"/>
              <w:left w:val="nil"/>
              <w:bottom w:val="nil"/>
              <w:right w:val="nil"/>
            </w:tcBorders>
            <w:shd w:val="clear" w:color="auto" w:fill="auto"/>
            <w:noWrap/>
            <w:vAlign w:val="bottom"/>
          </w:tcPr>
          <w:p w14:paraId="668953FC">
            <w:pPr>
              <w:snapToGrid w:val="0"/>
              <w:rPr>
                <w:rFonts w:hint="eastAsia" w:ascii="宋体" w:hAnsi="宋体" w:eastAsia="宋体" w:cs="宋体"/>
                <w:i w:val="0"/>
                <w:iCs w:val="0"/>
                <w:color w:val="000000"/>
                <w:sz w:val="22"/>
                <w:szCs w:val="22"/>
                <w:u w:val="none"/>
              </w:rPr>
            </w:pPr>
          </w:p>
        </w:tc>
        <w:tc>
          <w:tcPr>
            <w:tcW w:w="140" w:type="pct"/>
            <w:tcBorders>
              <w:top w:val="nil"/>
              <w:left w:val="nil"/>
              <w:bottom w:val="nil"/>
              <w:right w:val="nil"/>
            </w:tcBorders>
            <w:shd w:val="clear" w:color="auto" w:fill="auto"/>
            <w:noWrap/>
            <w:vAlign w:val="bottom"/>
          </w:tcPr>
          <w:p w14:paraId="2C5C7639">
            <w:pPr>
              <w:snapToGrid w:val="0"/>
              <w:rPr>
                <w:rFonts w:hint="eastAsia" w:ascii="宋体" w:hAnsi="宋体" w:eastAsia="宋体" w:cs="宋体"/>
                <w:i w:val="0"/>
                <w:iCs w:val="0"/>
                <w:color w:val="000000"/>
                <w:sz w:val="22"/>
                <w:szCs w:val="22"/>
                <w:u w:val="none"/>
              </w:rPr>
            </w:pPr>
          </w:p>
        </w:tc>
        <w:tc>
          <w:tcPr>
            <w:tcW w:w="884" w:type="pct"/>
            <w:tcBorders>
              <w:top w:val="nil"/>
              <w:left w:val="nil"/>
              <w:bottom w:val="nil"/>
              <w:right w:val="nil"/>
            </w:tcBorders>
            <w:shd w:val="clear" w:color="auto" w:fill="auto"/>
            <w:noWrap/>
            <w:vAlign w:val="bottom"/>
          </w:tcPr>
          <w:p w14:paraId="27031062">
            <w:pPr>
              <w:snapToGrid w:val="0"/>
              <w:rPr>
                <w:rFonts w:hint="eastAsia" w:ascii="宋体" w:hAnsi="宋体" w:eastAsia="宋体" w:cs="宋体"/>
                <w:i w:val="0"/>
                <w:iCs w:val="0"/>
                <w:color w:val="000000"/>
                <w:sz w:val="22"/>
                <w:szCs w:val="22"/>
                <w:u w:val="none"/>
              </w:rPr>
            </w:pPr>
          </w:p>
        </w:tc>
        <w:tc>
          <w:tcPr>
            <w:tcW w:w="1072" w:type="pct"/>
            <w:tcBorders>
              <w:top w:val="nil"/>
              <w:left w:val="nil"/>
              <w:bottom w:val="nil"/>
              <w:right w:val="nil"/>
            </w:tcBorders>
            <w:shd w:val="clear" w:color="auto" w:fill="auto"/>
            <w:noWrap/>
            <w:vAlign w:val="bottom"/>
          </w:tcPr>
          <w:p w14:paraId="689A1804">
            <w:pPr>
              <w:snapToGrid w:val="0"/>
              <w:rPr>
                <w:rFonts w:hint="eastAsia" w:ascii="宋体" w:hAnsi="宋体" w:eastAsia="宋体" w:cs="宋体"/>
                <w:i w:val="0"/>
                <w:iCs w:val="0"/>
                <w:color w:val="000000"/>
                <w:sz w:val="22"/>
                <w:szCs w:val="22"/>
                <w:u w:val="none"/>
              </w:rPr>
            </w:pPr>
          </w:p>
        </w:tc>
        <w:tc>
          <w:tcPr>
            <w:tcW w:w="140" w:type="pct"/>
            <w:tcBorders>
              <w:top w:val="nil"/>
              <w:left w:val="nil"/>
              <w:bottom w:val="nil"/>
              <w:right w:val="nil"/>
            </w:tcBorders>
            <w:shd w:val="clear" w:color="auto" w:fill="auto"/>
            <w:noWrap/>
            <w:vAlign w:val="bottom"/>
          </w:tcPr>
          <w:p w14:paraId="018A7BB8">
            <w:pPr>
              <w:snapToGrid w:val="0"/>
              <w:rPr>
                <w:rFonts w:hint="eastAsia" w:ascii="宋体" w:hAnsi="宋体" w:eastAsia="宋体" w:cs="宋体"/>
                <w:i w:val="0"/>
                <w:iCs w:val="0"/>
                <w:color w:val="000000"/>
                <w:sz w:val="22"/>
                <w:szCs w:val="22"/>
                <w:u w:val="none"/>
              </w:rPr>
            </w:pPr>
          </w:p>
        </w:tc>
      </w:tr>
      <w:tr w14:paraId="47F0B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8"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153FB55B">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序号</w:t>
            </w:r>
          </w:p>
        </w:tc>
        <w:tc>
          <w:tcPr>
            <w:tcW w:w="1082"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53049494">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工程内容</w:t>
            </w:r>
          </w:p>
        </w:tc>
        <w:tc>
          <w:tcPr>
            <w:tcW w:w="1321" w:type="pct"/>
            <w:gridSpan w:val="2"/>
            <w:tcBorders>
              <w:top w:val="single" w:color="D3D3D3" w:sz="4" w:space="0"/>
              <w:left w:val="single" w:color="D3D3D3" w:sz="4" w:space="0"/>
              <w:bottom w:val="single" w:color="D3D3D3" w:sz="4" w:space="0"/>
              <w:right w:val="single" w:color="D3D3D3" w:sz="4" w:space="0"/>
            </w:tcBorders>
            <w:shd w:val="clear" w:color="366092" w:fill="366092"/>
            <w:vAlign w:val="center"/>
          </w:tcPr>
          <w:p w14:paraId="76C823D4">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具体设计范畴与技术要求</w:t>
            </w:r>
          </w:p>
        </w:tc>
        <w:tc>
          <w:tcPr>
            <w:tcW w:w="884"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2248353E">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含税综合报价上限（元)</w:t>
            </w:r>
          </w:p>
        </w:tc>
        <w:tc>
          <w:tcPr>
            <w:tcW w:w="1072"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329AFE0B">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kern w:val="2"/>
                <w:sz w:val="20"/>
                <w:szCs w:val="20"/>
                <w:u w:val="none"/>
                <w:lang w:val="en-US" w:eastAsia="zh-CN" w:bidi="ar-SA"/>
              </w:rPr>
            </w:pPr>
            <w:r>
              <w:rPr>
                <w:rFonts w:hint="eastAsia" w:ascii="微软雅黑" w:hAnsi="微软雅黑" w:eastAsia="微软雅黑" w:cs="微软雅黑"/>
                <w:b/>
                <w:bCs/>
                <w:i w:val="0"/>
                <w:iCs w:val="0"/>
                <w:color w:val="FFFFFF"/>
                <w:kern w:val="0"/>
                <w:sz w:val="20"/>
                <w:szCs w:val="20"/>
                <w:u w:val="none"/>
                <w:lang w:val="en-US" w:eastAsia="zh-CN" w:bidi="ar"/>
              </w:rPr>
              <w:t>含税综合报价(元)</w:t>
            </w:r>
          </w:p>
        </w:tc>
        <w:tc>
          <w:tcPr>
            <w:tcW w:w="140"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464B4314">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p>
        </w:tc>
      </w:tr>
      <w:tr w14:paraId="07EF5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8" w:type="pct"/>
            <w:tcBorders>
              <w:top w:val="single" w:color="D3D3D3" w:sz="4" w:space="0"/>
              <w:left w:val="single" w:color="D3D3D3" w:sz="4" w:space="0"/>
              <w:bottom w:val="single" w:color="D3D3D3" w:sz="4" w:space="0"/>
              <w:right w:val="single" w:color="D3D3D3" w:sz="4" w:space="0"/>
            </w:tcBorders>
            <w:shd w:val="clear" w:color="auto" w:fill="auto"/>
            <w:vAlign w:val="center"/>
          </w:tcPr>
          <w:p w14:paraId="5599E38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82" w:type="pct"/>
            <w:tcBorders>
              <w:top w:val="single" w:color="D3D3D3" w:sz="4" w:space="0"/>
              <w:left w:val="single" w:color="D3D3D3" w:sz="4" w:space="0"/>
              <w:bottom w:val="single" w:color="D3D3D3" w:sz="4" w:space="0"/>
              <w:right w:val="single" w:color="D3D3D3" w:sz="4" w:space="0"/>
            </w:tcBorders>
            <w:shd w:val="clear" w:color="auto" w:fill="auto"/>
            <w:vAlign w:val="center"/>
          </w:tcPr>
          <w:p w14:paraId="54BDD495">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color w:val="000000"/>
                <w:kern w:val="0"/>
                <w:sz w:val="20"/>
                <w:szCs w:val="20"/>
                <w:u w:val="none"/>
                <w:lang w:bidi="ar"/>
              </w:rPr>
              <w:t>深圳龙岗区雅宝剧院（龙岗机器人剧场含数采中心）前期拆除专项工程</w:t>
            </w:r>
          </w:p>
        </w:tc>
        <w:tc>
          <w:tcPr>
            <w:tcW w:w="1321" w:type="pct"/>
            <w:gridSpan w:val="2"/>
            <w:tcBorders>
              <w:top w:val="single" w:color="D3D3D3" w:sz="4" w:space="0"/>
              <w:left w:val="single" w:color="D3D3D3" w:sz="4" w:space="0"/>
              <w:bottom w:val="single" w:color="D3D3D3" w:sz="4" w:space="0"/>
              <w:right w:val="single" w:color="D3D3D3" w:sz="4" w:space="0"/>
            </w:tcBorders>
            <w:shd w:val="clear" w:color="auto" w:fill="auto"/>
            <w:vAlign w:val="center"/>
          </w:tcPr>
          <w:p w14:paraId="39A5ADE3">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具体内容详见投标报价分项清单</w:t>
            </w:r>
          </w:p>
        </w:tc>
        <w:tc>
          <w:tcPr>
            <w:tcW w:w="884" w:type="pct"/>
            <w:tcBorders>
              <w:top w:val="single" w:color="D3D3D3" w:sz="4" w:space="0"/>
              <w:left w:val="single" w:color="D3D3D3" w:sz="4" w:space="0"/>
              <w:bottom w:val="single" w:color="D3D3D3" w:sz="4" w:space="0"/>
              <w:right w:val="single" w:color="D3D3D3" w:sz="4" w:space="0"/>
            </w:tcBorders>
            <w:shd w:val="clear" w:color="auto" w:fill="auto"/>
            <w:vAlign w:val="center"/>
          </w:tcPr>
          <w:p w14:paraId="17B0D7D5">
            <w:pPr>
              <w:keepNext w:val="0"/>
              <w:keepLines w:val="0"/>
              <w:widowControl/>
              <w:suppressLineNumbers w:val="0"/>
              <w:snapToGrid w:val="0"/>
              <w:jc w:val="right"/>
              <w:textAlignment w:val="center"/>
              <w:rPr>
                <w:rFonts w:hint="eastAsia" w:ascii="微软雅黑" w:hAnsi="微软雅黑" w:eastAsia="微软雅黑" w:cs="微软雅黑"/>
                <w:i w:val="0"/>
                <w:iCs w:val="0"/>
                <w:color w:val="000000"/>
                <w:sz w:val="20"/>
                <w:szCs w:val="20"/>
                <w:u w:val="none"/>
              </w:rPr>
            </w:pPr>
            <w:r>
              <w:rPr>
                <w:rFonts w:hint="eastAsia" w:ascii="宋体" w:hAnsi="宋体"/>
                <w:bCs/>
                <w:sz w:val="22"/>
                <w:u w:val="single"/>
                <w:lang w:val="en-US" w:eastAsia="zh-CN"/>
              </w:rPr>
              <w:t>791,384.52</w:t>
            </w:r>
          </w:p>
        </w:tc>
        <w:tc>
          <w:tcPr>
            <w:tcW w:w="1072" w:type="pct"/>
            <w:tcBorders>
              <w:top w:val="single" w:color="D3D3D3" w:sz="4" w:space="0"/>
              <w:left w:val="single" w:color="D3D3D3" w:sz="4" w:space="0"/>
              <w:bottom w:val="single" w:color="D3D3D3" w:sz="4" w:space="0"/>
              <w:right w:val="single" w:color="D3D3D3" w:sz="4" w:space="0"/>
            </w:tcBorders>
            <w:shd w:val="clear" w:color="auto" w:fill="auto"/>
            <w:vAlign w:val="center"/>
          </w:tcPr>
          <w:p w14:paraId="62230E6F">
            <w:pPr>
              <w:keepNext w:val="0"/>
              <w:keepLines w:val="0"/>
              <w:widowControl/>
              <w:suppressLineNumbers w:val="0"/>
              <w:snapToGrid w:val="0"/>
              <w:jc w:val="both"/>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【供应商填写】</w:t>
            </w:r>
          </w:p>
        </w:tc>
        <w:tc>
          <w:tcPr>
            <w:tcW w:w="140" w:type="pct"/>
            <w:tcBorders>
              <w:top w:val="single" w:color="D3D3D3" w:sz="4" w:space="0"/>
              <w:left w:val="single" w:color="D3D3D3" w:sz="4" w:space="0"/>
              <w:bottom w:val="single" w:color="D3D3D3" w:sz="4" w:space="0"/>
              <w:right w:val="single" w:color="D3D3D3" w:sz="4" w:space="0"/>
            </w:tcBorders>
            <w:shd w:val="clear" w:color="auto" w:fill="auto"/>
            <w:vAlign w:val="center"/>
          </w:tcPr>
          <w:p w14:paraId="66D3A476">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p>
        </w:tc>
      </w:tr>
      <w:tr w14:paraId="484D1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786" w:type="pct"/>
            <w:gridSpan w:val="5"/>
            <w:tcBorders>
              <w:top w:val="single" w:color="000000" w:sz="4" w:space="0"/>
              <w:left w:val="nil"/>
              <w:bottom w:val="single" w:color="000000" w:sz="4" w:space="0"/>
              <w:right w:val="nil"/>
            </w:tcBorders>
            <w:shd w:val="clear" w:color="E9EEF4" w:fill="E9EEF4"/>
            <w:vAlign w:val="center"/>
          </w:tcPr>
          <w:p w14:paraId="4DCD4C55">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0"/>
                <w:szCs w:val="20"/>
                <w:u w:val="none"/>
                <w:lang w:val="en-US"/>
              </w:rPr>
            </w:pPr>
            <w:r>
              <w:rPr>
                <w:rFonts w:hint="eastAsia" w:ascii="微软雅黑" w:hAnsi="微软雅黑" w:eastAsia="微软雅黑" w:cs="微软雅黑"/>
                <w:b/>
                <w:bCs/>
                <w:i w:val="0"/>
                <w:iCs w:val="0"/>
                <w:color w:val="000000"/>
                <w:kern w:val="0"/>
                <w:sz w:val="20"/>
                <w:szCs w:val="20"/>
                <w:u w:val="none"/>
                <w:lang w:val="en-US" w:eastAsia="zh-CN" w:bidi="ar"/>
              </w:rPr>
              <w:t>合计(含可抵扣增值税，税率【】%）</w:t>
            </w:r>
          </w:p>
        </w:tc>
        <w:tc>
          <w:tcPr>
            <w:tcW w:w="1213" w:type="pct"/>
            <w:gridSpan w:val="2"/>
            <w:tcBorders>
              <w:top w:val="single" w:color="000000" w:sz="4" w:space="0"/>
              <w:left w:val="nil"/>
              <w:bottom w:val="single" w:color="000000" w:sz="4" w:space="0"/>
              <w:right w:val="nil"/>
            </w:tcBorders>
            <w:shd w:val="clear" w:color="E9EEF4" w:fill="E9EEF4"/>
            <w:vAlign w:val="center"/>
          </w:tcPr>
          <w:p w14:paraId="0C9C4781">
            <w:pPr>
              <w:snapToGrid w:val="0"/>
              <w:jc w:val="left"/>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【供应商汇总大写及小写总价】</w:t>
            </w:r>
          </w:p>
        </w:tc>
      </w:tr>
      <w:tr w14:paraId="0B975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786" w:type="pct"/>
            <w:gridSpan w:val="5"/>
            <w:tcBorders>
              <w:top w:val="single" w:color="000000" w:sz="4" w:space="0"/>
              <w:left w:val="nil"/>
              <w:bottom w:val="double" w:color="000000" w:sz="4" w:space="0"/>
              <w:right w:val="nil"/>
            </w:tcBorders>
            <w:shd w:val="clear" w:color="E9EEF4" w:fill="E9EEF4"/>
            <w:vAlign w:val="center"/>
          </w:tcPr>
          <w:p w14:paraId="62390D3D">
            <w:pPr>
              <w:keepNext w:val="0"/>
              <w:keepLines w:val="0"/>
              <w:widowControl/>
              <w:suppressLineNumbers w:val="0"/>
              <w:snapToGrid w:val="0"/>
              <w:jc w:val="left"/>
              <w:textAlignment w:val="center"/>
              <w:rPr>
                <w:rFonts w:hint="default"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备注：自合同生效之日起</w:t>
            </w:r>
            <w:r>
              <w:rPr>
                <w:rFonts w:hint="eastAsia" w:ascii="微软雅黑" w:hAnsi="微软雅黑" w:eastAsia="微软雅黑" w:cs="微软雅黑"/>
                <w:b/>
                <w:bCs/>
                <w:i w:val="0"/>
                <w:iCs w:val="0"/>
                <w:color w:val="000000"/>
                <w:kern w:val="0"/>
                <w:sz w:val="20"/>
                <w:szCs w:val="20"/>
                <w:highlight w:val="none"/>
                <w:u w:val="none"/>
                <w:lang w:val="en-US" w:eastAsia="zh-CN" w:bidi="ar"/>
              </w:rPr>
              <w:t>30</w:t>
            </w:r>
            <w:r>
              <w:rPr>
                <w:rFonts w:hint="eastAsia" w:ascii="微软雅黑" w:hAnsi="微软雅黑" w:eastAsia="微软雅黑" w:cs="微软雅黑"/>
                <w:b/>
                <w:bCs/>
                <w:i w:val="0"/>
                <w:iCs w:val="0"/>
                <w:color w:val="000000"/>
                <w:kern w:val="0"/>
                <w:sz w:val="20"/>
                <w:szCs w:val="20"/>
                <w:u w:val="none"/>
                <w:lang w:val="en-US" w:eastAsia="zh-CN" w:bidi="ar"/>
              </w:rPr>
              <w:t>日历天内完成方案设计优化、初步设计成果交付，并配合通过相关评审。</w:t>
            </w:r>
          </w:p>
        </w:tc>
        <w:tc>
          <w:tcPr>
            <w:tcW w:w="1213" w:type="pct"/>
            <w:gridSpan w:val="2"/>
            <w:tcBorders>
              <w:top w:val="single" w:color="000000" w:sz="4" w:space="0"/>
              <w:left w:val="nil"/>
              <w:bottom w:val="double" w:color="000000" w:sz="4" w:space="0"/>
              <w:right w:val="nil"/>
            </w:tcBorders>
            <w:shd w:val="clear" w:color="E9EEF4" w:fill="E9EEF4"/>
            <w:vAlign w:val="center"/>
          </w:tcPr>
          <w:p w14:paraId="38E1BDDE">
            <w:pPr>
              <w:snapToGrid w:val="0"/>
              <w:jc w:val="left"/>
              <w:rPr>
                <w:rFonts w:hint="eastAsia" w:ascii="微软雅黑" w:hAnsi="微软雅黑" w:eastAsia="微软雅黑" w:cs="微软雅黑"/>
                <w:b/>
                <w:bCs/>
                <w:i w:val="0"/>
                <w:iCs w:val="0"/>
                <w:color w:val="000000"/>
                <w:kern w:val="0"/>
                <w:sz w:val="20"/>
                <w:szCs w:val="20"/>
                <w:u w:val="none"/>
                <w:lang w:val="en-US" w:eastAsia="zh-CN" w:bidi="ar"/>
              </w:rPr>
            </w:pPr>
          </w:p>
        </w:tc>
      </w:tr>
    </w:tbl>
    <w:p w14:paraId="435386F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2"/>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16"/>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1">
    <w:nsid w:val="0954976E"/>
    <w:multiLevelType w:val="singleLevel"/>
    <w:tmpl w:val="0954976E"/>
    <w:lvl w:ilvl="0" w:tentative="0">
      <w:start w:val="1"/>
      <w:numFmt w:val="decimal"/>
      <w:suff w:val="nothing"/>
      <w:lvlText w:val="%1、"/>
      <w:lvlJc w:val="left"/>
    </w:lvl>
  </w:abstractNum>
  <w:abstractNum w:abstractNumId="2">
    <w:nsid w:val="4753CAA0"/>
    <w:multiLevelType w:val="singleLevel"/>
    <w:tmpl w:val="4753CAA0"/>
    <w:lvl w:ilvl="0" w:tentative="0">
      <w:start w:val="5"/>
      <w:numFmt w:val="decimal"/>
      <w:lvlText w:val="%1."/>
      <w:lvlJc w:val="left"/>
      <w:pPr>
        <w:tabs>
          <w:tab w:val="left" w:pos="312"/>
        </w:tabs>
      </w:pPr>
      <w:rPr>
        <w:rFonts w:hint="default"/>
        <w:b/>
        <w:bC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74BB5"/>
    <w:rsid w:val="088C017B"/>
    <w:rsid w:val="08F04266"/>
    <w:rsid w:val="11324FFD"/>
    <w:rsid w:val="1C376ABD"/>
    <w:rsid w:val="226666B1"/>
    <w:rsid w:val="274243CE"/>
    <w:rsid w:val="27806CA5"/>
    <w:rsid w:val="2B1B19E8"/>
    <w:rsid w:val="30E8737F"/>
    <w:rsid w:val="33596D28"/>
    <w:rsid w:val="33865643"/>
    <w:rsid w:val="33F425AD"/>
    <w:rsid w:val="38244BAE"/>
    <w:rsid w:val="49262DB0"/>
    <w:rsid w:val="4ACC5BD9"/>
    <w:rsid w:val="4AD83255"/>
    <w:rsid w:val="4F035B26"/>
    <w:rsid w:val="4F9F566B"/>
    <w:rsid w:val="54395884"/>
    <w:rsid w:val="60830691"/>
    <w:rsid w:val="62F87114"/>
    <w:rsid w:val="7EAA7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400" w:leftChars="1400"/>
    </w:pPr>
  </w:style>
  <w:style w:type="paragraph" w:styleId="5">
    <w:name w:val="Normal Indent"/>
    <w:basedOn w:val="1"/>
    <w:qFormat/>
    <w:uiPriority w:val="99"/>
    <w:pPr>
      <w:adjustRightInd w:val="0"/>
      <w:spacing w:line="312" w:lineRule="atLeast"/>
      <w:ind w:firstLine="420"/>
      <w:textAlignment w:val="baseline"/>
    </w:pPr>
    <w:rPr>
      <w:kern w:val="0"/>
      <w:sz w:val="32"/>
      <w:szCs w:val="32"/>
    </w:rPr>
  </w:style>
  <w:style w:type="paragraph" w:styleId="6">
    <w:name w:val="Body Text"/>
    <w:basedOn w:val="1"/>
    <w:semiHidden/>
    <w:qFormat/>
    <w:uiPriority w:val="0"/>
    <w:rPr>
      <w:rFonts w:ascii="宋体" w:hAnsi="宋体" w:eastAsia="宋体" w:cs="宋体"/>
      <w:sz w:val="31"/>
      <w:szCs w:val="31"/>
      <w:lang w:val="en-US" w:eastAsia="en-US" w:bidi="ar-SA"/>
    </w:rPr>
  </w:style>
  <w:style w:type="paragraph" w:styleId="7">
    <w:name w:val="Plain Text"/>
    <w:basedOn w:val="1"/>
    <w:next w:val="4"/>
    <w:qFormat/>
    <w:uiPriority w:val="0"/>
    <w:rPr>
      <w:rFonts w:ascii="宋体" w:hAnsi="Courier New"/>
      <w:kern w:val="10"/>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qFormat/>
    <w:uiPriority w:val="99"/>
    <w:pPr>
      <w:spacing w:before="240" w:after="60"/>
      <w:jc w:val="center"/>
      <w:outlineLvl w:val="0"/>
    </w:pPr>
    <w:rPr>
      <w:rFonts w:ascii="Calibri Light" w:hAnsi="Calibri Light" w:cs="Calibri Light"/>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USE 2"/>
    <w:basedOn w:val="1"/>
    <w:qFormat/>
    <w:uiPriority w:val="99"/>
    <w:pPr>
      <w:numPr>
        <w:ilvl w:val="1"/>
        <w:numId w:val="1"/>
      </w:numPr>
      <w:spacing w:line="360" w:lineRule="auto"/>
      <w:jc w:val="left"/>
    </w:pPr>
    <w:rPr>
      <w:rFonts w:ascii="宋体" w:hAnsi="宋体" w:cs="宋体"/>
      <w:sz w:val="24"/>
      <w:szCs w:val="24"/>
    </w:rPr>
  </w:style>
  <w:style w:type="paragraph" w:customStyle="1" w:styleId="17">
    <w:name w:val="列表段落2"/>
    <w:basedOn w:val="1"/>
    <w:qFormat/>
    <w:uiPriority w:val="99"/>
    <w:pPr>
      <w:ind w:firstLine="420" w:firstLineChars="200"/>
    </w:pPr>
    <w:rPr>
      <w:rFonts w:ascii="等线" w:hAnsi="等线" w:eastAsia="等线"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4490</Words>
  <Characters>5235</Characters>
  <Lines>0</Lines>
  <Paragraphs>0</Paragraphs>
  <TotalTime>0</TotalTime>
  <ScaleCrop>false</ScaleCrop>
  <LinksUpToDate>false</LinksUpToDate>
  <CharactersWithSpaces>5503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2026-07-02T01:38:00Z</dcterms:created>
  <dc:creator>liudi</dc:creator>
  <cp:lastModifiedBy>DGY</cp:lastModifiedBy>
  <dcterms:modified xsi:type="dcterms:W3CDTF">2026-07-09T10:38:59Z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eyJoZGlkIjoiNjdhMzFiMDY4MGQyOTNiZmE4OWZhMzlhZGE5M2MxYzkiLCJ1c2VySWQiOiIyNzg4MTAzMDUifQ==</vt:lpwstr>
  </property>
  <property fmtid="{D5CDD505-2E9C-101B-9397-08002B2CF9AE}" pid="4" name="ICV">
    <vt:lpwstr>C730E4041CCF4367800B49C855EFE7A7_12</vt:lpwstr>
  </property>
</Properties>
</file>