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3501F">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2025年交警系统等保测评项目</w:t>
      </w:r>
      <w:r>
        <w:rPr>
          <w:rFonts w:hint="eastAsia" w:ascii="仿宋_GB2312" w:hAnsi="黑体" w:eastAsia="仿宋_GB2312" w:cs="仿宋"/>
          <w:b/>
          <w:bCs/>
          <w:snapToGrid w:val="0"/>
          <w:kern w:val="0"/>
          <w:sz w:val="32"/>
          <w:szCs w:val="32"/>
        </w:rPr>
        <w:t>采购公告</w:t>
      </w:r>
    </w:p>
    <w:p w14:paraId="75A031F9">
      <w:pPr>
        <w:spacing w:line="360" w:lineRule="auto"/>
        <w:rPr>
          <w:rFonts w:cs="仿宋" w:asciiTheme="minorEastAsia" w:hAnsiTheme="minorEastAsia" w:eastAsiaTheme="minorEastAsia"/>
          <w:sz w:val="24"/>
          <w:szCs w:val="24"/>
        </w:rPr>
      </w:pPr>
    </w:p>
    <w:p w14:paraId="3AF79361">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6FFB06BC">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2025年交警系统等保测评项目</w:t>
      </w:r>
      <w:r>
        <w:rPr>
          <w:rFonts w:hint="eastAsia" w:cs="仿宋" w:asciiTheme="minorEastAsia" w:hAnsiTheme="minorEastAsia" w:eastAsiaTheme="minorEastAsia"/>
          <w:szCs w:val="21"/>
        </w:rPr>
        <w:t>的潜在投标人应在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分（北京时间）前递交投标文件。</w:t>
      </w:r>
    </w:p>
    <w:p w14:paraId="26AA56B9">
      <w:pPr>
        <w:spacing w:line="360" w:lineRule="auto"/>
        <w:rPr>
          <w:rFonts w:cs="仿宋" w:asciiTheme="minorEastAsia" w:hAnsiTheme="minorEastAsia" w:eastAsiaTheme="minorEastAsia"/>
          <w:szCs w:val="21"/>
        </w:rPr>
      </w:pPr>
    </w:p>
    <w:p w14:paraId="0908303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9F7083B">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SZZZ2025-QC0243</w:t>
      </w:r>
    </w:p>
    <w:p w14:paraId="2FEDAF0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2025年交警系统等保测评项目</w:t>
      </w:r>
    </w:p>
    <w:p w14:paraId="3927881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480,000.00</w:t>
      </w:r>
      <w:r>
        <w:rPr>
          <w:rFonts w:hint="eastAsia" w:cs="仿宋" w:asciiTheme="minorEastAsia" w:hAnsiTheme="minorEastAsia" w:eastAsiaTheme="minorEastAsia"/>
          <w:szCs w:val="21"/>
        </w:rPr>
        <w:t>元</w:t>
      </w:r>
    </w:p>
    <w:p w14:paraId="277D2DC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480,000.00</w:t>
      </w:r>
      <w:r>
        <w:rPr>
          <w:rFonts w:hint="eastAsia" w:cs="仿宋" w:asciiTheme="minorEastAsia" w:hAnsiTheme="minorEastAsia" w:eastAsiaTheme="minorEastAsia"/>
          <w:szCs w:val="21"/>
        </w:rPr>
        <w:t>元</w:t>
      </w:r>
    </w:p>
    <w:p w14:paraId="01504FC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310A1B7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7"/>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62479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62A1554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60309B0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049E06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2FD00E7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94548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5BF6C76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138B801F">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2025年交警系统等保测评项目</w:t>
            </w:r>
          </w:p>
        </w:tc>
        <w:tc>
          <w:tcPr>
            <w:tcW w:w="934" w:type="dxa"/>
            <w:vAlign w:val="center"/>
          </w:tcPr>
          <w:p w14:paraId="53A119D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2028" w:type="dxa"/>
            <w:vAlign w:val="center"/>
          </w:tcPr>
          <w:p w14:paraId="7CA1024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41528AF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1A0036E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70BE4E89">
      <w:pPr>
        <w:spacing w:line="360" w:lineRule="auto"/>
        <w:rPr>
          <w:rFonts w:cs="仿宋" w:asciiTheme="minorEastAsia" w:hAnsiTheme="minorEastAsia" w:eastAsiaTheme="minorEastAsia"/>
          <w:szCs w:val="21"/>
        </w:rPr>
      </w:pPr>
    </w:p>
    <w:p w14:paraId="60293625">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198DF812">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1、须是在中华人民共和国境内注册的</w:t>
      </w:r>
      <w:r>
        <w:rPr>
          <w:rFonts w:hint="eastAsia" w:ascii="宋体" w:hAnsi="宋体" w:eastAsia="宋体" w:cs="宋体"/>
          <w:bCs/>
          <w:sz w:val="21"/>
          <w:szCs w:val="21"/>
          <w:lang w:eastAsia="zh-CN"/>
        </w:rPr>
        <w:t>具有独立承担民事责任能力的</w:t>
      </w:r>
      <w:r>
        <w:rPr>
          <w:rFonts w:hint="eastAsia" w:ascii="宋体" w:hAnsi="宋体" w:eastAsia="宋体" w:cs="宋体"/>
          <w:bCs/>
          <w:sz w:val="21"/>
          <w:szCs w:val="21"/>
        </w:rPr>
        <w:t>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z w:val="21"/>
          <w:szCs w:val="21"/>
        </w:rPr>
        <w:t>【须提供合法有效的营业执照或法人证书等证明材料的扫描件或复印件加盖投标供应商公章，原件备查</w:t>
      </w:r>
      <w:r>
        <w:rPr>
          <w:rFonts w:hint="eastAsia" w:ascii="宋体" w:hAnsi="宋体" w:eastAsia="宋体" w:cs="宋体"/>
          <w:bCs/>
          <w:sz w:val="21"/>
          <w:szCs w:val="21"/>
        </w:rPr>
        <w:t>。</w:t>
      </w:r>
      <w:r>
        <w:rPr>
          <w:rFonts w:hint="eastAsia" w:ascii="宋体" w:hAnsi="宋体" w:eastAsia="宋体" w:cs="宋体"/>
          <w:snapToGrid w:val="0"/>
          <w:sz w:val="21"/>
          <w:szCs w:val="21"/>
        </w:rPr>
        <w:t>如果是分支机构参与投标，还须同时提供其具有独立法人资格的上级主体出具的有效授权书及上级主体的营业执照或法人证书等证明材料复印件或扫描件加盖投标供应商公章，原件备查；本项目不接受总公司与分支机构同时参与投标，也不接受同一总公司有两个或以上分支机构参与投标，如出现以上情形，该两家或以上投标供应商均按无效投标处理</w:t>
      </w:r>
      <w:r>
        <w:rPr>
          <w:rFonts w:hint="eastAsia" w:ascii="宋体" w:hAnsi="宋体" w:eastAsia="宋体" w:cs="宋体"/>
          <w:bCs/>
          <w:sz w:val="21"/>
          <w:szCs w:val="21"/>
        </w:rPr>
        <w:t>】</w:t>
      </w:r>
      <w:r>
        <w:rPr>
          <w:rFonts w:hint="eastAsia" w:ascii="宋体" w:hAnsi="宋体" w:eastAsia="宋体" w:cs="宋体"/>
          <w:sz w:val="21"/>
          <w:szCs w:val="21"/>
        </w:rPr>
        <w:t>；</w:t>
      </w:r>
    </w:p>
    <w:p w14:paraId="32B1497E">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2、参与本项目的投标供应商须满足《中华人民共和国政府采购法》第二十二条规定【由投标供应商按招标文件规定的格式在《承诺函》中作出声明】；</w:t>
      </w:r>
    </w:p>
    <w:p w14:paraId="4161CE26">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3、参与本项目采购活动前三年内，在经营活动中没有重大违法记录【由投标供应商按招标文件规定的格式在《承诺函》中作出声明】；</w:t>
      </w:r>
    </w:p>
    <w:p w14:paraId="2996F22F">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4、参与本项目政府采购活动时不存在被有关部门禁止参与政府采购活动且在有效期内的情况【由投标供应商按招标文件规定的格式在《承诺函》中作出声明】；</w:t>
      </w:r>
    </w:p>
    <w:p w14:paraId="3819B257">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除单一来源采购项目外，为采购项目提供整体设计、规范编制或者项目管理、监理、检测等服务的人，不得再参加该采购项目的其他采购活动【由投标供应商按招标文件规定的格式在《承诺函》中作出声明】；</w:t>
      </w:r>
    </w:p>
    <w:p w14:paraId="631E90BB">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6、参与本项目政府采购活动不存在与其他采购参加人串通投标，隐瞒真实情况，提供虚假资料等违法违规情形</w:t>
      </w:r>
      <w:r>
        <w:rPr>
          <w:rFonts w:hint="eastAsia" w:ascii="宋体" w:hAnsi="宋体" w:eastAsia="宋体" w:cs="宋体"/>
          <w:snapToGrid w:val="0"/>
          <w:sz w:val="21"/>
          <w:szCs w:val="21"/>
        </w:rPr>
        <w:t>，不存在《深圳市财政局政府采购供应商信用信息管理办法》（深财规〔2023〕3号）列明的严重违法失信行为</w:t>
      </w:r>
      <w:r>
        <w:rPr>
          <w:rFonts w:hint="eastAsia" w:ascii="宋体" w:hAnsi="宋体" w:eastAsia="宋体" w:cs="宋体"/>
          <w:bCs/>
          <w:sz w:val="21"/>
          <w:szCs w:val="21"/>
        </w:rPr>
        <w:t>【由投标供应商按招标文件规定的格式在《承诺函》中作出声明】；</w:t>
      </w:r>
    </w:p>
    <w:p w14:paraId="3596D135">
      <w:pPr>
        <w:pStyle w:val="9"/>
        <w:keepNext w:val="0"/>
        <w:keepLines w:val="0"/>
        <w:pageBreakBefore w:val="0"/>
        <w:numPr>
          <w:ilvl w:val="0"/>
          <w:numId w:val="0"/>
        </w:numPr>
        <w:kinsoku/>
        <w:wordWrap/>
        <w:overflowPunct/>
        <w:topLinePunct w:val="0"/>
        <w:autoSpaceDE/>
        <w:autoSpaceDN/>
        <w:bidi w:val="0"/>
        <w:adjustRightInd w:val="0"/>
        <w:snapToGrid/>
        <w:spacing w:before="0" w:beforeAutospacing="0" w:after="0" w:afterAutospacing="0" w:line="360" w:lineRule="auto"/>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bCs/>
          <w:sz w:val="21"/>
          <w:szCs w:val="21"/>
        </w:rPr>
        <w:t>7、</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2E6F00D">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供应商信息，投标供应商无需提供证明材料；</w:t>
      </w:r>
    </w:p>
    <w:p w14:paraId="2931C6EA">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、未被列入失信被执行人、重大税收违法案件当事人名单及政府采购严重违法失信行为记录名单【信用中国网</w:t>
      </w:r>
      <w:r>
        <w:rPr>
          <w:rFonts w:hint="eastAsia" w:ascii="宋体" w:hAnsi="宋体" w:eastAsia="宋体" w:cs="宋体"/>
          <w:bCs/>
          <w:sz w:val="21"/>
          <w:szCs w:val="21"/>
          <w:lang w:eastAsia="zh-CN"/>
        </w:rPr>
        <w:t>“信息公示”</w:t>
      </w:r>
      <w:r>
        <w:rPr>
          <w:rFonts w:hint="eastAsia" w:ascii="宋体" w:hAnsi="宋体" w:eastAsia="宋体" w:cs="宋体"/>
          <w:bCs/>
          <w:sz w:val="21"/>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ascii="宋体" w:hAnsi="宋体" w:eastAsia="宋体" w:cs="宋体"/>
          <w:sz w:val="21"/>
          <w:szCs w:val="21"/>
        </w:rPr>
        <w:t>；</w:t>
      </w:r>
    </w:p>
    <w:p w14:paraId="49DAD1AA">
      <w:pPr>
        <w:pStyle w:val="6"/>
        <w:keepNext w:val="0"/>
        <w:keepLines w:val="0"/>
        <w:pageBreakBefore w:val="0"/>
        <w:kinsoku/>
        <w:wordWrap/>
        <w:overflowPunct/>
        <w:topLinePunct w:val="0"/>
        <w:autoSpaceDE/>
        <w:autoSpaceDN/>
        <w:bidi w:val="0"/>
        <w:snapToGrid/>
        <w:spacing w:after="0"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10、投标供应商具有公安部第三研究所颁发的网络安全等级测评与检测评估机构服务认证证书或网络安全服务认证证书等级保护测评服务认证（提供有效期内的认证证书复印件或扫描件加盖投标供应商公章）；</w:t>
      </w:r>
    </w:p>
    <w:p w14:paraId="2D1E5151">
      <w:pPr>
        <w:pStyle w:val="6"/>
        <w:keepNext w:val="0"/>
        <w:keepLines w:val="0"/>
        <w:pageBreakBefore w:val="0"/>
        <w:kinsoku/>
        <w:wordWrap/>
        <w:overflowPunct/>
        <w:topLinePunct w:val="0"/>
        <w:autoSpaceDE/>
        <w:autoSpaceDN/>
        <w:bidi w:val="0"/>
        <w:snapToGrid/>
        <w:spacing w:after="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11、本项目不接受联合体投标，不允许非法分包或转包。</w:t>
      </w:r>
    </w:p>
    <w:p w14:paraId="5C316815">
      <w:pPr>
        <w:spacing w:line="360" w:lineRule="auto"/>
        <w:rPr>
          <w:rFonts w:hint="eastAsia" w:cs="仿宋" w:asciiTheme="minorEastAsia" w:hAnsiTheme="minorEastAsia" w:eastAsiaTheme="minorEastAsia"/>
          <w:b/>
          <w:bCs/>
          <w:szCs w:val="21"/>
        </w:rPr>
      </w:pPr>
    </w:p>
    <w:p w14:paraId="4CCC859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0ADF792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06</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04</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6A783D0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7B0F249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AC1ADB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281DB4E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7225EE4">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679E3D6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22FB74A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159718D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35F32ED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3A8CE83E">
      <w:pPr>
        <w:spacing w:line="360" w:lineRule="auto"/>
        <w:ind w:firstLine="371" w:firstLineChars="177"/>
        <w:rPr>
          <w:rFonts w:cs="仿宋" w:asciiTheme="minorEastAsia" w:hAnsiTheme="minorEastAsia" w:eastAsiaTheme="minorEastAsia"/>
          <w:szCs w:val="21"/>
        </w:rPr>
      </w:pPr>
    </w:p>
    <w:p w14:paraId="043D4B9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1EF09F9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07</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w:t>
      </w:r>
    </w:p>
    <w:p w14:paraId="7DEC66A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0401B06E">
      <w:pPr>
        <w:spacing w:line="360" w:lineRule="auto"/>
        <w:rPr>
          <w:rFonts w:cs="仿宋" w:asciiTheme="minorEastAsia" w:hAnsiTheme="minorEastAsia" w:eastAsiaTheme="minorEastAsia"/>
          <w:szCs w:val="21"/>
        </w:rPr>
      </w:pPr>
    </w:p>
    <w:p w14:paraId="49E7D3FD">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68FBDE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660B8934">
      <w:pPr>
        <w:spacing w:line="360" w:lineRule="auto"/>
        <w:rPr>
          <w:rFonts w:cs="仿宋" w:asciiTheme="minorEastAsia" w:hAnsiTheme="minorEastAsia" w:eastAsiaTheme="minorEastAsia"/>
          <w:szCs w:val="21"/>
        </w:rPr>
      </w:pPr>
    </w:p>
    <w:p w14:paraId="1C75D19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4E79E9A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21A105A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3DF8B7F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00C2F8D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41CA0F40">
      <w:pPr>
        <w:pStyle w:val="3"/>
      </w:pPr>
    </w:p>
    <w:p w14:paraId="1EB40AF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355CD8B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61A2AB6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称：深圳市公安局交通警察局</w:t>
      </w:r>
    </w:p>
    <w:p w14:paraId="7ADE937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址：福田区莲花支路1006号</w:t>
      </w:r>
    </w:p>
    <w:p w14:paraId="4C36AE5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52FDBE1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4033895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7FA21F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2F9D832C">
      <w:pPr>
        <w:pStyle w:val="4"/>
        <w:rPr>
          <w:rFonts w:cs="仿宋" w:asciiTheme="minorEastAsia" w:hAnsiTheme="minorEastAsia" w:eastAsiaTheme="minorEastAsia"/>
          <w:szCs w:val="21"/>
        </w:rPr>
      </w:pPr>
    </w:p>
    <w:p w14:paraId="746193B0">
      <w:pPr>
        <w:pStyle w:val="3"/>
      </w:pPr>
    </w:p>
    <w:p w14:paraId="396E89EA">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53A51AC0">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311C220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78F8E317">
      <w:pPr>
        <w:spacing w:line="360" w:lineRule="auto"/>
        <w:rPr>
          <w:rFonts w:cs="仿宋" w:asciiTheme="minorEastAsia" w:hAnsiTheme="minorEastAsia" w:eastAsiaTheme="minorEastAsia"/>
          <w:szCs w:val="21"/>
        </w:rPr>
      </w:pPr>
    </w:p>
    <w:p w14:paraId="1B6AFDBF">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1DD25D46">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06</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30</w:t>
      </w:r>
      <w:r>
        <w:rPr>
          <w:rFonts w:hint="eastAsia" w:cs="仿宋" w:asciiTheme="minorEastAsia" w:hAnsiTheme="minorEastAsia" w:eastAsiaTheme="minorEastAsia"/>
          <w:szCs w:val="21"/>
        </w:rPr>
        <w:t>日</w:t>
      </w:r>
    </w:p>
    <w:p w14:paraId="22B82862">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E4243"/>
    <w:rsid w:val="0EFE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rPr>
  </w:style>
  <w:style w:type="paragraph" w:styleId="3">
    <w:name w:val="Body Text"/>
    <w:basedOn w:val="1"/>
    <w:unhideWhenUsed/>
    <w:qFormat/>
    <w:uiPriority w:val="99"/>
    <w:pPr>
      <w:spacing w:after="120"/>
    </w:pPr>
  </w:style>
  <w:style w:type="paragraph" w:styleId="4">
    <w:name w:val="Normal Indent"/>
    <w:basedOn w:val="1"/>
    <w:next w:val="1"/>
    <w:qFormat/>
    <w:uiPriority w:val="0"/>
    <w:pPr>
      <w:ind w:firstLine="420" w:firstLineChars="200"/>
    </w:pPr>
  </w:style>
  <w:style w:type="paragraph" w:styleId="5">
    <w:name w:val="Body Text Indent"/>
    <w:basedOn w:val="1"/>
    <w:unhideWhenUsed/>
    <w:qFormat/>
    <w:uiPriority w:val="99"/>
    <w:pPr>
      <w:spacing w:after="120"/>
      <w:ind w:left="420" w:leftChars="200"/>
    </w:pPr>
  </w:style>
  <w:style w:type="paragraph" w:styleId="6">
    <w:name w:val="Body Text First Indent 2"/>
    <w:basedOn w:val="5"/>
    <w:qFormat/>
    <w:uiPriority w:val="0"/>
    <w:pPr>
      <w:ind w:firstLine="420" w:firstLineChars="200"/>
    </w:pPr>
    <w:rPr>
      <w:szCs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2025-06-30T11:16:00Z</dcterms:created>
  <dc:creator>中正招标杨工</dc:creator>
  <cp:lastModifiedBy>中正招标杨工</cp:lastModifiedBy>
  <dcterms:modified xsi:type="dcterms:W3CDTF">2025-06-30T11:33:47Z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99353380CC984F0EB822FC9C751A6785_11</vt:lpwstr>
  </property>
  <property fmtid="{D5CDD505-2E9C-101B-9397-08002B2CF9AE}" pid="4" name="KSOTemplateDocerSaveRecord">
    <vt:lpwstr>eyJoZGlkIjoiOTMwM2Y2MTYwMDMxNDU2MTZiYjY1MzkzNDdkYmNhZGUiLCJ1c2VySWQiOiI1NDUwNDM1MTAifQ==</vt:lpwstr>
  </property>
</Properties>
</file>