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4C8D6">
      <w:pPr>
        <w:jc w:val="center"/>
        <w:outlineLvl w:val="1"/>
        <w:rPr>
          <w:rFonts w:hint="eastAsia" w:eastAsia="宋体"/>
          <w:b/>
          <w:bCs/>
          <w:color w:val="000000" w:themeColor="text1"/>
          <w:sz w:val="32"/>
          <w:szCs w:val="32"/>
          <w:highlight w:val="none"/>
          <w:lang w:eastAsia="zh-CN"/>
          <w14:textFill>
            <w14:solidFill>
              <w14:schemeClr w14:val="tx1"/>
            </w14:solidFill>
          </w14:textFill>
        </w:rPr>
      </w:pPr>
      <w:bookmarkStart w:id="0" w:name="_GoBack"/>
      <w:r>
        <w:rPr>
          <w:rFonts w:hint="eastAsia"/>
          <w:b/>
          <w:bCs/>
          <w:color w:val="000000" w:themeColor="text1"/>
          <w:sz w:val="32"/>
          <w:szCs w:val="32"/>
          <w:highlight w:val="none"/>
          <w14:textFill>
            <w14:solidFill>
              <w14:schemeClr w14:val="tx1"/>
            </w14:solidFill>
          </w14:textFill>
        </w:rPr>
        <w:t>2025年公寓配套家电增配采购项目（重新招标）竞价</w:t>
      </w:r>
      <w:r>
        <w:rPr>
          <w:rFonts w:hint="eastAsia"/>
          <w:b/>
          <w:bCs/>
          <w:color w:val="000000" w:themeColor="text1"/>
          <w:sz w:val="32"/>
          <w:szCs w:val="32"/>
          <w:highlight w:val="none"/>
          <w:lang w:val="en-US" w:eastAsia="zh-CN"/>
          <w14:textFill>
            <w14:solidFill>
              <w14:schemeClr w14:val="tx1"/>
            </w14:solidFill>
          </w14:textFill>
        </w:rPr>
        <w:t>公告</w:t>
      </w:r>
      <w:bookmarkEnd w:id="0"/>
    </w:p>
    <w:p w14:paraId="15B9BFBF">
      <w:pPr>
        <w:widowControl/>
        <w:spacing w:line="288" w:lineRule="auto"/>
        <w:ind w:left="216" w:firstLine="42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深圳市东海国际招标有限公司（以下简称“采购代理机构”）受采购人委托，就</w:t>
      </w:r>
      <w:r>
        <w:rPr>
          <w:rFonts w:hint="eastAsia" w:ascii="宋体" w:hAnsi="宋体" w:cs="宋体"/>
          <w:color w:val="000000" w:themeColor="text1"/>
          <w:sz w:val="22"/>
          <w:highlight w:val="none"/>
          <w:lang w:eastAsia="zh-CN"/>
          <w14:textFill>
            <w14:solidFill>
              <w14:schemeClr w14:val="tx1"/>
            </w14:solidFill>
          </w14:textFill>
        </w:rPr>
        <w:t>2025年公寓配套家电增配采购项目（重新招标）</w:t>
      </w:r>
      <w:r>
        <w:rPr>
          <w:rFonts w:hint="eastAsia" w:ascii="宋体" w:hAnsi="宋体" w:cs="宋体"/>
          <w:color w:val="000000" w:themeColor="text1"/>
          <w:sz w:val="22"/>
          <w:highlight w:val="none"/>
          <w14:textFill>
            <w14:solidFill>
              <w14:schemeClr w14:val="tx1"/>
            </w14:solidFill>
          </w14:textFill>
        </w:rPr>
        <w:t>进行公开</w:t>
      </w:r>
      <w:r>
        <w:rPr>
          <w:rFonts w:hint="eastAsia" w:ascii="宋体" w:hAnsi="宋体" w:cs="宋体"/>
          <w:color w:val="000000" w:themeColor="text1"/>
          <w:sz w:val="22"/>
          <w:highlight w:val="none"/>
          <w:lang w:eastAsia="zh-CN"/>
          <w14:textFill>
            <w14:solidFill>
              <w14:schemeClr w14:val="tx1"/>
            </w14:solidFill>
          </w14:textFill>
        </w:rPr>
        <w:t>竞价</w:t>
      </w:r>
      <w:r>
        <w:rPr>
          <w:rFonts w:hint="eastAsia" w:ascii="宋体" w:hAnsi="宋体" w:cs="宋体"/>
          <w:color w:val="000000" w:themeColor="text1"/>
          <w:sz w:val="22"/>
          <w:highlight w:val="none"/>
          <w14:textFill>
            <w14:solidFill>
              <w14:schemeClr w14:val="tx1"/>
            </w14:solidFill>
          </w14:textFill>
        </w:rPr>
        <w:t>，欢迎符合资格条件的</w:t>
      </w:r>
      <w:r>
        <w:rPr>
          <w:rFonts w:hint="eastAsia" w:ascii="宋体" w:hAnsi="宋体" w:cs="宋体"/>
          <w:color w:val="000000" w:themeColor="text1"/>
          <w:sz w:val="22"/>
          <w:highlight w:val="none"/>
          <w:lang w:eastAsia="zh-CN"/>
          <w14:textFill>
            <w14:solidFill>
              <w14:schemeClr w14:val="tx1"/>
            </w14:solidFill>
          </w14:textFill>
        </w:rPr>
        <w:t>供应商</w:t>
      </w:r>
      <w:r>
        <w:rPr>
          <w:rFonts w:hint="eastAsia" w:ascii="宋体" w:hAnsi="宋体" w:cs="宋体"/>
          <w:color w:val="000000" w:themeColor="text1"/>
          <w:sz w:val="22"/>
          <w:highlight w:val="none"/>
          <w14:textFill>
            <w14:solidFill>
              <w14:schemeClr w14:val="tx1"/>
            </w14:solidFill>
          </w14:textFill>
        </w:rPr>
        <w:t>前来</w:t>
      </w:r>
      <w:r>
        <w:rPr>
          <w:rFonts w:hint="eastAsia" w:ascii="宋体" w:hAnsi="宋体" w:cs="宋体"/>
          <w:color w:val="000000" w:themeColor="text1"/>
          <w:sz w:val="22"/>
          <w:highlight w:val="none"/>
          <w:lang w:eastAsia="zh-CN"/>
          <w14:textFill>
            <w14:solidFill>
              <w14:schemeClr w14:val="tx1"/>
            </w14:solidFill>
          </w14:textFill>
        </w:rPr>
        <w:t>竞价</w:t>
      </w:r>
      <w:r>
        <w:rPr>
          <w:rFonts w:hint="eastAsia" w:ascii="宋体" w:hAnsi="宋体" w:cs="宋体"/>
          <w:color w:val="000000" w:themeColor="text1"/>
          <w:sz w:val="22"/>
          <w:highlight w:val="none"/>
          <w14:textFill>
            <w14:solidFill>
              <w14:schemeClr w14:val="tx1"/>
            </w14:solidFill>
          </w14:textFill>
        </w:rPr>
        <w:t>。</w:t>
      </w:r>
    </w:p>
    <w:p w14:paraId="43C476BF">
      <w:pPr>
        <w:pStyle w:val="2"/>
        <w:adjustRightInd/>
        <w:spacing w:line="360" w:lineRule="exact"/>
        <w:jc w:val="left"/>
        <w:textAlignment w:val="auto"/>
        <w:rPr>
          <w:rFonts w:hint="eastAsia" w:ascii="宋体" w:hAnsi="宋体" w:cs="宋体"/>
          <w:b/>
          <w:bCs w:val="0"/>
          <w:color w:val="000000" w:themeColor="text1"/>
          <w:sz w:val="22"/>
          <w:szCs w:val="22"/>
          <w:highlight w:val="none"/>
          <w14:textFill>
            <w14:solidFill>
              <w14:schemeClr w14:val="tx1"/>
            </w14:solidFill>
          </w14:textFill>
        </w:rPr>
      </w:pPr>
      <w:r>
        <w:rPr>
          <w:rFonts w:hint="eastAsia" w:ascii="宋体" w:hAnsi="宋体" w:cs="宋体"/>
          <w:b/>
          <w:bCs w:val="0"/>
          <w:color w:val="000000" w:themeColor="text1"/>
          <w:sz w:val="22"/>
          <w:szCs w:val="22"/>
          <w:highlight w:val="none"/>
          <w14:textFill>
            <w14:solidFill>
              <w14:schemeClr w14:val="tx1"/>
            </w14:solidFill>
          </w14:textFill>
        </w:rPr>
        <w:t>一、项目基本情况</w:t>
      </w:r>
    </w:p>
    <w:p w14:paraId="017DBF91">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1.项目编号：</w:t>
      </w:r>
      <w:r>
        <w:rPr>
          <w:rFonts w:hint="eastAsia" w:ascii="宋体" w:hAnsi="宋体" w:cs="宋体"/>
          <w:bCs/>
          <w:color w:val="000000" w:themeColor="text1"/>
          <w:sz w:val="22"/>
          <w:highlight w:val="none"/>
          <w:lang w:eastAsia="zh-CN"/>
          <w14:textFill>
            <w14:solidFill>
              <w14:schemeClr w14:val="tx1"/>
            </w14:solidFill>
          </w14:textFill>
        </w:rPr>
        <w:t>3324-DH2531H2228-D</w:t>
      </w:r>
    </w:p>
    <w:p w14:paraId="3B1CEBBE">
      <w:pPr>
        <w:spacing w:line="360" w:lineRule="exact"/>
        <w:ind w:firstLine="440" w:firstLineChars="200"/>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2.项目名称：</w:t>
      </w:r>
      <w:r>
        <w:rPr>
          <w:rFonts w:hint="eastAsia" w:ascii="宋体" w:hAnsi="宋体" w:cs="宋体"/>
          <w:color w:val="000000" w:themeColor="text1"/>
          <w:sz w:val="22"/>
          <w:highlight w:val="none"/>
          <w:lang w:eastAsia="zh-CN"/>
          <w14:textFill>
            <w14:solidFill>
              <w14:schemeClr w14:val="tx1"/>
            </w14:solidFill>
          </w14:textFill>
        </w:rPr>
        <w:t>2025年公寓配套家电增配采购项目（重新招标）</w:t>
      </w:r>
    </w:p>
    <w:p w14:paraId="5F97086B">
      <w:pPr>
        <w:spacing w:line="360" w:lineRule="exact"/>
        <w:ind w:firstLine="440" w:firstLineChars="20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3.预算金额：人民币</w:t>
      </w:r>
      <w:r>
        <w:rPr>
          <w:rFonts w:hint="eastAsia" w:ascii="宋体" w:hAnsi="宋体" w:cs="宋体"/>
          <w:color w:val="000000" w:themeColor="text1"/>
          <w:sz w:val="22"/>
          <w:highlight w:val="none"/>
          <w:lang w:val="en-US" w:eastAsia="zh-CN"/>
          <w14:textFill>
            <w14:solidFill>
              <w14:schemeClr w14:val="tx1"/>
            </w14:solidFill>
          </w14:textFill>
        </w:rPr>
        <w:t>717,200.00</w:t>
      </w:r>
      <w:r>
        <w:rPr>
          <w:rFonts w:hint="eastAsia" w:ascii="宋体" w:hAnsi="宋体" w:cs="宋体"/>
          <w:color w:val="000000" w:themeColor="text1"/>
          <w:sz w:val="22"/>
          <w:highlight w:val="none"/>
          <w14:textFill>
            <w14:solidFill>
              <w14:schemeClr w14:val="tx1"/>
            </w14:solidFill>
          </w14:textFill>
        </w:rPr>
        <w:t>元</w:t>
      </w:r>
    </w:p>
    <w:p w14:paraId="20BB7F86">
      <w:pPr>
        <w:spacing w:line="360" w:lineRule="exact"/>
        <w:ind w:firstLine="440" w:firstLineChars="20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4.最高限价：人民币</w:t>
      </w:r>
      <w:r>
        <w:rPr>
          <w:rFonts w:hint="eastAsia" w:ascii="宋体" w:hAnsi="宋体" w:cs="宋体"/>
          <w:color w:val="000000" w:themeColor="text1"/>
          <w:sz w:val="22"/>
          <w:highlight w:val="none"/>
          <w:lang w:val="en-US" w:eastAsia="zh-CN"/>
          <w14:textFill>
            <w14:solidFill>
              <w14:schemeClr w14:val="tx1"/>
            </w14:solidFill>
          </w14:textFill>
        </w:rPr>
        <w:t>717,200.00</w:t>
      </w:r>
      <w:r>
        <w:rPr>
          <w:rFonts w:hint="eastAsia" w:ascii="宋体" w:hAnsi="宋体" w:cs="宋体"/>
          <w:color w:val="000000" w:themeColor="text1"/>
          <w:sz w:val="22"/>
          <w:highlight w:val="none"/>
          <w14:textFill>
            <w14:solidFill>
              <w14:schemeClr w14:val="tx1"/>
            </w14:solidFill>
          </w14:textFill>
        </w:rPr>
        <w:t>元</w:t>
      </w:r>
    </w:p>
    <w:p w14:paraId="70DE357C">
      <w:pPr>
        <w:spacing w:line="360" w:lineRule="exact"/>
        <w:ind w:firstLine="440" w:firstLineChars="200"/>
        <w:rPr>
          <w:rFonts w:hint="default" w:ascii="宋体" w:hAnsi="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5.采购需求</w:t>
      </w:r>
      <w:r>
        <w:rPr>
          <w:rFonts w:hint="eastAsia" w:ascii="宋体" w:hAnsi="宋体" w:cs="宋体"/>
          <w:color w:val="000000" w:themeColor="text1"/>
          <w:sz w:val="22"/>
          <w:highlight w:val="none"/>
          <w:lang w:eastAsia="zh-CN"/>
          <w14:textFill>
            <w14:solidFill>
              <w14:schemeClr w14:val="tx1"/>
            </w14:solidFill>
          </w14:textFill>
        </w:rPr>
        <w:t>：2025年公寓配套家电增配采购项目（重新招标）。</w:t>
      </w:r>
    </w:p>
    <w:p w14:paraId="735CDAFA">
      <w:pPr>
        <w:spacing w:line="360" w:lineRule="exact"/>
        <w:ind w:firstLine="440" w:firstLineChars="200"/>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6.合同履行期限：详见竞价文件。</w:t>
      </w:r>
    </w:p>
    <w:p w14:paraId="19EE486B">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7.本项目</w:t>
      </w:r>
      <w:r>
        <w:rPr>
          <w:rFonts w:hint="eastAsia" w:ascii="宋体" w:hAnsi="宋体" w:cs="宋体"/>
          <w:iCs/>
          <w:color w:val="auto"/>
          <w:sz w:val="22"/>
          <w:highlight w:val="none"/>
        </w:rPr>
        <w:t>不</w:t>
      </w:r>
      <w:r>
        <w:rPr>
          <w:rFonts w:hint="eastAsia" w:ascii="宋体" w:hAnsi="宋体" w:cs="宋体"/>
          <w:color w:val="auto"/>
          <w:sz w:val="22"/>
          <w:highlight w:val="none"/>
        </w:rPr>
        <w:t>接受联合体</w:t>
      </w:r>
      <w:r>
        <w:rPr>
          <w:rFonts w:hint="eastAsia" w:ascii="宋体" w:hAnsi="宋体" w:cs="宋体"/>
          <w:color w:val="auto"/>
          <w:sz w:val="22"/>
          <w:highlight w:val="none"/>
          <w:lang w:val="en-US" w:eastAsia="zh-CN"/>
        </w:rPr>
        <w:t>竞价</w:t>
      </w:r>
      <w:r>
        <w:rPr>
          <w:rFonts w:hint="eastAsia" w:ascii="宋体" w:hAnsi="宋体" w:cs="宋体"/>
          <w:color w:val="auto"/>
          <w:sz w:val="22"/>
          <w:highlight w:val="none"/>
        </w:rPr>
        <w:t>。</w:t>
      </w:r>
    </w:p>
    <w:p w14:paraId="688A3A03">
      <w:pPr>
        <w:pStyle w:val="2"/>
        <w:adjustRightInd/>
        <w:spacing w:line="360" w:lineRule="exact"/>
        <w:jc w:val="left"/>
        <w:textAlignment w:val="auto"/>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二、申请人的资格要求</w:t>
      </w:r>
    </w:p>
    <w:p w14:paraId="6F66646D">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72AB78C">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793AD25B">
      <w:pPr>
        <w:spacing w:line="360" w:lineRule="exact"/>
        <w:ind w:firstLine="540"/>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608E066E">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0DEA5F4A">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2D78AD90">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08546D7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7E8C306">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57E1B166">
      <w:pPr>
        <w:spacing w:line="360" w:lineRule="exact"/>
        <w:ind w:firstLine="54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62D5A4B7">
      <w:pPr>
        <w:spacing w:line="360" w:lineRule="exact"/>
        <w:ind w:firstLine="440" w:firstLineChars="200"/>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（7）本项目不接受联合体投标，不允许分包或转包；</w:t>
      </w:r>
    </w:p>
    <w:p w14:paraId="275F8F84">
      <w:pPr>
        <w:shd w:val="clear"/>
        <w:spacing w:line="360" w:lineRule="exact"/>
        <w:ind w:firstLine="440" w:firstLineChars="20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5A258F97">
      <w:pPr>
        <w:shd w:val="clea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eastAsia="zh-CN"/>
        </w:rPr>
        <w:t>注：（1）供应商注册地址：http://szdh.bibenet.com/（联系方式：</w:t>
      </w:r>
      <w:r>
        <w:rPr>
          <w:rFonts w:hint="eastAsia" w:ascii="宋体" w:hAnsi="宋体" w:eastAsia="宋体" w:cs="宋体"/>
          <w:color w:val="auto"/>
          <w:sz w:val="22"/>
          <w:highlight w:val="none"/>
          <w:lang w:val="en-US" w:eastAsia="zh-CN"/>
        </w:rPr>
        <w:t>0755-86959378转</w:t>
      </w:r>
      <w:r>
        <w:rPr>
          <w:rFonts w:hint="eastAsia" w:ascii="宋体" w:hAnsi="宋体" w:cs="宋体"/>
          <w:color w:val="auto"/>
          <w:sz w:val="22"/>
          <w:highlight w:val="none"/>
          <w:lang w:val="en-US" w:eastAsia="zh-CN"/>
        </w:rPr>
        <w:t>8002</w:t>
      </w:r>
      <w:r>
        <w:rPr>
          <w:rFonts w:hint="eastAsia" w:ascii="宋体" w:hAnsi="宋体" w:eastAsia="宋体" w:cs="宋体"/>
          <w:color w:val="auto"/>
          <w:sz w:val="22"/>
          <w:highlight w:val="none"/>
          <w:lang w:eastAsia="zh-CN"/>
        </w:rPr>
        <w:t>）；</w:t>
      </w:r>
    </w:p>
    <w:p w14:paraId="1BA7649E">
      <w:pPr>
        <w:spacing w:line="360" w:lineRule="exact"/>
        <w:ind w:firstLine="440" w:firstLineChars="200"/>
        <w:rPr>
          <w:rFonts w:hint="default" w:ascii="宋体" w:hAnsi="宋体" w:eastAsia="宋体" w:cs="宋体"/>
          <w:color w:val="000000" w:themeColor="text1"/>
          <w:sz w:val="22"/>
          <w:highlight w:val="none"/>
          <w:lang w:eastAsia="zh-CN"/>
          <w14:textFill>
            <w14:solidFill>
              <w14:schemeClr w14:val="tx1"/>
            </w14:solidFill>
          </w14:textFill>
        </w:rPr>
      </w:pPr>
      <w:r>
        <w:rPr>
          <w:rFonts w:hint="eastAsia" w:ascii="宋体" w:hAnsi="宋体" w:eastAsia="宋体" w:cs="宋体"/>
          <w:color w:val="auto"/>
          <w:sz w:val="22"/>
          <w:highlight w:val="none"/>
          <w:lang w:eastAsia="zh-CN"/>
        </w:rPr>
        <w:t>（2）报名及下载竞价文件地址</w:t>
      </w:r>
      <w:r>
        <w:rPr>
          <w:rFonts w:hint="eastAsia" w:ascii="宋体" w:hAnsi="宋体" w:eastAsia="宋体" w:cs="宋体"/>
          <w:color w:val="000000" w:themeColor="text1"/>
          <w:sz w:val="22"/>
          <w:highlight w:val="none"/>
          <w:lang w:eastAsia="zh-CN"/>
          <w14:textFill>
            <w14:solidFill>
              <w14:schemeClr w14:val="tx1"/>
            </w14:solidFill>
          </w14:textFill>
        </w:rPr>
        <w:t>：http://szdh.bibenet.com/（联系方式：</w:t>
      </w:r>
      <w:r>
        <w:rPr>
          <w:rFonts w:hint="eastAsia" w:ascii="宋体" w:hAnsi="宋体" w:eastAsia="宋体" w:cs="宋体"/>
          <w:color w:val="000000" w:themeColor="text1"/>
          <w:sz w:val="22"/>
          <w:highlight w:val="none"/>
          <w:lang w:val="en-US" w:eastAsia="zh-CN"/>
          <w14:textFill>
            <w14:solidFill>
              <w14:schemeClr w14:val="tx1"/>
            </w14:solidFill>
          </w14:textFill>
        </w:rPr>
        <w:t>0755-86959378转</w:t>
      </w:r>
      <w:r>
        <w:rPr>
          <w:rFonts w:hint="eastAsia" w:ascii="宋体" w:hAnsi="宋体" w:cs="宋体"/>
          <w:color w:val="000000" w:themeColor="text1"/>
          <w:sz w:val="22"/>
          <w:highlight w:val="none"/>
          <w:lang w:val="en-US" w:eastAsia="zh-CN"/>
          <w14:textFill>
            <w14:solidFill>
              <w14:schemeClr w14:val="tx1"/>
            </w14:solidFill>
          </w14:textFill>
        </w:rPr>
        <w:t>8024/8002</w:t>
      </w:r>
      <w:r>
        <w:rPr>
          <w:rFonts w:hint="eastAsia" w:ascii="宋体" w:hAnsi="宋体" w:eastAsia="宋体" w:cs="宋体"/>
          <w:color w:val="000000" w:themeColor="text1"/>
          <w:sz w:val="22"/>
          <w:highlight w:val="none"/>
          <w:lang w:eastAsia="zh-CN"/>
          <w14:textFill>
            <w14:solidFill>
              <w14:schemeClr w14:val="tx1"/>
            </w14:solidFill>
          </w14:textFill>
        </w:rPr>
        <w:t>）。</w:t>
      </w:r>
    </w:p>
    <w:p w14:paraId="6FAD7DCC">
      <w:pPr>
        <w:pStyle w:val="2"/>
        <w:adjustRightInd/>
        <w:spacing w:line="360" w:lineRule="exact"/>
        <w:jc w:val="left"/>
        <w:textAlignment w:val="auto"/>
        <w:rPr>
          <w:rFonts w:hint="eastAsia" w:ascii="宋体" w:hAnsi="宋体" w:cs="宋体"/>
          <w:b/>
          <w:bCs w:val="0"/>
          <w:color w:val="000000" w:themeColor="text1"/>
          <w:sz w:val="22"/>
          <w:szCs w:val="22"/>
          <w:highlight w:val="none"/>
          <w:lang w:eastAsia="zh-CN"/>
          <w14:textFill>
            <w14:solidFill>
              <w14:schemeClr w14:val="tx1"/>
            </w14:solidFill>
          </w14:textFill>
        </w:rPr>
      </w:pPr>
      <w:r>
        <w:rPr>
          <w:rFonts w:hint="eastAsia" w:ascii="宋体" w:hAnsi="宋体" w:cs="宋体"/>
          <w:b/>
          <w:bCs w:val="0"/>
          <w:color w:val="000000" w:themeColor="text1"/>
          <w:sz w:val="22"/>
          <w:szCs w:val="22"/>
          <w:highlight w:val="none"/>
          <w:lang w:eastAsia="zh-CN"/>
          <w14:textFill>
            <w14:solidFill>
              <w14:schemeClr w14:val="tx1"/>
            </w14:solidFill>
          </w14:textFill>
        </w:rPr>
        <w:t>三、文件获取及响应时间</w:t>
      </w:r>
    </w:p>
    <w:p w14:paraId="16B36505">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lang w:eastAsia="zh-CN"/>
        </w:rPr>
        <w:t>竞价文件下载时间：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7</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lang w:eastAsia="zh-CN"/>
        </w:rPr>
        <w:t>日</w:t>
      </w:r>
      <w:r>
        <w:rPr>
          <w:rFonts w:hint="eastAsia" w:ascii="宋体" w:hAnsi="宋体" w:cs="宋体"/>
          <w:color w:val="auto"/>
          <w:sz w:val="22"/>
          <w:highlight w:val="none"/>
          <w:lang w:val="en-US" w:eastAsia="zh-CN"/>
        </w:rPr>
        <w:t>21</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val="en-US" w:eastAsia="zh-CN"/>
        </w:rPr>
        <w:t>0</w:t>
      </w:r>
      <w:r>
        <w:rPr>
          <w:rFonts w:hint="eastAsia" w:ascii="宋体" w:hAnsi="宋体" w:eastAsia="宋体" w:cs="宋体"/>
          <w:color w:val="auto"/>
          <w:sz w:val="22"/>
          <w:highlight w:val="none"/>
          <w:lang w:eastAsia="zh-CN"/>
        </w:rPr>
        <w:t>0起至</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7</w:t>
      </w:r>
      <w:r>
        <w:rPr>
          <w:rFonts w:hint="eastAsia" w:ascii="宋体" w:hAnsi="宋体" w:eastAsia="宋体" w:cs="宋体"/>
          <w:color w:val="auto"/>
          <w:sz w:val="22"/>
          <w:highlight w:val="none"/>
          <w:lang w:eastAsia="zh-CN"/>
        </w:rPr>
        <w:t>月</w:t>
      </w:r>
      <w:r>
        <w:rPr>
          <w:rFonts w:hint="eastAsia" w:ascii="宋体" w:hAnsi="宋体" w:cs="宋体"/>
          <w:color w:val="auto"/>
          <w:sz w:val="22"/>
          <w:highlight w:val="none"/>
          <w:lang w:val="en-US" w:eastAsia="zh-CN"/>
        </w:rPr>
        <w:t>11</w:t>
      </w:r>
      <w:r>
        <w:rPr>
          <w:rFonts w:hint="eastAsia" w:ascii="宋体" w:hAnsi="宋体" w:eastAsia="宋体" w:cs="宋体"/>
          <w:color w:val="auto"/>
          <w:sz w:val="22"/>
          <w:highlight w:val="none"/>
          <w:lang w:eastAsia="zh-CN"/>
        </w:rPr>
        <w:t>日</w:t>
      </w:r>
      <w:r>
        <w:rPr>
          <w:rFonts w:hint="eastAsia" w:ascii="宋体" w:hAnsi="宋体" w:cs="宋体"/>
          <w:color w:val="auto"/>
          <w:sz w:val="22"/>
          <w:highlight w:val="none"/>
          <w:lang w:val="en-US" w:eastAsia="zh-CN"/>
        </w:rPr>
        <w:t>09</w:t>
      </w:r>
      <w:r>
        <w:rPr>
          <w:rFonts w:hint="eastAsia" w:ascii="宋体" w:hAnsi="宋体" w:eastAsia="宋体" w:cs="宋体"/>
          <w:color w:val="auto"/>
          <w:sz w:val="22"/>
          <w:highlight w:val="none"/>
          <w:lang w:eastAsia="zh-CN"/>
        </w:rPr>
        <w:t>:</w:t>
      </w: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lang w:eastAsia="zh-CN"/>
        </w:rPr>
        <w:t>0；</w:t>
      </w:r>
    </w:p>
    <w:p w14:paraId="2FD0CA97">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2.</w:t>
      </w:r>
      <w:r>
        <w:rPr>
          <w:rFonts w:hint="eastAsia" w:ascii="宋体" w:hAnsi="宋体" w:eastAsia="宋体" w:cs="宋体"/>
          <w:color w:val="auto"/>
          <w:sz w:val="22"/>
          <w:highlight w:val="none"/>
          <w:lang w:eastAsia="zh-CN"/>
        </w:rPr>
        <w:t>网上竞价开始时间：</w:t>
      </w:r>
      <w:r>
        <w:rPr>
          <w:rFonts w:hint="eastAsia" w:ascii="宋体" w:hAnsi="宋体" w:cs="宋体"/>
          <w:color w:val="auto"/>
          <w:sz w:val="22"/>
          <w:highlight w:val="none"/>
          <w:lang w:eastAsia="zh-CN"/>
        </w:rPr>
        <w:t>2025年7月3日21:00</w:t>
      </w:r>
      <w:r>
        <w:rPr>
          <w:rFonts w:hint="eastAsia" w:ascii="宋体" w:hAnsi="宋体" w:eastAsia="宋体" w:cs="宋体"/>
          <w:color w:val="auto"/>
          <w:sz w:val="22"/>
          <w:highlight w:val="none"/>
          <w:lang w:eastAsia="zh-CN"/>
        </w:rPr>
        <w:t>（北京时间）</w:t>
      </w:r>
    </w:p>
    <w:p w14:paraId="26B2EE88">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lang w:eastAsia="zh-CN"/>
        </w:rPr>
        <w:t>网上竞价截止时间：</w:t>
      </w:r>
      <w:r>
        <w:rPr>
          <w:rFonts w:hint="eastAsia" w:ascii="宋体" w:hAnsi="宋体" w:cs="宋体"/>
          <w:color w:val="auto"/>
          <w:sz w:val="22"/>
          <w:highlight w:val="none"/>
          <w:lang w:eastAsia="zh-CN"/>
        </w:rPr>
        <w:t>2025年7月11日09:30</w:t>
      </w:r>
      <w:r>
        <w:rPr>
          <w:rFonts w:hint="eastAsia" w:ascii="宋体" w:hAnsi="宋体" w:eastAsia="宋体" w:cs="宋体"/>
          <w:color w:val="auto"/>
          <w:sz w:val="22"/>
          <w:highlight w:val="none"/>
          <w:lang w:eastAsia="zh-CN"/>
        </w:rPr>
        <w:t>（北京时间）</w:t>
      </w:r>
    </w:p>
    <w:p w14:paraId="62A3C6A2">
      <w:pPr>
        <w:spacing w:line="360" w:lineRule="exact"/>
        <w:ind w:firstLine="440" w:firstLineChars="200"/>
        <w:rPr>
          <w:rFonts w:hint="default"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4.</w:t>
      </w:r>
      <w:r>
        <w:rPr>
          <w:rFonts w:hint="eastAsia" w:ascii="宋体" w:hAnsi="宋体" w:eastAsia="宋体" w:cs="宋体"/>
          <w:color w:val="auto"/>
          <w:sz w:val="22"/>
          <w:highlight w:val="none"/>
          <w:lang w:eastAsia="zh-CN"/>
        </w:rPr>
        <w:t>竞价响应文件递交时间：</w:t>
      </w:r>
      <w:r>
        <w:rPr>
          <w:rFonts w:hint="eastAsia" w:ascii="宋体" w:hAnsi="宋体" w:cs="宋体"/>
          <w:color w:val="auto"/>
          <w:sz w:val="22"/>
          <w:highlight w:val="none"/>
          <w:lang w:eastAsia="zh-CN"/>
        </w:rPr>
        <w:t>2025年7月3日21:00</w:t>
      </w:r>
      <w:r>
        <w:rPr>
          <w:rFonts w:hint="eastAsia" w:ascii="宋体" w:hAnsi="宋体" w:eastAsia="宋体" w:cs="宋体"/>
          <w:color w:val="auto"/>
          <w:sz w:val="22"/>
          <w:highlight w:val="none"/>
          <w:lang w:eastAsia="zh-CN"/>
        </w:rPr>
        <w:t>起至</w:t>
      </w:r>
      <w:r>
        <w:rPr>
          <w:rFonts w:hint="eastAsia" w:ascii="宋体" w:hAnsi="宋体" w:cs="宋体"/>
          <w:color w:val="auto"/>
          <w:sz w:val="22"/>
          <w:highlight w:val="none"/>
          <w:lang w:eastAsia="zh-CN"/>
        </w:rPr>
        <w:t>2025年7月11日09:30</w:t>
      </w:r>
      <w:r>
        <w:rPr>
          <w:rFonts w:hint="eastAsia" w:ascii="宋体" w:hAnsi="宋体" w:eastAsia="宋体" w:cs="宋体"/>
          <w:color w:val="auto"/>
          <w:sz w:val="22"/>
          <w:highlight w:val="none"/>
          <w:lang w:eastAsia="zh-CN"/>
        </w:rPr>
        <w:t>（北京时间）</w:t>
      </w:r>
    </w:p>
    <w:p w14:paraId="2B52445B">
      <w:pPr>
        <w:spacing w:line="360" w:lineRule="exact"/>
        <w:ind w:firstLine="440" w:firstLineChars="200"/>
        <w:rPr>
          <w:rFonts w:hint="default" w:ascii="宋体" w:hAnsi="宋体" w:eastAsia="宋体" w:cs="宋体"/>
          <w:color w:val="000000" w:themeColor="text1"/>
          <w:sz w:val="22"/>
          <w:highlight w:val="none"/>
          <w:lang w:eastAsia="zh-CN"/>
          <w14:textFill>
            <w14:solidFill>
              <w14:schemeClr w14:val="tx1"/>
            </w14:solidFill>
          </w14:textFill>
        </w:rPr>
      </w:pPr>
      <w:r>
        <w:rPr>
          <w:rFonts w:hint="default" w:ascii="宋体" w:hAnsi="宋体" w:eastAsia="宋体" w:cs="宋体"/>
          <w:color w:val="000000" w:themeColor="text1"/>
          <w:sz w:val="22"/>
          <w:highlight w:val="none"/>
          <w:lang w:eastAsia="zh-CN"/>
          <w14:textFill>
            <w14:solidFill>
              <w14:schemeClr w14:val="tx1"/>
            </w14:solidFill>
          </w14:textFill>
        </w:rPr>
        <w:t>竞价</w:t>
      </w:r>
      <w:r>
        <w:rPr>
          <w:rFonts w:hint="eastAsia" w:ascii="宋体" w:hAnsi="宋体" w:eastAsia="宋体" w:cs="宋体"/>
          <w:color w:val="000000" w:themeColor="text1"/>
          <w:sz w:val="22"/>
          <w:highlight w:val="none"/>
          <w:lang w:eastAsia="zh-CN"/>
          <w14:textFill>
            <w14:solidFill>
              <w14:schemeClr w14:val="tx1"/>
            </w14:solidFill>
          </w14:textFill>
        </w:rPr>
        <w:t>响应</w:t>
      </w:r>
      <w:r>
        <w:rPr>
          <w:rFonts w:hint="default" w:ascii="宋体" w:hAnsi="宋体" w:eastAsia="宋体" w:cs="宋体"/>
          <w:color w:val="000000" w:themeColor="text1"/>
          <w:sz w:val="22"/>
          <w:highlight w:val="none"/>
          <w:lang w:eastAsia="zh-CN"/>
          <w14:textFill>
            <w14:solidFill>
              <w14:schemeClr w14:val="tx1"/>
            </w14:solidFill>
          </w14:textFill>
        </w:rPr>
        <w:t>文件</w:t>
      </w:r>
      <w:r>
        <w:rPr>
          <w:rFonts w:hint="eastAsia" w:ascii="宋体" w:hAnsi="宋体" w:eastAsia="宋体" w:cs="宋体"/>
          <w:color w:val="000000" w:themeColor="text1"/>
          <w:sz w:val="22"/>
          <w:highlight w:val="none"/>
          <w:lang w:eastAsia="zh-CN"/>
          <w14:textFill>
            <w14:solidFill>
              <w14:schemeClr w14:val="tx1"/>
            </w14:solidFill>
          </w14:textFill>
        </w:rPr>
        <w:t>递交网</w:t>
      </w:r>
      <w:r>
        <w:rPr>
          <w:rFonts w:hint="default" w:ascii="宋体" w:hAnsi="宋体" w:eastAsia="宋体" w:cs="宋体"/>
          <w:color w:val="000000" w:themeColor="text1"/>
          <w:sz w:val="22"/>
          <w:highlight w:val="none"/>
          <w:lang w:eastAsia="zh-CN"/>
          <w14:textFill>
            <w14:solidFill>
              <w14:schemeClr w14:val="tx1"/>
            </w14:solidFill>
          </w14:textFill>
        </w:rPr>
        <w:t>址：</w:t>
      </w:r>
      <w:r>
        <w:rPr>
          <w:rFonts w:hint="eastAsia" w:ascii="宋体" w:hAnsi="宋体" w:eastAsia="宋体" w:cs="宋体"/>
          <w:color w:val="000000" w:themeColor="text1"/>
          <w:sz w:val="22"/>
          <w:highlight w:val="none"/>
          <w:lang w:eastAsia="zh-CN"/>
          <w14:textFill>
            <w14:solidFill>
              <w14:schemeClr w14:val="tx1"/>
            </w14:solidFill>
          </w14:textFill>
        </w:rPr>
        <w:t>http://szdh.bibenet.com/（联系方式：</w:t>
      </w:r>
      <w:r>
        <w:rPr>
          <w:rFonts w:hint="eastAsia" w:ascii="宋体" w:hAnsi="宋体" w:eastAsia="宋体" w:cs="宋体"/>
          <w:color w:val="000000" w:themeColor="text1"/>
          <w:sz w:val="22"/>
          <w:highlight w:val="none"/>
          <w:lang w:val="en-US" w:eastAsia="zh-CN"/>
          <w14:textFill>
            <w14:solidFill>
              <w14:schemeClr w14:val="tx1"/>
            </w14:solidFill>
          </w14:textFill>
        </w:rPr>
        <w:t>0755-86959378转</w:t>
      </w:r>
      <w:r>
        <w:rPr>
          <w:rFonts w:hint="eastAsia" w:ascii="宋体" w:hAnsi="宋体" w:cs="宋体"/>
          <w:color w:val="000000" w:themeColor="text1"/>
          <w:sz w:val="22"/>
          <w:highlight w:val="none"/>
          <w:lang w:val="en-US" w:eastAsia="zh-CN"/>
          <w14:textFill>
            <w14:solidFill>
              <w14:schemeClr w14:val="tx1"/>
            </w14:solidFill>
          </w14:textFill>
        </w:rPr>
        <w:t>8002</w:t>
      </w:r>
      <w:r>
        <w:rPr>
          <w:rFonts w:hint="eastAsia" w:ascii="宋体" w:hAnsi="宋体" w:eastAsia="宋体" w:cs="宋体"/>
          <w:color w:val="000000" w:themeColor="text1"/>
          <w:sz w:val="22"/>
          <w:highlight w:val="none"/>
          <w:lang w:eastAsia="zh-CN"/>
          <w14:textFill>
            <w14:solidFill>
              <w14:schemeClr w14:val="tx1"/>
            </w14:solidFill>
          </w14:textFill>
        </w:rPr>
        <w:t>）</w:t>
      </w:r>
    </w:p>
    <w:p w14:paraId="651158B9">
      <w:pPr>
        <w:spacing w:line="360" w:lineRule="exact"/>
        <w:ind w:firstLine="440" w:firstLineChars="200"/>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5.</w:t>
      </w:r>
      <w:r>
        <w:rPr>
          <w:rFonts w:hint="eastAsia" w:ascii="宋体" w:hAnsi="宋体" w:eastAsia="宋体" w:cs="宋体"/>
          <w:color w:val="000000" w:themeColor="text1"/>
          <w:sz w:val="22"/>
          <w:highlight w:val="none"/>
          <w:lang w:eastAsia="zh-CN"/>
          <w14:textFill>
            <w14:solidFill>
              <w14:schemeClr w14:val="tx1"/>
            </w14:solidFill>
          </w14:textFill>
        </w:rPr>
        <w:t>竞价响应承诺：供应商参与竞价的，视为已完全理解和接受竞价采购文件的所有要求，并能完全响应用户需求，并对本项目完全实质性响应。</w:t>
      </w:r>
    </w:p>
    <w:p w14:paraId="76D04DE4">
      <w:pPr>
        <w:spacing w:line="360" w:lineRule="exact"/>
        <w:rPr>
          <w:rFonts w:hint="default" w:ascii="宋体" w:hAnsi="宋体" w:eastAsia="宋体" w:cs="宋体"/>
          <w:b/>
          <w:bCs/>
          <w:color w:val="000000" w:themeColor="text1"/>
          <w:sz w:val="22"/>
          <w:highlight w:val="none"/>
          <w:lang w:val="en-US" w:eastAsia="zh-CN"/>
          <w14:textFill>
            <w14:solidFill>
              <w14:schemeClr w14:val="tx1"/>
            </w14:solidFill>
          </w14:textFill>
        </w:rPr>
      </w:pPr>
      <w:r>
        <w:rPr>
          <w:rFonts w:hint="eastAsia" w:ascii="宋体" w:hAnsi="宋体" w:eastAsia="宋体" w:cs="宋体"/>
          <w:b/>
          <w:bCs/>
          <w:color w:val="000000" w:themeColor="text1"/>
          <w:sz w:val="22"/>
          <w:highlight w:val="none"/>
          <w:lang w:val="en-US" w:eastAsia="zh-CN"/>
          <w14:textFill>
            <w14:solidFill>
              <w14:schemeClr w14:val="tx1"/>
            </w14:solidFill>
          </w14:textFill>
        </w:rPr>
        <w:t>四、成交原则及结果公示</w:t>
      </w:r>
    </w:p>
    <w:p w14:paraId="11580D80">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本项目采用最低价法，选择1家有效报价的报价人作为本项目的成交供应商。</w:t>
      </w:r>
    </w:p>
    <w:p w14:paraId="1DB9EEC7">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成交结果将按相关规定公示2个工作日。</w:t>
      </w:r>
    </w:p>
    <w:p w14:paraId="644432F7">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注：如出现两家（或以上）报价人的报价一致且最低时，由采购人自行确定1家作为本项目的成交供应商。 </w:t>
      </w:r>
    </w:p>
    <w:p w14:paraId="4E637973">
      <w:pPr>
        <w:spacing w:line="360" w:lineRule="exact"/>
        <w:rPr>
          <w:rFonts w:hint="default" w:ascii="宋体" w:hAnsi="宋体" w:eastAsia="宋体" w:cs="宋体"/>
          <w:b/>
          <w:bCs/>
          <w:color w:val="000000" w:themeColor="text1"/>
          <w:sz w:val="22"/>
          <w:highlight w:val="none"/>
          <w:lang w:val="en-US" w:eastAsia="zh-CN"/>
          <w14:textFill>
            <w14:solidFill>
              <w14:schemeClr w14:val="tx1"/>
            </w14:solidFill>
          </w14:textFill>
        </w:rPr>
      </w:pPr>
      <w:r>
        <w:rPr>
          <w:rFonts w:hint="eastAsia" w:ascii="宋体" w:hAnsi="宋体" w:eastAsia="宋体" w:cs="宋体"/>
          <w:b/>
          <w:bCs/>
          <w:color w:val="000000" w:themeColor="text1"/>
          <w:sz w:val="22"/>
          <w:highlight w:val="none"/>
          <w:lang w:val="en-US" w:eastAsia="zh-CN"/>
          <w14:textFill>
            <w14:solidFill>
              <w14:schemeClr w14:val="tx1"/>
            </w14:solidFill>
          </w14:textFill>
        </w:rPr>
        <w:t>五、违规处罚内容及规定</w:t>
      </w:r>
    </w:p>
    <w:p w14:paraId="127B2914">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各竞价供应商必须严格按照公告和采购文件规定的要求诚信竞价，并对竞价行为和竞价结果承担法律责任。凡出现下列情形之一者，其</w:t>
      </w:r>
      <w:r>
        <w:rPr>
          <w:rFonts w:hint="eastAsia" w:ascii="宋体" w:hAnsi="宋体" w:cs="宋体"/>
          <w:color w:val="000000" w:themeColor="text1"/>
          <w:sz w:val="22"/>
          <w:highlight w:val="none"/>
          <w:lang w:val="en-US" w:eastAsia="zh-CN"/>
          <w14:textFill>
            <w14:solidFill>
              <w14:schemeClr w14:val="tx1"/>
            </w14:solidFill>
          </w14:textFill>
        </w:rPr>
        <w:t>报价</w:t>
      </w:r>
      <w:r>
        <w:rPr>
          <w:rFonts w:hint="eastAsia" w:ascii="宋体" w:hAnsi="宋体" w:eastAsia="宋体" w:cs="宋体"/>
          <w:color w:val="000000" w:themeColor="text1"/>
          <w:sz w:val="22"/>
          <w:highlight w:val="none"/>
          <w:lang w:val="en-US" w:eastAsia="zh-CN"/>
          <w14:textFill>
            <w14:solidFill>
              <w14:schemeClr w14:val="tx1"/>
            </w14:solidFill>
          </w14:textFill>
        </w:rPr>
        <w:t>作废标处理；情节严重的，将上报给政府采购主管部门：</w:t>
      </w:r>
    </w:p>
    <w:p w14:paraId="68DC25A3">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w:t>
      </w:r>
      <w:r>
        <w:rPr>
          <w:rFonts w:hint="eastAsia" w:ascii="宋体" w:hAnsi="宋体" w:cs="宋体"/>
          <w:color w:val="000000" w:themeColor="text1"/>
          <w:sz w:val="22"/>
          <w:highlight w:val="none"/>
          <w:lang w:val="en-US" w:eastAsia="zh-CN"/>
          <w14:textFill>
            <w14:solidFill>
              <w14:schemeClr w14:val="tx1"/>
            </w14:solidFill>
          </w14:textFill>
        </w:rPr>
        <w:t>竞价</w:t>
      </w:r>
      <w:r>
        <w:rPr>
          <w:rFonts w:hint="eastAsia" w:ascii="宋体" w:hAnsi="宋体" w:eastAsia="宋体" w:cs="宋体"/>
          <w:color w:val="000000" w:themeColor="text1"/>
          <w:sz w:val="22"/>
          <w:highlight w:val="none"/>
          <w:lang w:val="en-US" w:eastAsia="zh-CN"/>
          <w14:textFill>
            <w14:solidFill>
              <w14:schemeClr w14:val="tx1"/>
            </w14:solidFill>
          </w14:textFill>
        </w:rPr>
        <w:t>时提供虚假资料进行竞价的；</w:t>
      </w:r>
    </w:p>
    <w:p w14:paraId="2FFA8581">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2.与其他供应商相互串通，事先商定竞价价格或者合谋使特定供应商成交的；</w:t>
      </w:r>
    </w:p>
    <w:p w14:paraId="37B762D7">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3.因无法履行</w:t>
      </w:r>
      <w:r>
        <w:rPr>
          <w:rFonts w:hint="eastAsia" w:ascii="宋体" w:hAnsi="宋体" w:cs="宋体"/>
          <w:color w:val="000000" w:themeColor="text1"/>
          <w:sz w:val="22"/>
          <w:highlight w:val="none"/>
          <w:lang w:val="en-US" w:eastAsia="zh-CN"/>
          <w14:textFill>
            <w14:solidFill>
              <w14:schemeClr w14:val="tx1"/>
            </w14:solidFill>
          </w14:textFill>
        </w:rPr>
        <w:t>竞价</w:t>
      </w:r>
      <w:r>
        <w:rPr>
          <w:rFonts w:hint="eastAsia" w:ascii="宋体" w:hAnsi="宋体" w:eastAsia="宋体" w:cs="宋体"/>
          <w:color w:val="000000" w:themeColor="text1"/>
          <w:sz w:val="22"/>
          <w:highlight w:val="none"/>
          <w:lang w:val="en-US" w:eastAsia="zh-CN"/>
          <w14:textFill>
            <w14:solidFill>
              <w14:schemeClr w14:val="tx1"/>
            </w14:solidFill>
          </w14:textFill>
        </w:rPr>
        <w:t>承诺而未能在《成交通知书》发出后5个工作日内与采购单位签订采购合同的；</w:t>
      </w:r>
    </w:p>
    <w:p w14:paraId="48A5A7D6">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4.成交后又放弃成交资格的；</w:t>
      </w:r>
    </w:p>
    <w:p w14:paraId="41ABDB14">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5.竞价供应商在质疑投诉中提供虚假材料或情况的；</w:t>
      </w:r>
    </w:p>
    <w:p w14:paraId="29A0CA1E">
      <w:pPr>
        <w:spacing w:line="360" w:lineRule="exact"/>
        <w:ind w:firstLine="440" w:firstLineChars="200"/>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6.其他违反有关政府采购法律法规规定的。 </w:t>
      </w:r>
    </w:p>
    <w:p w14:paraId="6FAB025A">
      <w:pPr>
        <w:spacing w:line="360" w:lineRule="exact"/>
        <w:rPr>
          <w:rFonts w:hint="default" w:ascii="宋体" w:hAnsi="宋体" w:eastAsia="宋体" w:cs="宋体"/>
          <w:b/>
          <w:bCs/>
          <w:color w:val="000000" w:themeColor="text1"/>
          <w:sz w:val="22"/>
          <w:highlight w:val="none"/>
          <w:lang w:val="en-US" w:eastAsia="zh-CN"/>
          <w14:textFill>
            <w14:solidFill>
              <w14:schemeClr w14:val="tx1"/>
            </w14:solidFill>
          </w14:textFill>
        </w:rPr>
      </w:pPr>
      <w:r>
        <w:rPr>
          <w:rFonts w:hint="eastAsia" w:ascii="宋体" w:hAnsi="宋体" w:eastAsia="宋体" w:cs="宋体"/>
          <w:b/>
          <w:bCs/>
          <w:color w:val="000000" w:themeColor="text1"/>
          <w:sz w:val="22"/>
          <w:highlight w:val="none"/>
          <w:lang w:val="en-US" w:eastAsia="zh-CN"/>
          <w14:textFill>
            <w14:solidFill>
              <w14:schemeClr w14:val="tx1"/>
            </w14:solidFill>
          </w14:textFill>
        </w:rPr>
        <w:t>六、废标后续处理</w:t>
      </w:r>
    </w:p>
    <w:p w14:paraId="6BB6A95D">
      <w:pPr>
        <w:spacing w:line="360" w:lineRule="exact"/>
        <w:ind w:firstLine="440" w:firstLineChars="200"/>
        <w:rPr>
          <w:rFonts w:hint="default" w:ascii="宋体" w:hAnsi="宋体" w:eastAsia="宋体" w:cs="宋体"/>
          <w:b w:val="0"/>
          <w:bCs w:val="0"/>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成交供应商放弃成交资格或被废标后，由采购方确定按价格排名依次确定新成交供</w:t>
      </w:r>
      <w:r>
        <w:rPr>
          <w:rFonts w:hint="eastAsia" w:ascii="宋体" w:hAnsi="宋体" w:eastAsia="宋体" w:cs="宋体"/>
          <w:b w:val="0"/>
          <w:bCs w:val="0"/>
          <w:color w:val="000000" w:themeColor="text1"/>
          <w:sz w:val="22"/>
          <w:highlight w:val="none"/>
          <w:lang w:val="en-US" w:eastAsia="zh-CN"/>
          <w14:textFill>
            <w14:solidFill>
              <w14:schemeClr w14:val="tx1"/>
            </w14:solidFill>
          </w14:textFill>
        </w:rPr>
        <w:t>应商或重新组织竞价采购。</w:t>
      </w:r>
    </w:p>
    <w:p w14:paraId="1D3B0B7D">
      <w:pPr>
        <w:spacing w:line="360" w:lineRule="exact"/>
        <w:rPr>
          <w:rFonts w:hint="eastAsia" w:ascii="宋体" w:hAnsi="宋体" w:eastAsia="宋体" w:cs="宋体"/>
          <w:b/>
          <w:bCs/>
          <w:color w:val="000000" w:themeColor="text1"/>
          <w:sz w:val="22"/>
          <w:highlight w:val="none"/>
          <w:lang w:val="en-US" w:eastAsia="zh-CN"/>
          <w14:textFill>
            <w14:solidFill>
              <w14:schemeClr w14:val="tx1"/>
            </w14:solidFill>
          </w14:textFill>
        </w:rPr>
      </w:pPr>
      <w:r>
        <w:rPr>
          <w:rFonts w:hint="eastAsia" w:ascii="宋体" w:hAnsi="宋体" w:eastAsia="宋体" w:cs="宋体"/>
          <w:b/>
          <w:bCs/>
          <w:color w:val="000000" w:themeColor="text1"/>
          <w:sz w:val="22"/>
          <w:highlight w:val="none"/>
          <w:lang w:val="en-US" w:eastAsia="zh-CN"/>
          <w14:textFill>
            <w14:solidFill>
              <w14:schemeClr w14:val="tx1"/>
            </w14:solidFill>
          </w14:textFill>
        </w:rPr>
        <w:t>七、联系方式</w:t>
      </w:r>
    </w:p>
    <w:p w14:paraId="627B9107">
      <w:pPr>
        <w:spacing w:line="360" w:lineRule="exact"/>
        <w:ind w:firstLine="440" w:firstLineChars="200"/>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1.采购人信息</w:t>
      </w:r>
    </w:p>
    <w:p w14:paraId="154A7D23">
      <w:pPr>
        <w:spacing w:line="360" w:lineRule="exact"/>
        <w:ind w:firstLine="440" w:firstLineChars="200"/>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名　称：</w:t>
      </w:r>
      <w:r>
        <w:rPr>
          <w:rFonts w:hint="eastAsia" w:ascii="宋体" w:hAnsi="宋体" w:cs="宋体"/>
          <w:color w:val="000000"/>
          <w:sz w:val="22"/>
          <w:highlight w:val="none"/>
          <w:lang w:val="en-US" w:eastAsia="zh-CN"/>
        </w:rPr>
        <w:t>深圳北理莫斯科大学</w:t>
      </w:r>
    </w:p>
    <w:p w14:paraId="2B71E4C9">
      <w:pPr>
        <w:spacing w:line="360" w:lineRule="exact"/>
        <w:ind w:firstLine="440" w:firstLineChars="200"/>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地　址：</w:t>
      </w:r>
      <w:r>
        <w:rPr>
          <w:rFonts w:hint="eastAsia" w:ascii="宋体" w:hAnsi="宋体" w:eastAsia="宋体" w:cs="宋体"/>
          <w:i w:val="0"/>
          <w:iCs w:val="0"/>
          <w:caps w:val="0"/>
          <w:color w:val="auto"/>
          <w:spacing w:val="0"/>
          <w:sz w:val="22"/>
          <w:szCs w:val="22"/>
          <w:shd w:val="clear" w:fill="FFFFFF"/>
        </w:rPr>
        <w:t>深圳市龙岗区大运新城国际大学园路1号</w:t>
      </w:r>
    </w:p>
    <w:p w14:paraId="3E5CEF3B">
      <w:pPr>
        <w:spacing w:line="360" w:lineRule="exact"/>
        <w:ind w:firstLine="440" w:firstLineChars="200"/>
        <w:rPr>
          <w:rFonts w:hint="default"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联系方式：焦老师 0755-89895393</w:t>
      </w:r>
    </w:p>
    <w:p w14:paraId="0DB89C29">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2.采购代理机构信息</w:t>
      </w:r>
    </w:p>
    <w:p w14:paraId="37F190FE">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名　 称：深圳市东海国际招标有限公司</w:t>
      </w:r>
    </w:p>
    <w:p w14:paraId="3D1D372F">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地　 址：深圳市罗湖区太宁路2号百仕达大厦27B</w:t>
      </w:r>
    </w:p>
    <w:p w14:paraId="07436275">
      <w:pPr>
        <w:spacing w:line="360" w:lineRule="exact"/>
        <w:ind w:firstLine="440" w:firstLineChars="200"/>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联系方式：0755-86959378</w:t>
      </w:r>
    </w:p>
    <w:p w14:paraId="3FC3F7A6">
      <w:pPr>
        <w:spacing w:line="360" w:lineRule="exact"/>
        <w:ind w:firstLine="440" w:firstLineChars="200"/>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3.项目联系方式</w:t>
      </w:r>
    </w:p>
    <w:p w14:paraId="5574D6A2">
      <w:pPr>
        <w:spacing w:line="360" w:lineRule="exact"/>
        <w:ind w:firstLine="440" w:firstLineChars="200"/>
        <w:rPr>
          <w:rFonts w:hint="eastAsia"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项目联系人：</w:t>
      </w:r>
      <w:r>
        <w:rPr>
          <w:rFonts w:hint="eastAsia" w:ascii="宋体" w:hAnsi="宋体" w:cs="宋体"/>
          <w:color w:val="000000"/>
          <w:sz w:val="22"/>
          <w:highlight w:val="none"/>
          <w:lang w:val="en-US" w:eastAsia="zh-CN"/>
        </w:rPr>
        <w:t>吴</w:t>
      </w:r>
      <w:r>
        <w:rPr>
          <w:rFonts w:hint="eastAsia" w:ascii="宋体" w:hAnsi="宋体" w:eastAsia="宋体" w:cs="宋体"/>
          <w:color w:val="000000"/>
          <w:sz w:val="22"/>
          <w:highlight w:val="none"/>
          <w:lang w:val="en-US" w:eastAsia="zh-CN"/>
        </w:rPr>
        <w:t>先生、</w:t>
      </w:r>
      <w:r>
        <w:rPr>
          <w:rFonts w:hint="eastAsia" w:ascii="宋体" w:hAnsi="宋体" w:cs="宋体"/>
          <w:color w:val="000000"/>
          <w:sz w:val="22"/>
          <w:highlight w:val="none"/>
          <w:lang w:val="en-US" w:eastAsia="zh-CN"/>
        </w:rPr>
        <w:t>袁小姐、佟先生</w:t>
      </w:r>
    </w:p>
    <w:p w14:paraId="46F0C017">
      <w:pPr>
        <w:spacing w:line="360" w:lineRule="exact"/>
        <w:ind w:firstLine="440" w:firstLineChars="200"/>
        <w:rPr>
          <w:rFonts w:hint="default" w:ascii="宋体" w:hAnsi="宋体" w:eastAsia="宋体" w:cs="宋体"/>
          <w:color w:val="000000"/>
          <w:sz w:val="22"/>
          <w:highlight w:val="none"/>
          <w:lang w:val="en-US" w:eastAsia="zh-CN"/>
        </w:rPr>
      </w:pPr>
      <w:r>
        <w:rPr>
          <w:rFonts w:hint="eastAsia" w:ascii="宋体" w:hAnsi="宋体" w:eastAsia="宋体" w:cs="宋体"/>
          <w:color w:val="000000"/>
          <w:sz w:val="22"/>
          <w:highlight w:val="none"/>
          <w:lang w:val="en-US" w:eastAsia="zh-CN"/>
        </w:rPr>
        <w:t>电　话：0755-86959378或86959778转80</w:t>
      </w:r>
      <w:r>
        <w:rPr>
          <w:rFonts w:hint="eastAsia" w:ascii="宋体" w:hAnsi="宋体" w:cs="宋体"/>
          <w:color w:val="000000"/>
          <w:sz w:val="22"/>
          <w:highlight w:val="none"/>
          <w:lang w:val="en-US" w:eastAsia="zh-CN"/>
        </w:rPr>
        <w:t>24</w:t>
      </w:r>
      <w:r>
        <w:rPr>
          <w:rFonts w:hint="eastAsia" w:ascii="宋体" w:hAnsi="宋体" w:eastAsia="宋体" w:cs="宋体"/>
          <w:color w:val="000000"/>
          <w:sz w:val="22"/>
          <w:highlight w:val="none"/>
          <w:lang w:val="en-US" w:eastAsia="zh-CN"/>
        </w:rPr>
        <w:t>/</w:t>
      </w:r>
      <w:r>
        <w:rPr>
          <w:rFonts w:hint="eastAsia" w:ascii="宋体" w:hAnsi="宋体" w:cs="宋体"/>
          <w:color w:val="000000"/>
          <w:sz w:val="22"/>
          <w:highlight w:val="none"/>
          <w:lang w:val="en-US" w:eastAsia="zh-CN"/>
        </w:rPr>
        <w:t>8002</w:t>
      </w:r>
    </w:p>
    <w:p w14:paraId="5D9FC67D">
      <w:pPr>
        <w:pStyle w:val="5"/>
        <w:spacing w:after="0" w:line="360" w:lineRule="exact"/>
        <w:ind w:left="0" w:leftChars="0" w:firstLine="440"/>
        <w:jc w:val="left"/>
        <w:rPr>
          <w:rFonts w:hint="eastAsia" w:ascii="宋体" w:hAnsi="宋体" w:cs="宋体"/>
          <w:color w:val="000000"/>
          <w:sz w:val="22"/>
          <w:highlight w:val="none"/>
          <w:lang w:val="en-US" w:eastAsia="zh-CN"/>
        </w:rPr>
      </w:pPr>
      <w:r>
        <w:rPr>
          <w:rFonts w:hint="eastAsia" w:ascii="宋体" w:hAnsi="宋体" w:cs="宋体"/>
          <w:color w:val="000000"/>
          <w:sz w:val="22"/>
          <w:highlight w:val="none"/>
          <w:lang w:val="en-US" w:eastAsia="zh-CN"/>
        </w:rPr>
        <w:t>4.监督电话：刘先生13823779877</w:t>
      </w:r>
    </w:p>
    <w:p w14:paraId="301EEF15">
      <w:pPr>
        <w:pStyle w:val="5"/>
        <w:spacing w:after="0" w:line="360" w:lineRule="exact"/>
        <w:ind w:left="0" w:leftChars="0" w:firstLine="440"/>
        <w:jc w:val="left"/>
        <w:rPr>
          <w:rFonts w:hint="eastAsia" w:ascii="宋体" w:hAnsi="宋体" w:cs="宋体"/>
          <w:color w:val="000000"/>
          <w:sz w:val="22"/>
          <w:highlight w:val="none"/>
          <w:lang w:val="en-US" w:eastAsia="zh-CN"/>
        </w:rPr>
      </w:pPr>
    </w:p>
    <w:p w14:paraId="7048158E">
      <w:pPr>
        <w:pStyle w:val="5"/>
        <w:spacing w:after="0" w:line="360" w:lineRule="exact"/>
        <w:jc w:val="left"/>
        <w:rPr>
          <w:rFonts w:hint="eastAsia" w:ascii="宋体" w:hAnsi="宋体" w:cs="宋体"/>
          <w:color w:val="000000"/>
          <w:sz w:val="22"/>
          <w:highlight w:val="none"/>
          <w:lang w:val="en-US" w:eastAsia="zh-CN"/>
        </w:rPr>
      </w:pPr>
    </w:p>
    <w:p w14:paraId="2A875973">
      <w:pPr>
        <w:spacing w:line="360" w:lineRule="exact"/>
        <w:ind w:firstLine="440" w:firstLineChars="200"/>
        <w:jc w:val="right"/>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深圳市东海国际招标有限公司</w:t>
      </w:r>
    </w:p>
    <w:p w14:paraId="55EAD9D5">
      <w:pPr>
        <w:spacing w:line="360" w:lineRule="exact"/>
        <w:ind w:firstLine="440" w:firstLineChars="200"/>
        <w:jc w:val="right"/>
        <w:rPr>
          <w:rFonts w:hint="eastAsia"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2025年7</w:t>
      </w:r>
      <w:r>
        <w:rPr>
          <w:rFonts w:hint="eastAsia" w:ascii="宋体" w:hAnsi="宋体" w:eastAsia="宋体" w:cs="宋体"/>
          <w:color w:val="000000" w:themeColor="text1"/>
          <w:sz w:val="22"/>
          <w:highlight w:val="none"/>
          <w:lang w:val="en-US" w:eastAsia="zh-CN"/>
          <w14:textFill>
            <w14:solidFill>
              <w14:schemeClr w14:val="tx1"/>
            </w14:solidFill>
          </w14:textFill>
        </w:rPr>
        <w:t>月</w:t>
      </w:r>
      <w:r>
        <w:rPr>
          <w:rFonts w:hint="eastAsia" w:ascii="宋体" w:hAnsi="宋体" w:cs="宋体"/>
          <w:color w:val="000000" w:themeColor="text1"/>
          <w:sz w:val="22"/>
          <w:highlight w:val="none"/>
          <w:lang w:val="en-US" w:eastAsia="zh-CN"/>
          <w14:textFill>
            <w14:solidFill>
              <w14:schemeClr w14:val="tx1"/>
            </w14:solidFill>
          </w14:textFill>
        </w:rPr>
        <w:t>3</w:t>
      </w:r>
      <w:r>
        <w:rPr>
          <w:rFonts w:hint="eastAsia" w:ascii="宋体" w:hAnsi="宋体" w:eastAsia="宋体" w:cs="宋体"/>
          <w:color w:val="000000" w:themeColor="text1"/>
          <w:sz w:val="22"/>
          <w:highlight w:val="none"/>
          <w:lang w:val="en-US" w:eastAsia="zh-CN"/>
          <w14:textFill>
            <w14:solidFill>
              <w14:schemeClr w14:val="tx1"/>
            </w14:solidFill>
          </w14:textFill>
        </w:rPr>
        <w:t>日</w:t>
      </w:r>
    </w:p>
    <w:p w14:paraId="13C554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24A0D"/>
    <w:rsid w:val="3912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adjustRightInd w:val="0"/>
      <w:jc w:val="center"/>
      <w:textAlignment w:val="baseline"/>
      <w:outlineLvl w:val="1"/>
    </w:pPr>
    <w:rPr>
      <w:bCs/>
      <w:sz w:val="24"/>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next w:val="4"/>
    <w:qFormat/>
    <w:uiPriority w:val="0"/>
    <w:pPr>
      <w:spacing w:line="360" w:lineRule="auto"/>
      <w:ind w:firstLine="420" w:firstLineChars="200"/>
    </w:pPr>
    <w:rPr>
      <w:kern w:val="0"/>
      <w:sz w:val="20"/>
      <w:szCs w:val="24"/>
    </w:rPr>
  </w:style>
  <w:style w:type="paragraph" w:styleId="4">
    <w:name w:val="envelope return"/>
    <w:basedOn w:val="1"/>
    <w:qFormat/>
    <w:uiPriority w:val="99"/>
    <w:rPr>
      <w:rFonts w:ascii="Arial" w:hAnsi="Arial"/>
    </w:rPr>
  </w:style>
  <w:style w:type="paragraph" w:styleId="5">
    <w:name w:val="Body Text First Indent 2"/>
    <w:basedOn w:val="3"/>
    <w:next w:val="1"/>
    <w:qFormat/>
    <w:uiPriority w:val="0"/>
    <w:pPr>
      <w:spacing w:after="120" w:line="240" w:lineRule="auto"/>
      <w:ind w:left="420" w:leftChars="200"/>
    </w:pPr>
    <w:rPr>
      <w:rFonts w:ascii="Calibri" w:hAnsi="Calibri"/>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2025-07-03T10:30:00Z</dcterms:created>
  <dc:creator>东海国际</dc:creator>
  <cp:lastModifiedBy>东海国际</cp:lastModifiedBy>
  <dcterms:modified xsi:type="dcterms:W3CDTF">2025-07-03T10:31:22Z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ED23CDF152D7466B98B4AD93F9023B94_11</vt:lpwstr>
  </property>
  <property fmtid="{D5CDD505-2E9C-101B-9397-08002B2CF9AE}" pid="4" name="KSOTemplateDocerSaveRecord">
    <vt:lpwstr>eyJoZGlkIjoiMDA2MDVhZGI1Yzk2YzdlZTQ4NWRkOGEyMGFkN2YxM2QiLCJ1c2VySWQiOiI1NTg0MDgyNTcifQ==</vt:lpwstr>
  </property>
</Properties>
</file>