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FEA1FF">
      <w:pPr>
        <w:keepNext w:val="0"/>
        <w:keepLines w:val="0"/>
        <w:pageBreakBefore w:val="0"/>
        <w:widowControl w:val="0"/>
        <w:numPr>
          <w:ilvl w:val="0"/>
          <w:numId w:val="0"/>
        </w:numPr>
        <w:shd w:val="clear" w:fill="auto"/>
        <w:snapToGrid/>
        <w:spacing w:line="560" w:lineRule="exact"/>
        <w:jc w:val="center"/>
        <w:rPr>
          <w:rFonts w:hint="eastAsia" w:ascii="方正小标宋简体" w:hAnsi="宋体" w:eastAsia="方正小标宋简体" w:cs="Times New Roman"/>
          <w:color w:val="auto"/>
          <w:sz w:val="44"/>
          <w:szCs w:val="44"/>
          <w:lang w:val="en-US" w:eastAsia="zh-CN"/>
        </w:rPr>
      </w:pPr>
      <w:r>
        <w:rPr>
          <w:rFonts w:hint="eastAsia" w:ascii="方正小标宋简体" w:hAnsi="宋体" w:eastAsia="方正小标宋简体" w:cs="Times New Roman"/>
          <w:color w:val="auto"/>
          <w:sz w:val="44"/>
          <w:szCs w:val="44"/>
          <w:lang w:val="en-US" w:eastAsia="zh-CN"/>
        </w:rPr>
        <w:t>2025年度深汕特别合作区防火墙设备</w:t>
      </w:r>
    </w:p>
    <w:p w14:paraId="0FD64ED6">
      <w:pPr>
        <w:keepNext w:val="0"/>
        <w:keepLines w:val="0"/>
        <w:pageBreakBefore w:val="0"/>
        <w:widowControl w:val="0"/>
        <w:numPr>
          <w:ilvl w:val="0"/>
          <w:numId w:val="0"/>
        </w:numPr>
        <w:shd w:val="clear" w:fill="auto"/>
        <w:snapToGrid/>
        <w:spacing w:line="560" w:lineRule="exact"/>
        <w:jc w:val="center"/>
        <w:rPr>
          <w:rFonts w:hint="eastAsia" w:ascii="方正小标宋简体" w:hAnsi="宋体" w:eastAsia="方正小标宋简体" w:cs="Times New Roman"/>
          <w:color w:val="auto"/>
          <w:sz w:val="44"/>
          <w:szCs w:val="44"/>
          <w:lang w:val="en-US" w:eastAsia="zh-CN"/>
        </w:rPr>
      </w:pPr>
      <w:r>
        <w:rPr>
          <w:rFonts w:hint="eastAsia" w:ascii="方正小标宋简体" w:hAnsi="宋体" w:eastAsia="方正小标宋简体" w:cs="Times New Roman"/>
          <w:color w:val="auto"/>
          <w:sz w:val="44"/>
          <w:szCs w:val="44"/>
          <w:lang w:val="en-US" w:eastAsia="zh-CN"/>
        </w:rPr>
        <w:t>维保服务项目采购文件</w:t>
      </w:r>
    </w:p>
    <w:p w14:paraId="3F75125D">
      <w:pPr>
        <w:pStyle w:val="21"/>
        <w:spacing w:line="560" w:lineRule="exact"/>
        <w:jc w:val="left"/>
        <w:rPr>
          <w:rFonts w:hint="eastAsia"/>
          <w:lang w:val="en-US" w:eastAsia="zh-CN"/>
        </w:rPr>
      </w:pPr>
    </w:p>
    <w:p w14:paraId="4BAE25D8">
      <w:pPr>
        <w:pStyle w:val="2"/>
        <w:keepNext w:val="0"/>
        <w:keepLines w:val="0"/>
        <w:pageBreakBefore w:val="0"/>
        <w:widowControl/>
        <w:shd w:val="clear" w:color="auto" w:fill="FFFFFF"/>
        <w:snapToGrid/>
        <w:spacing w:line="560" w:lineRule="exact"/>
        <w:ind w:left="0" w:leftChars="0" w:firstLine="640" w:firstLineChars="200"/>
        <w:jc w:val="left"/>
        <w:rPr>
          <w:rFonts w:cs="黑体"/>
          <w:color w:val="auto"/>
          <w:szCs w:val="32"/>
        </w:rPr>
      </w:pPr>
      <w:bookmarkStart w:id="0" w:name="OLE_LINK4"/>
      <w:r>
        <w:rPr>
          <w:rFonts w:hint="eastAsia" w:cs="黑体"/>
          <w:color w:val="auto"/>
          <w:szCs w:val="32"/>
        </w:rPr>
        <w:t>一、项目内容</w:t>
      </w:r>
    </w:p>
    <w:p w14:paraId="017CBADF">
      <w:pPr>
        <w:keepNext w:val="0"/>
        <w:keepLines w:val="0"/>
        <w:pageBreakBefore w:val="0"/>
        <w:widowControl w:val="0"/>
        <w:numPr>
          <w:ilvl w:val="0"/>
          <w:numId w:val="0"/>
        </w:numPr>
        <w:shd w:val="clear" w:color="auto" w:fill="FFFFFF"/>
        <w:snapToGrid/>
        <w:spacing w:line="560" w:lineRule="exact"/>
        <w:ind w:firstLine="640" w:firstLineChars="200"/>
        <w:jc w:val="left"/>
        <w:outlineLvl w:val="1"/>
        <w:rPr>
          <w:rFonts w:hint="eastAsia" w:ascii="楷体_GB2312" w:hAnsi="楷体_GB2312" w:eastAsia="楷体_GB2312" w:cs="楷体_GB2312"/>
          <w:color w:val="auto"/>
          <w:szCs w:val="32"/>
          <w:lang w:val="en-US" w:eastAsia="zh-CN"/>
        </w:rPr>
      </w:pPr>
      <w:r>
        <w:rPr>
          <w:rFonts w:hint="eastAsia" w:ascii="楷体_GB2312" w:hAnsi="楷体_GB2312" w:eastAsia="楷体_GB2312" w:cs="楷体_GB2312"/>
          <w:color w:val="auto"/>
          <w:szCs w:val="32"/>
          <w:lang w:val="en-US" w:eastAsia="zh-CN"/>
        </w:rPr>
        <w:t>（一）项目编号：</w:t>
      </w:r>
      <w:r>
        <w:rPr>
          <w:rFonts w:hint="eastAsia" w:ascii="楷体_GB2312" w:hAnsi="楷体_GB2312" w:eastAsia="楷体_GB2312" w:cs="楷体_GB2312"/>
          <w:kern w:val="0"/>
          <w:sz w:val="32"/>
          <w:szCs w:val="32"/>
          <w:lang w:val="en-US" w:eastAsia="zh-CN"/>
        </w:rPr>
        <w:t>SSZXJY-2025-00713</w:t>
      </w:r>
    </w:p>
    <w:p w14:paraId="6E149028">
      <w:pPr>
        <w:keepNext w:val="0"/>
        <w:keepLines w:val="0"/>
        <w:pageBreakBefore w:val="0"/>
        <w:widowControl w:val="0"/>
        <w:numPr>
          <w:ilvl w:val="0"/>
          <w:numId w:val="0"/>
        </w:numPr>
        <w:shd w:val="clear" w:color="auto" w:fill="FFFFFF"/>
        <w:snapToGrid/>
        <w:spacing w:line="560" w:lineRule="exact"/>
        <w:ind w:firstLine="640" w:firstLineChars="200"/>
        <w:jc w:val="left"/>
        <w:outlineLvl w:val="1"/>
        <w:rPr>
          <w:rFonts w:hint="eastAsia"/>
          <w:u w:val="none"/>
          <w:lang w:val="en-US" w:eastAsia="zh-CN"/>
        </w:rPr>
      </w:pPr>
      <w:r>
        <w:rPr>
          <w:rFonts w:hint="eastAsia" w:ascii="楷体_GB2312" w:hAnsi="楷体_GB2312" w:eastAsia="楷体_GB2312" w:cs="楷体_GB2312"/>
          <w:color w:val="auto"/>
          <w:szCs w:val="32"/>
          <w:lang w:val="en-US" w:eastAsia="zh-CN"/>
        </w:rPr>
        <w:t>（二）项目名称：</w:t>
      </w:r>
      <w:r>
        <w:rPr>
          <w:rFonts w:hint="eastAsia" w:ascii="仿宋_GB2312" w:hAnsi="仿宋_GB2312" w:eastAsia="仿宋_GB2312" w:cs="仿宋_GB2312"/>
          <w:color w:val="000000"/>
          <w:sz w:val="32"/>
        </w:rPr>
        <w:t>2025年度深汕特别合作区</w:t>
      </w:r>
      <w:r>
        <w:rPr>
          <w:rFonts w:hint="eastAsia" w:ascii="仿宋_GB2312" w:hAnsi="仿宋_GB2312" w:eastAsia="仿宋_GB2312" w:cs="仿宋_GB2312"/>
          <w:color w:val="000000"/>
          <w:sz w:val="32"/>
          <w:lang w:val="en-US" w:eastAsia="zh-CN"/>
        </w:rPr>
        <w:t>防火墙</w:t>
      </w:r>
      <w:r>
        <w:rPr>
          <w:rFonts w:hint="eastAsia" w:ascii="仿宋_GB2312" w:hAnsi="仿宋_GB2312" w:eastAsia="仿宋_GB2312" w:cs="仿宋_GB2312"/>
          <w:color w:val="000000"/>
          <w:sz w:val="32"/>
        </w:rPr>
        <w:t>设备维保服务项目</w:t>
      </w:r>
      <w:bookmarkStart w:id="2" w:name="_GoBack"/>
      <w:bookmarkEnd w:id="2"/>
    </w:p>
    <w:p w14:paraId="5D776E00">
      <w:pPr>
        <w:keepNext w:val="0"/>
        <w:keepLines w:val="0"/>
        <w:pageBreakBefore w:val="0"/>
        <w:widowControl w:val="0"/>
        <w:numPr>
          <w:ilvl w:val="0"/>
          <w:numId w:val="0"/>
        </w:numPr>
        <w:shd w:val="clear" w:color="auto" w:fill="FFFFFF"/>
        <w:snapToGrid/>
        <w:spacing w:before="0" w:beforeAutospacing="0" w:after="0" w:afterAutospacing="0" w:line="560" w:lineRule="exact"/>
        <w:ind w:firstLine="640" w:firstLineChars="200"/>
        <w:jc w:val="left"/>
        <w:outlineLvl w:val="1"/>
        <w:rPr>
          <w:rFonts w:hint="eastAsia" w:ascii="楷体_GB2312" w:hAnsi="楷体_GB2312" w:eastAsia="楷体_GB2312" w:cs="楷体_GB2312"/>
          <w:color w:val="auto"/>
          <w:kern w:val="2"/>
          <w:sz w:val="32"/>
          <w:szCs w:val="32"/>
          <w:shd w:val="clear" w:color="auto" w:fill="FFFFFF"/>
          <w:lang w:val="en-US" w:eastAsia="zh-CN" w:bidi="ar-SA"/>
        </w:rPr>
      </w:pPr>
      <w:r>
        <w:rPr>
          <w:rFonts w:hint="eastAsia" w:ascii="楷体_GB2312" w:hAnsi="楷体_GB2312" w:eastAsia="楷体_GB2312" w:cs="楷体_GB2312"/>
          <w:color w:val="auto"/>
          <w:kern w:val="2"/>
          <w:sz w:val="32"/>
          <w:szCs w:val="32"/>
          <w:shd w:val="clear" w:color="auto" w:fill="FFFFFF"/>
          <w:lang w:val="en-US" w:eastAsia="zh-CN" w:bidi="ar-SA"/>
        </w:rPr>
        <w:t>（三）项目概况</w:t>
      </w:r>
    </w:p>
    <w:p w14:paraId="28D88F56">
      <w:pPr>
        <w:pStyle w:val="36"/>
        <w:spacing w:line="560" w:lineRule="exact"/>
        <w:ind w:left="0" w:leftChars="0" w:firstLine="640" w:firstLineChars="200"/>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sz w:val="32"/>
        </w:rPr>
        <w:t>为确保</w:t>
      </w:r>
      <w:r>
        <w:rPr>
          <w:rFonts w:hint="eastAsia" w:ascii="仿宋_GB2312" w:hAnsi="仿宋_GB2312" w:eastAsia="仿宋_GB2312" w:cs="仿宋_GB2312"/>
          <w:color w:val="000000"/>
          <w:sz w:val="32"/>
          <w:lang w:eastAsia="zh-CN"/>
        </w:rPr>
        <w:t>我区政务网络</w:t>
      </w:r>
      <w:r>
        <w:rPr>
          <w:rFonts w:hint="eastAsia" w:ascii="仿宋_GB2312" w:hAnsi="仿宋_GB2312" w:eastAsia="仿宋_GB2312" w:cs="仿宋_GB2312"/>
          <w:color w:val="000000"/>
          <w:sz w:val="32"/>
        </w:rPr>
        <w:t>持续</w:t>
      </w:r>
      <w:r>
        <w:rPr>
          <w:rFonts w:hint="eastAsia" w:ascii="仿宋_GB2312" w:hAnsi="仿宋_GB2312" w:eastAsia="仿宋_GB2312" w:cs="仿宋_GB2312"/>
          <w:color w:val="000000"/>
          <w:sz w:val="32"/>
          <w:lang w:eastAsia="zh-CN"/>
        </w:rPr>
        <w:t>安全</w:t>
      </w:r>
      <w:r>
        <w:rPr>
          <w:rFonts w:hint="eastAsia" w:ascii="仿宋_GB2312" w:hAnsi="仿宋_GB2312" w:eastAsia="仿宋_GB2312" w:cs="仿宋_GB2312"/>
          <w:color w:val="000000"/>
          <w:sz w:val="32"/>
        </w:rPr>
        <w:t>稳定地运行</w:t>
      </w:r>
      <w:r>
        <w:rPr>
          <w:rFonts w:hint="eastAsia" w:ascii="仿宋_GB2312" w:hAnsi="仿宋_GB2312" w:eastAsia="仿宋_GB2312" w:cs="仿宋_GB2312"/>
          <w:color w:val="000000"/>
          <w:sz w:val="32"/>
          <w:lang w:eastAsia="zh-CN"/>
        </w:rPr>
        <w:t>，提升网络全设备生命周期，</w:t>
      </w:r>
      <w:r>
        <w:rPr>
          <w:rFonts w:ascii="仿宋_GB2312" w:hAnsi="仿宋_GB2312" w:eastAsia="仿宋_GB2312" w:cs="仿宋_GB2312"/>
          <w:color w:val="000000"/>
          <w:sz w:val="32"/>
        </w:rPr>
        <w:t>现拟开展</w:t>
      </w:r>
      <w:r>
        <w:rPr>
          <w:rFonts w:hint="eastAsia" w:ascii="仿宋_GB2312" w:hAnsi="仿宋_GB2312" w:eastAsia="仿宋_GB2312" w:cs="仿宋_GB2312"/>
          <w:color w:val="000000"/>
          <w:sz w:val="32"/>
        </w:rPr>
        <w:t>2025年度深汕特别合作区</w:t>
      </w:r>
      <w:r>
        <w:rPr>
          <w:rFonts w:hint="eastAsia" w:ascii="仿宋_GB2312" w:hAnsi="仿宋_GB2312" w:eastAsia="仿宋_GB2312" w:cs="仿宋_GB2312"/>
          <w:color w:val="000000"/>
          <w:sz w:val="32"/>
          <w:lang w:val="en-US" w:eastAsia="zh-CN"/>
        </w:rPr>
        <w:t>防火墙</w:t>
      </w:r>
      <w:r>
        <w:rPr>
          <w:rFonts w:hint="eastAsia" w:ascii="仿宋_GB2312" w:hAnsi="仿宋_GB2312" w:eastAsia="仿宋_GB2312" w:cs="仿宋_GB2312"/>
          <w:color w:val="000000"/>
          <w:sz w:val="32"/>
        </w:rPr>
        <w:t>设备维保服务项目</w:t>
      </w:r>
      <w:r>
        <w:rPr>
          <w:rFonts w:ascii="仿宋_GB2312" w:hAnsi="仿宋_GB2312" w:eastAsia="仿宋_GB2312" w:cs="仿宋_GB2312"/>
          <w:color w:val="000000"/>
          <w:sz w:val="32"/>
        </w:rPr>
        <w:t>，针对</w:t>
      </w:r>
      <w:r>
        <w:rPr>
          <w:rFonts w:hint="eastAsia" w:ascii="仿宋_GB2312" w:hAnsi="仿宋_GB2312" w:eastAsia="仿宋_GB2312" w:cs="仿宋_GB2312"/>
          <w:color w:val="000000"/>
          <w:sz w:val="32"/>
          <w:lang w:eastAsia="zh-CN"/>
        </w:rPr>
        <w:t>我区</w:t>
      </w:r>
      <w:r>
        <w:rPr>
          <w:rFonts w:hint="eastAsia" w:ascii="仿宋_GB2312" w:hAnsi="仿宋_GB2312" w:eastAsia="仿宋_GB2312" w:cs="仿宋_GB2312"/>
          <w:color w:val="000000"/>
          <w:sz w:val="32"/>
          <w:lang w:val="en-US" w:eastAsia="zh-CN"/>
        </w:rPr>
        <w:t>即将</w:t>
      </w:r>
      <w:r>
        <w:rPr>
          <w:rFonts w:hint="eastAsia" w:ascii="仿宋_GB2312" w:hAnsi="仿宋_GB2312" w:eastAsia="仿宋_GB2312" w:cs="仿宋_GB2312"/>
          <w:color w:val="000000"/>
          <w:sz w:val="32"/>
          <w:lang w:eastAsia="zh-CN"/>
        </w:rPr>
        <w:t>过保的</w:t>
      </w:r>
      <w:r>
        <w:rPr>
          <w:rFonts w:hint="eastAsia" w:ascii="仿宋_GB2312" w:hAnsi="仿宋_GB2312" w:eastAsia="仿宋_GB2312" w:cs="仿宋_GB2312"/>
          <w:color w:val="000000"/>
          <w:sz w:val="32"/>
          <w:lang w:val="en-US" w:eastAsia="zh-CN"/>
        </w:rPr>
        <w:t>3台防火墙</w:t>
      </w:r>
      <w:r>
        <w:rPr>
          <w:rFonts w:ascii="仿宋_GB2312" w:hAnsi="仿宋_GB2312" w:eastAsia="仿宋_GB2312" w:cs="仿宋_GB2312"/>
          <w:color w:val="000000"/>
          <w:sz w:val="32"/>
        </w:rPr>
        <w:t>设备</w:t>
      </w:r>
      <w:r>
        <w:rPr>
          <w:rFonts w:hint="eastAsia" w:ascii="仿宋_GB2312" w:hAnsi="仿宋_GB2312" w:eastAsia="仿宋_GB2312" w:cs="仿宋_GB2312"/>
          <w:color w:val="000000"/>
          <w:sz w:val="32"/>
          <w:lang w:eastAsia="zh-CN"/>
        </w:rPr>
        <w:t>，</w:t>
      </w:r>
      <w:r>
        <w:rPr>
          <w:rFonts w:ascii="仿宋_GB2312" w:hAnsi="仿宋_GB2312" w:eastAsia="仿宋_GB2312" w:cs="仿宋_GB2312"/>
          <w:color w:val="000000"/>
          <w:sz w:val="32"/>
        </w:rPr>
        <w:t>采购</w:t>
      </w:r>
      <w:r>
        <w:rPr>
          <w:rFonts w:hint="eastAsia" w:ascii="仿宋_GB2312" w:hAnsi="仿宋_GB2312" w:eastAsia="仿宋_GB2312" w:cs="仿宋_GB2312"/>
          <w:color w:val="000000"/>
          <w:sz w:val="32"/>
          <w:lang w:eastAsia="zh-CN"/>
        </w:rPr>
        <w:t>原厂</w:t>
      </w:r>
      <w:r>
        <w:rPr>
          <w:rFonts w:ascii="仿宋_GB2312" w:hAnsi="仿宋_GB2312" w:eastAsia="仿宋_GB2312" w:cs="仿宋_GB2312"/>
          <w:color w:val="000000"/>
          <w:sz w:val="32"/>
        </w:rPr>
        <w:t>维保服务。</w:t>
      </w:r>
    </w:p>
    <w:p w14:paraId="0DE47882">
      <w:pPr>
        <w:keepNext w:val="0"/>
        <w:keepLines w:val="0"/>
        <w:pageBreakBefore w:val="0"/>
        <w:widowControl w:val="0"/>
        <w:numPr>
          <w:ilvl w:val="0"/>
          <w:numId w:val="0"/>
        </w:numPr>
        <w:shd w:val="clear" w:color="auto" w:fill="FFFFFF"/>
        <w:snapToGrid/>
        <w:spacing w:before="0" w:beforeAutospacing="0" w:after="0" w:afterAutospacing="0" w:line="560" w:lineRule="exact"/>
        <w:ind w:firstLine="640" w:firstLineChars="200"/>
        <w:jc w:val="left"/>
        <w:outlineLvl w:val="1"/>
        <w:rPr>
          <w:rFonts w:hint="eastAsia" w:ascii="楷体_GB2312" w:hAnsi="楷体_GB2312" w:eastAsia="楷体_GB2312" w:cs="楷体_GB2312"/>
          <w:color w:val="auto"/>
          <w:kern w:val="2"/>
          <w:sz w:val="32"/>
          <w:szCs w:val="32"/>
          <w:shd w:val="clear" w:color="auto" w:fill="FFFFFF"/>
          <w:lang w:val="en-US" w:eastAsia="zh-CN" w:bidi="ar-SA"/>
        </w:rPr>
      </w:pPr>
      <w:r>
        <w:rPr>
          <w:rFonts w:hint="eastAsia" w:ascii="楷体_GB2312" w:hAnsi="楷体_GB2312" w:eastAsia="楷体_GB2312" w:cs="楷体_GB2312"/>
          <w:color w:val="auto"/>
          <w:kern w:val="2"/>
          <w:sz w:val="32"/>
          <w:szCs w:val="32"/>
          <w:shd w:val="clear" w:color="auto" w:fill="FFFFFF"/>
          <w:lang w:val="en-US" w:eastAsia="zh-CN" w:bidi="ar-SA"/>
        </w:rPr>
        <w:t>（四）采购内容</w:t>
      </w:r>
    </w:p>
    <w:p w14:paraId="43C71C0F">
      <w:pPr>
        <w:numPr>
          <w:ilvl w:val="0"/>
          <w:numId w:val="0"/>
        </w:numPr>
        <w:pBdr>
          <w:top w:val="none" w:color="auto" w:sz="0" w:space="0"/>
          <w:left w:val="none" w:color="auto" w:sz="0" w:space="0"/>
          <w:bottom w:val="none" w:color="auto" w:sz="0" w:space="0"/>
          <w:right w:val="none" w:color="auto" w:sz="0" w:space="0"/>
          <w:between w:val="none" w:color="000000" w:sz="0" w:space="0"/>
        </w:pBdr>
        <w:shd w:val="clear" w:fill="auto"/>
        <w:spacing w:before="0" w:beforeAutospacing="0" w:after="0" w:afterAutospacing="0" w:line="560" w:lineRule="exact"/>
        <w:ind w:left="0" w:right="0" w:firstLine="640"/>
        <w:jc w:val="left"/>
        <w:rPr>
          <w:rFonts w:hint="eastAsia" w:ascii="仿宋_GB2312" w:hAnsi="仿宋_GB2312" w:eastAsia="仿宋_GB2312" w:cs="仿宋_GB2312"/>
          <w:color w:val="000000"/>
          <w:spacing w:val="0"/>
          <w:position w:val="0"/>
          <w:sz w:val="32"/>
          <w:szCs w:val="22"/>
        </w:rPr>
      </w:pPr>
      <w:r>
        <w:rPr>
          <w:rFonts w:hint="eastAsia" w:ascii="仿宋_GB2312" w:hAnsi="仿宋_GB2312" w:eastAsia="仿宋_GB2312" w:cs="仿宋_GB2312"/>
          <w:color w:val="000000"/>
          <w:spacing w:val="0"/>
          <w:position w:val="0"/>
          <w:sz w:val="32"/>
          <w:szCs w:val="22"/>
        </w:rPr>
        <w:t>本项目针对深汕特别合作区</w:t>
      </w:r>
      <w:r>
        <w:rPr>
          <w:rFonts w:hint="eastAsia" w:ascii="仿宋_GB2312" w:hAnsi="仿宋_GB2312" w:eastAsia="仿宋_GB2312" w:cs="仿宋_GB2312"/>
          <w:color w:val="000000"/>
          <w:spacing w:val="0"/>
          <w:position w:val="0"/>
          <w:sz w:val="32"/>
          <w:szCs w:val="22"/>
          <w:lang w:eastAsia="zh-CN"/>
        </w:rPr>
        <w:t>现有</w:t>
      </w:r>
      <w:r>
        <w:rPr>
          <w:rFonts w:hint="eastAsia" w:ascii="仿宋_GB2312" w:hAnsi="仿宋_GB2312" w:eastAsia="仿宋_GB2312" w:cs="仿宋_GB2312"/>
          <w:color w:val="000000"/>
          <w:spacing w:val="0"/>
          <w:position w:val="0"/>
          <w:sz w:val="32"/>
          <w:szCs w:val="22"/>
          <w:lang w:val="en-US" w:eastAsia="zh-CN"/>
        </w:rPr>
        <w:t>3台即将过保的防火墙设备</w:t>
      </w:r>
      <w:r>
        <w:rPr>
          <w:rFonts w:hint="eastAsia" w:ascii="仿宋_GB2312" w:hAnsi="仿宋_GB2312" w:eastAsia="仿宋_GB2312" w:cs="仿宋_GB2312"/>
          <w:color w:val="000000"/>
          <w:spacing w:val="0"/>
          <w:position w:val="0"/>
          <w:sz w:val="32"/>
          <w:szCs w:val="22"/>
        </w:rPr>
        <w:t>设备采购原厂维保服务，如软件迭代升级、安全补丁修复及特征库、病毒库、规则库升级</w:t>
      </w:r>
      <w:r>
        <w:rPr>
          <w:rFonts w:hint="eastAsia" w:ascii="仿宋_GB2312" w:hAnsi="仿宋_GB2312" w:eastAsia="仿宋_GB2312" w:cs="仿宋_GB2312"/>
          <w:color w:val="000000"/>
          <w:spacing w:val="0"/>
          <w:position w:val="0"/>
          <w:sz w:val="32"/>
          <w:szCs w:val="22"/>
          <w:lang w:eastAsia="zh-CN"/>
        </w:rPr>
        <w:t>等</w:t>
      </w:r>
      <w:r>
        <w:rPr>
          <w:rFonts w:hint="eastAsia" w:ascii="仿宋_GB2312" w:hAnsi="仿宋_GB2312" w:eastAsia="仿宋_GB2312" w:cs="仿宋_GB2312"/>
          <w:color w:val="000000"/>
          <w:spacing w:val="0"/>
          <w:position w:val="0"/>
          <w:sz w:val="32"/>
          <w:szCs w:val="22"/>
        </w:rPr>
        <w:t>。</w:t>
      </w:r>
    </w:p>
    <w:p w14:paraId="0467E43E">
      <w:pPr>
        <w:numPr>
          <w:ilvl w:val="0"/>
          <w:numId w:val="0"/>
        </w:numPr>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560" w:lineRule="exact"/>
        <w:ind w:left="0" w:right="0" w:firstLine="640"/>
        <w:jc w:val="left"/>
        <w:rPr>
          <w:rFonts w:hint="eastAsia" w:ascii="仿宋_GB2312" w:hAnsi="仿宋_GB2312" w:eastAsia="仿宋_GB2312" w:cs="仿宋_GB2312"/>
          <w:color w:val="000000"/>
          <w:spacing w:val="0"/>
          <w:position w:val="0"/>
          <w:sz w:val="32"/>
          <w:szCs w:val="22"/>
          <w:lang w:eastAsia="zh-CN"/>
        </w:rPr>
      </w:pPr>
      <w:r>
        <w:rPr>
          <w:rFonts w:hint="eastAsia" w:ascii="仿宋_GB2312" w:hAnsi="仿宋_GB2312" w:eastAsia="仿宋_GB2312" w:cs="仿宋_GB2312"/>
          <w:color w:val="000000"/>
          <w:spacing w:val="0"/>
          <w:position w:val="0"/>
          <w:sz w:val="32"/>
          <w:szCs w:val="22"/>
          <w:lang w:eastAsia="zh-CN"/>
        </w:rPr>
        <w:t>设备清单如下：</w:t>
      </w:r>
    </w:p>
    <w:tbl>
      <w:tblPr>
        <w:tblStyle w:val="37"/>
        <w:tblW w:w="868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32"/>
        <w:gridCol w:w="1800"/>
        <w:gridCol w:w="1183"/>
        <w:gridCol w:w="1934"/>
        <w:gridCol w:w="1293"/>
        <w:gridCol w:w="1640"/>
      </w:tblGrid>
      <w:tr w14:paraId="56945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832" w:type="dxa"/>
            <w:tcBorders>
              <w:top w:val="single" w:color="auto" w:sz="4" w:space="0"/>
              <w:left w:val="single" w:color="auto" w:sz="4" w:space="0"/>
              <w:bottom w:val="single" w:color="auto" w:sz="4" w:space="0"/>
              <w:right w:val="single" w:color="auto" w:sz="4" w:space="0"/>
            </w:tcBorders>
            <w:noWrap w:val="0"/>
            <w:vAlign w:val="center"/>
          </w:tcPr>
          <w:p w14:paraId="0FBC80B9">
            <w:pPr>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beforeLines="0" w:beforeAutospacing="0" w:after="0" w:afterLines="0" w:afterAutospacing="0" w:line="240" w:lineRule="auto"/>
              <w:ind w:left="0" w:right="0" w:firstLine="0"/>
              <w:rPr>
                <w:rFonts w:hint="eastAsia" w:ascii="仿宋_GB2312" w:hAnsi="仿宋_GB2312" w:eastAsia="仿宋_GB2312" w:cs="仿宋_GB2312"/>
                <w:b/>
                <w:color w:val="auto"/>
                <w:spacing w:val="0"/>
                <w:kern w:val="0"/>
                <w:position w:val="0"/>
                <w:sz w:val="28"/>
                <w:szCs w:val="28"/>
              </w:rPr>
            </w:pPr>
            <w:r>
              <w:rPr>
                <w:rFonts w:hint="eastAsia" w:ascii="仿宋_GB2312" w:hAnsi="仿宋_GB2312" w:eastAsia="仿宋_GB2312" w:cs="仿宋_GB2312"/>
                <w:b/>
                <w:color w:val="auto"/>
                <w:spacing w:val="0"/>
                <w:kern w:val="0"/>
                <w:position w:val="0"/>
                <w:sz w:val="28"/>
                <w:szCs w:val="28"/>
              </w:rPr>
              <w:t>序号</w:t>
            </w:r>
          </w:p>
        </w:tc>
        <w:tc>
          <w:tcPr>
            <w:tcW w:w="1800" w:type="dxa"/>
            <w:tcBorders>
              <w:top w:val="single" w:color="auto" w:sz="4" w:space="0"/>
              <w:left w:val="nil"/>
              <w:bottom w:val="single" w:color="auto" w:sz="4" w:space="0"/>
              <w:right w:val="single" w:color="auto" w:sz="4" w:space="0"/>
            </w:tcBorders>
            <w:noWrap w:val="0"/>
            <w:vAlign w:val="center"/>
          </w:tcPr>
          <w:p w14:paraId="521C3CBB">
            <w:pPr>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beforeLines="0" w:beforeAutospacing="0" w:after="0" w:afterLines="0" w:afterAutospacing="0" w:line="240" w:lineRule="auto"/>
              <w:ind w:left="0" w:right="0" w:firstLine="0"/>
              <w:jc w:val="center"/>
              <w:rPr>
                <w:rFonts w:hint="eastAsia" w:ascii="仿宋_GB2312" w:hAnsi="仿宋_GB2312" w:eastAsia="仿宋_GB2312" w:cs="仿宋_GB2312"/>
                <w:b/>
                <w:color w:val="auto"/>
                <w:spacing w:val="0"/>
                <w:kern w:val="0"/>
                <w:position w:val="0"/>
                <w:sz w:val="28"/>
                <w:szCs w:val="28"/>
              </w:rPr>
            </w:pPr>
            <w:r>
              <w:rPr>
                <w:rFonts w:hint="eastAsia" w:ascii="仿宋_GB2312" w:hAnsi="仿宋_GB2312" w:eastAsia="仿宋_GB2312" w:cs="仿宋_GB2312"/>
                <w:b/>
                <w:color w:val="auto"/>
                <w:spacing w:val="0"/>
                <w:kern w:val="0"/>
                <w:position w:val="0"/>
                <w:sz w:val="28"/>
                <w:szCs w:val="28"/>
              </w:rPr>
              <w:t>设备名称</w:t>
            </w:r>
          </w:p>
        </w:tc>
        <w:tc>
          <w:tcPr>
            <w:tcW w:w="1183" w:type="dxa"/>
            <w:tcBorders>
              <w:top w:val="single" w:color="auto" w:sz="4" w:space="0"/>
              <w:left w:val="nil"/>
              <w:bottom w:val="single" w:color="auto" w:sz="4" w:space="0"/>
              <w:right w:val="single" w:color="auto" w:sz="4" w:space="0"/>
            </w:tcBorders>
            <w:noWrap w:val="0"/>
            <w:vAlign w:val="center"/>
          </w:tcPr>
          <w:p w14:paraId="2D96B3BB">
            <w:pPr>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beforeLines="0" w:beforeAutospacing="0" w:after="0" w:afterLines="0" w:afterAutospacing="0" w:line="240" w:lineRule="auto"/>
              <w:ind w:left="0" w:right="0" w:firstLine="0"/>
              <w:jc w:val="center"/>
              <w:rPr>
                <w:rFonts w:hint="eastAsia" w:ascii="仿宋_GB2312" w:hAnsi="仿宋_GB2312" w:eastAsia="仿宋_GB2312" w:cs="仿宋_GB2312"/>
                <w:b/>
                <w:color w:val="auto"/>
                <w:spacing w:val="0"/>
                <w:kern w:val="0"/>
                <w:position w:val="0"/>
                <w:sz w:val="28"/>
                <w:szCs w:val="28"/>
              </w:rPr>
            </w:pPr>
            <w:r>
              <w:rPr>
                <w:rFonts w:hint="eastAsia" w:ascii="仿宋_GB2312" w:hAnsi="仿宋_GB2312" w:eastAsia="仿宋_GB2312" w:cs="仿宋_GB2312"/>
                <w:b/>
                <w:color w:val="auto"/>
                <w:spacing w:val="0"/>
                <w:kern w:val="0"/>
                <w:position w:val="0"/>
                <w:sz w:val="28"/>
                <w:szCs w:val="28"/>
              </w:rPr>
              <w:t>品牌</w:t>
            </w:r>
          </w:p>
        </w:tc>
        <w:tc>
          <w:tcPr>
            <w:tcW w:w="1934" w:type="dxa"/>
            <w:tcBorders>
              <w:top w:val="single" w:color="auto" w:sz="4" w:space="0"/>
              <w:left w:val="nil"/>
              <w:bottom w:val="single" w:color="auto" w:sz="4" w:space="0"/>
              <w:right w:val="single" w:color="auto" w:sz="4" w:space="0"/>
            </w:tcBorders>
            <w:noWrap w:val="0"/>
            <w:vAlign w:val="center"/>
          </w:tcPr>
          <w:p w14:paraId="5779A814">
            <w:pPr>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beforeLines="0" w:beforeAutospacing="0" w:after="0" w:afterLines="0" w:afterAutospacing="0" w:line="240" w:lineRule="auto"/>
              <w:ind w:left="0" w:right="0" w:firstLine="0"/>
              <w:jc w:val="center"/>
              <w:rPr>
                <w:rFonts w:hint="eastAsia" w:ascii="仿宋_GB2312" w:hAnsi="仿宋_GB2312" w:eastAsia="仿宋_GB2312" w:cs="仿宋_GB2312"/>
                <w:b/>
                <w:color w:val="auto"/>
                <w:spacing w:val="0"/>
                <w:kern w:val="0"/>
                <w:position w:val="0"/>
                <w:sz w:val="28"/>
                <w:szCs w:val="28"/>
              </w:rPr>
            </w:pPr>
            <w:r>
              <w:rPr>
                <w:rFonts w:hint="eastAsia" w:ascii="仿宋_GB2312" w:hAnsi="仿宋_GB2312" w:eastAsia="仿宋_GB2312" w:cs="仿宋_GB2312"/>
                <w:b/>
                <w:color w:val="auto"/>
                <w:spacing w:val="0"/>
                <w:kern w:val="0"/>
                <w:position w:val="0"/>
                <w:sz w:val="28"/>
                <w:szCs w:val="28"/>
              </w:rPr>
              <w:t>规格型号</w:t>
            </w:r>
          </w:p>
        </w:tc>
        <w:tc>
          <w:tcPr>
            <w:tcW w:w="1293" w:type="dxa"/>
            <w:tcBorders>
              <w:top w:val="single" w:color="auto" w:sz="4" w:space="0"/>
              <w:left w:val="nil"/>
              <w:bottom w:val="single" w:color="auto" w:sz="4" w:space="0"/>
              <w:right w:val="single" w:color="auto" w:sz="4" w:space="0"/>
            </w:tcBorders>
            <w:noWrap w:val="0"/>
            <w:vAlign w:val="center"/>
          </w:tcPr>
          <w:p w14:paraId="2D58A051">
            <w:pPr>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beforeLines="0" w:beforeAutospacing="0" w:after="0" w:afterLines="0" w:afterAutospacing="0" w:line="240" w:lineRule="auto"/>
              <w:ind w:left="0" w:right="0" w:firstLine="0"/>
              <w:jc w:val="center"/>
              <w:rPr>
                <w:rFonts w:hint="eastAsia" w:ascii="仿宋_GB2312" w:hAnsi="仿宋_GB2312" w:eastAsia="仿宋_GB2312" w:cs="仿宋_GB2312"/>
                <w:b/>
                <w:color w:val="auto"/>
                <w:spacing w:val="0"/>
                <w:kern w:val="0"/>
                <w:position w:val="0"/>
                <w:sz w:val="28"/>
                <w:szCs w:val="28"/>
                <w:lang w:eastAsia="zh-CN"/>
              </w:rPr>
            </w:pPr>
            <w:r>
              <w:rPr>
                <w:rFonts w:hint="eastAsia" w:ascii="仿宋_GB2312" w:hAnsi="仿宋_GB2312" w:eastAsia="仿宋_GB2312" w:cs="仿宋_GB2312"/>
                <w:b/>
                <w:color w:val="auto"/>
                <w:spacing w:val="0"/>
                <w:kern w:val="0"/>
                <w:position w:val="0"/>
                <w:sz w:val="28"/>
                <w:szCs w:val="28"/>
              </w:rPr>
              <w:t>数量</w:t>
            </w:r>
            <w:r>
              <w:rPr>
                <w:rFonts w:hint="eastAsia" w:ascii="仿宋_GB2312" w:hAnsi="仿宋_GB2312" w:eastAsia="仿宋_GB2312" w:cs="仿宋_GB2312"/>
                <w:b/>
                <w:color w:val="auto"/>
                <w:spacing w:val="0"/>
                <w:kern w:val="0"/>
                <w:position w:val="0"/>
                <w:sz w:val="28"/>
                <w:szCs w:val="28"/>
                <w:lang w:eastAsia="zh-CN"/>
              </w:rPr>
              <w:t>（台）</w:t>
            </w:r>
          </w:p>
        </w:tc>
        <w:tc>
          <w:tcPr>
            <w:tcW w:w="1640" w:type="dxa"/>
            <w:tcBorders>
              <w:top w:val="single" w:color="auto" w:sz="4" w:space="0"/>
              <w:left w:val="nil"/>
              <w:bottom w:val="single" w:color="auto" w:sz="4" w:space="0"/>
              <w:right w:val="single" w:color="auto" w:sz="4" w:space="0"/>
            </w:tcBorders>
            <w:noWrap w:val="0"/>
            <w:vAlign w:val="center"/>
          </w:tcPr>
          <w:p w14:paraId="1B0C05B7">
            <w:pPr>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beforeLines="0" w:beforeAutospacing="0" w:after="0" w:afterLines="0" w:afterAutospacing="0" w:line="240" w:lineRule="auto"/>
              <w:ind w:left="0" w:right="0" w:firstLine="0"/>
              <w:jc w:val="center"/>
              <w:rPr>
                <w:rFonts w:hint="eastAsia" w:ascii="仿宋_GB2312" w:hAnsi="仿宋_GB2312" w:eastAsia="仿宋_GB2312" w:cs="仿宋_GB2312"/>
                <w:b/>
                <w:color w:val="auto"/>
                <w:spacing w:val="0"/>
                <w:kern w:val="0"/>
                <w:position w:val="0"/>
                <w:sz w:val="28"/>
                <w:szCs w:val="28"/>
              </w:rPr>
            </w:pPr>
            <w:r>
              <w:rPr>
                <w:rFonts w:hint="eastAsia" w:ascii="仿宋_GB2312" w:hAnsi="仿宋_GB2312" w:eastAsia="仿宋_GB2312" w:cs="仿宋_GB2312"/>
                <w:b/>
                <w:color w:val="auto"/>
                <w:spacing w:val="0"/>
                <w:kern w:val="0"/>
                <w:position w:val="0"/>
                <w:sz w:val="28"/>
                <w:szCs w:val="28"/>
              </w:rPr>
              <w:t>现维保到期时间</w:t>
            </w:r>
          </w:p>
        </w:tc>
      </w:tr>
      <w:tr w14:paraId="724B2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832" w:type="dxa"/>
            <w:tcBorders>
              <w:top w:val="single" w:color="auto" w:sz="4" w:space="0"/>
              <w:left w:val="single" w:color="auto" w:sz="4" w:space="0"/>
              <w:bottom w:val="single" w:color="auto" w:sz="4" w:space="0"/>
              <w:right w:val="single" w:color="auto" w:sz="4" w:space="0"/>
            </w:tcBorders>
            <w:noWrap w:val="0"/>
            <w:vAlign w:val="center"/>
          </w:tcPr>
          <w:p w14:paraId="72C53C92">
            <w:pPr>
              <w:widowControl/>
              <w:spacing w:beforeLines="0" w:afterLines="0"/>
              <w:ind w:left="0" w:leftChars="0" w:right="0" w:rightChars="0" w:firstLine="0" w:firstLineChars="0"/>
              <w:jc w:val="center"/>
              <w:rPr>
                <w:rFonts w:hint="eastAsia" w:ascii="仿宋_GB2312" w:hAnsi="仿宋_GB2312" w:eastAsia="仿宋_GB2312" w:cs="仿宋_GB2312"/>
                <w:color w:val="auto"/>
                <w:spacing w:val="0"/>
                <w:kern w:val="0"/>
                <w:position w:val="0"/>
                <w:sz w:val="28"/>
                <w:szCs w:val="28"/>
              </w:rPr>
            </w:pPr>
            <w:r>
              <w:rPr>
                <w:rFonts w:hint="eastAsia" w:ascii="仿宋_GB2312" w:hAnsi="仿宋_GB2312" w:eastAsia="仿宋_GB2312" w:cs="仿宋_GB2312"/>
                <w:kern w:val="0"/>
                <w:sz w:val="28"/>
                <w:szCs w:val="28"/>
              </w:rPr>
              <w:t>1</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5DBCCD17">
            <w:pPr>
              <w:ind w:left="0" w:leftChars="0" w:right="0" w:rightChars="0" w:firstLine="0" w:firstLineChars="0"/>
              <w:rPr>
                <w:rFonts w:hint="eastAsia" w:ascii="仿宋_GB2312" w:hAnsi="仿宋_GB2312" w:eastAsia="仿宋_GB2312" w:cs="仿宋_GB2312"/>
                <w:color w:val="auto"/>
                <w:spacing w:val="0"/>
                <w:kern w:val="0"/>
                <w:position w:val="0"/>
                <w:sz w:val="28"/>
                <w:szCs w:val="28"/>
                <w:lang w:eastAsia="zh-CN"/>
              </w:rPr>
            </w:pPr>
            <w:r>
              <w:rPr>
                <w:rFonts w:hint="eastAsia" w:ascii="仿宋_GB2312" w:hAnsi="仿宋_GB2312" w:eastAsia="仿宋_GB2312" w:cs="仿宋_GB2312"/>
                <w:sz w:val="24"/>
                <w:szCs w:val="24"/>
                <w:vertAlign w:val="baseline"/>
                <w:lang w:val="en-US" w:eastAsia="zh-CN"/>
              </w:rPr>
              <w:t>下一代防火墙</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36883CC4">
            <w:pPr>
              <w:ind w:left="0" w:leftChars="0" w:right="0" w:rightChars="0" w:firstLine="0" w:firstLineChars="0"/>
              <w:jc w:val="center"/>
              <w:rPr>
                <w:rFonts w:hint="eastAsia" w:ascii="仿宋_GB2312" w:hAnsi="仿宋_GB2312" w:eastAsia="仿宋_GB2312" w:cs="仿宋_GB2312"/>
                <w:color w:val="auto"/>
                <w:spacing w:val="0"/>
                <w:kern w:val="0"/>
                <w:position w:val="0"/>
                <w:sz w:val="28"/>
                <w:szCs w:val="28"/>
                <w:lang w:eastAsia="zh-CN"/>
              </w:rPr>
            </w:pPr>
            <w:r>
              <w:rPr>
                <w:rFonts w:hint="eastAsia" w:ascii="仿宋_GB2312" w:hAnsi="仿宋_GB2312" w:eastAsia="仿宋_GB2312" w:cs="仿宋_GB2312"/>
                <w:sz w:val="24"/>
                <w:szCs w:val="24"/>
                <w:vertAlign w:val="baseline"/>
                <w:lang w:val="en-US" w:eastAsia="zh-CN"/>
              </w:rPr>
              <w:t>深信服</w:t>
            </w:r>
          </w:p>
        </w:tc>
        <w:tc>
          <w:tcPr>
            <w:tcW w:w="1934" w:type="dxa"/>
            <w:tcBorders>
              <w:top w:val="single" w:color="auto" w:sz="4" w:space="0"/>
              <w:left w:val="single" w:color="auto" w:sz="4" w:space="0"/>
              <w:bottom w:val="single" w:color="auto" w:sz="4" w:space="0"/>
              <w:right w:val="single" w:color="auto" w:sz="4" w:space="0"/>
            </w:tcBorders>
            <w:noWrap w:val="0"/>
            <w:vAlign w:val="center"/>
          </w:tcPr>
          <w:p w14:paraId="6F24300A">
            <w:pPr>
              <w:ind w:left="0" w:leftChars="0" w:right="0" w:rightChars="0" w:firstLine="0" w:firstLineChars="0"/>
              <w:rPr>
                <w:rFonts w:hint="eastAsia" w:ascii="仿宋_GB2312" w:hAnsi="仿宋_GB2312" w:eastAsia="仿宋_GB2312" w:cs="仿宋_GB2312"/>
                <w:color w:val="auto"/>
                <w:spacing w:val="0"/>
                <w:position w:val="0"/>
                <w:sz w:val="28"/>
                <w:szCs w:val="28"/>
              </w:rPr>
            </w:pPr>
            <w:r>
              <w:rPr>
                <w:rFonts w:hint="eastAsia" w:ascii="仿宋_GB2312" w:hAnsi="仿宋_GB2312" w:eastAsia="仿宋_GB2312" w:cs="仿宋_GB2312"/>
                <w:sz w:val="24"/>
                <w:szCs w:val="24"/>
                <w:vertAlign w:val="baseline"/>
              </w:rPr>
              <w:t>AF-2000-B2150</w:t>
            </w:r>
          </w:p>
        </w:tc>
        <w:tc>
          <w:tcPr>
            <w:tcW w:w="1293" w:type="dxa"/>
            <w:tcBorders>
              <w:top w:val="single" w:color="auto" w:sz="4" w:space="0"/>
              <w:left w:val="single" w:color="auto" w:sz="4" w:space="0"/>
              <w:bottom w:val="single" w:color="auto" w:sz="4" w:space="0"/>
              <w:right w:val="single" w:color="auto" w:sz="4" w:space="0"/>
            </w:tcBorders>
            <w:noWrap w:val="0"/>
            <w:vAlign w:val="center"/>
          </w:tcPr>
          <w:p w14:paraId="1036E979">
            <w:pPr>
              <w:widowControl/>
              <w:spacing w:beforeLines="0" w:afterLines="0"/>
              <w:ind w:left="0" w:leftChars="0" w:right="0" w:rightChars="0" w:firstLine="0" w:firstLineChars="0"/>
              <w:jc w:val="center"/>
              <w:rPr>
                <w:rFonts w:hint="eastAsia" w:ascii="仿宋_GB2312" w:hAnsi="仿宋_GB2312" w:eastAsia="仿宋_GB2312" w:cs="仿宋_GB2312"/>
                <w:color w:val="auto"/>
                <w:spacing w:val="0"/>
                <w:kern w:val="0"/>
                <w:position w:val="0"/>
                <w:sz w:val="28"/>
                <w:szCs w:val="28"/>
              </w:rPr>
            </w:pPr>
            <w:r>
              <w:rPr>
                <w:rFonts w:hint="eastAsia" w:ascii="仿宋_GB2312" w:hAnsi="仿宋_GB2312" w:eastAsia="仿宋_GB2312" w:cs="仿宋_GB2312"/>
                <w:kern w:val="0"/>
                <w:sz w:val="28"/>
                <w:szCs w:val="28"/>
              </w:rPr>
              <w:t>1</w:t>
            </w:r>
          </w:p>
        </w:tc>
        <w:tc>
          <w:tcPr>
            <w:tcW w:w="1640" w:type="dxa"/>
            <w:tcBorders>
              <w:top w:val="single" w:color="auto" w:sz="4" w:space="0"/>
              <w:left w:val="single" w:color="auto" w:sz="4" w:space="0"/>
              <w:bottom w:val="single" w:color="auto" w:sz="4" w:space="0"/>
              <w:right w:val="single" w:color="auto" w:sz="4" w:space="0"/>
            </w:tcBorders>
            <w:noWrap w:val="0"/>
            <w:vAlign w:val="center"/>
          </w:tcPr>
          <w:p w14:paraId="3928873E">
            <w:pPr>
              <w:ind w:left="0" w:leftChars="0" w:right="0" w:rightChars="0" w:firstLine="0" w:firstLineChars="0"/>
              <w:jc w:val="center"/>
              <w:rPr>
                <w:rFonts w:hint="eastAsia" w:ascii="仿宋_GB2312" w:hAnsi="仿宋_GB2312" w:eastAsia="仿宋_GB2312" w:cs="仿宋_GB2312"/>
                <w:color w:val="auto"/>
                <w:spacing w:val="0"/>
                <w:kern w:val="0"/>
                <w:position w:val="0"/>
                <w:sz w:val="28"/>
                <w:szCs w:val="28"/>
              </w:rPr>
            </w:pPr>
            <w:r>
              <w:rPr>
                <w:rFonts w:hint="eastAsia" w:ascii="仿宋_GB2312" w:hAnsi="仿宋_GB2312" w:eastAsia="仿宋_GB2312" w:cs="仿宋_GB2312"/>
                <w:sz w:val="24"/>
                <w:szCs w:val="24"/>
                <w:vertAlign w:val="baseline"/>
              </w:rPr>
              <w:t>2025-10-30</w:t>
            </w:r>
          </w:p>
        </w:tc>
      </w:tr>
      <w:tr w14:paraId="18780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832" w:type="dxa"/>
            <w:tcBorders>
              <w:top w:val="single" w:color="auto" w:sz="4" w:space="0"/>
              <w:left w:val="single" w:color="auto" w:sz="4" w:space="0"/>
              <w:bottom w:val="single" w:color="auto" w:sz="4" w:space="0"/>
              <w:right w:val="single" w:color="auto" w:sz="4" w:space="0"/>
            </w:tcBorders>
            <w:noWrap w:val="0"/>
            <w:vAlign w:val="center"/>
          </w:tcPr>
          <w:p w14:paraId="61FF0304">
            <w:pPr>
              <w:widowControl/>
              <w:spacing w:beforeLines="0" w:afterLines="0"/>
              <w:ind w:left="0" w:leftChars="0" w:right="0" w:rightChars="0" w:firstLine="0" w:firstLineChars="0"/>
              <w:jc w:val="center"/>
              <w:rPr>
                <w:rFonts w:hint="eastAsia" w:ascii="仿宋_GB2312" w:hAnsi="仿宋_GB2312" w:eastAsia="仿宋_GB2312" w:cs="仿宋_GB2312"/>
                <w:color w:val="auto"/>
                <w:spacing w:val="0"/>
                <w:position w:val="0"/>
                <w:sz w:val="28"/>
                <w:szCs w:val="28"/>
                <w:lang w:val="en-US" w:eastAsia="zh-CN"/>
              </w:rPr>
            </w:pPr>
            <w:r>
              <w:rPr>
                <w:rFonts w:hint="eastAsia" w:ascii="仿宋_GB2312" w:hAnsi="仿宋_GB2312" w:eastAsia="仿宋_GB2312" w:cs="仿宋_GB2312"/>
                <w:sz w:val="28"/>
                <w:szCs w:val="28"/>
                <w:lang w:val="en-US" w:eastAsia="zh-CN"/>
              </w:rPr>
              <w:t>2</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095899C8">
            <w:pPr>
              <w:ind w:left="0" w:leftChars="0" w:right="0" w:rightChars="0" w:firstLine="0" w:firstLineChars="0"/>
              <w:rPr>
                <w:rFonts w:hint="eastAsia" w:ascii="仿宋_GB2312" w:hAnsi="仿宋_GB2312" w:eastAsia="仿宋_GB2312" w:cs="仿宋_GB2312"/>
                <w:color w:val="auto"/>
                <w:spacing w:val="0"/>
                <w:position w:val="0"/>
                <w:sz w:val="28"/>
                <w:szCs w:val="28"/>
                <w:lang w:eastAsia="zh-CN"/>
              </w:rPr>
            </w:pPr>
            <w:r>
              <w:rPr>
                <w:rFonts w:hint="eastAsia" w:ascii="仿宋_GB2312" w:hAnsi="仿宋_GB2312" w:eastAsia="仿宋_GB2312" w:cs="仿宋_GB2312"/>
                <w:sz w:val="24"/>
                <w:szCs w:val="24"/>
                <w:vertAlign w:val="baseline"/>
                <w:lang w:val="en-US" w:eastAsia="zh-CN"/>
              </w:rPr>
              <w:t>下一代防火墙</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6B02D019">
            <w:pPr>
              <w:ind w:left="0" w:leftChars="0" w:right="0" w:rightChars="0" w:firstLine="0" w:firstLineChars="0"/>
              <w:jc w:val="center"/>
              <w:rPr>
                <w:rFonts w:hint="eastAsia" w:ascii="仿宋_GB2312" w:hAnsi="仿宋_GB2312" w:eastAsia="仿宋_GB2312" w:cs="仿宋_GB2312"/>
                <w:color w:val="auto"/>
                <w:spacing w:val="0"/>
                <w:position w:val="0"/>
                <w:sz w:val="28"/>
                <w:szCs w:val="28"/>
                <w:lang w:eastAsia="zh-CN"/>
              </w:rPr>
            </w:pPr>
            <w:r>
              <w:rPr>
                <w:rFonts w:hint="eastAsia" w:ascii="仿宋_GB2312" w:hAnsi="仿宋_GB2312" w:eastAsia="仿宋_GB2312" w:cs="仿宋_GB2312"/>
                <w:sz w:val="24"/>
                <w:szCs w:val="24"/>
                <w:vertAlign w:val="baseline"/>
                <w:lang w:val="en-US" w:eastAsia="zh-CN"/>
              </w:rPr>
              <w:t>深信服</w:t>
            </w:r>
          </w:p>
        </w:tc>
        <w:tc>
          <w:tcPr>
            <w:tcW w:w="1934" w:type="dxa"/>
            <w:tcBorders>
              <w:top w:val="single" w:color="auto" w:sz="4" w:space="0"/>
              <w:left w:val="single" w:color="auto" w:sz="4" w:space="0"/>
              <w:bottom w:val="single" w:color="auto" w:sz="4" w:space="0"/>
              <w:right w:val="single" w:color="auto" w:sz="4" w:space="0"/>
            </w:tcBorders>
            <w:noWrap w:val="0"/>
            <w:vAlign w:val="center"/>
          </w:tcPr>
          <w:p w14:paraId="6380D076">
            <w:pPr>
              <w:ind w:left="0" w:leftChars="0" w:right="0" w:rightChars="0" w:firstLine="0" w:firstLineChars="0"/>
              <w:rPr>
                <w:rFonts w:hint="eastAsia" w:ascii="仿宋_GB2312" w:hAnsi="仿宋_GB2312" w:eastAsia="仿宋_GB2312" w:cs="仿宋_GB2312"/>
                <w:color w:val="auto"/>
                <w:spacing w:val="0"/>
                <w:kern w:val="0"/>
                <w:position w:val="0"/>
                <w:sz w:val="28"/>
                <w:szCs w:val="28"/>
                <w:lang w:val="en-US" w:eastAsia="zh-CN"/>
              </w:rPr>
            </w:pPr>
            <w:r>
              <w:rPr>
                <w:rFonts w:hint="eastAsia" w:ascii="仿宋_GB2312" w:hAnsi="仿宋_GB2312" w:eastAsia="仿宋_GB2312" w:cs="仿宋_GB2312"/>
                <w:sz w:val="24"/>
                <w:szCs w:val="24"/>
                <w:vertAlign w:val="baseline"/>
              </w:rPr>
              <w:t>AF-2000-B2800</w:t>
            </w:r>
          </w:p>
        </w:tc>
        <w:tc>
          <w:tcPr>
            <w:tcW w:w="1293" w:type="dxa"/>
            <w:tcBorders>
              <w:top w:val="single" w:color="auto" w:sz="4" w:space="0"/>
              <w:left w:val="single" w:color="auto" w:sz="4" w:space="0"/>
              <w:bottom w:val="single" w:color="auto" w:sz="4" w:space="0"/>
              <w:right w:val="single" w:color="auto" w:sz="4" w:space="0"/>
            </w:tcBorders>
            <w:noWrap w:val="0"/>
            <w:vAlign w:val="center"/>
          </w:tcPr>
          <w:p w14:paraId="2B5F64CF">
            <w:pPr>
              <w:widowControl/>
              <w:spacing w:beforeLines="0" w:afterLines="0"/>
              <w:ind w:left="0" w:leftChars="0" w:right="0" w:rightChars="0" w:firstLine="0" w:firstLineChars="0"/>
              <w:jc w:val="center"/>
              <w:rPr>
                <w:rFonts w:hint="eastAsia" w:ascii="仿宋_GB2312" w:hAnsi="仿宋_GB2312" w:eastAsia="仿宋_GB2312" w:cs="仿宋_GB2312"/>
                <w:color w:val="auto"/>
                <w:spacing w:val="0"/>
                <w:kern w:val="0"/>
                <w:position w:val="0"/>
                <w:sz w:val="28"/>
                <w:szCs w:val="28"/>
              </w:rPr>
            </w:pPr>
            <w:r>
              <w:rPr>
                <w:rFonts w:hint="eastAsia" w:ascii="仿宋_GB2312" w:hAnsi="仿宋_GB2312" w:eastAsia="仿宋_GB2312" w:cs="仿宋_GB2312"/>
                <w:kern w:val="0"/>
                <w:sz w:val="28"/>
                <w:szCs w:val="28"/>
              </w:rPr>
              <w:t>1</w:t>
            </w:r>
          </w:p>
        </w:tc>
        <w:tc>
          <w:tcPr>
            <w:tcW w:w="1640" w:type="dxa"/>
            <w:tcBorders>
              <w:top w:val="single" w:color="auto" w:sz="4" w:space="0"/>
              <w:left w:val="single" w:color="auto" w:sz="4" w:space="0"/>
              <w:bottom w:val="single" w:color="auto" w:sz="4" w:space="0"/>
              <w:right w:val="single" w:color="auto" w:sz="4" w:space="0"/>
            </w:tcBorders>
            <w:noWrap w:val="0"/>
            <w:vAlign w:val="center"/>
          </w:tcPr>
          <w:p w14:paraId="3EAE0A8F">
            <w:pPr>
              <w:ind w:left="0" w:leftChars="0" w:right="0" w:rightChars="0" w:firstLine="0" w:firstLineChars="0"/>
              <w:jc w:val="center"/>
              <w:rPr>
                <w:rFonts w:hint="eastAsia" w:ascii="仿宋_GB2312" w:hAnsi="仿宋_GB2312" w:eastAsia="仿宋_GB2312" w:cs="仿宋_GB2312"/>
                <w:color w:val="auto"/>
                <w:spacing w:val="0"/>
                <w:kern w:val="0"/>
                <w:position w:val="0"/>
                <w:sz w:val="28"/>
                <w:szCs w:val="28"/>
              </w:rPr>
            </w:pPr>
            <w:r>
              <w:rPr>
                <w:rFonts w:hint="eastAsia" w:ascii="仿宋_GB2312" w:hAnsi="仿宋_GB2312" w:eastAsia="仿宋_GB2312" w:cs="仿宋_GB2312"/>
                <w:sz w:val="24"/>
                <w:szCs w:val="24"/>
                <w:vertAlign w:val="baseline"/>
              </w:rPr>
              <w:t>2025-10-30</w:t>
            </w:r>
          </w:p>
        </w:tc>
      </w:tr>
      <w:tr w14:paraId="160AF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832" w:type="dxa"/>
            <w:tcBorders>
              <w:top w:val="single" w:color="auto" w:sz="4" w:space="0"/>
              <w:left w:val="single" w:color="auto" w:sz="4" w:space="0"/>
              <w:bottom w:val="single" w:color="auto" w:sz="4" w:space="0"/>
              <w:right w:val="single" w:color="auto" w:sz="4" w:space="0"/>
            </w:tcBorders>
            <w:noWrap w:val="0"/>
            <w:vAlign w:val="center"/>
          </w:tcPr>
          <w:p w14:paraId="086EFFB4">
            <w:pPr>
              <w:widowControl/>
              <w:spacing w:beforeLines="0" w:afterLines="0"/>
              <w:ind w:left="0" w:leftChars="0" w:right="0" w:rightChars="0" w:firstLine="0" w:firstLineChars="0"/>
              <w:jc w:val="center"/>
              <w:rPr>
                <w:rFonts w:hint="eastAsia" w:ascii="仿宋_GB2312" w:hAnsi="仿宋_GB2312" w:eastAsia="仿宋_GB2312" w:cs="仿宋_GB2312"/>
                <w:color w:val="auto"/>
                <w:spacing w:val="0"/>
                <w:position w:val="0"/>
                <w:sz w:val="28"/>
                <w:szCs w:val="28"/>
                <w:lang w:val="en-US" w:eastAsia="zh-CN"/>
              </w:rPr>
            </w:pPr>
            <w:r>
              <w:rPr>
                <w:rFonts w:hint="eastAsia" w:ascii="仿宋_GB2312" w:hAnsi="仿宋_GB2312" w:eastAsia="仿宋_GB2312" w:cs="仿宋_GB2312"/>
                <w:sz w:val="28"/>
                <w:szCs w:val="28"/>
                <w:lang w:val="en-US" w:eastAsia="zh-CN"/>
              </w:rPr>
              <w:t>3</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227933D9">
            <w:pPr>
              <w:ind w:left="0" w:leftChars="0" w:right="0" w:rightChars="0" w:firstLine="0" w:firstLineChars="0"/>
              <w:rPr>
                <w:rFonts w:hint="eastAsia" w:ascii="仿宋_GB2312" w:hAnsi="仿宋_GB2312" w:eastAsia="仿宋_GB2312" w:cs="仿宋_GB2312"/>
                <w:color w:val="auto"/>
                <w:spacing w:val="0"/>
                <w:position w:val="0"/>
                <w:sz w:val="28"/>
                <w:szCs w:val="28"/>
                <w:lang w:eastAsia="zh-CN"/>
              </w:rPr>
            </w:pPr>
            <w:r>
              <w:rPr>
                <w:rFonts w:hint="eastAsia" w:ascii="仿宋_GB2312" w:hAnsi="仿宋_GB2312" w:eastAsia="仿宋_GB2312" w:cs="仿宋_GB2312"/>
                <w:sz w:val="24"/>
                <w:szCs w:val="24"/>
                <w:vertAlign w:val="baseline"/>
                <w:lang w:val="en-US" w:eastAsia="zh-CN"/>
              </w:rPr>
              <w:t>下一代防火墙</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5661BCA2">
            <w:pPr>
              <w:ind w:left="0" w:leftChars="0" w:right="0" w:rightChars="0" w:firstLine="0" w:firstLineChars="0"/>
              <w:jc w:val="center"/>
              <w:rPr>
                <w:rFonts w:hint="eastAsia" w:ascii="仿宋_GB2312" w:hAnsi="仿宋_GB2312" w:eastAsia="仿宋_GB2312" w:cs="仿宋_GB2312"/>
                <w:color w:val="auto"/>
                <w:spacing w:val="0"/>
                <w:position w:val="0"/>
                <w:sz w:val="28"/>
                <w:szCs w:val="28"/>
                <w:lang w:eastAsia="zh-CN"/>
              </w:rPr>
            </w:pPr>
            <w:r>
              <w:rPr>
                <w:rFonts w:hint="eastAsia" w:ascii="仿宋_GB2312" w:hAnsi="仿宋_GB2312" w:eastAsia="仿宋_GB2312" w:cs="仿宋_GB2312"/>
                <w:sz w:val="24"/>
                <w:szCs w:val="24"/>
                <w:vertAlign w:val="baseline"/>
                <w:lang w:val="en-US" w:eastAsia="zh-CN"/>
              </w:rPr>
              <w:t>深信服</w:t>
            </w:r>
          </w:p>
        </w:tc>
        <w:tc>
          <w:tcPr>
            <w:tcW w:w="1934" w:type="dxa"/>
            <w:tcBorders>
              <w:top w:val="single" w:color="auto" w:sz="4" w:space="0"/>
              <w:left w:val="single" w:color="auto" w:sz="4" w:space="0"/>
              <w:bottom w:val="single" w:color="auto" w:sz="4" w:space="0"/>
              <w:right w:val="single" w:color="auto" w:sz="4" w:space="0"/>
            </w:tcBorders>
            <w:noWrap w:val="0"/>
            <w:vAlign w:val="center"/>
          </w:tcPr>
          <w:p w14:paraId="1FAD3888">
            <w:pPr>
              <w:ind w:left="0" w:leftChars="0" w:right="0" w:rightChars="0" w:firstLine="0" w:firstLineChars="0"/>
              <w:rPr>
                <w:rFonts w:hint="eastAsia" w:ascii="仿宋_GB2312" w:hAnsi="仿宋_GB2312" w:eastAsia="仿宋_GB2312" w:cs="仿宋_GB2312"/>
                <w:color w:val="auto"/>
                <w:spacing w:val="0"/>
                <w:kern w:val="0"/>
                <w:position w:val="0"/>
                <w:sz w:val="28"/>
                <w:szCs w:val="28"/>
              </w:rPr>
            </w:pPr>
            <w:r>
              <w:rPr>
                <w:rFonts w:hint="eastAsia" w:ascii="仿宋_GB2312" w:hAnsi="仿宋_GB2312" w:eastAsia="仿宋_GB2312" w:cs="仿宋_GB2312"/>
                <w:sz w:val="24"/>
                <w:szCs w:val="24"/>
                <w:vertAlign w:val="baseline"/>
              </w:rPr>
              <w:t>AF-2000-B2800</w:t>
            </w:r>
          </w:p>
        </w:tc>
        <w:tc>
          <w:tcPr>
            <w:tcW w:w="1293" w:type="dxa"/>
            <w:tcBorders>
              <w:top w:val="single" w:color="auto" w:sz="4" w:space="0"/>
              <w:left w:val="single" w:color="auto" w:sz="4" w:space="0"/>
              <w:bottom w:val="single" w:color="auto" w:sz="4" w:space="0"/>
              <w:right w:val="single" w:color="auto" w:sz="4" w:space="0"/>
            </w:tcBorders>
            <w:noWrap w:val="0"/>
            <w:vAlign w:val="center"/>
          </w:tcPr>
          <w:p w14:paraId="60077F12">
            <w:pPr>
              <w:widowControl/>
              <w:spacing w:beforeLines="0" w:afterLines="0"/>
              <w:ind w:left="0" w:leftChars="0" w:right="0" w:rightChars="0" w:firstLine="0" w:firstLineChars="0"/>
              <w:jc w:val="center"/>
              <w:rPr>
                <w:rFonts w:hint="eastAsia" w:ascii="仿宋_GB2312" w:hAnsi="仿宋_GB2312" w:eastAsia="仿宋_GB2312" w:cs="仿宋_GB2312"/>
                <w:color w:val="auto"/>
                <w:spacing w:val="0"/>
                <w:kern w:val="0"/>
                <w:position w:val="0"/>
                <w:sz w:val="28"/>
                <w:szCs w:val="28"/>
                <w:lang w:val="en-US" w:eastAsia="zh-CN"/>
              </w:rPr>
            </w:pPr>
            <w:r>
              <w:rPr>
                <w:rFonts w:hint="eastAsia" w:ascii="仿宋_GB2312" w:hAnsi="仿宋_GB2312" w:eastAsia="仿宋_GB2312" w:cs="仿宋_GB2312"/>
                <w:kern w:val="0"/>
                <w:sz w:val="28"/>
                <w:szCs w:val="28"/>
                <w:lang w:val="en-US" w:eastAsia="zh-CN"/>
              </w:rPr>
              <w:t>1</w:t>
            </w:r>
          </w:p>
        </w:tc>
        <w:tc>
          <w:tcPr>
            <w:tcW w:w="1640" w:type="dxa"/>
            <w:tcBorders>
              <w:top w:val="single" w:color="auto" w:sz="4" w:space="0"/>
              <w:left w:val="single" w:color="auto" w:sz="4" w:space="0"/>
              <w:bottom w:val="single" w:color="auto" w:sz="4" w:space="0"/>
              <w:right w:val="single" w:color="auto" w:sz="4" w:space="0"/>
            </w:tcBorders>
            <w:noWrap w:val="0"/>
            <w:vAlign w:val="center"/>
          </w:tcPr>
          <w:p w14:paraId="33E67D53">
            <w:pPr>
              <w:ind w:left="0" w:leftChars="0" w:right="0" w:rightChars="0" w:firstLine="0" w:firstLineChars="0"/>
              <w:jc w:val="center"/>
              <w:rPr>
                <w:rFonts w:hint="eastAsia" w:ascii="仿宋_GB2312" w:hAnsi="仿宋_GB2312" w:eastAsia="仿宋_GB2312" w:cs="仿宋_GB2312"/>
                <w:color w:val="auto"/>
                <w:spacing w:val="0"/>
                <w:kern w:val="0"/>
                <w:position w:val="0"/>
                <w:sz w:val="28"/>
                <w:szCs w:val="28"/>
              </w:rPr>
            </w:pPr>
            <w:r>
              <w:rPr>
                <w:rFonts w:hint="eastAsia" w:ascii="仿宋_GB2312" w:hAnsi="仿宋_GB2312" w:eastAsia="仿宋_GB2312" w:cs="仿宋_GB2312"/>
                <w:sz w:val="24"/>
                <w:szCs w:val="24"/>
                <w:vertAlign w:val="baseline"/>
              </w:rPr>
              <w:t>2025-10-30</w:t>
            </w:r>
          </w:p>
        </w:tc>
      </w:tr>
    </w:tbl>
    <w:p w14:paraId="1CD043BC">
      <w:pPr>
        <w:keepNext w:val="0"/>
        <w:keepLines w:val="0"/>
        <w:pageBreakBefore w:val="0"/>
        <w:widowControl w:val="0"/>
        <w:numPr>
          <w:ilvl w:val="0"/>
          <w:numId w:val="0"/>
        </w:numPr>
        <w:shd w:val="clear" w:color="auto" w:fill="FFFFFF"/>
        <w:snapToGrid/>
        <w:spacing w:before="0" w:beforeAutospacing="0" w:after="0" w:afterAutospacing="0" w:line="560" w:lineRule="exact"/>
        <w:ind w:firstLine="640" w:firstLineChars="200"/>
        <w:jc w:val="left"/>
        <w:outlineLvl w:val="1"/>
        <w:rPr>
          <w:rFonts w:hint="eastAsia" w:ascii="楷体_GB2312" w:hAnsi="楷体_GB2312" w:eastAsia="楷体_GB2312" w:cs="楷体_GB2312"/>
          <w:color w:val="auto"/>
          <w:szCs w:val="32"/>
        </w:rPr>
      </w:pPr>
      <w:r>
        <w:rPr>
          <w:rFonts w:hint="eastAsia" w:ascii="楷体_GB2312" w:hAnsi="楷体_GB2312" w:eastAsia="楷体_GB2312" w:cs="楷体_GB2312"/>
          <w:color w:val="auto"/>
          <w:kern w:val="2"/>
          <w:sz w:val="32"/>
          <w:szCs w:val="32"/>
          <w:shd w:val="clear" w:color="auto" w:fill="FFFFFF"/>
          <w:lang w:val="en-US" w:eastAsia="zh-CN" w:bidi="ar-SA"/>
        </w:rPr>
        <w:t>（五）服务要求</w:t>
      </w:r>
    </w:p>
    <w:p w14:paraId="4B5B9D0B">
      <w:pPr>
        <w:keepNext w:val="0"/>
        <w:keepLines w:val="0"/>
        <w:pageBreakBefore w:val="0"/>
        <w:widowControl/>
        <w:shd w:val="clear" w:color="auto" w:fill="FFFFFF"/>
        <w:snapToGrid/>
        <w:spacing w:before="0" w:beforeAutospacing="0" w:after="0" w:afterAutospacing="0" w:line="560" w:lineRule="exact"/>
        <w:ind w:firstLine="640" w:firstLineChars="200"/>
        <w:jc w:val="left"/>
        <w:outlineLvl w:val="1"/>
        <w:rPr>
          <w:rFonts w:hint="eastAsia" w:ascii="仿宋_GB2312" w:hAnsi="仿宋_GB2312" w:eastAsia="仿宋_GB2312" w:cs="仿宋_GB2312"/>
          <w:color w:val="000000"/>
          <w:kern w:val="0"/>
          <w:szCs w:val="32"/>
          <w:shd w:val="clear" w:color="auto" w:fill="FFFFFF"/>
          <w:lang w:eastAsia="zh-CN"/>
        </w:rPr>
      </w:pPr>
      <w:r>
        <w:rPr>
          <w:rFonts w:hint="eastAsia" w:ascii="仿宋_GB2312" w:hAnsi="仿宋_GB2312" w:eastAsia="仿宋_GB2312" w:cs="仿宋_GB2312"/>
          <w:color w:val="000000"/>
          <w:kern w:val="0"/>
          <w:szCs w:val="32"/>
          <w:shd w:val="clear" w:color="auto" w:fill="FFFFFF"/>
          <w:lang w:val="en-US" w:eastAsia="zh-CN"/>
        </w:rPr>
        <w:t>1.</w:t>
      </w:r>
      <w:r>
        <w:rPr>
          <w:rFonts w:hint="eastAsia" w:ascii="仿宋_GB2312" w:hAnsi="仿宋_GB2312" w:eastAsia="仿宋_GB2312" w:cs="仿宋_GB2312"/>
          <w:color w:val="000000"/>
          <w:kern w:val="0"/>
          <w:szCs w:val="32"/>
          <w:shd w:val="clear" w:color="auto" w:fill="FFFFFF"/>
        </w:rPr>
        <w:t>升级更新服务</w:t>
      </w:r>
      <w:r>
        <w:rPr>
          <w:rFonts w:hint="eastAsia" w:ascii="仿宋_GB2312" w:hAnsi="仿宋_GB2312" w:eastAsia="仿宋_GB2312" w:cs="仿宋_GB2312"/>
          <w:color w:val="000000"/>
          <w:kern w:val="0"/>
          <w:szCs w:val="32"/>
          <w:shd w:val="clear" w:color="auto" w:fill="FFFFFF"/>
          <w:lang w:eastAsia="zh-CN"/>
        </w:rPr>
        <w:t>：</w:t>
      </w:r>
    </w:p>
    <w:p w14:paraId="5D4A5431">
      <w:pPr>
        <w:keepNext w:val="0"/>
        <w:keepLines w:val="0"/>
        <w:pageBreakBefore w:val="0"/>
        <w:widowControl/>
        <w:shd w:val="clear" w:color="auto" w:fill="FFFFFF"/>
        <w:snapToGrid/>
        <w:spacing w:before="0" w:beforeAutospacing="0" w:after="0" w:afterAutospacing="0" w:line="560" w:lineRule="exact"/>
        <w:ind w:firstLine="640" w:firstLineChars="200"/>
        <w:jc w:val="left"/>
        <w:outlineLvl w:val="1"/>
        <w:rPr>
          <w:rFonts w:hint="eastAsia" w:ascii="仿宋_GB2312" w:hAnsi="仿宋_GB2312" w:eastAsia="仿宋_GB2312" w:cs="仿宋_GB2312"/>
          <w:color w:val="000000"/>
          <w:kern w:val="0"/>
          <w:szCs w:val="32"/>
          <w:shd w:val="clear" w:color="auto" w:fill="FFFFFF"/>
        </w:rPr>
      </w:pPr>
      <w:r>
        <w:rPr>
          <w:rFonts w:hint="eastAsia" w:ascii="仿宋_GB2312" w:hAnsi="仿宋_GB2312" w:eastAsia="仿宋_GB2312" w:cs="仿宋_GB2312"/>
          <w:color w:val="000000"/>
          <w:kern w:val="0"/>
          <w:szCs w:val="32"/>
          <w:shd w:val="clear" w:color="auto" w:fill="FFFFFF"/>
          <w:lang w:eastAsia="zh-CN"/>
        </w:rPr>
        <w:t>（</w:t>
      </w:r>
      <w:r>
        <w:rPr>
          <w:rFonts w:hint="eastAsia" w:ascii="仿宋_GB2312" w:hAnsi="仿宋_GB2312" w:eastAsia="仿宋_GB2312" w:cs="仿宋_GB2312"/>
          <w:color w:val="000000"/>
          <w:kern w:val="0"/>
          <w:szCs w:val="32"/>
          <w:shd w:val="clear" w:color="auto" w:fill="FFFFFF"/>
          <w:lang w:val="en-US" w:eastAsia="zh-CN"/>
        </w:rPr>
        <w:t>1</w:t>
      </w:r>
      <w:r>
        <w:rPr>
          <w:rFonts w:hint="eastAsia" w:ascii="仿宋_GB2312" w:hAnsi="仿宋_GB2312" w:eastAsia="仿宋_GB2312" w:cs="仿宋_GB2312"/>
          <w:color w:val="000000"/>
          <w:kern w:val="0"/>
          <w:szCs w:val="32"/>
          <w:shd w:val="clear" w:color="auto" w:fill="FFFFFF"/>
          <w:lang w:eastAsia="zh-CN"/>
        </w:rPr>
        <w:t>）</w:t>
      </w:r>
      <w:r>
        <w:rPr>
          <w:rFonts w:hint="eastAsia" w:ascii="仿宋_GB2312" w:hAnsi="仿宋_GB2312" w:eastAsia="仿宋_GB2312" w:cs="仿宋_GB2312"/>
          <w:color w:val="000000"/>
          <w:kern w:val="0"/>
          <w:szCs w:val="32"/>
          <w:shd w:val="clear" w:color="auto" w:fill="FFFFFF"/>
        </w:rPr>
        <w:t>提供设备系统固件、软件、安全补丁、漏洞修复服务等，以及该新版本配套的文档资料，如用户手册；</w:t>
      </w:r>
    </w:p>
    <w:p w14:paraId="3D3C5DE2">
      <w:pPr>
        <w:keepNext w:val="0"/>
        <w:keepLines w:val="0"/>
        <w:pageBreakBefore w:val="0"/>
        <w:widowControl/>
        <w:shd w:val="clear" w:color="auto" w:fill="FFFFFF"/>
        <w:snapToGrid/>
        <w:spacing w:before="0" w:beforeAutospacing="0" w:after="0" w:afterAutospacing="0" w:line="560" w:lineRule="exact"/>
        <w:ind w:firstLine="640" w:firstLineChars="200"/>
        <w:jc w:val="left"/>
        <w:outlineLvl w:val="1"/>
        <w:rPr>
          <w:rFonts w:hint="eastAsia" w:ascii="仿宋_GB2312" w:hAnsi="仿宋_GB2312" w:eastAsia="仿宋_GB2312" w:cs="仿宋_GB2312"/>
          <w:color w:val="000000"/>
          <w:kern w:val="0"/>
          <w:szCs w:val="32"/>
          <w:shd w:val="clear" w:color="auto" w:fill="FFFFFF"/>
        </w:rPr>
      </w:pPr>
      <w:r>
        <w:rPr>
          <w:rFonts w:hint="eastAsia" w:ascii="仿宋_GB2312" w:hAnsi="仿宋_GB2312" w:eastAsia="仿宋_GB2312" w:cs="仿宋_GB2312"/>
          <w:color w:val="000000"/>
          <w:kern w:val="0"/>
          <w:szCs w:val="32"/>
          <w:shd w:val="clear" w:color="auto" w:fill="FFFFFF"/>
          <w:lang w:eastAsia="zh-CN"/>
        </w:rPr>
        <w:t>（</w:t>
      </w:r>
      <w:r>
        <w:rPr>
          <w:rFonts w:hint="eastAsia" w:ascii="仿宋_GB2312" w:hAnsi="仿宋_GB2312" w:eastAsia="仿宋_GB2312" w:cs="仿宋_GB2312"/>
          <w:color w:val="000000"/>
          <w:kern w:val="0"/>
          <w:szCs w:val="32"/>
          <w:shd w:val="clear" w:color="auto" w:fill="FFFFFF"/>
          <w:lang w:val="en-US" w:eastAsia="zh-CN"/>
        </w:rPr>
        <w:t>2</w:t>
      </w:r>
      <w:r>
        <w:rPr>
          <w:rFonts w:hint="eastAsia" w:ascii="仿宋_GB2312" w:hAnsi="仿宋_GB2312" w:eastAsia="仿宋_GB2312" w:cs="仿宋_GB2312"/>
          <w:color w:val="000000"/>
          <w:kern w:val="0"/>
          <w:szCs w:val="32"/>
          <w:shd w:val="clear" w:color="auto" w:fill="FFFFFF"/>
          <w:lang w:eastAsia="zh-CN"/>
        </w:rPr>
        <w:t>）</w:t>
      </w:r>
      <w:r>
        <w:rPr>
          <w:rFonts w:hint="eastAsia" w:ascii="仿宋_GB2312" w:hAnsi="仿宋_GB2312" w:eastAsia="仿宋_GB2312" w:cs="仿宋_GB2312"/>
          <w:color w:val="000000"/>
          <w:kern w:val="0"/>
          <w:szCs w:val="32"/>
          <w:shd w:val="clear" w:color="auto" w:fill="FFFFFF"/>
        </w:rPr>
        <w:t>提供各种安全特征库</w:t>
      </w:r>
      <w:r>
        <w:rPr>
          <w:rFonts w:hint="eastAsia" w:ascii="仿宋_GB2312" w:hAnsi="仿宋_GB2312" w:eastAsia="仿宋_GB2312" w:cs="仿宋_GB2312"/>
          <w:color w:val="000000"/>
          <w:sz w:val="32"/>
        </w:rPr>
        <w:t>（如WEB应用防护识别库、IPS特征库、僵尸网络防护库、实时漏洞分析识别库等）</w:t>
      </w:r>
      <w:r>
        <w:rPr>
          <w:rFonts w:hint="eastAsia" w:ascii="仿宋_GB2312" w:hAnsi="仿宋_GB2312" w:eastAsia="仿宋_GB2312" w:cs="仿宋_GB2312"/>
          <w:color w:val="000000"/>
          <w:kern w:val="0"/>
          <w:szCs w:val="32"/>
          <w:shd w:val="clear" w:color="auto" w:fill="FFFFFF"/>
        </w:rPr>
        <w:t>的更新服务，保持设备具备监测并防御最新威胁的能力。</w:t>
      </w:r>
    </w:p>
    <w:p w14:paraId="1707930B">
      <w:pPr>
        <w:keepNext w:val="0"/>
        <w:keepLines w:val="0"/>
        <w:pageBreakBefore w:val="0"/>
        <w:widowControl/>
        <w:shd w:val="clear" w:color="auto" w:fill="FFFFFF"/>
        <w:snapToGrid/>
        <w:spacing w:before="0" w:beforeAutospacing="0" w:after="0" w:afterAutospacing="0" w:line="560" w:lineRule="exact"/>
        <w:ind w:firstLine="640" w:firstLineChars="200"/>
        <w:jc w:val="left"/>
        <w:outlineLvl w:val="1"/>
        <w:rPr>
          <w:rFonts w:hint="eastAsia" w:ascii="仿宋_GB2312" w:hAnsi="仿宋_GB2312" w:eastAsia="仿宋_GB2312" w:cs="仿宋_GB2312"/>
          <w:color w:val="000000"/>
          <w:kern w:val="0"/>
          <w:szCs w:val="32"/>
          <w:shd w:val="clear" w:color="auto" w:fill="FFFFFF"/>
        </w:rPr>
      </w:pPr>
      <w:r>
        <w:rPr>
          <w:rFonts w:hint="eastAsia" w:ascii="仿宋_GB2312" w:hAnsi="仿宋_GB2312" w:eastAsia="仿宋_GB2312" w:cs="仿宋_GB2312"/>
          <w:color w:val="000000"/>
          <w:kern w:val="0"/>
          <w:szCs w:val="32"/>
          <w:shd w:val="clear" w:color="auto" w:fill="FFFFFF"/>
          <w:lang w:val="en-US" w:eastAsia="zh-CN"/>
        </w:rPr>
        <w:t>2.</w:t>
      </w:r>
      <w:r>
        <w:rPr>
          <w:rFonts w:hint="eastAsia" w:ascii="仿宋_GB2312" w:hAnsi="仿宋_GB2312" w:eastAsia="仿宋_GB2312" w:cs="仿宋_GB2312"/>
          <w:color w:val="000000"/>
          <w:kern w:val="0"/>
          <w:szCs w:val="32"/>
          <w:shd w:val="clear" w:color="auto" w:fill="FFFFFF"/>
        </w:rPr>
        <w:t>其他服务要求：</w:t>
      </w:r>
    </w:p>
    <w:p w14:paraId="3801EBC4">
      <w:pPr>
        <w:keepNext w:val="0"/>
        <w:keepLines w:val="0"/>
        <w:pageBreakBefore w:val="0"/>
        <w:widowControl/>
        <w:shd w:val="clear" w:color="auto" w:fill="FFFFFF"/>
        <w:snapToGrid/>
        <w:spacing w:before="0" w:beforeAutospacing="0" w:after="0" w:afterAutospacing="0" w:line="560" w:lineRule="exact"/>
        <w:ind w:firstLine="640" w:firstLineChars="200"/>
        <w:jc w:val="left"/>
        <w:outlineLvl w:val="1"/>
        <w:rPr>
          <w:rFonts w:hint="eastAsia" w:ascii="仿宋_GB2312" w:hAnsi="仿宋_GB2312" w:eastAsia="仿宋_GB2312" w:cs="仿宋_GB2312"/>
          <w:color w:val="000000"/>
          <w:kern w:val="0"/>
          <w:szCs w:val="32"/>
          <w:shd w:val="clear" w:color="auto" w:fill="FFFFFF"/>
          <w:lang w:eastAsia="zh-CN"/>
        </w:rPr>
      </w:pPr>
      <w:r>
        <w:rPr>
          <w:rFonts w:hint="eastAsia" w:ascii="仿宋_GB2312" w:hAnsi="仿宋_GB2312" w:eastAsia="仿宋_GB2312" w:cs="仿宋_GB2312"/>
          <w:color w:val="000000"/>
          <w:kern w:val="0"/>
          <w:szCs w:val="32"/>
          <w:shd w:val="clear" w:color="auto" w:fill="FFFFFF"/>
          <w:lang w:eastAsia="zh-CN"/>
        </w:rPr>
        <w:t>（</w:t>
      </w:r>
      <w:r>
        <w:rPr>
          <w:rFonts w:hint="eastAsia" w:ascii="仿宋_GB2312" w:hAnsi="仿宋_GB2312" w:eastAsia="仿宋_GB2312" w:cs="仿宋_GB2312"/>
          <w:color w:val="000000"/>
          <w:kern w:val="0"/>
          <w:szCs w:val="32"/>
          <w:shd w:val="clear" w:color="auto" w:fill="FFFFFF"/>
          <w:lang w:val="en-US" w:eastAsia="zh-CN"/>
        </w:rPr>
        <w:t>1</w:t>
      </w:r>
      <w:r>
        <w:rPr>
          <w:rFonts w:hint="eastAsia" w:ascii="仿宋_GB2312" w:hAnsi="仿宋_GB2312" w:eastAsia="仿宋_GB2312" w:cs="仿宋_GB2312"/>
          <w:color w:val="000000"/>
          <w:kern w:val="0"/>
          <w:szCs w:val="32"/>
          <w:shd w:val="clear" w:color="auto" w:fill="FFFFFF"/>
          <w:lang w:eastAsia="zh-CN"/>
        </w:rPr>
        <w:t>）</w:t>
      </w:r>
      <w:r>
        <w:rPr>
          <w:rFonts w:hint="eastAsia" w:ascii="仿宋_GB2312" w:hAnsi="仿宋_GB2312" w:eastAsia="仿宋_GB2312" w:cs="仿宋_GB2312"/>
          <w:color w:val="000000"/>
          <w:kern w:val="0"/>
          <w:szCs w:val="32"/>
          <w:shd w:val="clear" w:color="auto" w:fill="FFFFFF"/>
        </w:rPr>
        <w:t>提供7×24小时</w:t>
      </w:r>
      <w:r>
        <w:rPr>
          <w:rFonts w:hint="eastAsia" w:ascii="仿宋_GB2312" w:hAnsi="仿宋_GB2312" w:eastAsia="仿宋_GB2312" w:cs="仿宋_GB2312"/>
          <w:color w:val="000000"/>
          <w:kern w:val="0"/>
          <w:szCs w:val="32"/>
          <w:shd w:val="clear" w:color="auto" w:fill="FFFFFF"/>
          <w:lang w:eastAsia="zh-CN"/>
        </w:rPr>
        <w:t>原厂</w:t>
      </w:r>
      <w:r>
        <w:rPr>
          <w:rFonts w:hint="eastAsia" w:ascii="仿宋_GB2312" w:hAnsi="仿宋_GB2312" w:eastAsia="仿宋_GB2312" w:cs="仿宋_GB2312"/>
          <w:color w:val="000000"/>
          <w:kern w:val="0"/>
          <w:szCs w:val="32"/>
          <w:shd w:val="clear" w:color="auto" w:fill="FFFFFF"/>
        </w:rPr>
        <w:t>电话和远程技术支持服务，通过电话指导、远程调试等方式确保用户的技术问题能获得原厂技术专家的处理，并提供问题解决方案</w:t>
      </w:r>
      <w:r>
        <w:rPr>
          <w:rFonts w:hint="eastAsia" w:ascii="仿宋_GB2312" w:hAnsi="仿宋_GB2312" w:eastAsia="仿宋_GB2312" w:cs="仿宋_GB2312"/>
          <w:color w:val="000000"/>
          <w:kern w:val="0"/>
          <w:szCs w:val="32"/>
          <w:shd w:val="clear" w:color="auto" w:fill="FFFFFF"/>
          <w:lang w:eastAsia="zh-CN"/>
        </w:rPr>
        <w:t>。</w:t>
      </w:r>
    </w:p>
    <w:p w14:paraId="66F8FCD1">
      <w:pPr>
        <w:keepNext w:val="0"/>
        <w:keepLines w:val="0"/>
        <w:pageBreakBefore w:val="0"/>
        <w:widowControl/>
        <w:shd w:val="clear" w:color="auto" w:fill="FFFFFF"/>
        <w:snapToGrid/>
        <w:spacing w:before="0" w:beforeAutospacing="0" w:after="0" w:afterAutospacing="0" w:line="560" w:lineRule="exact"/>
        <w:ind w:firstLine="640" w:firstLineChars="200"/>
        <w:jc w:val="left"/>
        <w:outlineLvl w:val="1"/>
        <w:rPr>
          <w:rFonts w:hint="eastAsia" w:ascii="仿宋_GB2312" w:hAnsi="仿宋_GB2312" w:eastAsia="仿宋_GB2312" w:cs="仿宋_GB2312"/>
          <w:color w:val="000000"/>
          <w:kern w:val="0"/>
          <w:szCs w:val="32"/>
          <w:shd w:val="clear" w:color="auto" w:fill="FFFFFF"/>
          <w:lang w:eastAsia="zh-CN"/>
        </w:rPr>
      </w:pPr>
      <w:r>
        <w:rPr>
          <w:rFonts w:hint="eastAsia" w:ascii="仿宋_GB2312" w:hAnsi="仿宋_GB2312" w:eastAsia="仿宋_GB2312" w:cs="仿宋_GB2312"/>
          <w:color w:val="000000"/>
          <w:kern w:val="0"/>
          <w:szCs w:val="32"/>
          <w:shd w:val="clear" w:color="auto" w:fill="FFFFFF"/>
          <w:lang w:eastAsia="zh-CN"/>
        </w:rPr>
        <w:t>（</w:t>
      </w:r>
      <w:r>
        <w:rPr>
          <w:rFonts w:hint="eastAsia" w:ascii="仿宋_GB2312" w:hAnsi="仿宋_GB2312" w:eastAsia="仿宋_GB2312" w:cs="仿宋_GB2312"/>
          <w:color w:val="000000"/>
          <w:kern w:val="0"/>
          <w:szCs w:val="32"/>
          <w:shd w:val="clear" w:color="auto" w:fill="FFFFFF"/>
          <w:lang w:val="en-US" w:eastAsia="zh-CN"/>
        </w:rPr>
        <w:t>2</w:t>
      </w:r>
      <w:r>
        <w:rPr>
          <w:rFonts w:hint="eastAsia" w:ascii="仿宋_GB2312" w:hAnsi="仿宋_GB2312" w:eastAsia="仿宋_GB2312" w:cs="仿宋_GB2312"/>
          <w:color w:val="000000"/>
          <w:kern w:val="0"/>
          <w:szCs w:val="32"/>
          <w:shd w:val="clear" w:color="auto" w:fill="FFFFFF"/>
          <w:lang w:eastAsia="zh-CN"/>
        </w:rPr>
        <w:t>）</w:t>
      </w:r>
      <w:r>
        <w:rPr>
          <w:rFonts w:hint="eastAsia" w:ascii="仿宋_GB2312" w:hAnsi="仿宋_GB2312" w:eastAsia="仿宋_GB2312" w:cs="仿宋_GB2312"/>
          <w:color w:val="000000"/>
          <w:kern w:val="0"/>
          <w:szCs w:val="32"/>
          <w:shd w:val="clear" w:color="auto" w:fill="FFFFFF"/>
        </w:rPr>
        <w:t>提供相关产品运维的技术解答、技术资料及咨询。如遇设备出现重大故障需现场服务支持时，要求技术人员在接到服务需求30分钟内响应，4小时内到故障现场并处理</w:t>
      </w:r>
      <w:r>
        <w:rPr>
          <w:rFonts w:hint="eastAsia" w:ascii="仿宋_GB2312" w:hAnsi="仿宋_GB2312" w:eastAsia="仿宋_GB2312" w:cs="仿宋_GB2312"/>
          <w:color w:val="000000"/>
          <w:kern w:val="0"/>
          <w:szCs w:val="32"/>
          <w:shd w:val="clear" w:color="auto" w:fill="FFFFFF"/>
          <w:lang w:eastAsia="zh-CN"/>
        </w:rPr>
        <w:t>。</w:t>
      </w:r>
    </w:p>
    <w:p w14:paraId="00DEAEA4">
      <w:pPr>
        <w:widowControl/>
        <w:shd w:val="clear" w:color="auto" w:fill="FFFFFF"/>
        <w:spacing w:line="560" w:lineRule="exact"/>
        <w:ind w:firstLine="640" w:firstLineChars="200"/>
        <w:jc w:val="left"/>
        <w:outlineLvl w:val="1"/>
        <w:rPr>
          <w:rFonts w:hint="eastAsia" w:ascii="仿宋_GB2312" w:hAnsi="仿宋_GB2312" w:eastAsia="仿宋_GB2312" w:cs="仿宋_GB2312"/>
          <w:color w:val="000000"/>
          <w:kern w:val="0"/>
          <w:szCs w:val="32"/>
          <w:shd w:val="clear" w:color="auto" w:fill="FFFFFF"/>
          <w:lang w:eastAsia="zh-CN"/>
        </w:rPr>
      </w:pPr>
      <w:r>
        <w:rPr>
          <w:rFonts w:hint="eastAsia" w:ascii="仿宋_GB2312" w:hAnsi="仿宋_GB2312" w:eastAsia="仿宋_GB2312" w:cs="仿宋_GB2312"/>
          <w:color w:val="000000"/>
          <w:kern w:val="0"/>
          <w:szCs w:val="32"/>
          <w:shd w:val="clear" w:color="auto" w:fill="FFFFFF"/>
          <w:lang w:eastAsia="zh-CN"/>
        </w:rPr>
        <w:t>（</w:t>
      </w:r>
      <w:r>
        <w:rPr>
          <w:rFonts w:hint="eastAsia" w:ascii="仿宋_GB2312" w:hAnsi="仿宋_GB2312" w:eastAsia="仿宋_GB2312" w:cs="仿宋_GB2312"/>
          <w:color w:val="000000"/>
          <w:kern w:val="0"/>
          <w:szCs w:val="32"/>
          <w:shd w:val="clear" w:color="auto" w:fill="FFFFFF"/>
          <w:lang w:val="en-US" w:eastAsia="zh-CN"/>
        </w:rPr>
        <w:t>3</w:t>
      </w:r>
      <w:r>
        <w:rPr>
          <w:rFonts w:hint="eastAsia" w:ascii="仿宋_GB2312" w:hAnsi="仿宋_GB2312" w:eastAsia="仿宋_GB2312" w:cs="仿宋_GB2312"/>
          <w:color w:val="000000"/>
          <w:kern w:val="0"/>
          <w:szCs w:val="32"/>
          <w:shd w:val="clear" w:color="auto" w:fill="FFFFFF"/>
          <w:lang w:eastAsia="zh-CN"/>
        </w:rPr>
        <w:t>）在服务期内，采购人如需对维保范围内的设备进行升级、扩容、改造、迁移等服务，投标人需提供远程或现场服务，配合采购人完成涉及到本期服务范围内设备的全部工作内容。</w:t>
      </w:r>
    </w:p>
    <w:p w14:paraId="4FC1C1FF">
      <w:pPr>
        <w:keepNext w:val="0"/>
        <w:keepLines w:val="0"/>
        <w:pageBreakBefore w:val="0"/>
        <w:widowControl w:val="0"/>
        <w:numPr>
          <w:ilvl w:val="0"/>
          <w:numId w:val="0"/>
        </w:numPr>
        <w:shd w:val="clear" w:color="auto" w:fill="FFFFFF"/>
        <w:snapToGrid/>
        <w:spacing w:before="0" w:beforeAutospacing="0" w:after="0" w:afterAutospacing="0" w:line="560" w:lineRule="exact"/>
        <w:ind w:firstLine="640" w:firstLineChars="200"/>
        <w:jc w:val="left"/>
        <w:outlineLvl w:val="1"/>
        <w:rPr>
          <w:rFonts w:hint="eastAsia" w:ascii="楷体_GB2312" w:hAnsi="楷体_GB2312" w:eastAsia="楷体_GB2312" w:cs="楷体_GB2312"/>
          <w:color w:val="auto"/>
          <w:szCs w:val="32"/>
        </w:rPr>
      </w:pPr>
      <w:r>
        <w:rPr>
          <w:rFonts w:hint="eastAsia" w:ascii="楷体_GB2312" w:hAnsi="楷体_GB2312" w:eastAsia="楷体_GB2312" w:cs="楷体_GB2312"/>
          <w:b w:val="0"/>
          <w:bCs w:val="0"/>
          <w:color w:val="auto"/>
          <w:kern w:val="2"/>
          <w:sz w:val="32"/>
          <w:szCs w:val="32"/>
          <w:shd w:val="clear" w:color="auto" w:fill="FFFFFF"/>
          <w:lang w:val="en-US" w:eastAsia="zh-CN" w:bidi="ar-SA"/>
        </w:rPr>
        <w:t>（六）服务成果</w:t>
      </w:r>
    </w:p>
    <w:p w14:paraId="6F08F200">
      <w:pPr>
        <w:pStyle w:val="21"/>
        <w:keepNext w:val="0"/>
        <w:keepLines w:val="0"/>
        <w:pageBreakBefore w:val="0"/>
        <w:numPr>
          <w:ilvl w:val="0"/>
          <w:numId w:val="0"/>
        </w:numPr>
        <w:snapToGrid/>
        <w:spacing w:line="560" w:lineRule="exact"/>
        <w:ind w:firstLine="640" w:firstLineChars="200"/>
        <w:jc w:val="left"/>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rPr>
        <w:t>提供</w:t>
      </w:r>
      <w:r>
        <w:rPr>
          <w:rFonts w:hint="eastAsia" w:ascii="仿宋_GB2312" w:hAnsi="仿宋_GB2312" w:eastAsia="仿宋_GB2312" w:cs="仿宋_GB2312"/>
          <w:color w:val="auto"/>
          <w:sz w:val="32"/>
          <w:szCs w:val="32"/>
          <w:shd w:val="clear" w:color="auto" w:fill="FFFFFF"/>
          <w:lang w:eastAsia="zh-CN"/>
        </w:rPr>
        <w:t>设备季度巡检报告、</w:t>
      </w:r>
      <w:r>
        <w:rPr>
          <w:rFonts w:hint="eastAsia" w:ascii="仿宋_GB2312" w:hAnsi="仿宋_GB2312" w:eastAsia="仿宋_GB2312" w:cs="仿宋_GB2312"/>
          <w:color w:val="auto"/>
          <w:sz w:val="32"/>
          <w:szCs w:val="32"/>
          <w:shd w:val="clear" w:color="auto" w:fill="FFFFFF"/>
        </w:rPr>
        <w:t>配套</w:t>
      </w:r>
      <w:r>
        <w:rPr>
          <w:rFonts w:hint="eastAsia" w:ascii="仿宋_GB2312" w:hAnsi="仿宋_GB2312" w:eastAsia="仿宋_GB2312" w:cs="仿宋_GB2312"/>
          <w:color w:val="auto"/>
          <w:sz w:val="32"/>
          <w:szCs w:val="32"/>
          <w:shd w:val="clear" w:color="auto" w:fill="FFFFFF"/>
          <w:lang w:eastAsia="zh-CN"/>
        </w:rPr>
        <w:t>产品</w:t>
      </w:r>
      <w:r>
        <w:rPr>
          <w:rFonts w:hint="eastAsia" w:ascii="仿宋_GB2312" w:hAnsi="仿宋_GB2312" w:eastAsia="仿宋_GB2312" w:cs="仿宋_GB2312"/>
          <w:color w:val="auto"/>
          <w:sz w:val="32"/>
          <w:szCs w:val="32"/>
          <w:shd w:val="clear" w:color="auto" w:fill="FFFFFF"/>
        </w:rPr>
        <w:t>文档资料（如用户手册）、故障修复记录台账（如有）</w:t>
      </w:r>
      <w:r>
        <w:rPr>
          <w:rFonts w:hint="eastAsia" w:ascii="仿宋_GB2312" w:hAnsi="仿宋_GB2312" w:eastAsia="仿宋_GB2312" w:cs="仿宋_GB2312"/>
          <w:color w:val="auto"/>
          <w:sz w:val="32"/>
          <w:szCs w:val="32"/>
          <w:shd w:val="clear" w:color="auto" w:fill="FFFFFF"/>
          <w:lang w:eastAsia="zh-CN"/>
        </w:rPr>
        <w:t>、</w:t>
      </w:r>
      <w:r>
        <w:rPr>
          <w:rFonts w:hint="eastAsia" w:ascii="仿宋_GB2312" w:hAnsi="仿宋_GB2312" w:eastAsia="仿宋_GB2312" w:cs="仿宋_GB2312"/>
          <w:color w:val="auto"/>
          <w:sz w:val="32"/>
          <w:szCs w:val="32"/>
          <w:shd w:val="clear" w:color="auto" w:fill="FFFFFF"/>
        </w:rPr>
        <w:t>采购方要求提供的其他项目文档等，具体以合同约定为准。</w:t>
      </w:r>
    </w:p>
    <w:p w14:paraId="2EF02A75">
      <w:pPr>
        <w:shd w:val="clear" w:color="auto" w:fill="FFFFFF"/>
        <w:spacing w:line="560" w:lineRule="exact"/>
        <w:ind w:firstLine="640" w:firstLineChars="200"/>
        <w:jc w:val="left"/>
        <w:rPr>
          <w:rFonts w:hint="eastAsia" w:ascii="楷体_GB2312" w:hAnsi="楷体_GB2312" w:eastAsia="楷体_GB2312" w:cs="楷体_GB2312"/>
          <w:color w:val="auto"/>
          <w:kern w:val="2"/>
          <w:sz w:val="32"/>
          <w:szCs w:val="32"/>
          <w:shd w:val="clear" w:color="auto" w:fill="FFFFFF"/>
          <w:lang w:val="en-US" w:eastAsia="zh-CN" w:bidi="ar-SA"/>
        </w:rPr>
      </w:pPr>
      <w:r>
        <w:rPr>
          <w:rFonts w:hint="eastAsia" w:ascii="楷体_GB2312" w:hAnsi="楷体_GB2312" w:eastAsia="楷体_GB2312" w:cs="楷体_GB2312"/>
          <w:color w:val="auto"/>
          <w:kern w:val="2"/>
          <w:sz w:val="32"/>
          <w:szCs w:val="32"/>
          <w:shd w:val="clear" w:color="auto" w:fill="FFFFFF"/>
          <w:lang w:val="en-US" w:eastAsia="zh-CN" w:bidi="ar-SA"/>
        </w:rPr>
        <w:t>（七）商务要求</w:t>
      </w:r>
    </w:p>
    <w:p w14:paraId="7B2D7FDD">
      <w:pPr>
        <w:pStyle w:val="21"/>
        <w:numPr>
          <w:ilvl w:val="0"/>
          <w:numId w:val="0"/>
        </w:numPr>
        <w:spacing w:line="560" w:lineRule="exact"/>
        <w:ind w:firstLine="640" w:firstLineChars="200"/>
        <w:rPr>
          <w:rFonts w:hint="eastAsia" w:ascii="仿宋_GB2312" w:hAnsi="仿宋_GB2312" w:eastAsia="仿宋_GB2312" w:cs="仿宋_GB2312"/>
          <w:bCs w:val="0"/>
          <w:color w:val="auto"/>
          <w:kern w:val="2"/>
          <w:sz w:val="32"/>
          <w:szCs w:val="32"/>
          <w:shd w:val="clear" w:color="auto" w:fill="FFFFFF"/>
        </w:rPr>
      </w:pPr>
      <w:r>
        <w:rPr>
          <w:rFonts w:hint="eastAsia" w:ascii="仿宋_GB2312" w:hAnsi="仿宋_GB2312" w:eastAsia="仿宋_GB2312" w:cs="仿宋_GB2312"/>
          <w:kern w:val="2"/>
          <w:sz w:val="32"/>
          <w:szCs w:val="32"/>
          <w:shd w:val="clear" w:color="auto" w:fill="FFFFFF"/>
        </w:rPr>
        <w:t>★</w:t>
      </w:r>
      <w:r>
        <w:rPr>
          <w:rFonts w:hint="eastAsia" w:ascii="仿宋_GB2312" w:hAnsi="仿宋_GB2312" w:eastAsia="仿宋_GB2312" w:cs="仿宋_GB2312"/>
          <w:color w:val="auto"/>
          <w:kern w:val="2"/>
          <w:sz w:val="32"/>
          <w:szCs w:val="32"/>
          <w:shd w:val="clear" w:color="auto" w:fill="FFFFFF"/>
          <w:lang w:val="en-US" w:eastAsia="zh-CN" w:bidi="ar-SA"/>
        </w:rPr>
        <w:t>1.进度要求：</w:t>
      </w:r>
      <w:r>
        <w:rPr>
          <w:rFonts w:hint="eastAsia" w:ascii="仿宋_GB2312" w:hAnsi="仿宋_GB2312" w:eastAsia="仿宋_GB2312" w:cs="仿宋_GB2312"/>
          <w:bCs w:val="0"/>
          <w:color w:val="auto"/>
          <w:kern w:val="2"/>
          <w:sz w:val="32"/>
          <w:szCs w:val="32"/>
          <w:shd w:val="clear" w:color="auto" w:fill="FFFFFF"/>
        </w:rPr>
        <w:t>合同签订之日起</w:t>
      </w:r>
      <w:r>
        <w:rPr>
          <w:rFonts w:hint="eastAsia" w:ascii="仿宋_GB2312" w:hAnsi="仿宋_GB2312" w:eastAsia="仿宋_GB2312" w:cs="仿宋_GB2312"/>
          <w:bCs w:val="0"/>
          <w:color w:val="auto"/>
          <w:kern w:val="2"/>
          <w:sz w:val="32"/>
          <w:szCs w:val="32"/>
          <w:shd w:val="clear" w:color="auto" w:fill="FFFFFF"/>
          <w:lang w:eastAsia="zh-CN"/>
        </w:rPr>
        <w:t>3个工作日</w:t>
      </w:r>
      <w:r>
        <w:rPr>
          <w:rFonts w:hint="eastAsia" w:ascii="仿宋_GB2312" w:hAnsi="仿宋_GB2312" w:eastAsia="仿宋_GB2312" w:cs="仿宋_GB2312"/>
          <w:bCs w:val="0"/>
          <w:color w:val="auto"/>
          <w:kern w:val="2"/>
          <w:sz w:val="32"/>
          <w:szCs w:val="32"/>
          <w:shd w:val="clear" w:color="auto" w:fill="FFFFFF"/>
        </w:rPr>
        <w:t>内</w:t>
      </w:r>
      <w:r>
        <w:rPr>
          <w:rFonts w:hint="eastAsia" w:ascii="仿宋_GB2312" w:hAnsi="仿宋_GB2312" w:eastAsia="仿宋_GB2312" w:cs="仿宋_GB2312"/>
          <w:bCs w:val="0"/>
          <w:color w:val="auto"/>
          <w:kern w:val="2"/>
          <w:sz w:val="32"/>
          <w:szCs w:val="32"/>
          <w:shd w:val="clear" w:color="auto" w:fill="FFFFFF"/>
          <w:lang w:eastAsia="zh-CN"/>
        </w:rPr>
        <w:t>，</w:t>
      </w:r>
      <w:r>
        <w:rPr>
          <w:rFonts w:hint="eastAsia" w:ascii="仿宋_GB2312" w:hAnsi="仿宋_GB2312" w:eastAsia="仿宋_GB2312" w:cs="仿宋_GB2312"/>
          <w:bCs w:val="0"/>
          <w:color w:val="auto"/>
          <w:kern w:val="2"/>
          <w:sz w:val="32"/>
          <w:szCs w:val="32"/>
          <w:shd w:val="clear" w:color="auto" w:fill="FFFFFF"/>
        </w:rPr>
        <w:t>提供</w:t>
      </w:r>
      <w:r>
        <w:rPr>
          <w:rFonts w:hint="eastAsia" w:ascii="仿宋_GB2312" w:hAnsi="仿宋_GB2312" w:eastAsia="仿宋_GB2312" w:cs="仿宋_GB2312"/>
          <w:bCs w:val="0"/>
          <w:color w:val="auto"/>
          <w:kern w:val="2"/>
          <w:sz w:val="32"/>
          <w:szCs w:val="32"/>
          <w:shd w:val="clear" w:color="auto" w:fill="FFFFFF"/>
          <w:lang w:eastAsia="zh-CN"/>
        </w:rPr>
        <w:t>原厂</w:t>
      </w:r>
      <w:r>
        <w:rPr>
          <w:rFonts w:hint="eastAsia" w:ascii="仿宋_GB2312" w:hAnsi="仿宋_GB2312" w:eastAsia="仿宋_GB2312" w:cs="仿宋_GB2312"/>
          <w:color w:val="auto"/>
          <w:sz w:val="32"/>
          <w:szCs w:val="32"/>
          <w:shd w:val="clear" w:color="auto" w:fill="FFFFFF"/>
        </w:rPr>
        <w:t>授权许可证文件</w:t>
      </w:r>
      <w:r>
        <w:rPr>
          <w:rFonts w:hint="eastAsia" w:ascii="仿宋_GB2312" w:hAnsi="仿宋_GB2312" w:eastAsia="仿宋_GB2312" w:cs="仿宋_GB2312"/>
          <w:bCs w:val="0"/>
          <w:color w:val="auto"/>
          <w:kern w:val="2"/>
          <w:sz w:val="32"/>
          <w:szCs w:val="32"/>
          <w:shd w:val="clear" w:color="auto" w:fill="FFFFFF"/>
        </w:rPr>
        <w:t>。</w:t>
      </w:r>
    </w:p>
    <w:p w14:paraId="6A46AD49">
      <w:pPr>
        <w:pStyle w:val="21"/>
        <w:numPr>
          <w:ilvl w:val="0"/>
          <w:numId w:val="0"/>
        </w:numPr>
        <w:spacing w:line="560" w:lineRule="exact"/>
        <w:ind w:firstLine="640" w:firstLineChars="200"/>
        <w:rPr>
          <w:rFonts w:hint="eastAsia" w:ascii="仿宋_GB2312" w:hAnsi="仿宋_GB2312" w:eastAsia="仿宋_GB2312" w:cs="仿宋_GB2312"/>
          <w:color w:val="auto"/>
          <w:kern w:val="2"/>
          <w:sz w:val="32"/>
          <w:szCs w:val="32"/>
          <w:shd w:val="clear" w:color="auto" w:fill="FFFFFF"/>
        </w:rPr>
      </w:pPr>
      <w:r>
        <w:rPr>
          <w:rFonts w:hint="eastAsia" w:ascii="仿宋_GB2312" w:hAnsi="仿宋_GB2312" w:eastAsia="仿宋_GB2312" w:cs="仿宋_GB2312"/>
          <w:kern w:val="2"/>
          <w:sz w:val="32"/>
          <w:szCs w:val="32"/>
          <w:shd w:val="clear" w:color="auto" w:fill="FFFFFF"/>
        </w:rPr>
        <w:t>★</w:t>
      </w:r>
      <w:r>
        <w:rPr>
          <w:rFonts w:hint="eastAsia" w:ascii="仿宋_GB2312" w:hAnsi="仿宋_GB2312" w:eastAsia="仿宋_GB2312" w:cs="仿宋_GB2312"/>
          <w:color w:val="auto"/>
          <w:kern w:val="2"/>
          <w:sz w:val="32"/>
          <w:szCs w:val="32"/>
          <w:shd w:val="clear" w:color="auto" w:fill="FFFFFF"/>
          <w:lang w:val="en-US" w:eastAsia="zh-CN" w:bidi="ar-SA"/>
        </w:rPr>
        <w:t>2.服务期限：</w:t>
      </w:r>
      <w:r>
        <w:rPr>
          <w:rFonts w:ascii="仿宋_GB2312" w:hAnsi="仿宋_GB2312" w:eastAsia="仿宋_GB2312" w:cs="仿宋_GB2312"/>
          <w:color w:val="000000"/>
          <w:sz w:val="32"/>
          <w:highlight w:val="white"/>
        </w:rPr>
        <w:t>本项目为长期服务项目，实行一年一考核一签合同的办法。首期服务期限为自交付授权许可文件之日起12个月，在政策允许且乙方年度服务质量考核结果为优秀的前提下，经双方协商一致可依约续签，但服务费用含税总金额不予调整，最长期限不超过36个月，具体服务期限、考核标准以</w:t>
      </w:r>
      <w:r>
        <w:rPr>
          <w:rFonts w:hint="eastAsia" w:ascii="仿宋_GB2312" w:hAnsi="仿宋_GB2312" w:eastAsia="仿宋_GB2312" w:cs="仿宋_GB2312"/>
          <w:color w:val="000000"/>
          <w:sz w:val="32"/>
          <w:highlight w:val="white"/>
          <w:lang w:eastAsia="zh-CN"/>
        </w:rPr>
        <w:t>采购</w:t>
      </w:r>
      <w:r>
        <w:rPr>
          <w:rFonts w:ascii="仿宋_GB2312" w:hAnsi="仿宋_GB2312" w:eastAsia="仿宋_GB2312" w:cs="仿宋_GB2312"/>
          <w:color w:val="000000"/>
          <w:sz w:val="32"/>
          <w:highlight w:val="white"/>
        </w:rPr>
        <w:t>文件、合同条款规定为准</w:t>
      </w:r>
      <w:r>
        <w:rPr>
          <w:rFonts w:hint="eastAsia" w:ascii="仿宋_GB2312" w:hAnsi="仿宋_GB2312" w:eastAsia="仿宋_GB2312" w:cs="仿宋_GB2312"/>
          <w:color w:val="auto"/>
          <w:kern w:val="2"/>
          <w:sz w:val="32"/>
          <w:szCs w:val="32"/>
          <w:shd w:val="clear" w:color="auto" w:fill="FFFFFF"/>
        </w:rPr>
        <w:t>。</w:t>
      </w:r>
    </w:p>
    <w:p w14:paraId="4BB58E08">
      <w:pPr>
        <w:pStyle w:val="2"/>
        <w:keepNext w:val="0"/>
        <w:keepLines w:val="0"/>
        <w:pageBreakBefore w:val="0"/>
        <w:widowControl/>
        <w:shd w:val="clear" w:color="auto" w:fill="FFFFFF"/>
        <w:snapToGrid/>
        <w:spacing w:line="560" w:lineRule="exact"/>
        <w:ind w:left="0" w:leftChars="0" w:firstLine="640" w:firstLineChars="200"/>
        <w:jc w:val="left"/>
        <w:rPr>
          <w:rFonts w:hint="default" w:ascii="仿宋_GB2312" w:hAnsi="仿宋_GB2312" w:eastAsia="仿宋_GB2312" w:cs="仿宋_GB2312"/>
          <w:bCs w:val="0"/>
          <w:color w:val="000000"/>
          <w:kern w:val="0"/>
          <w:sz w:val="32"/>
          <w:szCs w:val="32"/>
          <w:shd w:val="clear" w:color="auto" w:fill="FFFFFF"/>
          <w:lang w:val="en-US" w:eastAsia="zh-CN" w:bidi="ar-SA"/>
        </w:rPr>
      </w:pPr>
      <w:r>
        <w:rPr>
          <w:rFonts w:hint="eastAsia" w:ascii="仿宋_GB2312" w:hAnsi="仿宋_GB2312" w:eastAsia="仿宋_GB2312" w:cs="仿宋_GB2312"/>
          <w:bCs w:val="0"/>
          <w:color w:val="000000"/>
          <w:kern w:val="0"/>
          <w:sz w:val="32"/>
          <w:szCs w:val="32"/>
          <w:shd w:val="clear" w:color="auto" w:fill="FFFFFF"/>
          <w:lang w:val="en-US" w:eastAsia="zh-CN" w:bidi="ar-SA"/>
        </w:rPr>
        <w:t>3.付款方式</w:t>
      </w:r>
    </w:p>
    <w:p w14:paraId="03B3697C">
      <w:pPr>
        <w:pStyle w:val="2"/>
        <w:keepNext w:val="0"/>
        <w:keepLines w:val="0"/>
        <w:pageBreakBefore w:val="0"/>
        <w:widowControl/>
        <w:shd w:val="clear" w:color="auto" w:fill="FFFFFF"/>
        <w:snapToGrid/>
        <w:spacing w:line="560" w:lineRule="exact"/>
        <w:ind w:left="0" w:leftChars="0" w:firstLine="640" w:firstLineChars="200"/>
        <w:jc w:val="left"/>
        <w:rPr>
          <w:rFonts w:hint="eastAsia" w:ascii="仿宋_GB2312" w:hAnsi="仿宋_GB2312" w:eastAsia="仿宋_GB2312" w:cs="仿宋_GB2312"/>
          <w:bCs w:val="0"/>
          <w:color w:val="000000"/>
          <w:kern w:val="0"/>
          <w:sz w:val="32"/>
          <w:szCs w:val="32"/>
          <w:shd w:val="clear" w:color="auto" w:fill="FFFFFF"/>
          <w:lang w:val="en-US" w:eastAsia="zh-CN" w:bidi="ar-SA"/>
        </w:rPr>
      </w:pPr>
      <w:r>
        <w:rPr>
          <w:rFonts w:hint="eastAsia" w:ascii="仿宋_GB2312" w:hAnsi="仿宋_GB2312" w:eastAsia="仿宋_GB2312" w:cs="仿宋_GB2312"/>
          <w:bCs w:val="0"/>
          <w:color w:val="000000"/>
          <w:kern w:val="0"/>
          <w:sz w:val="32"/>
          <w:szCs w:val="32"/>
          <w:shd w:val="clear" w:color="auto" w:fill="FFFFFF"/>
          <w:lang w:val="en-US" w:eastAsia="zh-CN" w:bidi="ar-SA"/>
        </w:rPr>
        <w:t>本项目合同价款分2期支付。</w:t>
      </w:r>
    </w:p>
    <w:p w14:paraId="26259ED5">
      <w:pPr>
        <w:pStyle w:val="2"/>
        <w:keepNext w:val="0"/>
        <w:keepLines w:val="0"/>
        <w:pageBreakBefore w:val="0"/>
        <w:widowControl/>
        <w:shd w:val="clear" w:color="auto" w:fill="FFFFFF"/>
        <w:snapToGrid/>
        <w:spacing w:line="560" w:lineRule="exact"/>
        <w:ind w:left="0" w:leftChars="0" w:firstLine="640" w:firstLineChars="200"/>
        <w:jc w:val="left"/>
        <w:rPr>
          <w:rFonts w:hint="eastAsia" w:ascii="仿宋_GB2312" w:hAnsi="仿宋_GB2312" w:eastAsia="仿宋_GB2312" w:cs="仿宋_GB2312"/>
          <w:bCs w:val="0"/>
          <w:color w:val="000000"/>
          <w:kern w:val="0"/>
          <w:sz w:val="32"/>
          <w:szCs w:val="32"/>
          <w:shd w:val="clear" w:color="auto" w:fill="FFFFFF"/>
          <w:lang w:val="en-US" w:eastAsia="zh-CN" w:bidi="ar-SA"/>
        </w:rPr>
      </w:pPr>
      <w:r>
        <w:rPr>
          <w:rFonts w:hint="eastAsia" w:ascii="仿宋_GB2312" w:hAnsi="仿宋_GB2312" w:eastAsia="仿宋_GB2312" w:cs="仿宋_GB2312"/>
          <w:bCs w:val="0"/>
          <w:color w:val="000000"/>
          <w:kern w:val="0"/>
          <w:sz w:val="32"/>
          <w:szCs w:val="32"/>
          <w:shd w:val="clear" w:color="auto" w:fill="FFFFFF"/>
          <w:lang w:val="en-US" w:eastAsia="zh-CN" w:bidi="ar-SA"/>
        </w:rPr>
        <w:t>第一期：合同签订后，供应商提供符合合同要求的</w:t>
      </w:r>
      <w:r>
        <w:rPr>
          <w:rFonts w:hint="eastAsia" w:ascii="仿宋_GB2312" w:hAnsi="仿宋_GB2312" w:eastAsia="仿宋_GB2312" w:cs="仿宋_GB2312"/>
          <w:bCs w:val="0"/>
          <w:color w:val="auto"/>
          <w:kern w:val="2"/>
          <w:sz w:val="32"/>
          <w:szCs w:val="32"/>
          <w:shd w:val="clear" w:color="auto" w:fill="FFFFFF"/>
          <w:lang w:eastAsia="zh-CN"/>
        </w:rPr>
        <w:t>原厂</w:t>
      </w:r>
      <w:r>
        <w:rPr>
          <w:rFonts w:hint="eastAsia" w:ascii="仿宋_GB2312" w:hAnsi="仿宋_GB2312" w:eastAsia="仿宋_GB2312" w:cs="仿宋_GB2312"/>
          <w:color w:val="auto"/>
          <w:kern w:val="2"/>
          <w:sz w:val="32"/>
          <w:szCs w:val="32"/>
          <w:shd w:val="clear" w:color="auto" w:fill="FFFFFF"/>
          <w:lang w:val="en-US" w:eastAsia="zh-CN"/>
        </w:rPr>
        <w:t>授权许可证文件</w:t>
      </w:r>
      <w:r>
        <w:rPr>
          <w:rFonts w:hint="eastAsia" w:ascii="仿宋_GB2312" w:hAnsi="仿宋_GB2312" w:eastAsia="仿宋_GB2312" w:cs="仿宋_GB2312"/>
          <w:bCs w:val="0"/>
          <w:color w:val="000000"/>
          <w:kern w:val="0"/>
          <w:sz w:val="32"/>
          <w:szCs w:val="32"/>
          <w:shd w:val="clear" w:color="auto" w:fill="FFFFFF"/>
          <w:lang w:val="en-US" w:eastAsia="zh-CN" w:bidi="ar-SA"/>
        </w:rPr>
        <w:t>，经采购方确认通过后，供应商提供相应请款材料向采购方提出付款通知，经采购方确认后支付合同总款项的70%。</w:t>
      </w:r>
    </w:p>
    <w:p w14:paraId="5591D9ED">
      <w:pPr>
        <w:pStyle w:val="2"/>
        <w:keepNext w:val="0"/>
        <w:keepLines w:val="0"/>
        <w:pageBreakBefore w:val="0"/>
        <w:widowControl/>
        <w:shd w:val="clear" w:color="auto" w:fill="FFFFFF"/>
        <w:snapToGrid/>
        <w:spacing w:line="560" w:lineRule="exact"/>
        <w:ind w:left="0" w:leftChars="0" w:firstLine="640" w:firstLineChars="200"/>
        <w:jc w:val="left"/>
        <w:rPr>
          <w:rFonts w:hint="eastAsia" w:ascii="仿宋_GB2312" w:hAnsi="仿宋_GB2312" w:eastAsia="仿宋_GB2312" w:cs="仿宋_GB2312"/>
          <w:bCs w:val="0"/>
          <w:color w:val="000000"/>
          <w:kern w:val="0"/>
          <w:sz w:val="32"/>
          <w:szCs w:val="32"/>
          <w:shd w:val="clear" w:color="auto" w:fill="FFFFFF"/>
          <w:lang w:val="en-US" w:eastAsia="zh-CN" w:bidi="ar-SA"/>
        </w:rPr>
      </w:pPr>
      <w:r>
        <w:rPr>
          <w:rFonts w:hint="eastAsia" w:ascii="仿宋_GB2312" w:hAnsi="仿宋_GB2312" w:eastAsia="仿宋_GB2312" w:cs="仿宋_GB2312"/>
          <w:bCs w:val="0"/>
          <w:color w:val="000000"/>
          <w:kern w:val="0"/>
          <w:sz w:val="32"/>
          <w:szCs w:val="32"/>
          <w:shd w:val="clear" w:color="auto" w:fill="FFFFFF"/>
          <w:lang w:val="en-US" w:eastAsia="zh-CN" w:bidi="ar-SA"/>
        </w:rPr>
        <w:t>第二期：本项目所涉及的设备正常运行满12个月，设备功能均可正常使用。采购方对供应商项目服务期内的服务质量及服务成果进行考核且考核合格，项目经采购方验收合格后，根据考核结果，最高支付合同总款项的30%。</w:t>
      </w:r>
    </w:p>
    <w:p w14:paraId="102EA9CF">
      <w:pPr>
        <w:pStyle w:val="2"/>
        <w:keepNext w:val="0"/>
        <w:keepLines w:val="0"/>
        <w:pageBreakBefore w:val="0"/>
        <w:widowControl/>
        <w:shd w:val="clear" w:color="auto" w:fill="FFFFFF"/>
        <w:snapToGrid/>
        <w:spacing w:line="560" w:lineRule="exact"/>
        <w:ind w:left="0" w:leftChars="0" w:firstLine="640" w:firstLineChars="200"/>
        <w:jc w:val="left"/>
        <w:rPr>
          <w:rFonts w:hint="eastAsia" w:ascii="仿宋_GB2312" w:hAnsi="仿宋_GB2312" w:eastAsia="仿宋_GB2312" w:cs="仿宋_GB2312"/>
          <w:bCs w:val="0"/>
          <w:color w:val="000000"/>
          <w:kern w:val="0"/>
          <w:sz w:val="32"/>
          <w:szCs w:val="32"/>
          <w:shd w:val="clear" w:color="auto" w:fill="FFFFFF"/>
          <w:lang w:val="en-US" w:eastAsia="zh-CN" w:bidi="ar-SA"/>
        </w:rPr>
      </w:pPr>
      <w:r>
        <w:rPr>
          <w:rFonts w:hint="eastAsia" w:ascii="仿宋_GB2312" w:hAnsi="仿宋_GB2312" w:eastAsia="仿宋_GB2312" w:cs="仿宋_GB2312"/>
          <w:bCs w:val="0"/>
          <w:color w:val="000000"/>
          <w:kern w:val="0"/>
          <w:sz w:val="32"/>
          <w:szCs w:val="32"/>
          <w:shd w:val="clear" w:color="auto" w:fill="FFFFFF"/>
          <w:lang w:val="en-US" w:eastAsia="zh-CN" w:bidi="ar-SA"/>
        </w:rPr>
        <w:t>具体付款条件以合同约定为准。</w:t>
      </w:r>
    </w:p>
    <w:p w14:paraId="34D5CBBF">
      <w:pPr>
        <w:pStyle w:val="2"/>
        <w:keepNext w:val="0"/>
        <w:keepLines w:val="0"/>
        <w:pageBreakBefore w:val="0"/>
        <w:widowControl/>
        <w:shd w:val="clear" w:color="auto" w:fill="FFFFFF"/>
        <w:snapToGrid/>
        <w:spacing w:line="560" w:lineRule="exact"/>
        <w:ind w:left="0" w:leftChars="0" w:firstLine="640" w:firstLineChars="200"/>
        <w:jc w:val="left"/>
        <w:rPr>
          <w:rFonts w:hint="eastAsia" w:ascii="仿宋_GB2312" w:hAnsi="仿宋_GB2312" w:eastAsia="仿宋_GB2312" w:cs="仿宋_GB2312"/>
          <w:bCs w:val="0"/>
          <w:color w:val="000000"/>
          <w:kern w:val="0"/>
          <w:sz w:val="32"/>
          <w:szCs w:val="32"/>
          <w:shd w:val="clear" w:color="auto" w:fill="FFFFFF"/>
          <w:lang w:val="en-US" w:eastAsia="zh-CN" w:bidi="ar-SA"/>
        </w:rPr>
      </w:pPr>
      <w:r>
        <w:rPr>
          <w:rFonts w:hint="eastAsia" w:ascii="仿宋_GB2312" w:hAnsi="仿宋_GB2312" w:eastAsia="仿宋_GB2312" w:cs="仿宋_GB2312"/>
          <w:bCs w:val="0"/>
          <w:color w:val="000000"/>
          <w:kern w:val="0"/>
          <w:sz w:val="32"/>
          <w:szCs w:val="32"/>
          <w:shd w:val="clear" w:color="auto" w:fill="FFFFFF"/>
          <w:lang w:val="en-US" w:eastAsia="zh-CN" w:bidi="ar-SA"/>
        </w:rPr>
        <w:t>4.质量考核验收标准</w:t>
      </w:r>
    </w:p>
    <w:p w14:paraId="5BD48EA0">
      <w:pPr>
        <w:pStyle w:val="36"/>
        <w:keepNext w:val="0"/>
        <w:keepLines w:val="0"/>
        <w:pageBreakBefore w:val="0"/>
        <w:snapToGrid/>
        <w:spacing w:line="560" w:lineRule="exact"/>
        <w:jc w:val="left"/>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具体以双方合同约定为准。参考如下：</w:t>
      </w:r>
    </w:p>
    <w:tbl>
      <w:tblPr>
        <w:tblStyle w:val="37"/>
        <w:tblW w:w="90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38"/>
        <w:gridCol w:w="1547"/>
        <w:gridCol w:w="1942"/>
        <w:gridCol w:w="2313"/>
        <w:gridCol w:w="1129"/>
        <w:gridCol w:w="1288"/>
      </w:tblGrid>
      <w:tr w14:paraId="70C70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3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BC82FF9">
            <w:pPr>
              <w:keepNext w:val="0"/>
              <w:keepLines w:val="0"/>
              <w:pageBreakBefore w:val="0"/>
              <w:widowControl w:val="0"/>
              <w:autoSpaceDE w:val="0"/>
              <w:autoSpaceDN w:val="0"/>
              <w:snapToGrid w:val="0"/>
              <w:spacing w:before="0" w:beforeAutospacing="0" w:after="0" w:afterAutospacing="0" w:line="440" w:lineRule="exact"/>
              <w:ind w:left="0" w:right="0"/>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序号</w:t>
            </w:r>
          </w:p>
        </w:tc>
        <w:tc>
          <w:tcPr>
            <w:tcW w:w="154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0014491">
            <w:pPr>
              <w:keepNext w:val="0"/>
              <w:keepLines w:val="0"/>
              <w:pageBreakBefore w:val="0"/>
              <w:widowControl w:val="0"/>
              <w:autoSpaceDE w:val="0"/>
              <w:autoSpaceDN w:val="0"/>
              <w:snapToGrid w:val="0"/>
              <w:spacing w:before="0" w:beforeAutospacing="0" w:after="0" w:afterAutospacing="0" w:line="440" w:lineRule="exact"/>
              <w:ind w:left="0" w:right="0"/>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评分指标</w:t>
            </w:r>
          </w:p>
        </w:tc>
        <w:tc>
          <w:tcPr>
            <w:tcW w:w="4255"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63D9BBF">
            <w:pPr>
              <w:keepNext w:val="0"/>
              <w:keepLines w:val="0"/>
              <w:pageBreakBefore w:val="0"/>
              <w:widowControl w:val="0"/>
              <w:autoSpaceDE w:val="0"/>
              <w:autoSpaceDN w:val="0"/>
              <w:snapToGrid w:val="0"/>
              <w:spacing w:before="0" w:beforeAutospacing="0" w:after="0" w:afterAutospacing="0" w:line="440" w:lineRule="exact"/>
              <w:ind w:left="0" w:right="0"/>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评分标准</w:t>
            </w:r>
          </w:p>
        </w:tc>
        <w:tc>
          <w:tcPr>
            <w:tcW w:w="11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5501B8">
            <w:pPr>
              <w:keepNext w:val="0"/>
              <w:keepLines w:val="0"/>
              <w:pageBreakBefore w:val="0"/>
              <w:widowControl w:val="0"/>
              <w:autoSpaceDE w:val="0"/>
              <w:autoSpaceDN w:val="0"/>
              <w:snapToGrid w:val="0"/>
              <w:spacing w:before="0" w:beforeAutospacing="0" w:after="0" w:afterAutospacing="0" w:line="440" w:lineRule="exact"/>
              <w:ind w:left="0" w:right="0"/>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分数</w:t>
            </w:r>
          </w:p>
        </w:tc>
        <w:tc>
          <w:tcPr>
            <w:tcW w:w="12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010E9D">
            <w:pPr>
              <w:keepNext w:val="0"/>
              <w:keepLines w:val="0"/>
              <w:pageBreakBefore w:val="0"/>
              <w:widowControl w:val="0"/>
              <w:autoSpaceDE w:val="0"/>
              <w:autoSpaceDN w:val="0"/>
              <w:snapToGrid w:val="0"/>
              <w:spacing w:before="0" w:beforeAutospacing="0" w:after="0" w:afterAutospacing="0" w:line="440" w:lineRule="exact"/>
              <w:ind w:left="0" w:right="0"/>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得分</w:t>
            </w:r>
          </w:p>
        </w:tc>
      </w:tr>
      <w:tr w14:paraId="5D002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80" w:hRule="atLeast"/>
        </w:trPr>
        <w:tc>
          <w:tcPr>
            <w:tcW w:w="83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9779F03">
            <w:pPr>
              <w:keepNext w:val="0"/>
              <w:keepLines w:val="0"/>
              <w:pageBreakBefore w:val="0"/>
              <w:widowControl w:val="0"/>
              <w:autoSpaceDE w:val="0"/>
              <w:autoSpaceDN w:val="0"/>
              <w:snapToGrid w:val="0"/>
              <w:spacing w:before="0" w:beforeAutospacing="0" w:after="0" w:afterAutospacing="0" w:line="460" w:lineRule="exact"/>
              <w:ind w:left="0" w:right="0"/>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w:t>
            </w:r>
          </w:p>
        </w:tc>
        <w:tc>
          <w:tcPr>
            <w:tcW w:w="154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F137CC3">
            <w:pPr>
              <w:keepNext w:val="0"/>
              <w:keepLines w:val="0"/>
              <w:pageBreakBefore w:val="0"/>
              <w:widowControl w:val="0"/>
              <w:autoSpaceDE w:val="0"/>
              <w:autoSpaceDN w:val="0"/>
              <w:snapToGrid w:val="0"/>
              <w:spacing w:before="0" w:beforeAutospacing="0" w:after="0" w:afterAutospacing="0" w:line="460" w:lineRule="exact"/>
              <w:ind w:left="0" w:right="0"/>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交货时限</w:t>
            </w:r>
          </w:p>
        </w:tc>
        <w:tc>
          <w:tcPr>
            <w:tcW w:w="4255" w:type="dxa"/>
            <w:gridSpan w:val="2"/>
            <w:tcBorders>
              <w:top w:val="single" w:color="auto" w:sz="4" w:space="0"/>
              <w:left w:val="single" w:color="auto" w:sz="4" w:space="0"/>
              <w:bottom w:val="single" w:color="auto" w:sz="4" w:space="0"/>
              <w:right w:val="single" w:color="auto" w:sz="4" w:space="0"/>
            </w:tcBorders>
            <w:shd w:val="clear" w:color="auto" w:fill="auto"/>
            <w:noWrap w:val="0"/>
            <w:vAlign w:val="top"/>
          </w:tcPr>
          <w:p w14:paraId="57DFFD76">
            <w:pPr>
              <w:keepNext w:val="0"/>
              <w:keepLines w:val="0"/>
              <w:pageBreakBefore w:val="0"/>
              <w:widowControl w:val="0"/>
              <w:autoSpaceDE w:val="0"/>
              <w:autoSpaceDN w:val="0"/>
              <w:snapToGrid w:val="0"/>
              <w:spacing w:before="0" w:beforeAutospacing="0" w:after="0" w:afterAutospacing="0" w:line="460" w:lineRule="exact"/>
              <w:ind w:left="0" w:right="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合同签订之日起3个工作日内提供</w:t>
            </w:r>
            <w:r>
              <w:rPr>
                <w:rFonts w:hint="eastAsia" w:ascii="仿宋_GB2312" w:hAnsi="仿宋_GB2312" w:eastAsia="仿宋_GB2312" w:cs="仿宋_GB2312"/>
                <w:color w:val="000000"/>
                <w:szCs w:val="22"/>
              </w:rPr>
              <w:t>原厂授权许可证文件</w:t>
            </w:r>
            <w:r>
              <w:rPr>
                <w:rFonts w:hint="eastAsia" w:ascii="仿宋_GB2312" w:hAnsi="仿宋_GB2312" w:eastAsia="仿宋_GB2312" w:cs="仿宋_GB2312"/>
                <w:sz w:val="28"/>
                <w:szCs w:val="28"/>
                <w:lang w:val="en-US" w:eastAsia="zh-CN"/>
              </w:rPr>
              <w:t>。未在规定时间内完成，此项不得分。</w:t>
            </w:r>
          </w:p>
        </w:tc>
        <w:tc>
          <w:tcPr>
            <w:tcW w:w="112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539A603">
            <w:pPr>
              <w:keepNext w:val="0"/>
              <w:keepLines w:val="0"/>
              <w:pageBreakBefore w:val="0"/>
              <w:widowControl w:val="0"/>
              <w:autoSpaceDE w:val="0"/>
              <w:autoSpaceDN w:val="0"/>
              <w:snapToGrid w:val="0"/>
              <w:spacing w:before="0" w:beforeAutospacing="0" w:after="0" w:afterAutospacing="0" w:line="460" w:lineRule="exact"/>
              <w:ind w:left="0" w:right="0"/>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30</w:t>
            </w:r>
          </w:p>
        </w:tc>
        <w:tc>
          <w:tcPr>
            <w:tcW w:w="128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61B7B64">
            <w:pPr>
              <w:keepNext w:val="0"/>
              <w:keepLines w:val="0"/>
              <w:pageBreakBefore w:val="0"/>
              <w:widowControl w:val="0"/>
              <w:autoSpaceDE w:val="0"/>
              <w:autoSpaceDN w:val="0"/>
              <w:snapToGrid w:val="0"/>
              <w:spacing w:before="0" w:beforeAutospacing="0" w:after="0" w:afterAutospacing="0" w:line="460" w:lineRule="exact"/>
              <w:ind w:left="0" w:right="0"/>
              <w:jc w:val="both"/>
              <w:rPr>
                <w:rFonts w:hint="eastAsia" w:ascii="仿宋_GB2312" w:hAnsi="仿宋_GB2312" w:eastAsia="仿宋_GB2312" w:cs="仿宋_GB2312"/>
                <w:sz w:val="28"/>
                <w:szCs w:val="28"/>
                <w:lang w:val="en-US" w:eastAsia="zh-CN"/>
              </w:rPr>
            </w:pPr>
          </w:p>
        </w:tc>
      </w:tr>
      <w:tr w14:paraId="5BB57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30" w:hRule="atLeast"/>
        </w:trPr>
        <w:tc>
          <w:tcPr>
            <w:tcW w:w="83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D036170">
            <w:pPr>
              <w:keepNext w:val="0"/>
              <w:keepLines w:val="0"/>
              <w:pageBreakBefore w:val="0"/>
              <w:widowControl w:val="0"/>
              <w:autoSpaceDE w:val="0"/>
              <w:autoSpaceDN w:val="0"/>
              <w:snapToGrid w:val="0"/>
              <w:spacing w:before="0" w:beforeAutospacing="0" w:after="0" w:afterAutospacing="0" w:line="460" w:lineRule="exact"/>
              <w:ind w:left="0" w:right="0"/>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w:t>
            </w:r>
          </w:p>
        </w:tc>
        <w:tc>
          <w:tcPr>
            <w:tcW w:w="154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F7CA83C">
            <w:pPr>
              <w:keepNext w:val="0"/>
              <w:keepLines w:val="0"/>
              <w:pageBreakBefore w:val="0"/>
              <w:widowControl w:val="0"/>
              <w:autoSpaceDE w:val="0"/>
              <w:autoSpaceDN w:val="0"/>
              <w:snapToGrid w:val="0"/>
              <w:spacing w:before="0" w:beforeAutospacing="0" w:after="0" w:afterAutospacing="0" w:line="460" w:lineRule="exact"/>
              <w:ind w:left="0" w:right="0"/>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服务响应时间</w:t>
            </w:r>
          </w:p>
        </w:tc>
        <w:tc>
          <w:tcPr>
            <w:tcW w:w="4255"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64744A42">
            <w:pPr>
              <w:keepNext w:val="0"/>
              <w:keepLines w:val="0"/>
              <w:pageBreakBefore w:val="0"/>
              <w:widowControl w:val="0"/>
              <w:autoSpaceDE w:val="0"/>
              <w:autoSpaceDN w:val="0"/>
              <w:snapToGrid w:val="0"/>
              <w:spacing w:before="0" w:beforeAutospacing="0" w:after="0" w:afterAutospacing="0" w:line="460" w:lineRule="exact"/>
              <w:ind w:left="0" w:right="0"/>
              <w:jc w:val="both"/>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接到故障通知后，30分钟内做出响应，可以远程处理的立刻进行远程处理，需要现场处理的4小时内赶到现场。每月超时次数小于≤1，每增加1次扣5分。</w:t>
            </w:r>
          </w:p>
        </w:tc>
        <w:tc>
          <w:tcPr>
            <w:tcW w:w="112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E181363">
            <w:pPr>
              <w:keepNext w:val="0"/>
              <w:keepLines w:val="0"/>
              <w:pageBreakBefore w:val="0"/>
              <w:widowControl w:val="0"/>
              <w:autoSpaceDE w:val="0"/>
              <w:autoSpaceDN w:val="0"/>
              <w:snapToGrid w:val="0"/>
              <w:spacing w:before="0" w:beforeAutospacing="0" w:after="0" w:afterAutospacing="0" w:line="460" w:lineRule="exact"/>
              <w:ind w:left="0" w:right="0"/>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30</w:t>
            </w:r>
          </w:p>
        </w:tc>
        <w:tc>
          <w:tcPr>
            <w:tcW w:w="128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628FD87">
            <w:pPr>
              <w:keepNext w:val="0"/>
              <w:keepLines w:val="0"/>
              <w:pageBreakBefore w:val="0"/>
              <w:widowControl w:val="0"/>
              <w:autoSpaceDE w:val="0"/>
              <w:autoSpaceDN w:val="0"/>
              <w:snapToGrid w:val="0"/>
              <w:spacing w:before="0" w:beforeAutospacing="0" w:after="0" w:afterAutospacing="0" w:line="460" w:lineRule="exact"/>
              <w:ind w:left="0" w:right="0" w:firstLine="560" w:firstLineChars="200"/>
              <w:jc w:val="both"/>
              <w:rPr>
                <w:rFonts w:hint="eastAsia" w:ascii="仿宋_GB2312" w:hAnsi="仿宋_GB2312" w:eastAsia="仿宋_GB2312" w:cs="仿宋_GB2312"/>
                <w:sz w:val="28"/>
                <w:szCs w:val="28"/>
                <w:lang w:val="en-US" w:eastAsia="zh-CN"/>
              </w:rPr>
            </w:pPr>
          </w:p>
        </w:tc>
      </w:tr>
      <w:tr w14:paraId="7E65E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78" w:hRule="atLeast"/>
        </w:trPr>
        <w:tc>
          <w:tcPr>
            <w:tcW w:w="83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22EB43C">
            <w:pPr>
              <w:keepNext w:val="0"/>
              <w:keepLines w:val="0"/>
              <w:pageBreakBefore w:val="0"/>
              <w:widowControl w:val="0"/>
              <w:autoSpaceDE w:val="0"/>
              <w:autoSpaceDN w:val="0"/>
              <w:snapToGrid w:val="0"/>
              <w:spacing w:before="0" w:beforeAutospacing="0" w:after="0" w:afterAutospacing="0" w:line="460" w:lineRule="exact"/>
              <w:ind w:left="0" w:right="0"/>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w:t>
            </w:r>
          </w:p>
        </w:tc>
        <w:tc>
          <w:tcPr>
            <w:tcW w:w="154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86CC39F">
            <w:pPr>
              <w:keepNext w:val="0"/>
              <w:keepLines w:val="0"/>
              <w:pageBreakBefore w:val="0"/>
              <w:widowControl w:val="0"/>
              <w:autoSpaceDE w:val="0"/>
              <w:autoSpaceDN w:val="0"/>
              <w:spacing w:before="0" w:beforeAutospacing="0" w:after="0" w:afterAutospacing="0" w:line="460" w:lineRule="exact"/>
              <w:ind w:left="0" w:right="0"/>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服务质量</w:t>
            </w:r>
          </w:p>
        </w:tc>
        <w:tc>
          <w:tcPr>
            <w:tcW w:w="4255" w:type="dxa"/>
            <w:gridSpan w:val="2"/>
            <w:tcBorders>
              <w:top w:val="single" w:color="auto" w:sz="4" w:space="0"/>
              <w:left w:val="single" w:color="auto" w:sz="4" w:space="0"/>
              <w:bottom w:val="single" w:color="auto" w:sz="4" w:space="0"/>
              <w:right w:val="single" w:color="auto" w:sz="4" w:space="0"/>
            </w:tcBorders>
            <w:shd w:val="clear" w:color="auto" w:fill="auto"/>
            <w:noWrap w:val="0"/>
            <w:vAlign w:val="top"/>
          </w:tcPr>
          <w:p w14:paraId="6A26A3E2">
            <w:pPr>
              <w:keepNext w:val="0"/>
              <w:keepLines w:val="0"/>
              <w:pageBreakBefore w:val="0"/>
              <w:widowControl w:val="0"/>
              <w:autoSpaceDE w:val="0"/>
              <w:autoSpaceDN w:val="0"/>
              <w:spacing w:before="0" w:beforeAutospacing="0" w:after="0" w:afterAutospacing="0" w:line="460" w:lineRule="exact"/>
              <w:ind w:left="0" w:right="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一般故障2小时内解决，重大故障4小时内解决。每月超时次数≤1，每增加1次扣5分，影响范围大且超时处理扣10分。</w:t>
            </w:r>
          </w:p>
        </w:tc>
        <w:tc>
          <w:tcPr>
            <w:tcW w:w="112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71495A9">
            <w:pPr>
              <w:keepNext w:val="0"/>
              <w:keepLines w:val="0"/>
              <w:pageBreakBefore w:val="0"/>
              <w:widowControl w:val="0"/>
              <w:autoSpaceDE w:val="0"/>
              <w:autoSpaceDN w:val="0"/>
              <w:snapToGrid w:val="0"/>
              <w:spacing w:before="0" w:beforeAutospacing="0" w:after="0" w:afterAutospacing="0" w:line="460" w:lineRule="exact"/>
              <w:ind w:left="0" w:right="0"/>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30</w:t>
            </w:r>
          </w:p>
        </w:tc>
        <w:tc>
          <w:tcPr>
            <w:tcW w:w="128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E7B9E65">
            <w:pPr>
              <w:keepNext w:val="0"/>
              <w:keepLines w:val="0"/>
              <w:pageBreakBefore w:val="0"/>
              <w:widowControl w:val="0"/>
              <w:autoSpaceDE w:val="0"/>
              <w:autoSpaceDN w:val="0"/>
              <w:snapToGrid w:val="0"/>
              <w:spacing w:before="0" w:beforeAutospacing="0" w:after="0" w:afterAutospacing="0" w:line="460" w:lineRule="exact"/>
              <w:ind w:left="0" w:right="0" w:firstLine="560" w:firstLineChars="200"/>
              <w:jc w:val="both"/>
              <w:rPr>
                <w:rFonts w:hint="eastAsia" w:ascii="仿宋_GB2312" w:hAnsi="仿宋_GB2312" w:eastAsia="仿宋_GB2312" w:cs="仿宋_GB2312"/>
                <w:sz w:val="28"/>
                <w:szCs w:val="28"/>
                <w:lang w:val="en-US" w:eastAsia="zh-CN"/>
              </w:rPr>
            </w:pPr>
          </w:p>
        </w:tc>
      </w:tr>
      <w:tr w14:paraId="45BDE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3" w:hRule="atLeast"/>
        </w:trPr>
        <w:tc>
          <w:tcPr>
            <w:tcW w:w="83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36D6D44">
            <w:pPr>
              <w:keepNext w:val="0"/>
              <w:keepLines w:val="0"/>
              <w:pageBreakBefore w:val="0"/>
              <w:widowControl w:val="0"/>
              <w:autoSpaceDE w:val="0"/>
              <w:autoSpaceDN w:val="0"/>
              <w:snapToGrid w:val="0"/>
              <w:spacing w:before="0" w:beforeAutospacing="0" w:after="0" w:afterAutospacing="0" w:line="460" w:lineRule="exact"/>
              <w:ind w:left="0" w:right="0"/>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w:t>
            </w:r>
          </w:p>
        </w:tc>
        <w:tc>
          <w:tcPr>
            <w:tcW w:w="15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F38D14">
            <w:pPr>
              <w:keepNext w:val="0"/>
              <w:keepLines w:val="0"/>
              <w:pageBreakBefore w:val="0"/>
              <w:widowControl w:val="0"/>
              <w:autoSpaceDE w:val="0"/>
              <w:autoSpaceDN w:val="0"/>
              <w:snapToGrid w:val="0"/>
              <w:spacing w:before="0" w:beforeAutospacing="0" w:after="0" w:afterAutospacing="0" w:line="460" w:lineRule="exact"/>
              <w:ind w:left="0" w:right="0"/>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服务态度</w:t>
            </w:r>
          </w:p>
        </w:tc>
        <w:tc>
          <w:tcPr>
            <w:tcW w:w="4255"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0F300561">
            <w:pPr>
              <w:keepNext w:val="0"/>
              <w:keepLines w:val="0"/>
              <w:pageBreakBefore w:val="0"/>
              <w:widowControl w:val="0"/>
              <w:autoSpaceDE w:val="0"/>
              <w:autoSpaceDN w:val="0"/>
              <w:snapToGrid w:val="0"/>
              <w:spacing w:before="0" w:beforeAutospacing="0" w:after="0" w:afterAutospacing="0" w:line="460" w:lineRule="exact"/>
              <w:ind w:left="0" w:right="0"/>
              <w:jc w:val="both"/>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是否自觉履行职责，主动完成相关服务的交付工作。未达到1次扣5分。是否积极配合甲方完成相关设备与其他业务系统的集成，提供必要的技术支持。未达到1次扣5分。</w:t>
            </w:r>
          </w:p>
        </w:tc>
        <w:tc>
          <w:tcPr>
            <w:tcW w:w="11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D0EBD4">
            <w:pPr>
              <w:keepNext w:val="0"/>
              <w:keepLines w:val="0"/>
              <w:pageBreakBefore w:val="0"/>
              <w:widowControl w:val="0"/>
              <w:autoSpaceDE w:val="0"/>
              <w:autoSpaceDN w:val="0"/>
              <w:snapToGrid w:val="0"/>
              <w:spacing w:before="0" w:beforeAutospacing="0" w:after="0" w:afterAutospacing="0" w:line="460" w:lineRule="exact"/>
              <w:ind w:left="0" w:right="0"/>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10</w:t>
            </w:r>
          </w:p>
        </w:tc>
        <w:tc>
          <w:tcPr>
            <w:tcW w:w="12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691EDC">
            <w:pPr>
              <w:keepNext w:val="0"/>
              <w:keepLines w:val="0"/>
              <w:pageBreakBefore w:val="0"/>
              <w:widowControl w:val="0"/>
              <w:autoSpaceDE w:val="0"/>
              <w:autoSpaceDN w:val="0"/>
              <w:snapToGrid w:val="0"/>
              <w:spacing w:before="0" w:beforeAutospacing="0" w:after="0" w:afterAutospacing="0" w:line="460" w:lineRule="exact"/>
              <w:ind w:left="0" w:right="0" w:firstLine="560" w:firstLineChars="200"/>
              <w:jc w:val="both"/>
              <w:rPr>
                <w:rFonts w:hint="eastAsia" w:ascii="仿宋_GB2312" w:hAnsi="仿宋_GB2312" w:eastAsia="仿宋_GB2312" w:cs="仿宋_GB2312"/>
                <w:sz w:val="28"/>
                <w:szCs w:val="28"/>
                <w:lang w:val="en-US" w:eastAsia="zh-CN"/>
              </w:rPr>
            </w:pPr>
          </w:p>
        </w:tc>
      </w:tr>
      <w:tr w14:paraId="104CC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2" w:hRule="atLeast"/>
        </w:trPr>
        <w:tc>
          <w:tcPr>
            <w:tcW w:w="2385"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6A2C6964">
            <w:pPr>
              <w:keepNext w:val="0"/>
              <w:keepLines w:val="0"/>
              <w:pageBreakBefore w:val="0"/>
              <w:widowControl w:val="0"/>
              <w:autoSpaceDE w:val="0"/>
              <w:autoSpaceDN w:val="0"/>
              <w:snapToGrid w:val="0"/>
              <w:spacing w:before="0" w:beforeAutospacing="0" w:after="0" w:afterAutospacing="0" w:line="440" w:lineRule="exact"/>
              <w:ind w:left="0" w:right="0" w:firstLine="0" w:firstLineChars="0"/>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总分：XXX</w:t>
            </w:r>
          </w:p>
        </w:tc>
        <w:tc>
          <w:tcPr>
            <w:tcW w:w="6672"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70E05F88">
            <w:pPr>
              <w:keepNext w:val="0"/>
              <w:keepLines w:val="0"/>
              <w:pageBreakBefore w:val="0"/>
              <w:widowControl w:val="0"/>
              <w:autoSpaceDE w:val="0"/>
              <w:autoSpaceDN w:val="0"/>
              <w:snapToGrid w:val="0"/>
              <w:spacing w:before="0" w:beforeAutospacing="0" w:after="0" w:afterAutospacing="0" w:line="440" w:lineRule="exact"/>
              <w:ind w:left="3360" w:leftChars="0" w:right="0" w:hanging="3360" w:hangingChars="1200"/>
              <w:jc w:val="both"/>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评价等级：□A    □B    □C    □D    □E</w:t>
            </w:r>
          </w:p>
        </w:tc>
      </w:tr>
      <w:tr w14:paraId="7B606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81" w:hRule="atLeast"/>
        </w:trPr>
        <w:tc>
          <w:tcPr>
            <w:tcW w:w="9057" w:type="dxa"/>
            <w:gridSpan w:val="6"/>
            <w:tcBorders>
              <w:top w:val="single" w:color="auto" w:sz="4" w:space="0"/>
              <w:left w:val="single" w:color="auto" w:sz="4" w:space="0"/>
              <w:bottom w:val="single" w:color="auto" w:sz="4" w:space="0"/>
              <w:right w:val="single" w:color="auto" w:sz="4" w:space="0"/>
            </w:tcBorders>
            <w:shd w:val="clear" w:color="auto" w:fill="auto"/>
            <w:noWrap w:val="0"/>
            <w:vAlign w:val="center"/>
          </w:tcPr>
          <w:p w14:paraId="20E56E2D">
            <w:pPr>
              <w:keepNext w:val="0"/>
              <w:keepLines w:val="0"/>
              <w:pageBreakBefore w:val="0"/>
              <w:widowControl w:val="0"/>
              <w:autoSpaceDE w:val="0"/>
              <w:autoSpaceDN w:val="0"/>
              <w:snapToGrid w:val="0"/>
              <w:spacing w:before="0" w:beforeAutospacing="0" w:after="0" w:afterAutospacing="0" w:line="460" w:lineRule="exact"/>
              <w:ind w:left="0" w:right="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注：</w:t>
            </w:r>
          </w:p>
          <w:p w14:paraId="22DC8D69">
            <w:pPr>
              <w:keepNext w:val="0"/>
              <w:keepLines w:val="0"/>
              <w:pageBreakBefore w:val="0"/>
              <w:widowControl w:val="0"/>
              <w:autoSpaceDE w:val="0"/>
              <w:autoSpaceDN w:val="0"/>
              <w:snapToGrid w:val="0"/>
              <w:spacing w:before="0" w:beforeAutospacing="0" w:after="0" w:afterAutospacing="0" w:line="460" w:lineRule="exact"/>
              <w:ind w:left="0" w:right="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A：90&lt;=总分&lt;=100，</w:t>
            </w:r>
            <w:r>
              <w:rPr>
                <w:rFonts w:hint="eastAsia" w:ascii="仿宋_GB2312" w:hAnsi="仿宋_GB2312" w:eastAsia="仿宋_GB2312" w:cs="仿宋_GB2312"/>
                <w:sz w:val="28"/>
                <w:szCs w:val="28"/>
              </w:rPr>
              <w:t>支付</w:t>
            </w:r>
            <w:r>
              <w:rPr>
                <w:rFonts w:hint="eastAsia" w:ascii="仿宋_GB2312" w:hAnsi="仿宋_GB2312" w:eastAsia="仿宋_GB2312" w:cs="仿宋_GB2312"/>
                <w:sz w:val="28"/>
                <w:szCs w:val="28"/>
                <w:lang w:val="en-US" w:eastAsia="zh-CN"/>
              </w:rPr>
              <w:t>合同总价</w:t>
            </w:r>
            <w:r>
              <w:rPr>
                <w:rFonts w:hint="eastAsia" w:ascii="仿宋_GB2312" w:hAnsi="仿宋_GB2312" w:eastAsia="仿宋_GB2312" w:cs="仿宋_GB2312"/>
                <w:sz w:val="28"/>
                <w:szCs w:val="28"/>
              </w:rPr>
              <w:t>应付价款的100%；</w:t>
            </w:r>
            <w:r>
              <w:rPr>
                <w:rFonts w:hint="eastAsia" w:ascii="仿宋_GB2312" w:hAnsi="仿宋_GB2312" w:eastAsia="仿宋_GB2312" w:cs="仿宋_GB2312"/>
                <w:sz w:val="28"/>
                <w:szCs w:val="28"/>
                <w:lang w:val="en-US" w:eastAsia="zh-CN"/>
              </w:rPr>
              <w:t>；</w:t>
            </w:r>
          </w:p>
          <w:p w14:paraId="217F63CF">
            <w:pPr>
              <w:keepNext w:val="0"/>
              <w:keepLines w:val="0"/>
              <w:pageBreakBefore w:val="0"/>
              <w:widowControl w:val="0"/>
              <w:autoSpaceDE w:val="0"/>
              <w:autoSpaceDN w:val="0"/>
              <w:snapToGrid w:val="0"/>
              <w:spacing w:before="0" w:beforeAutospacing="0" w:after="0" w:afterAutospacing="0" w:line="460" w:lineRule="exact"/>
              <w:ind w:left="0" w:right="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B：80&lt;=总分&lt;90，支付合同总价应付价款的90%；</w:t>
            </w:r>
          </w:p>
          <w:p w14:paraId="040FD6B4">
            <w:pPr>
              <w:keepNext w:val="0"/>
              <w:keepLines w:val="0"/>
              <w:pageBreakBefore w:val="0"/>
              <w:widowControl w:val="0"/>
              <w:autoSpaceDE w:val="0"/>
              <w:autoSpaceDN w:val="0"/>
              <w:snapToGrid w:val="0"/>
              <w:spacing w:before="0" w:beforeAutospacing="0" w:after="0" w:afterAutospacing="0" w:line="460" w:lineRule="exact"/>
              <w:ind w:left="0" w:right="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C：70&lt;=总分&lt;80，支付合同总价应付价款的80%；</w:t>
            </w:r>
          </w:p>
          <w:p w14:paraId="3C98CB1E">
            <w:pPr>
              <w:keepNext w:val="0"/>
              <w:keepLines w:val="0"/>
              <w:pageBreakBefore w:val="0"/>
              <w:widowControl w:val="0"/>
              <w:autoSpaceDE w:val="0"/>
              <w:autoSpaceDN w:val="0"/>
              <w:snapToGrid w:val="0"/>
              <w:spacing w:before="0" w:beforeAutospacing="0" w:after="0" w:afterAutospacing="0" w:line="460" w:lineRule="exact"/>
              <w:ind w:left="0" w:right="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D：60&lt;=总分&lt;70，支付合同总价应付价款的70%；</w:t>
            </w:r>
          </w:p>
          <w:p w14:paraId="64A70D53">
            <w:pPr>
              <w:keepNext w:val="0"/>
              <w:keepLines w:val="0"/>
              <w:pageBreakBefore w:val="0"/>
              <w:widowControl w:val="0"/>
              <w:autoSpaceDE w:val="0"/>
              <w:autoSpaceDN w:val="0"/>
              <w:snapToGrid w:val="0"/>
              <w:spacing w:before="0" w:beforeAutospacing="0" w:after="0" w:afterAutospacing="0" w:line="460" w:lineRule="exact"/>
              <w:ind w:left="0" w:right="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E：总分&lt;60，支付合同总价应付价款的0%（考核总分&lt;60，认定为考核不合格，甲方有权解除合同并根据本合同相关条款要求乙方支付违约金）。</w:t>
            </w:r>
          </w:p>
          <w:p w14:paraId="03C3F296">
            <w:pPr>
              <w:pStyle w:val="36"/>
              <w:keepNext w:val="0"/>
              <w:keepLines w:val="0"/>
              <w:pageBreakBefore w:val="0"/>
              <w:widowControl w:val="0"/>
              <w:snapToGrid w:val="0"/>
              <w:spacing w:before="0" w:beforeAutospacing="0" w:after="0" w:afterAutospacing="0" w:line="460" w:lineRule="exact"/>
              <w:ind w:left="0" w:right="0" w:firstLine="0" w:firstLineChars="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乙方对考核结果有异议的，应当在收到甲方考核结果三个工作日内提出书面意见，未在约定时间内提出意见的，视为同意考核结果。</w:t>
            </w:r>
          </w:p>
          <w:p w14:paraId="6CA6296A">
            <w:pPr>
              <w:pStyle w:val="36"/>
              <w:keepNext w:val="0"/>
              <w:keepLines w:val="0"/>
              <w:pageBreakBefore w:val="0"/>
              <w:widowControl w:val="0"/>
              <w:snapToGrid w:val="0"/>
              <w:spacing w:before="0" w:beforeAutospacing="0" w:after="0" w:afterAutospacing="0" w:line="460" w:lineRule="exact"/>
              <w:ind w:left="0" w:right="0" w:firstLine="0" w:firstLineChars="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甲方已支付款项比例如超过依据考核结果应支付比例的，乙方应在30个工作日内将超出部分款项返还至甲方指定账户。</w:t>
            </w:r>
          </w:p>
          <w:p w14:paraId="20F2A35D">
            <w:pPr>
              <w:pStyle w:val="36"/>
              <w:keepNext w:val="0"/>
              <w:keepLines w:val="0"/>
              <w:pageBreakBefore w:val="0"/>
              <w:widowControl w:val="0"/>
              <w:snapToGrid w:val="0"/>
              <w:spacing w:before="0" w:beforeAutospacing="0" w:after="0" w:afterAutospacing="0" w:line="460" w:lineRule="exact"/>
              <w:ind w:left="0" w:right="0" w:firstLine="0" w:firstLineChars="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以上条款的解释权归深圳市深汕特别合作区智慧城市建设管理服务中心所有。</w:t>
            </w:r>
          </w:p>
        </w:tc>
      </w:tr>
      <w:tr w14:paraId="3D83C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95" w:hRule="atLeast"/>
        </w:trPr>
        <w:tc>
          <w:tcPr>
            <w:tcW w:w="4327"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43338BC0">
            <w:pPr>
              <w:keepNext w:val="0"/>
              <w:keepLines w:val="0"/>
              <w:widowControl/>
              <w:autoSpaceDE w:val="0"/>
              <w:autoSpaceDN w:val="0"/>
              <w:spacing w:before="0" w:beforeAutospacing="0" w:after="0" w:afterAutospacing="0" w:line="440" w:lineRule="exact"/>
              <w:ind w:left="0" w:right="0"/>
              <w:jc w:val="left"/>
              <w:rPr>
                <w:rFonts w:hint="eastAsia" w:ascii="仿宋_GB2312" w:hAnsi="仿宋_GB2312" w:eastAsia="仿宋_GB2312" w:cs="仿宋_GB2312"/>
                <w:b/>
                <w:color w:val="000000"/>
                <w:kern w:val="0"/>
                <w:sz w:val="28"/>
                <w:szCs w:val="28"/>
                <w:lang w:val="en-US" w:eastAsia="zh-CN" w:bidi="ar"/>
              </w:rPr>
            </w:pPr>
            <w:r>
              <w:rPr>
                <w:rFonts w:hint="eastAsia" w:ascii="仿宋_GB2312" w:hAnsi="仿宋_GB2312" w:eastAsia="仿宋_GB2312" w:cs="仿宋_GB2312"/>
                <w:b/>
                <w:color w:val="000000"/>
                <w:kern w:val="0"/>
                <w:sz w:val="28"/>
                <w:szCs w:val="28"/>
                <w:lang w:val="en-US" w:eastAsia="zh-CN" w:bidi="ar"/>
              </w:rPr>
              <w:t>甲方（考核单位）：</w:t>
            </w:r>
          </w:p>
          <w:p w14:paraId="5B673171">
            <w:pPr>
              <w:keepNext w:val="0"/>
              <w:keepLines w:val="0"/>
              <w:widowControl/>
              <w:autoSpaceDE w:val="0"/>
              <w:autoSpaceDN w:val="0"/>
              <w:spacing w:before="0" w:beforeAutospacing="0" w:after="0" w:afterAutospacing="0" w:line="440" w:lineRule="exact"/>
              <w:ind w:left="0" w:right="0"/>
              <w:jc w:val="left"/>
              <w:rPr>
                <w:rFonts w:hint="eastAsia" w:ascii="仿宋_GB2312" w:hAnsi="仿宋_GB2312" w:eastAsia="仿宋_GB2312" w:cs="仿宋_GB2312"/>
                <w:bCs/>
                <w:color w:val="000000"/>
                <w:kern w:val="0"/>
                <w:sz w:val="28"/>
                <w:szCs w:val="28"/>
              </w:rPr>
            </w:pPr>
          </w:p>
          <w:p w14:paraId="34704980">
            <w:pPr>
              <w:pStyle w:val="36"/>
              <w:keepNext w:val="0"/>
              <w:keepLines w:val="0"/>
              <w:spacing w:before="0" w:beforeAutospacing="0" w:after="0" w:afterAutospacing="0"/>
              <w:ind w:left="0" w:right="0" w:firstLine="0" w:firstLineChars="0"/>
              <w:rPr>
                <w:rFonts w:hint="eastAsia" w:ascii="仿宋_GB2312" w:hAnsi="仿宋_GB2312" w:eastAsia="仿宋_GB2312" w:cs="仿宋_GB2312"/>
                <w:sz w:val="28"/>
                <w:szCs w:val="28"/>
              </w:rPr>
            </w:pPr>
          </w:p>
          <w:p w14:paraId="3F35FFB0">
            <w:pPr>
              <w:keepNext w:val="0"/>
              <w:keepLines w:val="0"/>
              <w:widowControl/>
              <w:autoSpaceDE w:val="0"/>
              <w:autoSpaceDN w:val="0"/>
              <w:spacing w:before="0" w:beforeAutospacing="0" w:after="0" w:afterAutospacing="0" w:line="440" w:lineRule="exact"/>
              <w:ind w:left="0" w:right="0"/>
              <w:jc w:val="left"/>
              <w:rPr>
                <w:rFonts w:hint="eastAsia"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lang w:val="en-US" w:eastAsia="zh-CN" w:bidi="ar"/>
              </w:rPr>
              <w:t>负责人：</w:t>
            </w:r>
          </w:p>
          <w:p w14:paraId="4A740006">
            <w:pPr>
              <w:keepNext w:val="0"/>
              <w:keepLines w:val="0"/>
              <w:widowControl/>
              <w:autoSpaceDE w:val="0"/>
              <w:autoSpaceDN w:val="0"/>
              <w:spacing w:before="0" w:beforeAutospacing="0" w:after="0" w:afterAutospacing="0" w:line="440" w:lineRule="exact"/>
              <w:ind w:left="0" w:right="0"/>
              <w:jc w:val="left"/>
              <w:rPr>
                <w:rFonts w:hint="eastAsia" w:ascii="仿宋_GB2312" w:hAnsi="仿宋_GB2312" w:eastAsia="仿宋_GB2312" w:cs="仿宋_GB2312"/>
                <w:b/>
                <w:color w:val="000000"/>
                <w:kern w:val="0"/>
                <w:sz w:val="28"/>
                <w:szCs w:val="28"/>
              </w:rPr>
            </w:pPr>
            <w:r>
              <w:rPr>
                <w:rFonts w:hint="eastAsia" w:ascii="仿宋_GB2312" w:hAnsi="仿宋_GB2312" w:eastAsia="仿宋_GB2312" w:cs="仿宋_GB2312"/>
                <w:bCs/>
                <w:color w:val="000000"/>
                <w:kern w:val="0"/>
                <w:sz w:val="28"/>
                <w:szCs w:val="28"/>
                <w:lang w:val="en-US" w:eastAsia="zh-CN" w:bidi="ar"/>
              </w:rPr>
              <w:t>日期：</w:t>
            </w:r>
          </w:p>
        </w:tc>
        <w:tc>
          <w:tcPr>
            <w:tcW w:w="4730"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71A1AC4D">
            <w:pPr>
              <w:keepNext w:val="0"/>
              <w:keepLines w:val="0"/>
              <w:widowControl/>
              <w:autoSpaceDE w:val="0"/>
              <w:autoSpaceDN w:val="0"/>
              <w:spacing w:before="0" w:beforeAutospacing="0" w:after="0" w:afterAutospacing="0" w:line="440" w:lineRule="exact"/>
              <w:ind w:left="0" w:right="0"/>
              <w:jc w:val="left"/>
              <w:rPr>
                <w:rFonts w:hint="eastAsia" w:ascii="仿宋_GB2312" w:hAnsi="仿宋_GB2312" w:eastAsia="仿宋_GB2312" w:cs="仿宋_GB2312"/>
                <w:b/>
                <w:color w:val="000000"/>
                <w:kern w:val="0"/>
                <w:sz w:val="28"/>
                <w:szCs w:val="28"/>
                <w:lang w:val="en-US" w:eastAsia="zh-CN" w:bidi="ar"/>
              </w:rPr>
            </w:pPr>
            <w:r>
              <w:rPr>
                <w:rFonts w:hint="eastAsia" w:ascii="仿宋_GB2312" w:hAnsi="仿宋_GB2312" w:eastAsia="仿宋_GB2312" w:cs="仿宋_GB2312"/>
                <w:b/>
                <w:color w:val="000000"/>
                <w:kern w:val="0"/>
                <w:sz w:val="28"/>
                <w:szCs w:val="28"/>
                <w:lang w:val="en-US" w:eastAsia="zh-CN" w:bidi="ar"/>
              </w:rPr>
              <w:t>乙方（被考核单位）：</w:t>
            </w:r>
          </w:p>
          <w:p w14:paraId="02E99EF8">
            <w:pPr>
              <w:pStyle w:val="36"/>
              <w:keepNext w:val="0"/>
              <w:keepLines w:val="0"/>
              <w:spacing w:before="0" w:beforeAutospacing="0" w:after="0" w:afterAutospacing="0" w:line="440" w:lineRule="exact"/>
              <w:ind w:left="0" w:right="0" w:firstLine="0" w:firstLineChars="0"/>
              <w:rPr>
                <w:rFonts w:hint="eastAsia" w:ascii="仿宋_GB2312" w:hAnsi="仿宋_GB2312" w:eastAsia="仿宋_GB2312" w:cs="仿宋_GB2312"/>
                <w:sz w:val="28"/>
                <w:szCs w:val="28"/>
              </w:rPr>
            </w:pPr>
          </w:p>
          <w:p w14:paraId="681BEC2E">
            <w:pPr>
              <w:pStyle w:val="36"/>
              <w:keepNext w:val="0"/>
              <w:keepLines w:val="0"/>
              <w:spacing w:before="0" w:beforeAutospacing="0" w:after="0" w:afterAutospacing="0" w:line="440" w:lineRule="exact"/>
              <w:ind w:left="0" w:right="0" w:firstLine="0" w:firstLineChars="0"/>
              <w:rPr>
                <w:rFonts w:hint="eastAsia" w:ascii="仿宋_GB2312" w:hAnsi="仿宋_GB2312" w:eastAsia="仿宋_GB2312" w:cs="仿宋_GB2312"/>
                <w:sz w:val="28"/>
                <w:szCs w:val="28"/>
              </w:rPr>
            </w:pPr>
          </w:p>
          <w:p w14:paraId="5BDDEC4F">
            <w:pPr>
              <w:keepNext w:val="0"/>
              <w:keepLines w:val="0"/>
              <w:widowControl/>
              <w:autoSpaceDE w:val="0"/>
              <w:autoSpaceDN w:val="0"/>
              <w:spacing w:before="0" w:beforeAutospacing="0" w:after="0" w:afterAutospacing="0" w:line="440" w:lineRule="exact"/>
              <w:ind w:left="0" w:right="0"/>
              <w:jc w:val="left"/>
              <w:rPr>
                <w:rFonts w:hint="eastAsia"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lang w:val="en-US" w:eastAsia="zh-CN" w:bidi="ar"/>
              </w:rPr>
              <w:t xml:space="preserve">负责人：   </w:t>
            </w:r>
          </w:p>
          <w:p w14:paraId="61D4F9D2">
            <w:pPr>
              <w:keepNext w:val="0"/>
              <w:keepLines w:val="0"/>
              <w:widowControl/>
              <w:autoSpaceDE w:val="0"/>
              <w:autoSpaceDN w:val="0"/>
              <w:spacing w:before="0" w:beforeAutospacing="0" w:after="0" w:afterAutospacing="0" w:line="440" w:lineRule="exact"/>
              <w:ind w:left="0" w:right="0"/>
              <w:jc w:val="left"/>
              <w:rPr>
                <w:rFonts w:hint="eastAsia" w:ascii="仿宋_GB2312" w:hAnsi="仿宋_GB2312" w:eastAsia="仿宋_GB2312" w:cs="仿宋_GB2312"/>
                <w:b/>
                <w:color w:val="000000"/>
                <w:kern w:val="0"/>
                <w:sz w:val="28"/>
                <w:szCs w:val="28"/>
              </w:rPr>
            </w:pPr>
            <w:r>
              <w:rPr>
                <w:rFonts w:hint="eastAsia" w:ascii="仿宋_GB2312" w:hAnsi="仿宋_GB2312" w:eastAsia="仿宋_GB2312" w:cs="仿宋_GB2312"/>
                <w:bCs/>
                <w:color w:val="000000"/>
                <w:kern w:val="0"/>
                <w:sz w:val="28"/>
                <w:szCs w:val="28"/>
                <w:lang w:val="en-US" w:eastAsia="zh-CN" w:bidi="ar"/>
              </w:rPr>
              <w:t>日期：</w:t>
            </w:r>
          </w:p>
        </w:tc>
      </w:tr>
    </w:tbl>
    <w:p w14:paraId="06E1D64A">
      <w:pPr>
        <w:pStyle w:val="2"/>
        <w:keepNext w:val="0"/>
        <w:keepLines w:val="0"/>
        <w:pageBreakBefore w:val="0"/>
        <w:widowControl/>
        <w:shd w:val="clear" w:color="auto" w:fill="FFFFFF"/>
        <w:snapToGrid/>
        <w:spacing w:line="560" w:lineRule="exact"/>
        <w:ind w:left="0" w:leftChars="0" w:firstLine="640" w:firstLineChars="200"/>
        <w:jc w:val="left"/>
        <w:rPr>
          <w:rFonts w:cs="黑体"/>
          <w:color w:val="auto"/>
          <w:szCs w:val="32"/>
        </w:rPr>
      </w:pPr>
      <w:r>
        <w:rPr>
          <w:rFonts w:hint="eastAsia" w:cs="黑体"/>
          <w:color w:val="auto"/>
          <w:szCs w:val="32"/>
        </w:rPr>
        <w:t>二、报价要求</w:t>
      </w:r>
    </w:p>
    <w:p w14:paraId="1475EBD3">
      <w:pPr>
        <w:keepNext w:val="0"/>
        <w:keepLines w:val="0"/>
        <w:pageBreakBefore w:val="0"/>
        <w:shd w:val="clear" w:color="auto" w:fill="FFFFFF"/>
        <w:snapToGrid/>
        <w:spacing w:line="540" w:lineRule="exact"/>
        <w:ind w:firstLine="640" w:firstLineChars="200"/>
        <w:jc w:val="left"/>
        <w:rPr>
          <w:rFonts w:ascii="仿宋_GB2312" w:hAnsi="仿宋_GB2312" w:eastAsia="仿宋_GB2312" w:cs="仿宋_GB2312"/>
          <w:color w:val="auto"/>
          <w:szCs w:val="32"/>
        </w:rPr>
      </w:pPr>
      <w:r>
        <w:rPr>
          <w:rFonts w:hint="eastAsia" w:ascii="仿宋_GB2312" w:hAnsi="仿宋_GB2312" w:eastAsia="仿宋_GB2312" w:cs="仿宋_GB2312"/>
          <w:color w:val="auto"/>
          <w:szCs w:val="32"/>
        </w:rPr>
        <w:t>本次</w:t>
      </w:r>
      <w:r>
        <w:rPr>
          <w:rFonts w:hint="eastAsia" w:ascii="仿宋_GB2312" w:eastAsia="仿宋_GB2312"/>
          <w:color w:val="auto"/>
          <w:szCs w:val="32"/>
          <w:u w:val="none"/>
          <w:lang w:eastAsia="zh-CN"/>
        </w:rPr>
        <w:t>项目</w:t>
      </w:r>
      <w:r>
        <w:rPr>
          <w:rFonts w:hint="eastAsia" w:ascii="仿宋_GB2312" w:hAnsi="仿宋_GB2312" w:eastAsia="仿宋_GB2312" w:cs="仿宋_GB2312"/>
          <w:color w:val="auto"/>
          <w:szCs w:val="32"/>
        </w:rPr>
        <w:t>费用</w:t>
      </w:r>
      <w:r>
        <w:rPr>
          <w:rFonts w:hint="eastAsia" w:ascii="仿宋_GB2312" w:hAnsi="仿宋_GB2312" w:eastAsia="仿宋_GB2312" w:cs="仿宋_GB2312"/>
          <w:color w:val="auto"/>
          <w:szCs w:val="32"/>
          <w:lang w:eastAsia="zh-CN"/>
        </w:rPr>
        <w:t>总价</w:t>
      </w:r>
      <w:r>
        <w:rPr>
          <w:rFonts w:hint="eastAsia" w:ascii="仿宋_GB2312" w:hAnsi="仿宋_GB2312" w:eastAsia="仿宋_GB2312" w:cs="仿宋_GB2312"/>
          <w:color w:val="auto"/>
          <w:szCs w:val="32"/>
        </w:rPr>
        <w:t>暂估价为</w:t>
      </w:r>
      <w:r>
        <w:rPr>
          <w:rFonts w:hint="eastAsia" w:ascii="仿宋_GB2312" w:hAnsi="仿宋_GB2312" w:eastAsia="仿宋_GB2312" w:cs="仿宋_GB2312"/>
          <w:color w:val="auto"/>
          <w:szCs w:val="32"/>
          <w:lang w:val="en-US" w:eastAsia="zh-CN"/>
        </w:rPr>
        <w:t>人民币</w:t>
      </w:r>
      <w:r>
        <w:rPr>
          <w:rFonts w:hint="eastAsia" w:ascii="仿宋_GB2312" w:eastAsia="仿宋_GB2312"/>
          <w:color w:val="auto"/>
          <w:szCs w:val="44"/>
          <w:u w:val="single"/>
          <w:lang w:val="en-US" w:eastAsia="zh-CN"/>
        </w:rPr>
        <w:t xml:space="preserve"> 112,000.00 </w:t>
      </w:r>
      <w:r>
        <w:rPr>
          <w:rFonts w:hint="eastAsia" w:ascii="仿宋_GB2312" w:hAnsi="仿宋_GB2312" w:eastAsia="仿宋_GB2312"/>
          <w:sz w:val="32"/>
          <w:szCs w:val="32"/>
          <w:lang w:bidi="ar"/>
        </w:rPr>
        <w:t>元</w:t>
      </w:r>
      <w:r>
        <w:rPr>
          <w:rFonts w:hint="eastAsia" w:ascii="仿宋_GB2312" w:hAnsi="仿宋_GB2312" w:eastAsia="仿宋_GB2312" w:cs="仿宋_GB2312"/>
          <w:color w:val="auto"/>
          <w:szCs w:val="32"/>
        </w:rPr>
        <w:t>，设上限值为</w:t>
      </w:r>
      <w:r>
        <w:rPr>
          <w:rFonts w:hint="eastAsia" w:ascii="仿宋_GB2312" w:hAnsi="仿宋_GB2312" w:eastAsia="仿宋_GB2312" w:cs="仿宋_GB2312"/>
          <w:color w:val="auto"/>
          <w:szCs w:val="32"/>
          <w:lang w:val="en-US" w:eastAsia="zh-CN"/>
        </w:rPr>
        <w:t>人民币</w:t>
      </w:r>
      <w:r>
        <w:rPr>
          <w:rFonts w:hint="eastAsia" w:ascii="仿宋_GB2312" w:eastAsia="仿宋_GB2312"/>
          <w:color w:val="auto"/>
          <w:szCs w:val="44"/>
          <w:u w:val="single"/>
          <w:lang w:val="en-US" w:eastAsia="zh-CN"/>
        </w:rPr>
        <w:t xml:space="preserve"> 112,000.00 </w:t>
      </w:r>
      <w:r>
        <w:rPr>
          <w:rFonts w:hint="eastAsia" w:ascii="仿宋_GB2312" w:hAnsi="仿宋_GB2312" w:eastAsia="仿宋_GB2312"/>
          <w:sz w:val="32"/>
          <w:szCs w:val="32"/>
          <w:lang w:bidi="ar"/>
        </w:rPr>
        <w:t>元</w:t>
      </w:r>
      <w:r>
        <w:rPr>
          <w:rFonts w:hint="eastAsia" w:ascii="仿宋_GB2312" w:hAnsi="仿宋_GB2312" w:eastAsia="仿宋_GB2312" w:cs="仿宋_GB2312"/>
          <w:color w:val="auto"/>
          <w:szCs w:val="32"/>
        </w:rPr>
        <w:t>。项目报价为含税报</w:t>
      </w:r>
      <w:r>
        <w:rPr>
          <w:rFonts w:hint="eastAsia" w:ascii="仿宋_GB2312" w:hAnsi="仿宋_GB2312" w:eastAsia="仿宋_GB2312" w:cs="仿宋_GB2312"/>
          <w:color w:val="auto"/>
          <w:szCs w:val="32"/>
          <w:shd w:val="clear" w:color="auto" w:fill="FFFFFF"/>
        </w:rPr>
        <w:t>价</w:t>
      </w:r>
      <w:r>
        <w:rPr>
          <w:rFonts w:hint="eastAsia" w:ascii="仿宋_GB2312" w:hAnsi="仿宋_GB2312" w:eastAsia="仿宋_GB2312" w:cs="仿宋_GB2312"/>
          <w:color w:val="auto"/>
          <w:szCs w:val="32"/>
        </w:rPr>
        <w:t>。本项目询价采购完成后，以中标价签订合同。</w:t>
      </w:r>
    </w:p>
    <w:p w14:paraId="72CCD156">
      <w:pPr>
        <w:pStyle w:val="2"/>
        <w:keepNext w:val="0"/>
        <w:keepLines w:val="0"/>
        <w:pageBreakBefore w:val="0"/>
        <w:widowControl/>
        <w:shd w:val="clear" w:color="auto" w:fill="FFFFFF"/>
        <w:snapToGrid/>
        <w:spacing w:line="540" w:lineRule="exact"/>
        <w:ind w:left="0" w:leftChars="0" w:firstLine="640" w:firstLineChars="200"/>
        <w:jc w:val="left"/>
        <w:rPr>
          <w:rFonts w:cs="黑体"/>
          <w:color w:val="auto"/>
          <w:szCs w:val="32"/>
        </w:rPr>
      </w:pPr>
      <w:r>
        <w:rPr>
          <w:rFonts w:hint="eastAsia" w:cs="黑体"/>
          <w:color w:val="auto"/>
          <w:szCs w:val="32"/>
        </w:rPr>
        <w:t>三、投标人资格要求</w:t>
      </w:r>
    </w:p>
    <w:p w14:paraId="3959D3B9">
      <w:pPr>
        <w:keepNext w:val="0"/>
        <w:keepLines w:val="0"/>
        <w:pageBreakBefore w:val="0"/>
        <w:shd w:val="clear" w:color="auto" w:fill="FFFFFF"/>
        <w:snapToGrid/>
        <w:spacing w:line="540" w:lineRule="exact"/>
        <w:ind w:left="0" w:leftChars="0" w:right="0" w:firstLine="640" w:firstLineChars="200"/>
        <w:jc w:val="left"/>
        <w:rPr>
          <w:rFonts w:hint="eastAsia" w:ascii="仿宋_GB2312" w:hAnsi="仿宋_GB2312" w:eastAsia="仿宋_GB2312" w:cs="仿宋_GB2312"/>
          <w:color w:val="auto"/>
          <w:szCs w:val="32"/>
          <w:shd w:val="clear" w:color="auto" w:fill="FFFFFF"/>
        </w:rPr>
      </w:pPr>
      <w:r>
        <w:rPr>
          <w:rFonts w:hint="eastAsia" w:ascii="仿宋_GB2312" w:hAnsi="仿宋_GB2312" w:eastAsia="仿宋_GB2312" w:cs="仿宋_GB2312"/>
          <w:color w:val="auto"/>
          <w:szCs w:val="32"/>
          <w:shd w:val="clear" w:color="auto" w:fill="FFFFFF"/>
        </w:rPr>
        <w:t>（一）具有独立法人资格或具有独立承担民事责任的能力的其它组织（提供营业执照或事业单位法人证等法人证明扫描件，原件备查）；如果参与投标的供应商为分公司则须提供分公司营业执照、其所属集团（或总公司）等具有独立法人资格的组织出具的授权函或承诺书及营业执照，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14:paraId="791C65DD">
      <w:pPr>
        <w:keepNext w:val="0"/>
        <w:keepLines w:val="0"/>
        <w:pageBreakBefore w:val="0"/>
        <w:shd w:val="clear" w:color="auto" w:fill="FFFFFF"/>
        <w:snapToGrid/>
        <w:spacing w:line="540" w:lineRule="exact"/>
        <w:ind w:left="0" w:leftChars="0" w:right="0" w:firstLine="640" w:firstLineChars="200"/>
        <w:jc w:val="left"/>
        <w:rPr>
          <w:rFonts w:hint="eastAsia" w:ascii="华文隶书" w:hAnsi="华文隶书" w:eastAsia="华文隶书" w:cs="华文隶书"/>
          <w:b w:val="0"/>
          <w:bCs w:val="0"/>
          <w:i w:val="0"/>
          <w:iCs w:val="0"/>
          <w:caps w:val="0"/>
          <w:color w:val="000000"/>
          <w:spacing w:val="0"/>
          <w:kern w:val="0"/>
          <w:sz w:val="32"/>
          <w:szCs w:val="32"/>
          <w:shd w:val="clear" w:color="auto" w:fill="FFFFFF"/>
          <w:vertAlign w:val="baseline"/>
          <w:lang w:val="en-US" w:eastAsia="zh-CN" w:bidi="ar"/>
        </w:rPr>
      </w:pPr>
      <w:r>
        <w:rPr>
          <w:rFonts w:hint="eastAsia" w:ascii="仿宋_GB2312" w:hAnsi="仿宋_GB2312" w:eastAsia="仿宋_GB2312" w:cs="仿宋_GB2312"/>
          <w:color w:val="auto"/>
          <w:szCs w:val="32"/>
          <w:shd w:val="clear" w:color="auto" w:fill="FFFFFF"/>
        </w:rPr>
        <w:t>（二）</w:t>
      </w:r>
      <w:r>
        <w:rPr>
          <w:rFonts w:hint="eastAsia" w:ascii="仿宋_GB2312" w:hAnsi="仿宋_GB2312" w:eastAsia="仿宋_GB2312" w:cs="仿宋_GB2312"/>
          <w:color w:val="auto"/>
          <w:szCs w:val="32"/>
          <w:shd w:val="clear" w:color="auto" w:fill="FFFFFF"/>
          <w:lang w:val="en-US" w:eastAsia="zh-CN"/>
        </w:rPr>
        <w:t>本项目不接受联合体投标</w:t>
      </w:r>
      <w:r>
        <w:rPr>
          <w:rFonts w:hint="eastAsia" w:ascii="仿宋_GB2312" w:hAnsi="仿宋_GB2312" w:eastAsia="仿宋_GB2312" w:cs="仿宋_GB2312"/>
          <w:color w:val="000000"/>
          <w:kern w:val="0"/>
          <w:sz w:val="32"/>
          <w:szCs w:val="32"/>
          <w:shd w:val="clear" w:color="auto" w:fill="FFFFFF"/>
          <w:lang w:bidi="ar"/>
        </w:rPr>
        <w:t>，不接受投标人选用进口产品参与投标</w:t>
      </w:r>
      <w:r>
        <w:rPr>
          <w:rFonts w:hint="eastAsia" w:ascii="仿宋_GB2312" w:hAnsi="仿宋_GB2312" w:eastAsia="仿宋_GB2312" w:cs="仿宋_GB2312"/>
          <w:color w:val="auto"/>
          <w:szCs w:val="32"/>
          <w:shd w:val="clear" w:color="auto" w:fill="FFFFFF"/>
          <w:lang w:val="en-US" w:eastAsia="zh-CN"/>
        </w:rPr>
        <w:t>。</w:t>
      </w:r>
    </w:p>
    <w:p w14:paraId="30B488D6">
      <w:pPr>
        <w:keepNext w:val="0"/>
        <w:keepLines w:val="0"/>
        <w:pageBreakBefore w:val="0"/>
        <w:shd w:val="clear" w:color="auto" w:fill="FFFFFF"/>
        <w:snapToGrid/>
        <w:spacing w:line="540" w:lineRule="exact"/>
        <w:ind w:left="0" w:leftChars="0" w:right="0" w:firstLine="640" w:firstLineChars="200"/>
        <w:jc w:val="left"/>
        <w:rPr>
          <w:rFonts w:hint="eastAsia" w:ascii="仿宋_GB2312" w:hAnsi="仿宋_GB2312" w:eastAsia="仿宋_GB2312" w:cs="仿宋_GB2312"/>
          <w:color w:val="auto"/>
          <w:szCs w:val="32"/>
          <w:shd w:val="clear" w:color="auto" w:fill="FFFFFF"/>
          <w:lang w:val="en-US" w:eastAsia="zh-CN"/>
        </w:rPr>
      </w:pPr>
      <w:r>
        <w:rPr>
          <w:rFonts w:hint="eastAsia" w:ascii="仿宋_GB2312" w:hAnsi="仿宋_GB2312" w:eastAsia="仿宋_GB2312" w:cs="仿宋_GB2312"/>
          <w:color w:val="auto"/>
          <w:szCs w:val="32"/>
          <w:shd w:val="clear" w:color="auto" w:fill="FFFFFF"/>
          <w:lang w:eastAsia="zh-CN"/>
        </w:rPr>
        <w:t>（</w:t>
      </w:r>
      <w:r>
        <w:rPr>
          <w:rFonts w:hint="eastAsia" w:ascii="仿宋_GB2312" w:hAnsi="仿宋_GB2312" w:eastAsia="仿宋_GB2312" w:cs="仿宋_GB2312"/>
          <w:color w:val="auto"/>
          <w:szCs w:val="32"/>
          <w:shd w:val="clear" w:color="auto" w:fill="FFFFFF"/>
          <w:lang w:val="en-US" w:eastAsia="zh-CN"/>
        </w:rPr>
        <w:t>三</w:t>
      </w:r>
      <w:r>
        <w:rPr>
          <w:rFonts w:hint="eastAsia" w:ascii="仿宋_GB2312" w:hAnsi="仿宋_GB2312" w:eastAsia="仿宋_GB2312" w:cs="仿宋_GB2312"/>
          <w:color w:val="auto"/>
          <w:szCs w:val="32"/>
          <w:shd w:val="clear" w:color="auto" w:fill="FFFFFF"/>
          <w:lang w:eastAsia="zh-CN"/>
        </w:rPr>
        <w:t>）</w:t>
      </w:r>
      <w:r>
        <w:rPr>
          <w:rFonts w:hint="eastAsia" w:ascii="仿宋_GB2312" w:hAnsi="仿宋_GB2312" w:eastAsia="仿宋_GB2312" w:cs="仿宋_GB2312"/>
          <w:color w:val="000000"/>
          <w:kern w:val="0"/>
          <w:sz w:val="32"/>
          <w:szCs w:val="32"/>
          <w:shd w:val="clear" w:color="auto" w:fill="FFFFFF"/>
          <w:lang w:bidi="ar"/>
        </w:rPr>
        <w:t>参与本项目政府采购活动时不存在被有关部门禁止参与政府采购活动且在有效期内的情况</w:t>
      </w:r>
      <w:r>
        <w:rPr>
          <w:rFonts w:hint="eastAsia" w:ascii="仿宋_GB2312" w:hAnsi="仿宋_GB2312" w:eastAsia="仿宋_GB2312" w:cs="仿宋_GB2312"/>
          <w:color w:val="auto"/>
          <w:szCs w:val="32"/>
          <w:shd w:val="clear" w:color="auto" w:fill="FFFFFF"/>
        </w:rPr>
        <w:t>。（提供承诺函</w:t>
      </w:r>
      <w:r>
        <w:rPr>
          <w:rFonts w:hint="eastAsia" w:ascii="仿宋_GB2312" w:hAnsi="仿宋_GB2312" w:eastAsia="仿宋_GB2312" w:cs="仿宋_GB2312"/>
          <w:color w:val="auto"/>
          <w:szCs w:val="32"/>
          <w:shd w:val="clear" w:color="auto" w:fill="FFFFFF"/>
          <w:lang w:eastAsia="zh-CN"/>
        </w:rPr>
        <w:t>，</w:t>
      </w:r>
      <w:r>
        <w:rPr>
          <w:rFonts w:hint="eastAsia" w:ascii="仿宋_GB2312" w:hAnsi="仿宋_GB2312" w:eastAsia="仿宋_GB2312" w:cs="仿宋_GB2312"/>
          <w:color w:val="auto"/>
          <w:szCs w:val="32"/>
          <w:shd w:val="clear" w:color="auto" w:fill="FFFFFF"/>
          <w:lang w:val="en-US" w:eastAsia="zh-CN"/>
        </w:rPr>
        <w:t>格式自拟</w:t>
      </w:r>
      <w:r>
        <w:rPr>
          <w:rFonts w:hint="eastAsia" w:ascii="仿宋_GB2312" w:hAnsi="仿宋_GB2312" w:eastAsia="仿宋_GB2312" w:cs="仿宋_GB2312"/>
          <w:color w:val="auto"/>
          <w:szCs w:val="32"/>
          <w:shd w:val="clear" w:color="auto" w:fill="FFFFFF"/>
        </w:rPr>
        <w:t>）</w:t>
      </w:r>
    </w:p>
    <w:p w14:paraId="5FE4C737">
      <w:pPr>
        <w:keepNext w:val="0"/>
        <w:keepLines w:val="0"/>
        <w:pageBreakBefore w:val="0"/>
        <w:shd w:val="clear" w:color="auto" w:fill="FFFFFF"/>
        <w:snapToGrid/>
        <w:spacing w:line="540" w:lineRule="exact"/>
        <w:ind w:left="0" w:leftChars="0" w:right="0" w:firstLine="640" w:firstLineChars="200"/>
        <w:jc w:val="left"/>
        <w:rPr>
          <w:rFonts w:hint="eastAsia" w:ascii="仿宋_GB2312" w:hAnsi="仿宋_GB2312" w:eastAsia="仿宋_GB2312" w:cs="仿宋_GB2312"/>
          <w:color w:val="auto"/>
          <w:szCs w:val="32"/>
          <w:shd w:val="clear" w:color="auto" w:fill="FFFFFF"/>
          <w:lang w:val="en-US" w:eastAsia="zh-CN"/>
        </w:rPr>
      </w:pPr>
      <w:r>
        <w:rPr>
          <w:rFonts w:hint="eastAsia" w:ascii="仿宋_GB2312" w:hAnsi="仿宋_GB2312" w:eastAsia="仿宋_GB2312" w:cs="仿宋_GB2312"/>
          <w:color w:val="auto"/>
          <w:szCs w:val="32"/>
          <w:shd w:val="clear" w:color="auto" w:fill="FFFFFF"/>
          <w:lang w:val="en-US" w:eastAsia="zh-CN"/>
        </w:rPr>
        <w:t>（四）</w:t>
      </w:r>
      <w:r>
        <w:rPr>
          <w:rFonts w:hint="eastAsia" w:ascii="仿宋_GB2312" w:hAnsi="仿宋_GB2312" w:eastAsia="仿宋_GB2312" w:cs="仿宋_GB2312"/>
          <w:color w:val="000000"/>
          <w:kern w:val="0"/>
          <w:sz w:val="32"/>
          <w:szCs w:val="32"/>
          <w:shd w:val="clear" w:color="auto" w:fill="FFFFFF"/>
          <w:lang w:bidi="ar"/>
        </w:rPr>
        <w:t>具备《中华人民共和国政府采购法》第二十二条第一款的条件</w:t>
      </w:r>
      <w:r>
        <w:rPr>
          <w:rFonts w:hint="eastAsia" w:ascii="仿宋_GB2312" w:hAnsi="仿宋_GB2312" w:eastAsia="仿宋_GB2312" w:cs="仿宋_GB2312"/>
          <w:color w:val="auto"/>
          <w:szCs w:val="32"/>
          <w:shd w:val="clear" w:color="auto" w:fill="FFFFFF"/>
          <w:lang w:val="en-US" w:eastAsia="zh-CN"/>
        </w:rPr>
        <w:t>。</w:t>
      </w:r>
      <w:r>
        <w:rPr>
          <w:rFonts w:hint="eastAsia" w:ascii="仿宋_GB2312" w:hAnsi="仿宋_GB2312" w:eastAsia="仿宋_GB2312" w:cs="仿宋_GB2312"/>
          <w:color w:val="auto"/>
          <w:szCs w:val="32"/>
          <w:shd w:val="clear" w:color="auto" w:fill="FFFFFF"/>
        </w:rPr>
        <w:t>（提供承诺函</w:t>
      </w:r>
      <w:r>
        <w:rPr>
          <w:rFonts w:hint="eastAsia" w:ascii="仿宋_GB2312" w:hAnsi="仿宋_GB2312" w:eastAsia="仿宋_GB2312" w:cs="仿宋_GB2312"/>
          <w:color w:val="auto"/>
          <w:szCs w:val="32"/>
          <w:shd w:val="clear" w:color="auto" w:fill="FFFFFF"/>
          <w:lang w:eastAsia="zh-CN"/>
        </w:rPr>
        <w:t>，</w:t>
      </w:r>
      <w:r>
        <w:rPr>
          <w:rFonts w:hint="eastAsia" w:ascii="仿宋_GB2312" w:hAnsi="仿宋_GB2312" w:eastAsia="仿宋_GB2312" w:cs="仿宋_GB2312"/>
          <w:color w:val="auto"/>
          <w:szCs w:val="32"/>
          <w:shd w:val="clear" w:color="auto" w:fill="FFFFFF"/>
          <w:lang w:val="en-US" w:eastAsia="zh-CN"/>
        </w:rPr>
        <w:t>格式自拟</w:t>
      </w:r>
      <w:r>
        <w:rPr>
          <w:rFonts w:hint="eastAsia" w:ascii="仿宋_GB2312" w:hAnsi="仿宋_GB2312" w:eastAsia="仿宋_GB2312" w:cs="仿宋_GB2312"/>
          <w:color w:val="auto"/>
          <w:szCs w:val="32"/>
          <w:shd w:val="clear" w:color="auto" w:fill="FFFFFF"/>
        </w:rPr>
        <w:t>）</w:t>
      </w:r>
    </w:p>
    <w:p w14:paraId="701DA486">
      <w:pPr>
        <w:keepNext w:val="0"/>
        <w:keepLines w:val="0"/>
        <w:pageBreakBefore w:val="0"/>
        <w:shd w:val="clear" w:color="auto" w:fill="FFFFFF"/>
        <w:snapToGrid/>
        <w:spacing w:line="540" w:lineRule="exact"/>
        <w:ind w:left="0" w:leftChars="0" w:right="0" w:firstLine="640" w:firstLineChars="200"/>
        <w:jc w:val="left"/>
        <w:rPr>
          <w:rFonts w:hint="eastAsia" w:ascii="仿宋_GB2312" w:hAnsi="仿宋_GB2312" w:eastAsia="仿宋_GB2312" w:cs="仿宋_GB2312"/>
          <w:color w:val="auto"/>
          <w:szCs w:val="32"/>
          <w:shd w:val="clear" w:color="auto" w:fill="FFFFFF"/>
          <w:lang w:val="en-US" w:eastAsia="zh-CN"/>
        </w:rPr>
      </w:pPr>
      <w:r>
        <w:rPr>
          <w:rFonts w:hint="eastAsia" w:ascii="仿宋_GB2312" w:hAnsi="仿宋_GB2312" w:eastAsia="仿宋_GB2312" w:cs="仿宋_GB2312"/>
          <w:color w:val="auto"/>
          <w:szCs w:val="32"/>
          <w:shd w:val="clear" w:color="auto" w:fill="FFFFFF"/>
          <w:lang w:val="en-US" w:eastAsia="zh-CN"/>
        </w:rPr>
        <w:t>（五）未被列入失信被执行人、重大税收违法案件当事人名单、政府采购严重违法失信行为记录名单。</w:t>
      </w:r>
      <w:r>
        <w:rPr>
          <w:rFonts w:hint="eastAsia" w:ascii="仿宋_GB2312" w:hAnsi="仿宋_GB2312" w:eastAsia="仿宋_GB2312" w:cs="仿宋_GB2312"/>
          <w:color w:val="auto"/>
          <w:szCs w:val="32"/>
          <w:shd w:val="clear" w:color="auto" w:fill="FFFFFF"/>
        </w:rPr>
        <w:t>（提供承诺函</w:t>
      </w:r>
      <w:r>
        <w:rPr>
          <w:rFonts w:hint="eastAsia" w:ascii="仿宋_GB2312" w:hAnsi="仿宋_GB2312" w:eastAsia="仿宋_GB2312" w:cs="仿宋_GB2312"/>
          <w:color w:val="auto"/>
          <w:szCs w:val="32"/>
          <w:shd w:val="clear" w:color="auto" w:fill="FFFFFF"/>
          <w:lang w:eastAsia="zh-CN"/>
        </w:rPr>
        <w:t>，</w:t>
      </w:r>
      <w:r>
        <w:rPr>
          <w:rFonts w:hint="eastAsia" w:ascii="仿宋_GB2312" w:hAnsi="仿宋_GB2312" w:eastAsia="仿宋_GB2312" w:cs="仿宋_GB2312"/>
          <w:color w:val="auto"/>
          <w:szCs w:val="32"/>
          <w:shd w:val="clear" w:color="auto" w:fill="FFFFFF"/>
          <w:lang w:val="en-US" w:eastAsia="zh-CN"/>
        </w:rPr>
        <w:t>格式自拟</w:t>
      </w:r>
      <w:r>
        <w:rPr>
          <w:rFonts w:hint="eastAsia" w:ascii="仿宋_GB2312" w:hAnsi="仿宋_GB2312" w:eastAsia="仿宋_GB2312" w:cs="仿宋_GB2312"/>
          <w:color w:val="auto"/>
          <w:szCs w:val="32"/>
          <w:shd w:val="clear" w:color="auto" w:fill="FFFFFF"/>
        </w:rPr>
        <w:t>）</w:t>
      </w:r>
    </w:p>
    <w:p w14:paraId="7F51512F">
      <w:pPr>
        <w:keepNext w:val="0"/>
        <w:keepLines w:val="0"/>
        <w:pageBreakBefore w:val="0"/>
        <w:shd w:val="clear" w:color="auto" w:fill="FFFFFF"/>
        <w:snapToGrid/>
        <w:spacing w:line="540" w:lineRule="exact"/>
        <w:ind w:left="0" w:leftChars="0" w:right="0" w:firstLine="640" w:firstLineChars="200"/>
        <w:jc w:val="left"/>
        <w:rPr>
          <w:rFonts w:hint="eastAsia" w:ascii="仿宋_GB2312" w:hAnsi="仿宋_GB2312" w:eastAsia="仿宋_GB2312" w:cs="仿宋_GB2312"/>
          <w:color w:val="auto"/>
          <w:szCs w:val="32"/>
          <w:shd w:val="clear" w:color="auto" w:fill="FFFFFF"/>
        </w:rPr>
      </w:pPr>
      <w:r>
        <w:rPr>
          <w:rFonts w:hint="eastAsia" w:ascii="仿宋_GB2312" w:hAnsi="仿宋_GB2312" w:eastAsia="仿宋_GB2312" w:cs="仿宋_GB2312"/>
          <w:color w:val="auto"/>
          <w:szCs w:val="32"/>
          <w:shd w:val="clear" w:color="auto" w:fill="FFFFFF"/>
          <w:lang w:val="en-US" w:eastAsia="zh-CN"/>
        </w:rPr>
        <w:t>（六）</w:t>
      </w:r>
      <w:r>
        <w:rPr>
          <w:rFonts w:hint="eastAsia" w:ascii="仿宋_GB2312" w:hAnsi="仿宋_GB2312" w:eastAsia="仿宋_GB2312" w:cs="仿宋_GB2312"/>
          <w:color w:val="000000"/>
          <w:kern w:val="0"/>
          <w:sz w:val="32"/>
          <w:szCs w:val="32"/>
          <w:lang w:bidi="ar"/>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r>
        <w:rPr>
          <w:rFonts w:hint="eastAsia" w:ascii="仿宋_GB2312" w:hAnsi="仿宋_GB2312" w:eastAsia="仿宋_GB2312" w:cs="仿宋_GB2312"/>
          <w:color w:val="auto"/>
          <w:szCs w:val="32"/>
          <w:shd w:val="clear" w:color="auto" w:fill="FFFFFF"/>
          <w:lang w:val="en-US" w:eastAsia="zh-CN"/>
        </w:rPr>
        <w:t>。</w:t>
      </w:r>
      <w:r>
        <w:rPr>
          <w:rFonts w:hint="eastAsia" w:ascii="仿宋_GB2312" w:hAnsi="仿宋_GB2312" w:eastAsia="仿宋_GB2312" w:cs="仿宋_GB2312"/>
          <w:color w:val="auto"/>
          <w:szCs w:val="32"/>
          <w:shd w:val="clear" w:color="auto" w:fill="FFFFFF"/>
        </w:rPr>
        <w:t>（提供承诺函</w:t>
      </w:r>
      <w:r>
        <w:rPr>
          <w:rFonts w:hint="eastAsia" w:ascii="仿宋_GB2312" w:hAnsi="仿宋_GB2312" w:eastAsia="仿宋_GB2312" w:cs="仿宋_GB2312"/>
          <w:color w:val="auto"/>
          <w:szCs w:val="32"/>
          <w:shd w:val="clear" w:color="auto" w:fill="FFFFFF"/>
          <w:lang w:eastAsia="zh-CN"/>
        </w:rPr>
        <w:t>，</w:t>
      </w:r>
      <w:r>
        <w:rPr>
          <w:rFonts w:hint="eastAsia" w:ascii="仿宋_GB2312" w:hAnsi="仿宋_GB2312" w:eastAsia="仿宋_GB2312" w:cs="仿宋_GB2312"/>
          <w:color w:val="auto"/>
          <w:szCs w:val="32"/>
          <w:shd w:val="clear" w:color="auto" w:fill="FFFFFF"/>
          <w:lang w:val="en-US" w:eastAsia="zh-CN"/>
        </w:rPr>
        <w:t>格式自拟</w:t>
      </w:r>
      <w:r>
        <w:rPr>
          <w:rFonts w:hint="eastAsia" w:ascii="仿宋_GB2312" w:hAnsi="仿宋_GB2312" w:eastAsia="仿宋_GB2312" w:cs="仿宋_GB2312"/>
          <w:color w:val="auto"/>
          <w:szCs w:val="32"/>
          <w:shd w:val="clear" w:color="auto" w:fill="FFFFFF"/>
        </w:rPr>
        <w:t>）</w:t>
      </w:r>
    </w:p>
    <w:p w14:paraId="00133094">
      <w:pPr>
        <w:keepNext w:val="0"/>
        <w:keepLines w:val="0"/>
        <w:pageBreakBefore w:val="0"/>
        <w:shd w:val="clear" w:color="auto" w:fill="FFFFFF"/>
        <w:snapToGrid/>
        <w:spacing w:line="540" w:lineRule="exact"/>
        <w:ind w:left="0" w:leftChars="0" w:right="0" w:firstLine="640" w:firstLineChars="200"/>
        <w:jc w:val="left"/>
        <w:rPr>
          <w:rFonts w:hint="eastAsia" w:ascii="华文隶书" w:hAnsi="华文隶书" w:eastAsia="华文隶书" w:cs="华文隶书"/>
          <w:b w:val="0"/>
          <w:bCs w:val="0"/>
          <w:i w:val="0"/>
          <w:iCs w:val="0"/>
          <w:caps w:val="0"/>
          <w:color w:val="000000"/>
          <w:spacing w:val="0"/>
          <w:sz w:val="32"/>
          <w:szCs w:val="32"/>
          <w:shd w:val="clear" w:color="auto" w:fill="FFFFFF"/>
          <w:vertAlign w:val="baseline"/>
          <w:lang w:eastAsia="zh-CN"/>
        </w:rPr>
      </w:pPr>
      <w:r>
        <w:rPr>
          <w:rFonts w:hint="eastAsia" w:ascii="仿宋_GB2312" w:hAnsi="Times New Roman" w:eastAsia="仿宋_GB2312" w:cs="仿宋_GB2312"/>
          <w:i w:val="0"/>
          <w:iCs w:val="0"/>
          <w:caps w:val="0"/>
          <w:color w:val="000000"/>
          <w:spacing w:val="0"/>
          <w:sz w:val="32"/>
          <w:szCs w:val="32"/>
          <w:shd w:val="clear" w:color="auto" w:fill="FFFFFF"/>
          <w:vertAlign w:val="baseline"/>
          <w:lang w:eastAsia="zh-CN"/>
        </w:rPr>
        <w:t>（七）</w:t>
      </w:r>
      <w:r>
        <w:rPr>
          <w:rFonts w:hint="eastAsia" w:ascii="仿宋_GB2312" w:hAnsi="Times New Roman" w:eastAsia="仿宋_GB2312" w:cs="仿宋_GB2312"/>
          <w:i w:val="0"/>
          <w:iCs w:val="0"/>
          <w:caps w:val="0"/>
          <w:color w:val="000000"/>
          <w:spacing w:val="0"/>
          <w:sz w:val="32"/>
          <w:szCs w:val="32"/>
          <w:shd w:val="clear" w:color="auto" w:fill="FFFFFF"/>
          <w:vertAlign w:val="baseline"/>
        </w:rPr>
        <w:t>本项目不</w:t>
      </w:r>
      <w:r>
        <w:rPr>
          <w:rFonts w:hint="eastAsia" w:ascii="仿宋_GB2312" w:hAnsi="Times New Roman" w:eastAsia="仿宋_GB2312" w:cs="仿宋_GB2312"/>
          <w:b w:val="0"/>
          <w:bCs w:val="0"/>
          <w:i w:val="0"/>
          <w:iCs w:val="0"/>
          <w:caps w:val="0"/>
          <w:color w:val="000000"/>
          <w:spacing w:val="0"/>
          <w:sz w:val="32"/>
          <w:szCs w:val="32"/>
          <w:shd w:val="clear" w:color="auto" w:fill="FFFFFF"/>
          <w:vertAlign w:val="baseline"/>
        </w:rPr>
        <w:t>接受联合体投</w:t>
      </w:r>
      <w:r>
        <w:rPr>
          <w:rFonts w:hint="eastAsia" w:ascii="仿宋_GB2312" w:hAnsi="Times New Roman" w:eastAsia="仿宋_GB2312" w:cs="仿宋_GB2312"/>
          <w:i w:val="0"/>
          <w:iCs w:val="0"/>
          <w:caps w:val="0"/>
          <w:color w:val="000000"/>
          <w:spacing w:val="0"/>
          <w:sz w:val="32"/>
          <w:szCs w:val="32"/>
          <w:shd w:val="clear" w:color="auto" w:fill="FFFFFF"/>
          <w:vertAlign w:val="baseline"/>
        </w:rPr>
        <w:t>标，</w:t>
      </w:r>
      <w:r>
        <w:rPr>
          <w:rFonts w:hint="eastAsia" w:ascii="仿宋_GB2312" w:hAnsi="仿宋_GB2312" w:eastAsia="仿宋_GB2312" w:cs="仿宋_GB2312"/>
          <w:color w:val="000000"/>
          <w:kern w:val="0"/>
          <w:sz w:val="32"/>
          <w:szCs w:val="32"/>
          <w:shd w:val="clear" w:color="auto" w:fill="FFFFFF"/>
          <w:lang w:bidi="ar"/>
        </w:rPr>
        <w:t>不接受投标人选用进口产品参与投标</w:t>
      </w:r>
      <w:r>
        <w:rPr>
          <w:rFonts w:hint="eastAsia" w:ascii="仿宋_GB2312" w:hAnsi="仿宋_GB2312" w:eastAsia="仿宋_GB2312" w:cs="仿宋_GB2312"/>
          <w:color w:val="000000"/>
          <w:kern w:val="0"/>
          <w:sz w:val="32"/>
          <w:szCs w:val="32"/>
          <w:shd w:val="clear" w:color="auto" w:fill="FFFFFF"/>
          <w:lang w:eastAsia="zh-CN" w:bidi="ar"/>
        </w:rPr>
        <w:t>，</w:t>
      </w:r>
      <w:r>
        <w:rPr>
          <w:rFonts w:hint="eastAsia" w:ascii="仿宋_GB2312" w:hAnsi="Times New Roman" w:eastAsia="仿宋_GB2312" w:cs="仿宋_GB2312"/>
          <w:i w:val="0"/>
          <w:iCs w:val="0"/>
          <w:caps w:val="0"/>
          <w:color w:val="000000"/>
          <w:spacing w:val="0"/>
          <w:sz w:val="32"/>
          <w:szCs w:val="32"/>
          <w:shd w:val="clear" w:color="auto" w:fill="FFFFFF"/>
          <w:vertAlign w:val="baseline"/>
        </w:rPr>
        <w:t>不允许转包</w:t>
      </w:r>
      <w:r>
        <w:rPr>
          <w:rFonts w:hint="eastAsia" w:ascii="仿宋_GB2312" w:hAnsi="Times New Roman" w:eastAsia="仿宋_GB2312" w:cs="仿宋_GB2312"/>
          <w:i w:val="0"/>
          <w:iCs w:val="0"/>
          <w:caps w:val="0"/>
          <w:color w:val="000000"/>
          <w:spacing w:val="0"/>
          <w:sz w:val="32"/>
          <w:szCs w:val="32"/>
          <w:shd w:val="clear" w:color="auto" w:fill="FFFFFF"/>
          <w:vertAlign w:val="baseline"/>
          <w:lang w:eastAsia="zh-CN"/>
        </w:rPr>
        <w:t>、分包</w:t>
      </w:r>
      <w:r>
        <w:rPr>
          <w:rFonts w:hint="eastAsia" w:ascii="仿宋_GB2312" w:hAnsi="Times New Roman" w:eastAsia="仿宋_GB2312" w:cs="仿宋_GB2312"/>
          <w:i w:val="0"/>
          <w:iCs w:val="0"/>
          <w:caps w:val="0"/>
          <w:color w:val="000000"/>
          <w:spacing w:val="0"/>
          <w:sz w:val="32"/>
          <w:szCs w:val="32"/>
          <w:shd w:val="clear" w:color="auto" w:fill="FFFFFF"/>
          <w:vertAlign w:val="baseline"/>
        </w:rPr>
        <w:t>。</w:t>
      </w:r>
    </w:p>
    <w:p w14:paraId="164EA860">
      <w:pPr>
        <w:pStyle w:val="12"/>
        <w:keepNext w:val="0"/>
        <w:keepLines w:val="0"/>
        <w:pageBreakBefore w:val="0"/>
        <w:widowControl w:val="0"/>
        <w:snapToGrid/>
        <w:spacing w:line="540" w:lineRule="exact"/>
        <w:ind w:firstLine="598" w:firstLineChars="187"/>
        <w:jc w:val="left"/>
        <w:rPr>
          <w:rFonts w:hint="default" w:ascii="仿宋_GB2312" w:hAnsi="仿宋_GB2312" w:eastAsia="仿宋_GB2312" w:cs="仿宋_GB2312"/>
          <w:color w:val="000000"/>
          <w:kern w:val="0"/>
          <w:sz w:val="32"/>
          <w:szCs w:val="32"/>
          <w:highlight w:val="yellow"/>
          <w:shd w:val="clear" w:color="auto" w:fill="FFFFFF"/>
          <w:lang w:val="en-US" w:eastAsia="zh-CN" w:bidi="ar"/>
        </w:rPr>
      </w:pPr>
      <w:r>
        <w:rPr>
          <w:rFonts w:hint="eastAsia" w:ascii="仿宋_GB2312" w:hAnsi="仿宋_GB2312" w:eastAsia="仿宋_GB2312" w:cs="仿宋_GB2312"/>
          <w:color w:val="000000"/>
          <w:kern w:val="0"/>
          <w:sz w:val="32"/>
          <w:szCs w:val="32"/>
          <w:shd w:val="clear" w:color="auto" w:fill="FFFFFF"/>
          <w:lang w:val="en-US" w:eastAsia="zh-CN" w:bidi="ar"/>
        </w:rPr>
        <w:t>注：“信用中国”、“中国政府采购网”以及“深圳市政府采购监管网”为供应商信用信息的查询渠道。</w:t>
      </w:r>
    </w:p>
    <w:p w14:paraId="108CA5FC">
      <w:pPr>
        <w:pStyle w:val="2"/>
        <w:keepNext w:val="0"/>
        <w:keepLines w:val="0"/>
        <w:pageBreakBefore w:val="0"/>
        <w:widowControl/>
        <w:shd w:val="clear" w:color="auto" w:fill="FFFFFF"/>
        <w:snapToGrid/>
        <w:spacing w:line="540" w:lineRule="exact"/>
        <w:ind w:left="0" w:leftChars="0" w:firstLine="640" w:firstLineChars="200"/>
        <w:jc w:val="left"/>
        <w:rPr>
          <w:rFonts w:cs="黑体"/>
          <w:color w:val="auto"/>
          <w:szCs w:val="32"/>
        </w:rPr>
      </w:pPr>
      <w:r>
        <w:rPr>
          <w:rFonts w:hint="eastAsia" w:cs="黑体"/>
          <w:color w:val="auto"/>
          <w:szCs w:val="32"/>
        </w:rPr>
        <w:t>四、报价文件的要求</w:t>
      </w:r>
    </w:p>
    <w:p w14:paraId="1D542D56">
      <w:pPr>
        <w:keepNext w:val="0"/>
        <w:keepLines w:val="0"/>
        <w:pageBreakBefore w:val="0"/>
        <w:shd w:val="clear" w:color="auto" w:fill="FFFFFF"/>
        <w:snapToGrid/>
        <w:spacing w:line="540" w:lineRule="exact"/>
        <w:ind w:firstLine="640" w:firstLineChars="200"/>
        <w:jc w:val="left"/>
        <w:outlineLvl w:val="1"/>
        <w:rPr>
          <w:rFonts w:hint="eastAsia" w:ascii="仿宋_GB2312" w:hAnsi="仿宋_GB2312" w:eastAsia="仿宋_GB2312" w:cs="仿宋_GB2312"/>
          <w:b/>
          <w:bCs/>
          <w:color w:val="auto"/>
          <w:szCs w:val="32"/>
          <w:lang w:eastAsia="zh-CN"/>
        </w:rPr>
      </w:pPr>
      <w:r>
        <w:rPr>
          <w:rFonts w:hint="eastAsia" w:ascii="楷体_GB2312" w:hAnsi="楷体_GB2312" w:eastAsia="楷体_GB2312" w:cs="楷体_GB2312"/>
          <w:color w:val="auto"/>
          <w:szCs w:val="32"/>
        </w:rPr>
        <w:t>（一）报价文件的组成</w:t>
      </w:r>
      <w:r>
        <w:rPr>
          <w:rFonts w:hint="eastAsia" w:ascii="仿宋_GB2312" w:hAnsi="仿宋_GB2312" w:eastAsia="仿宋_GB2312" w:cs="仿宋_GB2312"/>
          <w:b/>
          <w:bCs/>
          <w:color w:val="auto"/>
          <w:szCs w:val="32"/>
          <w:lang w:eastAsia="zh-CN"/>
        </w:rPr>
        <w:t>（</w:t>
      </w:r>
      <w:r>
        <w:rPr>
          <w:rFonts w:hint="eastAsia" w:ascii="仿宋_GB2312" w:hAnsi="仿宋_GB2312" w:eastAsia="仿宋_GB2312" w:cs="仿宋_GB2312"/>
          <w:b/>
          <w:bCs/>
          <w:color w:val="auto"/>
          <w:szCs w:val="32"/>
          <w:lang w:val="en-US" w:eastAsia="zh-CN"/>
        </w:rPr>
        <w:t>均需加盖单位公章</w:t>
      </w:r>
      <w:r>
        <w:rPr>
          <w:rFonts w:hint="eastAsia" w:ascii="仿宋_GB2312" w:hAnsi="仿宋_GB2312" w:eastAsia="仿宋_GB2312" w:cs="仿宋_GB2312"/>
          <w:b/>
          <w:bCs/>
          <w:color w:val="auto"/>
          <w:szCs w:val="32"/>
          <w:lang w:eastAsia="zh-CN"/>
        </w:rPr>
        <w:t>）</w:t>
      </w:r>
    </w:p>
    <w:p w14:paraId="211A4234">
      <w:pPr>
        <w:keepNext w:val="0"/>
        <w:keepLines w:val="0"/>
        <w:pageBreakBefore w:val="0"/>
        <w:widowControl w:val="0"/>
        <w:shd w:val="clear" w:color="auto" w:fill="FFFFFF"/>
        <w:snapToGrid/>
        <w:spacing w:line="540" w:lineRule="exact"/>
        <w:ind w:left="0" w:leftChars="0" w:right="0" w:firstLine="640" w:firstLineChars="200"/>
        <w:jc w:val="left"/>
        <w:outlineLvl w:val="2"/>
        <w:rPr>
          <w:rFonts w:ascii="仿宋_GB2312" w:hAnsi="仿宋_GB2312" w:eastAsia="仿宋_GB2312" w:cs="仿宋_GB2312"/>
          <w:color w:val="auto"/>
          <w:szCs w:val="32"/>
        </w:rPr>
      </w:pPr>
      <w:r>
        <w:rPr>
          <w:rFonts w:ascii="仿宋_GB2312" w:hAnsi="仿宋_GB2312" w:eastAsia="仿宋_GB2312" w:cs="仿宋_GB2312"/>
          <w:color w:val="auto"/>
          <w:szCs w:val="32"/>
        </w:rPr>
        <w:t>1.</w:t>
      </w:r>
      <w:r>
        <w:rPr>
          <w:rFonts w:hint="eastAsia" w:ascii="仿宋_GB2312" w:hAnsi="仿宋_GB2312" w:eastAsia="仿宋_GB2312" w:cs="仿宋_GB2312"/>
          <w:color w:val="auto"/>
          <w:szCs w:val="32"/>
        </w:rPr>
        <w:t>报价函（本函附件）；</w:t>
      </w:r>
    </w:p>
    <w:p w14:paraId="4EC9174B">
      <w:pPr>
        <w:keepNext w:val="0"/>
        <w:keepLines w:val="0"/>
        <w:pageBreakBefore w:val="0"/>
        <w:widowControl w:val="0"/>
        <w:shd w:val="clear" w:color="auto" w:fill="FFFFFF"/>
        <w:snapToGrid/>
        <w:spacing w:line="540" w:lineRule="exact"/>
        <w:ind w:left="0" w:leftChars="0" w:right="0" w:firstLine="640" w:firstLineChars="200"/>
        <w:jc w:val="left"/>
        <w:outlineLvl w:val="2"/>
        <w:rPr>
          <w:rFonts w:hint="default" w:ascii="仿宋_GB2312" w:hAnsi="仿宋_GB2312" w:eastAsia="仿宋_GB2312" w:cs="仿宋_GB2312"/>
          <w:color w:val="auto"/>
          <w:szCs w:val="32"/>
          <w:lang w:val="en-US" w:eastAsia="zh-CN"/>
        </w:rPr>
      </w:pPr>
      <w:r>
        <w:rPr>
          <w:rFonts w:ascii="仿宋_GB2312" w:hAnsi="仿宋_GB2312" w:eastAsia="仿宋_GB2312" w:cs="仿宋_GB2312"/>
          <w:color w:val="auto"/>
          <w:szCs w:val="32"/>
        </w:rPr>
        <w:t>2.</w:t>
      </w:r>
      <w:r>
        <w:rPr>
          <w:rFonts w:hint="eastAsia" w:ascii="仿宋_GB2312" w:hAnsi="仿宋_GB2312" w:eastAsia="仿宋_GB2312" w:cs="仿宋_GB2312"/>
          <w:color w:val="auto"/>
          <w:szCs w:val="32"/>
          <w:lang w:val="en-US" w:eastAsia="zh-CN"/>
        </w:rPr>
        <w:t>投标承诺书</w:t>
      </w:r>
      <w:r>
        <w:rPr>
          <w:rFonts w:hint="eastAsia" w:ascii="仿宋_GB2312" w:hAnsi="仿宋_GB2312" w:eastAsia="仿宋_GB2312" w:cs="仿宋_GB2312"/>
          <w:color w:val="auto"/>
          <w:szCs w:val="32"/>
        </w:rPr>
        <w:t>（本函附件）；</w:t>
      </w:r>
    </w:p>
    <w:p w14:paraId="2E2E17CC">
      <w:pPr>
        <w:keepNext w:val="0"/>
        <w:keepLines w:val="0"/>
        <w:pageBreakBefore w:val="0"/>
        <w:widowControl w:val="0"/>
        <w:shd w:val="clear" w:color="auto" w:fill="FFFFFF"/>
        <w:snapToGrid/>
        <w:spacing w:line="540" w:lineRule="exact"/>
        <w:ind w:left="0" w:leftChars="0" w:right="0" w:firstLine="640" w:firstLineChars="200"/>
        <w:jc w:val="left"/>
        <w:outlineLvl w:val="2"/>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val="en-US" w:eastAsia="zh-CN"/>
        </w:rPr>
        <w:t>3.</w:t>
      </w:r>
      <w:r>
        <w:rPr>
          <w:rFonts w:hint="eastAsia" w:ascii="仿宋_GB2312" w:hAnsi="仿宋_GB2312" w:eastAsia="仿宋_GB2312" w:cs="仿宋_GB2312"/>
          <w:color w:val="auto"/>
          <w:szCs w:val="32"/>
        </w:rPr>
        <w:t>报价</w:t>
      </w:r>
      <w:r>
        <w:rPr>
          <w:rFonts w:hint="eastAsia" w:ascii="仿宋_GB2312" w:hAnsi="仿宋_GB2312" w:eastAsia="仿宋_GB2312" w:cs="仿宋_GB2312"/>
          <w:color w:val="auto"/>
          <w:szCs w:val="32"/>
          <w:lang w:val="en-US" w:eastAsia="zh-CN"/>
        </w:rPr>
        <w:t>明细</w:t>
      </w:r>
      <w:r>
        <w:rPr>
          <w:rFonts w:hint="eastAsia" w:ascii="仿宋_GB2312" w:hAnsi="仿宋_GB2312" w:eastAsia="仿宋_GB2312" w:cs="仿宋_GB2312"/>
          <w:color w:val="auto"/>
          <w:szCs w:val="32"/>
        </w:rPr>
        <w:t>表（本函附件）；</w:t>
      </w:r>
    </w:p>
    <w:p w14:paraId="1CB5E0BA">
      <w:pPr>
        <w:pStyle w:val="189"/>
        <w:spacing w:line="540" w:lineRule="exact"/>
        <w:ind w:firstLine="640" w:firstLineChars="200"/>
        <w:jc w:val="left"/>
      </w:pPr>
      <w:r>
        <w:rPr>
          <w:rFonts w:hint="eastAsia" w:ascii="仿宋_GB2312" w:hAnsi="仿宋_GB2312" w:eastAsia="仿宋_GB2312" w:cs="仿宋_GB2312"/>
          <w:color w:val="auto"/>
          <w:kern w:val="2"/>
          <w:szCs w:val="32"/>
          <w:lang w:val="en-US" w:eastAsia="zh-CN"/>
        </w:rPr>
        <w:t>4.</w:t>
      </w:r>
      <w:r>
        <w:rPr>
          <w:rFonts w:hint="eastAsia" w:ascii="仿宋_GB2312" w:hAnsi="仿宋_GB2312" w:eastAsia="仿宋_GB2312" w:cs="仿宋_GB2312"/>
          <w:b w:val="0"/>
          <w:bCs w:val="0"/>
          <w:color w:val="auto"/>
          <w:kern w:val="2"/>
          <w:sz w:val="32"/>
          <w:szCs w:val="32"/>
          <w:lang w:val="en-US" w:eastAsia="zh-CN"/>
        </w:rPr>
        <w:t>供应商基本情况表（本函附件）；</w:t>
      </w:r>
    </w:p>
    <w:p w14:paraId="15C2D0B7">
      <w:pPr>
        <w:keepNext w:val="0"/>
        <w:keepLines w:val="0"/>
        <w:pageBreakBefore w:val="0"/>
        <w:widowControl w:val="0"/>
        <w:shd w:val="clear" w:color="auto" w:fill="FFFFFF"/>
        <w:snapToGrid/>
        <w:spacing w:line="540" w:lineRule="exact"/>
        <w:ind w:left="0" w:leftChars="0" w:right="0" w:firstLine="640" w:firstLineChars="200"/>
        <w:jc w:val="left"/>
        <w:outlineLvl w:val="2"/>
        <w:rPr>
          <w:rFonts w:ascii="仿宋_GB2312" w:hAnsi="仿宋_GB2312" w:eastAsia="仿宋_GB2312" w:cs="仿宋_GB2312"/>
          <w:color w:val="auto"/>
          <w:szCs w:val="32"/>
        </w:rPr>
      </w:pPr>
      <w:r>
        <w:rPr>
          <w:rFonts w:hint="eastAsia" w:ascii="仿宋_GB2312" w:hAnsi="仿宋_GB2312" w:eastAsia="仿宋_GB2312" w:cs="仿宋_GB2312"/>
          <w:color w:val="auto"/>
          <w:szCs w:val="32"/>
          <w:lang w:val="en-US" w:eastAsia="zh-CN"/>
        </w:rPr>
        <w:t>5</w:t>
      </w:r>
      <w:r>
        <w:rPr>
          <w:rFonts w:hint="eastAsia" w:ascii="仿宋_GB2312" w:hAnsi="仿宋_GB2312" w:eastAsia="仿宋_GB2312" w:cs="仿宋_GB2312"/>
          <w:color w:val="auto"/>
          <w:szCs w:val="32"/>
        </w:rPr>
        <w:t>.法定代表人（或授权人）证明书及其身份证复印件；</w:t>
      </w:r>
    </w:p>
    <w:p w14:paraId="77565ACF">
      <w:pPr>
        <w:keepNext w:val="0"/>
        <w:keepLines w:val="0"/>
        <w:pageBreakBefore w:val="0"/>
        <w:widowControl w:val="0"/>
        <w:shd w:val="clear" w:color="auto" w:fill="FFFFFF"/>
        <w:snapToGrid/>
        <w:spacing w:line="540" w:lineRule="exact"/>
        <w:ind w:left="0" w:leftChars="0" w:right="0" w:firstLine="640" w:firstLineChars="200"/>
        <w:jc w:val="left"/>
        <w:outlineLvl w:val="2"/>
        <w:rPr>
          <w:rFonts w:hint="eastAsia" w:ascii="仿宋_GB2312" w:hAnsi="仿宋_GB2312" w:eastAsia="仿宋_GB2312" w:cs="仿宋_GB2312"/>
          <w:color w:val="auto"/>
          <w:szCs w:val="32"/>
          <w:lang w:val="en-US" w:eastAsia="zh-CN"/>
        </w:rPr>
      </w:pPr>
      <w:r>
        <w:rPr>
          <w:rFonts w:hint="eastAsia" w:ascii="仿宋_GB2312" w:hAnsi="仿宋_GB2312" w:eastAsia="仿宋_GB2312" w:cs="仿宋_GB2312"/>
          <w:color w:val="auto"/>
          <w:szCs w:val="32"/>
          <w:lang w:val="en-US" w:eastAsia="zh-CN"/>
        </w:rPr>
        <w:t>6</w:t>
      </w:r>
      <w:r>
        <w:rPr>
          <w:rFonts w:hint="eastAsia" w:ascii="仿宋_GB2312" w:hAnsi="仿宋_GB2312" w:eastAsia="仿宋_GB2312" w:cs="仿宋_GB2312"/>
          <w:color w:val="auto"/>
          <w:szCs w:val="32"/>
        </w:rPr>
        <w:t>.</w:t>
      </w:r>
      <w:r>
        <w:rPr>
          <w:rFonts w:hint="eastAsia" w:ascii="仿宋_GB2312" w:hAnsi="仿宋_GB2312" w:eastAsia="仿宋_GB2312" w:cs="仿宋_GB2312"/>
          <w:color w:val="auto"/>
          <w:szCs w:val="32"/>
          <w:lang w:val="en-US" w:eastAsia="zh-CN"/>
        </w:rPr>
        <w:t>法人授权委托证明（如有授权人则需提供）；</w:t>
      </w:r>
    </w:p>
    <w:p w14:paraId="0A2CE084">
      <w:pPr>
        <w:keepNext w:val="0"/>
        <w:keepLines w:val="0"/>
        <w:pageBreakBefore w:val="0"/>
        <w:widowControl w:val="0"/>
        <w:shd w:val="clear" w:color="auto" w:fill="FFFFFF"/>
        <w:snapToGrid/>
        <w:spacing w:line="540" w:lineRule="exact"/>
        <w:ind w:left="0" w:leftChars="0" w:right="0" w:firstLine="640" w:firstLineChars="200"/>
        <w:jc w:val="left"/>
        <w:outlineLvl w:val="2"/>
        <w:rPr>
          <w:rFonts w:ascii="仿宋_GB2312" w:hAnsi="仿宋_GB2312" w:eastAsia="仿宋_GB2312" w:cs="仿宋_GB2312"/>
          <w:color w:val="auto"/>
          <w:szCs w:val="32"/>
        </w:rPr>
      </w:pPr>
      <w:r>
        <w:rPr>
          <w:rFonts w:hint="eastAsia" w:ascii="仿宋_GB2312" w:hAnsi="仿宋_GB2312" w:eastAsia="仿宋_GB2312" w:cs="仿宋_GB2312"/>
          <w:color w:val="auto"/>
          <w:szCs w:val="32"/>
          <w:lang w:val="en-US" w:eastAsia="zh-CN"/>
        </w:rPr>
        <w:t>7.</w:t>
      </w:r>
      <w:r>
        <w:rPr>
          <w:rFonts w:hint="eastAsia" w:ascii="仿宋_GB2312" w:hAnsi="仿宋_GB2312" w:eastAsia="仿宋_GB2312" w:cs="仿宋_GB2312"/>
          <w:color w:val="auto"/>
          <w:szCs w:val="32"/>
        </w:rPr>
        <w:t>企业营业执照复印件；</w:t>
      </w:r>
    </w:p>
    <w:p w14:paraId="44669131">
      <w:pPr>
        <w:pStyle w:val="189"/>
        <w:keepNext w:val="0"/>
        <w:keepLines w:val="0"/>
        <w:pageBreakBefore w:val="0"/>
        <w:shd w:val="clear" w:color="auto" w:fill="FFFFFF"/>
        <w:snapToGrid/>
        <w:spacing w:line="540" w:lineRule="exact"/>
        <w:ind w:leftChars="0" w:firstLine="640" w:firstLineChars="200"/>
        <w:jc w:val="left"/>
        <w:outlineLvl w:val="2"/>
        <w:rPr>
          <w:rFonts w:hint="eastAsia" w:ascii="仿宋_GB2312" w:hAnsi="仿宋_GB2312" w:eastAsia="仿宋_GB2312" w:cs="仿宋_GB2312"/>
          <w:color w:val="auto"/>
          <w:szCs w:val="32"/>
          <w:lang w:val="en-US" w:eastAsia="zh-CN"/>
        </w:rPr>
      </w:pPr>
      <w:r>
        <w:rPr>
          <w:rFonts w:hint="eastAsia" w:ascii="仿宋_GB2312" w:hAnsi="仿宋_GB2312" w:eastAsia="仿宋_GB2312" w:cs="仿宋_GB2312"/>
          <w:color w:val="auto"/>
          <w:szCs w:val="32"/>
          <w:lang w:val="en-US" w:eastAsia="zh-CN"/>
        </w:rPr>
        <w:t>8.投标人资格要求（三）-（七）的承诺函；</w:t>
      </w:r>
    </w:p>
    <w:p w14:paraId="0F22046D">
      <w:pPr>
        <w:pStyle w:val="189"/>
        <w:keepNext w:val="0"/>
        <w:keepLines w:val="0"/>
        <w:pageBreakBefore w:val="0"/>
        <w:shd w:val="clear" w:color="auto" w:fill="FFFFFF"/>
        <w:snapToGrid/>
        <w:spacing w:line="540" w:lineRule="exact"/>
        <w:ind w:firstLine="640" w:firstLineChars="200"/>
        <w:jc w:val="left"/>
        <w:rPr>
          <w:rFonts w:hint="eastAsia" w:ascii="仿宋_GB2312" w:hAnsi="仿宋_GB2312" w:eastAsia="仿宋_GB2312" w:cs="仿宋_GB2312"/>
          <w:kern w:val="2"/>
          <w:szCs w:val="32"/>
        </w:rPr>
      </w:pPr>
      <w:r>
        <w:rPr>
          <w:rFonts w:hint="eastAsia" w:ascii="仿宋_GB2312" w:hAnsi="仿宋_GB2312" w:eastAsia="仿宋_GB2312" w:cs="仿宋_GB2312"/>
          <w:color w:val="auto"/>
          <w:kern w:val="2"/>
          <w:szCs w:val="32"/>
          <w:lang w:val="en-US" w:eastAsia="zh-CN"/>
        </w:rPr>
        <w:t>9.纳税人资质证明（如为一般纳税人，需提供资质证明）</w:t>
      </w:r>
    </w:p>
    <w:p w14:paraId="24362017">
      <w:pPr>
        <w:pStyle w:val="189"/>
        <w:keepNext w:val="0"/>
        <w:keepLines w:val="0"/>
        <w:pageBreakBefore w:val="0"/>
        <w:pBdr>
          <w:top w:val="none" w:color="auto" w:sz="0" w:space="0"/>
          <w:left w:val="none" w:color="auto" w:sz="0" w:space="0"/>
          <w:bottom w:val="none" w:color="auto" w:sz="0" w:space="0"/>
          <w:right w:val="none" w:color="auto" w:sz="0" w:space="0"/>
        </w:pBdr>
        <w:shd w:val="clear" w:color="auto" w:fill="FFFFFF"/>
        <w:spacing w:line="540" w:lineRule="exact"/>
        <w:ind w:firstLine="643" w:firstLineChars="200"/>
        <w:jc w:val="left"/>
        <w:outlineLvl w:val="2"/>
        <w:rPr>
          <w:rFonts w:hint="eastAsia" w:ascii="仿宋_GB2312" w:hAnsi="仿宋_GB2312" w:eastAsia="仿宋_GB2312" w:cs="仿宋_GB2312"/>
          <w:b/>
          <w:bCs/>
          <w:color w:val="auto"/>
          <w:szCs w:val="32"/>
          <w:lang w:val="en-US" w:eastAsia="zh-CN"/>
        </w:rPr>
      </w:pPr>
      <w:r>
        <w:rPr>
          <w:rFonts w:hint="eastAsia" w:ascii="仿宋_GB2312" w:hAnsi="仿宋_GB2312" w:eastAsia="仿宋_GB2312" w:cs="仿宋_GB2312"/>
          <w:b/>
          <w:bCs/>
          <w:kern w:val="0"/>
          <w:sz w:val="32"/>
          <w:szCs w:val="32"/>
        </w:rPr>
        <w:t>★</w:t>
      </w:r>
      <w:r>
        <w:rPr>
          <w:rFonts w:hint="eastAsia" w:ascii="仿宋_GB2312" w:hAnsi="仿宋_GB2312" w:eastAsia="仿宋_GB2312" w:cs="仿宋_GB2312"/>
          <w:b/>
          <w:bCs/>
          <w:color w:val="auto"/>
          <w:szCs w:val="32"/>
          <w:lang w:val="en-US" w:eastAsia="zh-CN"/>
        </w:rPr>
        <w:t>10.原厂维保服务承诺函（格式自拟。不提供或提供内容不全，按作废处理），要求如下：</w:t>
      </w:r>
    </w:p>
    <w:p w14:paraId="16F74E6F">
      <w:pPr>
        <w:pStyle w:val="189"/>
        <w:keepNext w:val="0"/>
        <w:keepLines w:val="0"/>
        <w:pageBreakBefore w:val="0"/>
        <w:pBdr>
          <w:top w:val="none" w:color="auto" w:sz="0" w:space="0"/>
          <w:left w:val="none" w:color="auto" w:sz="0" w:space="0"/>
          <w:bottom w:val="none" w:color="auto" w:sz="0" w:space="0"/>
          <w:right w:val="none" w:color="auto" w:sz="0" w:space="0"/>
        </w:pBdr>
        <w:shd w:val="clear" w:color="auto" w:fill="FFFFFF"/>
        <w:spacing w:line="540" w:lineRule="exact"/>
        <w:ind w:firstLine="643" w:firstLineChars="200"/>
        <w:jc w:val="left"/>
        <w:outlineLvl w:val="2"/>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投标人应向设备生产厂商购买相应的原厂维保服务，</w:t>
      </w:r>
      <w:r>
        <w:rPr>
          <w:rFonts w:hint="eastAsia" w:ascii="仿宋_GB2312" w:hAnsi="仿宋_GB2312" w:eastAsia="仿宋_GB2312" w:cs="仿宋_GB2312"/>
          <w:b/>
          <w:bCs/>
          <w:color w:val="auto"/>
          <w:szCs w:val="32"/>
          <w:lang w:val="en-US" w:eastAsia="zh-CN"/>
        </w:rPr>
        <w:t>需提供投标人</w:t>
      </w:r>
      <w:r>
        <w:rPr>
          <w:rFonts w:hint="eastAsia" w:ascii="仿宋_GB2312" w:hAnsi="仿宋_GB2312" w:eastAsia="仿宋_GB2312" w:cs="仿宋_GB2312"/>
          <w:b/>
          <w:bCs/>
          <w:color w:val="auto"/>
          <w:sz w:val="32"/>
          <w:szCs w:val="32"/>
          <w:lang w:val="en-US" w:eastAsia="zh-CN"/>
        </w:rPr>
        <w:t>购买原厂</w:t>
      </w:r>
      <w:r>
        <w:rPr>
          <w:rFonts w:hint="eastAsia" w:ascii="仿宋_GB2312" w:hAnsi="仿宋_GB2312" w:eastAsia="仿宋_GB2312" w:cs="仿宋_GB2312"/>
          <w:b/>
          <w:bCs/>
          <w:color w:val="auto"/>
          <w:szCs w:val="32"/>
          <w:lang w:val="en-US" w:eastAsia="zh-CN"/>
        </w:rPr>
        <w:t>维保</w:t>
      </w:r>
      <w:r>
        <w:rPr>
          <w:rFonts w:hint="eastAsia" w:ascii="仿宋_GB2312" w:hAnsi="仿宋_GB2312" w:eastAsia="仿宋_GB2312" w:cs="仿宋_GB2312"/>
          <w:b/>
          <w:bCs/>
          <w:color w:val="auto"/>
          <w:sz w:val="32"/>
          <w:szCs w:val="32"/>
          <w:lang w:val="en-US" w:eastAsia="zh-CN"/>
        </w:rPr>
        <w:t>服务的承诺函，承诺投标人所提供的服务为原厂服务。</w:t>
      </w:r>
    </w:p>
    <w:p w14:paraId="36DAD720">
      <w:pPr>
        <w:pStyle w:val="189"/>
        <w:keepNext w:val="0"/>
        <w:keepLines w:val="0"/>
        <w:pageBreakBefore w:val="0"/>
        <w:shd w:val="clear" w:color="auto" w:fill="FFFFFF"/>
        <w:snapToGrid/>
        <w:spacing w:line="540" w:lineRule="exact"/>
        <w:ind w:firstLine="640" w:firstLineChars="200"/>
        <w:jc w:val="left"/>
        <w:rPr>
          <w:rFonts w:hint="eastAsia" w:ascii="仿宋_GB2312" w:hAnsi="仿宋_GB2312" w:eastAsia="仿宋_GB2312" w:cs="仿宋_GB2312"/>
          <w:color w:val="auto"/>
          <w:szCs w:val="32"/>
          <w:lang w:val="en-US" w:eastAsia="zh-CN"/>
        </w:rPr>
      </w:pPr>
      <w:r>
        <w:rPr>
          <w:rFonts w:hint="eastAsia" w:ascii="仿宋_GB2312" w:hAnsi="仿宋_GB2312" w:eastAsia="仿宋_GB2312" w:cs="仿宋_GB2312"/>
          <w:color w:val="auto"/>
          <w:szCs w:val="32"/>
          <w:lang w:val="en-US" w:eastAsia="zh-CN"/>
        </w:rPr>
        <w:t>11.响应本项目实施方案（格式自拟。不提供或提供内容不全，按作废处理）</w:t>
      </w:r>
    </w:p>
    <w:p w14:paraId="16B7F532">
      <w:pPr>
        <w:pStyle w:val="189"/>
        <w:keepNext w:val="0"/>
        <w:keepLines w:val="0"/>
        <w:pageBreakBefore w:val="0"/>
        <w:shd w:val="clear" w:color="auto" w:fill="FFFFFF"/>
        <w:snapToGrid/>
        <w:spacing w:line="540" w:lineRule="exact"/>
        <w:ind w:firstLine="640" w:firstLineChars="200"/>
        <w:jc w:val="left"/>
        <w:rPr>
          <w:rFonts w:hint="default" w:ascii="仿宋_GB2312" w:hAnsi="仿宋_GB2312" w:eastAsia="仿宋_GB2312" w:cs="仿宋_GB2312"/>
          <w:color w:val="auto"/>
          <w:kern w:val="2"/>
          <w:szCs w:val="32"/>
          <w:lang w:val="en-US" w:eastAsia="zh-CN"/>
        </w:rPr>
      </w:pPr>
      <w:r>
        <w:rPr>
          <w:rFonts w:hint="eastAsia" w:ascii="仿宋_GB2312" w:hAnsi="仿宋_GB2312" w:eastAsia="仿宋_GB2312" w:cs="仿宋_GB2312"/>
          <w:color w:val="auto"/>
          <w:kern w:val="2"/>
          <w:szCs w:val="32"/>
          <w:lang w:val="en-US" w:eastAsia="zh-CN"/>
        </w:rPr>
        <w:t>12.投标供应商认为其他需要提供的材料。</w:t>
      </w:r>
    </w:p>
    <w:p w14:paraId="7CEFEB2D">
      <w:pPr>
        <w:keepNext w:val="0"/>
        <w:keepLines w:val="0"/>
        <w:pageBreakBefore w:val="0"/>
        <w:shd w:val="clear" w:color="auto" w:fill="FFFFFF"/>
        <w:snapToGrid/>
        <w:spacing w:line="540" w:lineRule="exact"/>
        <w:ind w:firstLine="640" w:firstLineChars="200"/>
        <w:jc w:val="left"/>
        <w:outlineLvl w:val="1"/>
        <w:rPr>
          <w:rFonts w:hint="eastAsia" w:ascii="楷体_GB2312" w:hAnsi="楷体_GB2312" w:eastAsia="楷体_GB2312" w:cs="楷体_GB2312"/>
          <w:color w:val="auto"/>
          <w:szCs w:val="32"/>
        </w:rPr>
      </w:pPr>
      <w:r>
        <w:rPr>
          <w:rFonts w:hint="eastAsia" w:ascii="楷体_GB2312" w:hAnsi="楷体_GB2312" w:eastAsia="楷体_GB2312" w:cs="楷体_GB2312"/>
          <w:color w:val="auto"/>
          <w:szCs w:val="32"/>
        </w:rPr>
        <w:t>（二）报价说明</w:t>
      </w:r>
    </w:p>
    <w:p w14:paraId="7E4819D7">
      <w:pPr>
        <w:keepNext w:val="0"/>
        <w:keepLines w:val="0"/>
        <w:pageBreakBefore w:val="0"/>
        <w:shd w:val="clear" w:color="auto" w:fill="FFFFFF"/>
        <w:snapToGrid/>
        <w:spacing w:line="540" w:lineRule="exact"/>
        <w:ind w:firstLine="640" w:firstLineChars="200"/>
        <w:jc w:val="left"/>
        <w:rPr>
          <w:rFonts w:ascii="仿宋_GB2312" w:hAnsi="仿宋_GB2312" w:eastAsia="仿宋_GB2312" w:cs="仿宋_GB2312"/>
          <w:color w:val="auto"/>
          <w:szCs w:val="32"/>
        </w:rPr>
      </w:pPr>
      <w:r>
        <w:rPr>
          <w:rFonts w:ascii="仿宋_GB2312" w:hAnsi="仿宋_GB2312" w:eastAsia="仿宋_GB2312" w:cs="仿宋_GB2312"/>
          <w:color w:val="auto"/>
          <w:szCs w:val="32"/>
        </w:rPr>
        <w:t>1.</w:t>
      </w:r>
      <w:r>
        <w:rPr>
          <w:rFonts w:hint="eastAsia" w:ascii="仿宋_GB2312" w:hAnsi="仿宋_GB2312" w:eastAsia="仿宋_GB2312" w:cs="仿宋_GB2312"/>
          <w:color w:val="auto"/>
          <w:szCs w:val="32"/>
        </w:rPr>
        <w:t>报价币种为人民币；所报价格应包括本次项目全部费用。</w:t>
      </w:r>
    </w:p>
    <w:p w14:paraId="09EBEEC7">
      <w:pPr>
        <w:keepNext w:val="0"/>
        <w:keepLines w:val="0"/>
        <w:pageBreakBefore w:val="0"/>
        <w:shd w:val="clear" w:color="auto" w:fill="FFFFFF"/>
        <w:snapToGrid/>
        <w:spacing w:line="540" w:lineRule="exact"/>
        <w:ind w:firstLine="640" w:firstLineChars="200"/>
        <w:jc w:val="left"/>
        <w:rPr>
          <w:rFonts w:ascii="仿宋_GB2312" w:hAnsi="仿宋_GB2312" w:eastAsia="仿宋_GB2312" w:cs="仿宋_GB2312"/>
          <w:color w:val="auto"/>
          <w:szCs w:val="32"/>
        </w:rPr>
      </w:pPr>
      <w:r>
        <w:rPr>
          <w:rFonts w:ascii="仿宋_GB2312" w:hAnsi="仿宋_GB2312" w:eastAsia="仿宋_GB2312" w:cs="仿宋_GB2312"/>
          <w:color w:val="auto"/>
          <w:szCs w:val="32"/>
        </w:rPr>
        <w:t>2.</w:t>
      </w:r>
      <w:r>
        <w:rPr>
          <w:rFonts w:hint="eastAsia" w:ascii="仿宋_GB2312" w:hAnsi="仿宋_GB2312" w:eastAsia="仿宋_GB2312" w:cs="仿宋_GB2312"/>
          <w:color w:val="auto"/>
          <w:szCs w:val="32"/>
        </w:rPr>
        <w:t>投标人免费提供的项目应先填写该项目的实际价格并注明免费，此项不计入总价或合计价；</w:t>
      </w:r>
    </w:p>
    <w:p w14:paraId="1D5878D1">
      <w:pPr>
        <w:keepNext w:val="0"/>
        <w:keepLines w:val="0"/>
        <w:pageBreakBefore w:val="0"/>
        <w:shd w:val="clear" w:color="auto" w:fill="FFFFFF"/>
        <w:snapToGrid/>
        <w:spacing w:line="540" w:lineRule="exact"/>
        <w:ind w:firstLine="640" w:firstLineChars="200"/>
        <w:jc w:val="left"/>
        <w:rPr>
          <w:rFonts w:ascii="仿宋_GB2312" w:hAnsi="仿宋_GB2312" w:eastAsia="仿宋_GB2312" w:cs="仿宋_GB2312"/>
          <w:color w:val="auto"/>
          <w:szCs w:val="32"/>
        </w:rPr>
      </w:pPr>
      <w:r>
        <w:rPr>
          <w:rFonts w:ascii="仿宋_GB2312" w:hAnsi="仿宋_GB2312" w:eastAsia="仿宋_GB2312" w:cs="仿宋_GB2312"/>
          <w:color w:val="auto"/>
          <w:szCs w:val="32"/>
        </w:rPr>
        <w:t>3.</w:t>
      </w:r>
      <w:r>
        <w:rPr>
          <w:rFonts w:hint="eastAsia" w:ascii="仿宋_GB2312" w:hAnsi="仿宋_GB2312" w:eastAsia="仿宋_GB2312" w:cs="仿宋_GB2312"/>
          <w:color w:val="auto"/>
          <w:szCs w:val="32"/>
        </w:rPr>
        <w:t>投标书应详细表述做好所投项目的措施、应达到的标准、服务承诺等内容；</w:t>
      </w:r>
    </w:p>
    <w:p w14:paraId="4E5CE0A2">
      <w:pPr>
        <w:keepNext w:val="0"/>
        <w:keepLines w:val="0"/>
        <w:pageBreakBefore w:val="0"/>
        <w:shd w:val="clear" w:color="auto" w:fill="FFFFFF"/>
        <w:snapToGrid/>
        <w:spacing w:line="540" w:lineRule="exact"/>
        <w:ind w:firstLine="640" w:firstLineChars="200"/>
        <w:jc w:val="left"/>
        <w:rPr>
          <w:rFonts w:ascii="仿宋_GB2312" w:hAnsi="仿宋_GB2312" w:eastAsia="仿宋_GB2312" w:cs="仿宋_GB2312"/>
          <w:color w:val="auto"/>
          <w:szCs w:val="32"/>
        </w:rPr>
      </w:pPr>
      <w:r>
        <w:rPr>
          <w:rFonts w:ascii="仿宋_GB2312" w:hAnsi="仿宋_GB2312" w:eastAsia="仿宋_GB2312" w:cs="仿宋_GB2312"/>
          <w:color w:val="auto"/>
          <w:szCs w:val="32"/>
        </w:rPr>
        <w:t>4.</w:t>
      </w:r>
      <w:r>
        <w:rPr>
          <w:rFonts w:hint="eastAsia" w:ascii="仿宋_GB2312" w:hAnsi="仿宋_GB2312" w:eastAsia="仿宋_GB2312" w:cs="仿宋_GB2312"/>
          <w:color w:val="auto"/>
          <w:szCs w:val="32"/>
        </w:rPr>
        <w:t>如果报价一览表大写金额与小写金额不一致，以大写金额为准；</w:t>
      </w:r>
    </w:p>
    <w:p w14:paraId="288F2105">
      <w:pPr>
        <w:keepNext w:val="0"/>
        <w:keepLines w:val="0"/>
        <w:pageBreakBefore w:val="0"/>
        <w:shd w:val="clear" w:color="auto" w:fill="FFFFFF"/>
        <w:snapToGrid/>
        <w:spacing w:line="540" w:lineRule="exact"/>
        <w:ind w:firstLine="640" w:firstLineChars="200"/>
        <w:jc w:val="left"/>
        <w:rPr>
          <w:rFonts w:ascii="仿宋_GB2312" w:hAnsi="仿宋_GB2312" w:eastAsia="仿宋_GB2312" w:cs="仿宋_GB2312"/>
          <w:color w:val="auto"/>
          <w:szCs w:val="32"/>
        </w:rPr>
      </w:pPr>
      <w:r>
        <w:rPr>
          <w:rFonts w:ascii="仿宋_GB2312" w:hAnsi="仿宋_GB2312" w:eastAsia="仿宋_GB2312" w:cs="仿宋_GB2312"/>
          <w:color w:val="auto"/>
          <w:szCs w:val="32"/>
        </w:rPr>
        <w:t>5.</w:t>
      </w:r>
      <w:r>
        <w:rPr>
          <w:rFonts w:hint="eastAsia" w:ascii="仿宋_GB2312" w:hAnsi="仿宋_GB2312" w:eastAsia="仿宋_GB2312" w:cs="仿宋_GB2312"/>
          <w:color w:val="auto"/>
          <w:szCs w:val="32"/>
        </w:rPr>
        <w:t>投标人应提供分项单价和总价，如果单价汇总金额与总价不符，除单价金额小数点或者百分比有明显错位的，以单价汇总金额为准。</w:t>
      </w:r>
    </w:p>
    <w:p w14:paraId="67AC6FD0">
      <w:pPr>
        <w:pStyle w:val="2"/>
        <w:keepNext w:val="0"/>
        <w:keepLines w:val="0"/>
        <w:pageBreakBefore w:val="0"/>
        <w:shd w:val="clear" w:color="auto" w:fill="FFFFFF"/>
        <w:snapToGrid/>
        <w:spacing w:line="540" w:lineRule="exact"/>
        <w:ind w:left="0" w:leftChars="0" w:firstLine="640" w:firstLineChars="200"/>
        <w:jc w:val="left"/>
        <w:rPr>
          <w:color w:val="auto"/>
        </w:rPr>
      </w:pPr>
      <w:r>
        <w:rPr>
          <w:rFonts w:hint="eastAsia"/>
          <w:color w:val="auto"/>
        </w:rPr>
        <w:t>五、报价</w:t>
      </w:r>
      <w:r>
        <w:rPr>
          <w:rFonts w:hint="eastAsia"/>
          <w:color w:val="auto"/>
          <w:lang w:val="en-US" w:eastAsia="zh-CN"/>
        </w:rPr>
        <w:t>文件递交</w:t>
      </w:r>
      <w:r>
        <w:rPr>
          <w:rFonts w:hint="eastAsia"/>
          <w:color w:val="auto"/>
        </w:rPr>
        <w:t>要求</w:t>
      </w:r>
    </w:p>
    <w:p w14:paraId="19DCBD5C">
      <w:pPr>
        <w:keepNext w:val="0"/>
        <w:keepLines w:val="0"/>
        <w:pageBreakBefore w:val="0"/>
        <w:shd w:val="clear" w:color="auto" w:fill="FFFFFF"/>
        <w:snapToGrid/>
        <w:spacing w:line="540" w:lineRule="exact"/>
        <w:ind w:firstLine="640" w:firstLineChars="200"/>
        <w:jc w:val="left"/>
        <w:rPr>
          <w:rFonts w:hint="default" w:ascii="仿宋_GB2312" w:hAnsi="Times New Roman" w:eastAsia="仿宋_GB2312" w:cs="Times New Roman"/>
          <w:color w:val="auto"/>
          <w:kern w:val="2"/>
          <w:sz w:val="32"/>
          <w:szCs w:val="20"/>
          <w:lang w:val="en-US" w:eastAsia="zh-CN" w:bidi="ar-SA"/>
        </w:rPr>
      </w:pPr>
      <w:r>
        <w:rPr>
          <w:rFonts w:hint="eastAsia" w:ascii="仿宋_GB2312" w:eastAsia="仿宋_GB2312"/>
          <w:color w:val="auto"/>
          <w:lang w:eastAsia="zh-CN"/>
        </w:rPr>
        <w:t>符合资格的供应商应</w:t>
      </w:r>
      <w:r>
        <w:rPr>
          <w:rFonts w:hint="eastAsia" w:ascii="仿宋_GB2312" w:eastAsia="仿宋_GB2312"/>
          <w:color w:val="auto"/>
        </w:rPr>
        <w:t>于截标时间前将按要求密封的报价</w:t>
      </w:r>
      <w:r>
        <w:rPr>
          <w:rFonts w:hint="eastAsia" w:ascii="仿宋_GB2312" w:eastAsia="仿宋_GB2312"/>
          <w:color w:val="auto"/>
          <w:lang w:val="en-US" w:eastAsia="zh-CN"/>
        </w:rPr>
        <w:t>文件</w:t>
      </w:r>
      <w:r>
        <w:rPr>
          <w:rFonts w:hint="eastAsia" w:ascii="仿宋_GB2312" w:eastAsia="仿宋_GB2312"/>
          <w:color w:val="auto"/>
        </w:rPr>
        <w:t>送达我</w:t>
      </w:r>
      <w:r>
        <w:rPr>
          <w:rFonts w:hint="eastAsia" w:ascii="仿宋_GB2312" w:eastAsia="仿宋_GB2312"/>
          <w:color w:val="auto"/>
          <w:lang w:val="en-US" w:eastAsia="zh-CN"/>
        </w:rPr>
        <w:t>中心</w:t>
      </w:r>
      <w:r>
        <w:rPr>
          <w:rFonts w:hint="eastAsia" w:ascii="仿宋_GB2312" w:eastAsia="仿宋_GB2312"/>
          <w:color w:val="auto"/>
        </w:rPr>
        <w:t>（地址：广东省汕尾市海丰县鹅埠</w:t>
      </w:r>
      <w:r>
        <w:rPr>
          <w:rFonts w:hint="eastAsia" w:ascii="仿宋_GB2312" w:eastAsia="仿宋_GB2312"/>
          <w:color w:val="auto"/>
          <w:lang w:eastAsia="zh-CN"/>
        </w:rPr>
        <w:t>街道</w:t>
      </w:r>
      <w:r>
        <w:rPr>
          <w:rFonts w:hint="eastAsia" w:ascii="仿宋_GB2312" w:eastAsia="仿宋_GB2312"/>
          <w:color w:val="auto"/>
          <w:lang w:val="en-US" w:eastAsia="zh-CN"/>
        </w:rPr>
        <w:t>深汕特别合作区</w:t>
      </w:r>
      <w:r>
        <w:rPr>
          <w:rFonts w:hint="eastAsia" w:ascii="仿宋_GB2312" w:eastAsia="仿宋_GB2312"/>
          <w:color w:val="auto"/>
        </w:rPr>
        <w:t>创富路文贞楼</w:t>
      </w:r>
      <w:r>
        <w:rPr>
          <w:rFonts w:ascii="仿宋_GB2312" w:eastAsia="仿宋_GB2312"/>
          <w:color w:val="auto"/>
        </w:rPr>
        <w:t>2栋</w:t>
      </w:r>
      <w:r>
        <w:rPr>
          <w:rFonts w:hint="eastAsia" w:ascii="仿宋_GB2312" w:eastAsia="仿宋_GB2312"/>
          <w:color w:val="auto"/>
          <w:lang w:val="en-US" w:eastAsia="zh-CN"/>
        </w:rPr>
        <w:t>深圳市深汕特别合作区智慧城市建设管理服务中心</w:t>
      </w:r>
      <w:r>
        <w:rPr>
          <w:rFonts w:hint="eastAsia" w:ascii="仿宋_GB2312" w:eastAsia="仿宋_GB2312"/>
          <w:color w:val="auto"/>
        </w:rPr>
        <w:t>，接收人：</w:t>
      </w:r>
      <w:r>
        <w:rPr>
          <w:rFonts w:hint="eastAsia" w:ascii="仿宋_GB2312" w:hAnsi="仿宋_GB2312" w:cs="仿宋_GB2312"/>
          <w:b w:val="0"/>
          <w:bCs w:val="0"/>
          <w:color w:val="000000"/>
          <w:sz w:val="32"/>
          <w:szCs w:val="32"/>
          <w:u w:val="single"/>
          <w:shd w:val="clear" w:color="auto" w:fill="FFFFFF"/>
          <w:lang w:val="en-US" w:eastAsia="zh-CN"/>
        </w:rPr>
        <w:t xml:space="preserve"> 张工 </w:t>
      </w:r>
      <w:r>
        <w:rPr>
          <w:rFonts w:hint="eastAsia" w:ascii="仿宋_GB2312" w:eastAsia="仿宋_GB2312"/>
          <w:color w:val="auto"/>
        </w:rPr>
        <w:t>，联系电话：</w:t>
      </w:r>
      <w:r>
        <w:rPr>
          <w:rFonts w:hint="eastAsia" w:ascii="仿宋_GB2312" w:hAnsi="仿宋_GB2312" w:cs="仿宋_GB2312"/>
          <w:b w:val="0"/>
          <w:bCs w:val="0"/>
          <w:color w:val="000000"/>
          <w:sz w:val="32"/>
          <w:szCs w:val="32"/>
          <w:u w:val="single"/>
          <w:shd w:val="clear" w:color="auto" w:fill="FFFFFF"/>
          <w:lang w:val="en-US" w:eastAsia="zh-CN"/>
        </w:rPr>
        <w:t xml:space="preserve"> </w:t>
      </w:r>
      <w:r>
        <w:rPr>
          <w:rFonts w:hint="eastAsia" w:ascii="仿宋_GB2312" w:hAnsi="仿宋_GB2312" w:eastAsia="仿宋_GB2312" w:cs="仿宋_GB2312"/>
          <w:color w:val="000000"/>
          <w:sz w:val="32"/>
          <w:u w:val="single"/>
        </w:rPr>
        <w:t>13509921173</w:t>
      </w:r>
      <w:r>
        <w:rPr>
          <w:rFonts w:hint="eastAsia" w:ascii="仿宋_GB2312" w:hAnsi="仿宋_GB2312" w:cs="仿宋_GB2312"/>
          <w:b w:val="0"/>
          <w:bCs w:val="0"/>
          <w:color w:val="000000"/>
          <w:sz w:val="32"/>
          <w:szCs w:val="32"/>
          <w:u w:val="single"/>
          <w:shd w:val="clear" w:color="auto" w:fill="FFFFFF"/>
          <w:lang w:val="en-US" w:eastAsia="zh-CN"/>
        </w:rPr>
        <w:t xml:space="preserve"> </w:t>
      </w:r>
      <w:r>
        <w:rPr>
          <w:rFonts w:hint="eastAsia" w:ascii="仿宋_GB2312" w:eastAsia="仿宋_GB2312"/>
          <w:color w:val="auto"/>
        </w:rPr>
        <w:t>）。</w:t>
      </w:r>
    </w:p>
    <w:p w14:paraId="352B3120">
      <w:pPr>
        <w:pStyle w:val="2"/>
        <w:keepNext w:val="0"/>
        <w:keepLines w:val="0"/>
        <w:pageBreakBefore w:val="0"/>
        <w:shd w:val="clear" w:color="auto" w:fill="FFFFFF"/>
        <w:snapToGrid/>
        <w:spacing w:line="540" w:lineRule="exact"/>
        <w:ind w:left="0" w:leftChars="0" w:firstLine="640" w:firstLineChars="200"/>
        <w:jc w:val="left"/>
        <w:rPr>
          <w:color w:val="auto"/>
        </w:rPr>
      </w:pPr>
      <w:r>
        <w:rPr>
          <w:rFonts w:hint="eastAsia"/>
          <w:color w:val="auto"/>
        </w:rPr>
        <w:t>六、密封要求</w:t>
      </w:r>
    </w:p>
    <w:p w14:paraId="0AACB615">
      <w:pPr>
        <w:keepNext w:val="0"/>
        <w:keepLines w:val="0"/>
        <w:pageBreakBefore w:val="0"/>
        <w:shd w:val="clear" w:color="auto" w:fill="FFFFFF"/>
        <w:snapToGrid/>
        <w:spacing w:line="540" w:lineRule="exact"/>
        <w:ind w:firstLine="640" w:firstLineChars="200"/>
        <w:jc w:val="left"/>
        <w:rPr>
          <w:rFonts w:ascii="仿宋_GB2312" w:eastAsia="仿宋_GB2312"/>
          <w:color w:val="auto"/>
        </w:rPr>
      </w:pPr>
      <w:r>
        <w:rPr>
          <w:rFonts w:hint="eastAsia" w:ascii="仿宋_GB2312" w:eastAsia="仿宋_GB2312"/>
          <w:color w:val="auto"/>
        </w:rPr>
        <w:t>1.密封封面注明项目名称及投标人名称；</w:t>
      </w:r>
    </w:p>
    <w:p w14:paraId="28C3A1A7">
      <w:pPr>
        <w:keepNext w:val="0"/>
        <w:keepLines w:val="0"/>
        <w:pageBreakBefore w:val="0"/>
        <w:shd w:val="clear" w:color="auto" w:fill="FFFFFF"/>
        <w:snapToGrid/>
        <w:spacing w:line="540" w:lineRule="exact"/>
        <w:ind w:firstLine="640" w:firstLineChars="200"/>
        <w:jc w:val="left"/>
        <w:rPr>
          <w:rFonts w:ascii="仿宋_GB2312" w:eastAsia="仿宋_GB2312"/>
          <w:color w:val="auto"/>
        </w:rPr>
      </w:pPr>
      <w:r>
        <w:rPr>
          <w:rFonts w:hint="eastAsia" w:ascii="仿宋_GB2312" w:eastAsia="仿宋_GB2312"/>
          <w:color w:val="auto"/>
        </w:rPr>
        <w:t>2.密封袋需加盖投标人公章；</w:t>
      </w:r>
    </w:p>
    <w:p w14:paraId="78585D75">
      <w:pPr>
        <w:keepNext w:val="0"/>
        <w:keepLines w:val="0"/>
        <w:pageBreakBefore w:val="0"/>
        <w:shd w:val="clear" w:color="auto" w:fill="FFFFFF"/>
        <w:snapToGrid/>
        <w:spacing w:line="540" w:lineRule="exact"/>
        <w:ind w:firstLine="640" w:firstLineChars="200"/>
        <w:jc w:val="left"/>
        <w:rPr>
          <w:rFonts w:hint="eastAsia" w:ascii="仿宋_GB2312" w:eastAsia="仿宋_GB2312"/>
          <w:color w:val="auto"/>
          <w:lang w:eastAsia="zh-CN"/>
        </w:rPr>
      </w:pPr>
      <w:r>
        <w:rPr>
          <w:rFonts w:hint="eastAsia" w:ascii="仿宋_GB2312" w:eastAsia="仿宋_GB2312"/>
          <w:color w:val="auto"/>
        </w:rPr>
        <w:t>3.封口处必须用“封条”密封且密封完好</w:t>
      </w:r>
      <w:r>
        <w:rPr>
          <w:rFonts w:hint="eastAsia" w:ascii="仿宋_GB2312" w:eastAsia="仿宋_GB2312"/>
          <w:color w:val="auto"/>
          <w:lang w:eastAsia="zh-CN"/>
        </w:rPr>
        <w:t>；</w:t>
      </w:r>
    </w:p>
    <w:p w14:paraId="6CA4BD12">
      <w:pPr>
        <w:pStyle w:val="21"/>
        <w:spacing w:line="540" w:lineRule="exact"/>
        <w:ind w:firstLine="640" w:firstLineChars="200"/>
        <w:jc w:val="left"/>
        <w:rPr>
          <w:rFonts w:hint="default"/>
          <w:lang w:val="en-US" w:eastAsia="zh-CN"/>
        </w:rPr>
      </w:pPr>
      <w:r>
        <w:rPr>
          <w:rFonts w:hint="eastAsia" w:ascii="仿宋_GB2312" w:hAnsi="Times New Roman" w:eastAsia="仿宋_GB2312" w:cs="Times New Roman"/>
          <w:color w:val="auto"/>
          <w:kern w:val="2"/>
          <w:sz w:val="32"/>
          <w:szCs w:val="20"/>
          <w:lang w:val="en-US" w:eastAsia="zh-CN" w:bidi="ar-SA"/>
        </w:rPr>
        <w:t>4.盖章报价文件电子扫描件需于报价截标时间当天18：00后发送至深圳市深汕特别合作区智慧城市建设管理服务中心邮箱：zjzx@szss.gov.cn（或盖章电子扫描件存于USB储存设备或光盘储存设备随原件快递寄送）</w:t>
      </w:r>
    </w:p>
    <w:p w14:paraId="33612A88">
      <w:pPr>
        <w:pStyle w:val="2"/>
        <w:keepNext w:val="0"/>
        <w:keepLines w:val="0"/>
        <w:pageBreakBefore w:val="0"/>
        <w:shd w:val="clear" w:color="auto" w:fill="FFFFFF"/>
        <w:snapToGrid/>
        <w:spacing w:line="540" w:lineRule="exact"/>
        <w:ind w:left="0" w:leftChars="0" w:firstLine="640" w:firstLineChars="200"/>
        <w:jc w:val="left"/>
        <w:rPr>
          <w:rFonts w:hint="eastAsia"/>
          <w:color w:val="auto"/>
        </w:rPr>
      </w:pPr>
    </w:p>
    <w:p w14:paraId="63B64F49">
      <w:pPr>
        <w:pStyle w:val="2"/>
        <w:keepNext w:val="0"/>
        <w:keepLines w:val="0"/>
        <w:pageBreakBefore w:val="0"/>
        <w:shd w:val="clear" w:color="auto" w:fill="FFFFFF"/>
        <w:snapToGrid/>
        <w:spacing w:line="540" w:lineRule="exact"/>
        <w:ind w:left="0" w:leftChars="0" w:firstLine="640" w:firstLineChars="200"/>
        <w:jc w:val="left"/>
        <w:rPr>
          <w:rFonts w:hint="eastAsia" w:eastAsia="黑体"/>
          <w:color w:val="auto"/>
          <w:lang w:eastAsia="zh-CN"/>
        </w:rPr>
      </w:pPr>
      <w:r>
        <w:rPr>
          <w:rFonts w:hint="eastAsia"/>
          <w:color w:val="auto"/>
        </w:rPr>
        <w:t>七、截标、</w:t>
      </w:r>
      <w:r>
        <w:rPr>
          <w:rFonts w:hint="eastAsia"/>
          <w:color w:val="auto"/>
          <w:lang w:val="en-US" w:eastAsia="zh-CN"/>
        </w:rPr>
        <w:t>评审</w:t>
      </w:r>
    </w:p>
    <w:p w14:paraId="221EAFD6">
      <w:pPr>
        <w:keepNext w:val="0"/>
        <w:keepLines w:val="0"/>
        <w:pageBreakBefore w:val="0"/>
        <w:shd w:val="clear" w:color="auto" w:fill="FFFFFF"/>
        <w:snapToGrid/>
        <w:spacing w:line="540" w:lineRule="exact"/>
        <w:ind w:firstLine="640" w:firstLineChars="200"/>
        <w:jc w:val="left"/>
        <w:rPr>
          <w:rFonts w:hint="eastAsia" w:ascii="仿宋_GB2312" w:hAnsi="Times New Roman" w:eastAsia="仿宋_GB2312"/>
          <w:color w:val="auto"/>
          <w:szCs w:val="20"/>
          <w:highlight w:val="yellow"/>
        </w:rPr>
      </w:pPr>
      <w:r>
        <w:rPr>
          <w:rFonts w:hint="eastAsia" w:ascii="仿宋_GB2312" w:hAnsi="Times New Roman" w:eastAsia="仿宋_GB2312"/>
          <w:color w:val="auto"/>
          <w:szCs w:val="20"/>
        </w:rPr>
        <w:t>截标时间：20</w:t>
      </w:r>
      <w:r>
        <w:rPr>
          <w:rFonts w:hint="eastAsia" w:ascii="仿宋_GB2312" w:hAnsi="Times New Roman" w:eastAsia="仿宋_GB2312"/>
          <w:color w:val="auto"/>
          <w:szCs w:val="20"/>
          <w:lang w:val="en-US" w:eastAsia="zh-CN"/>
        </w:rPr>
        <w:t>25</w:t>
      </w:r>
      <w:r>
        <w:rPr>
          <w:rFonts w:hint="eastAsia" w:ascii="仿宋_GB2312" w:hAnsi="Times New Roman" w:eastAsia="仿宋_GB2312"/>
          <w:color w:val="auto"/>
          <w:szCs w:val="20"/>
        </w:rPr>
        <w:t>年</w:t>
      </w:r>
      <w:r>
        <w:rPr>
          <w:rFonts w:hint="eastAsia" w:ascii="仿宋_GB2312" w:eastAsia="仿宋_GB2312" w:cs="Times New Roman"/>
          <w:b w:val="0"/>
          <w:bCs w:val="0"/>
          <w:color w:val="auto"/>
          <w:sz w:val="32"/>
          <w:szCs w:val="20"/>
          <w:u w:val="none"/>
          <w:shd w:val="clear" w:color="auto" w:fill="FFFFFF"/>
          <w:lang w:val="en-US" w:eastAsia="zh-CN"/>
        </w:rPr>
        <w:t>10</w:t>
      </w:r>
      <w:r>
        <w:rPr>
          <w:rFonts w:hint="eastAsia" w:ascii="仿宋_GB2312" w:hAnsi="Times New Roman" w:eastAsia="仿宋_GB2312"/>
          <w:color w:val="auto"/>
          <w:szCs w:val="20"/>
        </w:rPr>
        <w:t>月</w:t>
      </w:r>
      <w:r>
        <w:rPr>
          <w:rFonts w:hint="eastAsia" w:ascii="仿宋_GB2312" w:eastAsia="仿宋_GB2312" w:cs="Times New Roman"/>
          <w:b w:val="0"/>
          <w:bCs w:val="0"/>
          <w:color w:val="auto"/>
          <w:sz w:val="32"/>
          <w:szCs w:val="20"/>
          <w:u w:val="none"/>
          <w:shd w:val="clear" w:color="auto" w:fill="FFFFFF"/>
          <w:lang w:val="en-US" w:eastAsia="zh-CN"/>
        </w:rPr>
        <w:t>24</w:t>
      </w:r>
      <w:r>
        <w:rPr>
          <w:rFonts w:hint="eastAsia" w:ascii="仿宋_GB2312" w:hAnsi="Times New Roman" w:eastAsia="仿宋_GB2312"/>
          <w:color w:val="auto"/>
          <w:szCs w:val="20"/>
        </w:rPr>
        <w:t>日</w:t>
      </w:r>
    </w:p>
    <w:p w14:paraId="43CA837D">
      <w:pPr>
        <w:pStyle w:val="35"/>
        <w:keepNext w:val="0"/>
        <w:keepLines w:val="0"/>
        <w:pageBreakBefore w:val="0"/>
        <w:widowControl/>
        <w:shd w:val="clear" w:color="auto" w:fill="FFFFFF"/>
        <w:snapToGrid/>
        <w:spacing w:before="0" w:beforeAutospacing="0" w:after="0" w:afterAutospacing="0" w:line="540" w:lineRule="exact"/>
        <w:ind w:firstLine="643" w:firstLineChars="200"/>
        <w:jc w:val="left"/>
        <w:rPr>
          <w:rFonts w:hint="eastAsia"/>
          <w:lang w:val="en-US" w:eastAsia="zh-CN"/>
        </w:rPr>
      </w:pPr>
      <w:r>
        <w:rPr>
          <w:rFonts w:hint="eastAsia" w:ascii="仿宋_GB2312" w:hAnsi="仿宋_GB2312" w:eastAsia="仿宋_GB2312" w:cs="仿宋_GB2312"/>
          <w:b/>
          <w:bCs/>
          <w:color w:val="auto"/>
          <w:sz w:val="32"/>
          <w:szCs w:val="32"/>
          <w:shd w:val="clear" w:color="auto" w:fill="FFFFFF"/>
        </w:rPr>
        <w:t>（</w:t>
      </w:r>
      <w:r>
        <w:rPr>
          <w:rFonts w:hint="eastAsia" w:ascii="仿宋_GB2312" w:hAnsi="仿宋_GB2312" w:eastAsia="仿宋_GB2312" w:cs="仿宋_GB2312"/>
          <w:b/>
          <w:bCs/>
          <w:color w:val="auto"/>
          <w:sz w:val="32"/>
          <w:szCs w:val="32"/>
          <w:shd w:val="clear" w:color="auto" w:fill="FFFFFF"/>
          <w:lang w:val="en-US" w:eastAsia="zh-CN"/>
        </w:rPr>
        <w:t>3</w:t>
      </w:r>
      <w:r>
        <w:rPr>
          <w:rFonts w:hint="eastAsia" w:ascii="仿宋_GB2312" w:hAnsi="仿宋_GB2312" w:eastAsia="仿宋_GB2312" w:cs="仿宋_GB2312"/>
          <w:b/>
          <w:bCs/>
          <w:color w:val="auto"/>
          <w:sz w:val="32"/>
          <w:szCs w:val="32"/>
          <w:shd w:val="clear" w:color="auto" w:fill="FFFFFF"/>
        </w:rPr>
        <w:t>个工作日,公布当天不算）</w:t>
      </w:r>
    </w:p>
    <w:p w14:paraId="038E3BEE">
      <w:pPr>
        <w:keepNext w:val="0"/>
        <w:keepLines w:val="0"/>
        <w:pageBreakBefore w:val="0"/>
        <w:shd w:val="clear" w:color="auto" w:fill="FFFFFF"/>
        <w:snapToGrid/>
        <w:spacing w:line="540" w:lineRule="exact"/>
        <w:ind w:firstLine="640" w:firstLineChars="200"/>
        <w:jc w:val="left"/>
        <w:rPr>
          <w:rFonts w:hint="eastAsia" w:ascii="仿宋_GB2312" w:hAnsi="Times New Roman" w:eastAsia="仿宋_GB2312"/>
          <w:color w:val="auto"/>
          <w:szCs w:val="20"/>
          <w:highlight w:val="yellow"/>
        </w:rPr>
      </w:pPr>
      <w:r>
        <w:rPr>
          <w:rFonts w:hint="eastAsia" w:ascii="仿宋_GB2312" w:hAnsi="Times New Roman" w:eastAsia="仿宋_GB2312"/>
          <w:color w:val="auto"/>
          <w:szCs w:val="20"/>
          <w:lang w:val="en-US" w:eastAsia="zh-CN"/>
        </w:rPr>
        <w:t>评审</w:t>
      </w:r>
      <w:r>
        <w:rPr>
          <w:rFonts w:hint="eastAsia" w:ascii="仿宋_GB2312" w:hAnsi="Times New Roman" w:eastAsia="仿宋_GB2312"/>
          <w:color w:val="auto"/>
          <w:szCs w:val="20"/>
        </w:rPr>
        <w:t>时间：20</w:t>
      </w:r>
      <w:r>
        <w:rPr>
          <w:rFonts w:hint="eastAsia" w:ascii="仿宋_GB2312" w:hAnsi="Times New Roman" w:eastAsia="仿宋_GB2312"/>
          <w:color w:val="auto"/>
          <w:szCs w:val="20"/>
          <w:lang w:val="en-US" w:eastAsia="zh-CN"/>
        </w:rPr>
        <w:t>25</w:t>
      </w:r>
      <w:r>
        <w:rPr>
          <w:rFonts w:hint="eastAsia" w:ascii="仿宋_GB2312" w:hAnsi="Times New Roman" w:eastAsia="仿宋_GB2312"/>
          <w:color w:val="auto"/>
          <w:szCs w:val="20"/>
        </w:rPr>
        <w:t>年</w:t>
      </w:r>
      <w:r>
        <w:rPr>
          <w:rFonts w:hint="eastAsia" w:ascii="仿宋_GB2312" w:eastAsia="仿宋_GB2312" w:cs="Times New Roman"/>
          <w:b w:val="0"/>
          <w:bCs w:val="0"/>
          <w:color w:val="auto"/>
          <w:sz w:val="32"/>
          <w:szCs w:val="20"/>
          <w:u w:val="none"/>
          <w:shd w:val="clear" w:fill="auto"/>
          <w:lang w:val="en-US" w:eastAsia="zh-CN"/>
        </w:rPr>
        <w:t>10</w:t>
      </w:r>
      <w:r>
        <w:rPr>
          <w:rFonts w:hint="eastAsia" w:ascii="仿宋_GB2312" w:hAnsi="Times New Roman" w:eastAsia="仿宋_GB2312"/>
          <w:color w:val="auto"/>
          <w:szCs w:val="20"/>
        </w:rPr>
        <w:t>月</w:t>
      </w:r>
      <w:r>
        <w:rPr>
          <w:rFonts w:hint="eastAsia" w:ascii="仿宋_GB2312" w:eastAsia="仿宋_GB2312" w:cs="Times New Roman"/>
          <w:b w:val="0"/>
          <w:bCs w:val="0"/>
          <w:color w:val="auto"/>
          <w:sz w:val="32"/>
          <w:szCs w:val="20"/>
          <w:u w:val="none"/>
          <w:shd w:val="clear" w:fill="auto"/>
          <w:lang w:val="en-US" w:eastAsia="zh-CN"/>
        </w:rPr>
        <w:t>27</w:t>
      </w:r>
      <w:r>
        <w:rPr>
          <w:rFonts w:hint="eastAsia" w:ascii="仿宋_GB2312" w:hAnsi="Times New Roman" w:eastAsia="仿宋_GB2312"/>
          <w:color w:val="auto"/>
          <w:szCs w:val="20"/>
        </w:rPr>
        <w:t>日</w:t>
      </w:r>
    </w:p>
    <w:p w14:paraId="274F4909">
      <w:pPr>
        <w:keepNext w:val="0"/>
        <w:keepLines w:val="0"/>
        <w:pageBreakBefore w:val="0"/>
        <w:shd w:val="clear" w:color="auto" w:fill="FFFFFF"/>
        <w:snapToGrid/>
        <w:spacing w:line="540" w:lineRule="exact"/>
        <w:ind w:firstLine="640" w:firstLineChars="200"/>
        <w:jc w:val="left"/>
        <w:rPr>
          <w:rFonts w:hint="eastAsia" w:ascii="仿宋_GB2312" w:hAnsi="Times New Roman" w:eastAsia="仿宋_GB2312"/>
          <w:color w:val="auto"/>
          <w:szCs w:val="20"/>
        </w:rPr>
      </w:pPr>
      <w:r>
        <w:rPr>
          <w:rFonts w:hint="eastAsia" w:ascii="仿宋_GB2312" w:hAnsi="Times New Roman" w:eastAsia="仿宋_GB2312"/>
          <w:color w:val="auto"/>
          <w:szCs w:val="20"/>
          <w:lang w:val="en-US" w:eastAsia="zh-CN"/>
        </w:rPr>
        <w:t>评审</w:t>
      </w:r>
      <w:r>
        <w:rPr>
          <w:rFonts w:hint="eastAsia" w:ascii="仿宋_GB2312" w:hAnsi="Times New Roman" w:eastAsia="仿宋_GB2312"/>
          <w:color w:val="auto"/>
          <w:szCs w:val="20"/>
        </w:rPr>
        <w:t>地点：</w:t>
      </w:r>
      <w:r>
        <w:rPr>
          <w:rFonts w:hint="eastAsia" w:ascii="仿宋_GB2312" w:eastAsia="仿宋_GB2312"/>
          <w:color w:val="auto"/>
        </w:rPr>
        <w:t>广东省汕尾市海丰县鹅埠</w:t>
      </w:r>
      <w:r>
        <w:rPr>
          <w:rFonts w:hint="eastAsia" w:ascii="仿宋_GB2312" w:eastAsia="仿宋_GB2312"/>
          <w:color w:val="auto"/>
          <w:lang w:eastAsia="zh-CN"/>
        </w:rPr>
        <w:t>街道</w:t>
      </w:r>
      <w:r>
        <w:rPr>
          <w:rFonts w:hint="eastAsia" w:ascii="仿宋_GB2312" w:eastAsia="仿宋_GB2312"/>
          <w:color w:val="auto"/>
          <w:lang w:val="en-US" w:eastAsia="zh-CN"/>
        </w:rPr>
        <w:t>深汕特别合作区</w:t>
      </w:r>
      <w:r>
        <w:rPr>
          <w:rFonts w:hint="eastAsia" w:ascii="仿宋_GB2312" w:eastAsia="仿宋_GB2312"/>
          <w:color w:val="auto"/>
        </w:rPr>
        <w:t>创富路文贞楼2栋</w:t>
      </w:r>
      <w:r>
        <w:rPr>
          <w:rFonts w:hint="eastAsia" w:ascii="仿宋_GB2312" w:eastAsia="仿宋_GB2312"/>
          <w:color w:val="auto"/>
          <w:lang w:val="en-US" w:eastAsia="zh-CN"/>
        </w:rPr>
        <w:t>深圳市深汕特别合作区智慧城市建设管理服务中心</w:t>
      </w:r>
      <w:r>
        <w:rPr>
          <w:rFonts w:hint="eastAsia" w:ascii="仿宋_GB2312" w:hAnsi="Times New Roman" w:eastAsia="仿宋_GB2312"/>
          <w:color w:val="auto"/>
          <w:szCs w:val="20"/>
        </w:rPr>
        <w:t>多</w:t>
      </w:r>
      <w:r>
        <w:rPr>
          <w:rFonts w:hint="eastAsia" w:ascii="仿宋_GB2312" w:hAnsi="Times New Roman" w:eastAsia="仿宋_GB2312"/>
          <w:color w:val="auto"/>
          <w:szCs w:val="20"/>
          <w:lang w:eastAsia="zh-CN"/>
        </w:rPr>
        <w:t>功能</w:t>
      </w:r>
      <w:r>
        <w:rPr>
          <w:rFonts w:hint="eastAsia" w:ascii="仿宋_GB2312" w:hAnsi="Times New Roman" w:eastAsia="仿宋_GB2312"/>
          <w:color w:val="auto"/>
          <w:szCs w:val="20"/>
        </w:rPr>
        <w:t>会议室</w:t>
      </w:r>
    </w:p>
    <w:p w14:paraId="0DFF0C4A">
      <w:pPr>
        <w:keepNext w:val="0"/>
        <w:keepLines w:val="0"/>
        <w:pageBreakBefore w:val="0"/>
        <w:shd w:val="clear" w:color="auto" w:fill="FFFFFF"/>
        <w:snapToGrid/>
        <w:spacing w:line="540" w:lineRule="exact"/>
        <w:ind w:firstLine="640" w:firstLineChars="200"/>
        <w:jc w:val="left"/>
        <w:rPr>
          <w:rFonts w:hint="eastAsia" w:ascii="仿宋_GB2312" w:hAnsi="仿宋_GB2312" w:eastAsia="仿宋_GB2312" w:cs="仿宋_GB2312"/>
          <w:color w:val="auto"/>
          <w:szCs w:val="32"/>
          <w:lang w:eastAsia="zh-CN"/>
        </w:rPr>
      </w:pPr>
      <w:r>
        <w:rPr>
          <w:rFonts w:hint="eastAsia" w:ascii="仿宋_GB2312" w:hAnsi="Times New Roman" w:eastAsia="仿宋_GB2312" w:cs="Times New Roman"/>
          <w:color w:val="auto"/>
        </w:rPr>
        <w:t>定标方法：最低</w:t>
      </w:r>
      <w:r>
        <w:rPr>
          <w:rFonts w:hint="eastAsia" w:ascii="仿宋_GB2312" w:eastAsia="仿宋_GB2312" w:cs="Times New Roman"/>
          <w:color w:val="auto"/>
          <w:lang w:eastAsia="zh-CN"/>
        </w:rPr>
        <w:t>价</w:t>
      </w:r>
      <w:r>
        <w:rPr>
          <w:rFonts w:hint="eastAsia" w:ascii="仿宋_GB2312" w:hAnsi="Times New Roman" w:eastAsia="仿宋_GB2312" w:cs="Times New Roman"/>
          <w:color w:val="auto"/>
          <w:lang w:val="en-US" w:eastAsia="zh-CN"/>
        </w:rPr>
        <w:t>评标法。</w:t>
      </w:r>
      <w:r>
        <w:rPr>
          <w:rFonts w:hint="eastAsia" w:ascii="仿宋_GB2312" w:hAnsi="仿宋_GB2312" w:eastAsia="仿宋_GB2312" w:cs="仿宋_GB2312"/>
          <w:color w:val="auto"/>
          <w:lang w:val="en-US" w:eastAsia="zh-CN"/>
        </w:rPr>
        <w:t>（</w:t>
      </w:r>
      <w:r>
        <w:rPr>
          <w:rFonts w:hint="eastAsia" w:ascii="仿宋_GB2312" w:hAnsi="仿宋_GB2312" w:eastAsia="仿宋_GB2312" w:cs="仿宋_GB2312"/>
          <w:color w:val="auto"/>
        </w:rPr>
        <w:t>通过对报价</w:t>
      </w:r>
      <w:r>
        <w:rPr>
          <w:rFonts w:hint="eastAsia" w:ascii="仿宋_GB2312" w:hAnsi="仿宋_GB2312" w:eastAsia="仿宋_GB2312" w:cs="仿宋_GB2312"/>
          <w:color w:val="auto"/>
          <w:lang w:val="en-US" w:eastAsia="zh-CN"/>
        </w:rPr>
        <w:t>文件</w:t>
      </w:r>
      <w:r>
        <w:rPr>
          <w:rFonts w:hint="eastAsia" w:ascii="仿宋_GB2312" w:hAnsi="仿宋_GB2312" w:eastAsia="仿宋_GB2312" w:cs="仿宋_GB2312"/>
          <w:color w:val="auto"/>
        </w:rPr>
        <w:t>对比</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lang w:val="en-US" w:eastAsia="zh-CN"/>
        </w:rPr>
        <w:t>以</w:t>
      </w:r>
      <w:r>
        <w:rPr>
          <w:rFonts w:hint="eastAsia" w:ascii="仿宋_GB2312" w:hAnsi="仿宋_GB2312" w:eastAsia="仿宋_GB2312" w:cs="仿宋_GB2312"/>
          <w:b/>
          <w:bCs/>
          <w:color w:val="auto"/>
          <w:lang w:val="en-US" w:eastAsia="zh-CN"/>
        </w:rPr>
        <w:t>符合采购文件要求且最低价格</w:t>
      </w:r>
      <w:r>
        <w:rPr>
          <w:rFonts w:hint="eastAsia" w:ascii="仿宋_GB2312" w:hAnsi="仿宋_GB2312" w:eastAsia="仿宋_GB2312" w:cs="仿宋_GB2312"/>
          <w:color w:val="auto"/>
          <w:lang w:val="en-US" w:eastAsia="zh-CN"/>
        </w:rPr>
        <w:t>确定中标候选单位</w:t>
      </w:r>
      <w:r>
        <w:rPr>
          <w:rFonts w:hint="eastAsia" w:ascii="仿宋_GB2312" w:hAnsi="仿宋_GB2312" w:eastAsia="仿宋_GB2312" w:cs="仿宋_GB2312"/>
          <w:color w:val="auto"/>
        </w:rPr>
        <w:t>。</w:t>
      </w:r>
      <w:r>
        <w:rPr>
          <w:rFonts w:hint="eastAsia" w:ascii="仿宋_GB2312" w:hAnsi="仿宋_GB2312" w:eastAsia="仿宋_GB2312" w:cs="仿宋_GB2312"/>
          <w:color w:val="auto"/>
          <w:lang w:eastAsia="zh-CN"/>
        </w:rPr>
        <w:t>）</w:t>
      </w:r>
    </w:p>
    <w:p w14:paraId="122719C0">
      <w:pPr>
        <w:pStyle w:val="2"/>
        <w:keepNext w:val="0"/>
        <w:keepLines w:val="0"/>
        <w:pageBreakBefore w:val="0"/>
        <w:shd w:val="clear" w:color="auto" w:fill="FFFFFF"/>
        <w:snapToGrid/>
        <w:spacing w:line="540" w:lineRule="exact"/>
        <w:ind w:left="0" w:leftChars="0" w:firstLine="640" w:firstLineChars="200"/>
        <w:jc w:val="left"/>
        <w:rPr>
          <w:color w:val="auto"/>
        </w:rPr>
      </w:pPr>
      <w:r>
        <w:rPr>
          <w:rFonts w:hint="eastAsia"/>
          <w:color w:val="auto"/>
        </w:rPr>
        <w:t>八、废标</w:t>
      </w:r>
    </w:p>
    <w:p w14:paraId="2056A1FE">
      <w:pPr>
        <w:keepNext w:val="0"/>
        <w:keepLines w:val="0"/>
        <w:pageBreakBefore w:val="0"/>
        <w:shd w:val="clear" w:color="auto" w:fill="FFFFFF"/>
        <w:snapToGrid/>
        <w:spacing w:line="540" w:lineRule="exact"/>
        <w:ind w:firstLine="640" w:firstLineChars="200"/>
        <w:jc w:val="left"/>
        <w:rPr>
          <w:rFonts w:hint="eastAsia" w:ascii="仿宋_GB2312" w:hAnsi="仿宋_GB2312" w:eastAsia="仿宋_GB2312" w:cs="仿宋_GB2312"/>
          <w:color w:val="auto"/>
        </w:rPr>
      </w:pPr>
      <w:r>
        <w:rPr>
          <w:rFonts w:hint="eastAsia" w:ascii="仿宋_GB2312" w:hAnsi="仿宋_GB2312" w:eastAsia="仿宋_GB2312" w:cs="仿宋_GB2312"/>
          <w:color w:val="auto"/>
        </w:rPr>
        <w:t>1.未按要求密封；</w:t>
      </w:r>
    </w:p>
    <w:p w14:paraId="58CFCA50">
      <w:pPr>
        <w:keepNext w:val="0"/>
        <w:keepLines w:val="0"/>
        <w:pageBreakBefore w:val="0"/>
        <w:shd w:val="clear" w:color="auto" w:fill="FFFFFF"/>
        <w:snapToGrid/>
        <w:spacing w:line="540" w:lineRule="exact"/>
        <w:ind w:firstLine="640" w:firstLineChars="200"/>
        <w:jc w:val="left"/>
        <w:rPr>
          <w:rFonts w:hint="eastAsia" w:ascii="仿宋_GB2312" w:hAnsi="仿宋_GB2312" w:eastAsia="仿宋_GB2312" w:cs="仿宋_GB2312"/>
          <w:color w:val="auto"/>
        </w:rPr>
      </w:pPr>
      <w:r>
        <w:rPr>
          <w:rFonts w:hint="eastAsia" w:ascii="仿宋_GB2312" w:hAnsi="仿宋_GB2312" w:eastAsia="仿宋_GB2312" w:cs="仿宋_GB2312"/>
          <w:color w:val="auto"/>
        </w:rPr>
        <w:t>2.未在截标时间前送达指定地点；</w:t>
      </w:r>
    </w:p>
    <w:p w14:paraId="55A895BC">
      <w:pPr>
        <w:keepNext w:val="0"/>
        <w:keepLines w:val="0"/>
        <w:pageBreakBefore w:val="0"/>
        <w:shd w:val="clear" w:color="auto" w:fill="FFFFFF"/>
        <w:snapToGrid/>
        <w:spacing w:line="540" w:lineRule="exact"/>
        <w:ind w:firstLine="640" w:firstLineChars="200"/>
        <w:jc w:val="left"/>
        <w:rPr>
          <w:rFonts w:hint="eastAsia" w:ascii="仿宋_GB2312" w:hAnsi="仿宋_GB2312" w:eastAsia="仿宋_GB2312" w:cs="仿宋_GB2312"/>
          <w:color w:val="auto"/>
        </w:rPr>
      </w:pPr>
      <w:r>
        <w:rPr>
          <w:rFonts w:hint="eastAsia" w:ascii="仿宋_GB2312" w:hAnsi="仿宋_GB2312" w:eastAsia="仿宋_GB2312" w:cs="仿宋_GB2312"/>
          <w:color w:val="auto"/>
        </w:rPr>
        <w:t>3.投标报价不符合我</w:t>
      </w:r>
      <w:r>
        <w:rPr>
          <w:rFonts w:hint="eastAsia" w:ascii="仿宋_GB2312" w:hAnsi="仿宋_GB2312" w:eastAsia="仿宋_GB2312" w:cs="仿宋_GB2312"/>
          <w:color w:val="auto"/>
          <w:lang w:val="en-US" w:eastAsia="zh-CN"/>
        </w:rPr>
        <w:t>单位</w:t>
      </w:r>
      <w:r>
        <w:rPr>
          <w:rFonts w:hint="eastAsia" w:ascii="仿宋_GB2312" w:hAnsi="仿宋_GB2312" w:eastAsia="仿宋_GB2312" w:cs="仿宋_GB2312"/>
          <w:color w:val="auto"/>
        </w:rPr>
        <w:t>报价要求；</w:t>
      </w:r>
    </w:p>
    <w:p w14:paraId="0652D58A">
      <w:pPr>
        <w:keepNext w:val="0"/>
        <w:keepLines w:val="0"/>
        <w:pageBreakBefore w:val="0"/>
        <w:shd w:val="clear" w:color="auto" w:fill="FFFFFF"/>
        <w:snapToGrid/>
        <w:spacing w:line="540" w:lineRule="exact"/>
        <w:ind w:firstLine="640" w:firstLineChars="200"/>
        <w:jc w:val="left"/>
        <w:rPr>
          <w:rFonts w:hint="eastAsia" w:ascii="仿宋_GB2312" w:hAnsi="仿宋_GB2312" w:eastAsia="仿宋_GB2312" w:cs="仿宋_GB2312"/>
          <w:color w:val="auto"/>
          <w:szCs w:val="22"/>
          <w:lang w:eastAsia="zh-CN"/>
        </w:rPr>
      </w:pPr>
      <w:r>
        <w:rPr>
          <w:rFonts w:hint="eastAsia" w:ascii="仿宋_GB2312" w:hAnsi="仿宋_GB2312" w:eastAsia="仿宋_GB2312" w:cs="仿宋_GB2312"/>
          <w:color w:val="auto"/>
          <w:szCs w:val="22"/>
        </w:rPr>
        <w:t>4.</w:t>
      </w:r>
      <w:r>
        <w:rPr>
          <w:rFonts w:hint="eastAsia" w:ascii="仿宋_GB2312" w:hAnsi="仿宋_GB2312" w:eastAsia="仿宋_GB2312" w:cs="仿宋_GB2312"/>
          <w:color w:val="auto"/>
          <w:szCs w:val="22"/>
          <w:lang w:val="en-US" w:eastAsia="zh-CN"/>
        </w:rPr>
        <w:t>不符合本采购文件</w:t>
      </w:r>
      <w:r>
        <w:rPr>
          <w:rFonts w:hint="eastAsia" w:ascii="仿宋_GB2312" w:hAnsi="仿宋_GB2312" w:eastAsia="仿宋_GB2312" w:cs="仿宋_GB2312"/>
          <w:color w:val="auto"/>
          <w:szCs w:val="32"/>
        </w:rPr>
        <w:t>投标人资格要求</w:t>
      </w:r>
      <w:r>
        <w:rPr>
          <w:rFonts w:hint="eastAsia" w:ascii="仿宋_GB2312" w:hAnsi="仿宋_GB2312" w:eastAsia="仿宋_GB2312" w:cs="仿宋_GB2312"/>
          <w:color w:val="auto"/>
          <w:szCs w:val="32"/>
          <w:lang w:eastAsia="zh-CN"/>
        </w:rPr>
        <w:t>；</w:t>
      </w:r>
    </w:p>
    <w:p w14:paraId="0864B309">
      <w:pPr>
        <w:keepNext w:val="0"/>
        <w:keepLines w:val="0"/>
        <w:pageBreakBefore w:val="0"/>
        <w:shd w:val="clear" w:color="auto" w:fill="FFFFFF"/>
        <w:snapToGrid/>
        <w:spacing w:line="540" w:lineRule="exact"/>
        <w:ind w:firstLine="640" w:firstLineChars="200"/>
        <w:jc w:val="left"/>
        <w:rPr>
          <w:rFonts w:hint="eastAsia" w:ascii="仿宋_GB2312" w:hAnsi="仿宋_GB2312" w:eastAsia="仿宋_GB2312" w:cs="仿宋_GB2312"/>
          <w:color w:val="auto"/>
          <w:szCs w:val="22"/>
        </w:rPr>
      </w:pPr>
      <w:r>
        <w:rPr>
          <w:rFonts w:hint="eastAsia" w:ascii="仿宋_GB2312" w:hAnsi="仿宋_GB2312" w:eastAsia="仿宋_GB2312" w:cs="仿宋_GB2312"/>
          <w:color w:val="auto"/>
          <w:szCs w:val="22"/>
          <w:lang w:val="en-US" w:eastAsia="zh-CN"/>
        </w:rPr>
        <w:t>5.</w:t>
      </w:r>
      <w:r>
        <w:rPr>
          <w:rFonts w:hint="eastAsia" w:ascii="仿宋_GB2312" w:hAnsi="仿宋_GB2312" w:eastAsia="仿宋_GB2312" w:cs="仿宋_GB2312"/>
          <w:color w:val="auto"/>
          <w:szCs w:val="22"/>
        </w:rPr>
        <w:t>不按照</w:t>
      </w:r>
      <w:r>
        <w:rPr>
          <w:rFonts w:hint="eastAsia" w:ascii="仿宋_GB2312" w:hAnsi="仿宋_GB2312" w:eastAsia="仿宋_GB2312" w:cs="仿宋_GB2312"/>
          <w:color w:val="auto"/>
        </w:rPr>
        <w:t>报价文件的组成要求编制报价文件的。</w:t>
      </w:r>
    </w:p>
    <w:p w14:paraId="7EC578F6">
      <w:pPr>
        <w:pStyle w:val="2"/>
        <w:keepNext w:val="0"/>
        <w:keepLines w:val="0"/>
        <w:pageBreakBefore w:val="0"/>
        <w:shd w:val="clear" w:color="auto" w:fill="FFFFFF"/>
        <w:snapToGrid/>
        <w:spacing w:line="540" w:lineRule="exact"/>
        <w:ind w:left="0" w:leftChars="0" w:firstLine="640" w:firstLineChars="200"/>
        <w:jc w:val="left"/>
        <w:rPr>
          <w:color w:val="auto"/>
        </w:rPr>
      </w:pPr>
      <w:r>
        <w:rPr>
          <w:rFonts w:hint="eastAsia"/>
          <w:color w:val="auto"/>
        </w:rPr>
        <w:t>九、其他事项</w:t>
      </w:r>
    </w:p>
    <w:p w14:paraId="69771721">
      <w:pPr>
        <w:keepNext w:val="0"/>
        <w:keepLines w:val="0"/>
        <w:pageBreakBefore w:val="0"/>
        <w:shd w:val="clear" w:color="auto" w:fill="FFFFFF"/>
        <w:snapToGrid/>
        <w:spacing w:line="540" w:lineRule="exact"/>
        <w:ind w:firstLine="640" w:firstLineChars="200"/>
        <w:jc w:val="left"/>
        <w:rPr>
          <w:rFonts w:ascii="仿宋_GB2312" w:eastAsia="仿宋_GB2312"/>
          <w:color w:val="auto"/>
          <w:szCs w:val="44"/>
        </w:rPr>
      </w:pPr>
      <w:r>
        <w:rPr>
          <w:rFonts w:hint="eastAsia" w:ascii="仿宋_GB2312" w:hAnsi="宋体" w:eastAsia="仿宋_GB2312"/>
          <w:color w:val="auto"/>
          <w:szCs w:val="32"/>
        </w:rPr>
        <w:t>其他条款按照双方签订的</w:t>
      </w:r>
      <w:r>
        <w:rPr>
          <w:rFonts w:hint="eastAsia" w:ascii="仿宋_GB2312" w:eastAsia="仿宋_GB2312"/>
          <w:color w:val="auto"/>
          <w:szCs w:val="44"/>
        </w:rPr>
        <w:t>合同执行。</w:t>
      </w:r>
    </w:p>
    <w:p w14:paraId="3220D7C4">
      <w:pPr>
        <w:keepNext w:val="0"/>
        <w:keepLines w:val="0"/>
        <w:pageBreakBefore w:val="0"/>
        <w:shd w:val="clear" w:color="auto" w:fill="FFFFFF"/>
        <w:snapToGrid/>
        <w:spacing w:line="540" w:lineRule="exact"/>
        <w:ind w:firstLine="640" w:firstLineChars="200"/>
        <w:jc w:val="left"/>
        <w:rPr>
          <w:rFonts w:ascii="仿宋_GB2312" w:hAnsi="仿宋_GB2312" w:eastAsia="仿宋_GB2312" w:cs="仿宋_GB2312"/>
          <w:color w:val="auto"/>
          <w:szCs w:val="32"/>
        </w:rPr>
      </w:pPr>
    </w:p>
    <w:p w14:paraId="16D3931D">
      <w:pPr>
        <w:keepNext w:val="0"/>
        <w:keepLines w:val="0"/>
        <w:pageBreakBefore w:val="0"/>
        <w:shd w:val="clear" w:color="auto" w:fill="FFFFFF"/>
        <w:snapToGrid/>
        <w:spacing w:line="540" w:lineRule="exact"/>
        <w:ind w:firstLine="640" w:firstLineChars="200"/>
        <w:jc w:val="left"/>
        <w:outlineLvl w:val="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附件：1</w:t>
      </w:r>
      <w:r>
        <w:rPr>
          <w:rFonts w:ascii="仿宋_GB2312" w:hAnsi="仿宋_GB2312" w:eastAsia="仿宋_GB2312" w:cs="仿宋_GB2312"/>
          <w:color w:val="auto"/>
          <w:szCs w:val="32"/>
        </w:rPr>
        <w:t>.</w:t>
      </w:r>
      <w:r>
        <w:rPr>
          <w:rFonts w:hint="eastAsia" w:ascii="仿宋_GB2312" w:hAnsi="仿宋_GB2312" w:eastAsia="仿宋_GB2312" w:cs="仿宋_GB2312"/>
          <w:color w:val="auto"/>
          <w:szCs w:val="32"/>
        </w:rPr>
        <w:t>报价函</w:t>
      </w:r>
    </w:p>
    <w:p w14:paraId="78D5349B">
      <w:pPr>
        <w:keepNext w:val="0"/>
        <w:keepLines w:val="0"/>
        <w:pageBreakBefore w:val="0"/>
        <w:shd w:val="clear" w:color="auto" w:fill="FFFFFF"/>
        <w:snapToGrid/>
        <w:spacing w:line="540" w:lineRule="exact"/>
        <w:ind w:firstLine="1600" w:firstLineChars="500"/>
        <w:jc w:val="left"/>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val="en-US" w:eastAsia="zh-CN"/>
        </w:rPr>
        <w:t>2.</w:t>
      </w:r>
      <w:r>
        <w:rPr>
          <w:rFonts w:hint="eastAsia" w:ascii="仿宋_GB2312" w:hAnsi="仿宋_GB2312" w:eastAsia="仿宋_GB2312" w:cs="仿宋_GB2312"/>
          <w:color w:val="auto"/>
          <w:szCs w:val="32"/>
        </w:rPr>
        <w:t>投标承诺书</w:t>
      </w:r>
    </w:p>
    <w:p w14:paraId="41C71059">
      <w:pPr>
        <w:keepNext w:val="0"/>
        <w:keepLines w:val="0"/>
        <w:pageBreakBefore w:val="0"/>
        <w:shd w:val="clear" w:color="auto" w:fill="FFFFFF"/>
        <w:snapToGrid/>
        <w:spacing w:line="540" w:lineRule="exact"/>
        <w:ind w:firstLine="1600" w:firstLineChars="500"/>
        <w:jc w:val="left"/>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val="en-US" w:eastAsia="zh-CN"/>
        </w:rPr>
        <w:t>3.</w:t>
      </w:r>
      <w:r>
        <w:rPr>
          <w:rFonts w:hint="eastAsia" w:ascii="仿宋_GB2312" w:hAnsi="仿宋_GB2312" w:eastAsia="仿宋_GB2312" w:cs="仿宋_GB2312"/>
          <w:color w:val="auto"/>
          <w:szCs w:val="32"/>
        </w:rPr>
        <w:t>报价</w:t>
      </w:r>
      <w:r>
        <w:rPr>
          <w:rFonts w:hint="eastAsia" w:ascii="仿宋_GB2312" w:hAnsi="仿宋_GB2312" w:eastAsia="仿宋_GB2312" w:cs="仿宋_GB2312"/>
          <w:color w:val="auto"/>
          <w:szCs w:val="32"/>
          <w:lang w:val="en-US" w:eastAsia="zh-CN"/>
        </w:rPr>
        <w:t>明细</w:t>
      </w:r>
      <w:r>
        <w:rPr>
          <w:rFonts w:hint="eastAsia" w:ascii="仿宋_GB2312" w:hAnsi="仿宋_GB2312" w:eastAsia="仿宋_GB2312" w:cs="仿宋_GB2312"/>
          <w:color w:val="auto"/>
          <w:szCs w:val="32"/>
        </w:rPr>
        <w:t>表</w:t>
      </w:r>
    </w:p>
    <w:p w14:paraId="5D7F35A3">
      <w:pPr>
        <w:keepNext w:val="0"/>
        <w:keepLines w:val="0"/>
        <w:pageBreakBefore w:val="0"/>
        <w:shd w:val="clear" w:color="auto" w:fill="FFFFFF"/>
        <w:snapToGrid/>
        <w:spacing w:line="540" w:lineRule="exact"/>
        <w:ind w:firstLine="1600" w:firstLineChars="500"/>
        <w:jc w:val="left"/>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val="en-US" w:eastAsia="zh-CN"/>
        </w:rPr>
        <w:t>4.供应商基本情况表</w:t>
      </w:r>
    </w:p>
    <w:p w14:paraId="3D2BDFB1">
      <w:pPr>
        <w:pStyle w:val="15"/>
        <w:spacing w:line="540" w:lineRule="exact"/>
        <w:jc w:val="left"/>
      </w:pPr>
    </w:p>
    <w:p w14:paraId="1BABC73D">
      <w:pPr>
        <w:pStyle w:val="189"/>
        <w:keepNext w:val="0"/>
        <w:keepLines w:val="0"/>
        <w:pageBreakBefore w:val="0"/>
        <w:shd w:val="clear" w:color="auto" w:fill="FFFFFF"/>
        <w:snapToGrid/>
        <w:spacing w:line="540" w:lineRule="exact"/>
        <w:jc w:val="left"/>
        <w:rPr>
          <w:color w:val="auto"/>
        </w:rPr>
      </w:pPr>
    </w:p>
    <w:p w14:paraId="48DBF2BB">
      <w:pPr>
        <w:keepNext w:val="0"/>
        <w:keepLines w:val="0"/>
        <w:pageBreakBefore w:val="0"/>
        <w:shd w:val="clear" w:color="auto" w:fill="FFFFFF"/>
        <w:snapToGrid/>
        <w:spacing w:line="540" w:lineRule="exact"/>
        <w:ind w:right="0" w:firstLine="0" w:firstLineChars="0"/>
        <w:jc w:val="right"/>
        <w:rPr>
          <w:rFonts w:hint="default" w:ascii="仿宋_GB2312" w:hAnsi="仿宋_GB2312" w:eastAsia="仿宋_GB2312" w:cs="仿宋_GB2312"/>
          <w:color w:val="auto"/>
          <w:szCs w:val="32"/>
          <w:lang w:val="en-US" w:eastAsia="zh-CN"/>
        </w:rPr>
      </w:pPr>
      <w:r>
        <w:rPr>
          <w:rFonts w:hint="eastAsia" w:ascii="仿宋_GB2312" w:hAnsi="仿宋_GB2312" w:eastAsia="仿宋_GB2312" w:cs="仿宋_GB2312"/>
          <w:color w:val="auto"/>
          <w:szCs w:val="32"/>
        </w:rPr>
        <w:t>深圳市深汕特别合作区智慧城市</w:t>
      </w:r>
      <w:r>
        <w:rPr>
          <w:rFonts w:hint="eastAsia" w:ascii="仿宋_GB2312" w:hAnsi="仿宋_GB2312" w:eastAsia="仿宋_GB2312" w:cs="仿宋_GB2312"/>
          <w:color w:val="auto"/>
          <w:szCs w:val="32"/>
          <w:lang w:val="en-US" w:eastAsia="zh-CN"/>
        </w:rPr>
        <w:t>建设管理服务中心</w:t>
      </w:r>
    </w:p>
    <w:p w14:paraId="21B6953D">
      <w:pPr>
        <w:keepNext w:val="0"/>
        <w:keepLines w:val="0"/>
        <w:pageBreakBefore w:val="0"/>
        <w:shd w:val="clear" w:color="auto" w:fill="FFFFFF"/>
        <w:snapToGrid/>
        <w:spacing w:line="540" w:lineRule="exact"/>
        <w:ind w:right="0" w:firstLine="3200" w:firstLineChars="1000"/>
        <w:jc w:val="center"/>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val="en-US" w:eastAsia="zh-CN"/>
        </w:rPr>
        <w:t>2025</w:t>
      </w:r>
      <w:r>
        <w:rPr>
          <w:rFonts w:hint="eastAsia" w:ascii="仿宋_GB2312" w:hAnsi="仿宋_GB2312" w:eastAsia="仿宋_GB2312" w:cs="仿宋_GB2312"/>
          <w:color w:val="auto"/>
          <w:szCs w:val="32"/>
        </w:rPr>
        <w:t>年</w:t>
      </w:r>
      <w:r>
        <w:rPr>
          <w:rFonts w:hint="eastAsia" w:ascii="仿宋_GB2312" w:hAnsi="仿宋_GB2312" w:eastAsia="仿宋_GB2312" w:cs="仿宋_GB2312"/>
          <w:color w:val="auto"/>
          <w:szCs w:val="32"/>
          <w:lang w:val="en-US" w:eastAsia="zh-CN"/>
        </w:rPr>
        <w:t>10</w:t>
      </w:r>
      <w:r>
        <w:rPr>
          <w:rFonts w:hint="eastAsia" w:ascii="仿宋_GB2312" w:hAnsi="仿宋_GB2312" w:eastAsia="仿宋_GB2312" w:cs="仿宋_GB2312"/>
          <w:color w:val="auto"/>
          <w:szCs w:val="32"/>
        </w:rPr>
        <w:t>月</w:t>
      </w:r>
      <w:r>
        <w:rPr>
          <w:rFonts w:hint="eastAsia" w:ascii="仿宋_GB2312" w:hAnsi="仿宋_GB2312" w:eastAsia="仿宋_GB2312" w:cs="仿宋_GB2312"/>
          <w:color w:val="auto"/>
          <w:szCs w:val="32"/>
          <w:lang w:val="en-US" w:eastAsia="zh-CN"/>
        </w:rPr>
        <w:t>21</w:t>
      </w:r>
      <w:r>
        <w:rPr>
          <w:rFonts w:hint="eastAsia" w:ascii="仿宋_GB2312" w:hAnsi="仿宋_GB2312" w:eastAsia="仿宋_GB2312" w:cs="仿宋_GB2312"/>
          <w:color w:val="auto"/>
          <w:szCs w:val="32"/>
        </w:rPr>
        <w:t>日</w:t>
      </w:r>
      <w:bookmarkEnd w:id="0"/>
    </w:p>
    <w:p w14:paraId="64C98677">
      <w:pPr>
        <w:shd w:val="clear" w:color="auto" w:fill="FFFFFF"/>
        <w:spacing w:line="240" w:lineRule="auto"/>
        <w:ind w:right="0" w:firstLine="0" w:firstLineChars="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br w:type="page"/>
      </w:r>
    </w:p>
    <w:p w14:paraId="7B93BC63">
      <w:pPr>
        <w:keepNext w:val="0"/>
        <w:keepLines w:val="0"/>
        <w:pageBreakBefore w:val="0"/>
        <w:widowControl w:val="0"/>
        <w:shd w:val="clear" w:color="auto" w:fill="FFFFFF"/>
        <w:spacing w:line="560" w:lineRule="exact"/>
        <w:jc w:val="both"/>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附件1</w:t>
      </w:r>
    </w:p>
    <w:p w14:paraId="264D16BB">
      <w:pPr>
        <w:pStyle w:val="15"/>
        <w:rPr>
          <w:rFonts w:hint="eastAsia"/>
          <w:lang w:val="en-US" w:eastAsia="zh-CN"/>
        </w:rPr>
      </w:pPr>
    </w:p>
    <w:p w14:paraId="575B9835">
      <w:pPr>
        <w:keepNext w:val="0"/>
        <w:keepLines w:val="0"/>
        <w:pageBreakBefore w:val="0"/>
        <w:widowControl w:val="0"/>
        <w:shd w:val="clear" w:color="auto" w:fill="FFFFFF"/>
        <w:snapToGrid/>
        <w:spacing w:line="600" w:lineRule="exact"/>
        <w:jc w:val="center"/>
        <w:rPr>
          <w:rFonts w:hint="eastAsia" w:ascii="黑体" w:hAnsi="黑体" w:eastAsia="黑体"/>
          <w:color w:val="auto"/>
          <w:sz w:val="44"/>
          <w:szCs w:val="44"/>
          <w:lang w:val="en-US" w:eastAsia="zh-CN"/>
        </w:rPr>
      </w:pPr>
      <w:r>
        <w:rPr>
          <w:rFonts w:hint="eastAsia" w:ascii="黑体" w:hAnsi="黑体" w:eastAsia="黑体"/>
          <w:color w:val="auto"/>
          <w:sz w:val="44"/>
          <w:szCs w:val="44"/>
        </w:rPr>
        <w:t>深圳市深汕特别合作区智慧城市</w:t>
      </w:r>
      <w:r>
        <w:rPr>
          <w:rFonts w:hint="eastAsia" w:ascii="黑体" w:hAnsi="黑体" w:eastAsia="黑体"/>
          <w:color w:val="auto"/>
          <w:sz w:val="44"/>
          <w:szCs w:val="44"/>
          <w:lang w:val="en-US" w:eastAsia="zh-CN"/>
        </w:rPr>
        <w:t>建设管理服务中心</w:t>
      </w:r>
      <w:r>
        <w:rPr>
          <w:rFonts w:hint="eastAsia" w:ascii="黑体" w:hAnsi="黑体" w:eastAsia="黑体"/>
          <w:color w:val="auto"/>
          <w:sz w:val="44"/>
          <w:szCs w:val="44"/>
        </w:rPr>
        <w:t>关于2025年度深汕特别合作区</w:t>
      </w:r>
      <w:r>
        <w:rPr>
          <w:rFonts w:hint="eastAsia" w:ascii="黑体" w:hAnsi="黑体" w:eastAsia="黑体"/>
          <w:color w:val="auto"/>
          <w:sz w:val="44"/>
          <w:szCs w:val="44"/>
          <w:lang w:val="en-US" w:eastAsia="zh-CN"/>
        </w:rPr>
        <w:t>防火墙</w:t>
      </w:r>
    </w:p>
    <w:p w14:paraId="405110B6">
      <w:pPr>
        <w:keepNext w:val="0"/>
        <w:keepLines w:val="0"/>
        <w:pageBreakBefore w:val="0"/>
        <w:widowControl w:val="0"/>
        <w:shd w:val="clear" w:color="auto" w:fill="FFFFFF"/>
        <w:snapToGrid/>
        <w:spacing w:line="600" w:lineRule="exact"/>
        <w:jc w:val="center"/>
        <w:rPr>
          <w:rFonts w:ascii="黑体" w:hAnsi="黑体" w:eastAsia="黑体"/>
          <w:color w:val="auto"/>
          <w:sz w:val="44"/>
          <w:szCs w:val="44"/>
        </w:rPr>
      </w:pPr>
      <w:r>
        <w:rPr>
          <w:rFonts w:hint="eastAsia" w:ascii="黑体" w:hAnsi="黑体" w:eastAsia="黑体"/>
          <w:color w:val="auto"/>
          <w:sz w:val="44"/>
          <w:szCs w:val="44"/>
        </w:rPr>
        <w:t>设备维保服务项目投标单位报价函</w:t>
      </w:r>
    </w:p>
    <w:p w14:paraId="7EB8CC3D">
      <w:pPr>
        <w:keepNext w:val="0"/>
        <w:keepLines w:val="0"/>
        <w:pageBreakBefore w:val="0"/>
        <w:widowControl w:val="0"/>
        <w:shd w:val="clear" w:color="auto" w:fill="FFFFFF"/>
        <w:spacing w:line="560" w:lineRule="exact"/>
        <w:rPr>
          <w:rFonts w:ascii="仿宋_GB2312" w:hAnsi="仿宋_GB2312" w:eastAsia="仿宋_GB2312" w:cs="仿宋_GB2312"/>
          <w:color w:val="auto"/>
          <w:szCs w:val="32"/>
        </w:rPr>
      </w:pPr>
    </w:p>
    <w:p w14:paraId="1F2E3C84">
      <w:pPr>
        <w:keepNext w:val="0"/>
        <w:keepLines w:val="0"/>
        <w:pageBreakBefore w:val="0"/>
        <w:widowControl w:val="0"/>
        <w:shd w:val="clear" w:color="auto" w:fill="FFFFFF"/>
        <w:spacing w:line="560" w:lineRule="exact"/>
        <w:rPr>
          <w:rFonts w:ascii="仿宋_GB2312" w:hAnsi="仿宋_GB2312" w:eastAsia="仿宋_GB2312" w:cs="仿宋_GB2312"/>
          <w:color w:val="auto"/>
          <w:szCs w:val="32"/>
        </w:rPr>
      </w:pPr>
      <w:r>
        <w:rPr>
          <w:rFonts w:hint="eastAsia" w:ascii="仿宋_GB2312" w:hAnsi="仿宋_GB2312" w:eastAsia="仿宋_GB2312" w:cs="仿宋_GB2312"/>
          <w:b/>
          <w:bCs/>
          <w:color w:val="auto"/>
          <w:szCs w:val="32"/>
        </w:rPr>
        <w:t>致</w:t>
      </w:r>
      <w:r>
        <w:rPr>
          <w:rFonts w:hint="eastAsia" w:ascii="仿宋_GB2312" w:hAnsi="仿宋_GB2312" w:eastAsia="仿宋_GB2312" w:cs="仿宋_GB2312"/>
          <w:b/>
          <w:bCs/>
          <w:color w:val="auto"/>
          <w:szCs w:val="32"/>
          <w:lang w:eastAsia="zh-CN"/>
        </w:rPr>
        <w:t>：</w:t>
      </w:r>
      <w:r>
        <w:rPr>
          <w:rFonts w:hint="eastAsia" w:ascii="仿宋_GB2312" w:hAnsi="仿宋_GB2312" w:eastAsia="仿宋_GB2312" w:cs="仿宋_GB2312"/>
          <w:b/>
          <w:bCs/>
          <w:color w:val="auto"/>
          <w:szCs w:val="32"/>
          <w:u w:val="single"/>
        </w:rPr>
        <w:t>深圳市深汕特别合作区智慧城市</w:t>
      </w:r>
      <w:r>
        <w:rPr>
          <w:rFonts w:hint="eastAsia" w:ascii="仿宋_GB2312" w:hAnsi="仿宋_GB2312" w:eastAsia="仿宋_GB2312" w:cs="仿宋_GB2312"/>
          <w:b/>
          <w:bCs/>
          <w:color w:val="auto"/>
          <w:szCs w:val="32"/>
          <w:u w:val="single"/>
          <w:lang w:val="en-US" w:eastAsia="zh-CN"/>
        </w:rPr>
        <w:t>建设管理服务中心</w:t>
      </w:r>
    </w:p>
    <w:p w14:paraId="38325371">
      <w:pPr>
        <w:keepNext w:val="0"/>
        <w:keepLines w:val="0"/>
        <w:pageBreakBefore w:val="0"/>
        <w:widowControl w:val="0"/>
        <w:shd w:val="clear" w:color="auto" w:fill="FFFFFF"/>
        <w:spacing w:line="560" w:lineRule="exact"/>
        <w:ind w:left="-746" w:leftChars="-295" w:hanging="198" w:hangingChars="62"/>
        <w:rPr>
          <w:rFonts w:ascii="仿宋_GB2312" w:hAnsi="仿宋_GB2312" w:eastAsia="仿宋_GB2312" w:cs="仿宋_GB2312"/>
          <w:color w:val="auto"/>
          <w:szCs w:val="32"/>
        </w:rPr>
      </w:pPr>
    </w:p>
    <w:p w14:paraId="01CBCCC0">
      <w:pPr>
        <w:keepNext w:val="0"/>
        <w:keepLines w:val="0"/>
        <w:pageBreakBefore w:val="0"/>
        <w:widowControl w:val="0"/>
        <w:shd w:val="clear" w:color="auto" w:fill="FFFFFF"/>
        <w:snapToGrid w:val="0"/>
        <w:spacing w:line="560" w:lineRule="exact"/>
        <w:ind w:firstLine="640"/>
        <w:rPr>
          <w:rFonts w:ascii="仿宋_GB2312" w:hAnsi="仿宋_GB2312" w:eastAsia="仿宋_GB2312" w:cs="仿宋_GB2312"/>
          <w:color w:val="auto"/>
          <w:szCs w:val="32"/>
          <w:u w:val="single"/>
        </w:rPr>
      </w:pPr>
      <w:r>
        <w:rPr>
          <w:rFonts w:hint="eastAsia" w:ascii="仿宋_GB2312" w:hAnsi="仿宋_GB2312" w:eastAsia="仿宋_GB2312" w:cs="仿宋_GB2312"/>
          <w:color w:val="000000"/>
          <w:sz w:val="32"/>
        </w:rPr>
        <w:t>2025年度深汕特别合作区</w:t>
      </w:r>
      <w:r>
        <w:rPr>
          <w:rFonts w:hint="eastAsia" w:ascii="仿宋_GB2312" w:hAnsi="仿宋_GB2312" w:eastAsia="仿宋_GB2312" w:cs="仿宋_GB2312"/>
          <w:color w:val="000000"/>
          <w:sz w:val="32"/>
          <w:lang w:val="en-US" w:eastAsia="zh-CN"/>
        </w:rPr>
        <w:t>防火墙</w:t>
      </w:r>
      <w:r>
        <w:rPr>
          <w:rFonts w:hint="eastAsia" w:ascii="仿宋_GB2312" w:hAnsi="仿宋_GB2312" w:eastAsia="仿宋_GB2312" w:cs="仿宋_GB2312"/>
          <w:color w:val="000000"/>
          <w:sz w:val="32"/>
        </w:rPr>
        <w:t>设备维保服务项目</w:t>
      </w:r>
      <w:r>
        <w:rPr>
          <w:rFonts w:hint="eastAsia" w:ascii="仿宋_GB2312" w:eastAsia="仿宋_GB2312"/>
          <w:color w:val="auto"/>
          <w:szCs w:val="44"/>
        </w:rPr>
        <w:t>，我单</w:t>
      </w:r>
      <w:r>
        <w:rPr>
          <w:rFonts w:hint="eastAsia" w:ascii="仿宋_GB2312" w:hAnsi="仿宋_GB2312" w:eastAsia="仿宋_GB2312" w:cs="仿宋_GB2312"/>
          <w:color w:val="auto"/>
          <w:szCs w:val="32"/>
        </w:rPr>
        <w:t>位愿意按照</w:t>
      </w:r>
      <w:r>
        <w:rPr>
          <w:rFonts w:hint="eastAsia" w:ascii="仿宋_GB2312" w:hAnsi="仿宋_GB2312" w:eastAsia="仿宋_GB2312" w:cs="仿宋_GB2312"/>
          <w:color w:val="auto"/>
          <w:szCs w:val="32"/>
          <w:lang w:eastAsia="zh-CN"/>
        </w:rPr>
        <w:t>采购文件</w:t>
      </w:r>
      <w:r>
        <w:rPr>
          <w:rFonts w:hint="eastAsia" w:ascii="仿宋_GB2312" w:hAnsi="仿宋_GB2312" w:eastAsia="仿宋_GB2312" w:cs="仿宋_GB2312"/>
          <w:color w:val="auto"/>
          <w:szCs w:val="32"/>
        </w:rPr>
        <w:t>中的要求，以</w:t>
      </w:r>
      <w:r>
        <w:rPr>
          <w:rFonts w:hint="eastAsia" w:ascii="仿宋_GB2312" w:hAnsi="仿宋_GB2312" w:eastAsia="仿宋_GB2312" w:cs="仿宋_GB2312"/>
          <w:color w:val="auto"/>
          <w:szCs w:val="32"/>
          <w:u w:val="single"/>
        </w:rPr>
        <w:t xml:space="preserve">  </w:t>
      </w:r>
      <w:r>
        <w:rPr>
          <w:rFonts w:hint="eastAsia" w:ascii="仿宋_GB2312" w:hAnsi="仿宋_GB2312" w:eastAsia="仿宋_GB2312" w:cs="仿宋_GB2312"/>
          <w:color w:val="auto"/>
          <w:szCs w:val="32"/>
          <w:u w:val="single"/>
          <w:lang w:val="en-US" w:eastAsia="zh-CN"/>
        </w:rPr>
        <w:t xml:space="preserve">          </w:t>
      </w:r>
      <w:r>
        <w:rPr>
          <w:rFonts w:hint="eastAsia" w:ascii="仿宋_GB2312" w:hAnsi="仿宋_GB2312" w:eastAsia="仿宋_GB2312" w:cs="仿宋_GB2312"/>
          <w:color w:val="auto"/>
          <w:szCs w:val="32"/>
          <w:u w:val="single"/>
        </w:rPr>
        <w:t xml:space="preserve"> </w:t>
      </w:r>
      <w:r>
        <w:rPr>
          <w:rFonts w:hint="eastAsia" w:ascii="仿宋_GB2312" w:hAnsi="仿宋_GB2312" w:eastAsia="仿宋_GB2312" w:cs="仿宋_GB2312"/>
          <w:color w:val="auto"/>
          <w:szCs w:val="32"/>
        </w:rPr>
        <w:t>的价格承包该项目</w:t>
      </w:r>
      <w:r>
        <w:rPr>
          <w:rFonts w:hint="eastAsia" w:ascii="仿宋_GB2312" w:eastAsia="仿宋_GB2312"/>
          <w:color w:val="auto"/>
          <w:szCs w:val="32"/>
        </w:rPr>
        <w:t>。</w:t>
      </w:r>
      <w:r>
        <w:rPr>
          <w:rFonts w:hint="eastAsia" w:ascii="仿宋_GB2312" w:eastAsia="仿宋_GB2312"/>
          <w:color w:val="auto"/>
          <w:szCs w:val="44"/>
        </w:rPr>
        <w:t>最终结算价不得超过暂估价（本次</w:t>
      </w:r>
      <w:r>
        <w:rPr>
          <w:rFonts w:hint="eastAsia" w:ascii="仿宋_GB2312" w:hAnsi="仿宋_GB2312" w:eastAsia="仿宋_GB2312" w:cs="仿宋_GB2312"/>
          <w:color w:val="000000"/>
          <w:sz w:val="32"/>
          <w:u w:val="single"/>
        </w:rPr>
        <w:t>2025年度深汕特别合作区</w:t>
      </w:r>
      <w:r>
        <w:rPr>
          <w:rFonts w:hint="eastAsia" w:ascii="仿宋_GB2312" w:hAnsi="仿宋_GB2312" w:eastAsia="仿宋_GB2312" w:cs="仿宋_GB2312"/>
          <w:color w:val="000000"/>
          <w:sz w:val="32"/>
          <w:u w:val="single"/>
          <w:lang w:val="en-US" w:eastAsia="zh-CN"/>
        </w:rPr>
        <w:t>防火墙</w:t>
      </w:r>
      <w:r>
        <w:rPr>
          <w:rFonts w:hint="eastAsia" w:ascii="仿宋_GB2312" w:hAnsi="仿宋_GB2312" w:eastAsia="仿宋_GB2312" w:cs="仿宋_GB2312"/>
          <w:color w:val="000000"/>
          <w:sz w:val="32"/>
          <w:u w:val="single"/>
        </w:rPr>
        <w:t>设备维保服务项目</w:t>
      </w:r>
      <w:r>
        <w:rPr>
          <w:rFonts w:hint="eastAsia" w:ascii="仿宋_GB2312" w:eastAsia="仿宋_GB2312"/>
          <w:color w:val="auto"/>
          <w:szCs w:val="44"/>
        </w:rPr>
        <w:t>费用暂估价为</w:t>
      </w:r>
      <w:r>
        <w:rPr>
          <w:rFonts w:hint="eastAsia" w:ascii="仿宋_GB2312" w:eastAsia="仿宋_GB2312"/>
          <w:color w:val="auto"/>
          <w:szCs w:val="44"/>
          <w:lang w:val="en-US" w:eastAsia="zh-CN"/>
        </w:rPr>
        <w:t>￥</w:t>
      </w:r>
      <w:r>
        <w:rPr>
          <w:rFonts w:hint="eastAsia" w:ascii="仿宋_GB2312" w:eastAsia="仿宋_GB2312"/>
          <w:color w:val="auto"/>
          <w:szCs w:val="44"/>
          <w:u w:val="single"/>
          <w:lang w:val="en-US" w:eastAsia="zh-CN"/>
        </w:rPr>
        <w:t xml:space="preserve"> 112,000.00 </w:t>
      </w:r>
      <w:r>
        <w:rPr>
          <w:rFonts w:hint="eastAsia" w:ascii="仿宋_GB2312" w:hAnsi="仿宋_GB2312" w:eastAsia="仿宋_GB2312"/>
          <w:sz w:val="32"/>
          <w:szCs w:val="32"/>
          <w:lang w:bidi="ar"/>
        </w:rPr>
        <w:t>元</w:t>
      </w:r>
      <w:r>
        <w:rPr>
          <w:rFonts w:hint="eastAsia" w:ascii="仿宋_GB2312" w:eastAsia="仿宋_GB2312"/>
          <w:color w:val="auto"/>
          <w:szCs w:val="44"/>
        </w:rPr>
        <w:t>），增值税</w:t>
      </w:r>
      <w:r>
        <w:rPr>
          <w:rFonts w:hint="eastAsia" w:ascii="仿宋_GB2312" w:eastAsia="仿宋_GB2312"/>
          <w:color w:val="auto"/>
          <w:szCs w:val="44"/>
          <w:lang w:val="en-US" w:eastAsia="zh-CN"/>
        </w:rPr>
        <w:t>普</w:t>
      </w:r>
      <w:r>
        <w:rPr>
          <w:rFonts w:hint="eastAsia" w:ascii="仿宋_GB2312" w:eastAsia="仿宋_GB2312"/>
          <w:color w:val="auto"/>
          <w:szCs w:val="44"/>
        </w:rPr>
        <w:t>票的税金由我单位承担。</w:t>
      </w:r>
    </w:p>
    <w:p w14:paraId="2DD0F665">
      <w:pPr>
        <w:keepNext w:val="0"/>
        <w:keepLines w:val="0"/>
        <w:pageBreakBefore w:val="0"/>
        <w:widowControl w:val="0"/>
        <w:shd w:val="clear" w:color="auto" w:fill="FFFFFF"/>
        <w:snapToGrid w:val="0"/>
        <w:spacing w:line="560" w:lineRule="exact"/>
        <w:ind w:firstLine="640"/>
        <w:rPr>
          <w:rFonts w:ascii="仿宋_GB2312" w:hAnsi="仿宋_GB2312" w:eastAsia="仿宋_GB2312" w:cs="仿宋_GB2312"/>
          <w:color w:val="auto"/>
          <w:szCs w:val="32"/>
        </w:rPr>
      </w:pPr>
    </w:p>
    <w:p w14:paraId="6C77F12B">
      <w:pPr>
        <w:keepNext w:val="0"/>
        <w:keepLines w:val="0"/>
        <w:pageBreakBefore w:val="0"/>
        <w:widowControl w:val="0"/>
        <w:shd w:val="clear" w:color="auto" w:fill="FFFFFF"/>
        <w:spacing w:line="560" w:lineRule="exact"/>
        <w:ind w:firstLine="640" w:firstLineChars="200"/>
        <w:rPr>
          <w:rFonts w:ascii="仿宋_GB2312" w:hAnsi="仿宋_GB2312" w:eastAsia="仿宋_GB2312" w:cs="仿宋_GB2312"/>
          <w:color w:val="auto"/>
          <w:szCs w:val="32"/>
        </w:rPr>
      </w:pPr>
    </w:p>
    <w:p w14:paraId="40B7AF4B">
      <w:pPr>
        <w:keepNext w:val="0"/>
        <w:keepLines w:val="0"/>
        <w:pageBreakBefore w:val="0"/>
        <w:widowControl w:val="0"/>
        <w:shd w:val="clear" w:color="auto" w:fill="FFFFFF"/>
        <w:spacing w:line="560" w:lineRule="exact"/>
        <w:ind w:firstLine="640" w:firstLineChars="200"/>
        <w:rPr>
          <w:rFonts w:ascii="仿宋_GB2312" w:hAnsi="仿宋_GB2312" w:eastAsia="仿宋_GB2312" w:cs="仿宋_GB2312"/>
          <w:color w:val="auto"/>
          <w:szCs w:val="32"/>
        </w:rPr>
      </w:pPr>
    </w:p>
    <w:p w14:paraId="206C4BDC">
      <w:pPr>
        <w:keepNext w:val="0"/>
        <w:keepLines w:val="0"/>
        <w:pageBreakBefore w:val="0"/>
        <w:widowControl w:val="0"/>
        <w:shd w:val="clear" w:color="auto" w:fill="FFFFFF"/>
        <w:spacing w:line="560" w:lineRule="exact"/>
        <w:ind w:firstLine="640" w:firstLineChars="200"/>
        <w:rPr>
          <w:rFonts w:ascii="仿宋_GB2312" w:hAnsi="仿宋_GB2312" w:eastAsia="仿宋_GB2312" w:cs="仿宋_GB2312"/>
          <w:color w:val="auto"/>
          <w:szCs w:val="32"/>
        </w:rPr>
      </w:pPr>
    </w:p>
    <w:p w14:paraId="294A49B3">
      <w:pPr>
        <w:keepNext w:val="0"/>
        <w:keepLines w:val="0"/>
        <w:pageBreakBefore w:val="0"/>
        <w:widowControl w:val="0"/>
        <w:shd w:val="clear" w:color="auto" w:fill="FFFFFF"/>
        <w:spacing w:line="560" w:lineRule="exact"/>
        <w:ind w:firstLine="640" w:firstLineChars="200"/>
        <w:rPr>
          <w:rFonts w:ascii="仿宋_GB2312" w:hAnsi="仿宋_GB2312" w:eastAsia="仿宋_GB2312" w:cs="仿宋_GB2312"/>
          <w:color w:val="auto"/>
          <w:szCs w:val="32"/>
        </w:rPr>
      </w:pPr>
    </w:p>
    <w:p w14:paraId="3BC835E6">
      <w:pPr>
        <w:keepNext w:val="0"/>
        <w:keepLines w:val="0"/>
        <w:pageBreakBefore w:val="0"/>
        <w:widowControl w:val="0"/>
        <w:shd w:val="clear" w:color="auto" w:fill="FFFFFF"/>
        <w:spacing w:line="560" w:lineRule="exact"/>
        <w:ind w:firstLine="560"/>
        <w:jc w:val="right"/>
        <w:rPr>
          <w:rFonts w:ascii="仿宋_GB2312" w:hAnsi="仿宋_GB2312" w:eastAsia="仿宋_GB2312" w:cs="仿宋_GB2312"/>
          <w:color w:val="auto"/>
          <w:szCs w:val="32"/>
          <w:u w:val="single"/>
        </w:rPr>
      </w:pPr>
      <w:r>
        <w:rPr>
          <w:rFonts w:hint="eastAsia" w:ascii="仿宋_GB2312" w:hAnsi="仿宋_GB2312" w:eastAsia="仿宋_GB2312" w:cs="仿宋_GB2312"/>
          <w:color w:val="auto"/>
          <w:szCs w:val="32"/>
        </w:rPr>
        <w:t>投标单位：</w:t>
      </w:r>
      <w:r>
        <w:rPr>
          <w:rFonts w:hint="eastAsia" w:ascii="仿宋_GB2312" w:hAnsi="仿宋_GB2312" w:eastAsia="仿宋_GB2312" w:cs="仿宋_GB2312"/>
          <w:color w:val="auto"/>
          <w:szCs w:val="32"/>
          <w:u w:val="single"/>
        </w:rPr>
        <w:t xml:space="preserve">                       （盖章）</w:t>
      </w:r>
    </w:p>
    <w:p w14:paraId="3C73913A">
      <w:pPr>
        <w:keepNext w:val="0"/>
        <w:keepLines w:val="0"/>
        <w:pageBreakBefore w:val="0"/>
        <w:widowControl w:val="0"/>
        <w:shd w:val="clear" w:color="auto" w:fill="FFFFFF"/>
        <w:wordWrap w:val="0"/>
        <w:spacing w:line="560" w:lineRule="exact"/>
        <w:ind w:firstLine="560"/>
        <w:jc w:val="right"/>
        <w:rPr>
          <w:rFonts w:ascii="仿宋_GB2312" w:hAnsi="仿宋_GB2312" w:eastAsia="仿宋_GB2312" w:cs="仿宋_GB2312"/>
          <w:color w:val="auto"/>
          <w:szCs w:val="32"/>
          <w:u w:val="single"/>
        </w:rPr>
      </w:pPr>
      <w:r>
        <w:rPr>
          <w:rFonts w:hint="eastAsia" w:ascii="仿宋_GB2312" w:hAnsi="仿宋_GB2312" w:eastAsia="仿宋_GB2312" w:cs="仿宋_GB2312"/>
          <w:color w:val="auto"/>
          <w:szCs w:val="32"/>
        </w:rPr>
        <w:t>法定代表人或授权委托人：</w:t>
      </w:r>
      <w:r>
        <w:rPr>
          <w:rFonts w:hint="eastAsia" w:ascii="仿宋_GB2312" w:hAnsi="仿宋_GB2312" w:eastAsia="仿宋_GB2312" w:cs="仿宋_GB2312"/>
          <w:color w:val="auto"/>
          <w:szCs w:val="32"/>
          <w:u w:val="single"/>
        </w:rPr>
        <w:t xml:space="preserve">                 （签字）</w:t>
      </w:r>
    </w:p>
    <w:p w14:paraId="4687740A">
      <w:pPr>
        <w:keepNext w:val="0"/>
        <w:keepLines w:val="0"/>
        <w:pageBreakBefore w:val="0"/>
        <w:widowControl w:val="0"/>
        <w:shd w:val="clear" w:color="auto" w:fill="FFFFFF"/>
        <w:wordWrap w:val="0"/>
        <w:spacing w:line="560" w:lineRule="exact"/>
        <w:ind w:firstLine="560"/>
        <w:jc w:val="right"/>
        <w:rPr>
          <w:rFonts w:ascii="仿宋_GB2312" w:hAnsi="仿宋_GB2312" w:eastAsia="仿宋_GB2312" w:cs="仿宋_GB2312"/>
          <w:color w:val="auto"/>
          <w:szCs w:val="32"/>
        </w:rPr>
      </w:pPr>
      <w:r>
        <w:rPr>
          <w:rFonts w:hint="eastAsia" w:ascii="仿宋_GB2312" w:hAnsi="仿宋_GB2312" w:eastAsia="仿宋_GB2312" w:cs="仿宋_GB2312"/>
          <w:color w:val="auto"/>
          <w:szCs w:val="32"/>
          <w:u w:val="single"/>
        </w:rPr>
        <w:t xml:space="preserve">     </w:t>
      </w:r>
      <w:r>
        <w:rPr>
          <w:rFonts w:hint="eastAsia" w:ascii="仿宋_GB2312" w:hAnsi="仿宋_GB2312" w:eastAsia="仿宋_GB2312" w:cs="仿宋_GB2312"/>
          <w:color w:val="auto"/>
          <w:szCs w:val="32"/>
        </w:rPr>
        <w:t>年</w:t>
      </w:r>
      <w:r>
        <w:rPr>
          <w:rFonts w:hint="eastAsia" w:ascii="仿宋_GB2312" w:hAnsi="仿宋_GB2312" w:eastAsia="仿宋_GB2312" w:cs="仿宋_GB2312"/>
          <w:color w:val="auto"/>
          <w:szCs w:val="32"/>
          <w:u w:val="single"/>
        </w:rPr>
        <w:t xml:space="preserve">    </w:t>
      </w:r>
      <w:r>
        <w:rPr>
          <w:rFonts w:hint="eastAsia" w:ascii="仿宋_GB2312" w:hAnsi="仿宋_GB2312" w:eastAsia="仿宋_GB2312" w:cs="仿宋_GB2312"/>
          <w:color w:val="auto"/>
          <w:szCs w:val="32"/>
        </w:rPr>
        <w:t>月</w:t>
      </w:r>
      <w:r>
        <w:rPr>
          <w:rFonts w:hint="eastAsia" w:ascii="仿宋_GB2312" w:hAnsi="仿宋_GB2312" w:eastAsia="仿宋_GB2312" w:cs="仿宋_GB2312"/>
          <w:color w:val="auto"/>
          <w:szCs w:val="32"/>
          <w:u w:val="single"/>
        </w:rPr>
        <w:t xml:space="preserve">    </w:t>
      </w:r>
      <w:r>
        <w:rPr>
          <w:rFonts w:hint="eastAsia" w:ascii="仿宋_GB2312" w:hAnsi="仿宋_GB2312" w:eastAsia="仿宋_GB2312" w:cs="仿宋_GB2312"/>
          <w:color w:val="auto"/>
          <w:szCs w:val="32"/>
        </w:rPr>
        <w:t>日</w:t>
      </w:r>
    </w:p>
    <w:p w14:paraId="7B5D2944">
      <w:pPr>
        <w:shd w:val="clear" w:color="auto" w:fill="FFFFFF"/>
        <w:rPr>
          <w:rFonts w:ascii="黑体" w:eastAsia="黑体"/>
          <w:b/>
          <w:snapToGrid w:val="0"/>
          <w:color w:val="auto"/>
          <w:kern w:val="0"/>
          <w:sz w:val="44"/>
          <w:szCs w:val="44"/>
        </w:rPr>
      </w:pPr>
      <w:r>
        <w:rPr>
          <w:rFonts w:hint="eastAsia" w:ascii="黑体" w:eastAsia="黑体"/>
          <w:b/>
          <w:snapToGrid w:val="0"/>
          <w:color w:val="auto"/>
          <w:kern w:val="0"/>
          <w:sz w:val="44"/>
          <w:szCs w:val="44"/>
        </w:rPr>
        <w:br w:type="page"/>
      </w:r>
    </w:p>
    <w:p w14:paraId="4C729D4C">
      <w:pPr>
        <w:keepNext w:val="0"/>
        <w:keepLines w:val="0"/>
        <w:pageBreakBefore w:val="0"/>
        <w:widowControl w:val="0"/>
        <w:shd w:val="clear" w:color="auto" w:fill="FFFFFF"/>
        <w:spacing w:line="560" w:lineRule="exact"/>
        <w:jc w:val="both"/>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附件2</w:t>
      </w:r>
    </w:p>
    <w:p w14:paraId="2AD625CF">
      <w:pPr>
        <w:pStyle w:val="15"/>
        <w:rPr>
          <w:rFonts w:hint="eastAsia"/>
          <w:lang w:val="en-US" w:eastAsia="zh-CN"/>
        </w:rPr>
      </w:pPr>
    </w:p>
    <w:p w14:paraId="3A5164CF">
      <w:pPr>
        <w:keepNext w:val="0"/>
        <w:keepLines w:val="0"/>
        <w:pageBreakBefore w:val="0"/>
        <w:widowControl w:val="0"/>
        <w:shd w:val="clear" w:color="auto" w:fill="FFFFFF"/>
        <w:snapToGrid/>
        <w:spacing w:line="600" w:lineRule="exact"/>
        <w:jc w:val="center"/>
        <w:rPr>
          <w:rFonts w:ascii="黑体" w:eastAsia="黑体"/>
          <w:b/>
          <w:snapToGrid w:val="0"/>
          <w:color w:val="auto"/>
          <w:kern w:val="0"/>
          <w:sz w:val="44"/>
          <w:szCs w:val="44"/>
        </w:rPr>
      </w:pPr>
      <w:r>
        <w:rPr>
          <w:rFonts w:hint="eastAsia" w:ascii="黑体" w:eastAsia="黑体"/>
          <w:b w:val="0"/>
          <w:bCs/>
          <w:snapToGrid w:val="0"/>
          <w:color w:val="auto"/>
          <w:kern w:val="0"/>
          <w:sz w:val="44"/>
          <w:szCs w:val="44"/>
        </w:rPr>
        <w:t>投 标 承 诺 书</w:t>
      </w:r>
    </w:p>
    <w:p w14:paraId="66507453">
      <w:pPr>
        <w:keepNext w:val="0"/>
        <w:keepLines w:val="0"/>
        <w:pageBreakBefore w:val="0"/>
        <w:widowControl w:val="0"/>
        <w:shd w:val="clear" w:color="auto" w:fill="FFFFFF"/>
        <w:spacing w:line="560" w:lineRule="exact"/>
        <w:jc w:val="left"/>
        <w:rPr>
          <w:rFonts w:hint="eastAsia" w:ascii="仿宋_GB2312" w:hAnsi="仿宋_GB2312" w:eastAsia="仿宋_GB2312" w:cs="仿宋_GB2312"/>
          <w:b/>
          <w:bCs/>
          <w:color w:val="auto"/>
          <w:szCs w:val="32"/>
        </w:rPr>
      </w:pPr>
    </w:p>
    <w:p w14:paraId="45B08C61">
      <w:pPr>
        <w:keepNext w:val="0"/>
        <w:keepLines w:val="0"/>
        <w:pageBreakBefore w:val="0"/>
        <w:widowControl w:val="0"/>
        <w:shd w:val="clear" w:color="auto" w:fill="FFFFFF"/>
        <w:spacing w:line="560" w:lineRule="exact"/>
        <w:jc w:val="left"/>
        <w:rPr>
          <w:rFonts w:hint="eastAsia" w:ascii="仿宋_GB2312" w:hAnsi="仿宋_GB2312" w:eastAsia="仿宋_GB2312" w:cs="仿宋_GB2312"/>
          <w:b/>
          <w:bCs/>
          <w:color w:val="auto"/>
          <w:szCs w:val="32"/>
        </w:rPr>
      </w:pPr>
      <w:r>
        <w:rPr>
          <w:rFonts w:hint="eastAsia" w:ascii="仿宋_GB2312" w:hAnsi="仿宋_GB2312" w:eastAsia="仿宋_GB2312" w:cs="仿宋_GB2312"/>
          <w:b/>
          <w:bCs/>
          <w:color w:val="auto"/>
          <w:szCs w:val="32"/>
        </w:rPr>
        <w:t>致：</w:t>
      </w:r>
      <w:r>
        <w:rPr>
          <w:rFonts w:hint="eastAsia" w:ascii="仿宋_GB2312" w:hAnsi="仿宋_GB2312" w:eastAsia="仿宋_GB2312" w:cs="仿宋_GB2312"/>
          <w:b/>
          <w:bCs/>
          <w:color w:val="auto"/>
          <w:szCs w:val="32"/>
          <w:u w:val="single"/>
        </w:rPr>
        <w:t>深圳市深汕特别合作区智慧城市</w:t>
      </w:r>
      <w:r>
        <w:rPr>
          <w:rFonts w:hint="eastAsia" w:ascii="仿宋_GB2312" w:hAnsi="仿宋_GB2312" w:eastAsia="仿宋_GB2312" w:cs="仿宋_GB2312"/>
          <w:b/>
          <w:bCs/>
          <w:color w:val="auto"/>
          <w:szCs w:val="32"/>
          <w:u w:val="single"/>
          <w:lang w:val="en-US" w:eastAsia="zh-CN"/>
        </w:rPr>
        <w:t>建设管理服务中心</w:t>
      </w:r>
      <w:r>
        <w:rPr>
          <w:rFonts w:hint="eastAsia" w:ascii="仿宋_GB2312" w:hAnsi="仿宋_GB2312" w:eastAsia="仿宋_GB2312" w:cs="仿宋_GB2312"/>
          <w:b/>
          <w:bCs/>
          <w:color w:val="auto"/>
          <w:szCs w:val="32"/>
          <w:u w:val="single"/>
        </w:rPr>
        <w:t xml:space="preserve"> </w:t>
      </w:r>
    </w:p>
    <w:p w14:paraId="35177DAA">
      <w:pPr>
        <w:keepNext w:val="0"/>
        <w:keepLines w:val="0"/>
        <w:pageBreakBefore w:val="0"/>
        <w:widowControl w:val="0"/>
        <w:shd w:val="clear" w:color="auto" w:fill="FFFFFF"/>
        <w:spacing w:line="560" w:lineRule="exact"/>
        <w:ind w:firstLine="640" w:firstLineChars="200"/>
        <w:jc w:val="left"/>
        <w:rPr>
          <w:rFonts w:hint="eastAsia" w:ascii="仿宋_GB2312" w:hAnsi="仿宋_GB2312" w:eastAsia="仿宋_GB2312" w:cs="仿宋_GB2312"/>
          <w:color w:val="auto"/>
          <w:szCs w:val="32"/>
        </w:rPr>
      </w:pPr>
    </w:p>
    <w:p w14:paraId="4C2B82F1">
      <w:pPr>
        <w:keepNext w:val="0"/>
        <w:keepLines w:val="0"/>
        <w:pageBreakBefore w:val="0"/>
        <w:widowControl w:val="0"/>
        <w:shd w:val="clear" w:color="auto" w:fill="FFFFFF"/>
        <w:spacing w:line="560" w:lineRule="exact"/>
        <w:ind w:firstLine="640" w:firstLineChars="200"/>
        <w:jc w:val="left"/>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我方已仔细研究</w:t>
      </w:r>
      <w:r>
        <w:rPr>
          <w:rFonts w:hint="eastAsia" w:ascii="仿宋_GB2312" w:hAnsi="仿宋_GB2312" w:eastAsia="仿宋_GB2312" w:cs="仿宋_GB2312"/>
          <w:bCs/>
          <w:color w:val="auto"/>
          <w:szCs w:val="32"/>
        </w:rPr>
        <w:t>关于</w:t>
      </w:r>
      <w:r>
        <w:rPr>
          <w:rFonts w:hint="eastAsia" w:ascii="仿宋_GB2312" w:hAnsi="仿宋_GB2312" w:eastAsia="仿宋_GB2312" w:cs="仿宋_GB2312"/>
          <w:color w:val="000000"/>
          <w:sz w:val="32"/>
          <w:u w:val="single"/>
        </w:rPr>
        <w:t>2025年度深汕特别合作区</w:t>
      </w:r>
      <w:r>
        <w:rPr>
          <w:rFonts w:hint="eastAsia" w:ascii="仿宋_GB2312" w:hAnsi="仿宋_GB2312" w:eastAsia="仿宋_GB2312" w:cs="仿宋_GB2312"/>
          <w:color w:val="000000"/>
          <w:sz w:val="32"/>
          <w:u w:val="single"/>
          <w:lang w:val="en-US" w:eastAsia="zh-CN"/>
        </w:rPr>
        <w:t>防火墙</w:t>
      </w:r>
      <w:r>
        <w:rPr>
          <w:rFonts w:hint="eastAsia" w:ascii="仿宋_GB2312" w:hAnsi="仿宋_GB2312" w:eastAsia="仿宋_GB2312" w:cs="仿宋_GB2312"/>
          <w:color w:val="000000"/>
          <w:sz w:val="32"/>
          <w:u w:val="single"/>
        </w:rPr>
        <w:t>设备维保服务项目</w:t>
      </w:r>
      <w:r>
        <w:rPr>
          <w:rFonts w:hint="eastAsia" w:ascii="仿宋_GB2312" w:hAnsi="仿宋_GB2312" w:eastAsia="仿宋_GB2312" w:cs="仿宋_GB2312"/>
          <w:color w:val="auto"/>
          <w:szCs w:val="32"/>
          <w:u w:val="none"/>
          <w:lang w:val="en-US" w:eastAsia="zh-CN"/>
        </w:rPr>
        <w:t>的采购文件</w:t>
      </w:r>
      <w:r>
        <w:rPr>
          <w:rFonts w:hint="eastAsia" w:ascii="仿宋_GB2312" w:hAnsi="仿宋_GB2312" w:eastAsia="仿宋_GB2312" w:cs="仿宋_GB2312"/>
          <w:bCs/>
          <w:color w:val="auto"/>
          <w:szCs w:val="32"/>
        </w:rPr>
        <w:t>的</w:t>
      </w:r>
      <w:r>
        <w:rPr>
          <w:rFonts w:hint="eastAsia" w:ascii="仿宋_GB2312" w:hAnsi="仿宋_GB2312" w:eastAsia="仿宋_GB2312" w:cs="仿宋_GB2312"/>
          <w:color w:val="auto"/>
          <w:szCs w:val="32"/>
        </w:rPr>
        <w:t>全部内容，包括澄清或者修改文件以及有关附件，我方将严格按照招标文件要求递交符合要求的全部投标文件。</w:t>
      </w:r>
    </w:p>
    <w:p w14:paraId="69B72CAA">
      <w:pPr>
        <w:keepNext w:val="0"/>
        <w:keepLines w:val="0"/>
        <w:pageBreakBefore w:val="0"/>
        <w:widowControl w:val="0"/>
        <w:shd w:val="clear" w:color="auto" w:fill="FFFFFF"/>
        <w:spacing w:line="560" w:lineRule="exact"/>
        <w:ind w:firstLine="640" w:firstLineChars="200"/>
        <w:jc w:val="left"/>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我方作出如下承诺：</w:t>
      </w:r>
    </w:p>
    <w:p w14:paraId="3B146DE2">
      <w:pPr>
        <w:keepNext w:val="0"/>
        <w:keepLines w:val="0"/>
        <w:pageBreakBefore w:val="0"/>
        <w:widowControl w:val="0"/>
        <w:shd w:val="clear" w:color="auto" w:fill="FFFFFF"/>
        <w:spacing w:line="560" w:lineRule="exact"/>
        <w:ind w:firstLine="640" w:firstLineChars="200"/>
        <w:jc w:val="left"/>
        <w:rPr>
          <w:rFonts w:hint="eastAsia" w:ascii="仿宋_GB2312" w:hAnsi="仿宋_GB2312" w:eastAsia="仿宋_GB2312" w:cs="仿宋_GB2312"/>
          <w:b/>
          <w:color w:val="auto"/>
          <w:sz w:val="32"/>
          <w:szCs w:val="32"/>
        </w:rPr>
      </w:pPr>
      <w:r>
        <w:rPr>
          <w:rFonts w:hint="eastAsia" w:ascii="仿宋_GB2312" w:hAnsi="仿宋_GB2312" w:eastAsia="仿宋_GB2312" w:cs="仿宋_GB2312"/>
          <w:color w:val="auto"/>
          <w:szCs w:val="32"/>
        </w:rPr>
        <w:t>1、我方根据企业自身情况，承诺理性报价，不以低于成本的报价竞标，并愿以</w:t>
      </w:r>
      <w:r>
        <w:rPr>
          <w:rFonts w:hint="eastAsia" w:ascii="仿宋_GB2312" w:hAnsi="仿宋_GB2312" w:eastAsia="仿宋_GB2312" w:cs="仿宋_GB2312"/>
          <w:color w:val="auto"/>
          <w:szCs w:val="32"/>
          <w:u w:val="single"/>
        </w:rPr>
        <w:t xml:space="preserve">      </w:t>
      </w:r>
      <w:r>
        <w:rPr>
          <w:rFonts w:hint="eastAsia" w:ascii="仿宋_GB2312" w:hAnsi="仿宋_GB2312" w:eastAsia="仿宋_GB2312" w:cs="仿宋_GB2312"/>
          <w:color w:val="auto"/>
          <w:szCs w:val="32"/>
        </w:rPr>
        <w:t>元人民币（含税），按照</w:t>
      </w:r>
      <w:r>
        <w:rPr>
          <w:rFonts w:hint="eastAsia" w:ascii="仿宋_GB2312" w:hAnsi="仿宋_GB2312" w:eastAsia="仿宋_GB2312" w:cs="仿宋_GB2312"/>
          <w:color w:val="auto"/>
          <w:szCs w:val="32"/>
          <w:lang w:eastAsia="zh-CN"/>
        </w:rPr>
        <w:t>采购文件</w:t>
      </w:r>
      <w:r>
        <w:rPr>
          <w:rFonts w:hint="eastAsia" w:ascii="仿宋_GB2312" w:hAnsi="仿宋_GB2312" w:eastAsia="仿宋_GB2312" w:cs="仿宋_GB2312"/>
          <w:color w:val="auto"/>
          <w:szCs w:val="32"/>
        </w:rPr>
        <w:t>的要求承包本项目，发包人保留调整发包范围的权利，我方无异议。否则，我方愿意承担</w:t>
      </w:r>
      <w:r>
        <w:rPr>
          <w:rFonts w:hint="eastAsia" w:ascii="仿宋_GB2312" w:hAnsi="仿宋_GB2312" w:eastAsia="仿宋_GB2312" w:cs="仿宋_GB2312"/>
          <w:bCs/>
          <w:color w:val="auto"/>
          <w:szCs w:val="32"/>
        </w:rPr>
        <w:t>任何风险。</w:t>
      </w:r>
    </w:p>
    <w:p w14:paraId="64AB45EF">
      <w:pPr>
        <w:pStyle w:val="21"/>
        <w:keepNext w:val="0"/>
        <w:keepLines w:val="0"/>
        <w:pageBreakBefore w:val="0"/>
        <w:widowControl w:val="0"/>
        <w:shd w:val="clear" w:color="auto" w:fill="FFFFFF"/>
        <w:snapToGrid w:val="0"/>
        <w:spacing w:line="560" w:lineRule="exact"/>
        <w:ind w:firstLine="640" w:firstLineChars="200"/>
        <w:jc w:val="left"/>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2、我方保证</w:t>
      </w:r>
      <w:r>
        <w:rPr>
          <w:rFonts w:hint="eastAsia" w:ascii="仿宋_GB2312" w:hAnsi="仿宋_GB2312" w:eastAsia="仿宋_GB2312" w:cs="仿宋_GB2312"/>
          <w:bCs/>
          <w:color w:val="auto"/>
          <w:sz w:val="32"/>
          <w:szCs w:val="32"/>
          <w:lang w:val="en-US" w:eastAsia="zh-CN"/>
        </w:rPr>
        <w:t>按</w:t>
      </w:r>
      <w:r>
        <w:rPr>
          <w:rFonts w:hint="eastAsia" w:ascii="仿宋_GB2312" w:hAnsi="仿宋_GB2312" w:eastAsia="仿宋_GB2312" w:cs="仿宋_GB2312"/>
          <w:bCs/>
          <w:color w:val="auto"/>
          <w:sz w:val="32"/>
          <w:szCs w:val="32"/>
          <w:u w:val="none"/>
          <w:lang w:val="en-US" w:eastAsia="zh-CN"/>
        </w:rPr>
        <w:t>照</w:t>
      </w:r>
      <w:r>
        <w:rPr>
          <w:rFonts w:hint="eastAsia" w:ascii="仿宋_GB2312" w:hAnsi="仿宋_GB2312" w:eastAsia="仿宋_GB2312" w:cs="仿宋_GB2312"/>
          <w:bCs/>
          <w:color w:val="auto"/>
          <w:sz w:val="32"/>
          <w:szCs w:val="32"/>
          <w:lang w:val="en-US" w:eastAsia="zh-CN"/>
        </w:rPr>
        <w:t>合同约定期限</w:t>
      </w:r>
      <w:r>
        <w:rPr>
          <w:rFonts w:hint="eastAsia" w:ascii="仿宋_GB2312" w:hAnsi="仿宋_GB2312" w:eastAsia="仿宋_GB2312" w:cs="仿宋_GB2312"/>
          <w:bCs/>
          <w:color w:val="auto"/>
          <w:sz w:val="32"/>
          <w:szCs w:val="32"/>
        </w:rPr>
        <w:t>完成项目内容（</w:t>
      </w:r>
      <w:r>
        <w:rPr>
          <w:rFonts w:hint="eastAsia" w:ascii="仿宋_GB2312" w:hAnsi="仿宋_GB2312" w:eastAsia="仿宋_GB2312" w:cs="仿宋_GB2312"/>
          <w:bCs/>
          <w:color w:val="auto"/>
          <w:sz w:val="32"/>
          <w:szCs w:val="32"/>
          <w:lang w:val="en-US" w:eastAsia="zh-CN"/>
        </w:rPr>
        <w:t>具体时间要求以双方合同约定为准</w:t>
      </w:r>
      <w:r>
        <w:rPr>
          <w:rFonts w:hint="eastAsia" w:ascii="仿宋_GB2312" w:hAnsi="仿宋_GB2312" w:eastAsia="仿宋_GB2312" w:cs="仿宋_GB2312"/>
          <w:bCs/>
          <w:color w:val="auto"/>
          <w:sz w:val="32"/>
          <w:szCs w:val="32"/>
        </w:rPr>
        <w:t>），因我方原因未能按期完成项目内容的，我方无条件接受贵方按招标文件约定的处罚方式进行处罚</w:t>
      </w:r>
      <w:r>
        <w:rPr>
          <w:rFonts w:hint="eastAsia" w:ascii="仿宋_GB2312" w:hAnsi="仿宋_GB2312" w:eastAsia="仿宋_GB2312" w:cs="仿宋_GB2312"/>
          <w:color w:val="auto"/>
          <w:sz w:val="32"/>
          <w:szCs w:val="32"/>
        </w:rPr>
        <w:t>。</w:t>
      </w:r>
    </w:p>
    <w:p w14:paraId="3D2B8EE9">
      <w:pPr>
        <w:keepNext w:val="0"/>
        <w:keepLines w:val="0"/>
        <w:pageBreakBefore w:val="0"/>
        <w:widowControl w:val="0"/>
        <w:shd w:val="clear" w:color="auto" w:fill="FFFFFF"/>
        <w:snapToGrid w:val="0"/>
        <w:spacing w:line="560" w:lineRule="exact"/>
        <w:ind w:firstLine="640" w:firstLineChars="200"/>
        <w:jc w:val="left"/>
        <w:rPr>
          <w:rFonts w:hint="eastAsia" w:ascii="仿宋_GB2312" w:hAnsi="仿宋_GB2312" w:eastAsia="仿宋_GB2312" w:cs="仿宋_GB2312"/>
          <w:color w:val="auto"/>
          <w:szCs w:val="32"/>
        </w:rPr>
      </w:pPr>
      <w:r>
        <w:rPr>
          <w:rFonts w:hint="eastAsia" w:ascii="仿宋_GB2312" w:hAnsi="仿宋_GB2312" w:eastAsia="仿宋_GB2312" w:cs="仿宋_GB2312"/>
          <w:bCs/>
          <w:color w:val="auto"/>
          <w:szCs w:val="32"/>
        </w:rPr>
        <w:t>3、一旦我</w:t>
      </w:r>
      <w:r>
        <w:rPr>
          <w:rFonts w:hint="eastAsia" w:ascii="仿宋_GB2312" w:hAnsi="仿宋_GB2312" w:eastAsia="仿宋_GB2312" w:cs="仿宋_GB2312"/>
          <w:color w:val="auto"/>
          <w:szCs w:val="32"/>
        </w:rPr>
        <w:t>方中标，将保证在收到中标</w:t>
      </w:r>
      <w:r>
        <w:rPr>
          <w:rFonts w:hint="eastAsia" w:ascii="仿宋_GB2312" w:hAnsi="仿宋_GB2312" w:eastAsia="仿宋_GB2312" w:cs="仿宋_GB2312"/>
          <w:color w:val="auto"/>
          <w:szCs w:val="32"/>
          <w:lang w:val="en-US" w:eastAsia="zh-CN"/>
        </w:rPr>
        <w:t>结果</w:t>
      </w:r>
      <w:r>
        <w:rPr>
          <w:rFonts w:hint="eastAsia" w:ascii="仿宋_GB2312" w:hAnsi="仿宋_GB2312" w:eastAsia="仿宋_GB2312" w:cs="仿宋_GB2312"/>
          <w:color w:val="auto"/>
          <w:szCs w:val="32"/>
        </w:rPr>
        <w:t>后</w:t>
      </w:r>
      <w:r>
        <w:rPr>
          <w:rFonts w:hint="eastAsia" w:ascii="仿宋_GB2312" w:hAnsi="仿宋_GB2312" w:eastAsia="仿宋_GB2312" w:cs="仿宋_GB2312"/>
          <w:color w:val="auto"/>
          <w:szCs w:val="32"/>
          <w:lang w:val="en-US" w:eastAsia="zh-CN"/>
        </w:rPr>
        <w:t>10个工作日</w:t>
      </w:r>
      <w:r>
        <w:rPr>
          <w:rFonts w:hint="eastAsia" w:ascii="仿宋_GB2312" w:hAnsi="仿宋_GB2312" w:eastAsia="仿宋_GB2312" w:cs="仿宋_GB2312"/>
          <w:color w:val="auto"/>
          <w:szCs w:val="32"/>
        </w:rPr>
        <w:t>内，与贵方按照</w:t>
      </w:r>
      <w:r>
        <w:rPr>
          <w:rFonts w:hint="eastAsia" w:ascii="仿宋_GB2312" w:hAnsi="仿宋_GB2312" w:eastAsia="仿宋_GB2312" w:cs="仿宋_GB2312"/>
          <w:color w:val="auto"/>
          <w:szCs w:val="32"/>
          <w:lang w:eastAsia="zh-CN"/>
        </w:rPr>
        <w:t>采购文件</w:t>
      </w:r>
      <w:r>
        <w:rPr>
          <w:rFonts w:hint="eastAsia" w:ascii="仿宋_GB2312" w:hAnsi="仿宋_GB2312" w:eastAsia="仿宋_GB2312" w:cs="仿宋_GB2312"/>
          <w:color w:val="auto"/>
          <w:szCs w:val="32"/>
        </w:rPr>
        <w:t>、</w:t>
      </w:r>
      <w:r>
        <w:rPr>
          <w:rFonts w:hint="eastAsia" w:ascii="仿宋_GB2312" w:hAnsi="仿宋_GB2312" w:eastAsia="仿宋_GB2312" w:cs="仿宋_GB2312"/>
          <w:color w:val="auto"/>
          <w:szCs w:val="32"/>
          <w:lang w:val="en-US" w:eastAsia="zh-CN"/>
        </w:rPr>
        <w:t>投标报价</w:t>
      </w:r>
      <w:r>
        <w:rPr>
          <w:rFonts w:hint="eastAsia" w:ascii="仿宋_GB2312" w:hAnsi="仿宋_GB2312" w:eastAsia="仿宋_GB2312" w:cs="仿宋_GB2312"/>
          <w:color w:val="auto"/>
          <w:szCs w:val="32"/>
        </w:rPr>
        <w:t>内容签订合同，否则，视为我方自愿放弃中标资格。</w:t>
      </w:r>
    </w:p>
    <w:p w14:paraId="3ECB1D1F">
      <w:pPr>
        <w:keepNext w:val="0"/>
        <w:keepLines w:val="0"/>
        <w:pageBreakBefore w:val="0"/>
        <w:widowControl w:val="0"/>
        <w:shd w:val="clear" w:color="auto" w:fill="FFFFFF"/>
        <w:snapToGrid w:val="0"/>
        <w:spacing w:line="560" w:lineRule="exact"/>
        <w:ind w:firstLine="640" w:firstLineChars="200"/>
        <w:jc w:val="left"/>
        <w:rPr>
          <w:rFonts w:hint="eastAsia" w:ascii="仿宋_GB2312" w:hAnsi="仿宋_GB2312" w:eastAsia="仿宋_GB2312" w:cs="仿宋_GB2312"/>
          <w:bCs/>
          <w:color w:val="auto"/>
          <w:szCs w:val="32"/>
        </w:rPr>
      </w:pPr>
      <w:r>
        <w:rPr>
          <w:rFonts w:hint="eastAsia" w:ascii="仿宋_GB2312" w:hAnsi="仿宋_GB2312" w:eastAsia="仿宋_GB2312" w:cs="仿宋_GB2312"/>
          <w:color w:val="auto"/>
          <w:szCs w:val="32"/>
        </w:rPr>
        <w:t>4、除非另外达成协议并生效，贵方的中标</w:t>
      </w:r>
      <w:r>
        <w:rPr>
          <w:rFonts w:hint="eastAsia" w:ascii="仿宋_GB2312" w:hAnsi="仿宋_GB2312" w:eastAsia="仿宋_GB2312" w:cs="仿宋_GB2312"/>
          <w:color w:val="auto"/>
          <w:szCs w:val="32"/>
          <w:lang w:val="en-US" w:eastAsia="zh-CN"/>
        </w:rPr>
        <w:t>结果</w:t>
      </w:r>
      <w:r>
        <w:rPr>
          <w:rFonts w:hint="eastAsia" w:ascii="仿宋_GB2312" w:hAnsi="仿宋_GB2312" w:eastAsia="仿宋_GB2312" w:cs="仿宋_GB2312"/>
          <w:color w:val="auto"/>
          <w:szCs w:val="32"/>
        </w:rPr>
        <w:t>和本投标文件将成为约束双方的合同文件的组成部分。</w:t>
      </w:r>
    </w:p>
    <w:p w14:paraId="3E3BA31C">
      <w:pPr>
        <w:keepNext w:val="0"/>
        <w:keepLines w:val="0"/>
        <w:pageBreakBefore w:val="0"/>
        <w:widowControl w:val="0"/>
        <w:shd w:val="clear" w:color="auto" w:fill="FFFFFF"/>
        <w:snapToGrid w:val="0"/>
        <w:spacing w:line="560" w:lineRule="exact"/>
        <w:ind w:firstLine="640" w:firstLineChars="200"/>
        <w:jc w:val="left"/>
        <w:rPr>
          <w:rFonts w:hint="eastAsia" w:ascii="仿宋_GB2312" w:hAnsi="仿宋_GB2312" w:eastAsia="仿宋_GB2312" w:cs="仿宋_GB2312"/>
          <w:bCs/>
          <w:color w:val="auto"/>
          <w:szCs w:val="32"/>
        </w:rPr>
      </w:pPr>
      <w:r>
        <w:rPr>
          <w:rFonts w:hint="eastAsia" w:ascii="仿宋_GB2312" w:hAnsi="仿宋_GB2312" w:eastAsia="仿宋_GB2312" w:cs="仿宋_GB2312"/>
          <w:bCs/>
          <w:color w:val="auto"/>
          <w:szCs w:val="32"/>
        </w:rPr>
        <w:t>5、我方承诺不向第三方透露与招标相关的所有信息。</w:t>
      </w:r>
    </w:p>
    <w:p w14:paraId="6711644B">
      <w:pPr>
        <w:keepNext w:val="0"/>
        <w:keepLines w:val="0"/>
        <w:pageBreakBefore w:val="0"/>
        <w:widowControl w:val="0"/>
        <w:shd w:val="clear" w:color="auto" w:fill="FFFFFF"/>
        <w:tabs>
          <w:tab w:val="left" w:pos="900"/>
        </w:tabs>
        <w:snapToGrid w:val="0"/>
        <w:spacing w:line="560" w:lineRule="exact"/>
        <w:ind w:firstLine="640" w:firstLineChars="200"/>
        <w:jc w:val="left"/>
        <w:rPr>
          <w:rFonts w:hint="eastAsia" w:ascii="仿宋_GB2312" w:hAnsi="仿宋_GB2312" w:eastAsia="仿宋_GB2312" w:cs="仿宋_GB2312"/>
          <w:bCs/>
          <w:color w:val="auto"/>
          <w:szCs w:val="32"/>
        </w:rPr>
      </w:pPr>
      <w:r>
        <w:rPr>
          <w:rFonts w:hint="eastAsia" w:ascii="仿宋_GB2312" w:hAnsi="仿宋_GB2312" w:eastAsia="仿宋_GB2312" w:cs="仿宋_GB2312"/>
          <w:bCs/>
          <w:color w:val="auto"/>
          <w:szCs w:val="32"/>
        </w:rPr>
        <w:t>6、如果违反本承诺书中任何条款，我方愿意接受：</w:t>
      </w:r>
    </w:p>
    <w:p w14:paraId="5CB2C987">
      <w:pPr>
        <w:pStyle w:val="21"/>
        <w:keepNext w:val="0"/>
        <w:keepLines w:val="0"/>
        <w:pageBreakBefore w:val="0"/>
        <w:widowControl w:val="0"/>
        <w:shd w:val="clear" w:color="auto" w:fill="FFFFFF"/>
        <w:snapToGrid w:val="0"/>
        <w:spacing w:line="560" w:lineRule="exact"/>
        <w:ind w:firstLine="640" w:firstLineChars="200"/>
        <w:jc w:val="left"/>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（1）视作我方单方面违约，并按照合同规定向贵方支付违约金或解除合同；</w:t>
      </w:r>
    </w:p>
    <w:p w14:paraId="34F45D09">
      <w:pPr>
        <w:pStyle w:val="21"/>
        <w:keepNext w:val="0"/>
        <w:keepLines w:val="0"/>
        <w:pageBreakBefore w:val="0"/>
        <w:widowControl w:val="0"/>
        <w:shd w:val="clear" w:color="auto" w:fill="FFFFFF"/>
        <w:snapToGrid w:val="0"/>
        <w:spacing w:line="560" w:lineRule="exact"/>
        <w:ind w:firstLine="640" w:firstLineChars="200"/>
        <w:jc w:val="left"/>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（2）履约评价评定为合格及以下；</w:t>
      </w:r>
    </w:p>
    <w:p w14:paraId="6CB953FE">
      <w:pPr>
        <w:pStyle w:val="21"/>
        <w:keepNext w:val="0"/>
        <w:keepLines w:val="0"/>
        <w:pageBreakBefore w:val="0"/>
        <w:widowControl w:val="0"/>
        <w:shd w:val="clear" w:color="auto" w:fill="FFFFFF"/>
        <w:snapToGrid w:val="0"/>
        <w:spacing w:line="560" w:lineRule="exact"/>
        <w:ind w:firstLine="640" w:firstLineChars="200"/>
        <w:jc w:val="left"/>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（3）本项目招标人今后可拒绝我方参与投标；</w:t>
      </w:r>
    </w:p>
    <w:p w14:paraId="64903934">
      <w:pPr>
        <w:pStyle w:val="21"/>
        <w:keepNext w:val="0"/>
        <w:keepLines w:val="0"/>
        <w:pageBreakBefore w:val="0"/>
        <w:widowControl w:val="0"/>
        <w:shd w:val="clear" w:color="auto" w:fill="FFFFFF"/>
        <w:snapToGrid w:val="0"/>
        <w:spacing w:line="560" w:lineRule="exact"/>
        <w:ind w:firstLine="640" w:firstLineChars="200"/>
        <w:jc w:val="left"/>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（4）建设单位行政主管部门或相关主管部门的不良行为记录、行政处罚。</w:t>
      </w:r>
    </w:p>
    <w:p w14:paraId="4DBD0F5F">
      <w:pPr>
        <w:pStyle w:val="21"/>
        <w:keepNext w:val="0"/>
        <w:keepLines w:val="0"/>
        <w:pageBreakBefore w:val="0"/>
        <w:widowControl w:val="0"/>
        <w:shd w:val="clear" w:color="auto" w:fill="FFFFFF"/>
        <w:snapToGrid w:val="0"/>
        <w:spacing w:line="560" w:lineRule="exact"/>
        <w:ind w:firstLine="640" w:firstLineChars="200"/>
        <w:jc w:val="left"/>
        <w:rPr>
          <w:rFonts w:hint="eastAsia" w:ascii="仿宋_GB2312" w:hAnsi="仿宋_GB2312" w:eastAsia="仿宋_GB2312" w:cs="仿宋_GB2312"/>
          <w:bCs/>
          <w:color w:val="auto"/>
          <w:sz w:val="32"/>
          <w:szCs w:val="32"/>
        </w:rPr>
      </w:pPr>
    </w:p>
    <w:p w14:paraId="20B649B7">
      <w:pPr>
        <w:keepNext w:val="0"/>
        <w:keepLines w:val="0"/>
        <w:pageBreakBefore w:val="0"/>
        <w:widowControl w:val="0"/>
        <w:shd w:val="clear" w:color="auto" w:fill="FFFFFF"/>
        <w:spacing w:line="560" w:lineRule="exact"/>
        <w:ind w:firstLine="560"/>
        <w:jc w:val="right"/>
        <w:rPr>
          <w:rFonts w:ascii="仿宋_GB2312" w:hAnsi="仿宋_GB2312" w:eastAsia="仿宋_GB2312" w:cs="仿宋_GB2312"/>
          <w:color w:val="auto"/>
          <w:szCs w:val="32"/>
        </w:rPr>
      </w:pPr>
    </w:p>
    <w:p w14:paraId="785F8167">
      <w:pPr>
        <w:keepNext w:val="0"/>
        <w:keepLines w:val="0"/>
        <w:pageBreakBefore w:val="0"/>
        <w:widowControl w:val="0"/>
        <w:shd w:val="clear" w:color="auto" w:fill="FFFFFF"/>
        <w:spacing w:line="560" w:lineRule="exact"/>
        <w:ind w:firstLine="560"/>
        <w:jc w:val="right"/>
        <w:rPr>
          <w:rFonts w:ascii="仿宋_GB2312" w:hAnsi="仿宋_GB2312" w:eastAsia="仿宋_GB2312" w:cs="仿宋_GB2312"/>
          <w:color w:val="auto"/>
          <w:szCs w:val="32"/>
          <w:u w:val="single"/>
        </w:rPr>
      </w:pPr>
      <w:r>
        <w:rPr>
          <w:rFonts w:hint="eastAsia" w:ascii="仿宋_GB2312" w:hAnsi="仿宋_GB2312" w:eastAsia="仿宋_GB2312" w:cs="仿宋_GB2312"/>
          <w:color w:val="auto"/>
          <w:szCs w:val="32"/>
        </w:rPr>
        <w:t>投标人：</w:t>
      </w:r>
      <w:r>
        <w:rPr>
          <w:rFonts w:hint="eastAsia" w:ascii="仿宋_GB2312" w:hAnsi="仿宋_GB2312" w:eastAsia="仿宋_GB2312" w:cs="仿宋_GB2312"/>
          <w:color w:val="auto"/>
          <w:szCs w:val="32"/>
          <w:u w:val="single"/>
        </w:rPr>
        <w:t xml:space="preserve">                       （盖章）</w:t>
      </w:r>
    </w:p>
    <w:p w14:paraId="1803BAF3">
      <w:pPr>
        <w:keepNext w:val="0"/>
        <w:keepLines w:val="0"/>
        <w:pageBreakBefore w:val="0"/>
        <w:widowControl w:val="0"/>
        <w:shd w:val="clear" w:color="auto" w:fill="FFFFFF"/>
        <w:wordWrap w:val="0"/>
        <w:spacing w:line="560" w:lineRule="exact"/>
        <w:ind w:firstLine="560"/>
        <w:jc w:val="right"/>
        <w:rPr>
          <w:rFonts w:ascii="仿宋_GB2312" w:hAnsi="仿宋_GB2312" w:eastAsia="仿宋_GB2312" w:cs="仿宋_GB2312"/>
          <w:color w:val="auto"/>
          <w:szCs w:val="32"/>
          <w:u w:val="single"/>
        </w:rPr>
      </w:pPr>
      <w:r>
        <w:rPr>
          <w:rFonts w:hint="eastAsia" w:ascii="仿宋_GB2312" w:hAnsi="仿宋_GB2312" w:eastAsia="仿宋_GB2312" w:cs="仿宋_GB2312"/>
          <w:color w:val="auto"/>
          <w:szCs w:val="32"/>
        </w:rPr>
        <w:t>法定代表人或授权委托人：</w:t>
      </w:r>
      <w:r>
        <w:rPr>
          <w:rFonts w:hint="eastAsia" w:ascii="仿宋_GB2312" w:hAnsi="仿宋_GB2312" w:eastAsia="仿宋_GB2312" w:cs="仿宋_GB2312"/>
          <w:color w:val="auto"/>
          <w:szCs w:val="32"/>
          <w:u w:val="single"/>
        </w:rPr>
        <w:t xml:space="preserve">                 （签字）</w:t>
      </w:r>
    </w:p>
    <w:p w14:paraId="11C28E60">
      <w:pPr>
        <w:keepNext w:val="0"/>
        <w:keepLines w:val="0"/>
        <w:pageBreakBefore w:val="0"/>
        <w:widowControl w:val="0"/>
        <w:shd w:val="clear" w:color="auto" w:fill="FFFFFF"/>
        <w:wordWrap w:val="0"/>
        <w:spacing w:line="560" w:lineRule="exact"/>
        <w:ind w:firstLine="560"/>
        <w:jc w:val="right"/>
        <w:rPr>
          <w:rFonts w:ascii="仿宋_GB2312" w:hAnsi="仿宋_GB2312" w:eastAsia="仿宋_GB2312" w:cs="仿宋_GB2312"/>
          <w:color w:val="auto"/>
          <w:szCs w:val="32"/>
        </w:rPr>
      </w:pPr>
      <w:r>
        <w:rPr>
          <w:rFonts w:hint="eastAsia" w:ascii="仿宋_GB2312" w:hAnsi="仿宋_GB2312" w:eastAsia="仿宋_GB2312" w:cs="仿宋_GB2312"/>
          <w:color w:val="auto"/>
          <w:szCs w:val="32"/>
          <w:u w:val="single"/>
        </w:rPr>
        <w:t xml:space="preserve">     </w:t>
      </w:r>
      <w:r>
        <w:rPr>
          <w:rFonts w:hint="eastAsia" w:ascii="仿宋_GB2312" w:hAnsi="仿宋_GB2312" w:eastAsia="仿宋_GB2312" w:cs="仿宋_GB2312"/>
          <w:color w:val="auto"/>
          <w:szCs w:val="32"/>
        </w:rPr>
        <w:t>年</w:t>
      </w:r>
      <w:r>
        <w:rPr>
          <w:rFonts w:hint="eastAsia" w:ascii="仿宋_GB2312" w:hAnsi="仿宋_GB2312" w:eastAsia="仿宋_GB2312" w:cs="仿宋_GB2312"/>
          <w:color w:val="auto"/>
          <w:szCs w:val="32"/>
          <w:u w:val="single"/>
        </w:rPr>
        <w:t xml:space="preserve">    </w:t>
      </w:r>
      <w:r>
        <w:rPr>
          <w:rFonts w:hint="eastAsia" w:ascii="仿宋_GB2312" w:hAnsi="仿宋_GB2312" w:eastAsia="仿宋_GB2312" w:cs="仿宋_GB2312"/>
          <w:color w:val="auto"/>
          <w:szCs w:val="32"/>
        </w:rPr>
        <w:t>月</w:t>
      </w:r>
      <w:r>
        <w:rPr>
          <w:rFonts w:hint="eastAsia" w:ascii="仿宋_GB2312" w:hAnsi="仿宋_GB2312" w:eastAsia="仿宋_GB2312" w:cs="仿宋_GB2312"/>
          <w:color w:val="auto"/>
          <w:szCs w:val="32"/>
          <w:u w:val="single"/>
        </w:rPr>
        <w:t xml:space="preserve">    </w:t>
      </w:r>
      <w:r>
        <w:rPr>
          <w:rFonts w:hint="eastAsia" w:ascii="仿宋_GB2312" w:hAnsi="仿宋_GB2312" w:eastAsia="仿宋_GB2312" w:cs="仿宋_GB2312"/>
          <w:color w:val="auto"/>
          <w:szCs w:val="32"/>
        </w:rPr>
        <w:t>日</w:t>
      </w:r>
    </w:p>
    <w:p w14:paraId="618F10A6">
      <w:pPr>
        <w:shd w:val="clear" w:color="auto" w:fill="FFFFFF"/>
        <w:rPr>
          <w:rFonts w:ascii="宋体" w:hAnsi="宋体"/>
          <w:b/>
          <w:color w:val="auto"/>
          <w:sz w:val="44"/>
          <w:szCs w:val="44"/>
        </w:rPr>
      </w:pPr>
    </w:p>
    <w:p w14:paraId="3EDBB3C2">
      <w:pPr>
        <w:rPr>
          <w:rFonts w:ascii="Times New Roman" w:hAnsi="Times New Roman" w:eastAsia="仿宋" w:cs="Times New Roman"/>
          <w:kern w:val="2"/>
          <w:sz w:val="32"/>
          <w:lang w:val="en-US" w:eastAsia="zh-CN" w:bidi="ar-SA"/>
        </w:rPr>
      </w:pPr>
    </w:p>
    <w:p w14:paraId="05BEE2C3">
      <w:pPr>
        <w:rPr>
          <w:lang w:val="en-US" w:eastAsia="zh-CN"/>
        </w:rPr>
      </w:pPr>
    </w:p>
    <w:p w14:paraId="5B9DDBF1">
      <w:pPr>
        <w:rPr>
          <w:lang w:val="en-US" w:eastAsia="zh-CN"/>
        </w:rPr>
      </w:pPr>
    </w:p>
    <w:p w14:paraId="329DB7FD">
      <w:pPr>
        <w:rPr>
          <w:lang w:val="en-US" w:eastAsia="zh-CN"/>
        </w:rPr>
      </w:pPr>
    </w:p>
    <w:p w14:paraId="74FB230D">
      <w:pPr>
        <w:rPr>
          <w:lang w:val="en-US" w:eastAsia="zh-CN"/>
        </w:rPr>
      </w:pPr>
    </w:p>
    <w:p w14:paraId="53F795B6">
      <w:pPr>
        <w:rPr>
          <w:lang w:val="en-US" w:eastAsia="zh-CN"/>
        </w:rPr>
      </w:pPr>
    </w:p>
    <w:p w14:paraId="481F2BFB">
      <w:pPr>
        <w:keepNext w:val="0"/>
        <w:keepLines w:val="0"/>
        <w:pageBreakBefore w:val="0"/>
        <w:widowControl w:val="0"/>
        <w:shd w:val="clear" w:color="auto" w:fill="FFFFFF"/>
        <w:spacing w:line="560" w:lineRule="exact"/>
        <w:jc w:val="both"/>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附件3</w:t>
      </w:r>
    </w:p>
    <w:p w14:paraId="5611198E">
      <w:pPr>
        <w:pStyle w:val="15"/>
        <w:rPr>
          <w:rFonts w:hint="eastAsia"/>
          <w:lang w:val="en-US" w:eastAsia="zh-CN"/>
        </w:rPr>
      </w:pPr>
    </w:p>
    <w:p w14:paraId="1F50008E">
      <w:pPr>
        <w:pStyle w:val="2"/>
        <w:keepNext w:val="0"/>
        <w:keepLines w:val="0"/>
        <w:pageBreakBefore w:val="0"/>
        <w:widowControl/>
        <w:shd w:val="clear" w:color="auto" w:fill="FFFFFF"/>
        <w:snapToGrid/>
        <w:spacing w:before="0" w:beforeAutospacing="0" w:after="0" w:afterAutospacing="0" w:line="600" w:lineRule="exact"/>
        <w:jc w:val="center"/>
        <w:rPr>
          <w:rFonts w:hint="eastAsia" w:ascii="黑体" w:hAnsi="黑体" w:cs="黑体"/>
          <w:b w:val="0"/>
          <w:bCs/>
          <w:color w:val="000000"/>
          <w:sz w:val="44"/>
          <w:szCs w:val="44"/>
          <w:u w:val="none"/>
          <w:shd w:val="clear" w:color="auto" w:fill="FFFFFF"/>
          <w:lang w:val="en-US" w:eastAsia="zh-CN"/>
        </w:rPr>
      </w:pPr>
      <w:r>
        <w:rPr>
          <w:rFonts w:hint="eastAsia" w:ascii="黑体" w:hAnsi="黑体" w:cs="黑体"/>
          <w:b w:val="0"/>
          <w:bCs/>
          <w:color w:val="000000"/>
          <w:sz w:val="44"/>
          <w:szCs w:val="44"/>
          <w:u w:val="none"/>
          <w:shd w:val="clear" w:color="auto" w:fill="FFFFFF"/>
          <w:lang w:val="en-US" w:eastAsia="zh-CN"/>
        </w:rPr>
        <w:t>2025年度深汕特别合作区防火墙设备</w:t>
      </w:r>
    </w:p>
    <w:p w14:paraId="03E85BC4">
      <w:pPr>
        <w:pStyle w:val="2"/>
        <w:keepNext w:val="0"/>
        <w:keepLines w:val="0"/>
        <w:pageBreakBefore w:val="0"/>
        <w:widowControl/>
        <w:shd w:val="clear" w:color="auto" w:fill="FFFFFF"/>
        <w:snapToGrid/>
        <w:spacing w:before="0" w:beforeAutospacing="0" w:after="0" w:afterAutospacing="0" w:line="600" w:lineRule="exact"/>
        <w:jc w:val="center"/>
        <w:rPr>
          <w:rFonts w:hint="eastAsia" w:ascii="黑体" w:hAnsi="黑体" w:eastAsia="黑体" w:cs="黑体"/>
          <w:b w:val="0"/>
          <w:bCs/>
          <w:sz w:val="44"/>
          <w:szCs w:val="44"/>
          <w:shd w:val="clear" w:color="auto" w:fill="FFFFFF"/>
          <w:lang w:val="en-US" w:eastAsia="zh-CN"/>
        </w:rPr>
      </w:pPr>
      <w:r>
        <w:rPr>
          <w:rFonts w:hint="eastAsia" w:ascii="黑体" w:hAnsi="黑体" w:cs="黑体"/>
          <w:b w:val="0"/>
          <w:bCs/>
          <w:color w:val="000000"/>
          <w:sz w:val="44"/>
          <w:szCs w:val="44"/>
          <w:u w:val="none"/>
          <w:shd w:val="clear" w:color="auto" w:fill="FFFFFF"/>
          <w:lang w:val="en-US" w:eastAsia="zh-CN"/>
        </w:rPr>
        <w:t>维保服务项目</w:t>
      </w:r>
      <w:r>
        <w:rPr>
          <w:rFonts w:hint="eastAsia" w:ascii="黑体" w:hAnsi="黑体" w:eastAsia="黑体" w:cs="黑体"/>
          <w:b w:val="0"/>
          <w:bCs/>
          <w:color w:val="000000"/>
          <w:sz w:val="44"/>
          <w:szCs w:val="44"/>
          <w:shd w:val="clear" w:color="auto" w:fill="FFFFFF"/>
          <w:lang w:val="en-US" w:eastAsia="zh-CN"/>
        </w:rPr>
        <w:t>报价</w:t>
      </w:r>
      <w:r>
        <w:rPr>
          <w:rFonts w:hint="eastAsia" w:ascii="黑体" w:hAnsi="黑体" w:cs="黑体"/>
          <w:b w:val="0"/>
          <w:bCs/>
          <w:color w:val="000000"/>
          <w:sz w:val="44"/>
          <w:szCs w:val="44"/>
          <w:shd w:val="clear" w:color="auto" w:fill="FFFFFF"/>
          <w:lang w:val="en-US" w:eastAsia="zh-CN"/>
        </w:rPr>
        <w:t>明细表</w:t>
      </w:r>
    </w:p>
    <w:p w14:paraId="0A0D11C9">
      <w:pPr>
        <w:widowControl/>
        <w:shd w:val="clear" w:color="auto" w:fill="FFFFFF"/>
        <w:spacing w:line="560" w:lineRule="exact"/>
        <w:ind w:firstLine="640" w:firstLineChars="200"/>
        <w:rPr>
          <w:rFonts w:hint="eastAsia" w:ascii="仿宋_GB2312"/>
          <w:color w:val="000000"/>
          <w:kern w:val="0"/>
          <w:szCs w:val="32"/>
          <w:shd w:val="clear" w:color="auto" w:fill="FFFFFF"/>
        </w:rPr>
      </w:pPr>
    </w:p>
    <w:p w14:paraId="02D90D3B">
      <w:pPr>
        <w:widowControl/>
        <w:shd w:val="clear" w:color="auto" w:fill="FFFFFF"/>
        <w:spacing w:line="560" w:lineRule="exact"/>
        <w:ind w:firstLine="640" w:firstLineChars="200"/>
        <w:outlineLvl w:val="0"/>
        <w:rPr>
          <w:rFonts w:hint="eastAsia" w:ascii="黑体" w:hAnsi="黑体" w:eastAsia="黑体" w:cs="黑体"/>
          <w:b w:val="0"/>
          <w:bCs/>
          <w:color w:val="000000"/>
          <w:kern w:val="0"/>
          <w:szCs w:val="32"/>
          <w:shd w:val="clear" w:color="auto" w:fill="FFFFFF"/>
        </w:rPr>
      </w:pPr>
      <w:r>
        <w:rPr>
          <w:rFonts w:hint="eastAsia" w:ascii="黑体" w:hAnsi="黑体" w:eastAsia="黑体" w:cs="黑体"/>
          <w:b w:val="0"/>
          <w:bCs/>
          <w:color w:val="000000"/>
          <w:kern w:val="0"/>
          <w:szCs w:val="32"/>
          <w:shd w:val="clear" w:color="auto" w:fill="FFFFFF"/>
        </w:rPr>
        <w:t>一、报价内容</w:t>
      </w:r>
    </w:p>
    <w:p w14:paraId="758A14B1">
      <w:pPr>
        <w:widowControl/>
        <w:shd w:val="clear" w:color="auto" w:fill="FFFFFF"/>
        <w:spacing w:line="560" w:lineRule="exact"/>
        <w:ind w:firstLine="640" w:firstLineChars="200"/>
        <w:rPr>
          <w:rFonts w:hint="eastAsia" w:ascii="仿宋_GB2312" w:hAnsi="仿宋_GB2312" w:eastAsia="仿宋_GB2312" w:cs="仿宋_GB2312"/>
          <w:color w:val="000000"/>
          <w:kern w:val="0"/>
          <w:szCs w:val="32"/>
          <w:shd w:val="clear" w:color="auto" w:fill="FFFFFF"/>
          <w:lang w:val="en-US" w:eastAsia="zh-CN"/>
        </w:rPr>
      </w:pPr>
      <w:r>
        <w:rPr>
          <w:rFonts w:hint="eastAsia" w:ascii="仿宋_GB2312" w:hAnsi="仿宋_GB2312" w:eastAsia="仿宋_GB2312" w:cs="仿宋_GB2312"/>
          <w:color w:val="000000"/>
          <w:kern w:val="0"/>
          <w:szCs w:val="32"/>
          <w:shd w:val="clear" w:color="auto" w:fill="FFFFFF"/>
        </w:rPr>
        <w:t>项目名称：</w:t>
      </w:r>
      <w:r>
        <w:rPr>
          <w:rFonts w:hint="eastAsia" w:ascii="仿宋_GB2312" w:hAnsi="仿宋_GB2312" w:eastAsia="仿宋_GB2312" w:cs="仿宋_GB2312"/>
          <w:color w:val="000000"/>
          <w:sz w:val="32"/>
        </w:rPr>
        <w:t>2025年度深汕特别合作区</w:t>
      </w:r>
      <w:r>
        <w:rPr>
          <w:rFonts w:hint="eastAsia" w:ascii="仿宋_GB2312" w:hAnsi="仿宋_GB2312" w:eastAsia="仿宋_GB2312" w:cs="仿宋_GB2312"/>
          <w:color w:val="000000"/>
          <w:sz w:val="32"/>
          <w:lang w:val="en-US" w:eastAsia="zh-CN"/>
        </w:rPr>
        <w:t>防火墙</w:t>
      </w:r>
      <w:r>
        <w:rPr>
          <w:rFonts w:hint="eastAsia" w:ascii="仿宋_GB2312" w:hAnsi="仿宋_GB2312" w:eastAsia="仿宋_GB2312" w:cs="仿宋_GB2312"/>
          <w:color w:val="000000"/>
          <w:sz w:val="32"/>
        </w:rPr>
        <w:t>设备维保服务项目</w:t>
      </w:r>
    </w:p>
    <w:p w14:paraId="0BD03C4E">
      <w:pPr>
        <w:widowControl/>
        <w:shd w:val="clear" w:color="auto" w:fill="FFFFFF"/>
        <w:spacing w:line="560" w:lineRule="exact"/>
        <w:ind w:firstLine="640" w:firstLineChars="200"/>
        <w:rPr>
          <w:rFonts w:hint="eastAsia" w:ascii="仿宋_GB2312" w:hAnsi="仿宋_GB2312" w:eastAsia="仿宋_GB2312" w:cs="仿宋_GB2312"/>
          <w:color w:val="000000"/>
          <w:kern w:val="0"/>
          <w:szCs w:val="32"/>
          <w:shd w:val="clear" w:color="auto" w:fill="FFFFFF"/>
          <w:lang w:val="en-US" w:eastAsia="zh-CN"/>
        </w:rPr>
      </w:pPr>
      <w:r>
        <w:rPr>
          <w:rFonts w:hint="eastAsia" w:ascii="仿宋_GB2312" w:hAnsi="仿宋_GB2312" w:eastAsia="仿宋_GB2312" w:cs="仿宋_GB2312"/>
          <w:color w:val="000000"/>
          <w:kern w:val="0"/>
          <w:szCs w:val="32"/>
          <w:shd w:val="clear" w:color="auto" w:fill="FFFFFF"/>
        </w:rPr>
        <w:t>采购单位：深圳市深汕特别合作区智慧城市</w:t>
      </w:r>
      <w:r>
        <w:rPr>
          <w:rFonts w:hint="eastAsia" w:ascii="仿宋_GB2312" w:hAnsi="仿宋_GB2312" w:eastAsia="仿宋_GB2312" w:cs="仿宋_GB2312"/>
          <w:color w:val="000000"/>
          <w:kern w:val="0"/>
          <w:szCs w:val="32"/>
          <w:shd w:val="clear" w:color="auto" w:fill="FFFFFF"/>
          <w:lang w:eastAsia="zh-CN"/>
        </w:rPr>
        <w:t>建设</w:t>
      </w:r>
      <w:r>
        <w:rPr>
          <w:rFonts w:hint="eastAsia" w:ascii="仿宋_GB2312" w:hAnsi="仿宋_GB2312" w:eastAsia="仿宋_GB2312" w:cs="仿宋_GB2312"/>
          <w:color w:val="000000"/>
          <w:kern w:val="0"/>
          <w:szCs w:val="32"/>
          <w:shd w:val="clear" w:color="auto" w:fill="FFFFFF"/>
        </w:rPr>
        <w:t>管理服务中</w:t>
      </w:r>
      <w:r>
        <w:rPr>
          <w:rFonts w:hint="eastAsia" w:ascii="仿宋_GB2312" w:hAnsi="仿宋_GB2312" w:eastAsia="仿宋_GB2312" w:cs="仿宋_GB2312"/>
          <w:color w:val="000000"/>
          <w:kern w:val="0"/>
          <w:szCs w:val="32"/>
          <w:shd w:val="clear" w:color="auto" w:fill="FFFFFF"/>
          <w:lang w:val="en-US" w:eastAsia="zh-CN"/>
        </w:rPr>
        <w:t>心</w:t>
      </w:r>
    </w:p>
    <w:p w14:paraId="72A50372">
      <w:pPr>
        <w:widowControl/>
        <w:shd w:val="clear" w:color="auto" w:fill="FFFFFF"/>
        <w:spacing w:line="560" w:lineRule="exact"/>
        <w:ind w:firstLine="640" w:firstLineChars="200"/>
        <w:rPr>
          <w:rFonts w:hint="eastAsia" w:ascii="仿宋_GB2312" w:hAnsi="仿宋_GB2312" w:eastAsia="仿宋_GB2312" w:cs="仿宋_GB2312"/>
          <w:color w:val="000000"/>
          <w:kern w:val="0"/>
          <w:szCs w:val="32"/>
          <w:shd w:val="clear" w:color="auto" w:fill="FFFFFF"/>
        </w:rPr>
      </w:pPr>
      <w:r>
        <w:rPr>
          <w:rFonts w:hint="eastAsia" w:ascii="仿宋_GB2312" w:hAnsi="仿宋_GB2312" w:eastAsia="仿宋_GB2312" w:cs="仿宋_GB2312"/>
          <w:color w:val="000000"/>
          <w:kern w:val="0"/>
          <w:szCs w:val="32"/>
          <w:shd w:val="clear" w:color="auto" w:fill="FFFFFF"/>
        </w:rPr>
        <w:t>报价单位：</w:t>
      </w:r>
    </w:p>
    <w:p w14:paraId="4E859FBF">
      <w:pPr>
        <w:widowControl/>
        <w:shd w:val="clear" w:color="auto" w:fill="FFFFFF"/>
        <w:spacing w:line="560" w:lineRule="exact"/>
        <w:ind w:firstLine="640" w:firstLineChars="200"/>
        <w:rPr>
          <w:rFonts w:hint="eastAsia" w:ascii="仿宋_GB2312" w:hAnsi="仿宋_GB2312" w:eastAsia="仿宋_GB2312" w:cs="仿宋_GB2312"/>
          <w:color w:val="000000"/>
          <w:kern w:val="0"/>
          <w:szCs w:val="32"/>
          <w:shd w:val="clear" w:color="auto" w:fill="FFFFFF"/>
        </w:rPr>
      </w:pPr>
      <w:r>
        <w:rPr>
          <w:rFonts w:hint="eastAsia" w:ascii="仿宋_GB2312" w:hAnsi="仿宋_GB2312" w:eastAsia="仿宋_GB2312" w:cs="仿宋_GB2312"/>
          <w:color w:val="000000"/>
          <w:kern w:val="0"/>
          <w:szCs w:val="32"/>
          <w:shd w:val="clear" w:color="auto" w:fill="FFFFFF"/>
        </w:rPr>
        <w:t>报价（总价）：</w:t>
      </w:r>
    </w:p>
    <w:p w14:paraId="38E62489">
      <w:pPr>
        <w:widowControl/>
        <w:shd w:val="clear" w:color="auto" w:fill="FFFFFF"/>
        <w:spacing w:line="560" w:lineRule="exact"/>
        <w:ind w:firstLine="640" w:firstLineChars="200"/>
        <w:rPr>
          <w:rFonts w:hint="eastAsia" w:ascii="仿宋_GB2312" w:hAnsi="仿宋_GB2312" w:eastAsia="仿宋_GB2312" w:cs="仿宋_GB2312"/>
          <w:color w:val="000000"/>
          <w:kern w:val="0"/>
          <w:szCs w:val="32"/>
          <w:shd w:val="clear" w:color="auto" w:fill="FFFFFF"/>
        </w:rPr>
      </w:pPr>
      <w:r>
        <w:rPr>
          <w:rFonts w:hint="eastAsia" w:ascii="仿宋_GB2312" w:hAnsi="仿宋_GB2312" w:eastAsia="仿宋_GB2312" w:cs="仿宋_GB2312"/>
          <w:color w:val="000000"/>
          <w:kern w:val="0"/>
          <w:szCs w:val="32"/>
          <w:shd w:val="clear" w:color="auto" w:fill="FFFFFF"/>
        </w:rPr>
        <w:t>联系人：</w:t>
      </w:r>
    </w:p>
    <w:p w14:paraId="47E1960E">
      <w:pPr>
        <w:widowControl/>
        <w:shd w:val="clear" w:color="auto" w:fill="FFFFFF"/>
        <w:spacing w:line="560" w:lineRule="exact"/>
        <w:ind w:firstLine="640" w:firstLineChars="200"/>
        <w:rPr>
          <w:rFonts w:hint="eastAsia" w:ascii="仿宋_GB2312" w:hAnsi="仿宋_GB2312" w:eastAsia="仿宋_GB2312" w:cs="仿宋_GB2312"/>
          <w:color w:val="000000"/>
          <w:kern w:val="0"/>
          <w:szCs w:val="32"/>
          <w:shd w:val="clear" w:color="auto" w:fill="FFFFFF"/>
        </w:rPr>
      </w:pPr>
      <w:r>
        <w:rPr>
          <w:rFonts w:hint="eastAsia" w:ascii="仿宋_GB2312" w:hAnsi="仿宋_GB2312" w:eastAsia="仿宋_GB2312" w:cs="仿宋_GB2312"/>
          <w:color w:val="000000"/>
          <w:kern w:val="0"/>
          <w:szCs w:val="32"/>
          <w:shd w:val="clear" w:color="auto" w:fill="FFFFFF"/>
        </w:rPr>
        <w:t>电话：</w:t>
      </w:r>
    </w:p>
    <w:p w14:paraId="15E44731">
      <w:pPr>
        <w:widowControl/>
        <w:shd w:val="clear" w:color="auto" w:fill="FFFFFF"/>
        <w:spacing w:line="560" w:lineRule="exact"/>
        <w:ind w:firstLine="640" w:firstLineChars="200"/>
        <w:rPr>
          <w:rFonts w:hint="eastAsia" w:ascii="仿宋_GB2312" w:hAnsi="仿宋_GB2312" w:eastAsia="仿宋_GB2312" w:cs="仿宋_GB2312"/>
          <w:color w:val="000000"/>
          <w:kern w:val="0"/>
          <w:szCs w:val="32"/>
          <w:shd w:val="clear" w:color="auto" w:fill="FFFFFF"/>
        </w:rPr>
      </w:pPr>
      <w:r>
        <w:rPr>
          <w:rFonts w:hint="eastAsia" w:ascii="仿宋_GB2312" w:hAnsi="仿宋_GB2312" w:eastAsia="仿宋_GB2312" w:cs="仿宋_GB2312"/>
          <w:color w:val="000000"/>
          <w:kern w:val="0"/>
          <w:szCs w:val="32"/>
          <w:shd w:val="clear" w:color="auto" w:fill="FFFFFF"/>
        </w:rPr>
        <w:t>邮编：</w:t>
      </w:r>
    </w:p>
    <w:p w14:paraId="163B750C">
      <w:pPr>
        <w:widowControl/>
        <w:shd w:val="clear" w:color="auto" w:fill="FFFFFF"/>
        <w:spacing w:line="560" w:lineRule="exact"/>
        <w:ind w:firstLine="640" w:firstLineChars="200"/>
        <w:rPr>
          <w:rFonts w:hint="eastAsia" w:ascii="仿宋_GB2312" w:hAnsi="仿宋_GB2312" w:eastAsia="仿宋_GB2312" w:cs="仿宋_GB2312"/>
          <w:color w:val="000000"/>
          <w:kern w:val="0"/>
          <w:szCs w:val="32"/>
          <w:shd w:val="clear" w:color="auto" w:fill="FFFFFF"/>
        </w:rPr>
      </w:pPr>
      <w:r>
        <w:rPr>
          <w:rFonts w:hint="eastAsia" w:ascii="仿宋_GB2312" w:hAnsi="仿宋_GB2312" w:eastAsia="仿宋_GB2312" w:cs="仿宋_GB2312"/>
          <w:color w:val="000000"/>
          <w:kern w:val="0"/>
          <w:szCs w:val="32"/>
          <w:shd w:val="clear" w:color="auto" w:fill="FFFFFF"/>
        </w:rPr>
        <w:t>地址：</w:t>
      </w:r>
    </w:p>
    <w:p w14:paraId="3863841F">
      <w:pPr>
        <w:widowControl/>
        <w:shd w:val="clear" w:color="auto" w:fill="FFFFFF"/>
        <w:spacing w:line="560" w:lineRule="exact"/>
        <w:ind w:firstLine="640" w:firstLineChars="200"/>
        <w:jc w:val="left"/>
        <w:outlineLvl w:val="0"/>
        <w:rPr>
          <w:rFonts w:hint="eastAsia" w:ascii="黑体" w:hAnsi="黑体" w:eastAsia="黑体" w:cs="黑体"/>
          <w:b w:val="0"/>
          <w:bCs/>
          <w:color w:val="000000"/>
          <w:kern w:val="0"/>
          <w:sz w:val="32"/>
          <w:szCs w:val="32"/>
          <w:shd w:val="clear" w:color="auto" w:fill="FFFFFF"/>
        </w:rPr>
      </w:pPr>
      <w:r>
        <w:rPr>
          <w:rFonts w:hint="eastAsia" w:ascii="黑体" w:hAnsi="黑体" w:eastAsia="黑体" w:cs="黑体"/>
          <w:b w:val="0"/>
          <w:bCs/>
          <w:color w:val="000000"/>
          <w:kern w:val="0"/>
          <w:sz w:val="32"/>
          <w:szCs w:val="32"/>
          <w:shd w:val="clear" w:color="auto" w:fill="FFFFFF"/>
        </w:rPr>
        <w:t>二、报价明细</w:t>
      </w:r>
    </w:p>
    <w:p w14:paraId="22F57F83">
      <w:pPr>
        <w:spacing w:line="480" w:lineRule="atLeast"/>
        <w:ind w:firstLine="640" w:firstLineChars="200"/>
        <w:jc w:val="left"/>
        <w:rPr>
          <w:rFonts w:ascii="仿宋_GB2312" w:hAnsi="Times New Roman" w:eastAsia="仿宋_GB2312"/>
          <w:kern w:val="0"/>
          <w:sz w:val="32"/>
          <w:szCs w:val="21"/>
        </w:rPr>
      </w:pPr>
      <w:r>
        <w:rPr>
          <w:rFonts w:hint="eastAsia" w:ascii="楷体_GB2312" w:hAnsi="楷体_GB2312" w:eastAsia="楷体_GB2312" w:cs="楷体_GB2312"/>
          <w:kern w:val="0"/>
          <w:sz w:val="32"/>
          <w:szCs w:val="21"/>
        </w:rPr>
        <w:t>（一）报价明细</w:t>
      </w:r>
    </w:p>
    <w:p w14:paraId="3A4C9033">
      <w:pPr>
        <w:pStyle w:val="13"/>
        <w:jc w:val="center"/>
        <w:rPr>
          <w:rFonts w:hint="eastAsia" w:ascii="CESI黑体-GB13000" w:hAnsi="CESI黑体-GB13000" w:eastAsia="CESI黑体-GB13000" w:cs="CESI黑体-GB13000"/>
          <w:lang w:eastAsia="zh-CN"/>
        </w:rPr>
      </w:pPr>
      <w:bookmarkStart w:id="1" w:name="_Hlk59894005"/>
      <w:r>
        <w:rPr>
          <w:rFonts w:hint="eastAsia" w:ascii="CESI黑体-GB13000" w:hAnsi="CESI黑体-GB13000" w:eastAsia="CESI黑体-GB13000" w:cs="CESI黑体-GB13000"/>
        </w:rPr>
        <w:t xml:space="preserve">表 </w:t>
      </w:r>
      <w:r>
        <w:rPr>
          <w:rFonts w:hint="eastAsia" w:ascii="CESI黑体-GB13000" w:hAnsi="CESI黑体-GB13000" w:eastAsia="CESI黑体-GB13000" w:cs="CESI黑体-GB13000"/>
        </w:rPr>
        <w:fldChar w:fldCharType="begin"/>
      </w:r>
      <w:r>
        <w:rPr>
          <w:rFonts w:hint="eastAsia" w:ascii="CESI黑体-GB13000" w:hAnsi="CESI黑体-GB13000" w:eastAsia="CESI黑体-GB13000" w:cs="CESI黑体-GB13000"/>
        </w:rPr>
        <w:instrText xml:space="preserve"> SEQ 表 \* ARABIC </w:instrText>
      </w:r>
      <w:r>
        <w:rPr>
          <w:rFonts w:hint="eastAsia" w:ascii="CESI黑体-GB13000" w:hAnsi="CESI黑体-GB13000" w:eastAsia="CESI黑体-GB13000" w:cs="CESI黑体-GB13000"/>
        </w:rPr>
        <w:fldChar w:fldCharType="separate"/>
      </w:r>
      <w:r>
        <w:rPr>
          <w:rFonts w:hint="eastAsia" w:ascii="CESI黑体-GB13000" w:hAnsi="CESI黑体-GB13000" w:eastAsia="CESI黑体-GB13000" w:cs="CESI黑体-GB13000"/>
        </w:rPr>
        <w:t>1</w:t>
      </w:r>
      <w:r>
        <w:rPr>
          <w:rFonts w:hint="eastAsia" w:ascii="CESI黑体-GB13000" w:hAnsi="CESI黑体-GB13000" w:eastAsia="CESI黑体-GB13000" w:cs="CESI黑体-GB13000"/>
        </w:rPr>
        <w:fldChar w:fldCharType="end"/>
      </w:r>
      <w:r>
        <w:rPr>
          <w:rFonts w:hint="eastAsia" w:ascii="CESI黑体-GB13000" w:hAnsi="CESI黑体-GB13000" w:eastAsia="CESI黑体-GB13000" w:cs="CESI黑体-GB13000"/>
          <w:lang w:eastAsia="zh-CN"/>
        </w:rPr>
        <w:t xml:space="preserve"> </w:t>
      </w:r>
      <w:r>
        <w:rPr>
          <w:rFonts w:hint="eastAsia" w:ascii="CESI黑体-GB13000" w:hAnsi="CESI黑体-GB13000" w:eastAsia="CESI黑体-GB13000" w:cs="CESI黑体-GB13000"/>
          <w:lang w:val="en-US" w:eastAsia="zh-CN"/>
        </w:rPr>
        <w:t>项目报价</w:t>
      </w:r>
      <w:r>
        <w:rPr>
          <w:rFonts w:hint="eastAsia" w:ascii="CESI黑体-GB13000" w:hAnsi="CESI黑体-GB13000" w:eastAsia="CESI黑体-GB13000" w:cs="CESI黑体-GB13000"/>
          <w:lang w:eastAsia="zh-CN"/>
        </w:rPr>
        <w:t>明细表</w:t>
      </w:r>
    </w:p>
    <w:tbl>
      <w:tblPr>
        <w:tblStyle w:val="37"/>
        <w:tblW w:w="9016"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554"/>
        <w:gridCol w:w="1273"/>
        <w:gridCol w:w="2365"/>
        <w:gridCol w:w="947"/>
        <w:gridCol w:w="1879"/>
        <w:gridCol w:w="1998"/>
      </w:tblGrid>
      <w:tr w14:paraId="1AA5EA0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86" w:hRule="atLeast"/>
          <w:tblHeader/>
          <w:jc w:val="center"/>
        </w:trPr>
        <w:tc>
          <w:tcPr>
            <w:tcW w:w="55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147BA4C">
            <w:pPr>
              <w:keepNext w:val="0"/>
              <w:keepLines w:val="0"/>
              <w:pageBreakBefore w:val="0"/>
              <w:widowControl/>
              <w:snapToGrid/>
              <w:spacing w:line="560" w:lineRule="exact"/>
              <w:jc w:val="center"/>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kern w:val="0"/>
                <w:sz w:val="28"/>
                <w:szCs w:val="28"/>
                <w:lang w:bidi="ar"/>
              </w:rPr>
              <w:t>序号</w:t>
            </w:r>
          </w:p>
        </w:tc>
        <w:tc>
          <w:tcPr>
            <w:tcW w:w="127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A7CAADD">
            <w:pPr>
              <w:pStyle w:val="35"/>
              <w:keepNext w:val="0"/>
              <w:keepLines w:val="0"/>
              <w:pageBreakBefore w:val="0"/>
              <w:widowControl/>
              <w:snapToGrid/>
              <w:spacing w:before="0" w:beforeAutospacing="0" w:after="0" w:afterAutospacing="0" w:line="560" w:lineRule="exact"/>
              <w:ind w:left="0" w:leftChars="0" w:right="0" w:rightChars="0"/>
              <w:jc w:val="center"/>
              <w:rPr>
                <w:rFonts w:hint="eastAsia" w:ascii="仿宋_GB2312" w:hAnsi="仿宋_GB2312" w:eastAsia="仿宋_GB2312" w:cs="仿宋_GB2312"/>
                <w:b/>
                <w:bCs/>
                <w:color w:val="000000"/>
                <w:kern w:val="0"/>
                <w:sz w:val="28"/>
                <w:szCs w:val="28"/>
                <w:lang w:val="en-US" w:eastAsia="zh-CN" w:bidi="ar"/>
              </w:rPr>
            </w:pPr>
            <w:r>
              <w:rPr>
                <w:rFonts w:hint="eastAsia" w:ascii="仿宋_GB2312" w:hAnsi="仿宋_GB2312" w:cs="仿宋_GB2312"/>
                <w:b/>
                <w:bCs/>
                <w:color w:val="000000"/>
                <w:sz w:val="28"/>
                <w:szCs w:val="28"/>
                <w:lang w:val="en-US" w:eastAsia="zh-CN"/>
              </w:rPr>
              <w:t>设备名称</w:t>
            </w:r>
          </w:p>
        </w:tc>
        <w:tc>
          <w:tcPr>
            <w:tcW w:w="236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D975235">
            <w:pPr>
              <w:pStyle w:val="35"/>
              <w:keepNext w:val="0"/>
              <w:keepLines w:val="0"/>
              <w:pageBreakBefore w:val="0"/>
              <w:widowControl/>
              <w:snapToGrid/>
              <w:spacing w:before="0" w:beforeAutospacing="0" w:after="0" w:afterAutospacing="0" w:line="560" w:lineRule="exact"/>
              <w:ind w:left="0" w:leftChars="0" w:right="0" w:rightChars="0"/>
              <w:jc w:val="center"/>
              <w:rPr>
                <w:rFonts w:hint="default" w:ascii="仿宋_GB2312" w:hAnsi="仿宋_GB2312" w:cs="仿宋_GB2312"/>
                <w:b/>
                <w:bCs/>
                <w:color w:val="000000"/>
                <w:sz w:val="28"/>
                <w:szCs w:val="28"/>
                <w:lang w:val="en-US" w:eastAsia="zh-CN"/>
              </w:rPr>
            </w:pPr>
            <w:r>
              <w:rPr>
                <w:rFonts w:hint="eastAsia" w:ascii="仿宋_GB2312" w:hAnsi="仿宋_GB2312" w:cs="仿宋_GB2312"/>
                <w:b/>
                <w:bCs/>
                <w:color w:val="000000"/>
                <w:sz w:val="28"/>
                <w:szCs w:val="28"/>
                <w:lang w:val="en-US" w:eastAsia="zh-CN"/>
              </w:rPr>
              <w:t>品牌型号</w:t>
            </w:r>
          </w:p>
        </w:tc>
        <w:tc>
          <w:tcPr>
            <w:tcW w:w="9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68EC345">
            <w:pPr>
              <w:pStyle w:val="35"/>
              <w:keepNext w:val="0"/>
              <w:keepLines w:val="0"/>
              <w:pageBreakBefore w:val="0"/>
              <w:widowControl/>
              <w:snapToGrid/>
              <w:spacing w:before="0" w:beforeAutospacing="0" w:after="0" w:afterAutospacing="0" w:line="560" w:lineRule="exact"/>
              <w:ind w:left="0" w:leftChars="0" w:right="0" w:rightChars="0"/>
              <w:jc w:val="center"/>
              <w:rPr>
                <w:rFonts w:hint="eastAsia" w:ascii="仿宋_GB2312" w:hAnsi="仿宋_GB2312" w:eastAsia="仿宋_GB2312" w:cs="仿宋_GB2312"/>
                <w:b/>
                <w:bCs/>
                <w:color w:val="000000"/>
                <w:kern w:val="0"/>
                <w:sz w:val="28"/>
                <w:szCs w:val="28"/>
                <w:lang w:val="en-US" w:eastAsia="zh-CN" w:bidi="ar"/>
              </w:rPr>
            </w:pPr>
            <w:r>
              <w:rPr>
                <w:rFonts w:hint="eastAsia" w:ascii="仿宋_GB2312" w:hAnsi="仿宋_GB2312" w:cs="仿宋_GB2312"/>
                <w:b/>
                <w:bCs/>
                <w:color w:val="000000"/>
                <w:kern w:val="0"/>
                <w:sz w:val="28"/>
                <w:szCs w:val="28"/>
                <w:lang w:val="en-US" w:eastAsia="zh-CN" w:bidi="ar"/>
              </w:rPr>
              <w:t>数量（台）</w:t>
            </w:r>
          </w:p>
        </w:tc>
        <w:tc>
          <w:tcPr>
            <w:tcW w:w="1879"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D5BF220">
            <w:pPr>
              <w:pStyle w:val="35"/>
              <w:keepNext w:val="0"/>
              <w:keepLines w:val="0"/>
              <w:pageBreakBefore w:val="0"/>
              <w:widowControl/>
              <w:snapToGrid/>
              <w:spacing w:before="0" w:beforeAutospacing="0" w:after="0" w:afterAutospacing="0" w:line="560" w:lineRule="exact"/>
              <w:ind w:left="0" w:leftChars="0" w:right="0" w:rightChars="0"/>
              <w:jc w:val="center"/>
              <w:rPr>
                <w:rFonts w:hint="eastAsia" w:ascii="仿宋_GB2312" w:hAnsi="仿宋_GB2312" w:eastAsia="仿宋_GB2312" w:cs="仿宋_GB2312"/>
                <w:b/>
                <w:bCs/>
                <w:color w:val="000000"/>
                <w:kern w:val="0"/>
                <w:sz w:val="28"/>
                <w:szCs w:val="28"/>
                <w:lang w:val="en-US" w:eastAsia="zh-CN" w:bidi="ar"/>
              </w:rPr>
            </w:pPr>
            <w:r>
              <w:rPr>
                <w:rFonts w:hint="eastAsia" w:ascii="仿宋_GB2312" w:hAnsi="仿宋_GB2312" w:cs="仿宋_GB2312"/>
                <w:b/>
                <w:bCs/>
                <w:color w:val="000000"/>
                <w:sz w:val="28"/>
                <w:szCs w:val="28"/>
                <w:lang w:val="en-US" w:eastAsia="zh-CN" w:bidi="ar"/>
              </w:rPr>
              <w:t>服务内容</w:t>
            </w:r>
          </w:p>
        </w:tc>
        <w:tc>
          <w:tcPr>
            <w:tcW w:w="199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D6657E8">
            <w:pPr>
              <w:pStyle w:val="35"/>
              <w:keepNext w:val="0"/>
              <w:keepLines w:val="0"/>
              <w:pageBreakBefore w:val="0"/>
              <w:widowControl/>
              <w:snapToGrid/>
              <w:spacing w:before="0" w:beforeAutospacing="0" w:after="0" w:afterAutospacing="0" w:line="560" w:lineRule="exact"/>
              <w:ind w:left="0" w:leftChars="0" w:right="0" w:rightChars="0"/>
              <w:jc w:val="center"/>
              <w:rPr>
                <w:rFonts w:hint="default" w:ascii="仿宋_GB2312" w:hAnsi="仿宋_GB2312" w:eastAsia="仿宋_GB2312" w:cs="仿宋_GB2312"/>
                <w:b/>
                <w:bCs/>
                <w:color w:val="000000"/>
                <w:kern w:val="0"/>
                <w:sz w:val="28"/>
                <w:szCs w:val="28"/>
                <w:lang w:val="en-US" w:eastAsia="zh-CN" w:bidi="ar"/>
              </w:rPr>
            </w:pPr>
            <w:r>
              <w:rPr>
                <w:rFonts w:hint="eastAsia" w:ascii="仿宋_GB2312" w:hAnsi="仿宋_GB2312" w:eastAsia="仿宋_GB2312" w:cs="仿宋_GB2312"/>
                <w:b/>
                <w:bCs/>
                <w:color w:val="000000"/>
                <w:kern w:val="0"/>
                <w:sz w:val="28"/>
                <w:szCs w:val="28"/>
                <w:lang w:val="en-US" w:eastAsia="zh-CN" w:bidi="ar"/>
              </w:rPr>
              <w:t>单价（元）</w:t>
            </w:r>
          </w:p>
        </w:tc>
      </w:tr>
      <w:tr w14:paraId="413EFD0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405" w:hRule="atLeast"/>
          <w:jc w:val="center"/>
        </w:trPr>
        <w:tc>
          <w:tcPr>
            <w:tcW w:w="554" w:type="dxa"/>
            <w:tcBorders>
              <w:top w:val="single" w:color="000000" w:sz="8" w:space="0"/>
              <w:left w:val="single" w:color="000000" w:sz="8" w:space="0"/>
              <w:right w:val="single" w:color="000000" w:sz="8" w:space="0"/>
            </w:tcBorders>
            <w:shd w:val="clear" w:color="auto" w:fill="FFFFFF"/>
            <w:noWrap w:val="0"/>
            <w:vAlign w:val="center"/>
          </w:tcPr>
          <w:p w14:paraId="303C56A0">
            <w:pPr>
              <w:keepNext w:val="0"/>
              <w:keepLines w:val="0"/>
              <w:widowControl/>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i w:val="0"/>
                <w:iCs w:val="0"/>
                <w:color w:val="000000"/>
                <w:kern w:val="0"/>
                <w:sz w:val="28"/>
                <w:szCs w:val="28"/>
                <w:u w:val="none"/>
                <w:lang w:val="en-US" w:eastAsia="zh-CN" w:bidi="ar"/>
              </w:rPr>
              <w:t>1</w:t>
            </w:r>
          </w:p>
        </w:tc>
        <w:tc>
          <w:tcPr>
            <w:tcW w:w="1273" w:type="dxa"/>
            <w:tcBorders>
              <w:top w:val="single" w:color="000000" w:sz="8" w:space="0"/>
              <w:left w:val="single" w:color="000000" w:sz="8" w:space="0"/>
              <w:right w:val="single" w:color="000000" w:sz="8" w:space="0"/>
            </w:tcBorders>
            <w:shd w:val="clear" w:color="auto" w:fill="FFFFFF"/>
            <w:noWrap w:val="0"/>
            <w:vAlign w:val="center"/>
          </w:tcPr>
          <w:p w14:paraId="738C51CB">
            <w:pPr>
              <w:keepNext w:val="0"/>
              <w:keepLines w:val="0"/>
              <w:widowControl/>
              <w:jc w:val="center"/>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sz w:val="24"/>
                <w:szCs w:val="24"/>
                <w:vertAlign w:val="baseline"/>
                <w:lang w:val="en-US" w:eastAsia="zh-CN"/>
              </w:rPr>
              <w:t>下一代防火墙</w:t>
            </w:r>
          </w:p>
        </w:tc>
        <w:tc>
          <w:tcPr>
            <w:tcW w:w="2365" w:type="dxa"/>
            <w:tcBorders>
              <w:top w:val="single" w:color="000000" w:sz="8" w:space="0"/>
              <w:left w:val="single" w:color="000000" w:sz="8" w:space="0"/>
              <w:right w:val="single" w:color="000000" w:sz="8" w:space="0"/>
            </w:tcBorders>
            <w:shd w:val="clear" w:color="auto" w:fill="FFFFFF"/>
            <w:noWrap w:val="0"/>
            <w:vAlign w:val="center"/>
          </w:tcPr>
          <w:p w14:paraId="57CB509C">
            <w:pPr>
              <w:keepNext w:val="0"/>
              <w:keepLines w:val="0"/>
              <w:widowControl/>
              <w:jc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深信服</w:t>
            </w:r>
            <w:r>
              <w:rPr>
                <w:rFonts w:hint="eastAsia" w:ascii="仿宋_GB2312" w:hAnsi="仿宋_GB2312" w:eastAsia="仿宋_GB2312" w:cs="仿宋_GB2312"/>
                <w:sz w:val="24"/>
                <w:szCs w:val="24"/>
                <w:vertAlign w:val="baseline"/>
              </w:rPr>
              <w:t>AF-2000-B2150</w:t>
            </w:r>
          </w:p>
        </w:tc>
        <w:tc>
          <w:tcPr>
            <w:tcW w:w="947" w:type="dxa"/>
            <w:tcBorders>
              <w:top w:val="single" w:color="000000" w:sz="8" w:space="0"/>
              <w:left w:val="single" w:color="000000" w:sz="8" w:space="0"/>
              <w:right w:val="single" w:color="000000" w:sz="8" w:space="0"/>
            </w:tcBorders>
            <w:shd w:val="clear" w:color="auto" w:fill="FFFFFF"/>
            <w:noWrap w:val="0"/>
            <w:vAlign w:val="center"/>
          </w:tcPr>
          <w:p w14:paraId="547CF7B0">
            <w:pPr>
              <w:keepNext w:val="0"/>
              <w:keepLines w:val="0"/>
              <w:pageBreakBefore w:val="0"/>
              <w:widowControl/>
              <w:snapToGrid/>
              <w:spacing w:line="560" w:lineRule="exact"/>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cs="仿宋_GB2312"/>
                <w:color w:val="000000"/>
                <w:kern w:val="0"/>
                <w:sz w:val="28"/>
                <w:szCs w:val="28"/>
                <w:lang w:val="en-US" w:eastAsia="zh-CN" w:bidi="ar"/>
              </w:rPr>
              <w:t>1</w:t>
            </w:r>
          </w:p>
        </w:tc>
        <w:tc>
          <w:tcPr>
            <w:tcW w:w="1879"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5A8584E">
            <w:pPr>
              <w:keepNext w:val="0"/>
              <w:keepLines w:val="0"/>
              <w:pageBreakBefore w:val="0"/>
              <w:widowControl/>
              <w:snapToGrid/>
              <w:spacing w:line="560" w:lineRule="exact"/>
              <w:jc w:val="center"/>
              <w:rPr>
                <w:rFonts w:hint="eastAsia" w:ascii="仿宋_GB2312" w:hAnsi="仿宋_GB2312" w:eastAsia="仿宋_GB2312" w:cs="仿宋_GB2312"/>
                <w:color w:val="000000"/>
                <w:sz w:val="28"/>
                <w:szCs w:val="28"/>
              </w:rPr>
            </w:pPr>
            <w:r>
              <w:rPr>
                <w:rFonts w:hint="default" w:ascii="仿宋_GB2312" w:hAnsi="仿宋_GB2312" w:eastAsia="仿宋_GB2312" w:cs="仿宋_GB2312"/>
                <w:color w:val="000000"/>
                <w:kern w:val="0"/>
                <w:sz w:val="28"/>
                <w:szCs w:val="28"/>
                <w:shd w:val="clear" w:color="auto" w:fill="FFFFFF"/>
                <w:lang w:val="en-US" w:eastAsia="zh-CN" w:bidi="ar-SA"/>
              </w:rPr>
              <w:t>升级更新</w:t>
            </w:r>
            <w:r>
              <w:rPr>
                <w:rFonts w:hint="eastAsia" w:ascii="仿宋_GB2312" w:hAnsi="仿宋_GB2312" w:eastAsia="仿宋_GB2312" w:cs="仿宋_GB2312"/>
                <w:color w:val="000000"/>
                <w:kern w:val="0"/>
                <w:sz w:val="28"/>
                <w:szCs w:val="28"/>
                <w:shd w:val="clear" w:color="auto" w:fill="FFFFFF"/>
                <w:lang w:val="en-US" w:eastAsia="zh-CN" w:bidi="ar-SA"/>
              </w:rPr>
              <w:t>服务</w:t>
            </w:r>
          </w:p>
        </w:tc>
        <w:tc>
          <w:tcPr>
            <w:tcW w:w="199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E62F77E">
            <w:pPr>
              <w:keepNext w:val="0"/>
              <w:keepLines w:val="0"/>
              <w:pageBreakBefore w:val="0"/>
              <w:widowControl/>
              <w:snapToGrid/>
              <w:spacing w:line="560" w:lineRule="exact"/>
              <w:jc w:val="center"/>
              <w:rPr>
                <w:rFonts w:hint="eastAsia" w:ascii="仿宋_GB2312" w:hAnsi="仿宋_GB2312" w:eastAsia="仿宋_GB2312" w:cs="仿宋_GB2312"/>
                <w:color w:val="000000"/>
                <w:kern w:val="0"/>
                <w:sz w:val="28"/>
                <w:szCs w:val="28"/>
                <w:lang w:bidi="ar"/>
              </w:rPr>
            </w:pPr>
          </w:p>
        </w:tc>
      </w:tr>
      <w:tr w14:paraId="4F8CCF9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405" w:hRule="atLeast"/>
          <w:jc w:val="center"/>
        </w:trPr>
        <w:tc>
          <w:tcPr>
            <w:tcW w:w="554" w:type="dxa"/>
            <w:tcBorders>
              <w:top w:val="single" w:color="000000" w:sz="8" w:space="0"/>
              <w:left w:val="single" w:color="000000" w:sz="8" w:space="0"/>
              <w:right w:val="single" w:color="000000" w:sz="8" w:space="0"/>
            </w:tcBorders>
            <w:shd w:val="clear" w:color="auto" w:fill="FFFFFF"/>
            <w:noWrap w:val="0"/>
            <w:vAlign w:val="center"/>
          </w:tcPr>
          <w:p w14:paraId="161B6D1B">
            <w:pPr>
              <w:keepNext w:val="0"/>
              <w:keepLines w:val="0"/>
              <w:widowControl/>
              <w:jc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2</w:t>
            </w:r>
          </w:p>
        </w:tc>
        <w:tc>
          <w:tcPr>
            <w:tcW w:w="1273" w:type="dxa"/>
            <w:tcBorders>
              <w:top w:val="single" w:color="000000" w:sz="8" w:space="0"/>
              <w:left w:val="single" w:color="000000" w:sz="8" w:space="0"/>
              <w:right w:val="single" w:color="000000" w:sz="8" w:space="0"/>
            </w:tcBorders>
            <w:shd w:val="clear" w:color="auto" w:fill="FFFFFF"/>
            <w:noWrap w:val="0"/>
            <w:vAlign w:val="center"/>
          </w:tcPr>
          <w:p w14:paraId="01AFCEB8">
            <w:pPr>
              <w:ind w:left="0" w:leftChars="0" w:right="0" w:rightChars="0" w:firstLine="0" w:firstLineChars="0"/>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sz w:val="24"/>
                <w:szCs w:val="24"/>
                <w:vertAlign w:val="baseline"/>
                <w:lang w:val="en-US" w:eastAsia="zh-CN"/>
              </w:rPr>
              <w:t>下一代防火墙</w:t>
            </w:r>
          </w:p>
        </w:tc>
        <w:tc>
          <w:tcPr>
            <w:tcW w:w="2365" w:type="dxa"/>
            <w:tcBorders>
              <w:top w:val="single" w:color="000000" w:sz="8" w:space="0"/>
              <w:left w:val="single" w:color="000000" w:sz="8" w:space="0"/>
              <w:right w:val="single" w:color="000000" w:sz="8" w:space="0"/>
            </w:tcBorders>
            <w:shd w:val="clear" w:color="auto" w:fill="FFFFFF"/>
            <w:noWrap w:val="0"/>
            <w:vAlign w:val="center"/>
          </w:tcPr>
          <w:p w14:paraId="5B3BE3FA">
            <w:pPr>
              <w:ind w:left="0" w:leftChars="0" w:right="0" w:rightChars="0" w:firstLine="0" w:firstLineChars="0"/>
              <w:jc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sz w:val="24"/>
                <w:szCs w:val="24"/>
                <w:vertAlign w:val="baseline"/>
                <w:lang w:val="en-US" w:eastAsia="zh-CN"/>
              </w:rPr>
              <w:t>深信服</w:t>
            </w:r>
            <w:r>
              <w:rPr>
                <w:rFonts w:hint="eastAsia" w:ascii="仿宋_GB2312" w:hAnsi="仿宋_GB2312" w:eastAsia="仿宋_GB2312" w:cs="仿宋_GB2312"/>
                <w:sz w:val="24"/>
                <w:szCs w:val="24"/>
                <w:vertAlign w:val="baseline"/>
              </w:rPr>
              <w:t>AF-2000-B2800</w:t>
            </w:r>
          </w:p>
        </w:tc>
        <w:tc>
          <w:tcPr>
            <w:tcW w:w="947" w:type="dxa"/>
            <w:tcBorders>
              <w:top w:val="single" w:color="000000" w:sz="8" w:space="0"/>
              <w:left w:val="single" w:color="000000" w:sz="8" w:space="0"/>
              <w:right w:val="single" w:color="000000" w:sz="8" w:space="0"/>
            </w:tcBorders>
            <w:shd w:val="clear" w:color="auto" w:fill="FFFFFF"/>
            <w:noWrap w:val="0"/>
            <w:vAlign w:val="center"/>
          </w:tcPr>
          <w:p w14:paraId="758DE6DB">
            <w:pPr>
              <w:keepNext w:val="0"/>
              <w:keepLines w:val="0"/>
              <w:pageBreakBefore w:val="0"/>
              <w:widowControl/>
              <w:snapToGrid/>
              <w:spacing w:line="560" w:lineRule="exact"/>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cs="仿宋_GB2312"/>
                <w:color w:val="000000"/>
                <w:kern w:val="0"/>
                <w:sz w:val="28"/>
                <w:szCs w:val="28"/>
                <w:lang w:val="en-US" w:eastAsia="zh-CN" w:bidi="ar"/>
              </w:rPr>
              <w:t>1</w:t>
            </w:r>
          </w:p>
        </w:tc>
        <w:tc>
          <w:tcPr>
            <w:tcW w:w="1879"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FB73239">
            <w:pPr>
              <w:keepNext w:val="0"/>
              <w:keepLines w:val="0"/>
              <w:pageBreakBefore w:val="0"/>
              <w:widowControl/>
              <w:snapToGrid/>
              <w:spacing w:line="560" w:lineRule="exact"/>
              <w:jc w:val="center"/>
              <w:rPr>
                <w:rFonts w:hint="eastAsia" w:ascii="仿宋_GB2312" w:hAnsi="仿宋_GB2312" w:eastAsia="仿宋_GB2312" w:cs="仿宋_GB2312"/>
                <w:color w:val="000000"/>
                <w:sz w:val="28"/>
                <w:szCs w:val="28"/>
                <w:lang w:val="en-US" w:eastAsia="zh-CN"/>
              </w:rPr>
            </w:pPr>
            <w:r>
              <w:rPr>
                <w:rFonts w:hint="default" w:ascii="仿宋_GB2312" w:hAnsi="仿宋_GB2312" w:eastAsia="仿宋_GB2312" w:cs="仿宋_GB2312"/>
                <w:color w:val="000000"/>
                <w:kern w:val="0"/>
                <w:sz w:val="28"/>
                <w:szCs w:val="28"/>
                <w:shd w:val="clear" w:color="auto" w:fill="FFFFFF"/>
                <w:lang w:val="en-US" w:eastAsia="zh-CN" w:bidi="ar-SA"/>
              </w:rPr>
              <w:t>升级更新</w:t>
            </w:r>
            <w:r>
              <w:rPr>
                <w:rFonts w:hint="eastAsia" w:ascii="仿宋_GB2312" w:hAnsi="仿宋_GB2312" w:eastAsia="仿宋_GB2312" w:cs="仿宋_GB2312"/>
                <w:color w:val="000000"/>
                <w:kern w:val="0"/>
                <w:sz w:val="28"/>
                <w:szCs w:val="28"/>
                <w:shd w:val="clear" w:color="auto" w:fill="FFFFFF"/>
                <w:lang w:val="en-US" w:eastAsia="zh-CN" w:bidi="ar-SA"/>
              </w:rPr>
              <w:t>服务</w:t>
            </w:r>
          </w:p>
        </w:tc>
        <w:tc>
          <w:tcPr>
            <w:tcW w:w="199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702C3BD">
            <w:pPr>
              <w:keepNext w:val="0"/>
              <w:keepLines w:val="0"/>
              <w:pageBreakBefore w:val="0"/>
              <w:widowControl/>
              <w:snapToGrid/>
              <w:spacing w:line="560" w:lineRule="exact"/>
              <w:jc w:val="center"/>
              <w:rPr>
                <w:rFonts w:hint="eastAsia" w:ascii="仿宋_GB2312" w:hAnsi="仿宋_GB2312" w:eastAsia="仿宋_GB2312" w:cs="仿宋_GB2312"/>
                <w:color w:val="000000"/>
                <w:kern w:val="0"/>
                <w:sz w:val="28"/>
                <w:szCs w:val="28"/>
                <w:lang w:bidi="ar"/>
              </w:rPr>
            </w:pPr>
          </w:p>
        </w:tc>
      </w:tr>
      <w:tr w14:paraId="64BE52E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405" w:hRule="atLeast"/>
          <w:jc w:val="center"/>
        </w:trPr>
        <w:tc>
          <w:tcPr>
            <w:tcW w:w="554" w:type="dxa"/>
            <w:tcBorders>
              <w:top w:val="single" w:color="000000" w:sz="8" w:space="0"/>
              <w:left w:val="single" w:color="000000" w:sz="8" w:space="0"/>
              <w:right w:val="single" w:color="000000" w:sz="8" w:space="0"/>
            </w:tcBorders>
            <w:shd w:val="clear" w:color="auto" w:fill="FFFFFF"/>
            <w:noWrap w:val="0"/>
            <w:vAlign w:val="center"/>
          </w:tcPr>
          <w:p w14:paraId="65FCD84E">
            <w:pPr>
              <w:keepNext w:val="0"/>
              <w:keepLines w:val="0"/>
              <w:widowControl/>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3</w:t>
            </w:r>
          </w:p>
        </w:tc>
        <w:tc>
          <w:tcPr>
            <w:tcW w:w="1273" w:type="dxa"/>
            <w:tcBorders>
              <w:top w:val="single" w:color="000000" w:sz="8" w:space="0"/>
              <w:left w:val="single" w:color="000000" w:sz="8" w:space="0"/>
              <w:right w:val="single" w:color="000000" w:sz="8" w:space="0"/>
            </w:tcBorders>
            <w:shd w:val="clear" w:color="auto" w:fill="FFFFFF"/>
            <w:noWrap w:val="0"/>
            <w:vAlign w:val="center"/>
          </w:tcPr>
          <w:p w14:paraId="05B5DD2D">
            <w:pPr>
              <w:ind w:left="0" w:leftChars="0" w:right="0" w:rightChars="0" w:firstLine="0" w:firstLineChars="0"/>
              <w:rPr>
                <w:rFonts w:hint="eastAsia" w:ascii="仿宋_GB2312" w:hAnsi="仿宋_GB2312" w:cs="仿宋_GB2312"/>
                <w:color w:val="000000"/>
                <w:sz w:val="28"/>
                <w:szCs w:val="28"/>
                <w:lang w:val="en-US" w:eastAsia="zh-CN"/>
              </w:rPr>
            </w:pPr>
            <w:r>
              <w:rPr>
                <w:rFonts w:hint="eastAsia" w:ascii="仿宋_GB2312" w:hAnsi="仿宋_GB2312" w:eastAsia="仿宋_GB2312" w:cs="仿宋_GB2312"/>
                <w:sz w:val="24"/>
                <w:szCs w:val="24"/>
                <w:vertAlign w:val="baseline"/>
                <w:lang w:val="en-US" w:eastAsia="zh-CN"/>
              </w:rPr>
              <w:t>下一代防火墙</w:t>
            </w:r>
          </w:p>
        </w:tc>
        <w:tc>
          <w:tcPr>
            <w:tcW w:w="2365" w:type="dxa"/>
            <w:tcBorders>
              <w:top w:val="single" w:color="000000" w:sz="8" w:space="0"/>
              <w:left w:val="single" w:color="000000" w:sz="8" w:space="0"/>
              <w:right w:val="single" w:color="000000" w:sz="8" w:space="0"/>
            </w:tcBorders>
            <w:shd w:val="clear" w:color="auto" w:fill="FFFFFF"/>
            <w:noWrap w:val="0"/>
            <w:vAlign w:val="center"/>
          </w:tcPr>
          <w:p w14:paraId="097FA60F">
            <w:pPr>
              <w:ind w:left="0" w:leftChars="0" w:right="0" w:rightChars="0" w:firstLine="0" w:firstLineChars="0"/>
              <w:jc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sz w:val="24"/>
                <w:szCs w:val="24"/>
                <w:vertAlign w:val="baseline"/>
                <w:lang w:val="en-US" w:eastAsia="zh-CN"/>
              </w:rPr>
              <w:t>深信服</w:t>
            </w:r>
            <w:r>
              <w:rPr>
                <w:rFonts w:hint="eastAsia" w:ascii="仿宋_GB2312" w:hAnsi="仿宋_GB2312" w:eastAsia="仿宋_GB2312" w:cs="仿宋_GB2312"/>
                <w:sz w:val="24"/>
                <w:szCs w:val="24"/>
                <w:vertAlign w:val="baseline"/>
              </w:rPr>
              <w:t>AF-2000-B2800</w:t>
            </w:r>
          </w:p>
        </w:tc>
        <w:tc>
          <w:tcPr>
            <w:tcW w:w="947" w:type="dxa"/>
            <w:tcBorders>
              <w:top w:val="single" w:color="000000" w:sz="8" w:space="0"/>
              <w:left w:val="single" w:color="000000" w:sz="8" w:space="0"/>
              <w:right w:val="single" w:color="000000" w:sz="8" w:space="0"/>
            </w:tcBorders>
            <w:shd w:val="clear" w:color="auto" w:fill="FFFFFF"/>
            <w:noWrap w:val="0"/>
            <w:vAlign w:val="center"/>
          </w:tcPr>
          <w:p w14:paraId="7F36EA2D">
            <w:pPr>
              <w:keepNext w:val="0"/>
              <w:keepLines w:val="0"/>
              <w:pageBreakBefore w:val="0"/>
              <w:widowControl/>
              <w:snapToGrid/>
              <w:spacing w:line="560" w:lineRule="exact"/>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cs="仿宋_GB2312"/>
                <w:color w:val="000000"/>
                <w:kern w:val="0"/>
                <w:sz w:val="28"/>
                <w:szCs w:val="28"/>
                <w:lang w:val="en-US" w:eastAsia="zh-CN" w:bidi="ar"/>
              </w:rPr>
              <w:t>1</w:t>
            </w:r>
          </w:p>
        </w:tc>
        <w:tc>
          <w:tcPr>
            <w:tcW w:w="1879"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48C6833">
            <w:pPr>
              <w:keepNext w:val="0"/>
              <w:keepLines w:val="0"/>
              <w:pageBreakBefore w:val="0"/>
              <w:widowControl/>
              <w:snapToGrid/>
              <w:spacing w:line="560" w:lineRule="exact"/>
              <w:jc w:val="center"/>
              <w:rPr>
                <w:rFonts w:hint="eastAsia" w:ascii="仿宋_GB2312" w:hAnsi="仿宋_GB2312" w:eastAsia="仿宋_GB2312" w:cs="仿宋_GB2312"/>
                <w:color w:val="000000"/>
                <w:sz w:val="28"/>
                <w:szCs w:val="28"/>
              </w:rPr>
            </w:pPr>
            <w:r>
              <w:rPr>
                <w:rFonts w:hint="default" w:ascii="仿宋_GB2312" w:hAnsi="仿宋_GB2312" w:eastAsia="仿宋_GB2312" w:cs="仿宋_GB2312"/>
                <w:color w:val="000000"/>
                <w:kern w:val="0"/>
                <w:sz w:val="28"/>
                <w:szCs w:val="28"/>
                <w:shd w:val="clear" w:color="auto" w:fill="FFFFFF"/>
                <w:lang w:val="en-US" w:eastAsia="zh-CN" w:bidi="ar-SA"/>
              </w:rPr>
              <w:t>升级更新</w:t>
            </w:r>
            <w:r>
              <w:rPr>
                <w:rFonts w:hint="eastAsia" w:ascii="仿宋_GB2312" w:hAnsi="仿宋_GB2312" w:eastAsia="仿宋_GB2312" w:cs="仿宋_GB2312"/>
                <w:color w:val="000000"/>
                <w:kern w:val="0"/>
                <w:sz w:val="28"/>
                <w:szCs w:val="28"/>
                <w:shd w:val="clear" w:color="auto" w:fill="FFFFFF"/>
                <w:lang w:val="en-US" w:eastAsia="zh-CN" w:bidi="ar-SA"/>
              </w:rPr>
              <w:t>服务</w:t>
            </w:r>
          </w:p>
        </w:tc>
        <w:tc>
          <w:tcPr>
            <w:tcW w:w="199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D07C918">
            <w:pPr>
              <w:keepNext w:val="0"/>
              <w:keepLines w:val="0"/>
              <w:pageBreakBefore w:val="0"/>
              <w:widowControl/>
              <w:snapToGrid/>
              <w:spacing w:line="560" w:lineRule="exact"/>
              <w:jc w:val="center"/>
              <w:rPr>
                <w:rFonts w:hint="eastAsia" w:ascii="仿宋_GB2312" w:hAnsi="仿宋_GB2312" w:eastAsia="仿宋_GB2312" w:cs="仿宋_GB2312"/>
                <w:color w:val="000000"/>
                <w:kern w:val="0"/>
                <w:sz w:val="28"/>
                <w:szCs w:val="28"/>
                <w:lang w:bidi="ar"/>
              </w:rPr>
            </w:pPr>
          </w:p>
        </w:tc>
      </w:tr>
      <w:tr w14:paraId="5BFFCC6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405" w:hRule="atLeast"/>
          <w:jc w:val="center"/>
        </w:trPr>
        <w:tc>
          <w:tcPr>
            <w:tcW w:w="4192" w:type="dxa"/>
            <w:gridSpan w:val="3"/>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87E1ACE">
            <w:pPr>
              <w:keepNext w:val="0"/>
              <w:keepLines w:val="0"/>
              <w:widowControl/>
              <w:spacing w:line="360" w:lineRule="auto"/>
              <w:jc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b/>
                <w:bCs/>
                <w:color w:val="000000"/>
                <w:kern w:val="0"/>
                <w:sz w:val="28"/>
                <w:szCs w:val="28"/>
                <w:lang w:bidi="ar"/>
              </w:rPr>
              <w:t>费用合计（元）</w:t>
            </w:r>
          </w:p>
        </w:tc>
        <w:tc>
          <w:tcPr>
            <w:tcW w:w="4824" w:type="dxa"/>
            <w:gridSpan w:val="3"/>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42CD7F3">
            <w:pPr>
              <w:keepNext w:val="0"/>
              <w:keepLines w:val="0"/>
              <w:pageBreakBefore w:val="0"/>
              <w:widowControl/>
              <w:snapToGrid/>
              <w:spacing w:line="360" w:lineRule="auto"/>
              <w:jc w:val="center"/>
              <w:rPr>
                <w:rFonts w:hint="default" w:ascii="仿宋_GB2312" w:hAnsi="仿宋_GB2312" w:eastAsia="仿宋_GB2312" w:cs="仿宋_GB2312"/>
                <w:color w:val="000000"/>
                <w:kern w:val="0"/>
                <w:sz w:val="28"/>
                <w:szCs w:val="28"/>
                <w:lang w:val="en-US" w:eastAsia="zh-CN" w:bidi="ar"/>
              </w:rPr>
            </w:pPr>
            <w:r>
              <w:rPr>
                <w:rFonts w:hint="eastAsia" w:ascii="仿宋_GB2312" w:hAnsi="仿宋_GB2312" w:cs="仿宋_GB2312"/>
                <w:color w:val="000000"/>
                <w:kern w:val="0"/>
                <w:sz w:val="28"/>
                <w:szCs w:val="28"/>
                <w:lang w:val="en-US" w:eastAsia="zh-CN" w:bidi="ar"/>
              </w:rPr>
              <w:t>XXX元</w:t>
            </w:r>
            <w:r>
              <w:rPr>
                <w:rFonts w:hint="eastAsia" w:ascii="仿宋_GB2312" w:hAnsi="仿宋_GB2312" w:eastAsia="仿宋_GB2312" w:cs="Times New Roman"/>
                <w:kern w:val="2"/>
                <w:sz w:val="32"/>
                <w:szCs w:val="32"/>
                <w:lang w:val="en-US" w:eastAsia="zh-CN" w:bidi="ar"/>
              </w:rPr>
              <w:t>（大写：    ）</w:t>
            </w:r>
            <w:bookmarkEnd w:id="1"/>
          </w:p>
        </w:tc>
      </w:tr>
    </w:tbl>
    <w:p w14:paraId="07A6A463">
      <w:pPr>
        <w:spacing w:line="560" w:lineRule="exact"/>
        <w:ind w:firstLine="640" w:firstLineChars="200"/>
        <w:jc w:val="left"/>
        <w:rPr>
          <w:rFonts w:hint="eastAsia" w:ascii="仿宋_GB2312" w:hAnsi="Times New Roman" w:eastAsia="仿宋_GB2312"/>
          <w:sz w:val="32"/>
        </w:rPr>
      </w:pPr>
      <w:r>
        <w:rPr>
          <w:rFonts w:hint="eastAsia" w:ascii="仿宋_GB2312" w:hAnsi="Times New Roman" w:eastAsia="仿宋_GB2312"/>
          <w:sz w:val="32"/>
        </w:rPr>
        <w:t>备注：</w:t>
      </w:r>
    </w:p>
    <w:p w14:paraId="1F93F047">
      <w:pPr>
        <w:pStyle w:val="36"/>
        <w:spacing w:line="560" w:lineRule="exact"/>
        <w:ind w:left="0" w:leftChars="0" w:firstLine="640" w:firstLineChars="200"/>
        <w:jc w:val="left"/>
        <w:rPr>
          <w:rFonts w:hint="default" w:eastAsia="仿宋_GB2312"/>
          <w:lang w:val="en-US" w:eastAsia="zh-CN"/>
        </w:rPr>
      </w:pPr>
      <w:r>
        <w:rPr>
          <w:rFonts w:hint="eastAsia" w:ascii="仿宋_GB2312" w:hAnsi="Times New Roman" w:eastAsia="仿宋_GB2312"/>
          <w:sz w:val="32"/>
          <w:lang w:val="en-US" w:eastAsia="zh-CN"/>
        </w:rPr>
        <w:t>1.费用合计包含所有服务费用；</w:t>
      </w:r>
    </w:p>
    <w:p w14:paraId="49199260">
      <w:pPr>
        <w:pStyle w:val="36"/>
        <w:spacing w:line="560" w:lineRule="exact"/>
        <w:ind w:left="0" w:leftChars="0" w:firstLine="640" w:firstLineChars="200"/>
        <w:jc w:val="left"/>
        <w:rPr>
          <w:rFonts w:hint="eastAsia" w:ascii="仿宋_GB2312" w:hAnsi="Times New Roman" w:eastAsia="仿宋_GB2312"/>
          <w:sz w:val="32"/>
          <w:lang w:val="en-US" w:eastAsia="zh-CN"/>
        </w:rPr>
      </w:pPr>
      <w:r>
        <w:rPr>
          <w:rFonts w:hint="eastAsia" w:ascii="仿宋_GB2312" w:hAnsi="Times New Roman" w:eastAsia="仿宋_GB2312"/>
          <w:sz w:val="32"/>
          <w:lang w:val="en-US" w:eastAsia="zh-CN"/>
        </w:rPr>
        <w:t>2.以上报价均为含税价格。</w:t>
      </w:r>
    </w:p>
    <w:p w14:paraId="15FA142C">
      <w:pPr>
        <w:keepNext w:val="0"/>
        <w:keepLines w:val="0"/>
        <w:pageBreakBefore w:val="0"/>
        <w:widowControl/>
        <w:shd w:val="clear" w:color="auto" w:fill="FFFFFF"/>
        <w:snapToGrid/>
        <w:spacing w:line="560" w:lineRule="exact"/>
        <w:ind w:firstLine="640" w:firstLineChars="200"/>
        <w:jc w:val="left"/>
        <w:outlineLvl w:val="0"/>
        <w:rPr>
          <w:rFonts w:hint="eastAsia" w:ascii="黑体" w:hAnsi="黑体" w:eastAsia="黑体" w:cs="黑体"/>
          <w:b w:val="0"/>
          <w:bCs/>
          <w:color w:val="000000"/>
          <w:kern w:val="0"/>
          <w:sz w:val="32"/>
          <w:szCs w:val="32"/>
          <w:shd w:val="clear" w:color="auto" w:fill="FFFFFF"/>
          <w:lang w:bidi="ar"/>
        </w:rPr>
      </w:pPr>
      <w:r>
        <w:rPr>
          <w:rFonts w:hint="eastAsia" w:ascii="黑体" w:hAnsi="黑体" w:eastAsia="黑体" w:cs="黑体"/>
          <w:b w:val="0"/>
          <w:bCs/>
          <w:color w:val="000000"/>
          <w:kern w:val="0"/>
          <w:sz w:val="32"/>
          <w:szCs w:val="32"/>
          <w:shd w:val="clear" w:color="auto" w:fill="FFFFFF"/>
          <w:lang w:bidi="ar"/>
        </w:rPr>
        <w:t>三、具体需求响应情况</w:t>
      </w:r>
    </w:p>
    <w:p w14:paraId="46C523AC">
      <w:pPr>
        <w:pStyle w:val="13"/>
        <w:jc w:val="center"/>
        <w:rPr>
          <w:rFonts w:hint="eastAsia"/>
        </w:rPr>
      </w:pPr>
      <w:r>
        <w:rPr>
          <w:rFonts w:hint="eastAsia" w:ascii="CESI黑体-GB13000" w:hAnsi="CESI黑体-GB13000" w:eastAsia="CESI黑体-GB13000" w:cs="CESI黑体-GB13000"/>
        </w:rPr>
        <w:t xml:space="preserve">表 </w:t>
      </w:r>
      <w:r>
        <w:rPr>
          <w:rFonts w:hint="eastAsia" w:ascii="CESI黑体-GB13000" w:hAnsi="CESI黑体-GB13000" w:eastAsia="CESI黑体-GB13000" w:cs="CESI黑体-GB13000"/>
          <w:lang w:val="en-US" w:eastAsia="zh-CN"/>
        </w:rPr>
        <w:t>2</w:t>
      </w:r>
      <w:r>
        <w:rPr>
          <w:rFonts w:hint="eastAsia" w:ascii="CESI黑体-GB13000" w:hAnsi="CESI黑体-GB13000" w:eastAsia="CESI黑体-GB13000" w:cs="CESI黑体-GB13000"/>
          <w:lang w:eastAsia="zh-CN"/>
        </w:rPr>
        <w:t xml:space="preserve"> 需求响应明细表</w:t>
      </w:r>
    </w:p>
    <w:tbl>
      <w:tblPr>
        <w:tblStyle w:val="37"/>
        <w:tblW w:w="90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
        <w:gridCol w:w="2534"/>
        <w:gridCol w:w="2373"/>
        <w:gridCol w:w="3312"/>
      </w:tblGrid>
      <w:tr w14:paraId="761C1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noWrap w:val="0"/>
            <w:vAlign w:val="center"/>
          </w:tcPr>
          <w:p w14:paraId="35116CCB">
            <w:pPr>
              <w:keepNext w:val="0"/>
              <w:keepLines w:val="0"/>
              <w:pageBreakBefore w:val="0"/>
              <w:widowControl w:val="0"/>
              <w:snapToGrid/>
              <w:spacing w:before="0" w:after="0" w:line="440" w:lineRule="exact"/>
              <w:jc w:val="center"/>
              <w:rPr>
                <w:rFonts w:hint="eastAsia" w:ascii="仿宋_GB2312" w:hAnsi="仿宋_GB2312" w:eastAsia="仿宋_GB2312" w:cs="仿宋_GB2312"/>
                <w:b/>
                <w:bCs/>
                <w:color w:val="000000"/>
                <w:kern w:val="0"/>
                <w:sz w:val="28"/>
                <w:szCs w:val="28"/>
                <w:vertAlign w:val="baseline"/>
                <w:lang w:val="en-US" w:eastAsia="zh-CN"/>
              </w:rPr>
            </w:pPr>
            <w:r>
              <w:rPr>
                <w:rFonts w:hint="eastAsia" w:ascii="仿宋_GB2312" w:hAnsi="仿宋_GB2312" w:eastAsia="仿宋_GB2312" w:cs="仿宋_GB2312"/>
                <w:b/>
                <w:bCs/>
                <w:color w:val="000000"/>
                <w:kern w:val="0"/>
                <w:sz w:val="28"/>
                <w:szCs w:val="28"/>
                <w:lang w:val="en-US" w:eastAsia="zh-CN"/>
              </w:rPr>
              <w:t>序号</w:t>
            </w:r>
          </w:p>
        </w:tc>
        <w:tc>
          <w:tcPr>
            <w:tcW w:w="2534" w:type="dxa"/>
            <w:noWrap w:val="0"/>
            <w:vAlign w:val="center"/>
          </w:tcPr>
          <w:p w14:paraId="42F424A3">
            <w:pPr>
              <w:keepNext w:val="0"/>
              <w:keepLines w:val="0"/>
              <w:pageBreakBefore w:val="0"/>
              <w:widowControl w:val="0"/>
              <w:snapToGrid/>
              <w:spacing w:before="0" w:after="0" w:line="440" w:lineRule="exact"/>
              <w:jc w:val="center"/>
              <w:rPr>
                <w:rFonts w:hint="eastAsia" w:ascii="仿宋_GB2312" w:hAnsi="仿宋_GB2312" w:eastAsia="仿宋_GB2312" w:cs="仿宋_GB2312"/>
                <w:b/>
                <w:bCs/>
                <w:color w:val="000000"/>
                <w:kern w:val="0"/>
                <w:sz w:val="28"/>
                <w:szCs w:val="28"/>
                <w:vertAlign w:val="baseline"/>
                <w:lang w:val="en-US" w:eastAsia="zh-CN"/>
              </w:rPr>
            </w:pPr>
            <w:r>
              <w:rPr>
                <w:rFonts w:hint="eastAsia" w:ascii="仿宋_GB2312" w:hAnsi="仿宋_GB2312" w:eastAsia="仿宋_GB2312" w:cs="仿宋_GB2312"/>
                <w:b/>
                <w:bCs/>
                <w:color w:val="000000"/>
                <w:kern w:val="0"/>
                <w:sz w:val="28"/>
                <w:szCs w:val="28"/>
                <w:lang w:val="en-US" w:eastAsia="zh-CN"/>
              </w:rPr>
              <w:t>需求内容</w:t>
            </w:r>
          </w:p>
        </w:tc>
        <w:tc>
          <w:tcPr>
            <w:tcW w:w="2373" w:type="dxa"/>
            <w:noWrap w:val="0"/>
            <w:vAlign w:val="center"/>
          </w:tcPr>
          <w:p w14:paraId="56DFCEE1">
            <w:pPr>
              <w:keepNext w:val="0"/>
              <w:keepLines w:val="0"/>
              <w:pageBreakBefore w:val="0"/>
              <w:widowControl w:val="0"/>
              <w:snapToGrid/>
              <w:spacing w:before="0" w:after="0" w:line="440" w:lineRule="exact"/>
              <w:jc w:val="center"/>
              <w:rPr>
                <w:rFonts w:hint="eastAsia" w:ascii="仿宋_GB2312" w:hAnsi="仿宋_GB2312" w:eastAsia="仿宋_GB2312" w:cs="仿宋_GB2312"/>
                <w:b/>
                <w:bCs/>
                <w:color w:val="000000"/>
                <w:kern w:val="0"/>
                <w:sz w:val="28"/>
                <w:szCs w:val="28"/>
                <w:lang w:val="en-US" w:eastAsia="zh-CN"/>
              </w:rPr>
            </w:pPr>
            <w:r>
              <w:rPr>
                <w:rFonts w:hint="eastAsia" w:ascii="仿宋_GB2312" w:hAnsi="仿宋_GB2312" w:eastAsia="仿宋_GB2312" w:cs="仿宋_GB2312"/>
                <w:b/>
                <w:bCs/>
                <w:color w:val="000000"/>
                <w:kern w:val="0"/>
                <w:sz w:val="28"/>
                <w:szCs w:val="28"/>
                <w:lang w:val="en-US" w:eastAsia="zh-CN"/>
              </w:rPr>
              <w:t>响应情况</w:t>
            </w:r>
          </w:p>
          <w:p w14:paraId="247293C7">
            <w:pPr>
              <w:keepNext w:val="0"/>
              <w:keepLines w:val="0"/>
              <w:pageBreakBefore w:val="0"/>
              <w:widowControl w:val="0"/>
              <w:snapToGrid/>
              <w:spacing w:before="0" w:after="0" w:line="440" w:lineRule="exact"/>
              <w:jc w:val="center"/>
              <w:rPr>
                <w:rFonts w:hint="eastAsia" w:ascii="仿宋_GB2312" w:hAnsi="仿宋_GB2312" w:eastAsia="仿宋_GB2312" w:cs="仿宋_GB2312"/>
                <w:b/>
                <w:bCs/>
                <w:color w:val="000000"/>
                <w:kern w:val="0"/>
                <w:sz w:val="28"/>
                <w:szCs w:val="28"/>
                <w:vertAlign w:val="baseline"/>
                <w:lang w:val="en-US" w:eastAsia="zh-CN"/>
              </w:rPr>
            </w:pPr>
            <w:r>
              <w:rPr>
                <w:rFonts w:hint="eastAsia" w:ascii="仿宋_GB2312" w:hAnsi="仿宋_GB2312" w:eastAsia="仿宋_GB2312" w:cs="仿宋_GB2312"/>
                <w:b/>
                <w:bCs/>
                <w:color w:val="000000"/>
                <w:kern w:val="0"/>
                <w:sz w:val="28"/>
                <w:szCs w:val="28"/>
                <w:lang w:val="en-US" w:eastAsia="zh-CN"/>
              </w:rPr>
              <w:t>（完全响应/部分响应/不响应）</w:t>
            </w:r>
          </w:p>
        </w:tc>
        <w:tc>
          <w:tcPr>
            <w:tcW w:w="3312" w:type="dxa"/>
            <w:noWrap w:val="0"/>
            <w:vAlign w:val="center"/>
          </w:tcPr>
          <w:p w14:paraId="44135EA1">
            <w:pPr>
              <w:keepNext w:val="0"/>
              <w:keepLines w:val="0"/>
              <w:pageBreakBefore w:val="0"/>
              <w:widowControl w:val="0"/>
              <w:snapToGrid/>
              <w:spacing w:before="0" w:after="0" w:line="440" w:lineRule="exact"/>
              <w:jc w:val="center"/>
              <w:rPr>
                <w:rFonts w:hint="eastAsia" w:ascii="仿宋_GB2312" w:hAnsi="仿宋_GB2312" w:eastAsia="仿宋_GB2312" w:cs="仿宋_GB2312"/>
                <w:b/>
                <w:bCs/>
                <w:color w:val="000000"/>
                <w:kern w:val="0"/>
                <w:sz w:val="28"/>
                <w:szCs w:val="28"/>
                <w:vertAlign w:val="baseline"/>
                <w:lang w:val="en-US" w:eastAsia="zh-CN"/>
              </w:rPr>
            </w:pPr>
            <w:r>
              <w:rPr>
                <w:rFonts w:hint="eastAsia" w:ascii="仿宋_GB2312" w:hAnsi="仿宋_GB2312" w:eastAsia="仿宋_GB2312" w:cs="仿宋_GB2312"/>
                <w:b/>
                <w:bCs/>
                <w:color w:val="000000"/>
                <w:kern w:val="0"/>
                <w:sz w:val="28"/>
                <w:szCs w:val="28"/>
                <w:vertAlign w:val="baseline"/>
                <w:lang w:val="en-US" w:eastAsia="zh-CN"/>
              </w:rPr>
              <w:t>备注</w:t>
            </w:r>
          </w:p>
        </w:tc>
      </w:tr>
      <w:tr w14:paraId="7312B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noWrap w:val="0"/>
            <w:vAlign w:val="center"/>
          </w:tcPr>
          <w:p w14:paraId="2479E226">
            <w:pPr>
              <w:keepNext w:val="0"/>
              <w:keepLines w:val="0"/>
              <w:pageBreakBefore w:val="0"/>
              <w:widowControl w:val="0"/>
              <w:snapToGrid/>
              <w:spacing w:before="0" w:after="0" w:line="440" w:lineRule="exact"/>
              <w:jc w:val="center"/>
              <w:rPr>
                <w:rFonts w:hint="eastAsia" w:ascii="仿宋_GB2312" w:hAnsi="仿宋_GB2312" w:eastAsia="仿宋_GB2312" w:cs="仿宋_GB2312"/>
                <w:b w:val="0"/>
                <w:bCs w:val="0"/>
                <w:color w:val="000000"/>
                <w:kern w:val="0"/>
                <w:sz w:val="28"/>
                <w:szCs w:val="28"/>
                <w:vertAlign w:val="baseline"/>
                <w:lang w:val="en-US" w:eastAsia="zh-CN"/>
              </w:rPr>
            </w:pPr>
            <w:r>
              <w:rPr>
                <w:rFonts w:hint="eastAsia" w:ascii="仿宋_GB2312" w:hAnsi="仿宋_GB2312" w:eastAsia="仿宋_GB2312" w:cs="仿宋_GB2312"/>
                <w:b w:val="0"/>
                <w:bCs w:val="0"/>
                <w:color w:val="000000"/>
                <w:kern w:val="0"/>
                <w:sz w:val="28"/>
                <w:szCs w:val="28"/>
                <w:vertAlign w:val="baseline"/>
                <w:lang w:val="en-US" w:eastAsia="zh-CN"/>
              </w:rPr>
              <w:t>1</w:t>
            </w:r>
          </w:p>
        </w:tc>
        <w:tc>
          <w:tcPr>
            <w:tcW w:w="2534" w:type="dxa"/>
            <w:noWrap w:val="0"/>
            <w:vAlign w:val="center"/>
          </w:tcPr>
          <w:p w14:paraId="2F9DDE3E">
            <w:pPr>
              <w:keepNext w:val="0"/>
              <w:keepLines w:val="0"/>
              <w:pageBreakBefore w:val="0"/>
              <w:widowControl/>
              <w:shd w:val="clear" w:color="auto" w:fill="FFFFFF"/>
              <w:snapToGrid/>
              <w:spacing w:before="0" w:beforeAutospacing="0" w:after="0" w:afterAutospacing="0" w:line="440" w:lineRule="exact"/>
              <w:jc w:val="center"/>
              <w:outlineLvl w:val="1"/>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采购文件所有服务内容及服务要求</w:t>
            </w:r>
          </w:p>
        </w:tc>
        <w:tc>
          <w:tcPr>
            <w:tcW w:w="2373" w:type="dxa"/>
            <w:noWrap w:val="0"/>
            <w:vAlign w:val="center"/>
          </w:tcPr>
          <w:p w14:paraId="035C6B90">
            <w:pPr>
              <w:keepNext w:val="0"/>
              <w:keepLines w:val="0"/>
              <w:pageBreakBefore w:val="0"/>
              <w:widowControl w:val="0"/>
              <w:snapToGrid/>
              <w:spacing w:before="0" w:after="0" w:line="440" w:lineRule="exact"/>
              <w:jc w:val="center"/>
              <w:rPr>
                <w:rFonts w:hint="eastAsia" w:ascii="仿宋_GB2312" w:hAnsi="仿宋_GB2312" w:eastAsia="仿宋_GB2312" w:cs="仿宋_GB2312"/>
                <w:b w:val="0"/>
                <w:bCs w:val="0"/>
                <w:color w:val="000000"/>
                <w:kern w:val="0"/>
                <w:sz w:val="28"/>
                <w:szCs w:val="28"/>
                <w:vertAlign w:val="baseline"/>
                <w:lang w:val="en-US" w:eastAsia="zh-CN"/>
              </w:rPr>
            </w:pPr>
          </w:p>
        </w:tc>
        <w:tc>
          <w:tcPr>
            <w:tcW w:w="3312" w:type="dxa"/>
            <w:noWrap w:val="0"/>
            <w:vAlign w:val="center"/>
          </w:tcPr>
          <w:p w14:paraId="784D7B30">
            <w:pPr>
              <w:keepNext w:val="0"/>
              <w:keepLines w:val="0"/>
              <w:pageBreakBefore w:val="0"/>
              <w:widowControl w:val="0"/>
              <w:snapToGrid/>
              <w:spacing w:before="0" w:after="0" w:line="440" w:lineRule="exact"/>
              <w:jc w:val="center"/>
              <w:rPr>
                <w:rFonts w:hint="eastAsia" w:ascii="仿宋_GB2312" w:hAnsi="仿宋_GB2312" w:eastAsia="仿宋_GB2312" w:cs="仿宋_GB2312"/>
                <w:b w:val="0"/>
                <w:bCs w:val="0"/>
                <w:color w:val="000000"/>
                <w:kern w:val="0"/>
                <w:sz w:val="28"/>
                <w:szCs w:val="28"/>
                <w:vertAlign w:val="baseline"/>
                <w:lang w:val="en-US" w:eastAsia="zh-CN"/>
              </w:rPr>
            </w:pPr>
          </w:p>
        </w:tc>
      </w:tr>
      <w:tr w14:paraId="423D5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noWrap w:val="0"/>
            <w:vAlign w:val="center"/>
          </w:tcPr>
          <w:p w14:paraId="1DF44C5D">
            <w:pPr>
              <w:keepNext w:val="0"/>
              <w:keepLines w:val="0"/>
              <w:pageBreakBefore w:val="0"/>
              <w:widowControl w:val="0"/>
              <w:snapToGrid/>
              <w:spacing w:before="0" w:after="0" w:line="440" w:lineRule="exact"/>
              <w:jc w:val="center"/>
              <w:rPr>
                <w:rFonts w:hint="eastAsia" w:ascii="仿宋_GB2312" w:hAnsi="仿宋_GB2312" w:eastAsia="仿宋_GB2312" w:cs="仿宋_GB2312"/>
                <w:b w:val="0"/>
                <w:bCs w:val="0"/>
                <w:color w:val="000000"/>
                <w:kern w:val="0"/>
                <w:sz w:val="28"/>
                <w:szCs w:val="28"/>
                <w:vertAlign w:val="baseline"/>
                <w:lang w:val="en-US" w:eastAsia="zh-CN"/>
              </w:rPr>
            </w:pPr>
            <w:r>
              <w:rPr>
                <w:rFonts w:hint="eastAsia" w:ascii="仿宋_GB2312" w:hAnsi="仿宋_GB2312" w:eastAsia="仿宋_GB2312" w:cs="仿宋_GB2312"/>
                <w:b w:val="0"/>
                <w:bCs w:val="0"/>
                <w:color w:val="000000"/>
                <w:kern w:val="0"/>
                <w:sz w:val="28"/>
                <w:szCs w:val="28"/>
                <w:vertAlign w:val="baseline"/>
                <w:lang w:val="en-US" w:eastAsia="zh-CN"/>
              </w:rPr>
              <w:t>2</w:t>
            </w:r>
          </w:p>
        </w:tc>
        <w:tc>
          <w:tcPr>
            <w:tcW w:w="2534" w:type="dxa"/>
            <w:noWrap w:val="0"/>
            <w:vAlign w:val="center"/>
          </w:tcPr>
          <w:p w14:paraId="7CC7DA90">
            <w:pPr>
              <w:pStyle w:val="21"/>
              <w:numPr>
                <w:ilvl w:val="0"/>
                <w:numId w:val="0"/>
              </w:numPr>
              <w:jc w:val="center"/>
              <w:rPr>
                <w:rFonts w:hint="eastAsia" w:ascii="仿宋_GB2312" w:hAnsi="仿宋_GB2312" w:eastAsia="仿宋_GB2312" w:cs="仿宋_GB2312"/>
                <w:b w:val="0"/>
                <w:bCs w:val="0"/>
                <w:color w:val="000000"/>
                <w:kern w:val="0"/>
                <w:sz w:val="28"/>
                <w:szCs w:val="28"/>
                <w:vertAlign w:val="baseline"/>
                <w:lang w:val="en-US" w:eastAsia="zh-CN"/>
              </w:rPr>
            </w:pPr>
            <w:r>
              <w:rPr>
                <w:rFonts w:hint="eastAsia" w:ascii="仿宋_GB2312" w:hAnsi="仿宋_GB2312" w:eastAsia="仿宋_GB2312" w:cs="仿宋_GB2312"/>
                <w:kern w:val="0"/>
                <w:sz w:val="28"/>
                <w:szCs w:val="28"/>
              </w:rPr>
              <w:t>★</w:t>
            </w:r>
            <w:r>
              <w:rPr>
                <w:rFonts w:hint="eastAsia" w:ascii="仿宋_GB2312" w:hAnsi="仿宋_GB2312" w:eastAsia="仿宋_GB2312" w:cs="仿宋_GB2312"/>
                <w:color w:val="000000"/>
                <w:kern w:val="0"/>
                <w:sz w:val="28"/>
                <w:szCs w:val="28"/>
                <w:shd w:val="clear" w:color="auto" w:fill="FFFFFF"/>
                <w:lang w:val="en-US" w:eastAsia="zh-CN" w:bidi="ar-SA"/>
              </w:rPr>
              <w:t>1.进度要求</w:t>
            </w:r>
          </w:p>
        </w:tc>
        <w:tc>
          <w:tcPr>
            <w:tcW w:w="2373" w:type="dxa"/>
            <w:noWrap w:val="0"/>
            <w:vAlign w:val="center"/>
          </w:tcPr>
          <w:p w14:paraId="2A9BB49C">
            <w:pPr>
              <w:keepNext w:val="0"/>
              <w:keepLines w:val="0"/>
              <w:pageBreakBefore w:val="0"/>
              <w:widowControl w:val="0"/>
              <w:snapToGrid/>
              <w:spacing w:before="0" w:after="0" w:line="440" w:lineRule="exact"/>
              <w:jc w:val="center"/>
              <w:rPr>
                <w:rFonts w:hint="eastAsia" w:ascii="仿宋_GB2312" w:hAnsi="仿宋_GB2312" w:eastAsia="仿宋_GB2312" w:cs="仿宋_GB2312"/>
                <w:b w:val="0"/>
                <w:bCs w:val="0"/>
                <w:color w:val="000000"/>
                <w:kern w:val="0"/>
                <w:sz w:val="28"/>
                <w:szCs w:val="28"/>
                <w:vertAlign w:val="baseline"/>
                <w:lang w:val="en-US" w:eastAsia="zh-CN"/>
              </w:rPr>
            </w:pPr>
          </w:p>
        </w:tc>
        <w:tc>
          <w:tcPr>
            <w:tcW w:w="3312" w:type="dxa"/>
            <w:noWrap w:val="0"/>
            <w:vAlign w:val="center"/>
          </w:tcPr>
          <w:p w14:paraId="43A9FB14">
            <w:pPr>
              <w:keepNext w:val="0"/>
              <w:keepLines w:val="0"/>
              <w:pageBreakBefore w:val="0"/>
              <w:widowControl w:val="0"/>
              <w:snapToGrid/>
              <w:spacing w:before="0" w:after="0" w:line="440" w:lineRule="exact"/>
              <w:jc w:val="center"/>
              <w:rPr>
                <w:rFonts w:hint="eastAsia" w:ascii="仿宋_GB2312" w:hAnsi="仿宋_GB2312" w:eastAsia="仿宋_GB2312" w:cs="仿宋_GB2312"/>
                <w:b w:val="0"/>
                <w:bCs w:val="0"/>
                <w:color w:val="000000"/>
                <w:kern w:val="0"/>
                <w:sz w:val="28"/>
                <w:szCs w:val="28"/>
                <w:vertAlign w:val="baseline"/>
                <w:lang w:val="en-US" w:eastAsia="zh-CN"/>
              </w:rPr>
            </w:pPr>
            <w:r>
              <w:rPr>
                <w:rFonts w:hint="eastAsia" w:ascii="仿宋_GB2312" w:hAnsi="仿宋_GB2312" w:eastAsia="仿宋_GB2312" w:cs="仿宋_GB2312"/>
                <w:b w:val="0"/>
                <w:bCs w:val="0"/>
                <w:color w:val="000000"/>
                <w:kern w:val="0"/>
                <w:sz w:val="28"/>
                <w:szCs w:val="28"/>
                <w:vertAlign w:val="baseline"/>
                <w:lang w:val="en-US" w:eastAsia="zh-CN"/>
              </w:rPr>
              <w:t>提供承诺函，格式自拟。（不提供或提供内容不全，按作废处理。）</w:t>
            </w:r>
          </w:p>
        </w:tc>
      </w:tr>
      <w:tr w14:paraId="5B902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35" w:type="dxa"/>
            <w:noWrap w:val="0"/>
            <w:vAlign w:val="center"/>
          </w:tcPr>
          <w:p w14:paraId="7400654D">
            <w:pPr>
              <w:keepNext w:val="0"/>
              <w:keepLines w:val="0"/>
              <w:pageBreakBefore w:val="0"/>
              <w:widowControl w:val="0"/>
              <w:snapToGrid/>
              <w:spacing w:before="0" w:after="0" w:line="440" w:lineRule="exact"/>
              <w:jc w:val="center"/>
              <w:rPr>
                <w:rFonts w:hint="default" w:ascii="仿宋_GB2312" w:hAnsi="仿宋_GB2312" w:eastAsia="仿宋_GB2312" w:cs="仿宋_GB2312"/>
                <w:b w:val="0"/>
                <w:bCs w:val="0"/>
                <w:color w:val="000000"/>
                <w:kern w:val="0"/>
                <w:sz w:val="28"/>
                <w:szCs w:val="28"/>
                <w:vertAlign w:val="baseline"/>
                <w:lang w:val="en-US" w:eastAsia="zh-CN"/>
              </w:rPr>
            </w:pPr>
            <w:r>
              <w:rPr>
                <w:rFonts w:hint="eastAsia" w:ascii="仿宋_GB2312" w:hAnsi="仿宋_GB2312" w:eastAsia="仿宋_GB2312" w:cs="仿宋_GB2312"/>
                <w:b w:val="0"/>
                <w:bCs w:val="0"/>
                <w:color w:val="000000"/>
                <w:kern w:val="0"/>
                <w:sz w:val="28"/>
                <w:szCs w:val="28"/>
                <w:vertAlign w:val="baseline"/>
                <w:lang w:val="en-US" w:eastAsia="zh-CN"/>
              </w:rPr>
              <w:t>3</w:t>
            </w:r>
          </w:p>
        </w:tc>
        <w:tc>
          <w:tcPr>
            <w:tcW w:w="2534" w:type="dxa"/>
            <w:noWrap w:val="0"/>
            <w:vAlign w:val="center"/>
          </w:tcPr>
          <w:p w14:paraId="0EC900C6">
            <w:pPr>
              <w:pStyle w:val="21"/>
              <w:numPr>
                <w:ilvl w:val="0"/>
                <w:numId w:val="0"/>
              </w:numPr>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★2.服务期限</w:t>
            </w:r>
          </w:p>
        </w:tc>
        <w:tc>
          <w:tcPr>
            <w:tcW w:w="2373" w:type="dxa"/>
            <w:noWrap w:val="0"/>
            <w:vAlign w:val="center"/>
          </w:tcPr>
          <w:p w14:paraId="00E35B5A">
            <w:pPr>
              <w:keepNext w:val="0"/>
              <w:keepLines w:val="0"/>
              <w:pageBreakBefore w:val="0"/>
              <w:widowControl w:val="0"/>
              <w:snapToGrid/>
              <w:spacing w:before="0" w:after="0" w:line="440" w:lineRule="exact"/>
              <w:jc w:val="center"/>
              <w:rPr>
                <w:rFonts w:hint="eastAsia" w:ascii="仿宋_GB2312" w:hAnsi="仿宋_GB2312" w:eastAsia="仿宋_GB2312" w:cs="仿宋_GB2312"/>
                <w:b w:val="0"/>
                <w:bCs w:val="0"/>
                <w:color w:val="000000"/>
                <w:kern w:val="0"/>
                <w:sz w:val="28"/>
                <w:szCs w:val="28"/>
                <w:vertAlign w:val="baseline"/>
                <w:lang w:val="en-US" w:eastAsia="zh-CN"/>
              </w:rPr>
            </w:pPr>
          </w:p>
        </w:tc>
        <w:tc>
          <w:tcPr>
            <w:tcW w:w="3312" w:type="dxa"/>
            <w:noWrap w:val="0"/>
            <w:vAlign w:val="center"/>
          </w:tcPr>
          <w:p w14:paraId="5364A090">
            <w:pPr>
              <w:keepNext w:val="0"/>
              <w:keepLines w:val="0"/>
              <w:pageBreakBefore w:val="0"/>
              <w:widowControl w:val="0"/>
              <w:snapToGrid/>
              <w:spacing w:before="0" w:after="0" w:line="440" w:lineRule="exact"/>
              <w:jc w:val="center"/>
              <w:rPr>
                <w:rFonts w:hint="eastAsia" w:ascii="仿宋_GB2312" w:hAnsi="仿宋_GB2312" w:eastAsia="仿宋_GB2312" w:cs="仿宋_GB2312"/>
                <w:b w:val="0"/>
                <w:bCs w:val="0"/>
                <w:color w:val="000000"/>
                <w:kern w:val="0"/>
                <w:sz w:val="28"/>
                <w:szCs w:val="28"/>
                <w:vertAlign w:val="baseline"/>
                <w:lang w:val="en-US" w:eastAsia="zh-CN"/>
              </w:rPr>
            </w:pPr>
            <w:r>
              <w:rPr>
                <w:rFonts w:hint="eastAsia" w:ascii="仿宋_GB2312" w:hAnsi="仿宋_GB2312" w:eastAsia="仿宋_GB2312" w:cs="仿宋_GB2312"/>
                <w:b w:val="0"/>
                <w:bCs w:val="0"/>
                <w:color w:val="000000"/>
                <w:kern w:val="0"/>
                <w:sz w:val="28"/>
                <w:szCs w:val="28"/>
                <w:vertAlign w:val="baseline"/>
                <w:lang w:val="en-US" w:eastAsia="zh-CN"/>
              </w:rPr>
              <w:t>提供承诺函，格式自拟。（不提供或提供内容不全，按作废处理。）</w:t>
            </w:r>
          </w:p>
        </w:tc>
      </w:tr>
      <w:tr w14:paraId="66737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noWrap w:val="0"/>
            <w:vAlign w:val="center"/>
          </w:tcPr>
          <w:p w14:paraId="0EC8EC85">
            <w:pPr>
              <w:keepNext w:val="0"/>
              <w:keepLines w:val="0"/>
              <w:pageBreakBefore w:val="0"/>
              <w:widowControl w:val="0"/>
              <w:snapToGrid/>
              <w:spacing w:before="0" w:after="0" w:line="440" w:lineRule="exact"/>
              <w:jc w:val="center"/>
              <w:rPr>
                <w:rFonts w:hint="default" w:ascii="仿宋_GB2312" w:hAnsi="仿宋_GB2312" w:eastAsia="仿宋_GB2312" w:cs="仿宋_GB2312"/>
                <w:b w:val="0"/>
                <w:bCs w:val="0"/>
                <w:color w:val="000000"/>
                <w:kern w:val="0"/>
                <w:sz w:val="28"/>
                <w:szCs w:val="28"/>
                <w:vertAlign w:val="baseline"/>
                <w:lang w:val="en-US" w:eastAsia="zh-CN"/>
              </w:rPr>
            </w:pPr>
            <w:r>
              <w:rPr>
                <w:rFonts w:hint="eastAsia" w:ascii="仿宋_GB2312" w:hAnsi="仿宋_GB2312" w:eastAsia="仿宋_GB2312" w:cs="仿宋_GB2312"/>
                <w:b w:val="0"/>
                <w:bCs w:val="0"/>
                <w:color w:val="000000"/>
                <w:kern w:val="0"/>
                <w:sz w:val="28"/>
                <w:szCs w:val="28"/>
                <w:vertAlign w:val="baseline"/>
                <w:lang w:val="en-US" w:eastAsia="zh-CN"/>
              </w:rPr>
              <w:t>4</w:t>
            </w:r>
          </w:p>
        </w:tc>
        <w:tc>
          <w:tcPr>
            <w:tcW w:w="2534" w:type="dxa"/>
            <w:noWrap w:val="0"/>
            <w:vAlign w:val="center"/>
          </w:tcPr>
          <w:p w14:paraId="2AAE58B1">
            <w:pPr>
              <w:pStyle w:val="21"/>
              <w:numPr>
                <w:ilvl w:val="0"/>
                <w:numId w:val="0"/>
              </w:numPr>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b w:val="0"/>
                <w:bCs w:val="0"/>
                <w:kern w:val="0"/>
                <w:sz w:val="28"/>
                <w:szCs w:val="28"/>
              </w:rPr>
              <w:t>★</w:t>
            </w:r>
            <w:r>
              <w:rPr>
                <w:rFonts w:hint="eastAsia" w:ascii="仿宋_GB2312" w:hAnsi="仿宋_GB2312" w:eastAsia="仿宋_GB2312" w:cs="仿宋_GB2312"/>
                <w:b w:val="0"/>
                <w:bCs w:val="0"/>
                <w:color w:val="auto"/>
                <w:kern w:val="0"/>
                <w:sz w:val="28"/>
                <w:szCs w:val="28"/>
                <w:lang w:val="en-US" w:eastAsia="zh-CN"/>
              </w:rPr>
              <w:t>10.原厂维保服务承诺函</w:t>
            </w:r>
          </w:p>
        </w:tc>
        <w:tc>
          <w:tcPr>
            <w:tcW w:w="2373" w:type="dxa"/>
            <w:noWrap w:val="0"/>
            <w:vAlign w:val="center"/>
          </w:tcPr>
          <w:p w14:paraId="7FE32EEF">
            <w:pPr>
              <w:keepNext w:val="0"/>
              <w:keepLines w:val="0"/>
              <w:pageBreakBefore w:val="0"/>
              <w:widowControl w:val="0"/>
              <w:snapToGrid/>
              <w:spacing w:before="0" w:after="0" w:line="440" w:lineRule="exact"/>
              <w:jc w:val="center"/>
              <w:rPr>
                <w:rFonts w:hint="eastAsia" w:ascii="仿宋_GB2312" w:hAnsi="仿宋_GB2312" w:eastAsia="仿宋_GB2312" w:cs="仿宋_GB2312"/>
                <w:b w:val="0"/>
                <w:bCs w:val="0"/>
                <w:color w:val="000000"/>
                <w:kern w:val="0"/>
                <w:sz w:val="28"/>
                <w:szCs w:val="28"/>
                <w:vertAlign w:val="baseline"/>
                <w:lang w:val="en-US" w:eastAsia="zh-CN"/>
              </w:rPr>
            </w:pPr>
          </w:p>
        </w:tc>
        <w:tc>
          <w:tcPr>
            <w:tcW w:w="3312" w:type="dxa"/>
            <w:noWrap w:val="0"/>
            <w:vAlign w:val="center"/>
          </w:tcPr>
          <w:p w14:paraId="7C059E12">
            <w:pPr>
              <w:keepNext w:val="0"/>
              <w:keepLines w:val="0"/>
              <w:pageBreakBefore w:val="0"/>
              <w:widowControl w:val="0"/>
              <w:snapToGrid/>
              <w:spacing w:before="0" w:after="0" w:line="440" w:lineRule="exact"/>
              <w:jc w:val="center"/>
              <w:rPr>
                <w:rFonts w:hint="eastAsia" w:ascii="仿宋_GB2312" w:hAnsi="仿宋_GB2312" w:eastAsia="仿宋_GB2312" w:cs="仿宋_GB2312"/>
                <w:b w:val="0"/>
                <w:bCs w:val="0"/>
                <w:color w:val="000000"/>
                <w:kern w:val="0"/>
                <w:sz w:val="28"/>
                <w:szCs w:val="28"/>
                <w:vertAlign w:val="baseline"/>
                <w:lang w:val="en-US" w:eastAsia="zh-CN"/>
              </w:rPr>
            </w:pPr>
            <w:r>
              <w:rPr>
                <w:rFonts w:hint="eastAsia" w:ascii="仿宋_GB2312" w:hAnsi="仿宋_GB2312" w:eastAsia="仿宋_GB2312" w:cs="仿宋_GB2312"/>
                <w:b w:val="0"/>
                <w:bCs w:val="0"/>
                <w:color w:val="000000"/>
                <w:kern w:val="0"/>
                <w:sz w:val="28"/>
                <w:szCs w:val="28"/>
                <w:vertAlign w:val="baseline"/>
                <w:lang w:val="en-US" w:eastAsia="zh-CN"/>
              </w:rPr>
              <w:t>提供承诺函，格式自拟。（不提供或提供内容不全，按作废处理。）</w:t>
            </w:r>
          </w:p>
        </w:tc>
      </w:tr>
    </w:tbl>
    <w:p w14:paraId="4988E10D">
      <w:pPr>
        <w:keepNext w:val="0"/>
        <w:keepLines w:val="0"/>
        <w:pageBreakBefore w:val="0"/>
        <w:widowControl/>
        <w:shd w:val="clear" w:color="auto" w:fill="FFFFFF"/>
        <w:snapToGrid/>
        <w:spacing w:line="560" w:lineRule="exact"/>
        <w:ind w:firstLine="640" w:firstLineChars="200"/>
        <w:jc w:val="left"/>
        <w:outlineLvl w:val="0"/>
        <w:rPr>
          <w:rFonts w:hint="eastAsia" w:ascii="黑体" w:hAnsi="黑体" w:eastAsia="黑体" w:cs="黑体"/>
          <w:b w:val="0"/>
          <w:bCs/>
          <w:color w:val="000000"/>
          <w:kern w:val="0"/>
          <w:sz w:val="32"/>
          <w:szCs w:val="32"/>
          <w:shd w:val="clear" w:color="auto" w:fill="FFFFFF"/>
          <w:lang w:bidi="ar"/>
        </w:rPr>
      </w:pPr>
      <w:r>
        <w:rPr>
          <w:rFonts w:hint="eastAsia" w:ascii="黑体" w:hAnsi="黑体" w:eastAsia="黑体" w:cs="黑体"/>
          <w:b w:val="0"/>
          <w:bCs/>
          <w:color w:val="000000"/>
          <w:kern w:val="0"/>
          <w:sz w:val="32"/>
          <w:szCs w:val="32"/>
          <w:shd w:val="clear" w:color="auto" w:fill="FFFFFF"/>
          <w:lang w:bidi="ar"/>
        </w:rPr>
        <w:t>四、供应商资格条件</w:t>
      </w:r>
    </w:p>
    <w:p w14:paraId="643B79D1">
      <w:pPr>
        <w:keepNext w:val="0"/>
        <w:keepLines w:val="0"/>
        <w:pageBreakBefore w:val="0"/>
        <w:widowControl/>
        <w:shd w:val="clear" w:color="auto" w:fill="FFFFFF"/>
        <w:snapToGrid/>
        <w:spacing w:line="440" w:lineRule="exact"/>
        <w:ind w:firstLine="640"/>
        <w:jc w:val="left"/>
        <w:rPr>
          <w:rFonts w:hint="eastAsia" w:ascii="仿宋_GB2312" w:hAnsi="仿宋_GB2312" w:eastAsia="仿宋_GB2312" w:cs="仿宋_GB2312"/>
          <w:color w:val="000000"/>
          <w:kern w:val="0"/>
          <w:sz w:val="32"/>
          <w:szCs w:val="32"/>
          <w:shd w:val="clear" w:color="auto" w:fill="FFFFFF"/>
          <w:lang w:bidi="ar"/>
        </w:rPr>
      </w:pPr>
      <w:r>
        <w:rPr>
          <w:rFonts w:hint="eastAsia" w:ascii="仿宋_GB2312" w:hAnsi="仿宋_GB2312" w:eastAsia="仿宋_GB2312" w:cs="仿宋_GB2312"/>
          <w:color w:val="000000"/>
          <w:kern w:val="0"/>
          <w:sz w:val="32"/>
          <w:szCs w:val="32"/>
          <w:shd w:val="clear" w:color="auto" w:fill="FFFFFF"/>
          <w:lang w:eastAsia="zh-CN" w:bidi="ar"/>
        </w:rPr>
        <w:t>（</w:t>
      </w:r>
      <w:r>
        <w:rPr>
          <w:rFonts w:hint="eastAsia" w:ascii="仿宋_GB2312" w:hAnsi="仿宋_GB2312" w:eastAsia="仿宋_GB2312" w:cs="仿宋_GB2312"/>
          <w:color w:val="000000"/>
          <w:kern w:val="0"/>
          <w:sz w:val="32"/>
          <w:szCs w:val="32"/>
          <w:shd w:val="clear" w:color="auto" w:fill="FFFFFF"/>
          <w:lang w:val="en-US" w:eastAsia="zh-CN" w:bidi="ar"/>
        </w:rPr>
        <w:t>是否</w:t>
      </w:r>
      <w:r>
        <w:rPr>
          <w:rFonts w:hint="eastAsia" w:ascii="仿宋_GB2312" w:hAnsi="仿宋_GB2312" w:eastAsia="仿宋_GB2312" w:cs="仿宋_GB2312"/>
          <w:color w:val="000000"/>
          <w:kern w:val="0"/>
          <w:sz w:val="32"/>
          <w:szCs w:val="32"/>
          <w:shd w:val="clear" w:color="auto" w:fill="FFFFFF"/>
          <w:lang w:bidi="ar"/>
        </w:rPr>
        <w:t>满足本项目资格要求</w:t>
      </w:r>
      <w:r>
        <w:rPr>
          <w:rFonts w:hint="eastAsia" w:ascii="仿宋_GB2312" w:hAnsi="仿宋_GB2312" w:eastAsia="仿宋_GB2312" w:cs="仿宋_GB2312"/>
          <w:color w:val="000000"/>
          <w:kern w:val="0"/>
          <w:sz w:val="32"/>
          <w:szCs w:val="32"/>
          <w:shd w:val="clear" w:color="auto" w:fill="FFFFFF"/>
          <w:lang w:eastAsia="zh-CN" w:bidi="ar"/>
        </w:rPr>
        <w:t>，</w:t>
      </w:r>
      <w:r>
        <w:rPr>
          <w:rFonts w:hint="eastAsia" w:ascii="仿宋_GB2312" w:hAnsi="仿宋_GB2312" w:eastAsia="仿宋_GB2312" w:cs="仿宋_GB2312"/>
          <w:color w:val="000000"/>
          <w:kern w:val="0"/>
          <w:sz w:val="32"/>
          <w:szCs w:val="32"/>
          <w:shd w:val="clear" w:color="auto" w:fill="FFFFFF"/>
          <w:lang w:val="en-US" w:eastAsia="zh-CN" w:bidi="ar"/>
        </w:rPr>
        <w:t>完全响应/部分响应/不响应）</w:t>
      </w:r>
      <w:r>
        <w:rPr>
          <w:rFonts w:hint="eastAsia" w:ascii="仿宋_GB2312" w:hAnsi="仿宋_GB2312" w:eastAsia="仿宋_GB2312" w:cs="仿宋_GB2312"/>
          <w:color w:val="000000"/>
          <w:kern w:val="0"/>
          <w:sz w:val="32"/>
          <w:szCs w:val="32"/>
          <w:shd w:val="clear" w:color="auto" w:fill="FFFFFF"/>
          <w:lang w:bidi="ar"/>
        </w:rPr>
        <w:t>。</w:t>
      </w:r>
    </w:p>
    <w:p w14:paraId="7EF28FA4">
      <w:pPr>
        <w:pStyle w:val="36"/>
        <w:keepNext w:val="0"/>
        <w:keepLines w:val="0"/>
        <w:pageBreakBefore w:val="0"/>
        <w:snapToGrid/>
        <w:spacing w:line="440" w:lineRule="exact"/>
        <w:rPr>
          <w:rFonts w:hint="eastAsia" w:ascii="仿宋_GB2312" w:hAnsi="仿宋_GB2312" w:eastAsia="仿宋_GB2312" w:cs="仿宋_GB2312"/>
          <w:color w:val="000000"/>
          <w:kern w:val="0"/>
          <w:sz w:val="32"/>
          <w:szCs w:val="32"/>
          <w:shd w:val="clear" w:color="auto" w:fill="FFFFFF"/>
          <w:lang w:bidi="ar"/>
        </w:rPr>
      </w:pPr>
    </w:p>
    <w:p w14:paraId="7CE86331">
      <w:pPr>
        <w:pStyle w:val="36"/>
        <w:keepNext w:val="0"/>
        <w:keepLines w:val="0"/>
        <w:pageBreakBefore w:val="0"/>
        <w:snapToGrid/>
        <w:spacing w:line="440" w:lineRule="exact"/>
        <w:rPr>
          <w:rFonts w:hint="eastAsia" w:ascii="仿宋_GB2312" w:hAnsi="仿宋_GB2312" w:eastAsia="仿宋_GB2312" w:cs="仿宋_GB2312"/>
          <w:color w:val="000000"/>
          <w:kern w:val="0"/>
          <w:sz w:val="32"/>
          <w:szCs w:val="32"/>
          <w:shd w:val="clear" w:color="auto" w:fill="FFFFFF"/>
          <w:lang w:bidi="ar"/>
        </w:rPr>
      </w:pPr>
    </w:p>
    <w:p w14:paraId="6EA04ADD">
      <w:pPr>
        <w:pStyle w:val="36"/>
        <w:keepNext w:val="0"/>
        <w:keepLines w:val="0"/>
        <w:pageBreakBefore w:val="0"/>
        <w:snapToGrid/>
        <w:spacing w:line="440" w:lineRule="exact"/>
        <w:rPr>
          <w:rFonts w:hint="eastAsia" w:ascii="仿宋_GB2312" w:hAnsi="仿宋_GB2312" w:eastAsia="仿宋_GB2312" w:cs="仿宋_GB2312"/>
          <w:color w:val="000000"/>
          <w:kern w:val="0"/>
          <w:sz w:val="32"/>
          <w:szCs w:val="32"/>
          <w:shd w:val="clear" w:color="auto" w:fill="FFFFFF"/>
          <w:lang w:bidi="ar"/>
        </w:rPr>
      </w:pPr>
    </w:p>
    <w:p w14:paraId="0BFDED9A">
      <w:pPr>
        <w:keepNext w:val="0"/>
        <w:keepLines w:val="0"/>
        <w:pageBreakBefore w:val="0"/>
        <w:shd w:val="clear" w:color="auto" w:fill="FFFFFF"/>
        <w:snapToGrid/>
        <w:spacing w:line="440" w:lineRule="exact"/>
        <w:ind w:firstLine="560"/>
        <w:jc w:val="right"/>
        <w:rPr>
          <w:rFonts w:ascii="仿宋_GB2312" w:hAnsi="仿宋_GB2312" w:eastAsia="仿宋_GB2312" w:cs="仿宋_GB2312"/>
          <w:color w:val="auto"/>
          <w:szCs w:val="32"/>
          <w:u w:val="single"/>
        </w:rPr>
      </w:pPr>
      <w:r>
        <w:rPr>
          <w:rFonts w:hint="eastAsia" w:ascii="仿宋_GB2312" w:hAnsi="仿宋_GB2312" w:eastAsia="仿宋_GB2312" w:cs="仿宋_GB2312"/>
          <w:color w:val="auto"/>
          <w:szCs w:val="32"/>
        </w:rPr>
        <w:t>投标人：</w:t>
      </w:r>
      <w:r>
        <w:rPr>
          <w:rFonts w:hint="eastAsia" w:ascii="仿宋_GB2312" w:hAnsi="仿宋_GB2312" w:eastAsia="仿宋_GB2312" w:cs="仿宋_GB2312"/>
          <w:color w:val="auto"/>
          <w:szCs w:val="32"/>
          <w:u w:val="single"/>
        </w:rPr>
        <w:t xml:space="preserve">             （盖章）</w:t>
      </w:r>
    </w:p>
    <w:p w14:paraId="00C7D5F8">
      <w:pPr>
        <w:pStyle w:val="36"/>
        <w:keepNext w:val="0"/>
        <w:keepLines w:val="0"/>
        <w:pageBreakBefore w:val="0"/>
        <w:snapToGrid/>
        <w:spacing w:line="440" w:lineRule="exact"/>
        <w:ind w:firstLine="4480" w:firstLineChars="14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u w:val="none"/>
        </w:rPr>
        <w:t xml:space="preserve">     </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u w:val="none"/>
        </w:rPr>
        <w:t xml:space="preserve">    </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u w:val="none"/>
        </w:rPr>
        <w:t xml:space="preserve">    </w:t>
      </w:r>
      <w:r>
        <w:rPr>
          <w:rFonts w:hint="eastAsia" w:ascii="仿宋_GB2312" w:hAnsi="仿宋_GB2312" w:eastAsia="仿宋_GB2312" w:cs="仿宋_GB2312"/>
          <w:color w:val="auto"/>
          <w:sz w:val="32"/>
          <w:szCs w:val="32"/>
        </w:rPr>
        <w:t>日</w:t>
      </w:r>
    </w:p>
    <w:p w14:paraId="4BF91F1D">
      <w:pP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br w:type="page"/>
      </w:r>
    </w:p>
    <w:p w14:paraId="09CB34F1">
      <w:pPr>
        <w:pBdr>
          <w:top w:val="none" w:color="auto" w:sz="0" w:space="0"/>
          <w:left w:val="none" w:color="auto" w:sz="0" w:space="0"/>
          <w:bottom w:val="none" w:color="auto" w:sz="0" w:space="0"/>
          <w:right w:val="none" w:color="auto" w:sz="0" w:space="0"/>
        </w:pBdr>
        <w:shd w:val="clear" w:color="auto" w:fill="FFFFFF"/>
        <w:spacing w:line="500" w:lineRule="exact"/>
        <w:jc w:val="left"/>
        <w:rPr>
          <w:rFonts w:hint="eastAsia" w:ascii="黑体" w:hAnsi="黑体" w:eastAsia="黑体" w:cs="黑体"/>
          <w:color w:val="000000"/>
          <w:sz w:val="32"/>
          <w:szCs w:val="32"/>
          <w:lang w:val="en-US" w:eastAsia="zh-CN" w:bidi="ar"/>
        </w:rPr>
      </w:pPr>
      <w:r>
        <w:rPr>
          <w:rFonts w:hint="eastAsia" w:ascii="黑体" w:hAnsi="黑体" w:eastAsia="黑体" w:cs="黑体"/>
          <w:color w:val="000000"/>
          <w:sz w:val="32"/>
          <w:szCs w:val="32"/>
          <w:lang w:val="en-US" w:eastAsia="zh-CN" w:bidi="ar"/>
        </w:rPr>
        <w:t>附件4</w:t>
      </w:r>
    </w:p>
    <w:p w14:paraId="5A7E3143">
      <w:pPr>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snapToGrid/>
        <w:spacing w:before="0" w:beforeAutospacing="0" w:afterAutospacing="0" w:line="500" w:lineRule="exact"/>
        <w:ind w:left="0" w:right="0" w:firstLine="0"/>
        <w:jc w:val="center"/>
        <w:rPr>
          <w:rFonts w:hint="eastAsia" w:ascii="方正小标宋简体" w:hAnsi="方正小标宋简体" w:eastAsia="方正小标宋简体" w:cs="方正小标宋简体"/>
          <w:color w:val="auto"/>
          <w:kern w:val="2"/>
          <w:sz w:val="44"/>
          <w:szCs w:val="44"/>
          <w:lang w:val="en-US" w:eastAsia="zh-CN" w:bidi="ar-SA"/>
        </w:rPr>
      </w:pPr>
    </w:p>
    <w:p w14:paraId="6C437DBF">
      <w:pPr>
        <w:pStyle w:val="16"/>
        <w:snapToGrid w:val="0"/>
        <w:spacing w:before="0" w:after="0" w:line="500" w:lineRule="exact"/>
        <w:jc w:val="center"/>
        <w:rPr>
          <w:rFonts w:hint="default"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供应商基本情况表</w:t>
      </w:r>
    </w:p>
    <w:p w14:paraId="5E25470D">
      <w:pPr>
        <w:spacing w:line="400" w:lineRule="exact"/>
        <w:jc w:val="left"/>
        <w:outlineLvl w:val="0"/>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填表单位：（加盖单位公章）</w:t>
      </w:r>
      <w:r>
        <w:rPr>
          <w:rFonts w:hint="eastAsia" w:ascii="方正仿宋_GBK" w:hAnsi="方正仿宋_GBK" w:eastAsia="方正仿宋_GBK" w:cs="方正仿宋_GBK"/>
          <w:sz w:val="28"/>
          <w:szCs w:val="28"/>
          <w:lang w:val="en-US" w:eastAsia="zh-CN"/>
        </w:rPr>
        <w:tab/>
      </w:r>
      <w:r>
        <w:rPr>
          <w:rFonts w:hint="eastAsia" w:ascii="方正仿宋_GBK" w:hAnsi="方正仿宋_GBK" w:eastAsia="方正仿宋_GBK" w:cs="方正仿宋_GBK"/>
          <w:sz w:val="28"/>
          <w:szCs w:val="28"/>
          <w:lang w:val="en-US" w:eastAsia="zh-CN"/>
        </w:rPr>
        <w:tab/>
      </w:r>
      <w:r>
        <w:rPr>
          <w:rFonts w:hint="eastAsia" w:ascii="方正仿宋_GBK" w:hAnsi="方正仿宋_GBK" w:eastAsia="方正仿宋_GBK" w:cs="方正仿宋_GBK"/>
          <w:sz w:val="28"/>
          <w:szCs w:val="28"/>
          <w:lang w:val="en-US" w:eastAsia="zh-CN"/>
        </w:rPr>
        <w:t xml:space="preserve">   填表日期：    年   月   日</w:t>
      </w:r>
    </w:p>
    <w:tbl>
      <w:tblPr>
        <w:tblStyle w:val="38"/>
        <w:tblW w:w="8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
        <w:gridCol w:w="676"/>
        <w:gridCol w:w="1606"/>
        <w:gridCol w:w="947"/>
        <w:gridCol w:w="1991"/>
        <w:gridCol w:w="1500"/>
        <w:gridCol w:w="1485"/>
      </w:tblGrid>
      <w:tr w14:paraId="42EA9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14:paraId="4AC2F41B">
            <w:pPr>
              <w:spacing w:line="400" w:lineRule="exact"/>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采购人</w:t>
            </w:r>
          </w:p>
        </w:tc>
        <w:tc>
          <w:tcPr>
            <w:tcW w:w="2553" w:type="dxa"/>
            <w:gridSpan w:val="2"/>
            <w:noWrap w:val="0"/>
            <w:vAlign w:val="center"/>
          </w:tcPr>
          <w:p w14:paraId="33DE3791">
            <w:pPr>
              <w:spacing w:line="400" w:lineRule="exact"/>
              <w:jc w:val="left"/>
              <w:rPr>
                <w:rFonts w:hint="eastAsia" w:ascii="方正仿宋_GBK" w:hAnsi="方正仿宋_GBK" w:eastAsia="方正仿宋_GBK" w:cs="方正仿宋_GBK"/>
                <w:sz w:val="24"/>
                <w:szCs w:val="24"/>
                <w:vertAlign w:val="baseline"/>
                <w:lang w:val="en-US" w:eastAsia="zh-CN"/>
              </w:rPr>
            </w:pPr>
          </w:p>
        </w:tc>
        <w:tc>
          <w:tcPr>
            <w:tcW w:w="1991" w:type="dxa"/>
            <w:noWrap w:val="0"/>
            <w:vAlign w:val="center"/>
          </w:tcPr>
          <w:p w14:paraId="2A53A7C4">
            <w:pPr>
              <w:spacing w:line="400" w:lineRule="exact"/>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项目名称</w:t>
            </w:r>
          </w:p>
        </w:tc>
        <w:tc>
          <w:tcPr>
            <w:tcW w:w="2985" w:type="dxa"/>
            <w:gridSpan w:val="2"/>
            <w:noWrap w:val="0"/>
            <w:vAlign w:val="center"/>
          </w:tcPr>
          <w:p w14:paraId="092B1FFB">
            <w:pPr>
              <w:spacing w:line="400" w:lineRule="exact"/>
              <w:jc w:val="left"/>
              <w:rPr>
                <w:rFonts w:hint="eastAsia" w:ascii="方正仿宋_GBK" w:hAnsi="方正仿宋_GBK" w:eastAsia="方正仿宋_GBK" w:cs="方正仿宋_GBK"/>
                <w:sz w:val="24"/>
                <w:szCs w:val="24"/>
                <w:vertAlign w:val="baseline"/>
                <w:lang w:val="en-US" w:eastAsia="zh-CN"/>
              </w:rPr>
            </w:pPr>
          </w:p>
        </w:tc>
      </w:tr>
      <w:tr w14:paraId="3B0E8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412" w:type="dxa"/>
            <w:gridSpan w:val="2"/>
            <w:noWrap w:val="0"/>
            <w:vAlign w:val="center"/>
          </w:tcPr>
          <w:p w14:paraId="0A6560F0">
            <w:pPr>
              <w:snapToGrid w:val="0"/>
              <w:spacing w:line="400" w:lineRule="exact"/>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投标（响应）供应商</w:t>
            </w:r>
          </w:p>
        </w:tc>
        <w:tc>
          <w:tcPr>
            <w:tcW w:w="2553" w:type="dxa"/>
            <w:gridSpan w:val="2"/>
            <w:noWrap w:val="0"/>
            <w:vAlign w:val="center"/>
          </w:tcPr>
          <w:p w14:paraId="3E7A06E8">
            <w:pPr>
              <w:spacing w:line="400" w:lineRule="exact"/>
              <w:jc w:val="left"/>
              <w:rPr>
                <w:rFonts w:hint="eastAsia" w:ascii="方正仿宋_GBK" w:hAnsi="方正仿宋_GBK" w:eastAsia="方正仿宋_GBK" w:cs="方正仿宋_GBK"/>
                <w:sz w:val="24"/>
                <w:szCs w:val="24"/>
                <w:vertAlign w:val="baseline"/>
                <w:lang w:val="en-US" w:eastAsia="zh-CN"/>
              </w:rPr>
            </w:pPr>
          </w:p>
        </w:tc>
        <w:tc>
          <w:tcPr>
            <w:tcW w:w="1991" w:type="dxa"/>
            <w:noWrap w:val="0"/>
            <w:vAlign w:val="center"/>
          </w:tcPr>
          <w:p w14:paraId="02793BB7">
            <w:pPr>
              <w:snapToGrid w:val="0"/>
              <w:spacing w:line="400" w:lineRule="exact"/>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供应商统一社会信用代码</w:t>
            </w:r>
          </w:p>
        </w:tc>
        <w:tc>
          <w:tcPr>
            <w:tcW w:w="2985" w:type="dxa"/>
            <w:gridSpan w:val="2"/>
            <w:noWrap w:val="0"/>
            <w:vAlign w:val="center"/>
          </w:tcPr>
          <w:p w14:paraId="5F7236E3">
            <w:pPr>
              <w:spacing w:line="400" w:lineRule="exact"/>
              <w:jc w:val="left"/>
              <w:rPr>
                <w:rFonts w:hint="eastAsia" w:ascii="方正仿宋_GBK" w:hAnsi="方正仿宋_GBK" w:eastAsia="方正仿宋_GBK" w:cs="方正仿宋_GBK"/>
                <w:sz w:val="24"/>
                <w:szCs w:val="24"/>
                <w:vertAlign w:val="baseline"/>
                <w:lang w:val="en-US" w:eastAsia="zh-CN"/>
              </w:rPr>
            </w:pPr>
          </w:p>
        </w:tc>
      </w:tr>
      <w:tr w14:paraId="6533E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7"/>
            <w:noWrap w:val="0"/>
            <w:vAlign w:val="center"/>
          </w:tcPr>
          <w:p w14:paraId="607B5D21">
            <w:pPr>
              <w:spacing w:line="400" w:lineRule="exact"/>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投标（响应）供应商相关人员情况</w:t>
            </w:r>
          </w:p>
        </w:tc>
      </w:tr>
      <w:tr w14:paraId="38186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14:paraId="79CCD2FC">
            <w:pPr>
              <w:snapToGrid w:val="0"/>
              <w:spacing w:line="400" w:lineRule="exact"/>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序号</w:t>
            </w:r>
          </w:p>
        </w:tc>
        <w:tc>
          <w:tcPr>
            <w:tcW w:w="2282" w:type="dxa"/>
            <w:gridSpan w:val="2"/>
            <w:tcBorders>
              <w:bottom w:val="single" w:color="auto" w:sz="4" w:space="0"/>
            </w:tcBorders>
            <w:noWrap w:val="0"/>
            <w:vAlign w:val="center"/>
          </w:tcPr>
          <w:p w14:paraId="1E10E57D">
            <w:pPr>
              <w:spacing w:line="400" w:lineRule="exact"/>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职务</w:t>
            </w:r>
          </w:p>
        </w:tc>
        <w:tc>
          <w:tcPr>
            <w:tcW w:w="947" w:type="dxa"/>
            <w:tcBorders>
              <w:bottom w:val="single" w:color="auto" w:sz="4" w:space="0"/>
            </w:tcBorders>
            <w:noWrap w:val="0"/>
            <w:vAlign w:val="center"/>
          </w:tcPr>
          <w:p w14:paraId="7B4B3EC9">
            <w:pPr>
              <w:spacing w:line="400" w:lineRule="exact"/>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姓名</w:t>
            </w:r>
          </w:p>
        </w:tc>
        <w:tc>
          <w:tcPr>
            <w:tcW w:w="1991" w:type="dxa"/>
            <w:tcBorders>
              <w:bottom w:val="single" w:color="auto" w:sz="4" w:space="0"/>
            </w:tcBorders>
            <w:noWrap w:val="0"/>
            <w:vAlign w:val="center"/>
          </w:tcPr>
          <w:p w14:paraId="6EC15806">
            <w:pPr>
              <w:spacing w:line="400" w:lineRule="exact"/>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身份证号码</w:t>
            </w:r>
          </w:p>
        </w:tc>
        <w:tc>
          <w:tcPr>
            <w:tcW w:w="1500" w:type="dxa"/>
            <w:tcBorders>
              <w:bottom w:val="single" w:color="auto" w:sz="4" w:space="0"/>
            </w:tcBorders>
            <w:noWrap w:val="0"/>
            <w:vAlign w:val="center"/>
          </w:tcPr>
          <w:p w14:paraId="79781877">
            <w:pPr>
              <w:snapToGrid w:val="0"/>
              <w:spacing w:line="400" w:lineRule="exact"/>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劳动合同</w:t>
            </w:r>
          </w:p>
          <w:p w14:paraId="488F3A40">
            <w:pPr>
              <w:snapToGrid w:val="0"/>
              <w:spacing w:line="400" w:lineRule="exact"/>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关系单位</w:t>
            </w:r>
          </w:p>
        </w:tc>
        <w:tc>
          <w:tcPr>
            <w:tcW w:w="1485" w:type="dxa"/>
            <w:tcBorders>
              <w:bottom w:val="single" w:color="auto" w:sz="4" w:space="0"/>
            </w:tcBorders>
            <w:noWrap w:val="0"/>
            <w:vAlign w:val="center"/>
          </w:tcPr>
          <w:p w14:paraId="480F9321">
            <w:pPr>
              <w:snapToGrid w:val="0"/>
              <w:spacing w:line="400" w:lineRule="exact"/>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缴纳社会</w:t>
            </w:r>
          </w:p>
          <w:p w14:paraId="738858EB">
            <w:pPr>
              <w:snapToGrid w:val="0"/>
              <w:spacing w:line="400" w:lineRule="exact"/>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保险单位</w:t>
            </w:r>
          </w:p>
        </w:tc>
      </w:tr>
      <w:tr w14:paraId="7D70F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trPr>
        <w:tc>
          <w:tcPr>
            <w:tcW w:w="736" w:type="dxa"/>
            <w:tcBorders>
              <w:top w:val="single" w:color="auto" w:sz="4" w:space="0"/>
              <w:left w:val="single" w:color="auto" w:sz="4" w:space="0"/>
              <w:bottom w:val="single" w:color="auto" w:sz="4" w:space="0"/>
              <w:right w:val="single" w:color="auto" w:sz="4" w:space="0"/>
            </w:tcBorders>
            <w:noWrap w:val="0"/>
            <w:vAlign w:val="center"/>
          </w:tcPr>
          <w:p w14:paraId="3FD4CC81">
            <w:pPr>
              <w:spacing w:line="400" w:lineRule="exact"/>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018CCF40">
            <w:pPr>
              <w:spacing w:line="400" w:lineRule="exact"/>
              <w:jc w:val="left"/>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2"/>
                <w:szCs w:val="22"/>
              </w:rPr>
              <w:t>法定代表人</w:t>
            </w:r>
            <w:r>
              <w:rPr>
                <w:rFonts w:hint="eastAsia" w:ascii="方正仿宋_GBK" w:hAnsi="方正仿宋_GBK" w:eastAsia="方正仿宋_GBK" w:cs="方正仿宋_GBK"/>
                <w:color w:val="auto"/>
                <w:sz w:val="22"/>
                <w:szCs w:val="22"/>
                <w:lang w:val="en-US" w:eastAsia="zh-CN"/>
              </w:rPr>
              <w:t>/单位负责人/主要经营负责人</w:t>
            </w:r>
          </w:p>
        </w:tc>
        <w:tc>
          <w:tcPr>
            <w:tcW w:w="947" w:type="dxa"/>
            <w:tcBorders>
              <w:top w:val="single" w:color="auto" w:sz="4" w:space="0"/>
              <w:left w:val="single" w:color="auto" w:sz="4" w:space="0"/>
              <w:bottom w:val="single" w:color="auto" w:sz="4" w:space="0"/>
              <w:right w:val="single" w:color="auto" w:sz="4" w:space="0"/>
            </w:tcBorders>
            <w:noWrap w:val="0"/>
            <w:vAlign w:val="center"/>
          </w:tcPr>
          <w:p w14:paraId="598ADB0D">
            <w:pPr>
              <w:spacing w:line="400" w:lineRule="exact"/>
              <w:jc w:val="left"/>
              <w:rPr>
                <w:rFonts w:hint="eastAsia" w:ascii="方正仿宋_GBK" w:hAnsi="方正仿宋_GBK" w:eastAsia="方正仿宋_GBK" w:cs="方正仿宋_GBK"/>
                <w:sz w:val="24"/>
                <w:szCs w:val="24"/>
                <w:vertAlign w:val="baseline"/>
                <w:lang w:val="en-US" w:eastAsia="zh-CN"/>
              </w:rPr>
            </w:pPr>
          </w:p>
        </w:tc>
        <w:tc>
          <w:tcPr>
            <w:tcW w:w="1991" w:type="dxa"/>
            <w:tcBorders>
              <w:top w:val="single" w:color="auto" w:sz="4" w:space="0"/>
              <w:left w:val="single" w:color="auto" w:sz="4" w:space="0"/>
              <w:bottom w:val="single" w:color="auto" w:sz="4" w:space="0"/>
              <w:right w:val="single" w:color="auto" w:sz="4" w:space="0"/>
            </w:tcBorders>
            <w:noWrap w:val="0"/>
            <w:vAlign w:val="center"/>
          </w:tcPr>
          <w:p w14:paraId="4FA50C7B">
            <w:pPr>
              <w:spacing w:line="400" w:lineRule="exact"/>
              <w:jc w:val="left"/>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38ED1E24">
            <w:pPr>
              <w:spacing w:line="400" w:lineRule="exact"/>
              <w:jc w:val="left"/>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09A77E7B">
            <w:pPr>
              <w:spacing w:line="400" w:lineRule="exact"/>
              <w:jc w:val="left"/>
              <w:rPr>
                <w:rFonts w:hint="eastAsia" w:ascii="方正仿宋_GBK" w:hAnsi="方正仿宋_GBK" w:eastAsia="方正仿宋_GBK" w:cs="方正仿宋_GBK"/>
                <w:sz w:val="24"/>
                <w:szCs w:val="24"/>
                <w:vertAlign w:val="baseline"/>
                <w:lang w:val="en-US" w:eastAsia="zh-CN"/>
              </w:rPr>
            </w:pPr>
          </w:p>
        </w:tc>
      </w:tr>
      <w:tr w14:paraId="77675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14:paraId="18C227DD">
            <w:pPr>
              <w:spacing w:beforeLines="0" w:afterLines="0" w:line="400" w:lineRule="exact"/>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5BC6AF73">
            <w:pPr>
              <w:spacing w:line="400" w:lineRule="exact"/>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2"/>
                <w:szCs w:val="22"/>
              </w:rPr>
              <w:t>项目投标授权代表人</w:t>
            </w:r>
          </w:p>
        </w:tc>
        <w:tc>
          <w:tcPr>
            <w:tcW w:w="947" w:type="dxa"/>
            <w:tcBorders>
              <w:top w:val="single" w:color="auto" w:sz="4" w:space="0"/>
              <w:left w:val="single" w:color="auto" w:sz="4" w:space="0"/>
              <w:bottom w:val="single" w:color="auto" w:sz="4" w:space="0"/>
              <w:right w:val="single" w:color="auto" w:sz="4" w:space="0"/>
            </w:tcBorders>
            <w:noWrap w:val="0"/>
            <w:vAlign w:val="center"/>
          </w:tcPr>
          <w:p w14:paraId="23BB2E83">
            <w:pPr>
              <w:spacing w:line="400" w:lineRule="exact"/>
              <w:jc w:val="left"/>
              <w:rPr>
                <w:rFonts w:hint="eastAsia" w:ascii="方正仿宋_GBK" w:hAnsi="方正仿宋_GBK" w:eastAsia="方正仿宋_GBK" w:cs="方正仿宋_GBK"/>
                <w:sz w:val="24"/>
                <w:szCs w:val="24"/>
                <w:vertAlign w:val="baseline"/>
                <w:lang w:val="en-US" w:eastAsia="zh-CN"/>
              </w:rPr>
            </w:pPr>
          </w:p>
        </w:tc>
        <w:tc>
          <w:tcPr>
            <w:tcW w:w="1991" w:type="dxa"/>
            <w:tcBorders>
              <w:top w:val="single" w:color="auto" w:sz="4" w:space="0"/>
              <w:left w:val="single" w:color="auto" w:sz="4" w:space="0"/>
              <w:bottom w:val="single" w:color="auto" w:sz="4" w:space="0"/>
              <w:right w:val="single" w:color="auto" w:sz="4" w:space="0"/>
            </w:tcBorders>
            <w:noWrap w:val="0"/>
            <w:vAlign w:val="center"/>
          </w:tcPr>
          <w:p w14:paraId="35C43F5F">
            <w:pPr>
              <w:spacing w:line="400" w:lineRule="exact"/>
              <w:jc w:val="left"/>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7C87A9D2">
            <w:pPr>
              <w:spacing w:line="400" w:lineRule="exact"/>
              <w:jc w:val="left"/>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447B2067">
            <w:pPr>
              <w:spacing w:line="400" w:lineRule="exact"/>
              <w:jc w:val="left"/>
              <w:rPr>
                <w:rFonts w:hint="eastAsia" w:ascii="方正仿宋_GBK" w:hAnsi="方正仿宋_GBK" w:eastAsia="方正仿宋_GBK" w:cs="方正仿宋_GBK"/>
                <w:sz w:val="24"/>
                <w:szCs w:val="24"/>
                <w:vertAlign w:val="baseline"/>
                <w:lang w:val="en-US" w:eastAsia="zh-CN"/>
              </w:rPr>
            </w:pPr>
          </w:p>
        </w:tc>
      </w:tr>
      <w:tr w14:paraId="14D68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tcBorders>
            <w:noWrap w:val="0"/>
            <w:vAlign w:val="center"/>
          </w:tcPr>
          <w:p w14:paraId="18ECE38A">
            <w:pPr>
              <w:spacing w:beforeLines="0" w:afterLines="0" w:line="400" w:lineRule="exact"/>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3</w:t>
            </w:r>
          </w:p>
        </w:tc>
        <w:tc>
          <w:tcPr>
            <w:tcW w:w="2282" w:type="dxa"/>
            <w:gridSpan w:val="2"/>
            <w:tcBorders>
              <w:top w:val="single" w:color="auto" w:sz="4" w:space="0"/>
            </w:tcBorders>
            <w:noWrap w:val="0"/>
            <w:vAlign w:val="center"/>
          </w:tcPr>
          <w:p w14:paraId="74724AA7">
            <w:pPr>
              <w:spacing w:line="400" w:lineRule="exact"/>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4"/>
                <w:szCs w:val="24"/>
              </w:rPr>
              <w:t>项目负责人</w:t>
            </w:r>
          </w:p>
        </w:tc>
        <w:tc>
          <w:tcPr>
            <w:tcW w:w="947" w:type="dxa"/>
            <w:tcBorders>
              <w:top w:val="single" w:color="auto" w:sz="4" w:space="0"/>
            </w:tcBorders>
            <w:noWrap w:val="0"/>
            <w:vAlign w:val="center"/>
          </w:tcPr>
          <w:p w14:paraId="66FBA63D">
            <w:pPr>
              <w:spacing w:line="400" w:lineRule="exact"/>
              <w:jc w:val="left"/>
              <w:rPr>
                <w:rFonts w:hint="eastAsia" w:ascii="方正仿宋_GBK" w:hAnsi="方正仿宋_GBK" w:eastAsia="方正仿宋_GBK" w:cs="方正仿宋_GBK"/>
                <w:sz w:val="24"/>
                <w:szCs w:val="24"/>
                <w:vertAlign w:val="baseline"/>
                <w:lang w:val="en-US" w:eastAsia="zh-CN"/>
              </w:rPr>
            </w:pPr>
          </w:p>
        </w:tc>
        <w:tc>
          <w:tcPr>
            <w:tcW w:w="1991" w:type="dxa"/>
            <w:tcBorders>
              <w:top w:val="single" w:color="auto" w:sz="4" w:space="0"/>
            </w:tcBorders>
            <w:noWrap w:val="0"/>
            <w:vAlign w:val="center"/>
          </w:tcPr>
          <w:p w14:paraId="332FA17C">
            <w:pPr>
              <w:spacing w:line="400" w:lineRule="exact"/>
              <w:jc w:val="left"/>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tcBorders>
            <w:noWrap w:val="0"/>
            <w:vAlign w:val="center"/>
          </w:tcPr>
          <w:p w14:paraId="5B5B2FE2">
            <w:pPr>
              <w:spacing w:line="400" w:lineRule="exact"/>
              <w:jc w:val="left"/>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tcBorders>
            <w:noWrap w:val="0"/>
            <w:vAlign w:val="center"/>
          </w:tcPr>
          <w:p w14:paraId="40F2FF4C">
            <w:pPr>
              <w:spacing w:line="400" w:lineRule="exact"/>
              <w:jc w:val="left"/>
              <w:rPr>
                <w:rFonts w:hint="eastAsia" w:ascii="方正仿宋_GBK" w:hAnsi="方正仿宋_GBK" w:eastAsia="方正仿宋_GBK" w:cs="方正仿宋_GBK"/>
                <w:sz w:val="24"/>
                <w:szCs w:val="24"/>
                <w:vertAlign w:val="baseline"/>
                <w:lang w:val="en-US" w:eastAsia="zh-CN"/>
              </w:rPr>
            </w:pPr>
          </w:p>
        </w:tc>
      </w:tr>
      <w:tr w14:paraId="0842D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14:paraId="1C507FDA">
            <w:pPr>
              <w:spacing w:beforeLines="0" w:afterLines="0" w:line="400" w:lineRule="exact"/>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4</w:t>
            </w:r>
          </w:p>
        </w:tc>
        <w:tc>
          <w:tcPr>
            <w:tcW w:w="2282" w:type="dxa"/>
            <w:gridSpan w:val="2"/>
            <w:noWrap w:val="0"/>
            <w:vAlign w:val="center"/>
          </w:tcPr>
          <w:p w14:paraId="4B57C976">
            <w:pPr>
              <w:spacing w:line="400" w:lineRule="exact"/>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4"/>
                <w:szCs w:val="24"/>
              </w:rPr>
              <w:t>主要技术人员</w:t>
            </w:r>
          </w:p>
        </w:tc>
        <w:tc>
          <w:tcPr>
            <w:tcW w:w="947" w:type="dxa"/>
            <w:noWrap w:val="0"/>
            <w:vAlign w:val="center"/>
          </w:tcPr>
          <w:p w14:paraId="79E73348">
            <w:pPr>
              <w:spacing w:line="400" w:lineRule="exact"/>
              <w:jc w:val="left"/>
              <w:rPr>
                <w:rFonts w:hint="eastAsia" w:ascii="方正仿宋_GBK" w:hAnsi="方正仿宋_GBK" w:eastAsia="方正仿宋_GBK" w:cs="方正仿宋_GBK"/>
                <w:sz w:val="24"/>
                <w:szCs w:val="24"/>
                <w:vertAlign w:val="baseline"/>
                <w:lang w:val="en-US" w:eastAsia="zh-CN"/>
              </w:rPr>
            </w:pPr>
          </w:p>
        </w:tc>
        <w:tc>
          <w:tcPr>
            <w:tcW w:w="1991" w:type="dxa"/>
            <w:noWrap w:val="0"/>
            <w:vAlign w:val="center"/>
          </w:tcPr>
          <w:p w14:paraId="64A931DF">
            <w:pPr>
              <w:spacing w:line="400" w:lineRule="exact"/>
              <w:jc w:val="left"/>
              <w:rPr>
                <w:rFonts w:hint="eastAsia" w:ascii="方正仿宋_GBK" w:hAnsi="方正仿宋_GBK" w:eastAsia="方正仿宋_GBK" w:cs="方正仿宋_GBK"/>
                <w:sz w:val="24"/>
                <w:szCs w:val="24"/>
                <w:vertAlign w:val="baseline"/>
                <w:lang w:val="en-US" w:eastAsia="zh-CN"/>
              </w:rPr>
            </w:pPr>
          </w:p>
        </w:tc>
        <w:tc>
          <w:tcPr>
            <w:tcW w:w="1500" w:type="dxa"/>
            <w:noWrap w:val="0"/>
            <w:vAlign w:val="center"/>
          </w:tcPr>
          <w:p w14:paraId="6AE2CB3B">
            <w:pPr>
              <w:spacing w:line="400" w:lineRule="exact"/>
              <w:jc w:val="left"/>
              <w:rPr>
                <w:rFonts w:hint="eastAsia" w:ascii="方正仿宋_GBK" w:hAnsi="方正仿宋_GBK" w:eastAsia="方正仿宋_GBK" w:cs="方正仿宋_GBK"/>
                <w:sz w:val="24"/>
                <w:szCs w:val="24"/>
                <w:vertAlign w:val="baseline"/>
                <w:lang w:val="en-US" w:eastAsia="zh-CN"/>
              </w:rPr>
            </w:pPr>
          </w:p>
        </w:tc>
        <w:tc>
          <w:tcPr>
            <w:tcW w:w="1485" w:type="dxa"/>
            <w:noWrap w:val="0"/>
            <w:vAlign w:val="center"/>
          </w:tcPr>
          <w:p w14:paraId="4A75969C">
            <w:pPr>
              <w:spacing w:line="400" w:lineRule="exact"/>
              <w:jc w:val="left"/>
              <w:rPr>
                <w:rFonts w:hint="eastAsia" w:ascii="方正仿宋_GBK" w:hAnsi="方正仿宋_GBK" w:eastAsia="方正仿宋_GBK" w:cs="方正仿宋_GBK"/>
                <w:sz w:val="24"/>
                <w:szCs w:val="24"/>
                <w:vertAlign w:val="baseline"/>
                <w:lang w:val="en-US" w:eastAsia="zh-CN"/>
              </w:rPr>
            </w:pPr>
          </w:p>
        </w:tc>
      </w:tr>
      <w:tr w14:paraId="777F8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14:paraId="49E9093E">
            <w:pPr>
              <w:spacing w:beforeLines="0" w:afterLines="0" w:line="400" w:lineRule="exact"/>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5</w:t>
            </w:r>
          </w:p>
        </w:tc>
        <w:tc>
          <w:tcPr>
            <w:tcW w:w="2282" w:type="dxa"/>
            <w:gridSpan w:val="2"/>
            <w:noWrap w:val="0"/>
            <w:vAlign w:val="center"/>
          </w:tcPr>
          <w:p w14:paraId="177711B6">
            <w:pPr>
              <w:pStyle w:val="12"/>
              <w:snapToGrid w:val="0"/>
              <w:spacing w:line="400" w:lineRule="exact"/>
              <w:ind w:left="0" w:leftChars="0" w:firstLine="0" w:firstLineChars="0"/>
              <w:jc w:val="left"/>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color w:val="auto"/>
                <w:sz w:val="24"/>
                <w:szCs w:val="24"/>
              </w:rPr>
              <w:t>投标文件</w:t>
            </w:r>
            <w:r>
              <w:rPr>
                <w:rFonts w:hint="eastAsia" w:ascii="方正仿宋_GBK" w:hAnsi="方正仿宋_GBK" w:eastAsia="方正仿宋_GBK" w:cs="方正仿宋_GBK"/>
                <w:color w:val="auto"/>
                <w:sz w:val="24"/>
                <w:szCs w:val="24"/>
                <w:lang w:eastAsia="zh-CN"/>
              </w:rPr>
              <w:t>编制人员</w:t>
            </w:r>
          </w:p>
        </w:tc>
        <w:tc>
          <w:tcPr>
            <w:tcW w:w="947" w:type="dxa"/>
            <w:noWrap w:val="0"/>
            <w:vAlign w:val="center"/>
          </w:tcPr>
          <w:p w14:paraId="796A3458">
            <w:pPr>
              <w:spacing w:line="400" w:lineRule="exact"/>
              <w:jc w:val="left"/>
              <w:rPr>
                <w:rFonts w:hint="eastAsia" w:ascii="方正仿宋_GBK" w:hAnsi="方正仿宋_GBK" w:eastAsia="方正仿宋_GBK" w:cs="方正仿宋_GBK"/>
                <w:sz w:val="24"/>
                <w:szCs w:val="24"/>
                <w:vertAlign w:val="baseline"/>
                <w:lang w:val="en-US" w:eastAsia="zh-CN"/>
              </w:rPr>
            </w:pPr>
          </w:p>
        </w:tc>
        <w:tc>
          <w:tcPr>
            <w:tcW w:w="1991" w:type="dxa"/>
            <w:noWrap w:val="0"/>
            <w:vAlign w:val="center"/>
          </w:tcPr>
          <w:p w14:paraId="6E29ACFC">
            <w:pPr>
              <w:spacing w:line="400" w:lineRule="exact"/>
              <w:jc w:val="left"/>
              <w:rPr>
                <w:rFonts w:hint="eastAsia" w:ascii="方正仿宋_GBK" w:hAnsi="方正仿宋_GBK" w:eastAsia="方正仿宋_GBK" w:cs="方正仿宋_GBK"/>
                <w:sz w:val="24"/>
                <w:szCs w:val="24"/>
                <w:vertAlign w:val="baseline"/>
                <w:lang w:val="en-US" w:eastAsia="zh-CN"/>
              </w:rPr>
            </w:pPr>
          </w:p>
        </w:tc>
        <w:tc>
          <w:tcPr>
            <w:tcW w:w="1500" w:type="dxa"/>
            <w:noWrap w:val="0"/>
            <w:vAlign w:val="center"/>
          </w:tcPr>
          <w:p w14:paraId="3BE184A2">
            <w:pPr>
              <w:spacing w:line="400" w:lineRule="exact"/>
              <w:jc w:val="left"/>
              <w:rPr>
                <w:rFonts w:hint="eastAsia" w:ascii="方正仿宋_GBK" w:hAnsi="方正仿宋_GBK" w:eastAsia="方正仿宋_GBK" w:cs="方正仿宋_GBK"/>
                <w:sz w:val="24"/>
                <w:szCs w:val="24"/>
                <w:vertAlign w:val="baseline"/>
                <w:lang w:val="en-US" w:eastAsia="zh-CN"/>
              </w:rPr>
            </w:pPr>
          </w:p>
        </w:tc>
        <w:tc>
          <w:tcPr>
            <w:tcW w:w="1485" w:type="dxa"/>
            <w:noWrap w:val="0"/>
            <w:vAlign w:val="center"/>
          </w:tcPr>
          <w:p w14:paraId="391D1E76">
            <w:pPr>
              <w:spacing w:line="400" w:lineRule="exact"/>
              <w:jc w:val="left"/>
              <w:rPr>
                <w:rFonts w:hint="eastAsia" w:ascii="方正仿宋_GBK" w:hAnsi="方正仿宋_GBK" w:eastAsia="方正仿宋_GBK" w:cs="方正仿宋_GBK"/>
                <w:sz w:val="24"/>
                <w:szCs w:val="24"/>
                <w:vertAlign w:val="baseline"/>
                <w:lang w:val="en-US" w:eastAsia="zh-CN"/>
              </w:rPr>
            </w:pPr>
          </w:p>
        </w:tc>
      </w:tr>
      <w:tr w14:paraId="09660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7"/>
            <w:noWrap w:val="0"/>
            <w:vAlign w:val="center"/>
          </w:tcPr>
          <w:p w14:paraId="0F6132C6">
            <w:pPr>
              <w:spacing w:line="400" w:lineRule="exact"/>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b/>
                <w:bCs/>
                <w:color w:val="auto"/>
                <w:sz w:val="24"/>
                <w:szCs w:val="24"/>
                <w:vertAlign w:val="baseline"/>
                <w:lang w:val="en-US" w:eastAsia="zh-CN"/>
              </w:rPr>
              <w:t>说明：同一职务有多人担任（如主要技术人员），应分行填写。</w:t>
            </w:r>
          </w:p>
        </w:tc>
      </w:tr>
      <w:tr w14:paraId="0B278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41" w:type="dxa"/>
            <w:gridSpan w:val="7"/>
            <w:noWrap w:val="0"/>
            <w:vAlign w:val="center"/>
          </w:tcPr>
          <w:p w14:paraId="4D49B838">
            <w:pPr>
              <w:spacing w:line="400" w:lineRule="exact"/>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投标（响应）供应商关联关系情况</w:t>
            </w:r>
          </w:p>
        </w:tc>
      </w:tr>
      <w:tr w14:paraId="7D3CE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14:paraId="69FE6288">
            <w:pPr>
              <w:spacing w:beforeLines="0" w:afterLines="0" w:line="400" w:lineRule="exact"/>
              <w:jc w:val="left"/>
              <w:rPr>
                <w:rFonts w:hint="eastAsia" w:ascii="方正仿宋_GBK" w:hAnsi="方正仿宋_GBK" w:eastAsia="方正仿宋_GBK" w:cs="方正仿宋_GBK"/>
                <w:sz w:val="24"/>
                <w:szCs w:val="24"/>
                <w:lang w:eastAsia="zh-CN" w:bidi="ar"/>
              </w:rPr>
            </w:pPr>
            <w:r>
              <w:rPr>
                <w:rFonts w:hint="eastAsia" w:ascii="方正仿宋_GBK" w:hAnsi="方正仿宋_GBK" w:eastAsia="方正仿宋_GBK" w:cs="方正仿宋_GBK"/>
                <w:sz w:val="24"/>
                <w:szCs w:val="24"/>
                <w:lang w:eastAsia="zh-CN" w:bidi="ar"/>
              </w:rPr>
              <w:t>序号</w:t>
            </w:r>
          </w:p>
        </w:tc>
        <w:tc>
          <w:tcPr>
            <w:tcW w:w="2282" w:type="dxa"/>
            <w:gridSpan w:val="2"/>
            <w:noWrap w:val="0"/>
            <w:vAlign w:val="center"/>
          </w:tcPr>
          <w:p w14:paraId="7DE4773C">
            <w:pPr>
              <w:pStyle w:val="12"/>
              <w:snapToGrid w:val="0"/>
              <w:spacing w:line="400" w:lineRule="exact"/>
              <w:ind w:left="0" w:leftChars="0" w:firstLine="0" w:firstLineChars="0"/>
              <w:jc w:val="left"/>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lang w:eastAsia="zh-CN"/>
              </w:rPr>
              <w:t>关联关系类型</w:t>
            </w:r>
          </w:p>
        </w:tc>
        <w:tc>
          <w:tcPr>
            <w:tcW w:w="947" w:type="dxa"/>
            <w:noWrap w:val="0"/>
            <w:vAlign w:val="center"/>
          </w:tcPr>
          <w:p w14:paraId="520777C1">
            <w:pPr>
              <w:spacing w:line="400" w:lineRule="exact"/>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关联主体名称</w:t>
            </w:r>
          </w:p>
        </w:tc>
        <w:tc>
          <w:tcPr>
            <w:tcW w:w="4976" w:type="dxa"/>
            <w:gridSpan w:val="3"/>
            <w:noWrap w:val="0"/>
            <w:vAlign w:val="center"/>
          </w:tcPr>
          <w:p w14:paraId="143488F7">
            <w:pPr>
              <w:spacing w:line="400" w:lineRule="exact"/>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备注</w:t>
            </w:r>
          </w:p>
        </w:tc>
      </w:tr>
      <w:tr w14:paraId="446CA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14:paraId="4DA248C6">
            <w:pPr>
              <w:spacing w:beforeLines="0" w:afterLines="0" w:line="400" w:lineRule="exact"/>
              <w:jc w:val="left"/>
              <w:rPr>
                <w:rFonts w:hint="eastAsia" w:ascii="方正仿宋_GBK" w:hAnsi="方正仿宋_GBK" w:eastAsia="方正仿宋_GBK" w:cs="方正仿宋_GBK"/>
                <w:sz w:val="24"/>
                <w:szCs w:val="24"/>
                <w:lang w:val="en-US" w:eastAsia="zh-CN" w:bidi="ar"/>
              </w:rPr>
            </w:pPr>
            <w:r>
              <w:rPr>
                <w:rFonts w:hint="eastAsia" w:ascii="方正仿宋_GBK" w:hAnsi="方正仿宋_GBK" w:eastAsia="方正仿宋_GBK" w:cs="方正仿宋_GBK"/>
                <w:sz w:val="24"/>
                <w:szCs w:val="24"/>
                <w:lang w:val="en-US" w:eastAsia="zh-CN" w:bidi="ar"/>
              </w:rPr>
              <w:t>1</w:t>
            </w:r>
          </w:p>
        </w:tc>
        <w:tc>
          <w:tcPr>
            <w:tcW w:w="2282" w:type="dxa"/>
            <w:gridSpan w:val="2"/>
            <w:noWrap w:val="0"/>
            <w:vAlign w:val="center"/>
          </w:tcPr>
          <w:p w14:paraId="4B3C517D">
            <w:pPr>
              <w:pStyle w:val="35"/>
              <w:pBdr>
                <w:top w:val="none" w:color="auto" w:sz="0" w:space="0"/>
                <w:left w:val="none" w:color="auto" w:sz="0" w:space="0"/>
                <w:bottom w:val="none" w:color="auto" w:sz="0" w:space="0"/>
                <w:right w:val="none" w:color="auto" w:sz="0" w:space="0"/>
                <w:between w:val="none" w:color="auto" w:sz="0" w:space="0"/>
              </w:pBdr>
              <w:rPr>
                <w:rFonts w:hint="eastAsia" w:ascii="方正仿宋_GBK" w:hAnsi="方正仿宋_GBK" w:eastAsia="方正仿宋_GBK" w:cs="方正仿宋_GBK"/>
                <w:color w:val="auto"/>
                <w:sz w:val="24"/>
                <w:szCs w:val="24"/>
              </w:rPr>
            </w:pPr>
            <w:r>
              <w:rPr>
                <w:rFonts w:ascii="方正仿宋_GBK" w:hAnsi="方正仿宋_GBK" w:eastAsia="方正仿宋_GBK" w:cs="方正仿宋_GBK"/>
                <w:color w:val="000000"/>
                <w:sz w:val="24"/>
                <w:szCs w:val="24"/>
              </w:rPr>
              <w:t>控股股东</w:t>
            </w:r>
          </w:p>
        </w:tc>
        <w:tc>
          <w:tcPr>
            <w:tcW w:w="947" w:type="dxa"/>
            <w:noWrap w:val="0"/>
            <w:vAlign w:val="center"/>
          </w:tcPr>
          <w:p w14:paraId="1799785A">
            <w:pPr>
              <w:spacing w:line="400" w:lineRule="exact"/>
              <w:jc w:val="left"/>
              <w:rPr>
                <w:rFonts w:hint="eastAsia" w:ascii="方正仿宋_GBK" w:hAnsi="方正仿宋_GBK" w:eastAsia="方正仿宋_GBK" w:cs="方正仿宋_GBK"/>
                <w:sz w:val="24"/>
                <w:szCs w:val="24"/>
                <w:vertAlign w:val="baseline"/>
                <w:lang w:val="en-US" w:eastAsia="zh-CN"/>
              </w:rPr>
            </w:pPr>
          </w:p>
        </w:tc>
        <w:tc>
          <w:tcPr>
            <w:tcW w:w="4976" w:type="dxa"/>
            <w:gridSpan w:val="3"/>
            <w:noWrap w:val="0"/>
            <w:vAlign w:val="center"/>
          </w:tcPr>
          <w:p w14:paraId="7A1DC13F">
            <w:pPr>
              <w:widowControl/>
              <w:spacing w:line="400" w:lineRule="exact"/>
              <w:jc w:val="left"/>
              <w:rPr>
                <w:rFonts w:hint="eastAsia" w:ascii="方正仿宋_GBK" w:hAnsi="方正仿宋_GBK" w:eastAsia="方正仿宋_GBK" w:cs="方正仿宋_GBK"/>
                <w:sz w:val="24"/>
                <w:szCs w:val="24"/>
                <w:vertAlign w:val="baseline"/>
                <w:lang w:val="en-US" w:eastAsia="zh-CN"/>
              </w:rPr>
            </w:pPr>
            <w:r>
              <w:rPr>
                <w:rFonts w:ascii="方正仿宋_GBK" w:hAnsi="方正仿宋_GBK" w:eastAsia="方正仿宋_GBK" w:cs="方正仿宋_GBK"/>
                <w:color w:val="000000"/>
                <w:kern w:val="0"/>
                <w:sz w:val="24"/>
                <w:szCs w:val="24"/>
                <w:lang w:val="en-US" w:eastAsia="zh-CN" w:bidi="ar"/>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7F6A0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14:paraId="23C8F85C">
            <w:pPr>
              <w:spacing w:beforeLines="0" w:afterLines="0" w:line="400" w:lineRule="exact"/>
              <w:jc w:val="left"/>
              <w:rPr>
                <w:rFonts w:hint="eastAsia" w:ascii="方正仿宋_GBK" w:hAnsi="方正仿宋_GBK" w:eastAsia="方正仿宋_GBK" w:cs="方正仿宋_GBK"/>
                <w:sz w:val="24"/>
                <w:szCs w:val="24"/>
                <w:lang w:val="en-US" w:eastAsia="zh-CN" w:bidi="ar"/>
              </w:rPr>
            </w:pPr>
            <w:r>
              <w:rPr>
                <w:rFonts w:hint="eastAsia" w:ascii="方正仿宋_GBK" w:hAnsi="方正仿宋_GBK" w:eastAsia="方正仿宋_GBK" w:cs="方正仿宋_GBK"/>
                <w:sz w:val="24"/>
                <w:szCs w:val="24"/>
                <w:lang w:val="en-US" w:eastAsia="zh-CN" w:bidi="ar"/>
              </w:rPr>
              <w:t>2</w:t>
            </w:r>
          </w:p>
        </w:tc>
        <w:tc>
          <w:tcPr>
            <w:tcW w:w="2282" w:type="dxa"/>
            <w:gridSpan w:val="2"/>
            <w:noWrap w:val="0"/>
            <w:vAlign w:val="center"/>
          </w:tcPr>
          <w:p w14:paraId="331E6724">
            <w:pPr>
              <w:widowControl/>
              <w:rPr>
                <w:rFonts w:hint="eastAsia" w:ascii="方正仿宋_GBK" w:hAnsi="方正仿宋_GBK" w:eastAsia="方正仿宋_GBK" w:cs="方正仿宋_GBK"/>
                <w:color w:val="auto"/>
                <w:sz w:val="24"/>
                <w:szCs w:val="24"/>
              </w:rPr>
            </w:pPr>
            <w:r>
              <w:rPr>
                <w:rFonts w:ascii="方正仿宋_GBK" w:hAnsi="方正仿宋_GBK" w:eastAsia="方正仿宋_GBK" w:cs="方正仿宋_GBK"/>
                <w:color w:val="000000"/>
                <w:kern w:val="0"/>
                <w:sz w:val="24"/>
                <w:szCs w:val="24"/>
                <w:lang w:val="en-US" w:eastAsia="zh-CN" w:bidi="ar"/>
              </w:rPr>
              <w:t>管理关系</w:t>
            </w:r>
          </w:p>
        </w:tc>
        <w:tc>
          <w:tcPr>
            <w:tcW w:w="947" w:type="dxa"/>
            <w:noWrap w:val="0"/>
            <w:vAlign w:val="center"/>
          </w:tcPr>
          <w:p w14:paraId="353801A2">
            <w:pPr>
              <w:spacing w:line="400" w:lineRule="exact"/>
              <w:jc w:val="left"/>
              <w:rPr>
                <w:rFonts w:hint="eastAsia" w:ascii="方正仿宋_GBK" w:hAnsi="方正仿宋_GBK" w:eastAsia="方正仿宋_GBK" w:cs="方正仿宋_GBK"/>
                <w:sz w:val="24"/>
                <w:szCs w:val="24"/>
                <w:vertAlign w:val="baseline"/>
                <w:lang w:val="en-US" w:eastAsia="zh-CN"/>
              </w:rPr>
            </w:pPr>
          </w:p>
        </w:tc>
        <w:tc>
          <w:tcPr>
            <w:tcW w:w="4976" w:type="dxa"/>
            <w:gridSpan w:val="3"/>
            <w:noWrap w:val="0"/>
            <w:vAlign w:val="center"/>
          </w:tcPr>
          <w:p w14:paraId="4D8EB01E">
            <w:pPr>
              <w:widowControl/>
              <w:spacing w:line="400" w:lineRule="exact"/>
              <w:jc w:val="left"/>
              <w:rPr>
                <w:rFonts w:hint="eastAsia" w:ascii="方正仿宋_GBK" w:hAnsi="方正仿宋_GBK" w:eastAsia="方正仿宋_GBK" w:cs="方正仿宋_GBK"/>
                <w:sz w:val="24"/>
                <w:szCs w:val="24"/>
                <w:vertAlign w:val="baseline"/>
                <w:lang w:val="en-US" w:eastAsia="zh-CN"/>
              </w:rPr>
            </w:pPr>
            <w:r>
              <w:rPr>
                <w:rFonts w:ascii="方正仿宋_GBK" w:hAnsi="方正仿宋_GBK" w:eastAsia="方正仿宋_GBK" w:cs="方正仿宋_GBK"/>
                <w:color w:val="000000"/>
                <w:kern w:val="0"/>
                <w:sz w:val="24"/>
                <w:szCs w:val="24"/>
                <w:lang w:val="en-US" w:eastAsia="zh-CN" w:bidi="ar"/>
              </w:rPr>
              <w:t>指对投标（响应）供应商不具有出资持股关系，但对其存在管理关系的主体。</w:t>
            </w:r>
          </w:p>
        </w:tc>
      </w:tr>
      <w:tr w14:paraId="2CB1B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7"/>
            <w:noWrap w:val="0"/>
            <w:vAlign w:val="center"/>
          </w:tcPr>
          <w:p w14:paraId="70210880">
            <w:pPr>
              <w:widowControl/>
              <w:spacing w:line="400" w:lineRule="exact"/>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b/>
                <w:bCs/>
                <w:color w:val="auto"/>
                <w:sz w:val="24"/>
                <w:szCs w:val="24"/>
                <w:u w:val="none"/>
                <w:vertAlign w:val="baseline"/>
                <w:lang w:val="en-US" w:eastAsia="zh-CN"/>
              </w:rPr>
              <w:t>说明：</w:t>
            </w:r>
            <w:r>
              <w:rPr>
                <w:rFonts w:ascii="方正仿宋_GBK" w:hAnsi="方正仿宋_GBK" w:eastAsia="方正仿宋_GBK" w:cs="方正仿宋_GBK"/>
                <w:b/>
                <w:bCs/>
                <w:color w:val="000000"/>
                <w:kern w:val="0"/>
                <w:sz w:val="24"/>
                <w:szCs w:val="24"/>
                <w:u w:val="none"/>
                <w:lang w:val="en-US" w:eastAsia="zh-CN" w:bidi="ar"/>
              </w:rPr>
              <w:t>同一关联关系类型有多个主体的，应分行填写。</w:t>
            </w:r>
          </w:p>
        </w:tc>
      </w:tr>
    </w:tbl>
    <w:p w14:paraId="64AEB1BD">
      <w:pPr>
        <w:pStyle w:val="21"/>
        <w:jc w:val="both"/>
        <w:rPr>
          <w:rFonts w:hint="eastAsia" w:ascii="仿宋_GB2312" w:hAnsi="仿宋_GB2312" w:eastAsia="仿宋_GB2312" w:cs="仿宋_GB2312"/>
          <w:sz w:val="32"/>
          <w:szCs w:val="32"/>
          <w:lang w:val="en-US" w:eastAsia="zh-CN"/>
        </w:rPr>
      </w:pPr>
    </w:p>
    <w:sectPr>
      <w:footerReference r:id="rId5" w:type="default"/>
      <w:pgSz w:w="11906" w:h="16838"/>
      <w:pgMar w:top="2098" w:right="1474" w:bottom="1984" w:left="1587"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 w:name="隶书">
    <w:altName w:val="方正隶书_GBK"/>
    <w:panose1 w:val="02010609030101010101"/>
    <w:charset w:val="00"/>
    <w:family w:val="auto"/>
    <w:pitch w:val="default"/>
    <w:sig w:usb0="00000000" w:usb1="00000000" w:usb2="00000000" w:usb3="00000000" w:csb0="00000000" w:csb1="00000000"/>
  </w:font>
  <w:font w:name="方正隶书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iconfont">
    <w:altName w:val="仿宋_GB2312"/>
    <w:panose1 w:val="02010609030101010101"/>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
    <w:altName w:val="仿宋_GB2312"/>
    <w:panose1 w:val="02010609030101010101"/>
    <w:charset w:val="00"/>
    <w:family w:val="auto"/>
    <w:pitch w:val="default"/>
    <w:sig w:usb0="00000000" w:usb1="00000000" w:usb2="00000000" w:usb3="00000000" w:csb0="00000000" w:csb1="00000000"/>
  </w:font>
  <w:font w:name="方正小标宋简体">
    <w:panose1 w:val="02000000000000000000"/>
    <w:charset w:val="86"/>
    <w:family w:val="auto"/>
    <w:pitch w:val="default"/>
    <w:sig w:usb0="00000283" w:usb1="180F0C10" w:usb2="00000012" w:usb3="00000000" w:csb0="00040001" w:csb1="00000000"/>
  </w:font>
  <w:font w:name="楷体_GB2312">
    <w:panose1 w:val="02010609030101010101"/>
    <w:charset w:val="86"/>
    <w:family w:val="auto"/>
    <w:pitch w:val="default"/>
    <w:sig w:usb0="00000283" w:usb1="080F0C00" w:usb2="00000010" w:usb3="00000000" w:csb0="00040001" w:csb1="00000000"/>
  </w:font>
  <w:font w:name="华文隶书">
    <w:panose1 w:val="02010800040101010101"/>
    <w:charset w:val="86"/>
    <w:family w:val="auto"/>
    <w:pitch w:val="default"/>
    <w:sig w:usb0="00000001" w:usb1="080F0000" w:usb2="00000000" w:usb3="00000000" w:csb0="00040000" w:csb1="00000000"/>
  </w:font>
  <w:font w:name="CESI黑体-GB13000">
    <w:panose1 w:val="02000500000000000000"/>
    <w:charset w:val="86"/>
    <w:family w:val="auto"/>
    <w:pitch w:val="default"/>
    <w:sig w:usb0="800002BF" w:usb1="38CF7CF8"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26CEA">
    <w:pPr>
      <w:pStyle w:val="2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w="6350">
                        <a:noFill/>
                        <a:miter/>
                      </a:ln>
                    </wps:spPr>
                    <wps:style>
                      <a:lnRef idx="0">
                        <a:schemeClr val="accent1"/>
                      </a:lnRef>
                      <a:fillRef idx="0">
                        <a:schemeClr val="accent1"/>
                      </a:fillRef>
                      <a:effectRef idx="0">
                        <a:schemeClr val="accent1"/>
                      </a:effectRef>
                      <a:fontRef idx="minor">
                        <a:schemeClr val="dk1"/>
                      </a:fontRef>
                    </wps:style>
                    <wps:txbx>
                      <w:txbxContent>
                        <w:p w14:paraId="0E65FBFC">
                          <w:pPr>
                            <w:pStyle w:val="25"/>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Cct/0tQAAAAFAQAADwAAAAAAAAABACAAAAAiAAAAZHJzL2Rvd25y&#10;ZXYueG1sUEsBAhQAFAAAAAgAh07iQAixQ4I7AgAAbwQAAA4AAAAAAAAAAQAgAAAAIwEAAGRycy9l&#10;Mm9Eb2MueG1sUEsFBgAAAAAGAAYAWQEAANAFAAAAAA==&#10;">
              <v:fill on="f" focussize="0,0"/>
              <v:stroke on="f" weight="0.5pt" joinstyle="miter"/>
              <v:imagedata o:title=""/>
              <o:lock v:ext="edit" aspectratio="f"/>
              <v:textbox inset="0mm,0mm,0mm,0mm" style="mso-fit-shape-to-text:t;">
                <w:txbxContent>
                  <w:p w14:paraId="0E65FBFC">
                    <w:pPr>
                      <w:pStyle w:val="25"/>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trackRevisions w:val="1"/>
  <w:documentProtection w:enforcement="0"/>
  <w:defaultTabStop w:val="420"/>
  <w:noPunctuationKerning w:val="1"/>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F3FFE72"/>
    <w:rsid w:val="FA7B5D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qFormat="1" w:unhideWhenUsed="0" w:uiPriority="99" w:semiHidden="0"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240" w:lineRule="auto"/>
      <w:ind w:left="0" w:right="0" w:firstLine="0"/>
      <w:jc w:val="both"/>
    </w:pPr>
    <w:rPr>
      <w:rFonts w:hint="default" w:ascii="Times New Roman" w:hAnsi="Times New Roman" w:eastAsia="仿宋" w:cs="Times New Roman"/>
      <w:color w:val="auto"/>
      <w:spacing w:val="0"/>
      <w:kern w:val="2"/>
      <w:position w:val="0"/>
      <w:sz w:val="32"/>
      <w:szCs w:val="22"/>
      <w:lang w:val="en-US" w:eastAsia="zh-CN" w:bidi="ar-SA"/>
    </w:rPr>
  </w:style>
  <w:style w:type="paragraph" w:styleId="2">
    <w:name w:val="heading 1"/>
    <w:basedOn w:val="1"/>
    <w:next w:val="1"/>
    <w:link w:val="193"/>
    <w:qFormat/>
    <w:uiPriority w:val="9"/>
    <w:pPr>
      <w:spacing w:line="578" w:lineRule="auto"/>
      <w:ind w:left="200" w:leftChars="200"/>
      <w:outlineLvl w:val="0"/>
    </w:pPr>
    <w:rPr>
      <w:rFonts w:eastAsia="黑体"/>
      <w:bCs/>
      <w:kern w:val="44"/>
      <w:szCs w:val="44"/>
    </w:rPr>
  </w:style>
  <w:style w:type="paragraph" w:styleId="3">
    <w:name w:val="heading 2"/>
    <w:basedOn w:val="1"/>
    <w:next w:val="1"/>
    <w:link w:val="44"/>
    <w:unhideWhenUsed/>
    <w:qFormat/>
    <w:uiPriority w:val="9"/>
    <w:pPr>
      <w:keepNext/>
      <w:keepLines/>
      <w:overflowPunct w:val="0"/>
      <w:autoSpaceDE w:val="0"/>
      <w:autoSpaceDN w:val="0"/>
      <w:spacing w:before="360" w:after="200"/>
      <w:outlineLvl w:val="1"/>
    </w:pPr>
    <w:rPr>
      <w:rFonts w:ascii="Arial" w:hAnsi="Arial" w:eastAsia="Arial" w:cs="Arial"/>
      <w:sz w:val="34"/>
    </w:rPr>
  </w:style>
  <w:style w:type="paragraph" w:styleId="4">
    <w:name w:val="heading 3"/>
    <w:basedOn w:val="1"/>
    <w:next w:val="1"/>
    <w:link w:val="45"/>
    <w:unhideWhenUsed/>
    <w:qFormat/>
    <w:uiPriority w:val="9"/>
    <w:pPr>
      <w:keepNext/>
      <w:keepLines/>
      <w:overflowPunct w:val="0"/>
      <w:autoSpaceDE w:val="0"/>
      <w:autoSpaceDN w:val="0"/>
      <w:spacing w:before="320" w:after="200"/>
      <w:outlineLvl w:val="2"/>
    </w:pPr>
    <w:rPr>
      <w:rFonts w:ascii="Arial" w:hAnsi="Arial" w:eastAsia="Arial" w:cs="Arial"/>
      <w:sz w:val="30"/>
      <w:szCs w:val="30"/>
    </w:rPr>
  </w:style>
  <w:style w:type="paragraph" w:styleId="5">
    <w:name w:val="heading 4"/>
    <w:basedOn w:val="1"/>
    <w:next w:val="1"/>
    <w:link w:val="46"/>
    <w:unhideWhenUsed/>
    <w:qFormat/>
    <w:uiPriority w:val="9"/>
    <w:pPr>
      <w:keepNext/>
      <w:keepLines/>
      <w:overflowPunct w:val="0"/>
      <w:autoSpaceDE w:val="0"/>
      <w:autoSpaceDN w:val="0"/>
      <w:spacing w:before="320" w:after="200"/>
      <w:outlineLvl w:val="3"/>
    </w:pPr>
    <w:rPr>
      <w:rFonts w:ascii="Arial" w:hAnsi="Arial" w:eastAsia="Arial" w:cs="Arial"/>
      <w:b/>
      <w:bCs/>
      <w:sz w:val="26"/>
      <w:szCs w:val="26"/>
    </w:rPr>
  </w:style>
  <w:style w:type="paragraph" w:styleId="6">
    <w:name w:val="heading 5"/>
    <w:basedOn w:val="1"/>
    <w:next w:val="1"/>
    <w:link w:val="47"/>
    <w:unhideWhenUsed/>
    <w:qFormat/>
    <w:uiPriority w:val="9"/>
    <w:pPr>
      <w:keepNext/>
      <w:keepLines/>
      <w:overflowPunct w:val="0"/>
      <w:autoSpaceDE w:val="0"/>
      <w:autoSpaceDN w:val="0"/>
      <w:spacing w:before="320" w:after="200"/>
      <w:outlineLvl w:val="4"/>
    </w:pPr>
    <w:rPr>
      <w:rFonts w:ascii="Arial" w:hAnsi="Arial" w:eastAsia="Arial" w:cs="Arial"/>
      <w:b/>
      <w:bCs/>
      <w:sz w:val="24"/>
      <w:szCs w:val="24"/>
    </w:rPr>
  </w:style>
  <w:style w:type="paragraph" w:styleId="7">
    <w:name w:val="heading 6"/>
    <w:basedOn w:val="1"/>
    <w:next w:val="1"/>
    <w:link w:val="48"/>
    <w:unhideWhenUsed/>
    <w:qFormat/>
    <w:uiPriority w:val="9"/>
    <w:pPr>
      <w:keepNext/>
      <w:keepLines/>
      <w:overflowPunct w:val="0"/>
      <w:autoSpaceDE w:val="0"/>
      <w:autoSpaceDN w:val="0"/>
      <w:spacing w:before="320" w:after="200"/>
      <w:outlineLvl w:val="5"/>
    </w:pPr>
    <w:rPr>
      <w:rFonts w:ascii="Arial" w:hAnsi="Arial" w:eastAsia="Arial" w:cs="Arial"/>
      <w:b/>
      <w:bCs/>
      <w:sz w:val="22"/>
      <w:szCs w:val="22"/>
    </w:rPr>
  </w:style>
  <w:style w:type="paragraph" w:styleId="8">
    <w:name w:val="heading 7"/>
    <w:basedOn w:val="1"/>
    <w:next w:val="1"/>
    <w:link w:val="49"/>
    <w:unhideWhenUsed/>
    <w:qFormat/>
    <w:uiPriority w:val="9"/>
    <w:pPr>
      <w:keepNext/>
      <w:keepLines/>
      <w:overflowPunct w:val="0"/>
      <w:autoSpaceDE w:val="0"/>
      <w:autoSpaceDN w:val="0"/>
      <w:spacing w:before="320" w:after="200"/>
      <w:outlineLvl w:val="6"/>
    </w:pPr>
    <w:rPr>
      <w:rFonts w:ascii="Arial" w:hAnsi="Arial" w:eastAsia="Arial" w:cs="Arial"/>
      <w:b/>
      <w:bCs/>
      <w:i/>
      <w:iCs/>
      <w:sz w:val="22"/>
      <w:szCs w:val="22"/>
    </w:rPr>
  </w:style>
  <w:style w:type="paragraph" w:styleId="9">
    <w:name w:val="heading 8"/>
    <w:basedOn w:val="1"/>
    <w:next w:val="1"/>
    <w:link w:val="50"/>
    <w:unhideWhenUsed/>
    <w:qFormat/>
    <w:uiPriority w:val="9"/>
    <w:pPr>
      <w:keepNext/>
      <w:keepLines/>
      <w:overflowPunct w:val="0"/>
      <w:autoSpaceDE w:val="0"/>
      <w:autoSpaceDN w:val="0"/>
      <w:spacing w:before="320" w:after="200"/>
      <w:outlineLvl w:val="7"/>
    </w:pPr>
    <w:rPr>
      <w:rFonts w:ascii="Arial" w:hAnsi="Arial" w:eastAsia="Arial" w:cs="Arial"/>
      <w:i/>
      <w:iCs/>
      <w:sz w:val="22"/>
      <w:szCs w:val="22"/>
    </w:rPr>
  </w:style>
  <w:style w:type="paragraph" w:styleId="10">
    <w:name w:val="heading 9"/>
    <w:basedOn w:val="1"/>
    <w:next w:val="1"/>
    <w:link w:val="51"/>
    <w:unhideWhenUsed/>
    <w:qFormat/>
    <w:uiPriority w:val="9"/>
    <w:pPr>
      <w:keepNext/>
      <w:keepLines/>
      <w:overflowPunct w:val="0"/>
      <w:autoSpaceDE w:val="0"/>
      <w:autoSpaceDN w:val="0"/>
      <w:spacing w:before="320" w:after="200"/>
      <w:outlineLvl w:val="8"/>
    </w:pPr>
    <w:rPr>
      <w:rFonts w:ascii="Arial" w:hAnsi="Arial" w:eastAsia="Arial" w:cs="Arial"/>
      <w:i/>
      <w:iCs/>
      <w:sz w:val="21"/>
      <w:szCs w:val="21"/>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overflowPunct w:val="0"/>
      <w:autoSpaceDE w:val="0"/>
      <w:autoSpaceDN w:val="0"/>
      <w:spacing w:after="57"/>
      <w:ind w:left="1701" w:right="0" w:firstLine="0"/>
    </w:pPr>
  </w:style>
  <w:style w:type="paragraph" w:styleId="12">
    <w:name w:val="Normal Indent"/>
    <w:basedOn w:val="1"/>
    <w:qFormat/>
    <w:uiPriority w:val="0"/>
    <w:pPr>
      <w:ind w:firstLine="420"/>
    </w:pPr>
    <w:rPr>
      <w:szCs w:val="20"/>
    </w:rPr>
  </w:style>
  <w:style w:type="paragraph" w:styleId="13">
    <w:name w:val="caption"/>
    <w:basedOn w:val="1"/>
    <w:next w:val="1"/>
    <w:semiHidden/>
    <w:unhideWhenUsed/>
    <w:qFormat/>
    <w:uiPriority w:val="0"/>
    <w:rPr>
      <w:rFonts w:ascii="Arial" w:hAnsi="Arial" w:eastAsia="黑体"/>
      <w:sz w:val="20"/>
    </w:rPr>
  </w:style>
  <w:style w:type="paragraph" w:styleId="14">
    <w:name w:val="annotation text"/>
    <w:basedOn w:val="1"/>
    <w:semiHidden/>
    <w:unhideWhenUsed/>
    <w:qFormat/>
    <w:uiPriority w:val="99"/>
    <w:pPr>
      <w:jc w:val="left"/>
    </w:pPr>
  </w:style>
  <w:style w:type="paragraph" w:styleId="15">
    <w:name w:val="Body Text"/>
    <w:basedOn w:val="1"/>
    <w:next w:val="16"/>
    <w:qFormat/>
    <w:uiPriority w:val="0"/>
    <w:pPr>
      <w:spacing w:line="360" w:lineRule="auto"/>
    </w:pPr>
    <w:rPr>
      <w:b/>
      <w:bCs/>
      <w:sz w:val="24"/>
    </w:rPr>
  </w:style>
  <w:style w:type="paragraph" w:styleId="16">
    <w:name w:val="Title"/>
    <w:basedOn w:val="1"/>
    <w:next w:val="1"/>
    <w:qFormat/>
    <w:uiPriority w:val="0"/>
    <w:pPr>
      <w:spacing w:before="240" w:after="60"/>
      <w:jc w:val="center"/>
      <w:outlineLvl w:val="0"/>
    </w:pPr>
    <w:rPr>
      <w:rFonts w:ascii="Arial" w:hAnsi="Arial" w:eastAsia="隶书" w:cs="Arial"/>
      <w:b/>
      <w:bCs/>
      <w:sz w:val="32"/>
      <w:szCs w:val="32"/>
    </w:rPr>
  </w:style>
  <w:style w:type="paragraph" w:styleId="17">
    <w:name w:val="Body Text Indent"/>
    <w:basedOn w:val="1"/>
    <w:next w:val="18"/>
    <w:qFormat/>
    <w:uiPriority w:val="0"/>
    <w:pPr>
      <w:widowControl w:val="0"/>
      <w:snapToGrid w:val="0"/>
      <w:spacing w:line="240" w:lineRule="auto"/>
      <w:ind w:firstLine="560" w:firstLineChars="200"/>
      <w:jc w:val="both"/>
    </w:pPr>
    <w:rPr>
      <w:rFonts w:hAnsi="宋体"/>
      <w:kern w:val="2"/>
      <w:sz w:val="28"/>
    </w:rPr>
  </w:style>
  <w:style w:type="paragraph" w:styleId="18">
    <w:name w:val="envelope return"/>
    <w:basedOn w:val="1"/>
    <w:qFormat/>
    <w:uiPriority w:val="99"/>
    <w:rPr>
      <w:rFonts w:ascii="Arial" w:hAnsi="Arial"/>
    </w:rPr>
  </w:style>
  <w:style w:type="paragraph" w:styleId="19">
    <w:name w:val="toc 5"/>
    <w:basedOn w:val="1"/>
    <w:next w:val="1"/>
    <w:unhideWhenUsed/>
    <w:qFormat/>
    <w:uiPriority w:val="39"/>
    <w:pPr>
      <w:overflowPunct w:val="0"/>
      <w:autoSpaceDE w:val="0"/>
      <w:autoSpaceDN w:val="0"/>
      <w:spacing w:after="57"/>
      <w:ind w:left="1134" w:right="0" w:firstLine="0"/>
    </w:pPr>
  </w:style>
  <w:style w:type="paragraph" w:styleId="20">
    <w:name w:val="toc 3"/>
    <w:basedOn w:val="1"/>
    <w:next w:val="1"/>
    <w:unhideWhenUsed/>
    <w:qFormat/>
    <w:uiPriority w:val="39"/>
    <w:pPr>
      <w:overflowPunct w:val="0"/>
      <w:autoSpaceDE w:val="0"/>
      <w:autoSpaceDN w:val="0"/>
      <w:spacing w:after="57"/>
      <w:ind w:left="567" w:right="0" w:firstLine="0"/>
    </w:pPr>
  </w:style>
  <w:style w:type="paragraph" w:styleId="21">
    <w:name w:val="Plain Text"/>
    <w:basedOn w:val="1"/>
    <w:link w:val="196"/>
    <w:qFormat/>
    <w:uiPriority w:val="0"/>
    <w:rPr>
      <w:rFonts w:ascii="宋体" w:hAnsi="Courier New" w:eastAsia="宋体" w:cs="Courier New"/>
      <w:sz w:val="21"/>
      <w:szCs w:val="21"/>
    </w:rPr>
  </w:style>
  <w:style w:type="paragraph" w:styleId="22">
    <w:name w:val="toc 8"/>
    <w:basedOn w:val="1"/>
    <w:next w:val="1"/>
    <w:unhideWhenUsed/>
    <w:qFormat/>
    <w:uiPriority w:val="39"/>
    <w:pPr>
      <w:overflowPunct w:val="0"/>
      <w:autoSpaceDE w:val="0"/>
      <w:autoSpaceDN w:val="0"/>
      <w:spacing w:after="57"/>
      <w:ind w:left="1984" w:right="0" w:firstLine="0"/>
    </w:pPr>
  </w:style>
  <w:style w:type="paragraph" w:styleId="23">
    <w:name w:val="Date"/>
    <w:basedOn w:val="1"/>
    <w:next w:val="1"/>
    <w:link w:val="195"/>
    <w:semiHidden/>
    <w:unhideWhenUsed/>
    <w:qFormat/>
    <w:uiPriority w:val="99"/>
    <w:pPr>
      <w:ind w:left="100" w:leftChars="2500"/>
    </w:pPr>
  </w:style>
  <w:style w:type="paragraph" w:styleId="24">
    <w:name w:val="Balloon Text"/>
    <w:basedOn w:val="1"/>
    <w:link w:val="194"/>
    <w:semiHidden/>
    <w:unhideWhenUsed/>
    <w:qFormat/>
    <w:uiPriority w:val="99"/>
    <w:rPr>
      <w:sz w:val="18"/>
      <w:szCs w:val="18"/>
    </w:rPr>
  </w:style>
  <w:style w:type="paragraph" w:styleId="25">
    <w:name w:val="footer"/>
    <w:basedOn w:val="1"/>
    <w:link w:val="192"/>
    <w:unhideWhenUsed/>
    <w:qFormat/>
    <w:uiPriority w:val="99"/>
    <w:pPr>
      <w:tabs>
        <w:tab w:val="center" w:pos="4153"/>
        <w:tab w:val="right" w:pos="8306"/>
      </w:tabs>
      <w:snapToGrid w:val="0"/>
      <w:jc w:val="left"/>
    </w:pPr>
    <w:rPr>
      <w:sz w:val="18"/>
      <w:szCs w:val="18"/>
    </w:rPr>
  </w:style>
  <w:style w:type="paragraph" w:styleId="26">
    <w:name w:val="header"/>
    <w:basedOn w:val="1"/>
    <w:link w:val="191"/>
    <w:unhideWhenUsed/>
    <w:qFormat/>
    <w:uiPriority w:val="99"/>
    <w:pPr>
      <w:pBdr>
        <w:bottom w:val="single" w:color="auto" w:sz="6" w:space="1"/>
      </w:pBdr>
      <w:tabs>
        <w:tab w:val="center" w:pos="4153"/>
        <w:tab w:val="right" w:pos="8306"/>
      </w:tabs>
      <w:snapToGrid w:val="0"/>
      <w:jc w:val="center"/>
    </w:pPr>
    <w:rPr>
      <w:sz w:val="18"/>
      <w:szCs w:val="18"/>
    </w:rPr>
  </w:style>
  <w:style w:type="paragraph" w:styleId="27">
    <w:name w:val="toc 1"/>
    <w:basedOn w:val="1"/>
    <w:next w:val="1"/>
    <w:unhideWhenUsed/>
    <w:qFormat/>
    <w:uiPriority w:val="39"/>
    <w:pPr>
      <w:overflowPunct w:val="0"/>
      <w:autoSpaceDE w:val="0"/>
      <w:autoSpaceDN w:val="0"/>
      <w:spacing w:after="57"/>
      <w:ind w:left="0" w:right="0" w:firstLine="0"/>
    </w:pPr>
  </w:style>
  <w:style w:type="paragraph" w:styleId="28">
    <w:name w:val="toc 4"/>
    <w:basedOn w:val="1"/>
    <w:next w:val="1"/>
    <w:unhideWhenUsed/>
    <w:qFormat/>
    <w:uiPriority w:val="39"/>
    <w:pPr>
      <w:overflowPunct w:val="0"/>
      <w:autoSpaceDE w:val="0"/>
      <w:autoSpaceDN w:val="0"/>
      <w:spacing w:after="57"/>
      <w:ind w:left="850" w:right="0" w:firstLine="0"/>
    </w:pPr>
  </w:style>
  <w:style w:type="paragraph" w:styleId="29">
    <w:name w:val="Subtitle"/>
    <w:basedOn w:val="1"/>
    <w:next w:val="1"/>
    <w:link w:val="54"/>
    <w:qFormat/>
    <w:uiPriority w:val="11"/>
    <w:pPr>
      <w:overflowPunct w:val="0"/>
      <w:autoSpaceDE w:val="0"/>
      <w:autoSpaceDN w:val="0"/>
      <w:spacing w:before="200" w:after="200"/>
    </w:pPr>
    <w:rPr>
      <w:sz w:val="24"/>
      <w:szCs w:val="24"/>
    </w:rPr>
  </w:style>
  <w:style w:type="paragraph" w:styleId="30">
    <w:name w:val="footnote text"/>
    <w:basedOn w:val="1"/>
    <w:link w:val="187"/>
    <w:semiHidden/>
    <w:unhideWhenUsed/>
    <w:qFormat/>
    <w:uiPriority w:val="99"/>
    <w:pPr>
      <w:overflowPunct w:val="0"/>
      <w:autoSpaceDE w:val="0"/>
      <w:autoSpaceDN w:val="0"/>
      <w:spacing w:after="40" w:line="240" w:lineRule="auto"/>
    </w:pPr>
    <w:rPr>
      <w:sz w:val="18"/>
    </w:rPr>
  </w:style>
  <w:style w:type="paragraph" w:styleId="31">
    <w:name w:val="toc 6"/>
    <w:basedOn w:val="1"/>
    <w:next w:val="1"/>
    <w:unhideWhenUsed/>
    <w:qFormat/>
    <w:uiPriority w:val="39"/>
    <w:pPr>
      <w:overflowPunct w:val="0"/>
      <w:autoSpaceDE w:val="0"/>
      <w:autoSpaceDN w:val="0"/>
      <w:spacing w:after="57"/>
      <w:ind w:left="1417" w:right="0" w:firstLine="0"/>
    </w:pPr>
  </w:style>
  <w:style w:type="paragraph" w:styleId="32">
    <w:name w:val="toc 2"/>
    <w:basedOn w:val="1"/>
    <w:next w:val="1"/>
    <w:unhideWhenUsed/>
    <w:qFormat/>
    <w:uiPriority w:val="39"/>
    <w:pPr>
      <w:overflowPunct w:val="0"/>
      <w:autoSpaceDE w:val="0"/>
      <w:autoSpaceDN w:val="0"/>
      <w:spacing w:after="57"/>
      <w:ind w:left="283" w:right="0" w:firstLine="0"/>
    </w:pPr>
  </w:style>
  <w:style w:type="paragraph" w:styleId="33">
    <w:name w:val="toc 9"/>
    <w:basedOn w:val="1"/>
    <w:next w:val="1"/>
    <w:unhideWhenUsed/>
    <w:qFormat/>
    <w:uiPriority w:val="39"/>
    <w:pPr>
      <w:overflowPunct w:val="0"/>
      <w:autoSpaceDE w:val="0"/>
      <w:autoSpaceDN w:val="0"/>
      <w:spacing w:after="57"/>
      <w:ind w:left="2268" w:right="0" w:firstLine="0"/>
    </w:pPr>
  </w:style>
  <w:style w:type="paragraph" w:styleId="34">
    <w:name w:val="Body Text 2"/>
    <w:basedOn w:val="1"/>
    <w:qFormat/>
    <w:uiPriority w:val="0"/>
    <w:pPr>
      <w:spacing w:line="360" w:lineRule="auto"/>
    </w:pPr>
    <w:rPr>
      <w:sz w:val="24"/>
    </w:rPr>
  </w:style>
  <w:style w:type="paragraph" w:styleId="35">
    <w:name w:val="Normal (Web)"/>
    <w:basedOn w:val="1"/>
    <w:qFormat/>
    <w:uiPriority w:val="0"/>
    <w:pPr>
      <w:spacing w:before="100" w:beforeAutospacing="1" w:after="100" w:afterAutospacing="1"/>
      <w:jc w:val="left"/>
    </w:pPr>
    <w:rPr>
      <w:kern w:val="0"/>
      <w:sz w:val="24"/>
    </w:rPr>
  </w:style>
  <w:style w:type="paragraph" w:styleId="36">
    <w:name w:val="Body Text First Indent 2"/>
    <w:basedOn w:val="17"/>
    <w:qFormat/>
    <w:uiPriority w:val="0"/>
    <w:pPr>
      <w:widowControl w:val="0"/>
      <w:spacing w:line="440" w:lineRule="exact"/>
      <w:ind w:firstLine="420" w:firstLineChars="200"/>
      <w:jc w:val="both"/>
    </w:pPr>
    <w:rPr>
      <w:rFonts w:ascii="Calibri" w:hAnsi="Calibri" w:eastAsia="宋体" w:cs="Times New Roman"/>
      <w:kern w:val="2"/>
      <w:sz w:val="24"/>
      <w:szCs w:val="20"/>
      <w:lang w:val="en-US" w:eastAsia="zh-CN" w:bidi="ar-SA"/>
    </w:rPr>
  </w:style>
  <w:style w:type="table" w:styleId="38">
    <w:name w:val="Table Grid"/>
    <w:basedOn w:val="37"/>
    <w:qFormat/>
    <w:uiPriority w:val="0"/>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40">
    <w:name w:val="Strong"/>
    <w:basedOn w:val="39"/>
    <w:qFormat/>
    <w:uiPriority w:val="0"/>
    <w:rPr>
      <w:rFonts w:hint="default" w:ascii="iconfont" w:hAnsi="iconfont" w:eastAsia="iconfont" w:cs="iconfont"/>
      <w:b/>
      <w:sz w:val="19"/>
      <w:szCs w:val="19"/>
      <w:u w:val="none"/>
    </w:rPr>
  </w:style>
  <w:style w:type="character" w:styleId="41">
    <w:name w:val="Hyperlink"/>
    <w:basedOn w:val="39"/>
    <w:semiHidden/>
    <w:unhideWhenUsed/>
    <w:qFormat/>
    <w:uiPriority w:val="99"/>
    <w:rPr>
      <w:color w:val="0000FF"/>
      <w:u w:val="single"/>
    </w:rPr>
  </w:style>
  <w:style w:type="character" w:styleId="42">
    <w:name w:val="footnote reference"/>
    <w:basedOn w:val="39"/>
    <w:unhideWhenUsed/>
    <w:qFormat/>
    <w:uiPriority w:val="99"/>
    <w:rPr>
      <w:vertAlign w:val="superscript"/>
    </w:rPr>
  </w:style>
  <w:style w:type="character" w:customStyle="1" w:styleId="43">
    <w:name w:val="Heading 1 Char"/>
    <w:basedOn w:val="39"/>
    <w:qFormat/>
    <w:uiPriority w:val="9"/>
    <w:rPr>
      <w:rFonts w:ascii="Arial" w:hAnsi="Arial" w:eastAsia="Arial" w:cs="Arial"/>
      <w:sz w:val="40"/>
      <w:szCs w:val="40"/>
    </w:rPr>
  </w:style>
  <w:style w:type="character" w:customStyle="1" w:styleId="44">
    <w:name w:val="Heading 2 Char"/>
    <w:basedOn w:val="39"/>
    <w:link w:val="3"/>
    <w:qFormat/>
    <w:uiPriority w:val="9"/>
    <w:rPr>
      <w:rFonts w:ascii="Arial" w:hAnsi="Arial" w:eastAsia="Arial" w:cs="Arial"/>
      <w:sz w:val="34"/>
    </w:rPr>
  </w:style>
  <w:style w:type="character" w:customStyle="1" w:styleId="45">
    <w:name w:val="Heading 3 Char"/>
    <w:basedOn w:val="39"/>
    <w:link w:val="4"/>
    <w:qFormat/>
    <w:uiPriority w:val="9"/>
    <w:rPr>
      <w:rFonts w:ascii="Arial" w:hAnsi="Arial" w:eastAsia="Arial" w:cs="Arial"/>
      <w:sz w:val="30"/>
      <w:szCs w:val="30"/>
    </w:rPr>
  </w:style>
  <w:style w:type="character" w:customStyle="1" w:styleId="46">
    <w:name w:val="Heading 4 Char"/>
    <w:basedOn w:val="39"/>
    <w:link w:val="5"/>
    <w:qFormat/>
    <w:uiPriority w:val="9"/>
    <w:rPr>
      <w:rFonts w:ascii="Arial" w:hAnsi="Arial" w:eastAsia="Arial" w:cs="Arial"/>
      <w:b/>
      <w:bCs/>
      <w:sz w:val="26"/>
      <w:szCs w:val="26"/>
    </w:rPr>
  </w:style>
  <w:style w:type="character" w:customStyle="1" w:styleId="47">
    <w:name w:val="Heading 5 Char"/>
    <w:basedOn w:val="39"/>
    <w:link w:val="6"/>
    <w:qFormat/>
    <w:uiPriority w:val="9"/>
    <w:rPr>
      <w:rFonts w:ascii="Arial" w:hAnsi="Arial" w:eastAsia="Arial" w:cs="Arial"/>
      <w:b/>
      <w:bCs/>
      <w:sz w:val="24"/>
      <w:szCs w:val="24"/>
    </w:rPr>
  </w:style>
  <w:style w:type="character" w:customStyle="1" w:styleId="48">
    <w:name w:val="Heading 6 Char"/>
    <w:basedOn w:val="39"/>
    <w:link w:val="7"/>
    <w:qFormat/>
    <w:uiPriority w:val="9"/>
    <w:rPr>
      <w:rFonts w:ascii="Arial" w:hAnsi="Arial" w:eastAsia="Arial" w:cs="Arial"/>
      <w:b/>
      <w:bCs/>
      <w:sz w:val="22"/>
      <w:szCs w:val="22"/>
    </w:rPr>
  </w:style>
  <w:style w:type="character" w:customStyle="1" w:styleId="49">
    <w:name w:val="Heading 7 Char"/>
    <w:basedOn w:val="39"/>
    <w:link w:val="8"/>
    <w:qFormat/>
    <w:uiPriority w:val="9"/>
    <w:rPr>
      <w:rFonts w:ascii="Arial" w:hAnsi="Arial" w:eastAsia="Arial" w:cs="Arial"/>
      <w:b/>
      <w:bCs/>
      <w:i/>
      <w:iCs/>
      <w:sz w:val="22"/>
      <w:szCs w:val="22"/>
    </w:rPr>
  </w:style>
  <w:style w:type="character" w:customStyle="1" w:styleId="50">
    <w:name w:val="Heading 8 Char"/>
    <w:basedOn w:val="39"/>
    <w:link w:val="9"/>
    <w:qFormat/>
    <w:uiPriority w:val="9"/>
    <w:rPr>
      <w:rFonts w:ascii="Arial" w:hAnsi="Arial" w:eastAsia="Arial" w:cs="Arial"/>
      <w:i/>
      <w:iCs/>
      <w:sz w:val="22"/>
      <w:szCs w:val="22"/>
    </w:rPr>
  </w:style>
  <w:style w:type="character" w:customStyle="1" w:styleId="51">
    <w:name w:val="Heading 9 Char"/>
    <w:basedOn w:val="39"/>
    <w:link w:val="10"/>
    <w:qFormat/>
    <w:uiPriority w:val="9"/>
    <w:rPr>
      <w:rFonts w:ascii="Arial" w:hAnsi="Arial" w:eastAsia="Arial" w:cs="Arial"/>
      <w:i/>
      <w:iCs/>
      <w:sz w:val="21"/>
      <w:szCs w:val="21"/>
    </w:rPr>
  </w:style>
  <w:style w:type="paragraph" w:styleId="52">
    <w:name w:val="No Spacing"/>
    <w:qFormat/>
    <w:uiPriority w:val="1"/>
    <w:pPr>
      <w:pBdr>
        <w:top w:val="none" w:color="000000" w:sz="0" w:space="0"/>
        <w:left w:val="none" w:color="000000" w:sz="0" w:space="0"/>
        <w:bottom w:val="none" w:color="000000" w:sz="0" w:space="0"/>
        <w:right w:val="none" w:color="000000" w:sz="0" w:space="0"/>
        <w:between w:val="none" w:color="000000" w:sz="0" w:space="0"/>
      </w:pBdr>
      <w:shd w:val="clear" w:fill="auto"/>
      <w:overflowPunct w:val="0"/>
      <w:autoSpaceDE w:val="0"/>
      <w:autoSpaceDN w:val="0"/>
      <w:spacing w:before="0" w:beforeAutospacing="0" w:after="0" w:afterAutospacing="0" w:line="240" w:lineRule="auto"/>
      <w:ind w:left="0" w:right="0" w:firstLine="0"/>
      <w:jc w:val="left"/>
    </w:pPr>
    <w:rPr>
      <w:rFonts w:hint="default" w:ascii="Times New Roman" w:hAnsi="Times New Roman" w:eastAsia="宋体" w:cs="Times New Roman"/>
      <w:color w:val="auto"/>
      <w:spacing w:val="0"/>
      <w:position w:val="0"/>
      <w:sz w:val="32"/>
      <w:szCs w:val="22"/>
      <w:lang w:val="en-US" w:eastAsia="en-US" w:bidi="en-US"/>
    </w:rPr>
  </w:style>
  <w:style w:type="character" w:customStyle="1" w:styleId="53">
    <w:name w:val="Title Char"/>
    <w:basedOn w:val="39"/>
    <w:qFormat/>
    <w:uiPriority w:val="10"/>
    <w:rPr>
      <w:sz w:val="48"/>
      <w:szCs w:val="48"/>
    </w:rPr>
  </w:style>
  <w:style w:type="character" w:customStyle="1" w:styleId="54">
    <w:name w:val="Subtitle Char"/>
    <w:basedOn w:val="39"/>
    <w:link w:val="29"/>
    <w:qFormat/>
    <w:uiPriority w:val="11"/>
    <w:rPr>
      <w:sz w:val="24"/>
      <w:szCs w:val="24"/>
    </w:rPr>
  </w:style>
  <w:style w:type="paragraph" w:styleId="55">
    <w:name w:val="Quote"/>
    <w:basedOn w:val="1"/>
    <w:next w:val="1"/>
    <w:link w:val="56"/>
    <w:qFormat/>
    <w:uiPriority w:val="29"/>
    <w:pPr>
      <w:overflowPunct w:val="0"/>
      <w:autoSpaceDE w:val="0"/>
      <w:autoSpaceDN w:val="0"/>
      <w:ind w:left="720" w:right="720"/>
    </w:pPr>
    <w:rPr>
      <w:i/>
    </w:rPr>
  </w:style>
  <w:style w:type="character" w:customStyle="1" w:styleId="56">
    <w:name w:val="Quote Char"/>
    <w:link w:val="55"/>
    <w:qFormat/>
    <w:uiPriority w:val="29"/>
    <w:rPr>
      <w:i/>
    </w:rPr>
  </w:style>
  <w:style w:type="paragraph" w:styleId="57">
    <w:name w:val="Intense Quote"/>
    <w:basedOn w:val="1"/>
    <w:next w:val="1"/>
    <w:link w:val="58"/>
    <w:qFormat/>
    <w:uiPriority w:val="30"/>
    <w:pPr>
      <w:pBdr>
        <w:top w:val="single" w:color="FFFFFF" w:sz="4" w:space="5"/>
        <w:left w:val="single" w:color="FFFFFF" w:sz="4" w:space="10"/>
        <w:bottom w:val="single" w:color="FFFFFF" w:sz="4" w:space="5"/>
        <w:right w:val="single" w:color="FFFFFF" w:sz="4" w:space="10"/>
      </w:pBdr>
      <w:shd w:val="clear" w:color="auto" w:fill="F2F2F2"/>
      <w:overflowPunct w:val="0"/>
      <w:autoSpaceDE w:val="0"/>
      <w:autoSpaceDN w:val="0"/>
      <w:ind w:left="720" w:right="720"/>
      <w:contextualSpacing w:val="0"/>
    </w:pPr>
    <w:rPr>
      <w:i/>
    </w:rPr>
  </w:style>
  <w:style w:type="character" w:customStyle="1" w:styleId="58">
    <w:name w:val="Intense Quote Char"/>
    <w:link w:val="57"/>
    <w:qFormat/>
    <w:uiPriority w:val="30"/>
    <w:rPr>
      <w:i/>
    </w:rPr>
  </w:style>
  <w:style w:type="character" w:customStyle="1" w:styleId="59">
    <w:name w:val="Header Char"/>
    <w:basedOn w:val="39"/>
    <w:qFormat/>
    <w:uiPriority w:val="99"/>
  </w:style>
  <w:style w:type="character" w:customStyle="1" w:styleId="60">
    <w:name w:val="Footer Char"/>
    <w:basedOn w:val="39"/>
    <w:qFormat/>
    <w:uiPriority w:val="99"/>
  </w:style>
  <w:style w:type="character" w:customStyle="1" w:styleId="61">
    <w:name w:val="Caption Char"/>
    <w:qFormat/>
    <w:uiPriority w:val="99"/>
  </w:style>
  <w:style w:type="table" w:customStyle="1" w:styleId="62">
    <w:name w:val="Table Grid Light"/>
    <w:basedOn w:val="37"/>
    <w:qFormat/>
    <w:uiPriority w:val="59"/>
    <w:pPr>
      <w:overflowPunct w:val="0"/>
      <w:autoSpaceDE w:val="0"/>
      <w:autoSpaceDN w:val="0"/>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63">
    <w:name w:val="Plain Table 1"/>
    <w:basedOn w:val="37"/>
    <w:qFormat/>
    <w:uiPriority w:val="59"/>
    <w:pPr>
      <w:overflowPunct w:val="0"/>
      <w:autoSpaceDE w:val="0"/>
      <w:autoSpaceDN w:val="0"/>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auto" w:fill="F1F1F1" w:themeFill="text1" w:themeFillTint="0D"/>
      </w:tcPr>
    </w:tblStylePr>
    <w:tblStylePr w:type="band1Horz">
      <w:tcPr>
        <w:shd w:val="clear" w:color="auto" w:fill="F1F1F1" w:themeFill="text1" w:themeFillTint="0D"/>
      </w:tcPr>
    </w:tblStylePr>
    <w:tblStylePr w:type="neCell"/>
    <w:tblStylePr w:type="nwCell"/>
    <w:tblStylePr w:type="seCell"/>
    <w:tblStylePr w:type="swCell"/>
  </w:style>
  <w:style w:type="table" w:customStyle="1" w:styleId="64">
    <w:name w:val="Plain Table 2"/>
    <w:basedOn w:val="37"/>
    <w:qFormat/>
    <w:uiPriority w:val="59"/>
    <w:pPr>
      <w:overflowPunct w:val="0"/>
      <w:autoSpaceDE w:val="0"/>
      <w:autoSpaceDN w:val="0"/>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65">
    <w:name w:val="Plain Table 3"/>
    <w:basedOn w:val="37"/>
    <w:qFormat/>
    <w:uiPriority w:val="99"/>
    <w:pPr>
      <w:overflowPunct w:val="0"/>
      <w:autoSpaceDE w:val="0"/>
      <w:autoSpaceDN w:val="0"/>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66">
    <w:name w:val="Plain Table 4"/>
    <w:basedOn w:val="37"/>
    <w:qFormat/>
    <w:uiPriority w:val="99"/>
    <w:pPr>
      <w:overflowPunct w:val="0"/>
      <w:autoSpaceDE w:val="0"/>
      <w:autoSpaceDN w:val="0"/>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67">
    <w:name w:val="Plain Table 5"/>
    <w:basedOn w:val="37"/>
    <w:qFormat/>
    <w:uiPriority w:val="99"/>
    <w:pPr>
      <w:overflowPunct w:val="0"/>
      <w:autoSpaceDE w:val="0"/>
      <w:autoSpaceDN w:val="0"/>
      <w:spacing w:after="0" w:line="240" w:lineRule="auto"/>
    </w:pPr>
    <w:tblStylePr w:type="firstRow">
      <w:rPr>
        <w:i/>
        <w:color w:val="404040"/>
      </w:rPr>
      <w:tcPr>
        <w:tcBorders>
          <w:left w:val="nil"/>
          <w:bottom w:val="single" w:color="404040" w:sz="4" w:space="0"/>
          <w:right w:val="nil"/>
        </w:tcBorders>
        <w:shd w:val="clear" w:color="auto" w:fill="FFFFFF"/>
      </w:tcPr>
    </w:tblStylePr>
    <w:tblStylePr w:type="lastRow">
      <w:rPr>
        <w:i/>
        <w:color w:val="404040"/>
      </w:rPr>
      <w:tcPr>
        <w:tcBorders>
          <w:top w:val="single" w:color="404040" w:sz="4" w:space="0"/>
          <w:left w:val="nil"/>
          <w:right w:val="nil"/>
        </w:tcBorders>
        <w:shd w:val="clear" w:color="auto" w:fill="FFFFFF"/>
      </w:tcPr>
    </w:tblStylePr>
    <w:tblStylePr w:type="firstCol">
      <w:pPr>
        <w:overflowPunct w:val="0"/>
        <w:autoSpaceDE w:val="0"/>
        <w:autoSpaceDN w:val="0"/>
        <w:jc w:val="right"/>
      </w:pPr>
      <w:rPr>
        <w:i/>
        <w:color w:val="404040"/>
      </w:rPr>
      <w:tcPr>
        <w:tcBorders>
          <w:right w:val="single" w:color="404040" w:sz="4" w:space="0"/>
        </w:tcBorders>
        <w:shd w:val="clear" w:color="auto" w:fill="FFFFFF"/>
      </w:tcPr>
    </w:tblStylePr>
    <w:tblStylePr w:type="lastCol">
      <w:rPr>
        <w:i/>
        <w:color w:val="404040"/>
      </w:rPr>
      <w:tcPr>
        <w:tcBorders>
          <w:left w:val="single" w:color="404040" w:sz="4" w:space="0"/>
        </w:tcBorders>
        <w:shd w:val="clear" w:color="auto" w:fill="FFFFFF"/>
      </w:tc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68">
    <w:name w:val="Grid Table 1 Light"/>
    <w:basedOn w:val="37"/>
    <w:qFormat/>
    <w:uiPriority w:val="99"/>
    <w:pPr>
      <w:overflowPunct w:val="0"/>
      <w:autoSpaceDE w:val="0"/>
      <w:autoSpaceDN w:val="0"/>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69">
    <w:name w:val="Grid Table 1 Light - Accent 1"/>
    <w:basedOn w:val="37"/>
    <w:qFormat/>
    <w:uiPriority w:val="99"/>
    <w:pPr>
      <w:overflowPunct w:val="0"/>
      <w:autoSpaceDE w:val="0"/>
      <w:autoSpaceDN w:val="0"/>
      <w:spacing w:after="0" w:line="240" w:lineRule="auto"/>
    </w:pPr>
    <w:tblPr>
      <w:tblBorders>
        <w:top w:val="single" w:color="B3C6E7" w:themeColor="accent1" w:themeTint="67" w:sz="4" w:space="0"/>
        <w:left w:val="single" w:color="B3C6E7" w:themeColor="accent1" w:themeTint="67" w:sz="4" w:space="0"/>
        <w:bottom w:val="single" w:color="B3C6E7" w:themeColor="accent1" w:themeTint="67" w:sz="4" w:space="0"/>
        <w:right w:val="single" w:color="B3C6E7" w:themeColor="accent1" w:themeTint="67" w:sz="4" w:space="0"/>
        <w:insideH w:val="single" w:color="B3C6E7" w:themeColor="accent1" w:themeTint="67" w:sz="4" w:space="0"/>
        <w:insideV w:val="single" w:color="B3C6E7" w:themeColor="accent1" w:themeTint="67" w:sz="4" w:space="0"/>
      </w:tblBorders>
    </w:tblPr>
    <w:tblStylePr w:type="firstRow">
      <w:rPr>
        <w:b/>
        <w:color w:val="404040"/>
      </w:rPr>
      <w:tcPr>
        <w:tcBorders>
          <w:bottom w:val="single" w:color="91ACDC"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3C6E7" w:themeColor="accent1" w:themeTint="67" w:sz="4" w:space="0"/>
          <w:left w:val="single" w:color="B3C6E7" w:themeColor="accent1" w:themeTint="67" w:sz="4" w:space="0"/>
          <w:bottom w:val="single" w:color="B3C6E7" w:themeColor="accent1" w:themeTint="67" w:sz="4" w:space="0"/>
          <w:right w:val="single" w:color="B3C6E7" w:themeColor="accent1" w:themeTint="67" w:sz="4" w:space="0"/>
        </w:tcBorders>
      </w:tcPr>
    </w:tblStylePr>
    <w:tblStylePr w:type="band2Horz"/>
    <w:tblStylePr w:type="neCell"/>
    <w:tblStylePr w:type="nwCell"/>
    <w:tblStylePr w:type="seCell"/>
    <w:tblStylePr w:type="swCell"/>
  </w:style>
  <w:style w:type="table" w:customStyle="1" w:styleId="70">
    <w:name w:val="Grid Table 1 Light - Accent 2"/>
    <w:basedOn w:val="37"/>
    <w:qFormat/>
    <w:uiPriority w:val="99"/>
    <w:pPr>
      <w:overflowPunct w:val="0"/>
      <w:autoSpaceDE w:val="0"/>
      <w:autoSpaceDN w:val="0"/>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b/>
        <w:color w:val="404040"/>
      </w:rPr>
      <w:tcPr>
        <w:tcBorders>
          <w:bottom w:val="single" w:color="F4B38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2Horz"/>
    <w:tblStylePr w:type="neCell"/>
    <w:tblStylePr w:type="nwCell"/>
    <w:tblStylePr w:type="seCell"/>
    <w:tblStylePr w:type="swCell"/>
  </w:style>
  <w:style w:type="table" w:customStyle="1" w:styleId="71">
    <w:name w:val="Grid Table 1 Light - Accent 3"/>
    <w:basedOn w:val="37"/>
    <w:qFormat/>
    <w:uiPriority w:val="99"/>
    <w:pPr>
      <w:overflowPunct w:val="0"/>
      <w:autoSpaceDE w:val="0"/>
      <w:autoSpaceDN w:val="0"/>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b/>
        <w:color w:val="404040"/>
      </w:rPr>
      <w:tcPr>
        <w:tcBorders>
          <w:bottom w:val="single" w:color="CACACA"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2Horz"/>
    <w:tblStylePr w:type="neCell"/>
    <w:tblStylePr w:type="nwCell"/>
    <w:tblStylePr w:type="seCell"/>
    <w:tblStylePr w:type="swCell"/>
  </w:style>
  <w:style w:type="table" w:customStyle="1" w:styleId="72">
    <w:name w:val="Grid Table 1 Light - Accent 4"/>
    <w:basedOn w:val="37"/>
    <w:qFormat/>
    <w:uiPriority w:val="99"/>
    <w:pPr>
      <w:overflowPunct w:val="0"/>
      <w:autoSpaceDE w:val="0"/>
      <w:autoSpaceDN w:val="0"/>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b/>
        <w:color w:val="404040"/>
      </w:rPr>
      <w:tcPr>
        <w:tcBorders>
          <w:bottom w:val="single" w:color="FFDA69"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tblStylePr w:type="band2Horz"/>
    <w:tblStylePr w:type="neCell"/>
    <w:tblStylePr w:type="nwCell"/>
    <w:tblStylePr w:type="seCell"/>
    <w:tblStylePr w:type="swCell"/>
  </w:style>
  <w:style w:type="table" w:customStyle="1" w:styleId="73">
    <w:name w:val="Grid Table 1 Light - Accent 5"/>
    <w:basedOn w:val="37"/>
    <w:qFormat/>
    <w:uiPriority w:val="99"/>
    <w:pPr>
      <w:overflowPunct w:val="0"/>
      <w:autoSpaceDE w:val="0"/>
      <w:autoSpaceDN w:val="0"/>
      <w:spacing w:after="0" w:line="240" w:lineRule="auto"/>
    </w:pPr>
    <w:tblPr>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firstRow">
      <w:rPr>
        <w:b/>
        <w:color w:val="404040"/>
      </w:rPr>
      <w:tcPr>
        <w:tcBorders>
          <w:bottom w:val="single" w:color="9FC4E6"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band2Horz"/>
    <w:tblStylePr w:type="neCell"/>
    <w:tblStylePr w:type="nwCell"/>
    <w:tblStylePr w:type="seCell"/>
    <w:tblStylePr w:type="swCell"/>
  </w:style>
  <w:style w:type="table" w:customStyle="1" w:styleId="74">
    <w:name w:val="Grid Table 1 Light - Accent 6"/>
    <w:basedOn w:val="37"/>
    <w:qFormat/>
    <w:uiPriority w:val="99"/>
    <w:pPr>
      <w:overflowPunct w:val="0"/>
      <w:autoSpaceDE w:val="0"/>
      <w:autoSpaceDN w:val="0"/>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b/>
        <w:color w:val="404040"/>
      </w:rPr>
      <w:tcPr>
        <w:tcBorders>
          <w:bottom w:val="single" w:color="AAD190"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2Horz"/>
    <w:tblStylePr w:type="neCell"/>
    <w:tblStylePr w:type="nwCell"/>
    <w:tblStylePr w:type="seCell"/>
    <w:tblStylePr w:type="swCell"/>
  </w:style>
  <w:style w:type="table" w:customStyle="1" w:styleId="75">
    <w:name w:val="Grid Table 2"/>
    <w:basedOn w:val="37"/>
    <w:qFormat/>
    <w:uiPriority w:val="99"/>
    <w:pPr>
      <w:overflowPunct w:val="0"/>
      <w:autoSpaceDE w:val="0"/>
      <w:autoSpaceDN w:val="0"/>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auto" w:fill="FFFFFF"/>
      </w:tcPr>
    </w:tblStylePr>
    <w:tblStylePr w:type="lastRow">
      <w:rPr>
        <w:b/>
        <w:color w:val="404040"/>
      </w:rPr>
      <w:tcPr>
        <w:tcBorders>
          <w:top w:val="single" w:color="696969" w:themeColor="text1" w:themeTint="95"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76">
    <w:name w:val="Grid Table 2 - Accent 1"/>
    <w:basedOn w:val="37"/>
    <w:qFormat/>
    <w:uiPriority w:val="99"/>
    <w:pPr>
      <w:overflowPunct w:val="0"/>
      <w:autoSpaceDE w:val="0"/>
      <w:autoSpaceDN w:val="0"/>
      <w:spacing w:after="0" w:line="240" w:lineRule="auto"/>
    </w:pPr>
    <w:tblPr>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firstRow">
      <w:rPr>
        <w:b/>
        <w:color w:val="404040"/>
      </w:rPr>
      <w:tcPr>
        <w:tcBorders>
          <w:top w:val="nil"/>
          <w:left w:val="nil"/>
          <w:bottom w:val="single" w:color="537DC8" w:themeColor="accent1" w:themeTint="EA" w:sz="12" w:space="0"/>
          <w:right w:val="nil"/>
        </w:tcBorders>
        <w:shd w:val="clear" w:color="auto" w:fill="FFFFFF"/>
      </w:tcPr>
    </w:tblStylePr>
    <w:tblStylePr w:type="lastRow">
      <w:rPr>
        <w:b/>
        <w:color w:val="404040"/>
      </w:rPr>
      <w:tcPr>
        <w:tcBorders>
          <w:top w:val="single" w:color="537DC8" w:themeColor="accent1" w:themeTint="EA"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8E2F2" w:themeFill="accent1" w:themeFillTint="34"/>
      </w:tcPr>
    </w:tblStylePr>
    <w:tblStylePr w:type="band1Horz">
      <w:rPr>
        <w:rFonts w:ascii="Arial" w:hAnsi="Arial"/>
        <w:color w:val="404040"/>
        <w:sz w:val="22"/>
      </w:rPr>
      <w:tcPr>
        <w:shd w:val="clear" w:color="auto" w:fill="D8E2F2" w:themeFill="accent1" w:themeFillTint="34"/>
      </w:tcPr>
    </w:tblStylePr>
    <w:tblStylePr w:type="neCell"/>
    <w:tblStylePr w:type="nwCell"/>
    <w:tblStylePr w:type="seCell"/>
    <w:tblStylePr w:type="swCell"/>
  </w:style>
  <w:style w:type="table" w:customStyle="1" w:styleId="77">
    <w:name w:val="Grid Table 2 - Accent 2"/>
    <w:basedOn w:val="37"/>
    <w:qFormat/>
    <w:uiPriority w:val="99"/>
    <w:pPr>
      <w:overflowPunct w:val="0"/>
      <w:autoSpaceDE w:val="0"/>
      <w:autoSpaceDN w:val="0"/>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single" w:color="F4B285" w:themeColor="accent2" w:themeTint="97" w:sz="12" w:space="0"/>
          <w:right w:val="nil"/>
        </w:tcBorders>
        <w:shd w:val="clear" w:color="auto" w:fill="FFFFFF"/>
      </w:tcPr>
    </w:tblStylePr>
    <w:tblStylePr w:type="lastRow">
      <w:rPr>
        <w:b/>
        <w:color w:val="404040"/>
      </w:rPr>
      <w:tcPr>
        <w:tcBorders>
          <w:top w:val="single" w:color="F4B285" w:themeColor="accent2" w:themeTint="97"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BE5D6" w:themeFill="accent2" w:themeFillTint="32"/>
      </w:tcPr>
    </w:tblStylePr>
    <w:tblStylePr w:type="band1Horz">
      <w:rPr>
        <w:rFonts w:ascii="Arial" w:hAnsi="Arial"/>
        <w:color w:val="404040"/>
        <w:sz w:val="22"/>
      </w:rPr>
      <w:tcPr>
        <w:shd w:val="clear" w:color="auto" w:fill="FBE5D6" w:themeFill="accent2" w:themeFillTint="32"/>
      </w:tcPr>
    </w:tblStylePr>
    <w:tblStylePr w:type="neCell"/>
    <w:tblStylePr w:type="nwCell"/>
    <w:tblStylePr w:type="seCell"/>
    <w:tblStylePr w:type="swCell"/>
  </w:style>
  <w:style w:type="table" w:customStyle="1" w:styleId="78">
    <w:name w:val="Grid Table 2 - Accent 3"/>
    <w:basedOn w:val="37"/>
    <w:qFormat/>
    <w:uiPriority w:val="99"/>
    <w:pPr>
      <w:overflowPunct w:val="0"/>
      <w:autoSpaceDE w:val="0"/>
      <w:autoSpaceDN w:val="0"/>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single" w:color="A5A5A5" w:themeColor="accent3" w:themeTint="FE" w:sz="12" w:space="0"/>
          <w:right w:val="nil"/>
        </w:tcBorders>
        <w:shd w:val="clear" w:color="auto" w:fill="FFFFFF"/>
      </w:tcPr>
    </w:tblStylePr>
    <w:tblStylePr w:type="lastRow">
      <w:rPr>
        <w:b/>
        <w:color w:val="404040"/>
      </w:rPr>
      <w:tcPr>
        <w:tcBorders>
          <w:top w:val="single" w:color="A5A5A5" w:themeColor="accent3" w:themeTint="FE"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CECEC" w:themeFill="accent3" w:themeFillTint="34"/>
      </w:tcPr>
    </w:tblStylePr>
    <w:tblStylePr w:type="band1Horz">
      <w:rPr>
        <w:rFonts w:ascii="Arial" w:hAnsi="Arial"/>
        <w:color w:val="404040"/>
        <w:sz w:val="22"/>
      </w:rPr>
      <w:tcPr>
        <w:shd w:val="clear" w:color="auto" w:fill="ECECEC" w:themeFill="accent3" w:themeFillTint="34"/>
      </w:tcPr>
    </w:tblStylePr>
    <w:tblStylePr w:type="neCell"/>
    <w:tblStylePr w:type="nwCell"/>
    <w:tblStylePr w:type="seCell"/>
    <w:tblStylePr w:type="swCell"/>
  </w:style>
  <w:style w:type="table" w:customStyle="1" w:styleId="79">
    <w:name w:val="Grid Table 2 - Accent 4"/>
    <w:basedOn w:val="37"/>
    <w:qFormat/>
    <w:uiPriority w:val="99"/>
    <w:pPr>
      <w:overflowPunct w:val="0"/>
      <w:autoSpaceDE w:val="0"/>
      <w:autoSpaceDN w:val="0"/>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single" w:color="FFD864" w:themeColor="accent4" w:themeTint="9A" w:sz="12" w:space="0"/>
          <w:right w:val="nil"/>
        </w:tcBorders>
        <w:shd w:val="clear" w:color="auto" w:fill="FFFFFF"/>
      </w:tcPr>
    </w:tblStylePr>
    <w:tblStylePr w:type="lastRow">
      <w:rPr>
        <w:b/>
        <w:color w:val="404040"/>
      </w:rPr>
      <w:tcPr>
        <w:tcBorders>
          <w:top w:val="single" w:color="FFD864" w:themeColor="accent4" w:themeTint="9A"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EF2CA" w:themeFill="accent4" w:themeFillTint="34"/>
      </w:tcPr>
    </w:tblStylePr>
    <w:tblStylePr w:type="band1Horz">
      <w:rPr>
        <w:rFonts w:ascii="Arial" w:hAnsi="Arial"/>
        <w:color w:val="404040"/>
        <w:sz w:val="22"/>
      </w:rPr>
      <w:tcPr>
        <w:shd w:val="clear" w:color="auto" w:fill="FEF2CA" w:themeFill="accent4" w:themeFillTint="34"/>
      </w:tcPr>
    </w:tblStylePr>
    <w:tblStylePr w:type="neCell"/>
    <w:tblStylePr w:type="nwCell"/>
    <w:tblStylePr w:type="seCell"/>
    <w:tblStylePr w:type="swCell"/>
  </w:style>
  <w:style w:type="table" w:customStyle="1" w:styleId="80">
    <w:name w:val="Grid Table 2 - Accent 5"/>
    <w:basedOn w:val="37"/>
    <w:qFormat/>
    <w:uiPriority w:val="99"/>
    <w:pPr>
      <w:overflowPunct w:val="0"/>
      <w:autoSpaceDE w:val="0"/>
      <w:autoSpaceDN w:val="0"/>
      <w:spacing w:after="0" w:line="240" w:lineRule="auto"/>
    </w:pPr>
    <w:tblPr>
      <w:tblBorders>
        <w:bottom w:val="single" w:color="5B9BD5" w:themeColor="accent5" w:sz="4" w:space="0"/>
        <w:insideH w:val="single" w:color="5B9BD5" w:themeColor="accent5" w:sz="4" w:space="0"/>
        <w:insideV w:val="single" w:color="5B9BD5" w:themeColor="accent5" w:sz="4" w:space="0"/>
      </w:tblBorders>
    </w:tblPr>
    <w:tblStylePr w:type="firstRow">
      <w:rPr>
        <w:b/>
        <w:color w:val="404040"/>
      </w:rPr>
      <w:tcPr>
        <w:tcBorders>
          <w:top w:val="nil"/>
          <w:left w:val="nil"/>
          <w:bottom w:val="single" w:color="5B9BD5" w:themeColor="accent5" w:sz="12" w:space="0"/>
          <w:right w:val="nil"/>
        </w:tcBorders>
        <w:shd w:val="clear" w:color="auto" w:fill="FFFFFF"/>
      </w:tcPr>
    </w:tblStylePr>
    <w:tblStylePr w:type="lastRow">
      <w:rPr>
        <w:b/>
        <w:color w:val="404040"/>
      </w:rPr>
      <w:tcPr>
        <w:tcBorders>
          <w:top w:val="single" w:color="5B9BD5" w:themeColor="accent5"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DEAF6" w:themeFill="accent5" w:themeFillTint="34"/>
      </w:tcPr>
    </w:tblStylePr>
    <w:tblStylePr w:type="band1Horz">
      <w:rPr>
        <w:rFonts w:ascii="Arial" w:hAnsi="Arial"/>
        <w:color w:val="404040"/>
        <w:sz w:val="22"/>
      </w:rPr>
      <w:tcPr>
        <w:shd w:val="clear" w:color="auto" w:fill="DDEAF6" w:themeFill="accent5" w:themeFillTint="34"/>
      </w:tcPr>
    </w:tblStylePr>
    <w:tblStylePr w:type="neCell"/>
    <w:tblStylePr w:type="nwCell"/>
    <w:tblStylePr w:type="seCell"/>
    <w:tblStylePr w:type="swCell"/>
  </w:style>
  <w:style w:type="table" w:customStyle="1" w:styleId="81">
    <w:name w:val="Grid Table 2 - Accent 6"/>
    <w:basedOn w:val="37"/>
    <w:qFormat/>
    <w:uiPriority w:val="99"/>
    <w:pPr>
      <w:overflowPunct w:val="0"/>
      <w:autoSpaceDE w:val="0"/>
      <w:autoSpaceDN w:val="0"/>
      <w:spacing w:after="0" w:line="240" w:lineRule="auto"/>
    </w:pPr>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single" w:color="70AD47" w:themeColor="accent6" w:sz="12" w:space="0"/>
          <w:right w:val="nil"/>
        </w:tcBorders>
        <w:shd w:val="clear" w:color="auto" w:fill="FFFFFF"/>
      </w:tcPr>
    </w:tblStylePr>
    <w:tblStylePr w:type="lastRow">
      <w:rPr>
        <w:b/>
        <w:color w:val="404040"/>
      </w:rPr>
      <w:tcPr>
        <w:tcBorders>
          <w:top w:val="single" w:color="70AD47" w:themeColor="accent6"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1EFD8" w:themeFill="accent6" w:themeFillTint="34"/>
      </w:tcPr>
    </w:tblStylePr>
    <w:tblStylePr w:type="band1Horz">
      <w:rPr>
        <w:rFonts w:ascii="Arial" w:hAnsi="Arial"/>
        <w:color w:val="404040"/>
        <w:sz w:val="22"/>
      </w:rPr>
      <w:tcPr>
        <w:shd w:val="clear" w:color="auto" w:fill="E1EFD8" w:themeFill="accent6" w:themeFillTint="34"/>
      </w:tcPr>
    </w:tblStylePr>
    <w:tblStylePr w:type="neCell"/>
    <w:tblStylePr w:type="nwCell"/>
    <w:tblStylePr w:type="seCell"/>
    <w:tblStylePr w:type="swCell"/>
  </w:style>
  <w:style w:type="table" w:customStyle="1" w:styleId="82">
    <w:name w:val="Grid Table 3"/>
    <w:basedOn w:val="37"/>
    <w:qFormat/>
    <w:uiPriority w:val="99"/>
    <w:pPr>
      <w:overflowPunct w:val="0"/>
      <w:autoSpaceDE w:val="0"/>
      <w:autoSpaceDN w:val="0"/>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83">
    <w:name w:val="Grid Table 3 - Accent 1"/>
    <w:basedOn w:val="37"/>
    <w:qFormat/>
    <w:uiPriority w:val="99"/>
    <w:pPr>
      <w:overflowPunct w:val="0"/>
      <w:autoSpaceDE w:val="0"/>
      <w:autoSpaceDN w:val="0"/>
      <w:spacing w:after="0" w:line="240" w:lineRule="auto"/>
    </w:pPr>
    <w:tblPr>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D8E2F2" w:themeFill="accent1" w:themeFillTint="34"/>
      </w:tcPr>
    </w:tblStylePr>
    <w:tblStylePr w:type="band1Horz">
      <w:rPr>
        <w:rFonts w:ascii="Arial" w:hAnsi="Arial"/>
        <w:color w:val="404040"/>
        <w:sz w:val="22"/>
      </w:rPr>
      <w:tcPr>
        <w:shd w:val="clear" w:color="auto" w:fill="D8E2F2" w:themeFill="accent1" w:themeFillTint="34"/>
      </w:tcPr>
    </w:tblStylePr>
    <w:tblStylePr w:type="neCell"/>
    <w:tblStylePr w:type="nwCell"/>
    <w:tblStylePr w:type="seCell"/>
    <w:tblStylePr w:type="swCell"/>
  </w:style>
  <w:style w:type="table" w:customStyle="1" w:styleId="84">
    <w:name w:val="Grid Table 3 - Accent 2"/>
    <w:basedOn w:val="37"/>
    <w:qFormat/>
    <w:uiPriority w:val="99"/>
    <w:pPr>
      <w:overflowPunct w:val="0"/>
      <w:autoSpaceDE w:val="0"/>
      <w:autoSpaceDN w:val="0"/>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FBE5D6" w:themeFill="accent2" w:themeFillTint="32"/>
      </w:tcPr>
    </w:tblStylePr>
    <w:tblStylePr w:type="band1Horz">
      <w:rPr>
        <w:rFonts w:ascii="Arial" w:hAnsi="Arial"/>
        <w:color w:val="404040"/>
        <w:sz w:val="22"/>
      </w:rPr>
      <w:tcPr>
        <w:shd w:val="clear" w:color="auto" w:fill="FBE5D6" w:themeFill="accent2" w:themeFillTint="32"/>
      </w:tcPr>
    </w:tblStylePr>
    <w:tblStylePr w:type="neCell"/>
    <w:tblStylePr w:type="nwCell"/>
    <w:tblStylePr w:type="seCell"/>
    <w:tblStylePr w:type="swCell"/>
  </w:style>
  <w:style w:type="table" w:customStyle="1" w:styleId="85">
    <w:name w:val="Grid Table 3 - Accent 3"/>
    <w:basedOn w:val="37"/>
    <w:qFormat/>
    <w:uiPriority w:val="99"/>
    <w:pPr>
      <w:overflowPunct w:val="0"/>
      <w:autoSpaceDE w:val="0"/>
      <w:autoSpaceDN w:val="0"/>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ECECEC" w:themeFill="accent3" w:themeFillTint="34"/>
      </w:tcPr>
    </w:tblStylePr>
    <w:tblStylePr w:type="band1Horz">
      <w:rPr>
        <w:rFonts w:ascii="Arial" w:hAnsi="Arial"/>
        <w:color w:val="404040"/>
        <w:sz w:val="22"/>
      </w:rPr>
      <w:tcPr>
        <w:shd w:val="clear" w:color="auto" w:fill="ECECEC" w:themeFill="accent3" w:themeFillTint="34"/>
      </w:tcPr>
    </w:tblStylePr>
    <w:tblStylePr w:type="neCell"/>
    <w:tblStylePr w:type="nwCell"/>
    <w:tblStylePr w:type="seCell"/>
    <w:tblStylePr w:type="swCell"/>
  </w:style>
  <w:style w:type="table" w:customStyle="1" w:styleId="86">
    <w:name w:val="Grid Table 3 - Accent 4"/>
    <w:basedOn w:val="37"/>
    <w:qFormat/>
    <w:uiPriority w:val="99"/>
    <w:pPr>
      <w:overflowPunct w:val="0"/>
      <w:autoSpaceDE w:val="0"/>
      <w:autoSpaceDN w:val="0"/>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FEF2CA" w:themeFill="accent4" w:themeFillTint="34"/>
      </w:tcPr>
    </w:tblStylePr>
    <w:tblStylePr w:type="band1Horz">
      <w:rPr>
        <w:rFonts w:ascii="Arial" w:hAnsi="Arial"/>
        <w:color w:val="404040"/>
        <w:sz w:val="22"/>
      </w:rPr>
      <w:tcPr>
        <w:shd w:val="clear" w:color="auto" w:fill="FEF2CA" w:themeFill="accent4" w:themeFillTint="34"/>
      </w:tcPr>
    </w:tblStylePr>
    <w:tblStylePr w:type="neCell"/>
    <w:tblStylePr w:type="nwCell"/>
    <w:tblStylePr w:type="seCell"/>
    <w:tblStylePr w:type="swCell"/>
  </w:style>
  <w:style w:type="table" w:customStyle="1" w:styleId="87">
    <w:name w:val="Grid Table 3 - Accent 5"/>
    <w:basedOn w:val="37"/>
    <w:qFormat/>
    <w:uiPriority w:val="99"/>
    <w:pPr>
      <w:overflowPunct w:val="0"/>
      <w:autoSpaceDE w:val="0"/>
      <w:autoSpaceDN w:val="0"/>
      <w:spacing w:after="0" w:line="240" w:lineRule="auto"/>
    </w:pPr>
    <w:tblPr>
      <w:tblBorders>
        <w:bottom w:val="single" w:color="5B9BD5" w:themeColor="accent5" w:sz="4" w:space="0"/>
        <w:insideH w:val="single" w:color="5B9BD5" w:themeColor="accent5" w:sz="4" w:space="0"/>
        <w:insideV w:val="single" w:color="5B9BD5" w:themeColor="accent5"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DDEAF6" w:themeFill="accent5" w:themeFillTint="34"/>
      </w:tcPr>
    </w:tblStylePr>
    <w:tblStylePr w:type="band1Horz">
      <w:rPr>
        <w:rFonts w:ascii="Arial" w:hAnsi="Arial"/>
        <w:color w:val="404040"/>
        <w:sz w:val="22"/>
      </w:rPr>
      <w:tcPr>
        <w:shd w:val="clear" w:color="auto" w:fill="DDEAF6" w:themeFill="accent5" w:themeFillTint="34"/>
      </w:tcPr>
    </w:tblStylePr>
    <w:tblStylePr w:type="neCell"/>
    <w:tblStylePr w:type="nwCell"/>
    <w:tblStylePr w:type="seCell"/>
    <w:tblStylePr w:type="swCell"/>
  </w:style>
  <w:style w:type="table" w:customStyle="1" w:styleId="88">
    <w:name w:val="Grid Table 3 - Accent 6"/>
    <w:basedOn w:val="37"/>
    <w:qFormat/>
    <w:uiPriority w:val="99"/>
    <w:pPr>
      <w:overflowPunct w:val="0"/>
      <w:autoSpaceDE w:val="0"/>
      <w:autoSpaceDN w:val="0"/>
      <w:spacing w:after="0" w:line="240" w:lineRule="auto"/>
    </w:pPr>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E1EFD8" w:themeFill="accent6" w:themeFillTint="34"/>
      </w:tcPr>
    </w:tblStylePr>
    <w:tblStylePr w:type="band1Horz">
      <w:rPr>
        <w:rFonts w:ascii="Arial" w:hAnsi="Arial"/>
        <w:color w:val="404040"/>
        <w:sz w:val="22"/>
      </w:rPr>
      <w:tcPr>
        <w:shd w:val="clear" w:color="auto" w:fill="E1EFD8" w:themeFill="accent6" w:themeFillTint="34"/>
      </w:tcPr>
    </w:tblStylePr>
    <w:tblStylePr w:type="neCell"/>
    <w:tblStylePr w:type="nwCell"/>
    <w:tblStylePr w:type="seCell"/>
    <w:tblStylePr w:type="swCell"/>
  </w:style>
  <w:style w:type="table" w:customStyle="1" w:styleId="89">
    <w:name w:val="Grid Table 4"/>
    <w:basedOn w:val="37"/>
    <w:qFormat/>
    <w:uiPriority w:val="59"/>
    <w:pPr>
      <w:overflowPunct w:val="0"/>
      <w:autoSpaceDE w:val="0"/>
      <w:autoSpaceDN w:val="0"/>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90">
    <w:name w:val="Grid Table 4 - Accent 1"/>
    <w:basedOn w:val="37"/>
    <w:qFormat/>
    <w:uiPriority w:val="59"/>
    <w:pPr>
      <w:overflowPunct w:val="0"/>
      <w:autoSpaceDE w:val="0"/>
      <w:autoSpaceDN w:val="0"/>
      <w:spacing w:after="0" w:line="240" w:lineRule="auto"/>
    </w:pPr>
    <w:tblPr>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blStylePr w:type="firstRow">
      <w:rPr>
        <w:rFonts w:ascii="Arial" w:hAnsi="Arial"/>
        <w:b/>
        <w:color w:val="FFFFFF"/>
        <w:sz w:val="22"/>
      </w:rPr>
      <w:tcPr>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shd w:val="clear" w:color="auto" w:fill="537DC8" w:themeFill="accent1" w:themeFillTint="EA"/>
      </w:tcPr>
    </w:tblStylePr>
    <w:tblStylePr w:type="lastRow">
      <w:rPr>
        <w:b/>
        <w:color w:val="404040"/>
      </w:rPr>
      <w:tcPr>
        <w:tcBorders>
          <w:top w:val="single" w:color="537DC8"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AE3F3" w:themeFill="accent1" w:themeFillTint="32"/>
      </w:tcPr>
    </w:tblStylePr>
    <w:tblStylePr w:type="band1Horz">
      <w:rPr>
        <w:rFonts w:ascii="Arial" w:hAnsi="Arial"/>
        <w:color w:val="404040"/>
        <w:sz w:val="22"/>
      </w:rPr>
      <w:tcPr>
        <w:shd w:val="clear" w:color="auto" w:fill="DAE3F3" w:themeFill="accent1" w:themeFillTint="32"/>
      </w:tcPr>
    </w:tblStylePr>
    <w:tblStylePr w:type="neCell"/>
    <w:tblStylePr w:type="nwCell"/>
    <w:tblStylePr w:type="seCell"/>
    <w:tblStylePr w:type="swCell"/>
  </w:style>
  <w:style w:type="table" w:customStyle="1" w:styleId="91">
    <w:name w:val="Grid Table 4 - Accent 2"/>
    <w:basedOn w:val="37"/>
    <w:qFormat/>
    <w:uiPriority w:val="59"/>
    <w:pPr>
      <w:overflowPunct w:val="0"/>
      <w:autoSpaceDE w:val="0"/>
      <w:autoSpaceDN w:val="0"/>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rPr>
        <w:rFonts w:ascii="Arial" w:hAnsi="Arial"/>
        <w:b/>
        <w:color w:val="FFFFFF"/>
        <w:sz w:val="22"/>
      </w:rPr>
      <w:tcPr>
        <w:tc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cBorders>
        <w:shd w:val="clear" w:color="auto" w:fill="F4B285" w:themeFill="accent2" w:themeFillTint="97"/>
      </w:tcPr>
    </w:tblStylePr>
    <w:tblStylePr w:type="lastRow">
      <w:rPr>
        <w:b/>
        <w:color w:val="404040"/>
      </w:rPr>
      <w:tcPr>
        <w:tcBorders>
          <w:top w:val="single" w:color="F4B28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BE5D6" w:themeFill="accent2" w:themeFillTint="32"/>
      </w:tcPr>
    </w:tblStylePr>
    <w:tblStylePr w:type="band1Horz">
      <w:rPr>
        <w:rFonts w:ascii="Arial" w:hAnsi="Arial"/>
        <w:color w:val="404040"/>
        <w:sz w:val="22"/>
      </w:rPr>
      <w:tcPr>
        <w:shd w:val="clear" w:color="auto" w:fill="FBE5D6" w:themeFill="accent2" w:themeFillTint="32"/>
      </w:tcPr>
    </w:tblStylePr>
    <w:tblStylePr w:type="neCell"/>
    <w:tblStylePr w:type="nwCell"/>
    <w:tblStylePr w:type="seCell"/>
    <w:tblStylePr w:type="swCell"/>
  </w:style>
  <w:style w:type="table" w:customStyle="1" w:styleId="92">
    <w:name w:val="Grid Table 4 - Accent 3"/>
    <w:basedOn w:val="37"/>
    <w:qFormat/>
    <w:uiPriority w:val="59"/>
    <w:pPr>
      <w:overflowPunct w:val="0"/>
      <w:autoSpaceDE w:val="0"/>
      <w:autoSpaceDN w:val="0"/>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rPr>
        <w:rFonts w:ascii="Arial" w:hAnsi="Arial"/>
        <w:b/>
        <w:color w:val="FFFFFF"/>
        <w:sz w:val="22"/>
      </w:rPr>
      <w:tcPr>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shd w:val="clear" w:color="auto" w:fill="A5A5A5" w:themeFill="accent3" w:themeFillTint="FE"/>
      </w:tcPr>
    </w:tblStylePr>
    <w:tblStylePr w:type="lastRow">
      <w:rPr>
        <w:b/>
        <w:color w:val="404040"/>
      </w:rPr>
      <w:tcPr>
        <w:tcBorders>
          <w:top w:val="single" w:color="A5A5A5"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CECEC" w:themeFill="accent3" w:themeFillTint="34"/>
      </w:tcPr>
    </w:tblStylePr>
    <w:tblStylePr w:type="band1Horz">
      <w:rPr>
        <w:rFonts w:ascii="Arial" w:hAnsi="Arial"/>
        <w:color w:val="404040"/>
        <w:sz w:val="22"/>
      </w:rPr>
      <w:tcPr>
        <w:shd w:val="clear" w:color="auto" w:fill="ECECEC" w:themeFill="accent3" w:themeFillTint="34"/>
      </w:tcPr>
    </w:tblStylePr>
    <w:tblStylePr w:type="neCell"/>
    <w:tblStylePr w:type="nwCell"/>
    <w:tblStylePr w:type="seCell"/>
    <w:tblStylePr w:type="swCell"/>
  </w:style>
  <w:style w:type="table" w:customStyle="1" w:styleId="93">
    <w:name w:val="Grid Table 4 - Accent 4"/>
    <w:basedOn w:val="37"/>
    <w:qFormat/>
    <w:uiPriority w:val="59"/>
    <w:pPr>
      <w:overflowPunct w:val="0"/>
      <w:autoSpaceDE w:val="0"/>
      <w:autoSpaceDN w:val="0"/>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insideV w:val="single" w:color="FFDB6E" w:themeColor="accent4" w:themeTint="90" w:sz="4" w:space="0"/>
      </w:tblBorders>
    </w:tblPr>
    <w:tblStylePr w:type="firstRow">
      <w:rPr>
        <w:rFonts w:ascii="Arial" w:hAnsi="Arial"/>
        <w:b/>
        <w:color w:val="FFFFFF"/>
        <w:sz w:val="22"/>
      </w:rPr>
      <w:tcPr>
        <w:tc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cBorders>
        <w:shd w:val="clear" w:color="auto" w:fill="FFD864" w:themeFill="accent4" w:themeFillTint="9A"/>
      </w:tcPr>
    </w:tblStylePr>
    <w:tblStylePr w:type="lastRow">
      <w:rPr>
        <w:b/>
        <w:color w:val="404040"/>
      </w:rPr>
      <w:tcPr>
        <w:tcBorders>
          <w:top w:val="single" w:color="FFD864"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EF2CA" w:themeFill="accent4" w:themeFillTint="34"/>
      </w:tcPr>
    </w:tblStylePr>
    <w:tblStylePr w:type="band1Horz">
      <w:rPr>
        <w:rFonts w:ascii="Arial" w:hAnsi="Arial"/>
        <w:color w:val="404040"/>
        <w:sz w:val="22"/>
      </w:rPr>
      <w:tcPr>
        <w:shd w:val="clear" w:color="auto" w:fill="FEF2CA" w:themeFill="accent4" w:themeFillTint="34"/>
      </w:tcPr>
    </w:tblStylePr>
    <w:tblStylePr w:type="neCell"/>
    <w:tblStylePr w:type="nwCell"/>
    <w:tblStylePr w:type="seCell"/>
    <w:tblStylePr w:type="swCell"/>
  </w:style>
  <w:style w:type="table" w:customStyle="1" w:styleId="94">
    <w:name w:val="Grid Table 4 - Accent 5"/>
    <w:basedOn w:val="37"/>
    <w:qFormat/>
    <w:uiPriority w:val="59"/>
    <w:pPr>
      <w:overflowPunct w:val="0"/>
      <w:autoSpaceDE w:val="0"/>
      <w:autoSpaceDN w:val="0"/>
      <w:spacing w:after="0" w:line="240" w:lineRule="auto"/>
    </w:pPr>
    <w:tblPr>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firstRow">
      <w:rPr>
        <w:rFonts w:ascii="Arial" w:hAnsi="Arial"/>
        <w:b/>
        <w:color w:val="FFFFFF"/>
        <w:sz w:val="22"/>
      </w:rPr>
      <w:tcPr>
        <w:tcBorders>
          <w:top w:val="single" w:color="5B9BD5" w:themeColor="accent5" w:sz="4" w:space="0"/>
          <w:left w:val="single" w:color="5B9BD5" w:themeColor="accent5" w:sz="4" w:space="0"/>
          <w:bottom w:val="single" w:color="5B9BD5" w:themeColor="accent5" w:sz="4" w:space="0"/>
          <w:right w:val="single" w:color="5B9BD5" w:themeColor="accent5" w:sz="4" w:space="0"/>
        </w:tcBorders>
        <w:shd w:val="clear" w:color="auto" w:fill="5B9BD5" w:themeFill="accent5"/>
      </w:tcPr>
    </w:tblStylePr>
    <w:tblStylePr w:type="lastRow">
      <w:rPr>
        <w:b/>
        <w:color w:val="404040"/>
      </w:rPr>
      <w:tcPr>
        <w:tcBorders>
          <w:top w:val="single" w:color="5B9BD5"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DEAF6" w:themeFill="accent5" w:themeFillTint="34"/>
      </w:tcPr>
    </w:tblStylePr>
    <w:tblStylePr w:type="band1Horz">
      <w:rPr>
        <w:rFonts w:ascii="Arial" w:hAnsi="Arial"/>
        <w:color w:val="404040"/>
        <w:sz w:val="22"/>
      </w:rPr>
      <w:tcPr>
        <w:shd w:val="clear" w:color="auto" w:fill="DDEAF6" w:themeFill="accent5" w:themeFillTint="34"/>
      </w:tcPr>
    </w:tblStylePr>
    <w:tblStylePr w:type="neCell"/>
    <w:tblStylePr w:type="nwCell"/>
    <w:tblStylePr w:type="seCell"/>
    <w:tblStylePr w:type="swCell"/>
  </w:style>
  <w:style w:type="table" w:customStyle="1" w:styleId="95">
    <w:name w:val="Grid Table 4 - Accent 6"/>
    <w:basedOn w:val="37"/>
    <w:qFormat/>
    <w:uiPriority w:val="59"/>
    <w:pPr>
      <w:overflowPunct w:val="0"/>
      <w:autoSpaceDE w:val="0"/>
      <w:autoSpaceDN w:val="0"/>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FFFFFF"/>
        <w:sz w:val="22"/>
      </w:r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auto" w:fill="70AD47" w:themeFill="accent6"/>
      </w:tcPr>
    </w:tblStylePr>
    <w:tblStylePr w:type="lastRow">
      <w:rPr>
        <w:b/>
        <w:color w:val="404040"/>
      </w:rPr>
      <w:tcPr>
        <w:tcBorders>
          <w:top w:val="single" w:color="70AD47"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1EFD8" w:themeFill="accent6" w:themeFillTint="34"/>
      </w:tcPr>
    </w:tblStylePr>
    <w:tblStylePr w:type="band1Horz">
      <w:rPr>
        <w:rFonts w:ascii="Arial" w:hAnsi="Arial"/>
        <w:color w:val="404040"/>
        <w:sz w:val="22"/>
      </w:rPr>
      <w:tcPr>
        <w:shd w:val="clear" w:color="auto" w:fill="E1EFD8" w:themeFill="accent6" w:themeFillTint="34"/>
      </w:tcPr>
    </w:tblStylePr>
    <w:tblStylePr w:type="neCell"/>
    <w:tblStylePr w:type="nwCell"/>
    <w:tblStylePr w:type="seCell"/>
    <w:tblStylePr w:type="swCell"/>
  </w:style>
  <w:style w:type="table" w:customStyle="1" w:styleId="96">
    <w:name w:val="Grid Table 5 Dark"/>
    <w:basedOn w:val="3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000000" w:themeFill="text1"/>
      </w:tcPr>
    </w:tblStylePr>
    <w:tblStylePr w:type="lastRow">
      <w:rPr>
        <w:rFonts w:ascii="Arial" w:hAnsi="Arial"/>
        <w:b/>
        <w:color w:val="FFFFFF"/>
        <w:sz w:val="22"/>
      </w:rPr>
      <w:tcPr>
        <w:tcBorders>
          <w:top w:val="single" w:color="FFFFFF" w:themeColor="light1" w:sz="4" w:space="0"/>
        </w:tcBorders>
        <w:shd w:val="clear" w:color="auto" w:fill="000000" w:themeFill="text1"/>
      </w:tcPr>
    </w:tblStylePr>
    <w:tblStylePr w:type="firstCol">
      <w:rPr>
        <w:rFonts w:ascii="Arial" w:hAnsi="Arial"/>
        <w:b/>
        <w:color w:val="FFFFFF"/>
        <w:sz w:val="22"/>
      </w:rPr>
      <w:tcPr>
        <w:shd w:val="clear" w:color="auto" w:fill="000000" w:themeFill="text1"/>
      </w:tcPr>
    </w:tblStylePr>
    <w:tblStylePr w:type="lastCol">
      <w:rPr>
        <w:rFonts w:ascii="Arial" w:hAnsi="Arial"/>
        <w:b/>
        <w:color w:val="FFFFFF"/>
        <w:sz w:val="22"/>
      </w:rPr>
      <w:tcPr>
        <w:shd w:val="clear" w:color="auto" w:fill="000000" w:themeFill="text1"/>
      </w:tcPr>
    </w:tblStylePr>
    <w:tblStylePr w:type="band1Vert">
      <w:tcPr>
        <w:shd w:val="clear" w:color="auto" w:fill="898989" w:themeFill="text1" w:themeFillTint="75"/>
      </w:tcPr>
    </w:tblStylePr>
    <w:tblStylePr w:type="band1Horz">
      <w:tcPr>
        <w:shd w:val="clear" w:color="auto" w:fill="898989" w:themeFill="text1" w:themeFillTint="75"/>
      </w:tcPr>
    </w:tblStylePr>
    <w:tblStylePr w:type="neCell"/>
    <w:tblStylePr w:type="nwCell"/>
    <w:tblStylePr w:type="seCell"/>
    <w:tblStylePr w:type="swCell"/>
  </w:style>
  <w:style w:type="table" w:customStyle="1" w:styleId="97">
    <w:name w:val="Grid Table 5 Dark- Accent 1"/>
    <w:basedOn w:val="3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4472C4" w:themeFill="accent1"/>
      </w:tcPr>
    </w:tblStylePr>
    <w:tblStylePr w:type="lastRow">
      <w:rPr>
        <w:rFonts w:ascii="Arial" w:hAnsi="Arial"/>
        <w:b/>
        <w:color w:val="FFFFFF"/>
        <w:sz w:val="22"/>
      </w:rPr>
      <w:tcPr>
        <w:tcBorders>
          <w:top w:val="single" w:color="FFFFFF" w:themeColor="light1" w:sz="4" w:space="0"/>
        </w:tcBorders>
        <w:shd w:val="clear" w:color="auto" w:fill="4472C4" w:themeFill="accent1"/>
      </w:tcPr>
    </w:tblStylePr>
    <w:tblStylePr w:type="firstCol">
      <w:rPr>
        <w:rFonts w:ascii="Arial" w:hAnsi="Arial"/>
        <w:b/>
        <w:color w:val="FFFFFF"/>
        <w:sz w:val="22"/>
      </w:rPr>
      <w:tcPr>
        <w:shd w:val="clear" w:color="auto" w:fill="4472C4" w:themeFill="accent1"/>
      </w:tcPr>
    </w:tblStylePr>
    <w:tblStylePr w:type="lastCol">
      <w:rPr>
        <w:rFonts w:ascii="Arial" w:hAnsi="Arial"/>
        <w:b/>
        <w:color w:val="FFFFFF"/>
        <w:sz w:val="22"/>
      </w:rPr>
      <w:tcPr>
        <w:shd w:val="clear" w:color="auto" w:fill="4472C4" w:themeFill="accent1"/>
      </w:tcPr>
    </w:tblStylePr>
    <w:tblStylePr w:type="band1Vert">
      <w:tcPr>
        <w:shd w:val="clear" w:color="auto" w:fill="A9BEE3" w:themeFill="accent1" w:themeFillTint="75"/>
      </w:tcPr>
    </w:tblStylePr>
    <w:tblStylePr w:type="band1Horz">
      <w:tcPr>
        <w:shd w:val="clear" w:color="auto" w:fill="A9BEE3" w:themeFill="accent1" w:themeFillTint="75"/>
      </w:tcPr>
    </w:tblStylePr>
    <w:tblStylePr w:type="neCell"/>
    <w:tblStylePr w:type="nwCell"/>
    <w:tblStylePr w:type="seCell"/>
    <w:tblStylePr w:type="swCell"/>
  </w:style>
  <w:style w:type="table" w:customStyle="1" w:styleId="98">
    <w:name w:val="Grid Table 5 Dark - Accent 2"/>
    <w:basedOn w:val="3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ED7D31" w:themeFill="accent2"/>
      </w:tcPr>
    </w:tblStylePr>
    <w:tblStylePr w:type="lastRow">
      <w:rPr>
        <w:rFonts w:ascii="Arial" w:hAnsi="Arial"/>
        <w:b/>
        <w:color w:val="FFFFFF"/>
        <w:sz w:val="22"/>
      </w:rPr>
      <w:tcPr>
        <w:tcBorders>
          <w:top w:val="single" w:color="FFFFFF" w:themeColor="light1" w:sz="4" w:space="0"/>
        </w:tcBorders>
        <w:shd w:val="clear" w:color="auto" w:fill="ED7D31" w:themeFill="accent2"/>
      </w:tcPr>
    </w:tblStylePr>
    <w:tblStylePr w:type="firstCol">
      <w:rPr>
        <w:rFonts w:ascii="Arial" w:hAnsi="Arial"/>
        <w:b/>
        <w:color w:val="FFFFFF"/>
        <w:sz w:val="22"/>
      </w:rPr>
      <w:tcPr>
        <w:shd w:val="clear" w:color="auto" w:fill="ED7D31" w:themeFill="accent2"/>
      </w:tcPr>
    </w:tblStylePr>
    <w:tblStylePr w:type="lastCol">
      <w:rPr>
        <w:rFonts w:ascii="Arial" w:hAnsi="Arial"/>
        <w:b/>
        <w:color w:val="FFFFFF"/>
        <w:sz w:val="22"/>
      </w:rPr>
      <w:tcPr>
        <w:shd w:val="clear" w:color="auto" w:fill="ED7D31" w:themeFill="accent2"/>
      </w:tcPr>
    </w:tblStylePr>
    <w:tblStylePr w:type="band1Vert">
      <w:tcPr>
        <w:shd w:val="clear" w:color="auto" w:fill="F6C3A0" w:themeFill="accent2" w:themeFillTint="75"/>
      </w:tcPr>
    </w:tblStylePr>
    <w:tblStylePr w:type="band1Horz">
      <w:tcPr>
        <w:shd w:val="clear" w:color="auto" w:fill="F6C3A0" w:themeFill="accent2" w:themeFillTint="75"/>
      </w:tcPr>
    </w:tblStylePr>
    <w:tblStylePr w:type="neCell"/>
    <w:tblStylePr w:type="nwCell"/>
    <w:tblStylePr w:type="seCell"/>
    <w:tblStylePr w:type="swCell"/>
  </w:style>
  <w:style w:type="table" w:customStyle="1" w:styleId="99">
    <w:name w:val="Grid Table 5 Dark - Accent 3"/>
    <w:basedOn w:val="3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A5A5A5" w:themeFill="accent3"/>
      </w:tcPr>
    </w:tblStylePr>
    <w:tblStylePr w:type="lastRow">
      <w:rPr>
        <w:rFonts w:ascii="Arial" w:hAnsi="Arial"/>
        <w:b/>
        <w:color w:val="FFFFFF"/>
        <w:sz w:val="22"/>
      </w:rPr>
      <w:tcPr>
        <w:tcBorders>
          <w:top w:val="single" w:color="FFFFFF" w:themeColor="light1" w:sz="4" w:space="0"/>
        </w:tcBorders>
        <w:shd w:val="clear" w:color="auto" w:fill="A5A5A5" w:themeFill="accent3"/>
      </w:tcPr>
    </w:tblStylePr>
    <w:tblStylePr w:type="firstCol">
      <w:rPr>
        <w:rFonts w:ascii="Arial" w:hAnsi="Arial"/>
        <w:b/>
        <w:color w:val="FFFFFF"/>
        <w:sz w:val="22"/>
      </w:rPr>
      <w:tcPr>
        <w:shd w:val="clear" w:color="auto" w:fill="A5A5A5" w:themeFill="accent3"/>
      </w:tcPr>
    </w:tblStylePr>
    <w:tblStylePr w:type="lastCol">
      <w:rPr>
        <w:rFonts w:ascii="Arial" w:hAnsi="Arial"/>
        <w:b/>
        <w:color w:val="FFFFFF"/>
        <w:sz w:val="22"/>
      </w:rPr>
      <w:tcPr>
        <w:shd w:val="clear" w:color="auto" w:fill="A5A5A5" w:themeFill="accent3"/>
      </w:tcPr>
    </w:tblStylePr>
    <w:tblStylePr w:type="band1Vert">
      <w:tcPr>
        <w:shd w:val="clear" w:color="auto" w:fill="D5D5D5" w:themeFill="accent3" w:themeFillTint="75"/>
      </w:tcPr>
    </w:tblStylePr>
    <w:tblStylePr w:type="band1Horz">
      <w:tcPr>
        <w:shd w:val="clear" w:color="auto" w:fill="D5D5D5" w:themeFill="accent3" w:themeFillTint="75"/>
      </w:tcPr>
    </w:tblStylePr>
    <w:tblStylePr w:type="neCell"/>
    <w:tblStylePr w:type="nwCell"/>
    <w:tblStylePr w:type="seCell"/>
    <w:tblStylePr w:type="swCell"/>
  </w:style>
  <w:style w:type="table" w:customStyle="1" w:styleId="100">
    <w:name w:val="Grid Table 5 Dark- Accent 4"/>
    <w:basedOn w:val="3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FFC000" w:themeFill="accent4"/>
      </w:tcPr>
    </w:tblStylePr>
    <w:tblStylePr w:type="lastRow">
      <w:rPr>
        <w:rFonts w:ascii="Arial" w:hAnsi="Arial"/>
        <w:b/>
        <w:color w:val="FFFFFF"/>
        <w:sz w:val="22"/>
      </w:rPr>
      <w:tcPr>
        <w:tcBorders>
          <w:top w:val="single" w:color="FFFFFF" w:themeColor="light1" w:sz="4" w:space="0"/>
        </w:tcBorders>
        <w:shd w:val="clear" w:color="auto" w:fill="FFC000" w:themeFill="accent4"/>
      </w:tcPr>
    </w:tblStylePr>
    <w:tblStylePr w:type="firstCol">
      <w:rPr>
        <w:rFonts w:ascii="Arial" w:hAnsi="Arial"/>
        <w:b/>
        <w:color w:val="FFFFFF"/>
        <w:sz w:val="22"/>
      </w:rPr>
      <w:tcPr>
        <w:shd w:val="clear" w:color="auto" w:fill="FFC000" w:themeFill="accent4"/>
      </w:tcPr>
    </w:tblStylePr>
    <w:tblStylePr w:type="lastCol">
      <w:rPr>
        <w:rFonts w:ascii="Arial" w:hAnsi="Arial"/>
        <w:b/>
        <w:color w:val="FFFFFF"/>
        <w:sz w:val="22"/>
      </w:rPr>
      <w:tcPr>
        <w:shd w:val="clear" w:color="auto" w:fill="FFC000" w:themeFill="accent4"/>
      </w:tcPr>
    </w:tblStylePr>
    <w:tblStylePr w:type="band1Vert">
      <w:tcPr>
        <w:shd w:val="clear" w:color="auto" w:fill="FEE289" w:themeFill="accent4" w:themeFillTint="75"/>
      </w:tcPr>
    </w:tblStylePr>
    <w:tblStylePr w:type="band1Horz">
      <w:tcPr>
        <w:shd w:val="clear" w:color="auto" w:fill="FEE289" w:themeFill="accent4" w:themeFillTint="75"/>
      </w:tcPr>
    </w:tblStylePr>
    <w:tblStylePr w:type="neCell"/>
    <w:tblStylePr w:type="nwCell"/>
    <w:tblStylePr w:type="seCell"/>
    <w:tblStylePr w:type="swCell"/>
  </w:style>
  <w:style w:type="table" w:customStyle="1" w:styleId="101">
    <w:name w:val="Grid Table 5 Dark - Accent 5"/>
    <w:basedOn w:val="3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5B9BD5" w:themeFill="accent5"/>
      </w:tcPr>
    </w:tblStylePr>
    <w:tblStylePr w:type="lastRow">
      <w:rPr>
        <w:rFonts w:ascii="Arial" w:hAnsi="Arial"/>
        <w:b/>
        <w:color w:val="FFFFFF"/>
        <w:sz w:val="22"/>
      </w:rPr>
      <w:tcPr>
        <w:tcBorders>
          <w:top w:val="single" w:color="FFFFFF" w:themeColor="light1" w:sz="4" w:space="0"/>
        </w:tcBorders>
        <w:shd w:val="clear" w:color="auto" w:fill="5B9BD5" w:themeFill="accent5"/>
      </w:tcPr>
    </w:tblStylePr>
    <w:tblStylePr w:type="firstCol">
      <w:rPr>
        <w:rFonts w:ascii="Arial" w:hAnsi="Arial"/>
        <w:b/>
        <w:color w:val="FFFFFF"/>
        <w:sz w:val="22"/>
      </w:rPr>
      <w:tcPr>
        <w:shd w:val="clear" w:color="auto" w:fill="5B9BD5" w:themeFill="accent5"/>
      </w:tcPr>
    </w:tblStylePr>
    <w:tblStylePr w:type="lastCol">
      <w:rPr>
        <w:rFonts w:ascii="Arial" w:hAnsi="Arial"/>
        <w:b/>
        <w:color w:val="FFFFFF"/>
        <w:sz w:val="22"/>
      </w:rPr>
      <w:tcPr>
        <w:shd w:val="clear" w:color="auto" w:fill="5B9BD5" w:themeFill="accent5"/>
      </w:tcPr>
    </w:tblStylePr>
    <w:tblStylePr w:type="band1Vert">
      <w:tcPr>
        <w:shd w:val="clear" w:color="auto" w:fill="B3D1EB" w:themeFill="accent5" w:themeFillTint="75"/>
      </w:tcPr>
    </w:tblStylePr>
    <w:tblStylePr w:type="band1Horz">
      <w:tcPr>
        <w:shd w:val="clear" w:color="auto" w:fill="B3D1EB" w:themeFill="accent5" w:themeFillTint="75"/>
      </w:tcPr>
    </w:tblStylePr>
    <w:tblStylePr w:type="neCell"/>
    <w:tblStylePr w:type="nwCell"/>
    <w:tblStylePr w:type="seCell"/>
    <w:tblStylePr w:type="swCell"/>
  </w:style>
  <w:style w:type="table" w:customStyle="1" w:styleId="102">
    <w:name w:val="Grid Table 5 Dark - Accent 6"/>
    <w:basedOn w:val="3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70AD47" w:themeFill="accent6"/>
      </w:tcPr>
    </w:tblStylePr>
    <w:tblStylePr w:type="lastRow">
      <w:rPr>
        <w:rFonts w:ascii="Arial" w:hAnsi="Arial"/>
        <w:b/>
        <w:color w:val="FFFFFF"/>
        <w:sz w:val="22"/>
      </w:rPr>
      <w:tcPr>
        <w:tcBorders>
          <w:top w:val="single" w:color="FFFFFF" w:themeColor="light1" w:sz="4" w:space="0"/>
        </w:tcBorders>
        <w:shd w:val="clear" w:color="auto" w:fill="70AD47" w:themeFill="accent6"/>
      </w:tcPr>
    </w:tblStylePr>
    <w:tblStylePr w:type="firstCol">
      <w:rPr>
        <w:rFonts w:ascii="Arial" w:hAnsi="Arial"/>
        <w:b/>
        <w:color w:val="FFFFFF"/>
        <w:sz w:val="22"/>
      </w:rPr>
      <w:tcPr>
        <w:shd w:val="clear" w:color="auto" w:fill="70AD47" w:themeFill="accent6"/>
      </w:tcPr>
    </w:tblStylePr>
    <w:tblStylePr w:type="lastCol">
      <w:rPr>
        <w:rFonts w:ascii="Arial" w:hAnsi="Arial"/>
        <w:b/>
        <w:color w:val="FFFFFF"/>
        <w:sz w:val="22"/>
      </w:rPr>
      <w:tcPr>
        <w:shd w:val="clear" w:color="auto" w:fill="70AD47" w:themeFill="accent6"/>
      </w:tcPr>
    </w:tblStylePr>
    <w:tblStylePr w:type="band1Vert">
      <w:tcPr>
        <w:shd w:val="clear" w:color="auto" w:fill="BCDBA8" w:themeFill="accent6" w:themeFillTint="75"/>
      </w:tcPr>
    </w:tblStylePr>
    <w:tblStylePr w:type="band1Horz">
      <w:tcPr>
        <w:shd w:val="clear" w:color="auto" w:fill="BCDBA8" w:themeFill="accent6" w:themeFillTint="75"/>
      </w:tcPr>
    </w:tblStylePr>
    <w:tblStylePr w:type="neCell"/>
    <w:tblStylePr w:type="nwCell"/>
    <w:tblStylePr w:type="seCell"/>
    <w:tblStylePr w:type="swCell"/>
  </w:style>
  <w:style w:type="table" w:customStyle="1" w:styleId="103">
    <w:name w:val="Grid Table 6 Colorful"/>
    <w:basedOn w:val="37"/>
    <w:qFormat/>
    <w:uiPriority w:val="99"/>
    <w:pPr>
      <w:overflowPunct w:val="0"/>
      <w:autoSpaceDE w:val="0"/>
      <w:autoSpaceDN w:val="0"/>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auto"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04">
    <w:name w:val="Grid Table 6 Colorful - Accent 1"/>
    <w:basedOn w:val="37"/>
    <w:qFormat/>
    <w:uiPriority w:val="99"/>
    <w:pPr>
      <w:overflowPunct w:val="0"/>
      <w:autoSpaceDE w:val="0"/>
      <w:autoSpaceDN w:val="0"/>
      <w:spacing w:after="0" w:line="240" w:lineRule="auto"/>
    </w:pPr>
    <w:tblPr>
      <w:tblBorders>
        <w:top w:val="single" w:color="A1B8E1" w:themeColor="accent1" w:themeTint="80" w:sz="4" w:space="0"/>
        <w:left w:val="single" w:color="A1B8E1" w:themeColor="accent1" w:themeTint="80" w:sz="4" w:space="0"/>
        <w:bottom w:val="single" w:color="A1B8E1" w:themeColor="accent1" w:themeTint="80" w:sz="4" w:space="0"/>
        <w:right w:val="single" w:color="A1B8E1" w:themeColor="accent1" w:themeTint="80" w:sz="4" w:space="0"/>
        <w:insideH w:val="single" w:color="A1B8E1" w:themeColor="accent1" w:themeTint="80" w:sz="4" w:space="0"/>
        <w:insideV w:val="single" w:color="A1B8E1" w:themeColor="accent1" w:themeTint="80" w:sz="4" w:space="0"/>
      </w:tblBorders>
    </w:tblPr>
    <w:tblStylePr w:type="firstRow">
      <w:rPr>
        <w:b/>
        <w:color w:val="A2B9E2" w:themeColor="accent1" w:themeTint="80"/>
        <w14:textFill>
          <w14:solidFill>
            <w14:schemeClr w14:val="accent1">
              <w14:lumMod w14:val="50000"/>
              <w14:lumOff w14:val="50000"/>
            </w14:schemeClr>
          </w14:solidFill>
        </w14:textFill>
      </w:rPr>
      <w:tcPr>
        <w:tcBorders>
          <w:bottom w:val="single" w:color="A1B8E1" w:themeColor="accent1" w:themeTint="80" w:sz="12" w:space="0"/>
        </w:tcBorders>
      </w:tcPr>
    </w:tblStylePr>
    <w:tblStylePr w:type="lastRow">
      <w:rPr>
        <w:b/>
        <w:color w:val="A2B9E2" w:themeColor="accent1" w:themeTint="80"/>
        <w14:textFill>
          <w14:solidFill>
            <w14:schemeClr w14:val="accent1">
              <w14:lumMod w14:val="50000"/>
              <w14:lumOff w14:val="50000"/>
            </w14:schemeClr>
          </w14:solidFill>
        </w14:textFill>
      </w:rPr>
    </w:tblStylePr>
    <w:tblStylePr w:type="firstCol">
      <w:rPr>
        <w:b/>
        <w:color w:val="A2B9E2" w:themeColor="accent1" w:themeTint="80"/>
        <w14:textFill>
          <w14:solidFill>
            <w14:schemeClr w14:val="accent1">
              <w14:lumMod w14:val="50000"/>
              <w14:lumOff w14:val="50000"/>
            </w14:schemeClr>
          </w14:solidFill>
        </w14:textFill>
      </w:rPr>
    </w:tblStylePr>
    <w:tblStylePr w:type="lastCol">
      <w:rPr>
        <w:b/>
        <w:color w:val="A2B9E2" w:themeColor="accent1" w:themeTint="80"/>
        <w14:textFill>
          <w14:solidFill>
            <w14:schemeClr w14:val="accent1">
              <w14:lumMod w14:val="50000"/>
              <w14:lumOff w14:val="50000"/>
            </w14:schemeClr>
          </w14:solidFill>
        </w14:textFill>
      </w:rPr>
    </w:tblStylePr>
    <w:tblStylePr w:type="band1Vert">
      <w:tcPr>
        <w:shd w:val="clear" w:color="auto" w:fill="D8E2F2" w:themeFill="accent1" w:themeFillTint="34"/>
      </w:tcPr>
    </w:tblStylePr>
    <w:tblStylePr w:type="band2Vert"/>
    <w:tblStylePr w:type="band1Horz">
      <w:rPr>
        <w:rFonts w:ascii="Arial" w:hAnsi="Arial"/>
        <w:color w:val="A2B9E2" w:themeColor="accent1" w:themeTint="80"/>
        <w:sz w:val="22"/>
        <w14:textFill>
          <w14:solidFill>
            <w14:schemeClr w14:val="accent1">
              <w14:lumMod w14:val="50000"/>
              <w14:lumOff w14:val="50000"/>
            </w14:schemeClr>
          </w14:solidFill>
        </w14:textFill>
      </w:rPr>
      <w:tcPr>
        <w:shd w:val="clear" w:color="auto" w:fill="D8E2F2" w:themeFill="accent1" w:themeFillTint="34"/>
      </w:tcPr>
    </w:tblStylePr>
    <w:tblStylePr w:type="band2Horz">
      <w:rPr>
        <w:rFonts w:ascii="Arial" w:hAnsi="Arial"/>
        <w:color w:val="A2B9E2"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05">
    <w:name w:val="Grid Table 6 Colorful - Accent 2"/>
    <w:basedOn w:val="37"/>
    <w:qFormat/>
    <w:uiPriority w:val="99"/>
    <w:pPr>
      <w:overflowPunct w:val="0"/>
      <w:autoSpaceDE w:val="0"/>
      <w:autoSpaceDN w:val="0"/>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12" w:space="0"/>
        </w:tcBorders>
      </w:tcPr>
    </w:tblStylePr>
    <w:tblStylePr w:type="lastRow">
      <w:rPr>
        <w:b/>
        <w:color w:val="F4B285" w:themeColor="accent2" w:themeTint="96"/>
        <w14:textFill>
          <w14:solidFill>
            <w14:schemeClr w14:val="accent2">
              <w14:lumMod w14:val="59000"/>
              <w14:lumOff w14:val="41000"/>
            </w14:schemeClr>
          </w14:solidFill>
        </w14:textFill>
      </w:r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auto" w:fill="FBE5D6" w:themeFill="accent2" w:themeFillTint="32"/>
      </w:tcPr>
    </w:tblStylePr>
    <w:tblStylePr w:type="band2Vert"/>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auto"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06">
    <w:name w:val="Grid Table 6 Colorful - Accent 3"/>
    <w:basedOn w:val="37"/>
    <w:qFormat/>
    <w:uiPriority w:val="99"/>
    <w:pPr>
      <w:overflowPunct w:val="0"/>
      <w:autoSpaceDE w:val="0"/>
      <w:autoSpaceDN w:val="0"/>
      <w:spacing w:after="0" w:line="240" w:lineRule="auto"/>
    </w:pPr>
    <w:tblPr>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F"/>
        <w14:textFill>
          <w14:solidFill>
            <w14:schemeClr w14:val="accent3">
              <w14:lumMod w14:val="100000"/>
              <w14:lumOff w14:val="0"/>
            </w14:schemeClr>
          </w14:solidFill>
        </w14:textFill>
      </w:rPr>
      <w:tcPr>
        <w:tcBorders>
          <w:bottom w:val="single" w:color="A5A5A5" w:themeColor="accent3" w:themeTint="FE" w:sz="12" w:space="0"/>
        </w:tcBorders>
      </w:tcPr>
    </w:tblStylePr>
    <w:tblStylePr w:type="lastRow">
      <w:rPr>
        <w:b/>
        <w:color w:val="A5A5A5" w:themeColor="accent3" w:themeTint="FF"/>
        <w14:textFill>
          <w14:solidFill>
            <w14:schemeClr w14:val="accent3">
              <w14:lumMod w14:val="100000"/>
              <w14:lumOff w14:val="0"/>
            </w14:schemeClr>
          </w14:solidFill>
        </w14:textFill>
      </w:rPr>
    </w:tblStylePr>
    <w:tblStylePr w:type="firstCol">
      <w:rPr>
        <w:b/>
        <w:color w:val="A5A5A5" w:themeColor="accent3" w:themeTint="FF"/>
        <w14:textFill>
          <w14:solidFill>
            <w14:schemeClr w14:val="accent3">
              <w14:lumMod w14:val="100000"/>
              <w14:lumOff w14:val="0"/>
            </w14:schemeClr>
          </w14:solidFill>
        </w14:textFill>
      </w:rPr>
    </w:tblStylePr>
    <w:tblStylePr w:type="lastCol">
      <w:rPr>
        <w:b/>
        <w:color w:val="A5A5A5" w:themeColor="accent3" w:themeTint="FF"/>
        <w14:textFill>
          <w14:solidFill>
            <w14:schemeClr w14:val="accent3">
              <w14:lumMod w14:val="100000"/>
              <w14:lumOff w14:val="0"/>
            </w14:schemeClr>
          </w14:solidFill>
        </w14:textFill>
      </w:rPr>
    </w:tblStylePr>
    <w:tblStylePr w:type="band1Vert">
      <w:tcPr>
        <w:shd w:val="clear" w:color="auto" w:fill="ECECEC" w:themeFill="accent3" w:themeFillTint="34"/>
      </w:tcPr>
    </w:tblStylePr>
    <w:tblStylePr w:type="band2Vert"/>
    <w:tblStylePr w:type="band1Horz">
      <w:rPr>
        <w:rFonts w:ascii="Arial" w:hAnsi="Arial"/>
        <w:color w:val="A5A5A5" w:themeColor="accent3" w:themeTint="FF"/>
        <w:sz w:val="22"/>
        <w14:textFill>
          <w14:solidFill>
            <w14:schemeClr w14:val="accent3">
              <w14:lumMod w14:val="100000"/>
              <w14:lumOff w14:val="0"/>
            </w14:schemeClr>
          </w14:solidFill>
        </w14:textFill>
      </w:rPr>
      <w:tcPr>
        <w:shd w:val="clear" w:color="auto" w:fill="ECECEC" w:themeFill="accent3" w:themeFillTint="34"/>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07">
    <w:name w:val="Grid Table 6 Colorful - Accent 4"/>
    <w:basedOn w:val="37"/>
    <w:qFormat/>
    <w:uiPriority w:val="99"/>
    <w:pPr>
      <w:overflowPunct w:val="0"/>
      <w:autoSpaceDE w:val="0"/>
      <w:autoSpaceDN w:val="0"/>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12" w:space="0"/>
        </w:tcBorders>
      </w:tcPr>
    </w:tblStylePr>
    <w:tblStylePr w:type="lastRow">
      <w:rPr>
        <w:b/>
        <w:color w:val="FFD966" w:themeColor="accent4" w:themeTint="99"/>
        <w14:textFill>
          <w14:solidFill>
            <w14:schemeClr w14:val="accent4">
              <w14:lumMod w14:val="60000"/>
              <w14:lumOff w14:val="40000"/>
            </w14:schemeClr>
          </w14:solidFill>
        </w14:textFill>
      </w:r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auto" w:fill="FEF2CA" w:themeFill="accent4" w:themeFillTint="34"/>
      </w:tcPr>
    </w:tblStylePr>
    <w:tblStylePr w:type="band2Vert"/>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auto"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08">
    <w:name w:val="Grid Table 6 Colorful - Accent 5"/>
    <w:basedOn w:val="37"/>
    <w:qFormat/>
    <w:uiPriority w:val="99"/>
    <w:pPr>
      <w:overflowPunct w:val="0"/>
      <w:autoSpaceDE w:val="0"/>
      <w:autoSpaceDN w:val="0"/>
      <w:spacing w:after="0" w:line="240" w:lineRule="auto"/>
    </w:pPr>
    <w:tblPr>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blStylePr w:type="firstRow">
      <w:rPr>
        <w:b/>
        <w:color w:val="245B8C" w:themeColor="accent5" w:themeShade="94"/>
      </w:rPr>
      <w:tcPr>
        <w:tcBorders>
          <w:bottom w:val="single" w:color="5B9BD5" w:themeColor="accent5" w:sz="12" w:space="0"/>
        </w:tcBorders>
      </w:tcPr>
    </w:tblStylePr>
    <w:tblStylePr w:type="lastRow">
      <w:rPr>
        <w:b/>
        <w:color w:val="245B8C" w:themeColor="accent5" w:themeShade="94"/>
      </w:rPr>
    </w:tblStylePr>
    <w:tblStylePr w:type="firstCol">
      <w:rPr>
        <w:b/>
        <w:color w:val="245B8C" w:themeColor="accent5" w:themeShade="94"/>
      </w:rPr>
    </w:tblStylePr>
    <w:tblStylePr w:type="lastCol">
      <w:rPr>
        <w:b/>
        <w:color w:val="245B8C" w:themeColor="accent5" w:themeShade="94"/>
      </w:rPr>
    </w:tblStylePr>
    <w:tblStylePr w:type="band1Vert">
      <w:tcPr>
        <w:shd w:val="clear" w:color="auto" w:fill="DDEAF6" w:themeFill="accent5" w:themeFillTint="34"/>
      </w:tcPr>
    </w:tblStylePr>
    <w:tblStylePr w:type="band2Vert"/>
    <w:tblStylePr w:type="band1Horz">
      <w:rPr>
        <w:rFonts w:ascii="Arial" w:hAnsi="Arial"/>
        <w:color w:val="245B8C" w:themeColor="accent5" w:themeShade="94"/>
        <w:sz w:val="22"/>
      </w:rPr>
      <w:tcPr>
        <w:shd w:val="clear" w:color="auto" w:fill="DDEAF6" w:themeFill="accent5" w:themeFillTint="34"/>
      </w:tcPr>
    </w:tblStylePr>
    <w:tblStylePr w:type="band2Horz">
      <w:rPr>
        <w:rFonts w:ascii="Arial" w:hAnsi="Arial"/>
        <w:color w:val="245B8C" w:themeColor="accent5" w:themeShade="94"/>
        <w:sz w:val="22"/>
      </w:rPr>
    </w:tblStylePr>
    <w:tblStylePr w:type="neCell"/>
    <w:tblStylePr w:type="nwCell"/>
    <w:tblStylePr w:type="seCell"/>
    <w:tblStylePr w:type="swCell"/>
  </w:style>
  <w:style w:type="table" w:customStyle="1" w:styleId="109">
    <w:name w:val="Grid Table 6 Colorful - Accent 6"/>
    <w:basedOn w:val="37"/>
    <w:qFormat/>
    <w:uiPriority w:val="99"/>
    <w:pPr>
      <w:overflowPunct w:val="0"/>
      <w:autoSpaceDE w:val="0"/>
      <w:autoSpaceDN w:val="0"/>
      <w:spacing w:after="0" w:line="240" w:lineRule="auto"/>
    </w:pPr>
    <w:tblPr>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b/>
        <w:color w:val="245B8C" w:themeColor="accent5" w:themeShade="94"/>
      </w:rPr>
      <w:tcPr>
        <w:tcBorders>
          <w:bottom w:val="single" w:color="70AD47" w:themeColor="accent6" w:sz="12" w:space="0"/>
        </w:tcBorders>
      </w:tcPr>
    </w:tblStylePr>
    <w:tblStylePr w:type="lastRow">
      <w:rPr>
        <w:b/>
        <w:color w:val="245B8C" w:themeColor="accent5" w:themeShade="94"/>
      </w:rPr>
    </w:tblStylePr>
    <w:tblStylePr w:type="firstCol">
      <w:rPr>
        <w:b/>
        <w:color w:val="245B8C" w:themeColor="accent5" w:themeShade="94"/>
      </w:rPr>
    </w:tblStylePr>
    <w:tblStylePr w:type="lastCol">
      <w:rPr>
        <w:b/>
        <w:color w:val="245B8C" w:themeColor="accent5" w:themeShade="94"/>
      </w:rPr>
    </w:tblStylePr>
    <w:tblStylePr w:type="band1Vert">
      <w:tcPr>
        <w:shd w:val="clear" w:color="auto" w:fill="E1EFD8" w:themeFill="accent6" w:themeFillTint="34"/>
      </w:tcPr>
    </w:tblStylePr>
    <w:tblStylePr w:type="band2Vert"/>
    <w:tblStylePr w:type="band1Horz">
      <w:rPr>
        <w:rFonts w:ascii="Arial" w:hAnsi="Arial"/>
        <w:color w:val="245B8C" w:themeColor="accent5" w:themeShade="94"/>
        <w:sz w:val="22"/>
      </w:rPr>
      <w:tcPr>
        <w:shd w:val="clear" w:color="auto" w:fill="E1EFD8" w:themeFill="accent6" w:themeFillTint="34"/>
      </w:tcPr>
    </w:tblStylePr>
    <w:tblStylePr w:type="band2Horz">
      <w:rPr>
        <w:rFonts w:ascii="Arial" w:hAnsi="Arial"/>
        <w:color w:val="245B8C" w:themeColor="accent5" w:themeShade="94"/>
        <w:sz w:val="22"/>
      </w:rPr>
    </w:tblStylePr>
    <w:tblStylePr w:type="neCell"/>
    <w:tblStylePr w:type="nwCell"/>
    <w:tblStylePr w:type="seCell"/>
    <w:tblStylePr w:type="swCell"/>
  </w:style>
  <w:style w:type="table" w:customStyle="1" w:styleId="110">
    <w:name w:val="Grid Table 7 Colorful"/>
    <w:basedOn w:val="37"/>
    <w:qFormat/>
    <w:uiPriority w:val="99"/>
    <w:pPr>
      <w:overflowPunct w:val="0"/>
      <w:autoSpaceDE w:val="0"/>
      <w:autoSpaceDN w:val="0"/>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auto"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auto"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auto" w:fill="auto"/>
      </w:tcPr>
    </w:tblStylePr>
    <w:tblStylePr w:type="band1Vert">
      <w:tcPr>
        <w:shd w:val="clear" w:color="auto"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11">
    <w:name w:val="Grid Table 7 Colorful - Accent 1"/>
    <w:basedOn w:val="37"/>
    <w:qFormat/>
    <w:uiPriority w:val="99"/>
    <w:pPr>
      <w:overflowPunct w:val="0"/>
      <w:autoSpaceDE w:val="0"/>
      <w:autoSpaceDN w:val="0"/>
      <w:spacing w:after="0" w:line="240" w:lineRule="auto"/>
    </w:pPr>
    <w:tblPr>
      <w:tblBorders>
        <w:bottom w:val="single" w:color="A1B8E1" w:themeColor="accent1" w:themeTint="80" w:sz="4" w:space="0"/>
        <w:right w:val="single" w:color="A1B8E1" w:themeColor="accent1" w:themeTint="80" w:sz="4" w:space="0"/>
        <w:insideH w:val="single" w:color="A1B8E1" w:themeColor="accent1" w:themeTint="80" w:sz="4" w:space="0"/>
        <w:insideV w:val="single" w:color="A1B8E1" w:themeColor="accent1" w:themeTint="80" w:sz="4" w:space="0"/>
      </w:tblBorders>
    </w:tblPr>
    <w:tblStylePr w:type="firstRow">
      <w:rPr>
        <w:rFonts w:ascii="Arial" w:hAnsi="Arial"/>
        <w:b/>
        <w:color w:val="A2B9E2" w:themeColor="accent1" w:themeTint="80"/>
        <w:sz w:val="22"/>
        <w14:textFill>
          <w14:solidFill>
            <w14:schemeClr w14:val="accent1">
              <w14:lumMod w14:val="50000"/>
              <w14:lumOff w14:val="50000"/>
            </w14:schemeClr>
          </w14:solidFill>
        </w14:textFill>
      </w:rPr>
      <w:tcPr>
        <w:tcBorders>
          <w:top w:val="nil"/>
          <w:left w:val="nil"/>
          <w:bottom w:val="single" w:color="A1B8E1" w:themeColor="accent1" w:themeTint="80" w:sz="4" w:space="0"/>
          <w:right w:val="nil"/>
        </w:tcBorders>
        <w:shd w:val="clear" w:color="auto" w:fill="FFFFFF" w:themeFill="light1"/>
      </w:tcPr>
    </w:tblStylePr>
    <w:tblStylePr w:type="lastRow">
      <w:rPr>
        <w:rFonts w:ascii="Arial" w:hAnsi="Arial"/>
        <w:b/>
        <w:color w:val="A2B9E2" w:themeColor="accent1" w:themeTint="80"/>
        <w:sz w:val="22"/>
        <w14:textFill>
          <w14:solidFill>
            <w14:schemeClr w14:val="accent1">
              <w14:lumMod w14:val="50000"/>
              <w14:lumOff w14:val="50000"/>
            </w14:schemeClr>
          </w14:solidFill>
        </w14:textFill>
      </w:rPr>
      <w:tcPr>
        <w:tcBorders>
          <w:top w:val="single" w:color="A1B8E1" w:themeColor="accen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A2B9E2" w:themeColor="accent1" w:themeTint="80"/>
        <w:sz w:val="22"/>
        <w14:textFill>
          <w14:solidFill>
            <w14:schemeClr w14:val="accent1">
              <w14:lumMod w14:val="50000"/>
              <w14:lumOff w14:val="50000"/>
            </w14:schemeClr>
          </w14:solidFill>
        </w14:textFill>
      </w:rPr>
      <w:tcPr>
        <w:tcBorders>
          <w:top w:val="nil"/>
          <w:left w:val="nil"/>
          <w:bottom w:val="nil"/>
          <w:right w:val="single" w:color="A1B8E1" w:themeColor="accent1" w:themeTint="80" w:sz="4" w:space="0"/>
        </w:tcBorders>
        <w:shd w:val="clear" w:color="auto" w:fill="auto"/>
      </w:tcPr>
    </w:tblStylePr>
    <w:tblStylePr w:type="lastCol">
      <w:rPr>
        <w:rFonts w:ascii="Arial" w:hAnsi="Arial"/>
        <w:i/>
        <w:color w:val="A2B9E2" w:themeColor="accent1" w:themeTint="80"/>
        <w:sz w:val="22"/>
        <w14:textFill>
          <w14:solidFill>
            <w14:schemeClr w14:val="accent1">
              <w14:lumMod w14:val="50000"/>
              <w14:lumOff w14:val="50000"/>
            </w14:schemeClr>
          </w14:solidFill>
        </w14:textFill>
      </w:rPr>
      <w:tcPr>
        <w:tcBorders>
          <w:top w:val="nil"/>
          <w:left w:val="single" w:color="A1B8E1" w:themeColor="accent1" w:themeTint="80" w:sz="4" w:space="0"/>
          <w:bottom w:val="nil"/>
          <w:right w:val="nil"/>
        </w:tcBorders>
        <w:shd w:val="clear" w:color="auto" w:fill="auto"/>
      </w:tcPr>
    </w:tblStylePr>
    <w:tblStylePr w:type="band1Vert">
      <w:tcPr>
        <w:shd w:val="clear" w:color="auto" w:fill="D8E2F2" w:themeFill="accent1" w:themeFillTint="34"/>
      </w:tcPr>
    </w:tblStylePr>
    <w:tblStylePr w:type="band2Vert"/>
    <w:tblStylePr w:type="band1Horz">
      <w:rPr>
        <w:rFonts w:ascii="Arial" w:hAnsi="Arial"/>
        <w:color w:val="A2B9E2" w:themeColor="accent1" w:themeTint="80"/>
        <w:sz w:val="22"/>
        <w14:textFill>
          <w14:solidFill>
            <w14:schemeClr w14:val="accent1">
              <w14:lumMod w14:val="50000"/>
              <w14:lumOff w14:val="50000"/>
            </w14:schemeClr>
          </w14:solidFill>
        </w14:textFill>
      </w:rPr>
      <w:tcPr>
        <w:shd w:val="clear" w:color="auto" w:fill="D8E2F2" w:themeFill="accent1" w:themeFillTint="34"/>
      </w:tcPr>
    </w:tblStylePr>
    <w:tblStylePr w:type="band2Horz">
      <w:rPr>
        <w:rFonts w:ascii="Arial" w:hAnsi="Arial"/>
        <w:color w:val="A2B9E2"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12">
    <w:name w:val="Grid Table 7 Colorful - Accent 2"/>
    <w:basedOn w:val="37"/>
    <w:qFormat/>
    <w:uiPriority w:val="99"/>
    <w:pPr>
      <w:overflowPunct w:val="0"/>
      <w:autoSpaceDE w:val="0"/>
      <w:autoSpaceDN w:val="0"/>
      <w:spacing w:after="0" w:line="240" w:lineRule="auto"/>
    </w:pPr>
    <w:tblPr>
      <w:tblBorders>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rFonts w:ascii="Arial" w:hAnsi="Arial"/>
        <w:b/>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auto" w:fill="FFFFFF" w:themeFill="light1"/>
      </w:tcPr>
    </w:tblStylePr>
    <w:tblStylePr w:type="lastRow">
      <w:rPr>
        <w:rFonts w:ascii="Arial" w:hAnsi="Arial"/>
        <w:b/>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auto"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auto" w:fill="auto"/>
      </w:tcPr>
    </w:tblStylePr>
    <w:tblStylePr w:type="band1Vert">
      <w:tcPr>
        <w:shd w:val="clear" w:color="auto" w:fill="FBE5D6" w:themeFill="accent2" w:themeFillTint="32"/>
      </w:tcPr>
    </w:tblStylePr>
    <w:tblStylePr w:type="band2Vert"/>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auto"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13">
    <w:name w:val="Grid Table 7 Colorful - Accent 3"/>
    <w:basedOn w:val="37"/>
    <w:qFormat/>
    <w:uiPriority w:val="99"/>
    <w:pPr>
      <w:overflowPunct w:val="0"/>
      <w:autoSpaceDE w:val="0"/>
      <w:autoSpaceDN w:val="0"/>
      <w:spacing w:after="0" w:line="240" w:lineRule="auto"/>
    </w:pPr>
    <w:tblPr>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rFonts w:ascii="Arial" w:hAnsi="Arial"/>
        <w:b/>
        <w:color w:val="A5A5A5" w:themeColor="accent3" w:themeTint="FF"/>
        <w:sz w:val="22"/>
        <w14:textFill>
          <w14:solidFill>
            <w14:schemeClr w14:val="accent3">
              <w14:lumMod w14:val="100000"/>
              <w14:lumOff w14:val="0"/>
            </w14:schemeClr>
          </w14:solidFill>
        </w14:textFill>
      </w:rPr>
      <w:tcPr>
        <w:tcBorders>
          <w:top w:val="nil"/>
          <w:left w:val="nil"/>
          <w:bottom w:val="single" w:color="A5A5A5" w:themeColor="accent3" w:themeTint="FE" w:sz="4" w:space="0"/>
          <w:right w:val="nil"/>
        </w:tcBorders>
        <w:shd w:val="clear" w:color="auto" w:fill="FFFFFF" w:themeFill="light1"/>
      </w:tcPr>
    </w:tblStylePr>
    <w:tblStylePr w:type="lastRow">
      <w:rPr>
        <w:rFonts w:ascii="Arial" w:hAnsi="Arial"/>
        <w:b/>
        <w:color w:val="A5A5A5" w:themeColor="accent3" w:themeTint="FF"/>
        <w:sz w:val="22"/>
        <w14:textFill>
          <w14:solidFill>
            <w14:schemeClr w14:val="accent3">
              <w14:lumMod w14:val="100000"/>
              <w14:lumOff w14:val="0"/>
            </w14:schemeClr>
          </w14:solidFill>
        </w14:textFill>
      </w:rPr>
      <w:tcPr>
        <w:tcBorders>
          <w:top w:val="single" w:color="A5A5A5" w:themeColor="accent3" w:themeTint="FE"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A5A5A5" w:themeColor="accent3" w:themeTint="FF"/>
        <w:sz w:val="22"/>
        <w14:textFill>
          <w14:solidFill>
            <w14:schemeClr w14:val="accent3">
              <w14:lumMod w14:val="100000"/>
              <w14:lumOff w14:val="0"/>
            </w14:schemeClr>
          </w14:solidFill>
        </w14:textFill>
      </w:rPr>
      <w:tcPr>
        <w:tcBorders>
          <w:top w:val="nil"/>
          <w:left w:val="nil"/>
          <w:bottom w:val="nil"/>
          <w:right w:val="single" w:color="A5A5A5" w:themeColor="accent3" w:themeTint="FE" w:sz="4" w:space="0"/>
        </w:tcBorders>
        <w:shd w:val="clear" w:color="auto" w:fill="auto"/>
      </w:tcPr>
    </w:tblStylePr>
    <w:tblStylePr w:type="lastCol">
      <w:rPr>
        <w:rFonts w:ascii="Arial" w:hAnsi="Arial"/>
        <w:i/>
        <w:color w:val="A5A5A5" w:themeColor="accent3" w:themeTint="FF"/>
        <w:sz w:val="22"/>
        <w14:textFill>
          <w14:solidFill>
            <w14:schemeClr w14:val="accent3">
              <w14:lumMod w14:val="100000"/>
              <w14:lumOff w14:val="0"/>
            </w14:schemeClr>
          </w14:solidFill>
        </w14:textFill>
      </w:rPr>
      <w:tcPr>
        <w:tcBorders>
          <w:top w:val="nil"/>
          <w:left w:val="single" w:color="A5A5A5" w:themeColor="accent3" w:themeTint="FE" w:sz="4" w:space="0"/>
          <w:bottom w:val="nil"/>
          <w:right w:val="nil"/>
        </w:tcBorders>
        <w:shd w:val="clear" w:color="auto" w:fill="auto"/>
      </w:tcPr>
    </w:tblStylePr>
    <w:tblStylePr w:type="band1Vert">
      <w:tcPr>
        <w:shd w:val="clear" w:color="auto" w:fill="ECECEC" w:themeFill="accent3" w:themeFillTint="34"/>
      </w:tcPr>
    </w:tblStylePr>
    <w:tblStylePr w:type="band2Vert"/>
    <w:tblStylePr w:type="band1Horz">
      <w:rPr>
        <w:rFonts w:ascii="Arial" w:hAnsi="Arial"/>
        <w:color w:val="A5A5A5" w:themeColor="accent3" w:themeTint="FF"/>
        <w:sz w:val="22"/>
        <w14:textFill>
          <w14:solidFill>
            <w14:schemeClr w14:val="accent3">
              <w14:lumMod w14:val="100000"/>
              <w14:lumOff w14:val="0"/>
            </w14:schemeClr>
          </w14:solidFill>
        </w14:textFill>
      </w:rPr>
      <w:tcPr>
        <w:shd w:val="clear" w:color="auto" w:fill="ECECEC" w:themeFill="accent3" w:themeFillTint="34"/>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14">
    <w:name w:val="Grid Table 7 Colorful - Accent 4"/>
    <w:basedOn w:val="37"/>
    <w:qFormat/>
    <w:uiPriority w:val="99"/>
    <w:pPr>
      <w:overflowPunct w:val="0"/>
      <w:autoSpaceDE w:val="0"/>
      <w:autoSpaceDN w:val="0"/>
      <w:spacing w:after="0" w:line="240" w:lineRule="auto"/>
    </w:pPr>
    <w:tblPr>
      <w:tblBorders>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rFonts w:ascii="Arial" w:hAnsi="Arial"/>
        <w:b/>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auto" w:fill="FFFFFF" w:themeFill="light1"/>
      </w:tcPr>
    </w:tblStylePr>
    <w:tblStylePr w:type="lastRow">
      <w:rPr>
        <w:rFonts w:ascii="Arial" w:hAnsi="Arial"/>
        <w:b/>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auto"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auto" w:fill="auto"/>
      </w:tcPr>
    </w:tblStylePr>
    <w:tblStylePr w:type="band1Vert">
      <w:tcPr>
        <w:shd w:val="clear" w:color="auto" w:fill="FEF2CA" w:themeFill="accent4" w:themeFillTint="34"/>
      </w:tcPr>
    </w:tblStylePr>
    <w:tblStylePr w:type="band2Vert"/>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auto"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15">
    <w:name w:val="Grid Table 7 Colorful - Accent 5"/>
    <w:basedOn w:val="37"/>
    <w:qFormat/>
    <w:uiPriority w:val="99"/>
    <w:pPr>
      <w:overflowPunct w:val="0"/>
      <w:autoSpaceDE w:val="0"/>
      <w:autoSpaceDN w:val="0"/>
      <w:spacing w:after="0" w:line="240" w:lineRule="auto"/>
    </w:pPr>
    <w:tblPr>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firstRow">
      <w:rPr>
        <w:rFonts w:ascii="Arial" w:hAnsi="Arial"/>
        <w:b/>
        <w:color w:val="245B8C" w:themeColor="accent5" w:themeShade="94"/>
        <w:sz w:val="22"/>
      </w:rPr>
      <w:tcPr>
        <w:tcBorders>
          <w:top w:val="nil"/>
          <w:left w:val="nil"/>
          <w:bottom w:val="single" w:color="A2C6E7" w:themeColor="accent5" w:themeTint="90" w:sz="4" w:space="0"/>
          <w:right w:val="nil"/>
        </w:tcBorders>
        <w:shd w:val="clear" w:color="auto" w:fill="FFFFFF" w:themeFill="light1"/>
      </w:tcPr>
    </w:tblStylePr>
    <w:tblStylePr w:type="lastRow">
      <w:rPr>
        <w:rFonts w:ascii="Arial" w:hAnsi="Arial"/>
        <w:b/>
        <w:color w:val="245B8C" w:themeColor="accent5" w:themeShade="94"/>
        <w:sz w:val="22"/>
      </w:rPr>
      <w:tcPr>
        <w:tcBorders>
          <w:top w:val="single" w:color="A2C6E7" w:themeColor="accent5" w:themeTint="9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245B8C" w:themeColor="accent5" w:themeShade="94"/>
        <w:sz w:val="22"/>
      </w:rPr>
      <w:tcPr>
        <w:tcBorders>
          <w:top w:val="nil"/>
          <w:left w:val="nil"/>
          <w:bottom w:val="nil"/>
          <w:right w:val="single" w:color="A2C6E7" w:themeColor="accent5" w:themeTint="90" w:sz="4" w:space="0"/>
        </w:tcBorders>
        <w:shd w:val="clear" w:color="auto" w:fill="auto"/>
      </w:tcPr>
    </w:tblStylePr>
    <w:tblStylePr w:type="lastCol">
      <w:rPr>
        <w:rFonts w:ascii="Arial" w:hAnsi="Arial"/>
        <w:i/>
        <w:color w:val="245B8C" w:themeColor="accent5" w:themeShade="94"/>
        <w:sz w:val="22"/>
      </w:rPr>
      <w:tcPr>
        <w:tcBorders>
          <w:top w:val="nil"/>
          <w:left w:val="single" w:color="A2C6E7" w:themeColor="accent5" w:themeTint="90" w:sz="4" w:space="0"/>
          <w:bottom w:val="nil"/>
          <w:right w:val="nil"/>
        </w:tcBorders>
        <w:shd w:val="clear" w:color="auto" w:fill="auto"/>
      </w:tcPr>
    </w:tblStylePr>
    <w:tblStylePr w:type="band1Vert">
      <w:tcPr>
        <w:shd w:val="clear" w:color="auto" w:fill="DDEAF6" w:themeFill="accent5" w:themeFillTint="34"/>
      </w:tcPr>
    </w:tblStylePr>
    <w:tblStylePr w:type="band2Vert"/>
    <w:tblStylePr w:type="band1Horz">
      <w:rPr>
        <w:rFonts w:ascii="Arial" w:hAnsi="Arial"/>
        <w:color w:val="245B8C" w:themeColor="accent5" w:themeShade="94"/>
        <w:sz w:val="22"/>
      </w:rPr>
      <w:tcPr>
        <w:shd w:val="clear" w:color="auto" w:fill="DDEAF6" w:themeFill="accent5" w:themeFillTint="34"/>
      </w:tcPr>
    </w:tblStylePr>
    <w:tblStylePr w:type="band2Horz">
      <w:rPr>
        <w:rFonts w:ascii="Arial" w:hAnsi="Arial"/>
        <w:color w:val="245B8C" w:themeColor="accent5" w:themeShade="94"/>
        <w:sz w:val="22"/>
      </w:rPr>
    </w:tblStylePr>
    <w:tblStylePr w:type="neCell"/>
    <w:tblStylePr w:type="nwCell"/>
    <w:tblStylePr w:type="seCell"/>
    <w:tblStylePr w:type="swCell"/>
  </w:style>
  <w:style w:type="table" w:customStyle="1" w:styleId="116">
    <w:name w:val="Grid Table 7 Colorful - Accent 6"/>
    <w:basedOn w:val="37"/>
    <w:qFormat/>
    <w:uiPriority w:val="99"/>
    <w:pPr>
      <w:overflowPunct w:val="0"/>
      <w:autoSpaceDE w:val="0"/>
      <w:autoSpaceDN w:val="0"/>
      <w:spacing w:after="0" w:line="240" w:lineRule="auto"/>
    </w:pPr>
    <w:tblPr>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416429" w:themeColor="accent6" w:themeShade="94"/>
        <w:sz w:val="22"/>
      </w:rPr>
      <w:tcPr>
        <w:tcBorders>
          <w:top w:val="nil"/>
          <w:left w:val="nil"/>
          <w:bottom w:val="single" w:color="ADD394" w:themeColor="accent6" w:themeTint="90" w:sz="4" w:space="0"/>
          <w:right w:val="nil"/>
        </w:tcBorders>
        <w:shd w:val="clear" w:color="auto" w:fill="FFFFFF" w:themeFill="light1"/>
      </w:tcPr>
    </w:tblStylePr>
    <w:tblStylePr w:type="lastRow">
      <w:rPr>
        <w:rFonts w:ascii="Arial" w:hAnsi="Arial"/>
        <w:b/>
        <w:color w:val="416429" w:themeColor="accent6" w:themeShade="94"/>
        <w:sz w:val="22"/>
      </w:rPr>
      <w:tcPr>
        <w:tcBorders>
          <w:top w:val="single" w:color="ADD394" w:themeColor="accent6" w:themeTint="9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416429" w:themeColor="accent6" w:themeShade="94"/>
        <w:sz w:val="22"/>
      </w:rPr>
      <w:tcPr>
        <w:tcBorders>
          <w:top w:val="nil"/>
          <w:left w:val="nil"/>
          <w:bottom w:val="nil"/>
          <w:right w:val="single" w:color="ADD394" w:themeColor="accent6" w:themeTint="90" w:sz="4" w:space="0"/>
        </w:tcBorders>
        <w:shd w:val="clear" w:color="auto" w:fill="auto"/>
      </w:tcPr>
    </w:tblStylePr>
    <w:tblStylePr w:type="lastCol">
      <w:rPr>
        <w:rFonts w:ascii="Arial" w:hAnsi="Arial"/>
        <w:i/>
        <w:color w:val="416429" w:themeColor="accent6" w:themeShade="94"/>
        <w:sz w:val="22"/>
      </w:rPr>
      <w:tcPr>
        <w:tcBorders>
          <w:top w:val="nil"/>
          <w:left w:val="single" w:color="ADD394" w:themeColor="accent6" w:themeTint="90" w:sz="4" w:space="0"/>
          <w:bottom w:val="nil"/>
          <w:right w:val="nil"/>
        </w:tcBorders>
        <w:shd w:val="clear" w:color="auto" w:fill="auto"/>
      </w:tcPr>
    </w:tblStylePr>
    <w:tblStylePr w:type="band1Vert">
      <w:tcPr>
        <w:shd w:val="clear" w:color="auto" w:fill="E1EFD8" w:themeFill="accent6" w:themeFillTint="34"/>
      </w:tcPr>
    </w:tblStylePr>
    <w:tblStylePr w:type="band2Vert"/>
    <w:tblStylePr w:type="band1Horz">
      <w:rPr>
        <w:rFonts w:ascii="Arial" w:hAnsi="Arial"/>
        <w:color w:val="416429" w:themeColor="accent6" w:themeShade="94"/>
        <w:sz w:val="22"/>
      </w:rPr>
      <w:tcPr>
        <w:shd w:val="clear" w:color="auto" w:fill="E1EFD8" w:themeFill="accent6" w:themeFillTint="34"/>
      </w:tcPr>
    </w:tblStylePr>
    <w:tblStylePr w:type="band2Horz">
      <w:rPr>
        <w:rFonts w:ascii="Arial" w:hAnsi="Arial"/>
        <w:color w:val="416429" w:themeColor="accent6" w:themeShade="94"/>
        <w:sz w:val="22"/>
      </w:rPr>
    </w:tblStylePr>
    <w:tblStylePr w:type="neCell"/>
    <w:tblStylePr w:type="nwCell"/>
    <w:tblStylePr w:type="seCell"/>
    <w:tblStylePr w:type="swCell"/>
  </w:style>
  <w:style w:type="table" w:customStyle="1" w:styleId="117">
    <w:name w:val="List Table 1 Light"/>
    <w:basedOn w:val="37"/>
    <w:qFormat/>
    <w:uiPriority w:val="99"/>
    <w:pPr>
      <w:overflowPunct w:val="0"/>
      <w:autoSpaceDE w:val="0"/>
      <w:autoSpaceDN w:val="0"/>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BEBEBE" w:themeFill="text1" w:themeFillTint="40"/>
      </w:tcPr>
    </w:tblStylePr>
    <w:tblStylePr w:type="band1Horz">
      <w:tcPr>
        <w:shd w:val="clear" w:color="auto" w:fill="BEBEBE" w:themeFill="text1" w:themeFillTint="40"/>
      </w:tcPr>
    </w:tblStylePr>
    <w:tblStylePr w:type="neCell"/>
    <w:tblStylePr w:type="nwCell"/>
    <w:tblStylePr w:type="seCell"/>
    <w:tblStylePr w:type="swCell"/>
  </w:style>
  <w:style w:type="table" w:customStyle="1" w:styleId="118">
    <w:name w:val="List Table 1 Light - Accent 1"/>
    <w:basedOn w:val="37"/>
    <w:qFormat/>
    <w:uiPriority w:val="99"/>
    <w:pPr>
      <w:overflowPunct w:val="0"/>
      <w:autoSpaceDE w:val="0"/>
      <w:autoSpaceDN w:val="0"/>
      <w:spacing w:after="0" w:line="240" w:lineRule="auto"/>
    </w:pPr>
    <w:tblStylePr w:type="firstRow">
      <w:rPr>
        <w:b/>
        <w:color w:val="404040"/>
      </w:rPr>
      <w:tcPr>
        <w:tcBorders>
          <w:top w:val="nil"/>
          <w:left w:val="nil"/>
          <w:bottom w:val="single" w:color="4472C4" w:themeColor="accent1" w:sz="4" w:space="0"/>
          <w:right w:val="nil"/>
        </w:tcBorders>
      </w:tcPr>
    </w:tblStylePr>
    <w:tblStylePr w:type="lastRow">
      <w:rPr>
        <w:b/>
        <w:color w:val="404040"/>
      </w:rPr>
      <w:tcPr>
        <w:tcBorders>
          <w:top w:val="single" w:color="4472C4"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0DBF0" w:themeFill="accent1" w:themeFillTint="40"/>
      </w:tcPr>
    </w:tblStylePr>
    <w:tblStylePr w:type="band1Horz">
      <w:tcPr>
        <w:shd w:val="clear" w:color="auto" w:fill="D0DBF0" w:themeFill="accent1" w:themeFillTint="40"/>
      </w:tcPr>
    </w:tblStylePr>
    <w:tblStylePr w:type="neCell"/>
    <w:tblStylePr w:type="nwCell"/>
    <w:tblStylePr w:type="seCell"/>
    <w:tblStylePr w:type="swCell"/>
  </w:style>
  <w:style w:type="table" w:customStyle="1" w:styleId="119">
    <w:name w:val="List Table 1 Light - Accent 2"/>
    <w:basedOn w:val="37"/>
    <w:qFormat/>
    <w:uiPriority w:val="99"/>
    <w:pPr>
      <w:overflowPunct w:val="0"/>
      <w:autoSpaceDE w:val="0"/>
      <w:autoSpaceDN w:val="0"/>
      <w:spacing w:after="0" w:line="240" w:lineRule="auto"/>
    </w:pPr>
    <w:tblStylePr w:type="firstRow">
      <w:rPr>
        <w:b/>
        <w:color w:val="404040"/>
      </w:rPr>
      <w:tcPr>
        <w:tcBorders>
          <w:top w:val="nil"/>
          <w:left w:val="nil"/>
          <w:bottom w:val="single" w:color="ED7D31" w:themeColor="accent2" w:sz="4" w:space="0"/>
          <w:right w:val="nil"/>
        </w:tcBorders>
      </w:tcPr>
    </w:tblStylePr>
    <w:tblStylePr w:type="lastRow">
      <w:rPr>
        <w:b/>
        <w:color w:val="404040"/>
      </w:rPr>
      <w:tcPr>
        <w:tcBorders>
          <w:top w:val="single" w:color="ED7D31"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FADECB" w:themeFill="accent2" w:themeFillTint="40"/>
      </w:tcPr>
    </w:tblStylePr>
    <w:tblStylePr w:type="band1Horz">
      <w:tcPr>
        <w:shd w:val="clear" w:color="auto" w:fill="FADECB" w:themeFill="accent2" w:themeFillTint="40"/>
      </w:tcPr>
    </w:tblStylePr>
    <w:tblStylePr w:type="neCell"/>
    <w:tblStylePr w:type="nwCell"/>
    <w:tblStylePr w:type="seCell"/>
    <w:tblStylePr w:type="swCell"/>
  </w:style>
  <w:style w:type="table" w:customStyle="1" w:styleId="120">
    <w:name w:val="List Table 1 Light - Accent 3"/>
    <w:basedOn w:val="37"/>
    <w:qFormat/>
    <w:uiPriority w:val="99"/>
    <w:pPr>
      <w:overflowPunct w:val="0"/>
      <w:autoSpaceDE w:val="0"/>
      <w:autoSpaceDN w:val="0"/>
      <w:spacing w:after="0" w:line="240" w:lineRule="auto"/>
    </w:pPr>
    <w:tblStylePr w:type="firstRow">
      <w:rPr>
        <w:b/>
        <w:color w:val="404040"/>
      </w:rPr>
      <w:tcPr>
        <w:tcBorders>
          <w:top w:val="nil"/>
          <w:left w:val="nil"/>
          <w:bottom w:val="single" w:color="A5A5A5" w:themeColor="accent3" w:sz="4" w:space="0"/>
          <w:right w:val="nil"/>
        </w:tcBorders>
      </w:tcPr>
    </w:tblStylePr>
    <w:tblStylePr w:type="lastRow">
      <w:rPr>
        <w:b/>
        <w:color w:val="404040"/>
      </w:rPr>
      <w:tcPr>
        <w:tcBorders>
          <w:top w:val="single" w:color="A5A5A5"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E8E8E8" w:themeFill="accent3" w:themeFillTint="40"/>
      </w:tcPr>
    </w:tblStylePr>
    <w:tblStylePr w:type="band1Horz">
      <w:tcPr>
        <w:shd w:val="clear" w:color="auto" w:fill="E8E8E8" w:themeFill="accent3" w:themeFillTint="40"/>
      </w:tcPr>
    </w:tblStylePr>
    <w:tblStylePr w:type="neCell"/>
    <w:tblStylePr w:type="nwCell"/>
    <w:tblStylePr w:type="seCell"/>
    <w:tblStylePr w:type="swCell"/>
  </w:style>
  <w:style w:type="table" w:customStyle="1" w:styleId="121">
    <w:name w:val="List Table 1 Light - Accent 4"/>
    <w:basedOn w:val="37"/>
    <w:qFormat/>
    <w:uiPriority w:val="99"/>
    <w:pPr>
      <w:overflowPunct w:val="0"/>
      <w:autoSpaceDE w:val="0"/>
      <w:autoSpaceDN w:val="0"/>
      <w:spacing w:after="0" w:line="240" w:lineRule="auto"/>
    </w:pPr>
    <w:tblStylePr w:type="firstRow">
      <w:rPr>
        <w:b/>
        <w:color w:val="404040"/>
      </w:rPr>
      <w:tcPr>
        <w:tcBorders>
          <w:top w:val="nil"/>
          <w:left w:val="nil"/>
          <w:bottom w:val="single" w:color="FFC000" w:themeColor="accent4" w:sz="4" w:space="0"/>
          <w:right w:val="nil"/>
        </w:tcBorders>
      </w:tcPr>
    </w:tblStylePr>
    <w:tblStylePr w:type="lastRow">
      <w:rPr>
        <w:b/>
        <w:color w:val="404040"/>
      </w:rPr>
      <w:tcPr>
        <w:tcBorders>
          <w:top w:val="single" w:color="FFC000"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FFEFBE" w:themeFill="accent4" w:themeFillTint="40"/>
      </w:tcPr>
    </w:tblStylePr>
    <w:tblStylePr w:type="band1Horz">
      <w:tcPr>
        <w:shd w:val="clear" w:color="auto" w:fill="FFEFBE" w:themeFill="accent4" w:themeFillTint="40"/>
      </w:tcPr>
    </w:tblStylePr>
    <w:tblStylePr w:type="neCell"/>
    <w:tblStylePr w:type="nwCell"/>
    <w:tblStylePr w:type="seCell"/>
    <w:tblStylePr w:type="swCell"/>
  </w:style>
  <w:style w:type="table" w:customStyle="1" w:styleId="122">
    <w:name w:val="List Table 1 Light - Accent 5"/>
    <w:basedOn w:val="37"/>
    <w:qFormat/>
    <w:uiPriority w:val="99"/>
    <w:pPr>
      <w:overflowPunct w:val="0"/>
      <w:autoSpaceDE w:val="0"/>
      <w:autoSpaceDN w:val="0"/>
      <w:spacing w:after="0" w:line="240" w:lineRule="auto"/>
    </w:pPr>
    <w:tblStylePr w:type="firstRow">
      <w:rPr>
        <w:b/>
        <w:color w:val="404040"/>
      </w:rPr>
      <w:tcPr>
        <w:tcBorders>
          <w:top w:val="nil"/>
          <w:left w:val="nil"/>
          <w:bottom w:val="single" w:color="5B9BD5" w:themeColor="accent5" w:sz="4" w:space="0"/>
          <w:right w:val="nil"/>
        </w:tcBorders>
      </w:tcPr>
    </w:tblStylePr>
    <w:tblStylePr w:type="lastRow">
      <w:rPr>
        <w:b/>
        <w:color w:val="404040"/>
      </w:rPr>
      <w:tcPr>
        <w:tcBorders>
          <w:top w:val="single" w:color="5B9BD5"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5E5F4" w:themeFill="accent5" w:themeFillTint="40"/>
      </w:tcPr>
    </w:tblStylePr>
    <w:tblStylePr w:type="band1Horz">
      <w:tcPr>
        <w:shd w:val="clear" w:color="auto" w:fill="D5E5F4" w:themeFill="accent5" w:themeFillTint="40"/>
      </w:tcPr>
    </w:tblStylePr>
    <w:tblStylePr w:type="neCell"/>
    <w:tblStylePr w:type="nwCell"/>
    <w:tblStylePr w:type="seCell"/>
    <w:tblStylePr w:type="swCell"/>
  </w:style>
  <w:style w:type="table" w:customStyle="1" w:styleId="123">
    <w:name w:val="List Table 1 Light - Accent 6"/>
    <w:basedOn w:val="37"/>
    <w:qFormat/>
    <w:uiPriority w:val="99"/>
    <w:pPr>
      <w:overflowPunct w:val="0"/>
      <w:autoSpaceDE w:val="0"/>
      <w:autoSpaceDN w:val="0"/>
      <w:spacing w:after="0" w:line="240" w:lineRule="auto"/>
    </w:pPr>
    <w:tblStylePr w:type="firstRow">
      <w:rPr>
        <w:b/>
        <w:color w:val="404040"/>
      </w:rPr>
      <w:tcPr>
        <w:tcBorders>
          <w:top w:val="nil"/>
          <w:left w:val="nil"/>
          <w:bottom w:val="single" w:color="70AD47" w:themeColor="accent6" w:sz="4" w:space="0"/>
          <w:right w:val="nil"/>
        </w:tcBorders>
      </w:tcPr>
    </w:tblStylePr>
    <w:tblStylePr w:type="lastRow">
      <w:rPr>
        <w:b/>
        <w:color w:val="404040"/>
      </w:rPr>
      <w:tcPr>
        <w:tcBorders>
          <w:top w:val="single" w:color="70AD47"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AEBCF" w:themeFill="accent6" w:themeFillTint="40"/>
      </w:tcPr>
    </w:tblStylePr>
    <w:tblStylePr w:type="band1Horz">
      <w:tcPr>
        <w:shd w:val="clear" w:color="auto" w:fill="DAEBCF" w:themeFill="accent6" w:themeFillTint="40"/>
      </w:tcPr>
    </w:tblStylePr>
    <w:tblStylePr w:type="neCell"/>
    <w:tblStylePr w:type="nwCell"/>
    <w:tblStylePr w:type="seCell"/>
    <w:tblStylePr w:type="swCell"/>
  </w:style>
  <w:style w:type="table" w:customStyle="1" w:styleId="124">
    <w:name w:val="List Table 2"/>
    <w:basedOn w:val="37"/>
    <w:qFormat/>
    <w:uiPriority w:val="99"/>
    <w:pPr>
      <w:overflowPunct w:val="0"/>
      <w:autoSpaceDE w:val="0"/>
      <w:autoSpaceDN w:val="0"/>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BEBEBE" w:themeFill="text1" w:themeFillTint="40"/>
      </w:tcPr>
    </w:tblStylePr>
    <w:tblStylePr w:type="band1Horz">
      <w:rPr>
        <w:rFonts w:ascii="Arial" w:hAnsi="Arial"/>
        <w:color w:val="404040"/>
        <w:sz w:val="22"/>
      </w:rPr>
      <w:tcPr>
        <w:shd w:val="clear" w:color="auto" w:fill="BEBEBE" w:themeFill="text1" w:themeFillTint="40"/>
      </w:tcPr>
    </w:tblStylePr>
    <w:tblStylePr w:type="neCell"/>
    <w:tblStylePr w:type="nwCell"/>
    <w:tblStylePr w:type="seCell"/>
    <w:tblStylePr w:type="swCell"/>
  </w:style>
  <w:style w:type="table" w:customStyle="1" w:styleId="125">
    <w:name w:val="List Table 2 - Accent 1"/>
    <w:basedOn w:val="37"/>
    <w:qFormat/>
    <w:uiPriority w:val="99"/>
    <w:pPr>
      <w:overflowPunct w:val="0"/>
      <w:autoSpaceDE w:val="0"/>
      <w:autoSpaceDN w:val="0"/>
      <w:spacing w:after="0" w:line="240" w:lineRule="auto"/>
    </w:pPr>
    <w:tblPr>
      <w:tblBorders>
        <w:top w:val="single" w:color="95AFDD" w:themeColor="accent1" w:themeTint="90" w:sz="4" w:space="0"/>
        <w:bottom w:val="single" w:color="95AFDD" w:themeColor="accent1" w:themeTint="90" w:sz="4" w:space="0"/>
        <w:insideH w:val="single" w:color="95AFDD" w:themeColor="accent1" w:themeTint="90" w:sz="4" w:space="0"/>
      </w:tblBorders>
    </w:tblPr>
    <w:tblStylePr w:type="firstRow">
      <w:rPr>
        <w:rFonts w:ascii="Arial" w:hAnsi="Arial"/>
        <w:b/>
        <w:color w:val="404040"/>
        <w:sz w:val="22"/>
      </w:rPr>
      <w:tcPr>
        <w:tcBorders>
          <w:top w:val="single" w:color="95AFDD" w:themeColor="accent1" w:themeTint="90" w:sz="4" w:space="0"/>
          <w:left w:val="nil"/>
          <w:bottom w:val="single" w:color="95AFDD" w:themeColor="accent1" w:themeTint="90" w:sz="4" w:space="0"/>
          <w:right w:val="nil"/>
        </w:tcBorders>
      </w:tcPr>
    </w:tblStylePr>
    <w:tblStylePr w:type="lastRow">
      <w:rPr>
        <w:rFonts w:ascii="Arial" w:hAnsi="Arial"/>
        <w:b/>
        <w:color w:val="404040"/>
        <w:sz w:val="22"/>
      </w:rPr>
      <w:tcPr>
        <w:tcBorders>
          <w:top w:val="single" w:color="95AFDD" w:themeColor="accent1" w:themeTint="90" w:sz="4" w:space="0"/>
          <w:left w:val="nil"/>
          <w:bottom w:val="single" w:color="95AFDD"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0DBF0" w:themeFill="accent1" w:themeFillTint="40"/>
      </w:tcPr>
    </w:tblStylePr>
    <w:tblStylePr w:type="band1Horz">
      <w:rPr>
        <w:rFonts w:ascii="Arial" w:hAnsi="Arial"/>
        <w:color w:val="404040"/>
        <w:sz w:val="22"/>
      </w:rPr>
      <w:tcPr>
        <w:shd w:val="clear" w:color="auto" w:fill="D0DBF0" w:themeFill="accent1" w:themeFillTint="40"/>
      </w:tcPr>
    </w:tblStylePr>
    <w:tblStylePr w:type="neCell"/>
    <w:tblStylePr w:type="nwCell"/>
    <w:tblStylePr w:type="seCell"/>
    <w:tblStylePr w:type="swCell"/>
  </w:style>
  <w:style w:type="table" w:customStyle="1" w:styleId="126">
    <w:name w:val="List Table 2 - Accent 2"/>
    <w:basedOn w:val="37"/>
    <w:qFormat/>
    <w:uiPriority w:val="99"/>
    <w:pPr>
      <w:overflowPunct w:val="0"/>
      <w:autoSpaceDE w:val="0"/>
      <w:autoSpaceDN w:val="0"/>
      <w:spacing w:after="0" w:line="240" w:lineRule="auto"/>
    </w:pPr>
    <w:tblPr>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la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FADECB" w:themeFill="accent2" w:themeFillTint="40"/>
      </w:tcPr>
    </w:tblStylePr>
    <w:tblStylePr w:type="band1Horz">
      <w:rPr>
        <w:rFonts w:ascii="Arial" w:hAnsi="Arial"/>
        <w:color w:val="404040"/>
        <w:sz w:val="22"/>
      </w:rPr>
      <w:tcPr>
        <w:shd w:val="clear" w:color="auto" w:fill="FADECB" w:themeFill="accent2" w:themeFillTint="40"/>
      </w:tcPr>
    </w:tblStylePr>
    <w:tblStylePr w:type="neCell"/>
    <w:tblStylePr w:type="nwCell"/>
    <w:tblStylePr w:type="seCell"/>
    <w:tblStylePr w:type="swCell"/>
  </w:style>
  <w:style w:type="table" w:customStyle="1" w:styleId="127">
    <w:name w:val="List Table 2 - Accent 3"/>
    <w:basedOn w:val="37"/>
    <w:qFormat/>
    <w:uiPriority w:val="99"/>
    <w:pPr>
      <w:overflowPunct w:val="0"/>
      <w:autoSpaceDE w:val="0"/>
      <w:autoSpaceDN w:val="0"/>
      <w:spacing w:after="0" w:line="240" w:lineRule="auto"/>
    </w:pPr>
    <w:tblPr>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la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E8E8E8" w:themeFill="accent3" w:themeFillTint="40"/>
      </w:tcPr>
    </w:tblStylePr>
    <w:tblStylePr w:type="band1Horz">
      <w:rPr>
        <w:rFonts w:ascii="Arial" w:hAnsi="Arial"/>
        <w:color w:val="404040"/>
        <w:sz w:val="22"/>
      </w:rPr>
      <w:tcPr>
        <w:shd w:val="clear" w:color="auto" w:fill="E8E8E8" w:themeFill="accent3" w:themeFillTint="40"/>
      </w:tcPr>
    </w:tblStylePr>
    <w:tblStylePr w:type="neCell"/>
    <w:tblStylePr w:type="nwCell"/>
    <w:tblStylePr w:type="seCell"/>
    <w:tblStylePr w:type="swCell"/>
  </w:style>
  <w:style w:type="table" w:customStyle="1" w:styleId="128">
    <w:name w:val="List Table 2 - Accent 4"/>
    <w:basedOn w:val="37"/>
    <w:qFormat/>
    <w:uiPriority w:val="99"/>
    <w:pPr>
      <w:overflowPunct w:val="0"/>
      <w:autoSpaceDE w:val="0"/>
      <w:autoSpaceDN w:val="0"/>
      <w:spacing w:after="0" w:line="240" w:lineRule="auto"/>
    </w:pPr>
    <w:tblPr>
      <w:tblBorders>
        <w:top w:val="single" w:color="FFDB6E" w:themeColor="accent4" w:themeTint="90" w:sz="4" w:space="0"/>
        <w:bottom w:val="single" w:color="FFDB6E" w:themeColor="accent4" w:themeTint="90" w:sz="4" w:space="0"/>
        <w:insideH w:val="single" w:color="FFDB6E" w:themeColor="accent4" w:themeTint="90" w:sz="4" w:space="0"/>
      </w:tblBorders>
    </w:tblPr>
    <w:tblStylePr w:type="fir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la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FFEFBE" w:themeFill="accent4" w:themeFillTint="40"/>
      </w:tcPr>
    </w:tblStylePr>
    <w:tblStylePr w:type="band1Horz">
      <w:rPr>
        <w:rFonts w:ascii="Arial" w:hAnsi="Arial"/>
        <w:color w:val="404040"/>
        <w:sz w:val="22"/>
      </w:rPr>
      <w:tcPr>
        <w:shd w:val="clear" w:color="auto" w:fill="FFEFBE" w:themeFill="accent4" w:themeFillTint="40"/>
      </w:tcPr>
    </w:tblStylePr>
    <w:tblStylePr w:type="neCell"/>
    <w:tblStylePr w:type="nwCell"/>
    <w:tblStylePr w:type="seCell"/>
    <w:tblStylePr w:type="swCell"/>
  </w:style>
  <w:style w:type="table" w:customStyle="1" w:styleId="129">
    <w:name w:val="List Table 2 - Accent 5"/>
    <w:basedOn w:val="37"/>
    <w:qFormat/>
    <w:uiPriority w:val="99"/>
    <w:pPr>
      <w:overflowPunct w:val="0"/>
      <w:autoSpaceDE w:val="0"/>
      <w:autoSpaceDN w:val="0"/>
      <w:spacing w:after="0" w:line="240" w:lineRule="auto"/>
    </w:pPr>
    <w:tblPr>
      <w:tblBorders>
        <w:top w:val="single" w:color="A2C6E7" w:themeColor="accent5" w:themeTint="90" w:sz="4" w:space="0"/>
        <w:bottom w:val="single" w:color="A2C6E7" w:themeColor="accent5" w:themeTint="90" w:sz="4" w:space="0"/>
        <w:insideH w:val="single" w:color="A2C6E7" w:themeColor="accent5" w:themeTint="90" w:sz="4" w:space="0"/>
      </w:tblBorders>
    </w:tblPr>
    <w:tblStylePr w:type="firstRow">
      <w:rPr>
        <w:rFonts w:ascii="Arial" w:hAnsi="Arial"/>
        <w:b/>
        <w:color w:val="404040"/>
        <w:sz w:val="22"/>
      </w:rPr>
      <w:tcPr>
        <w:tcBorders>
          <w:top w:val="single" w:color="A2C6E7" w:themeColor="accent5" w:themeTint="90" w:sz="4" w:space="0"/>
          <w:left w:val="nil"/>
          <w:bottom w:val="single" w:color="A2C6E7" w:themeColor="accent5" w:themeTint="90" w:sz="4" w:space="0"/>
          <w:right w:val="nil"/>
        </w:tcBorders>
      </w:tcPr>
    </w:tblStylePr>
    <w:tblStylePr w:type="lastRow">
      <w:rPr>
        <w:rFonts w:ascii="Arial" w:hAnsi="Arial"/>
        <w:b/>
        <w:color w:val="404040"/>
        <w:sz w:val="22"/>
      </w:rPr>
      <w:tcPr>
        <w:tcBorders>
          <w:top w:val="single" w:color="A2C6E7" w:themeColor="accent5" w:themeTint="90" w:sz="4" w:space="0"/>
          <w:left w:val="nil"/>
          <w:bottom w:val="single" w:color="A2C6E7"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5E5F4" w:themeFill="accent5" w:themeFillTint="40"/>
      </w:tcPr>
    </w:tblStylePr>
    <w:tblStylePr w:type="band1Horz">
      <w:rPr>
        <w:rFonts w:ascii="Arial" w:hAnsi="Arial"/>
        <w:color w:val="404040"/>
        <w:sz w:val="22"/>
      </w:rPr>
      <w:tcPr>
        <w:shd w:val="clear" w:color="auto" w:fill="D5E5F4" w:themeFill="accent5" w:themeFillTint="40"/>
      </w:tcPr>
    </w:tblStylePr>
    <w:tblStylePr w:type="neCell"/>
    <w:tblStylePr w:type="nwCell"/>
    <w:tblStylePr w:type="seCell"/>
    <w:tblStylePr w:type="swCell"/>
  </w:style>
  <w:style w:type="table" w:customStyle="1" w:styleId="130">
    <w:name w:val="List Table 2 - Accent 6"/>
    <w:basedOn w:val="37"/>
    <w:qFormat/>
    <w:uiPriority w:val="99"/>
    <w:pPr>
      <w:overflowPunct w:val="0"/>
      <w:autoSpaceDE w:val="0"/>
      <w:autoSpaceDN w:val="0"/>
      <w:spacing w:after="0" w:line="240" w:lineRule="auto"/>
    </w:pPr>
    <w:tblPr>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la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AEBCF" w:themeFill="accent6" w:themeFillTint="40"/>
      </w:tcPr>
    </w:tblStylePr>
    <w:tblStylePr w:type="band1Horz">
      <w:rPr>
        <w:rFonts w:ascii="Arial" w:hAnsi="Arial"/>
        <w:color w:val="404040"/>
        <w:sz w:val="22"/>
      </w:rPr>
      <w:tcPr>
        <w:shd w:val="clear" w:color="auto" w:fill="DAEBCF" w:themeFill="accent6" w:themeFillTint="40"/>
      </w:tcPr>
    </w:tblStylePr>
    <w:tblStylePr w:type="neCell"/>
    <w:tblStylePr w:type="nwCell"/>
    <w:tblStylePr w:type="seCell"/>
    <w:tblStylePr w:type="swCell"/>
  </w:style>
  <w:style w:type="table" w:customStyle="1" w:styleId="131">
    <w:name w:val="List Table 3"/>
    <w:basedOn w:val="37"/>
    <w:qFormat/>
    <w:uiPriority w:val="99"/>
    <w:pPr>
      <w:overflowPunct w:val="0"/>
      <w:autoSpaceDE w:val="0"/>
      <w:autoSpaceDN w:val="0"/>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32">
    <w:name w:val="List Table 3 - Accent 1"/>
    <w:basedOn w:val="37"/>
    <w:qFormat/>
    <w:uiPriority w:val="99"/>
    <w:pPr>
      <w:overflowPunct w:val="0"/>
      <w:autoSpaceDE w:val="0"/>
      <w:autoSpaceDN w:val="0"/>
      <w:spacing w:after="0" w:line="240" w:lineRule="auto"/>
    </w:pPr>
    <w:tblPr>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blStylePr w:type="firstRow">
      <w:rPr>
        <w:rFonts w:ascii="Arial" w:hAnsi="Arial"/>
        <w:b/>
        <w:color w:val="FFFFFF"/>
        <w:sz w:val="22"/>
      </w:r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472C4" w:themeColor="accent1" w:sz="4" w:space="0"/>
          <w:right w:val="single" w:color="4472C4" w:themeColor="accent1" w:sz="4" w:space="0"/>
        </w:tcBorders>
      </w:tcPr>
    </w:tblStylePr>
    <w:tblStylePr w:type="band2Vert"/>
    <w:tblStylePr w:type="band1Horz">
      <w:rPr>
        <w:rFonts w:ascii="Arial" w:hAnsi="Arial"/>
        <w:color w:val="404040"/>
        <w:sz w:val="22"/>
      </w:rPr>
      <w:tcPr>
        <w:tcBorders>
          <w:top w:val="single" w:color="4472C4" w:themeColor="accent1" w:sz="4" w:space="0"/>
          <w:bottom w:val="single" w:color="4472C4" w:themeColor="accent1" w:sz="4" w:space="0"/>
        </w:tcBorders>
      </w:tcPr>
    </w:tblStylePr>
    <w:tblStylePr w:type="band2Horz"/>
    <w:tblStylePr w:type="neCell"/>
    <w:tblStylePr w:type="nwCell"/>
    <w:tblStylePr w:type="seCell"/>
    <w:tblStylePr w:type="swCell"/>
  </w:style>
  <w:style w:type="table" w:customStyle="1" w:styleId="133">
    <w:name w:val="List Table 3 - Accent 2"/>
    <w:basedOn w:val="37"/>
    <w:qFormat/>
    <w:uiPriority w:val="99"/>
    <w:pPr>
      <w:overflowPunct w:val="0"/>
      <w:autoSpaceDE w:val="0"/>
      <w:autoSpaceDN w:val="0"/>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blBorders>
    </w:tblPr>
    <w:tblStylePr w:type="firstRow">
      <w:rPr>
        <w:rFonts w:ascii="Arial" w:hAnsi="Arial"/>
        <w:b/>
        <w:color w:val="FFFFFF"/>
        <w:sz w:val="22"/>
      </w:rPr>
      <w:tcPr>
        <w:shd w:val="clear" w:color="auto" w:fill="F4B2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4B285" w:themeColor="accent2" w:themeTint="97" w:sz="4" w:space="0"/>
          <w:right w:val="single" w:color="F4B285" w:themeColor="accent2" w:themeTint="97" w:sz="4" w:space="0"/>
        </w:tcBorders>
      </w:tcPr>
    </w:tblStylePr>
    <w:tblStylePr w:type="band2Vert"/>
    <w:tblStylePr w:type="band1Horz">
      <w:rPr>
        <w:rFonts w:ascii="Arial" w:hAnsi="Arial"/>
        <w:color w:val="404040"/>
        <w:sz w:val="22"/>
      </w:rPr>
      <w:tcPr>
        <w:tcBorders>
          <w:top w:val="single" w:color="F4B285" w:themeColor="accent2" w:themeTint="97" w:sz="4" w:space="0"/>
          <w:bottom w:val="single" w:color="F4B285" w:themeColor="accent2" w:themeTint="97" w:sz="4" w:space="0"/>
        </w:tcBorders>
      </w:tcPr>
    </w:tblStylePr>
    <w:tblStylePr w:type="band2Horz"/>
    <w:tblStylePr w:type="neCell"/>
    <w:tblStylePr w:type="nwCell"/>
    <w:tblStylePr w:type="seCell"/>
    <w:tblStylePr w:type="swCell"/>
  </w:style>
  <w:style w:type="table" w:customStyle="1" w:styleId="134">
    <w:name w:val="List Table 3 - Accent 3"/>
    <w:basedOn w:val="37"/>
    <w:qFormat/>
    <w:uiPriority w:val="99"/>
    <w:pPr>
      <w:overflowPunct w:val="0"/>
      <w:autoSpaceDE w:val="0"/>
      <w:autoSpaceDN w:val="0"/>
      <w:spacing w:after="0" w:line="240" w:lineRule="auto"/>
    </w:pPr>
    <w:tblPr>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rPr>
        <w:rFonts w:ascii="Arial" w:hAnsi="Arial"/>
        <w:b/>
        <w:color w:val="FFFFFF"/>
        <w:sz w:val="22"/>
      </w:r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band2Vert"/>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2Horz"/>
    <w:tblStylePr w:type="neCell"/>
    <w:tblStylePr w:type="nwCell"/>
    <w:tblStylePr w:type="seCell"/>
    <w:tblStylePr w:type="swCell"/>
  </w:style>
  <w:style w:type="table" w:customStyle="1" w:styleId="135">
    <w:name w:val="List Table 3 - Accent 4"/>
    <w:basedOn w:val="37"/>
    <w:qFormat/>
    <w:uiPriority w:val="99"/>
    <w:pPr>
      <w:overflowPunct w:val="0"/>
      <w:autoSpaceDE w:val="0"/>
      <w:autoSpaceDN w:val="0"/>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blBorders>
    </w:tblPr>
    <w:tblStylePr w:type="firstRow">
      <w:rPr>
        <w:rFonts w:ascii="Arial" w:hAnsi="Arial"/>
        <w:b/>
        <w:color w:val="FFFFFF"/>
        <w:sz w:val="22"/>
      </w:rPr>
      <w:tcPr>
        <w:shd w:val="clear" w:color="auto" w:fill="FFD864"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FD864" w:themeColor="accent4" w:themeTint="9A" w:sz="4" w:space="0"/>
          <w:right w:val="single" w:color="FFD864" w:themeColor="accent4" w:themeTint="9A" w:sz="4" w:space="0"/>
        </w:tcBorders>
      </w:tcPr>
    </w:tblStylePr>
    <w:tblStylePr w:type="band2Vert"/>
    <w:tblStylePr w:type="band1Horz">
      <w:rPr>
        <w:rFonts w:ascii="Arial" w:hAnsi="Arial"/>
        <w:color w:val="404040"/>
        <w:sz w:val="22"/>
      </w:rPr>
      <w:tcPr>
        <w:tcBorders>
          <w:top w:val="single" w:color="FFD864" w:themeColor="accent4" w:themeTint="9A" w:sz="4" w:space="0"/>
          <w:bottom w:val="single" w:color="FFD864" w:themeColor="accent4" w:themeTint="9A" w:sz="4" w:space="0"/>
        </w:tcBorders>
      </w:tcPr>
    </w:tblStylePr>
    <w:tblStylePr w:type="band2Horz"/>
    <w:tblStylePr w:type="neCell"/>
    <w:tblStylePr w:type="nwCell"/>
    <w:tblStylePr w:type="seCell"/>
    <w:tblStylePr w:type="swCell"/>
  </w:style>
  <w:style w:type="table" w:customStyle="1" w:styleId="136">
    <w:name w:val="List Table 3 - Accent 5"/>
    <w:basedOn w:val="37"/>
    <w:qFormat/>
    <w:uiPriority w:val="99"/>
    <w:pPr>
      <w:overflowPunct w:val="0"/>
      <w:autoSpaceDE w:val="0"/>
      <w:autoSpaceDN w:val="0"/>
      <w:spacing w:after="0" w:line="240" w:lineRule="auto"/>
    </w:pPr>
    <w:tblPr>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blStylePr w:type="firstRow">
      <w:rPr>
        <w:rFonts w:ascii="Arial" w:hAnsi="Arial"/>
        <w:b/>
        <w:color w:val="FFFFFF"/>
        <w:sz w:val="22"/>
      </w:r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BC2E5" w:themeColor="accent5" w:themeTint="9A" w:sz="4" w:space="0"/>
          <w:right w:val="single" w:color="9BC2E5" w:themeColor="accent5" w:themeTint="9A" w:sz="4" w:space="0"/>
        </w:tcBorders>
      </w:tcPr>
    </w:tblStylePr>
    <w:tblStylePr w:type="band2Vert"/>
    <w:tblStylePr w:type="band1Horz">
      <w:rPr>
        <w:rFonts w:ascii="Arial" w:hAnsi="Arial"/>
        <w:color w:val="404040"/>
        <w:sz w:val="22"/>
      </w:rPr>
      <w:tcPr>
        <w:tcBorders>
          <w:top w:val="single" w:color="9BC2E5" w:themeColor="accent5" w:themeTint="9A" w:sz="4" w:space="0"/>
          <w:bottom w:val="single" w:color="9BC2E5" w:themeColor="accent5" w:themeTint="9A" w:sz="4" w:space="0"/>
        </w:tcBorders>
      </w:tcPr>
    </w:tblStylePr>
    <w:tblStylePr w:type="band2Horz"/>
    <w:tblStylePr w:type="neCell"/>
    <w:tblStylePr w:type="nwCell"/>
    <w:tblStylePr w:type="seCell"/>
    <w:tblStylePr w:type="swCell"/>
  </w:style>
  <w:style w:type="table" w:customStyle="1" w:styleId="137">
    <w:name w:val="List Table 3 - Accent 6"/>
    <w:basedOn w:val="37"/>
    <w:qFormat/>
    <w:uiPriority w:val="99"/>
    <w:pPr>
      <w:overflowPunct w:val="0"/>
      <w:autoSpaceDE w:val="0"/>
      <w:autoSpaceDN w:val="0"/>
      <w:spacing w:after="0" w:line="240" w:lineRule="auto"/>
    </w:pPr>
    <w:tblPr>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rPr>
        <w:rFonts w:ascii="Arial" w:hAnsi="Arial"/>
        <w:b/>
        <w:color w:val="FFFFFF"/>
        <w:sz w:val="22"/>
      </w:r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band2Vert"/>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2Horz"/>
    <w:tblStylePr w:type="neCell"/>
    <w:tblStylePr w:type="nwCell"/>
    <w:tblStylePr w:type="seCell"/>
    <w:tblStylePr w:type="swCell"/>
  </w:style>
  <w:style w:type="table" w:customStyle="1" w:styleId="138">
    <w:name w:val="List Table 4"/>
    <w:basedOn w:val="37"/>
    <w:qFormat/>
    <w:uiPriority w:val="99"/>
    <w:pPr>
      <w:overflowPunct w:val="0"/>
      <w:autoSpaceDE w:val="0"/>
      <w:autoSpaceDN w:val="0"/>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BEBEBE" w:themeFill="text1" w:themeFillTint="40"/>
      </w:tcPr>
    </w:tblStylePr>
    <w:tblStylePr w:type="band1Horz">
      <w:rPr>
        <w:rFonts w:ascii="Arial" w:hAnsi="Arial"/>
        <w:color w:val="404040"/>
        <w:sz w:val="22"/>
      </w:rPr>
      <w:tcPr>
        <w:shd w:val="clear" w:color="auto" w:fill="BEBEBE" w:themeFill="text1" w:themeFillTint="40"/>
      </w:tcPr>
    </w:tblStylePr>
    <w:tblStylePr w:type="neCell"/>
    <w:tblStylePr w:type="nwCell"/>
    <w:tblStylePr w:type="seCell"/>
    <w:tblStylePr w:type="swCell"/>
  </w:style>
  <w:style w:type="table" w:customStyle="1" w:styleId="139">
    <w:name w:val="List Table 4 - Accent 1"/>
    <w:basedOn w:val="37"/>
    <w:qFormat/>
    <w:uiPriority w:val="99"/>
    <w:pPr>
      <w:overflowPunct w:val="0"/>
      <w:autoSpaceDE w:val="0"/>
      <w:autoSpaceDN w:val="0"/>
      <w:spacing w:after="0" w:line="240" w:lineRule="auto"/>
    </w:pPr>
    <w:tblPr>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blStylePr w:type="firstRow">
      <w:rPr>
        <w:rFonts w:ascii="Arial" w:hAnsi="Arial"/>
        <w:b/>
        <w:color w:val="FFFFFF"/>
        <w:sz w:val="22"/>
      </w:r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0DBF0" w:themeFill="accent1" w:themeFillTint="40"/>
      </w:tcPr>
    </w:tblStylePr>
    <w:tblStylePr w:type="band1Horz">
      <w:rPr>
        <w:rFonts w:ascii="Arial" w:hAnsi="Arial"/>
        <w:color w:val="404040"/>
        <w:sz w:val="22"/>
      </w:rPr>
      <w:tcPr>
        <w:shd w:val="clear" w:color="auto" w:fill="D0DBF0" w:themeFill="accent1" w:themeFillTint="40"/>
      </w:tcPr>
    </w:tblStylePr>
    <w:tblStylePr w:type="neCell"/>
    <w:tblStylePr w:type="nwCell"/>
    <w:tblStylePr w:type="seCell"/>
    <w:tblStylePr w:type="swCell"/>
  </w:style>
  <w:style w:type="table" w:customStyle="1" w:styleId="140">
    <w:name w:val="List Table 4 - Accent 2"/>
    <w:basedOn w:val="37"/>
    <w:qFormat/>
    <w:uiPriority w:val="99"/>
    <w:pPr>
      <w:overflowPunct w:val="0"/>
      <w:autoSpaceDE w:val="0"/>
      <w:autoSpaceDN w:val="0"/>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rPr>
        <w:rFonts w:ascii="Arial" w:hAnsi="Arial"/>
        <w:b/>
        <w:color w:val="FFFFFF"/>
        <w:sz w:val="22"/>
      </w:r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ADECB" w:themeFill="accent2" w:themeFillTint="40"/>
      </w:tcPr>
    </w:tblStylePr>
    <w:tblStylePr w:type="band1Horz">
      <w:rPr>
        <w:rFonts w:ascii="Arial" w:hAnsi="Arial"/>
        <w:color w:val="404040"/>
        <w:sz w:val="22"/>
      </w:rPr>
      <w:tcPr>
        <w:shd w:val="clear" w:color="auto" w:fill="FADECB" w:themeFill="accent2" w:themeFillTint="40"/>
      </w:tcPr>
    </w:tblStylePr>
    <w:tblStylePr w:type="neCell"/>
    <w:tblStylePr w:type="nwCell"/>
    <w:tblStylePr w:type="seCell"/>
    <w:tblStylePr w:type="swCell"/>
  </w:style>
  <w:style w:type="table" w:customStyle="1" w:styleId="141">
    <w:name w:val="List Table 4 - Accent 3"/>
    <w:basedOn w:val="37"/>
    <w:qFormat/>
    <w:uiPriority w:val="99"/>
    <w:pPr>
      <w:overflowPunct w:val="0"/>
      <w:autoSpaceDE w:val="0"/>
      <w:autoSpaceDN w:val="0"/>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rPr>
        <w:rFonts w:ascii="Arial" w:hAnsi="Arial"/>
        <w:b/>
        <w:color w:val="FFFFFF"/>
        <w:sz w:val="22"/>
      </w:r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8E8E8" w:themeFill="accent3" w:themeFillTint="40"/>
      </w:tcPr>
    </w:tblStylePr>
    <w:tblStylePr w:type="band1Horz">
      <w:rPr>
        <w:rFonts w:ascii="Arial" w:hAnsi="Arial"/>
        <w:color w:val="404040"/>
        <w:sz w:val="22"/>
      </w:rPr>
      <w:tcPr>
        <w:shd w:val="clear" w:color="auto" w:fill="E8E8E8" w:themeFill="accent3" w:themeFillTint="40"/>
      </w:tcPr>
    </w:tblStylePr>
    <w:tblStylePr w:type="neCell"/>
    <w:tblStylePr w:type="nwCell"/>
    <w:tblStylePr w:type="seCell"/>
    <w:tblStylePr w:type="swCell"/>
  </w:style>
  <w:style w:type="table" w:customStyle="1" w:styleId="142">
    <w:name w:val="List Table 4 - Accent 4"/>
    <w:basedOn w:val="37"/>
    <w:qFormat/>
    <w:uiPriority w:val="99"/>
    <w:pPr>
      <w:overflowPunct w:val="0"/>
      <w:autoSpaceDE w:val="0"/>
      <w:autoSpaceDN w:val="0"/>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tblBorders>
    </w:tblPr>
    <w:tblStylePr w:type="firstRow">
      <w:rPr>
        <w:rFonts w:ascii="Arial" w:hAnsi="Arial"/>
        <w:b/>
        <w:color w:val="FFFFFF"/>
        <w:sz w:val="22"/>
      </w:r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FEFBE" w:themeFill="accent4" w:themeFillTint="40"/>
      </w:tcPr>
    </w:tblStylePr>
    <w:tblStylePr w:type="band1Horz">
      <w:rPr>
        <w:rFonts w:ascii="Arial" w:hAnsi="Arial"/>
        <w:color w:val="404040"/>
        <w:sz w:val="22"/>
      </w:rPr>
      <w:tcPr>
        <w:shd w:val="clear" w:color="auto" w:fill="FFEFBE" w:themeFill="accent4" w:themeFillTint="40"/>
      </w:tcPr>
    </w:tblStylePr>
    <w:tblStylePr w:type="neCell"/>
    <w:tblStylePr w:type="nwCell"/>
    <w:tblStylePr w:type="seCell"/>
    <w:tblStylePr w:type="swCell"/>
  </w:style>
  <w:style w:type="table" w:customStyle="1" w:styleId="143">
    <w:name w:val="List Table 4 - Accent 5"/>
    <w:basedOn w:val="37"/>
    <w:qFormat/>
    <w:uiPriority w:val="99"/>
    <w:pPr>
      <w:overflowPunct w:val="0"/>
      <w:autoSpaceDE w:val="0"/>
      <w:autoSpaceDN w:val="0"/>
      <w:spacing w:after="0" w:line="240" w:lineRule="auto"/>
    </w:pPr>
    <w:tblPr>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blStylePr w:type="firstRow">
      <w:rPr>
        <w:rFonts w:ascii="Arial" w:hAnsi="Arial"/>
        <w:b/>
        <w:color w:val="FFFFFF"/>
        <w:sz w:val="22"/>
      </w:r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5E5F4" w:themeFill="accent5" w:themeFillTint="40"/>
      </w:tcPr>
    </w:tblStylePr>
    <w:tblStylePr w:type="band1Horz">
      <w:rPr>
        <w:rFonts w:ascii="Arial" w:hAnsi="Arial"/>
        <w:color w:val="404040"/>
        <w:sz w:val="22"/>
      </w:rPr>
      <w:tcPr>
        <w:shd w:val="clear" w:color="auto" w:fill="D5E5F4" w:themeFill="accent5" w:themeFillTint="40"/>
      </w:tcPr>
    </w:tblStylePr>
    <w:tblStylePr w:type="neCell"/>
    <w:tblStylePr w:type="nwCell"/>
    <w:tblStylePr w:type="seCell"/>
    <w:tblStylePr w:type="swCell"/>
  </w:style>
  <w:style w:type="table" w:customStyle="1" w:styleId="144">
    <w:name w:val="List Table 4 - Accent 6"/>
    <w:basedOn w:val="37"/>
    <w:qFormat/>
    <w:uiPriority w:val="99"/>
    <w:pPr>
      <w:overflowPunct w:val="0"/>
      <w:autoSpaceDE w:val="0"/>
      <w:autoSpaceDN w:val="0"/>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rPr>
        <w:rFonts w:ascii="Arial" w:hAnsi="Arial"/>
        <w:b/>
        <w:color w:val="FFFFFF"/>
        <w:sz w:val="22"/>
      </w:r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AEBCF" w:themeFill="accent6" w:themeFillTint="40"/>
      </w:tcPr>
    </w:tblStylePr>
    <w:tblStylePr w:type="band1Horz">
      <w:rPr>
        <w:rFonts w:ascii="Arial" w:hAnsi="Arial"/>
        <w:color w:val="404040"/>
        <w:sz w:val="22"/>
      </w:rPr>
      <w:tcPr>
        <w:shd w:val="clear" w:color="auto" w:fill="DAEBCF" w:themeFill="accent6" w:themeFillTint="40"/>
      </w:tcPr>
    </w:tblStylePr>
    <w:tblStylePr w:type="neCell"/>
    <w:tblStylePr w:type="nwCell"/>
    <w:tblStylePr w:type="seCell"/>
    <w:tblStylePr w:type="swCell"/>
  </w:style>
  <w:style w:type="table" w:customStyle="1" w:styleId="145">
    <w:name w:val="List Table 5 Dark"/>
    <w:basedOn w:val="37"/>
    <w:qFormat/>
    <w:uiPriority w:val="99"/>
    <w:pPr>
      <w:overflowPunct w:val="0"/>
      <w:autoSpaceDE w:val="0"/>
      <w:autoSpaceDN w:val="0"/>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auto"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auto"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7E7E7E" w:themeFill="text1" w:themeFillTint="80"/>
      </w:tcPr>
    </w:tblStylePr>
    <w:tblStylePr w:type="band2Horz">
      <w:tcPr>
        <w:tcBorders>
          <w:top w:val="single" w:color="FFFFFF" w:themeColor="light1" w:sz="4" w:space="0"/>
          <w:bottom w:val="single" w:color="FFFFFF" w:themeColor="light1" w:sz="4" w:space="0"/>
        </w:tcBorders>
        <w:shd w:val="clear" w:color="auto" w:fill="7E7E7E" w:themeFill="text1" w:themeFillTint="80"/>
      </w:tcPr>
    </w:tblStylePr>
    <w:tblStylePr w:type="neCell"/>
    <w:tblStylePr w:type="nwCell"/>
    <w:tblStylePr w:type="seCell"/>
    <w:tblStylePr w:type="swCell"/>
  </w:style>
  <w:style w:type="table" w:customStyle="1" w:styleId="146">
    <w:name w:val="List Table 5 Dark - Accent 1"/>
    <w:basedOn w:val="37"/>
    <w:qFormat/>
    <w:uiPriority w:val="99"/>
    <w:pPr>
      <w:overflowPunct w:val="0"/>
      <w:autoSpaceDE w:val="0"/>
      <w:autoSpaceDN w:val="0"/>
      <w:spacing w:after="0" w:line="240" w:lineRule="auto"/>
    </w:pPr>
    <w:tblPr>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472C4" w:themeColor="accent1" w:sz="32" w:space="0"/>
          <w:bottom w:val="single" w:color="FFFFFF" w:themeColor="light1" w:sz="12" w:space="0"/>
        </w:tcBorders>
        <w:shd w:val="clear" w:color="auto" w:fill="4472C4"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472C4" w:themeColor="accent1" w:sz="32" w:space="0"/>
          <w:right w:val="single" w:color="FFFFFF" w:themeColor="light1" w:sz="4" w:space="0"/>
        </w:tcBorders>
      </w:tcPr>
    </w:tblStylePr>
    <w:tblStylePr w:type="lastCol">
      <w:tcPr>
        <w:tcBorders>
          <w:left w:val="single" w:color="FFFFFF" w:themeColor="light1" w:sz="4" w:space="0"/>
          <w:right w:val="single" w:color="4472C4" w:themeColor="accent1" w:sz="32" w:space="0"/>
        </w:tcBorders>
      </w:tcPr>
    </w:tblStylePr>
    <w:tblStylePr w:type="band1Vert">
      <w:tcPr>
        <w:tcBorders>
          <w:left w:val="single" w:color="FFFFFF" w:themeColor="light1" w:sz="4" w:space="0"/>
          <w:right w:val="single" w:color="FFFFFF" w:themeColor="light1" w:sz="4" w:space="0"/>
        </w:tcBorders>
        <w:shd w:val="clear" w:color="auto" w:fill="4472C4"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4472C4" w:themeFill="accent1"/>
      </w:tcPr>
    </w:tblStylePr>
    <w:tblStylePr w:type="band2Horz">
      <w:tcPr>
        <w:tcBorders>
          <w:top w:val="single" w:color="FFFFFF" w:themeColor="light1" w:sz="4" w:space="0"/>
          <w:bottom w:val="single" w:color="FFFFFF" w:themeColor="light1" w:sz="4" w:space="0"/>
        </w:tcBorders>
        <w:shd w:val="clear" w:color="auto" w:fill="4472C4" w:themeFill="accent1"/>
      </w:tcPr>
    </w:tblStylePr>
    <w:tblStylePr w:type="neCell"/>
    <w:tblStylePr w:type="nwCell"/>
    <w:tblStylePr w:type="seCell"/>
    <w:tblStylePr w:type="swCell"/>
  </w:style>
  <w:style w:type="table" w:customStyle="1" w:styleId="147">
    <w:name w:val="List Table 5 Dark - Accent 2"/>
    <w:basedOn w:val="37"/>
    <w:qFormat/>
    <w:uiPriority w:val="99"/>
    <w:pPr>
      <w:overflowPunct w:val="0"/>
      <w:autoSpaceDE w:val="0"/>
      <w:autoSpaceDN w:val="0"/>
      <w:spacing w:after="0" w:line="240" w:lineRule="auto"/>
    </w:pPr>
    <w:tblPr>
      <w:tblBorders>
        <w:top w:val="single" w:color="F4B285" w:themeColor="accent2" w:themeTint="97" w:sz="32" w:space="0"/>
        <w:left w:val="single" w:color="F4B285" w:themeColor="accent2" w:themeTint="97" w:sz="32" w:space="0"/>
        <w:bottom w:val="single" w:color="F4B285" w:themeColor="accent2" w:themeTint="97" w:sz="32" w:space="0"/>
        <w:right w:val="single" w:color="F4B28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F4B285" w:themeColor="accent2" w:themeTint="97" w:sz="32" w:space="0"/>
          <w:bottom w:val="single" w:color="FFFFFF" w:themeColor="light1" w:sz="12" w:space="0"/>
        </w:tcBorders>
        <w:shd w:val="clear" w:color="auto" w:fill="F4B28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4B285" w:themeColor="accent2" w:themeTint="97" w:sz="32" w:space="0"/>
          <w:right w:val="single" w:color="FFFFFF" w:themeColor="light1" w:sz="4" w:space="0"/>
        </w:tcBorders>
      </w:tcPr>
    </w:tblStylePr>
    <w:tblStylePr w:type="lastCol">
      <w:tcPr>
        <w:tcBorders>
          <w:left w:val="single" w:color="FFFFFF" w:themeColor="light1" w:sz="4" w:space="0"/>
          <w:right w:val="single" w:color="F4B285" w:themeColor="accent2" w:themeTint="97" w:sz="32" w:space="0"/>
        </w:tcBorders>
      </w:tcPr>
    </w:tblStylePr>
    <w:tblStylePr w:type="band1Vert">
      <w:tcPr>
        <w:tcBorders>
          <w:left w:val="single" w:color="FFFFFF" w:themeColor="light1" w:sz="4" w:space="0"/>
          <w:right w:val="single" w:color="FFFFFF" w:themeColor="light1" w:sz="4" w:space="0"/>
        </w:tcBorders>
        <w:shd w:val="clear" w:color="auto" w:fill="F4B28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F4B285" w:themeFill="accent2" w:themeFillTint="97"/>
      </w:tcPr>
    </w:tblStylePr>
    <w:tblStylePr w:type="band2Horz">
      <w:tcPr>
        <w:tcBorders>
          <w:top w:val="single" w:color="FFFFFF" w:themeColor="light1" w:sz="4" w:space="0"/>
          <w:bottom w:val="single" w:color="FFFFFF" w:themeColor="light1" w:sz="4" w:space="0"/>
        </w:tcBorders>
        <w:shd w:val="clear" w:color="auto" w:fill="F4B285" w:themeFill="accent2" w:themeFillTint="97"/>
      </w:tcPr>
    </w:tblStylePr>
    <w:tblStylePr w:type="neCell"/>
    <w:tblStylePr w:type="nwCell"/>
    <w:tblStylePr w:type="seCell"/>
    <w:tblStylePr w:type="swCell"/>
  </w:style>
  <w:style w:type="table" w:customStyle="1" w:styleId="148">
    <w:name w:val="List Table 5 Dark - Accent 3"/>
    <w:basedOn w:val="37"/>
    <w:qFormat/>
    <w:uiPriority w:val="99"/>
    <w:pPr>
      <w:overflowPunct w:val="0"/>
      <w:autoSpaceDE w:val="0"/>
      <w:autoSpaceDN w:val="0"/>
      <w:spacing w:after="0" w:line="240" w:lineRule="auto"/>
    </w:pPr>
    <w:tblPr>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9C9C9" w:themeColor="accent3" w:themeTint="98" w:sz="32" w:space="0"/>
          <w:bottom w:val="single" w:color="FFFFFF" w:themeColor="light1" w:sz="12" w:space="0"/>
        </w:tcBorders>
        <w:shd w:val="clear" w:color="auto" w:fill="C9C9C9"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9C9C9" w:themeColor="accent3" w:themeTint="98" w:sz="32" w:space="0"/>
          <w:right w:val="single" w:color="FFFFFF" w:themeColor="light1" w:sz="4" w:space="0"/>
        </w:tcBorders>
      </w:tcPr>
    </w:tblStylePr>
    <w:tblStylePr w:type="lastCol">
      <w:tcPr>
        <w:tcBorders>
          <w:left w:val="single" w:color="FFFFFF" w:themeColor="light1" w:sz="4" w:space="0"/>
          <w:right w:val="single" w:color="C9C9C9" w:themeColor="accent3" w:themeTint="98" w:sz="32" w:space="0"/>
        </w:tcBorders>
      </w:tcPr>
    </w:tblStylePr>
    <w:tblStylePr w:type="band1Vert">
      <w:tcPr>
        <w:tcBorders>
          <w:left w:val="single" w:color="FFFFFF" w:themeColor="light1" w:sz="4" w:space="0"/>
          <w:right w:val="single" w:color="FFFFFF" w:themeColor="light1" w:sz="4" w:space="0"/>
        </w:tcBorders>
        <w:shd w:val="clear" w:color="auto" w:fill="C9C9C9"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C9C9C9" w:themeFill="accent3" w:themeFillTint="98"/>
      </w:tcPr>
    </w:tblStylePr>
    <w:tblStylePr w:type="band2Horz">
      <w:tcPr>
        <w:tcBorders>
          <w:top w:val="single" w:color="FFFFFF" w:themeColor="light1" w:sz="4" w:space="0"/>
          <w:bottom w:val="single" w:color="FFFFFF" w:themeColor="light1" w:sz="4" w:space="0"/>
        </w:tcBorders>
        <w:shd w:val="clear" w:color="auto" w:fill="C9C9C9" w:themeFill="accent3" w:themeFillTint="98"/>
      </w:tcPr>
    </w:tblStylePr>
    <w:tblStylePr w:type="neCell"/>
    <w:tblStylePr w:type="nwCell"/>
    <w:tblStylePr w:type="seCell"/>
    <w:tblStylePr w:type="swCell"/>
  </w:style>
  <w:style w:type="table" w:customStyle="1" w:styleId="149">
    <w:name w:val="List Table 5 Dark - Accent 4"/>
    <w:basedOn w:val="37"/>
    <w:qFormat/>
    <w:uiPriority w:val="99"/>
    <w:pPr>
      <w:overflowPunct w:val="0"/>
      <w:autoSpaceDE w:val="0"/>
      <w:autoSpaceDN w:val="0"/>
      <w:spacing w:after="0" w:line="240" w:lineRule="auto"/>
    </w:pPr>
    <w:tblPr>
      <w:tblBorders>
        <w:top w:val="single" w:color="FFD864" w:themeColor="accent4" w:themeTint="9A" w:sz="32" w:space="0"/>
        <w:left w:val="single" w:color="FFD864" w:themeColor="accent4" w:themeTint="9A" w:sz="32" w:space="0"/>
        <w:bottom w:val="single" w:color="FFD864" w:themeColor="accent4" w:themeTint="9A" w:sz="32" w:space="0"/>
        <w:right w:val="single" w:color="FFD864"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FFD864" w:themeColor="accent4" w:themeTint="9A" w:sz="32" w:space="0"/>
          <w:bottom w:val="single" w:color="FFFFFF" w:themeColor="light1" w:sz="12" w:space="0"/>
        </w:tcBorders>
        <w:shd w:val="clear" w:color="auto" w:fill="FFD864"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FD864" w:themeColor="accent4" w:themeTint="9A" w:sz="32" w:space="0"/>
          <w:right w:val="single" w:color="FFFFFF" w:themeColor="light1" w:sz="4" w:space="0"/>
        </w:tcBorders>
      </w:tcPr>
    </w:tblStylePr>
    <w:tblStylePr w:type="lastCol">
      <w:tcPr>
        <w:tcBorders>
          <w:left w:val="single" w:color="FFFFFF" w:themeColor="light1" w:sz="4" w:space="0"/>
          <w:right w:val="single" w:color="FFD864" w:themeColor="accent4" w:themeTint="9A" w:sz="32" w:space="0"/>
        </w:tcBorders>
      </w:tcPr>
    </w:tblStylePr>
    <w:tblStylePr w:type="band1Vert">
      <w:tcPr>
        <w:tcBorders>
          <w:left w:val="single" w:color="FFFFFF" w:themeColor="light1" w:sz="4" w:space="0"/>
          <w:right w:val="single" w:color="FFFFFF" w:themeColor="light1" w:sz="4" w:space="0"/>
        </w:tcBorders>
        <w:shd w:val="clear" w:color="auto" w:fill="FFD864"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FFD864" w:themeFill="accent4" w:themeFillTint="9A"/>
      </w:tcPr>
    </w:tblStylePr>
    <w:tblStylePr w:type="band2Horz">
      <w:tcPr>
        <w:tcBorders>
          <w:top w:val="single" w:color="FFFFFF" w:themeColor="light1" w:sz="4" w:space="0"/>
          <w:bottom w:val="single" w:color="FFFFFF" w:themeColor="light1" w:sz="4" w:space="0"/>
        </w:tcBorders>
        <w:shd w:val="clear" w:color="auto" w:fill="FFD864" w:themeFill="accent4" w:themeFillTint="9A"/>
      </w:tcPr>
    </w:tblStylePr>
    <w:tblStylePr w:type="neCell"/>
    <w:tblStylePr w:type="nwCell"/>
    <w:tblStylePr w:type="seCell"/>
    <w:tblStylePr w:type="swCell"/>
  </w:style>
  <w:style w:type="table" w:customStyle="1" w:styleId="150">
    <w:name w:val="List Table 5 Dark - Accent 5"/>
    <w:basedOn w:val="37"/>
    <w:qFormat/>
    <w:uiPriority w:val="99"/>
    <w:pPr>
      <w:overflowPunct w:val="0"/>
      <w:autoSpaceDE w:val="0"/>
      <w:autoSpaceDN w:val="0"/>
      <w:spacing w:after="0" w:line="240" w:lineRule="auto"/>
    </w:pPr>
    <w:tblPr>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BC2E5" w:themeColor="accent5" w:themeTint="9A" w:sz="32" w:space="0"/>
          <w:bottom w:val="single" w:color="FFFFFF" w:themeColor="light1" w:sz="12" w:space="0"/>
        </w:tcBorders>
        <w:shd w:val="clear" w:color="auto" w:fill="9BC2E5"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BC2E5" w:themeColor="accent5" w:themeTint="9A" w:sz="32" w:space="0"/>
          <w:right w:val="single" w:color="FFFFFF" w:themeColor="light1" w:sz="4" w:space="0"/>
        </w:tcBorders>
      </w:tcPr>
    </w:tblStylePr>
    <w:tblStylePr w:type="lastCol">
      <w:tcPr>
        <w:tcBorders>
          <w:left w:val="single" w:color="FFFFFF" w:themeColor="light1" w:sz="4" w:space="0"/>
          <w:right w:val="single" w:color="9BC2E5" w:themeColor="accent5" w:themeTint="9A" w:sz="32" w:space="0"/>
        </w:tcBorders>
      </w:tcPr>
    </w:tblStylePr>
    <w:tblStylePr w:type="band1Vert">
      <w:tcPr>
        <w:tcBorders>
          <w:left w:val="single" w:color="FFFFFF" w:themeColor="light1" w:sz="4" w:space="0"/>
          <w:right w:val="single" w:color="FFFFFF" w:themeColor="light1" w:sz="4" w:space="0"/>
        </w:tcBorders>
        <w:shd w:val="clear" w:color="auto" w:fill="9BC2E5"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9BC2E5" w:themeFill="accent5" w:themeFillTint="9A"/>
      </w:tcPr>
    </w:tblStylePr>
    <w:tblStylePr w:type="band2Horz">
      <w:tcPr>
        <w:tcBorders>
          <w:top w:val="single" w:color="FFFFFF" w:themeColor="light1" w:sz="4" w:space="0"/>
          <w:bottom w:val="single" w:color="FFFFFF" w:themeColor="light1" w:sz="4" w:space="0"/>
        </w:tcBorders>
        <w:shd w:val="clear" w:color="auto" w:fill="9BC2E5" w:themeFill="accent5" w:themeFillTint="9A"/>
      </w:tcPr>
    </w:tblStylePr>
    <w:tblStylePr w:type="neCell"/>
    <w:tblStylePr w:type="nwCell"/>
    <w:tblStylePr w:type="seCell"/>
    <w:tblStylePr w:type="swCell"/>
  </w:style>
  <w:style w:type="table" w:customStyle="1" w:styleId="151">
    <w:name w:val="List Table 5 Dark - Accent 6"/>
    <w:basedOn w:val="37"/>
    <w:qFormat/>
    <w:uiPriority w:val="99"/>
    <w:pPr>
      <w:overflowPunct w:val="0"/>
      <w:autoSpaceDE w:val="0"/>
      <w:autoSpaceDN w:val="0"/>
      <w:spacing w:after="0" w:line="240" w:lineRule="auto"/>
    </w:pPr>
    <w:tblPr>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A9D08E" w:themeColor="accent6" w:themeTint="98" w:sz="32" w:space="0"/>
          <w:bottom w:val="single" w:color="FFFFFF" w:themeColor="light1" w:sz="12" w:space="0"/>
        </w:tcBorders>
        <w:shd w:val="clear" w:color="auto" w:fill="A9D08E"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A9D08E" w:themeColor="accent6" w:themeTint="98" w:sz="32" w:space="0"/>
          <w:right w:val="single" w:color="FFFFFF" w:themeColor="light1" w:sz="4" w:space="0"/>
        </w:tcBorders>
      </w:tcPr>
    </w:tblStylePr>
    <w:tblStylePr w:type="lastCol">
      <w:tcPr>
        <w:tcBorders>
          <w:left w:val="single" w:color="FFFFFF" w:themeColor="light1" w:sz="4" w:space="0"/>
          <w:right w:val="single" w:color="A9D08E" w:themeColor="accent6" w:themeTint="98" w:sz="32" w:space="0"/>
        </w:tcBorders>
      </w:tcPr>
    </w:tblStylePr>
    <w:tblStylePr w:type="band1Vert">
      <w:tcPr>
        <w:tcBorders>
          <w:left w:val="single" w:color="FFFFFF" w:themeColor="light1" w:sz="4" w:space="0"/>
          <w:right w:val="single" w:color="FFFFFF" w:themeColor="light1" w:sz="4" w:space="0"/>
        </w:tcBorders>
        <w:shd w:val="clear" w:color="auto" w:fill="A9D08E"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A9D08E" w:themeFill="accent6" w:themeFillTint="98"/>
      </w:tcPr>
    </w:tblStylePr>
    <w:tblStylePr w:type="band2Horz">
      <w:tcPr>
        <w:tcBorders>
          <w:top w:val="single" w:color="FFFFFF" w:themeColor="light1" w:sz="4" w:space="0"/>
          <w:bottom w:val="single" w:color="FFFFFF" w:themeColor="light1" w:sz="4" w:space="0"/>
        </w:tcBorders>
        <w:shd w:val="clear" w:color="auto" w:fill="A9D08E" w:themeFill="accent6" w:themeFillTint="98"/>
      </w:tcPr>
    </w:tblStylePr>
    <w:tblStylePr w:type="neCell"/>
    <w:tblStylePr w:type="nwCell"/>
    <w:tblStylePr w:type="seCell"/>
    <w:tblStylePr w:type="swCell"/>
  </w:style>
  <w:style w:type="table" w:customStyle="1" w:styleId="152">
    <w:name w:val="List Table 6 Colorful"/>
    <w:basedOn w:val="37"/>
    <w:qFormat/>
    <w:uiPriority w:val="99"/>
    <w:pPr>
      <w:overflowPunct w:val="0"/>
      <w:autoSpaceDE w:val="0"/>
      <w:autoSpaceDN w:val="0"/>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auto"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auto"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53">
    <w:name w:val="List Table 6 Colorful - Accent 1"/>
    <w:basedOn w:val="37"/>
    <w:qFormat/>
    <w:uiPriority w:val="99"/>
    <w:pPr>
      <w:overflowPunct w:val="0"/>
      <w:autoSpaceDE w:val="0"/>
      <w:autoSpaceDN w:val="0"/>
      <w:spacing w:after="0" w:line="240" w:lineRule="auto"/>
    </w:pPr>
    <w:tblPr>
      <w:tblBorders>
        <w:top w:val="single" w:color="4472C4" w:themeColor="accent1" w:sz="4" w:space="0"/>
        <w:bottom w:val="single" w:color="4472C4" w:themeColor="accent1" w:sz="4" w:space="0"/>
      </w:tblBorders>
    </w:tblPr>
    <w:tblStylePr w:type="firstRow">
      <w:rPr>
        <w:b/>
        <w:color w:val="254174" w:themeColor="accent1" w:themeShade="94"/>
      </w:rPr>
      <w:tcPr>
        <w:tcBorders>
          <w:bottom w:val="single" w:color="4472C4" w:themeColor="accent1" w:sz="4" w:space="0"/>
        </w:tcBorders>
      </w:tcPr>
    </w:tblStylePr>
    <w:tblStylePr w:type="lastRow">
      <w:rPr>
        <w:b/>
        <w:color w:val="254174" w:themeColor="accent1" w:themeShade="94"/>
      </w:rPr>
      <w:tcPr>
        <w:tcBorders>
          <w:top w:val="single" w:color="4472C4" w:themeColor="accent1" w:sz="4" w:space="0"/>
        </w:tcBorders>
      </w:tcPr>
    </w:tblStylePr>
    <w:tblStylePr w:type="firstCol">
      <w:rPr>
        <w:b/>
        <w:color w:val="254174" w:themeColor="accent1" w:themeShade="94"/>
      </w:rPr>
    </w:tblStylePr>
    <w:tblStylePr w:type="lastCol">
      <w:rPr>
        <w:b/>
        <w:color w:val="254174" w:themeColor="accent1" w:themeShade="94"/>
      </w:rPr>
    </w:tblStylePr>
    <w:tblStylePr w:type="band1Vert">
      <w:tcPr>
        <w:shd w:val="clear" w:color="auto" w:fill="D0DBF0" w:themeFill="accent1" w:themeFillTint="40"/>
      </w:tcPr>
    </w:tblStylePr>
    <w:tblStylePr w:type="band2Vert"/>
    <w:tblStylePr w:type="band1Horz">
      <w:rPr>
        <w:rFonts w:ascii="Arial" w:hAnsi="Arial"/>
        <w:color w:val="254174" w:themeColor="accent1" w:themeShade="94"/>
        <w:sz w:val="22"/>
      </w:rPr>
      <w:tcPr>
        <w:shd w:val="clear" w:color="auto" w:fill="D0DBF0" w:themeFill="accent1" w:themeFillTint="40"/>
      </w:tcPr>
    </w:tblStylePr>
    <w:tblStylePr w:type="band2Horz">
      <w:rPr>
        <w:rFonts w:ascii="Arial" w:hAnsi="Arial"/>
        <w:color w:val="254174" w:themeColor="accent1" w:themeShade="94"/>
        <w:sz w:val="22"/>
      </w:rPr>
    </w:tblStylePr>
    <w:tblStylePr w:type="neCell"/>
    <w:tblStylePr w:type="nwCell"/>
    <w:tblStylePr w:type="seCell"/>
    <w:tblStylePr w:type="swCell"/>
  </w:style>
  <w:style w:type="table" w:customStyle="1" w:styleId="154">
    <w:name w:val="List Table 6 Colorful - Accent 2"/>
    <w:basedOn w:val="37"/>
    <w:qFormat/>
    <w:uiPriority w:val="99"/>
    <w:pPr>
      <w:overflowPunct w:val="0"/>
      <w:autoSpaceDE w:val="0"/>
      <w:autoSpaceDN w:val="0"/>
      <w:spacing w:after="0" w:line="240" w:lineRule="auto"/>
    </w:pPr>
    <w:tblPr>
      <w:tblBorders>
        <w:top w:val="single" w:color="F4B285" w:themeColor="accent2" w:themeTint="97" w:sz="4" w:space="0"/>
        <w:bottom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4" w:space="0"/>
        </w:tcBorders>
      </w:tcPr>
    </w:tblStylePr>
    <w:tblStylePr w:type="lastRow">
      <w:rPr>
        <w:b/>
        <w:color w:val="F4B285" w:themeColor="accent2" w:themeTint="96"/>
        <w14:textFill>
          <w14:solidFill>
            <w14:schemeClr w14:val="accent2">
              <w14:lumMod w14:val="59000"/>
              <w14:lumOff w14:val="41000"/>
            </w14:schemeClr>
          </w14:solidFill>
        </w14:textFill>
      </w:rPr>
      <w:tcPr>
        <w:tcBorders>
          <w:top w:val="single" w:color="F4B285" w:themeColor="accent2" w:themeTint="97" w:sz="4" w:space="0"/>
        </w:tcBorders>
      </w:tc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auto" w:fill="FADECB" w:themeFill="accent2" w:themeFillTint="40"/>
      </w:tcPr>
    </w:tblStylePr>
    <w:tblStylePr w:type="band2Vert"/>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auto"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55">
    <w:name w:val="List Table 6 Colorful - Accent 3"/>
    <w:basedOn w:val="37"/>
    <w:qFormat/>
    <w:uiPriority w:val="99"/>
    <w:pPr>
      <w:overflowPunct w:val="0"/>
      <w:autoSpaceDE w:val="0"/>
      <w:autoSpaceDN w:val="0"/>
      <w:spacing w:after="0" w:line="240" w:lineRule="auto"/>
    </w:pPr>
    <w:tblPr>
      <w:tblBorders>
        <w:top w:val="single" w:color="C9C9C9" w:themeColor="accent3" w:themeTint="98" w:sz="4" w:space="0"/>
        <w:bottom w:val="single" w:color="C9C9C9" w:themeColor="accent3" w:themeTint="98" w:sz="4" w:space="0"/>
      </w:tblBorders>
    </w:tblPr>
    <w:tblStylePr w:type="firstRow">
      <w:rPr>
        <w:b/>
        <w:color w:val="C9C9C9" w:themeColor="accent3" w:themeTint="99"/>
        <w14:textFill>
          <w14:solidFill>
            <w14:schemeClr w14:val="accent3">
              <w14:lumMod w14:val="60000"/>
              <w14:lumOff w14:val="40000"/>
            </w14:schemeClr>
          </w14:solidFill>
        </w14:textFill>
      </w:rPr>
      <w:tcPr>
        <w:tcBorders>
          <w:bottom w:val="single" w:color="C9C9C9" w:themeColor="accent3" w:themeTint="98" w:sz="4" w:space="0"/>
        </w:tcBorders>
      </w:tcPr>
    </w:tblStylePr>
    <w:tblStylePr w:type="lastRow">
      <w:rPr>
        <w:b/>
        <w:color w:val="C9C9C9" w:themeColor="accent3" w:themeTint="99"/>
        <w14:textFill>
          <w14:solidFill>
            <w14:schemeClr w14:val="accent3">
              <w14:lumMod w14:val="60000"/>
              <w14:lumOff w14:val="40000"/>
            </w14:schemeClr>
          </w14:solidFill>
        </w14:textFill>
      </w:rPr>
      <w:tcPr>
        <w:tcBorders>
          <w:top w:val="single" w:color="C9C9C9" w:themeColor="accent3" w:themeTint="98" w:sz="4" w:space="0"/>
        </w:tcBorders>
      </w:tcPr>
    </w:tblStylePr>
    <w:tblStylePr w:type="firstCol">
      <w:rPr>
        <w:b/>
        <w:color w:val="C9C9C9" w:themeColor="accent3" w:themeTint="99"/>
        <w14:textFill>
          <w14:solidFill>
            <w14:schemeClr w14:val="accent3">
              <w14:lumMod w14:val="60000"/>
              <w14:lumOff w14:val="40000"/>
            </w14:schemeClr>
          </w14:solidFill>
        </w14:textFill>
      </w:rPr>
    </w:tblStylePr>
    <w:tblStylePr w:type="lastCol">
      <w:rPr>
        <w:b/>
        <w:color w:val="C9C9C9" w:themeColor="accent3" w:themeTint="99"/>
        <w14:textFill>
          <w14:solidFill>
            <w14:schemeClr w14:val="accent3">
              <w14:lumMod w14:val="60000"/>
              <w14:lumOff w14:val="40000"/>
            </w14:schemeClr>
          </w14:solidFill>
        </w14:textFill>
      </w:rPr>
    </w:tblStylePr>
    <w:tblStylePr w:type="band1Vert">
      <w:tcPr>
        <w:shd w:val="clear" w:color="auto" w:fill="E8E8E8" w:themeFill="accent3" w:themeFillTint="40"/>
      </w:tcPr>
    </w:tblStylePr>
    <w:tblStylePr w:type="band2Vert"/>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auto"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56">
    <w:name w:val="List Table 6 Colorful - Accent 4"/>
    <w:basedOn w:val="37"/>
    <w:qFormat/>
    <w:uiPriority w:val="99"/>
    <w:pPr>
      <w:overflowPunct w:val="0"/>
      <w:autoSpaceDE w:val="0"/>
      <w:autoSpaceDN w:val="0"/>
      <w:spacing w:after="0" w:line="240" w:lineRule="auto"/>
    </w:pPr>
    <w:tblPr>
      <w:tblBorders>
        <w:top w:val="single" w:color="FFD864" w:themeColor="accent4" w:themeTint="9A" w:sz="4" w:space="0"/>
        <w:bottom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4" w:space="0"/>
        </w:tcBorders>
      </w:tcPr>
    </w:tblStylePr>
    <w:tblStylePr w:type="lastRow">
      <w:rPr>
        <w:b/>
        <w:color w:val="FFD966" w:themeColor="accent4" w:themeTint="99"/>
        <w14:textFill>
          <w14:solidFill>
            <w14:schemeClr w14:val="accent4">
              <w14:lumMod w14:val="60000"/>
              <w14:lumOff w14:val="40000"/>
            </w14:schemeClr>
          </w14:solidFill>
        </w14:textFill>
      </w:rPr>
      <w:tcPr>
        <w:tcBorders>
          <w:top w:val="single" w:color="FFD864" w:themeColor="accent4" w:themeTint="9A" w:sz="4" w:space="0"/>
        </w:tcBorders>
      </w:tc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auto" w:fill="FFEFBE" w:themeFill="accent4" w:themeFillTint="40"/>
      </w:tcPr>
    </w:tblStylePr>
    <w:tblStylePr w:type="band2Vert"/>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auto"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57">
    <w:name w:val="List Table 6 Colorful - Accent 5"/>
    <w:basedOn w:val="37"/>
    <w:qFormat/>
    <w:uiPriority w:val="99"/>
    <w:pPr>
      <w:overflowPunct w:val="0"/>
      <w:autoSpaceDE w:val="0"/>
      <w:autoSpaceDN w:val="0"/>
      <w:spacing w:after="0" w:line="240" w:lineRule="auto"/>
    </w:pPr>
    <w:tblPr>
      <w:tblBorders>
        <w:top w:val="single" w:color="9BC2E5" w:themeColor="accent5" w:themeTint="9A" w:sz="4" w:space="0"/>
        <w:bottom w:val="single" w:color="9BC2E5" w:themeColor="accent5" w:themeTint="9A" w:sz="4" w:space="0"/>
      </w:tblBorders>
    </w:tblPr>
    <w:tblStylePr w:type="firstRow">
      <w:rPr>
        <w:b/>
        <w:color w:val="9DC3E6" w:themeColor="accent5" w:themeTint="99"/>
        <w14:textFill>
          <w14:solidFill>
            <w14:schemeClr w14:val="accent5">
              <w14:lumMod w14:val="60000"/>
              <w14:lumOff w14:val="40000"/>
            </w14:schemeClr>
          </w14:solidFill>
        </w14:textFill>
      </w:rPr>
      <w:tcPr>
        <w:tcBorders>
          <w:bottom w:val="single" w:color="9BC2E5" w:themeColor="accent5" w:themeTint="9A" w:sz="4" w:space="0"/>
        </w:tcBorders>
      </w:tcPr>
    </w:tblStylePr>
    <w:tblStylePr w:type="lastRow">
      <w:rPr>
        <w:b/>
        <w:color w:val="9DC3E6" w:themeColor="accent5" w:themeTint="99"/>
        <w14:textFill>
          <w14:solidFill>
            <w14:schemeClr w14:val="accent5">
              <w14:lumMod w14:val="60000"/>
              <w14:lumOff w14:val="40000"/>
            </w14:schemeClr>
          </w14:solidFill>
        </w14:textFill>
      </w:rPr>
      <w:tcPr>
        <w:tcBorders>
          <w:top w:val="single" w:color="9BC2E5" w:themeColor="accent5" w:themeTint="9A" w:sz="4" w:space="0"/>
        </w:tcBorders>
      </w:tcPr>
    </w:tblStylePr>
    <w:tblStylePr w:type="firstCol">
      <w:rPr>
        <w:b/>
        <w:color w:val="9DC3E6" w:themeColor="accent5" w:themeTint="99"/>
        <w14:textFill>
          <w14:solidFill>
            <w14:schemeClr w14:val="accent5">
              <w14:lumMod w14:val="60000"/>
              <w14:lumOff w14:val="40000"/>
            </w14:schemeClr>
          </w14:solidFill>
        </w14:textFill>
      </w:rPr>
    </w:tblStylePr>
    <w:tblStylePr w:type="lastCol">
      <w:rPr>
        <w:b/>
        <w:color w:val="9DC3E6" w:themeColor="accent5" w:themeTint="99"/>
        <w14:textFill>
          <w14:solidFill>
            <w14:schemeClr w14:val="accent5">
              <w14:lumMod w14:val="60000"/>
              <w14:lumOff w14:val="40000"/>
            </w14:schemeClr>
          </w14:solidFill>
        </w14:textFill>
      </w:rPr>
    </w:tblStylePr>
    <w:tblStylePr w:type="band1Vert">
      <w:tcPr>
        <w:shd w:val="clear" w:color="auto" w:fill="D5E5F4" w:themeFill="accent5" w:themeFillTint="40"/>
      </w:tcPr>
    </w:tblStylePr>
    <w:tblStylePr w:type="band2Vert"/>
    <w:tblStylePr w:type="band1Horz">
      <w:rPr>
        <w:rFonts w:ascii="Arial" w:hAnsi="Arial"/>
        <w:color w:val="9DC3E6" w:themeColor="accent5" w:themeTint="99"/>
        <w:sz w:val="22"/>
        <w14:textFill>
          <w14:solidFill>
            <w14:schemeClr w14:val="accent5">
              <w14:lumMod w14:val="60000"/>
              <w14:lumOff w14:val="40000"/>
            </w14:schemeClr>
          </w14:solidFill>
        </w14:textFill>
      </w:rPr>
      <w:tcPr>
        <w:shd w:val="clear" w:color="auto" w:fill="D5E5F4" w:themeFill="accent5" w:themeFillTint="40"/>
      </w:tcPr>
    </w:tblStylePr>
    <w:tblStylePr w:type="band2Horz">
      <w:rPr>
        <w:rFonts w:ascii="Arial" w:hAnsi="Arial"/>
        <w:color w:val="9DC3E6"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58">
    <w:name w:val="List Table 6 Colorful - Accent 6"/>
    <w:basedOn w:val="37"/>
    <w:qFormat/>
    <w:uiPriority w:val="99"/>
    <w:pPr>
      <w:overflowPunct w:val="0"/>
      <w:autoSpaceDE w:val="0"/>
      <w:autoSpaceDN w:val="0"/>
      <w:spacing w:after="0" w:line="240" w:lineRule="auto"/>
    </w:pPr>
    <w:tblPr>
      <w:tblBorders>
        <w:top w:val="single" w:color="A9D08E" w:themeColor="accent6" w:themeTint="98" w:sz="4" w:space="0"/>
        <w:bottom w:val="single" w:color="A9D08E" w:themeColor="accent6" w:themeTint="98" w:sz="4" w:space="0"/>
      </w:tblBorders>
    </w:tblPr>
    <w:tblStylePr w:type="firstRow">
      <w:rPr>
        <w:b/>
        <w:color w:val="A9D18E" w:themeColor="accent6" w:themeTint="99"/>
        <w14:textFill>
          <w14:solidFill>
            <w14:schemeClr w14:val="accent6">
              <w14:lumMod w14:val="60000"/>
              <w14:lumOff w14:val="40000"/>
            </w14:schemeClr>
          </w14:solidFill>
        </w14:textFill>
      </w:rPr>
      <w:tcPr>
        <w:tcBorders>
          <w:bottom w:val="single" w:color="A9D08E" w:themeColor="accent6" w:themeTint="98" w:sz="4" w:space="0"/>
        </w:tcBorders>
      </w:tcPr>
    </w:tblStylePr>
    <w:tblStylePr w:type="lastRow">
      <w:rPr>
        <w:b/>
        <w:color w:val="A9D18E" w:themeColor="accent6" w:themeTint="99"/>
        <w14:textFill>
          <w14:solidFill>
            <w14:schemeClr w14:val="accent6">
              <w14:lumMod w14:val="60000"/>
              <w14:lumOff w14:val="40000"/>
            </w14:schemeClr>
          </w14:solidFill>
        </w14:textFill>
      </w:rPr>
      <w:tcPr>
        <w:tcBorders>
          <w:top w:val="single" w:color="A9D08E" w:themeColor="accent6" w:themeTint="98" w:sz="4" w:space="0"/>
        </w:tcBorders>
      </w:tcPr>
    </w:tblStylePr>
    <w:tblStylePr w:type="firstCol">
      <w:rPr>
        <w:b/>
        <w:color w:val="A9D18E" w:themeColor="accent6" w:themeTint="99"/>
        <w14:textFill>
          <w14:solidFill>
            <w14:schemeClr w14:val="accent6">
              <w14:lumMod w14:val="60000"/>
              <w14:lumOff w14:val="40000"/>
            </w14:schemeClr>
          </w14:solidFill>
        </w14:textFill>
      </w:rPr>
    </w:tblStylePr>
    <w:tblStylePr w:type="lastCol">
      <w:rPr>
        <w:b/>
        <w:color w:val="A9D18E" w:themeColor="accent6" w:themeTint="99"/>
        <w14:textFill>
          <w14:solidFill>
            <w14:schemeClr w14:val="accent6">
              <w14:lumMod w14:val="60000"/>
              <w14:lumOff w14:val="40000"/>
            </w14:schemeClr>
          </w14:solidFill>
        </w14:textFill>
      </w:rPr>
    </w:tblStylePr>
    <w:tblStylePr w:type="band1Vert">
      <w:tcPr>
        <w:shd w:val="clear" w:color="auto" w:fill="DAEBCF" w:themeFill="accent6" w:themeFillTint="40"/>
      </w:tcPr>
    </w:tblStylePr>
    <w:tblStylePr w:type="band2Vert"/>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auto"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9">
    <w:name w:val="List Table 7 Colorful"/>
    <w:basedOn w:val="37"/>
    <w:qFormat/>
    <w:uiPriority w:val="99"/>
    <w:pPr>
      <w:overflowPunct w:val="0"/>
      <w:autoSpaceDE w:val="0"/>
      <w:autoSpaceDN w:val="0"/>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auto"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auto"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auto" w:fill="auto"/>
      </w:tcPr>
    </w:tblStylePr>
    <w:tblStylePr w:type="band1Vert">
      <w:tcPr>
        <w:shd w:val="clear" w:color="auto"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60">
    <w:name w:val="List Table 7 Colorful - Accent 1"/>
    <w:basedOn w:val="37"/>
    <w:qFormat/>
    <w:uiPriority w:val="99"/>
    <w:pPr>
      <w:overflowPunct w:val="0"/>
      <w:autoSpaceDE w:val="0"/>
      <w:autoSpaceDN w:val="0"/>
      <w:spacing w:after="0" w:line="240" w:lineRule="auto"/>
    </w:pPr>
    <w:tblPr>
      <w:tblBorders>
        <w:right w:val="single" w:color="4472C4" w:themeColor="accent1" w:sz="4" w:space="0"/>
      </w:tblBorders>
    </w:tblPr>
    <w:tblStylePr w:type="firstRow">
      <w:rPr>
        <w:rFonts w:ascii="Arial" w:hAnsi="Arial"/>
        <w:i/>
        <w:color w:val="254174" w:themeColor="accent1" w:themeShade="94"/>
        <w:sz w:val="22"/>
      </w:rPr>
      <w:tcPr>
        <w:tcBorders>
          <w:top w:val="nil"/>
          <w:left w:val="nil"/>
          <w:bottom w:val="single" w:color="4472C4" w:themeColor="accent1" w:sz="4" w:space="0"/>
          <w:right w:val="nil"/>
        </w:tcBorders>
        <w:shd w:val="clear" w:color="auto" w:fill="FFFFFF" w:themeFill="light1"/>
      </w:tcPr>
    </w:tblStylePr>
    <w:tblStylePr w:type="lastRow">
      <w:rPr>
        <w:rFonts w:ascii="Arial" w:hAnsi="Arial"/>
        <w:i/>
        <w:color w:val="254174" w:themeColor="accent1" w:themeShade="94"/>
        <w:sz w:val="22"/>
      </w:rPr>
      <w:tcPr>
        <w:tcBorders>
          <w:top w:val="single" w:color="4472C4" w:themeColor="accent1"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254174" w:themeColor="accent1" w:themeShade="94"/>
        <w:sz w:val="22"/>
      </w:rPr>
      <w:tcPr>
        <w:tcBorders>
          <w:top w:val="nil"/>
          <w:left w:val="nil"/>
          <w:bottom w:val="nil"/>
          <w:right w:val="single" w:color="4472C4" w:themeColor="accent1" w:sz="4" w:space="0"/>
        </w:tcBorders>
        <w:shd w:val="clear" w:color="auto" w:fill="auto"/>
      </w:tcPr>
    </w:tblStylePr>
    <w:tblStylePr w:type="lastCol">
      <w:rPr>
        <w:rFonts w:ascii="Arial" w:hAnsi="Arial"/>
        <w:i/>
        <w:color w:val="254174" w:themeColor="accent1" w:themeShade="94"/>
        <w:sz w:val="22"/>
      </w:rPr>
      <w:tcPr>
        <w:tcBorders>
          <w:top w:val="nil"/>
          <w:left w:val="single" w:color="4472C4" w:themeColor="accent1" w:sz="4" w:space="0"/>
          <w:bottom w:val="nil"/>
          <w:right w:val="nil"/>
        </w:tcBorders>
        <w:shd w:val="clear" w:color="auto" w:fill="auto"/>
      </w:tcPr>
    </w:tblStylePr>
    <w:tblStylePr w:type="band1Vert">
      <w:tcPr>
        <w:shd w:val="clear" w:color="auto" w:fill="D0DBF0" w:themeFill="accent1" w:themeFillTint="40"/>
      </w:tcPr>
    </w:tblStylePr>
    <w:tblStylePr w:type="band2Vert"/>
    <w:tblStylePr w:type="band1Horz">
      <w:rPr>
        <w:rFonts w:ascii="Arial" w:hAnsi="Arial"/>
        <w:color w:val="254174" w:themeColor="accent1" w:themeShade="94"/>
        <w:sz w:val="22"/>
      </w:rPr>
      <w:tcPr>
        <w:shd w:val="clear" w:color="auto" w:fill="D0DBF0" w:themeFill="accent1" w:themeFillTint="40"/>
      </w:tcPr>
    </w:tblStylePr>
    <w:tblStylePr w:type="band2Horz">
      <w:rPr>
        <w:rFonts w:ascii="Arial" w:hAnsi="Arial"/>
        <w:color w:val="254174" w:themeColor="accent1" w:themeShade="94"/>
        <w:sz w:val="22"/>
      </w:rPr>
    </w:tblStylePr>
    <w:tblStylePr w:type="neCell"/>
    <w:tblStylePr w:type="nwCell"/>
    <w:tblStylePr w:type="seCell"/>
    <w:tblStylePr w:type="swCell"/>
  </w:style>
  <w:style w:type="table" w:customStyle="1" w:styleId="161">
    <w:name w:val="List Table 7 Colorful - Accent 2"/>
    <w:basedOn w:val="37"/>
    <w:qFormat/>
    <w:uiPriority w:val="99"/>
    <w:pPr>
      <w:overflowPunct w:val="0"/>
      <w:autoSpaceDE w:val="0"/>
      <w:autoSpaceDN w:val="0"/>
      <w:spacing w:after="0" w:line="240" w:lineRule="auto"/>
    </w:pPr>
    <w:tblPr>
      <w:tblBorders>
        <w:right w:val="single" w:color="F4B285" w:themeColor="accent2" w:themeTint="97" w:sz="4" w:space="0"/>
      </w:tblBorders>
    </w:tblPr>
    <w:tblStylePr w:type="firstRow">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auto" w:fill="FFFFFF" w:themeFill="light1"/>
      </w:tcPr>
    </w:tblStylePr>
    <w:tblStylePr w:type="lastRow">
      <w:rPr>
        <w:rFonts w:ascii="Arial" w:hAnsi="Arial"/>
        <w:i/>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auto"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auto" w:fill="auto"/>
      </w:tcPr>
    </w:tblStylePr>
    <w:tblStylePr w:type="band1Vert">
      <w:tcPr>
        <w:shd w:val="clear" w:color="auto" w:fill="FADECB" w:themeFill="accent2" w:themeFillTint="40"/>
      </w:tcPr>
    </w:tblStylePr>
    <w:tblStylePr w:type="band2Vert"/>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auto"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62">
    <w:name w:val="List Table 7 Colorful - Accent 3"/>
    <w:basedOn w:val="37"/>
    <w:qFormat/>
    <w:uiPriority w:val="99"/>
    <w:pPr>
      <w:overflowPunct w:val="0"/>
      <w:autoSpaceDE w:val="0"/>
      <w:autoSpaceDN w:val="0"/>
      <w:spacing w:after="0" w:line="240" w:lineRule="auto"/>
    </w:pPr>
    <w:tblPr>
      <w:tblBorders>
        <w:right w:val="single" w:color="C9C9C9" w:themeColor="accent3" w:themeTint="98" w:sz="4" w:space="0"/>
      </w:tblBorders>
    </w:tblPr>
    <w:tblStylePr w:type="firstRow">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single" w:color="C9C9C9" w:themeColor="accent3" w:themeTint="98" w:sz="4" w:space="0"/>
          <w:right w:val="nil"/>
        </w:tcBorders>
        <w:shd w:val="clear" w:color="auto" w:fill="FFFFFF" w:themeFill="light1"/>
      </w:tcPr>
    </w:tblStylePr>
    <w:tblStylePr w:type="lastRow">
      <w:rPr>
        <w:rFonts w:ascii="Arial" w:hAnsi="Arial"/>
        <w:i/>
        <w:color w:val="C9C9C9" w:themeColor="accent3" w:themeTint="99"/>
        <w:sz w:val="22"/>
        <w14:textFill>
          <w14:solidFill>
            <w14:schemeClr w14:val="accent3">
              <w14:lumMod w14:val="60000"/>
              <w14:lumOff w14:val="40000"/>
            </w14:schemeClr>
          </w14:solidFill>
        </w14:textFill>
      </w:rPr>
      <w:tcPr>
        <w:tcBorders>
          <w:top w:val="single" w:color="C9C9C9" w:themeColor="accent3" w:themeTint="98"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nil"/>
          <w:right w:val="single" w:color="C9C9C9" w:themeColor="accent3" w:themeTint="98" w:sz="4" w:space="0"/>
        </w:tcBorders>
        <w:shd w:val="clear" w:color="auto" w:fill="auto"/>
      </w:tcPr>
    </w:tblStylePr>
    <w:tblStylePr w:type="lastCol">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single" w:color="C9C9C9" w:themeColor="accent3" w:themeTint="98" w:sz="4" w:space="0"/>
          <w:bottom w:val="nil"/>
          <w:right w:val="nil"/>
        </w:tcBorders>
        <w:shd w:val="clear" w:color="auto" w:fill="auto"/>
      </w:tcPr>
    </w:tblStylePr>
    <w:tblStylePr w:type="band1Vert">
      <w:tcPr>
        <w:shd w:val="clear" w:color="auto" w:fill="E8E8E8" w:themeFill="accent3" w:themeFillTint="40"/>
      </w:tcPr>
    </w:tblStylePr>
    <w:tblStylePr w:type="band2Vert"/>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auto"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63">
    <w:name w:val="List Table 7 Colorful - Accent 4"/>
    <w:basedOn w:val="37"/>
    <w:qFormat/>
    <w:uiPriority w:val="99"/>
    <w:pPr>
      <w:overflowPunct w:val="0"/>
      <w:autoSpaceDE w:val="0"/>
      <w:autoSpaceDN w:val="0"/>
      <w:spacing w:after="0" w:line="240" w:lineRule="auto"/>
    </w:pPr>
    <w:tblPr>
      <w:tblBorders>
        <w:right w:val="single" w:color="FFD864" w:themeColor="accent4" w:themeTint="9A" w:sz="4" w:space="0"/>
      </w:tblBorders>
    </w:tblPr>
    <w:tblStylePr w:type="firstRow">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auto" w:fill="FFFFFF" w:themeFill="light1"/>
      </w:tcPr>
    </w:tblStylePr>
    <w:tblStylePr w:type="lastRow">
      <w:rPr>
        <w:rFonts w:ascii="Arial" w:hAnsi="Arial"/>
        <w:i/>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auto"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auto" w:fill="auto"/>
      </w:tcPr>
    </w:tblStylePr>
    <w:tblStylePr w:type="band1Vert">
      <w:tcPr>
        <w:shd w:val="clear" w:color="auto" w:fill="FFEFBE" w:themeFill="accent4" w:themeFillTint="40"/>
      </w:tcPr>
    </w:tblStylePr>
    <w:tblStylePr w:type="band2Vert"/>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auto"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64">
    <w:name w:val="List Table 7 Colorful - Accent 5"/>
    <w:basedOn w:val="37"/>
    <w:qFormat/>
    <w:uiPriority w:val="99"/>
    <w:pPr>
      <w:overflowPunct w:val="0"/>
      <w:autoSpaceDE w:val="0"/>
      <w:autoSpaceDN w:val="0"/>
      <w:spacing w:after="0" w:line="240" w:lineRule="auto"/>
    </w:pPr>
    <w:tblPr>
      <w:tblBorders>
        <w:right w:val="single" w:color="9BC2E5" w:themeColor="accent5" w:themeTint="9A" w:sz="4" w:space="0"/>
      </w:tblBorders>
    </w:tblPr>
    <w:tblStylePr w:type="firstRow">
      <w:rPr>
        <w:rFonts w:ascii="Arial" w:hAnsi="Arial"/>
        <w:i/>
        <w:color w:val="9DC3E6" w:themeColor="accent5" w:themeTint="99"/>
        <w:sz w:val="22"/>
        <w14:textFill>
          <w14:solidFill>
            <w14:schemeClr w14:val="accent5">
              <w14:lumMod w14:val="60000"/>
              <w14:lumOff w14:val="40000"/>
            </w14:schemeClr>
          </w14:solidFill>
        </w14:textFill>
      </w:rPr>
      <w:tcPr>
        <w:tcBorders>
          <w:top w:val="nil"/>
          <w:left w:val="nil"/>
          <w:bottom w:val="single" w:color="9BC2E5" w:themeColor="accent5" w:themeTint="9A" w:sz="4" w:space="0"/>
          <w:right w:val="nil"/>
        </w:tcBorders>
        <w:shd w:val="clear" w:color="auto" w:fill="FFFFFF" w:themeFill="light1"/>
      </w:tcPr>
    </w:tblStylePr>
    <w:tblStylePr w:type="lastRow">
      <w:rPr>
        <w:rFonts w:ascii="Arial" w:hAnsi="Arial"/>
        <w:i/>
        <w:color w:val="9DC3E6" w:themeColor="accent5" w:themeTint="99"/>
        <w:sz w:val="22"/>
        <w14:textFill>
          <w14:solidFill>
            <w14:schemeClr w14:val="accent5">
              <w14:lumMod w14:val="60000"/>
              <w14:lumOff w14:val="40000"/>
            </w14:schemeClr>
          </w14:solidFill>
        </w14:textFill>
      </w:rPr>
      <w:tcPr>
        <w:tcBorders>
          <w:top w:val="single" w:color="9BC2E5" w:themeColor="accent5"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9DC3E6" w:themeColor="accent5" w:themeTint="99"/>
        <w:sz w:val="22"/>
        <w14:textFill>
          <w14:solidFill>
            <w14:schemeClr w14:val="accent5">
              <w14:lumMod w14:val="60000"/>
              <w14:lumOff w14:val="40000"/>
            </w14:schemeClr>
          </w14:solidFill>
        </w14:textFill>
      </w:rPr>
      <w:tcPr>
        <w:tcBorders>
          <w:top w:val="nil"/>
          <w:left w:val="nil"/>
          <w:bottom w:val="nil"/>
          <w:right w:val="single" w:color="9BC2E5" w:themeColor="accent5" w:themeTint="9A" w:sz="4" w:space="0"/>
        </w:tcBorders>
        <w:shd w:val="clear" w:color="auto" w:fill="auto"/>
      </w:tcPr>
    </w:tblStylePr>
    <w:tblStylePr w:type="lastCol">
      <w:rPr>
        <w:rFonts w:ascii="Arial" w:hAnsi="Arial"/>
        <w:i/>
        <w:color w:val="9DC3E6" w:themeColor="accent5" w:themeTint="99"/>
        <w:sz w:val="22"/>
        <w14:textFill>
          <w14:solidFill>
            <w14:schemeClr w14:val="accent5">
              <w14:lumMod w14:val="60000"/>
              <w14:lumOff w14:val="40000"/>
            </w14:schemeClr>
          </w14:solidFill>
        </w14:textFill>
      </w:rPr>
      <w:tcPr>
        <w:tcBorders>
          <w:top w:val="nil"/>
          <w:left w:val="single" w:color="9BC2E5" w:themeColor="accent5" w:themeTint="9A" w:sz="4" w:space="0"/>
          <w:bottom w:val="nil"/>
          <w:right w:val="nil"/>
        </w:tcBorders>
        <w:shd w:val="clear" w:color="auto" w:fill="auto"/>
      </w:tcPr>
    </w:tblStylePr>
    <w:tblStylePr w:type="band1Vert">
      <w:tcPr>
        <w:shd w:val="clear" w:color="auto" w:fill="D5E5F4" w:themeFill="accent5" w:themeFillTint="40"/>
      </w:tcPr>
    </w:tblStylePr>
    <w:tblStylePr w:type="band2Vert"/>
    <w:tblStylePr w:type="band1Horz">
      <w:rPr>
        <w:rFonts w:ascii="Arial" w:hAnsi="Arial"/>
        <w:color w:val="9DC3E6" w:themeColor="accent5" w:themeTint="99"/>
        <w:sz w:val="22"/>
        <w14:textFill>
          <w14:solidFill>
            <w14:schemeClr w14:val="accent5">
              <w14:lumMod w14:val="60000"/>
              <w14:lumOff w14:val="40000"/>
            </w14:schemeClr>
          </w14:solidFill>
        </w14:textFill>
      </w:rPr>
      <w:tcPr>
        <w:shd w:val="clear" w:color="auto" w:fill="D5E5F4" w:themeFill="accent5" w:themeFillTint="40"/>
      </w:tcPr>
    </w:tblStylePr>
    <w:tblStylePr w:type="band2Horz">
      <w:rPr>
        <w:rFonts w:ascii="Arial" w:hAnsi="Arial"/>
        <w:color w:val="9DC3E6"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65">
    <w:name w:val="List Table 7 Colorful - Accent 6"/>
    <w:basedOn w:val="37"/>
    <w:qFormat/>
    <w:uiPriority w:val="99"/>
    <w:pPr>
      <w:overflowPunct w:val="0"/>
      <w:autoSpaceDE w:val="0"/>
      <w:autoSpaceDN w:val="0"/>
      <w:spacing w:after="0" w:line="240" w:lineRule="auto"/>
    </w:pPr>
    <w:tblPr>
      <w:tblBorders>
        <w:right w:val="single" w:color="A9D08E" w:themeColor="accent6" w:themeTint="98" w:sz="4" w:space="0"/>
      </w:tblBorders>
    </w:tblPr>
    <w:tblStylePr w:type="firstRow">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single" w:color="A9D08E" w:themeColor="accent6" w:themeTint="98" w:sz="4" w:space="0"/>
          <w:right w:val="nil"/>
        </w:tcBorders>
        <w:shd w:val="clear" w:color="auto" w:fill="FFFFFF" w:themeFill="light1"/>
      </w:tcPr>
    </w:tblStylePr>
    <w:tblStylePr w:type="lastRow">
      <w:rPr>
        <w:rFonts w:ascii="Arial" w:hAnsi="Arial"/>
        <w:i/>
        <w:color w:val="A9D18E" w:themeColor="accent6" w:themeTint="99"/>
        <w:sz w:val="22"/>
        <w14:textFill>
          <w14:solidFill>
            <w14:schemeClr w14:val="accent6">
              <w14:lumMod w14:val="60000"/>
              <w14:lumOff w14:val="40000"/>
            </w14:schemeClr>
          </w14:solidFill>
        </w14:textFill>
      </w:rPr>
      <w:tcPr>
        <w:tcBorders>
          <w:top w:val="single" w:color="A9D08E" w:themeColor="accent6" w:themeTint="98"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nil"/>
          <w:right w:val="single" w:color="A9D08E" w:themeColor="accent6" w:themeTint="98" w:sz="4" w:space="0"/>
        </w:tcBorders>
        <w:shd w:val="clear" w:color="auto" w:fill="auto"/>
      </w:tcPr>
    </w:tblStylePr>
    <w:tblStylePr w:type="lastCol">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single" w:color="A9D08E" w:themeColor="accent6" w:themeTint="98" w:sz="4" w:space="0"/>
          <w:bottom w:val="nil"/>
          <w:right w:val="nil"/>
        </w:tcBorders>
        <w:shd w:val="clear" w:color="auto" w:fill="auto"/>
      </w:tcPr>
    </w:tblStylePr>
    <w:tblStylePr w:type="band1Vert">
      <w:tcPr>
        <w:shd w:val="clear" w:color="auto" w:fill="DAEBCF" w:themeFill="accent6" w:themeFillTint="40"/>
      </w:tcPr>
    </w:tblStylePr>
    <w:tblStylePr w:type="band2Vert"/>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auto"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66">
    <w:name w:val="Lined - Accent"/>
    <w:basedOn w:val="3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7E7E7E" w:themeFill="text1" w:themeFillTint="80"/>
      </w:tcPr>
    </w:tblStylePr>
    <w:tblStylePr w:type="lastRow">
      <w:rPr>
        <w:rFonts w:ascii="Arial" w:hAnsi="Arial"/>
        <w:color w:val="F2F2F2"/>
        <w:sz w:val="22"/>
      </w:rPr>
      <w:tcPr>
        <w:shd w:val="clear" w:color="auto" w:fill="7E7E7E" w:themeFill="text1" w:themeFillTint="80"/>
      </w:tcPr>
    </w:tblStylePr>
    <w:tblStylePr w:type="firstCol">
      <w:rPr>
        <w:rFonts w:ascii="Arial" w:hAnsi="Arial"/>
        <w:color w:val="F2F2F2"/>
        <w:sz w:val="22"/>
      </w:rPr>
      <w:tcPr>
        <w:shd w:val="clear" w:color="auto" w:fill="7E7E7E" w:themeFill="text1" w:themeFillTint="80"/>
      </w:tcPr>
    </w:tblStylePr>
    <w:tblStylePr w:type="lastCol">
      <w:rPr>
        <w:rFonts w:ascii="Arial" w:hAnsi="Arial"/>
        <w:color w:val="F2F2F2"/>
        <w:sz w:val="22"/>
      </w:rPr>
      <w:tcPr>
        <w:shd w:val="clear" w:color="auto"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auto"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auto" w:fill="F1F1F1" w:themeFill="text1" w:themeFillTint="0D"/>
      </w:tcPr>
    </w:tblStylePr>
  </w:style>
  <w:style w:type="table" w:customStyle="1" w:styleId="167">
    <w:name w:val="Lined - Accent 1"/>
    <w:basedOn w:val="3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537DC8" w:themeFill="accent1" w:themeFillTint="EA"/>
      </w:tcPr>
    </w:tblStylePr>
    <w:tblStylePr w:type="lastRow">
      <w:rPr>
        <w:rFonts w:ascii="Arial" w:hAnsi="Arial"/>
        <w:color w:val="F2F2F2"/>
        <w:sz w:val="22"/>
      </w:rPr>
      <w:tcPr>
        <w:shd w:val="clear" w:color="auto" w:fill="537DC8" w:themeFill="accent1" w:themeFillTint="EA"/>
      </w:tcPr>
    </w:tblStylePr>
    <w:tblStylePr w:type="firstCol">
      <w:rPr>
        <w:rFonts w:ascii="Arial" w:hAnsi="Arial"/>
        <w:color w:val="F2F2F2"/>
        <w:sz w:val="22"/>
      </w:rPr>
      <w:tcPr>
        <w:shd w:val="clear" w:color="auto" w:fill="537DC8" w:themeFill="accent1" w:themeFillTint="EA"/>
      </w:tcPr>
    </w:tblStylePr>
    <w:tblStylePr w:type="lastCol">
      <w:rPr>
        <w:rFonts w:ascii="Arial" w:hAnsi="Arial"/>
        <w:color w:val="F2F2F2"/>
        <w:sz w:val="22"/>
      </w:r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uto" w:fill="C4D2EC" w:themeFill="accent1" w:themeFillTint="50"/>
      </w:tcPr>
    </w:tblStylePr>
  </w:style>
  <w:style w:type="table" w:customStyle="1" w:styleId="168">
    <w:name w:val="Lined - Accent 2"/>
    <w:basedOn w:val="3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F4B285" w:themeFill="accent2" w:themeFillTint="97"/>
      </w:tcPr>
    </w:tblStylePr>
    <w:tblStylePr w:type="lastRow">
      <w:rPr>
        <w:rFonts w:ascii="Arial" w:hAnsi="Arial"/>
        <w:color w:val="F2F2F2"/>
        <w:sz w:val="22"/>
      </w:rPr>
      <w:tcPr>
        <w:shd w:val="clear" w:color="auto" w:fill="F4B285" w:themeFill="accent2" w:themeFillTint="97"/>
      </w:tcPr>
    </w:tblStylePr>
    <w:tblStylePr w:type="firstCol">
      <w:rPr>
        <w:rFonts w:ascii="Arial" w:hAnsi="Arial"/>
        <w:color w:val="F2F2F2"/>
        <w:sz w:val="22"/>
      </w:rPr>
      <w:tcPr>
        <w:shd w:val="clear" w:color="auto" w:fill="F4B285" w:themeFill="accent2" w:themeFillTint="97"/>
      </w:tcPr>
    </w:tblStylePr>
    <w:tblStylePr w:type="lastCol">
      <w:rPr>
        <w:rFonts w:ascii="Arial" w:hAnsi="Arial"/>
        <w:color w:val="F2F2F2"/>
        <w:sz w:val="22"/>
      </w:rPr>
      <w:tcPr>
        <w:shd w:val="clear" w:color="auto"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auto" w:fill="FBE5D6" w:themeFill="accent2" w:themeFillTint="32"/>
      </w:tcPr>
    </w:tblStylePr>
  </w:style>
  <w:style w:type="table" w:customStyle="1" w:styleId="169">
    <w:name w:val="Lined - Accent 3"/>
    <w:basedOn w:val="3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A5A5A5" w:themeFill="accent3" w:themeFillTint="FE"/>
      </w:tcPr>
    </w:tblStylePr>
    <w:tblStylePr w:type="lastRow">
      <w:rPr>
        <w:rFonts w:ascii="Arial" w:hAnsi="Arial"/>
        <w:color w:val="F2F2F2"/>
        <w:sz w:val="22"/>
      </w:rPr>
      <w:tcPr>
        <w:shd w:val="clear" w:color="auto" w:fill="A5A5A5" w:themeFill="accent3" w:themeFillTint="FE"/>
      </w:tcPr>
    </w:tblStylePr>
    <w:tblStylePr w:type="firstCol">
      <w:rPr>
        <w:rFonts w:ascii="Arial" w:hAnsi="Arial"/>
        <w:color w:val="F2F2F2"/>
        <w:sz w:val="22"/>
      </w:rPr>
      <w:tcPr>
        <w:shd w:val="clear" w:color="auto" w:fill="A5A5A5" w:themeFill="accent3" w:themeFillTint="FE"/>
      </w:tcPr>
    </w:tblStylePr>
    <w:tblStylePr w:type="lastCol">
      <w:rPr>
        <w:rFonts w:ascii="Arial" w:hAnsi="Arial"/>
        <w:color w:val="F2F2F2"/>
        <w:sz w:val="22"/>
      </w:r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CECEC" w:themeFill="accent3" w:themeFillTint="34"/>
      </w:tcPr>
    </w:tblStylePr>
  </w:style>
  <w:style w:type="table" w:customStyle="1" w:styleId="170">
    <w:name w:val="Lined - Accent 4"/>
    <w:basedOn w:val="3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FFD864" w:themeFill="accent4" w:themeFillTint="9A"/>
      </w:tcPr>
    </w:tblStylePr>
    <w:tblStylePr w:type="lastRow">
      <w:rPr>
        <w:rFonts w:ascii="Arial" w:hAnsi="Arial"/>
        <w:color w:val="F2F2F2"/>
        <w:sz w:val="22"/>
      </w:rPr>
      <w:tcPr>
        <w:shd w:val="clear" w:color="auto" w:fill="FFD864" w:themeFill="accent4" w:themeFillTint="9A"/>
      </w:tcPr>
    </w:tblStylePr>
    <w:tblStylePr w:type="firstCol">
      <w:rPr>
        <w:rFonts w:ascii="Arial" w:hAnsi="Arial"/>
        <w:color w:val="F2F2F2"/>
        <w:sz w:val="22"/>
      </w:rPr>
      <w:tcPr>
        <w:shd w:val="clear" w:color="auto" w:fill="FFD864" w:themeFill="accent4" w:themeFillTint="9A"/>
      </w:tcPr>
    </w:tblStylePr>
    <w:tblStylePr w:type="lastCol">
      <w:rPr>
        <w:rFonts w:ascii="Arial" w:hAnsi="Arial"/>
        <w:color w:val="F2F2F2"/>
        <w:sz w:val="22"/>
      </w:rPr>
      <w:tcPr>
        <w:shd w:val="clear" w:color="auto"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auto"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FEF2CA" w:themeFill="accent4" w:themeFillTint="34"/>
      </w:tcPr>
    </w:tblStylePr>
  </w:style>
  <w:style w:type="table" w:customStyle="1" w:styleId="171">
    <w:name w:val="Lined - Accent 5"/>
    <w:basedOn w:val="3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5B9BD5" w:themeFill="accent5"/>
      </w:tcPr>
    </w:tblStylePr>
    <w:tblStylePr w:type="lastRow">
      <w:rPr>
        <w:rFonts w:ascii="Arial" w:hAnsi="Arial"/>
        <w:color w:val="F2F2F2"/>
        <w:sz w:val="22"/>
      </w:rPr>
      <w:tcPr>
        <w:shd w:val="clear" w:color="auto" w:fill="5B9BD5" w:themeFill="accent5"/>
      </w:tcPr>
    </w:tblStylePr>
    <w:tblStylePr w:type="firstCol">
      <w:rPr>
        <w:rFonts w:ascii="Arial" w:hAnsi="Arial"/>
        <w:color w:val="F2F2F2"/>
        <w:sz w:val="22"/>
      </w:rPr>
      <w:tcPr>
        <w:shd w:val="clear" w:color="auto" w:fill="5B9BD5" w:themeFill="accent5"/>
      </w:tcPr>
    </w:tblStylePr>
    <w:tblStylePr w:type="lastCol">
      <w:rPr>
        <w:rFonts w:ascii="Arial" w:hAnsi="Arial"/>
        <w:color w:val="F2F2F2"/>
        <w:sz w:val="22"/>
      </w:r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DDEAF6" w:themeFill="accent5" w:themeFillTint="34"/>
      </w:tcPr>
    </w:tblStylePr>
    <w:tblStylePr w:type="neCell"/>
    <w:tblStylePr w:type="nwCell"/>
    <w:tblStylePr w:type="seCell"/>
    <w:tblStylePr w:type="swCell"/>
  </w:style>
  <w:style w:type="table" w:customStyle="1" w:styleId="172">
    <w:name w:val="Lined - Accent 6"/>
    <w:basedOn w:val="3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70AD47" w:themeFill="accent6"/>
      </w:tcPr>
    </w:tblStylePr>
    <w:tblStylePr w:type="lastRow">
      <w:rPr>
        <w:rFonts w:ascii="Arial" w:hAnsi="Arial"/>
        <w:color w:val="F2F2F2"/>
        <w:sz w:val="22"/>
      </w:rPr>
      <w:tcPr>
        <w:shd w:val="clear" w:color="auto" w:fill="70AD47" w:themeFill="accent6"/>
      </w:tcPr>
    </w:tblStylePr>
    <w:tblStylePr w:type="firstCol">
      <w:rPr>
        <w:rFonts w:ascii="Arial" w:hAnsi="Arial"/>
        <w:color w:val="F2F2F2"/>
        <w:sz w:val="22"/>
      </w:rPr>
      <w:tcPr>
        <w:shd w:val="clear" w:color="auto" w:fill="70AD47" w:themeFill="accent6"/>
      </w:tcPr>
    </w:tblStylePr>
    <w:tblStylePr w:type="lastCol">
      <w:rPr>
        <w:rFonts w:ascii="Arial" w:hAnsi="Arial"/>
        <w:color w:val="F2F2F2"/>
        <w:sz w:val="22"/>
      </w:r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1EFD8" w:themeFill="accent6" w:themeFillTint="34"/>
      </w:tcPr>
    </w:tblStylePr>
    <w:tblStylePr w:type="neCell"/>
    <w:tblStylePr w:type="nwCell"/>
    <w:tblStylePr w:type="seCell"/>
    <w:tblStylePr w:type="swCell"/>
  </w:style>
  <w:style w:type="table" w:customStyle="1" w:styleId="173">
    <w:name w:val="Bordered &amp; Lined - Accent"/>
    <w:basedOn w:val="37"/>
    <w:qFormat/>
    <w:uiPriority w:val="99"/>
    <w:pPr>
      <w:overflowPunct w:val="0"/>
      <w:autoSpaceDE w:val="0"/>
      <w:autoSpaceDN w:val="0"/>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auto" w:fill="7E7E7E" w:themeFill="text1" w:themeFillTint="80"/>
      </w:tcPr>
    </w:tblStylePr>
    <w:tblStylePr w:type="lastRow">
      <w:rPr>
        <w:rFonts w:ascii="Arial" w:hAnsi="Arial"/>
        <w:color w:val="F2F2F2"/>
        <w:sz w:val="22"/>
      </w:rPr>
      <w:tcPr>
        <w:shd w:val="clear" w:color="auto" w:fill="7E7E7E" w:themeFill="text1" w:themeFillTint="80"/>
      </w:tcPr>
    </w:tblStylePr>
    <w:tblStylePr w:type="firstCol">
      <w:rPr>
        <w:rFonts w:ascii="Arial" w:hAnsi="Arial"/>
        <w:color w:val="F2F2F2"/>
        <w:sz w:val="22"/>
      </w:rPr>
      <w:tcPr>
        <w:shd w:val="clear" w:color="auto" w:fill="7E7E7E" w:themeFill="text1" w:themeFillTint="80"/>
      </w:tcPr>
    </w:tblStylePr>
    <w:tblStylePr w:type="lastCol">
      <w:rPr>
        <w:rFonts w:ascii="Arial" w:hAnsi="Arial"/>
        <w:color w:val="F2F2F2"/>
        <w:sz w:val="22"/>
      </w:rPr>
      <w:tcPr>
        <w:shd w:val="clear" w:color="auto"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auto"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auto" w:fill="F1F1F1" w:themeFill="text1" w:themeFillTint="0D"/>
      </w:tcPr>
    </w:tblStylePr>
  </w:style>
  <w:style w:type="table" w:customStyle="1" w:styleId="174">
    <w:name w:val="Bordered &amp; Lined - Accent 1"/>
    <w:basedOn w:val="37"/>
    <w:qFormat/>
    <w:uiPriority w:val="99"/>
    <w:pPr>
      <w:overflowPunct w:val="0"/>
      <w:autoSpaceDE w:val="0"/>
      <w:autoSpaceDN w:val="0"/>
      <w:spacing w:after="0" w:line="240" w:lineRule="auto"/>
    </w:pPr>
    <w:rPr>
      <w:color w:val="404040"/>
    </w:rPr>
    <w:tblPr>
      <w:tblBorders>
        <w:top w:val="single" w:color="244175" w:themeColor="accent1" w:themeShade="95" w:sz="4" w:space="0"/>
        <w:left w:val="single" w:color="244175" w:themeColor="accent1" w:themeShade="95" w:sz="4" w:space="0"/>
        <w:bottom w:val="single" w:color="244175" w:themeColor="accent1" w:themeShade="95" w:sz="4" w:space="0"/>
        <w:right w:val="single" w:color="244175" w:themeColor="accent1" w:themeShade="95" w:sz="4" w:space="0"/>
        <w:insideH w:val="single" w:color="244175" w:themeColor="accent1" w:themeShade="95" w:sz="4" w:space="0"/>
        <w:insideV w:val="single" w:color="244175" w:themeColor="accent1" w:themeShade="95" w:sz="4" w:space="0"/>
      </w:tblBorders>
    </w:tblPr>
    <w:tblStylePr w:type="firstRow">
      <w:rPr>
        <w:rFonts w:ascii="Arial" w:hAnsi="Arial"/>
        <w:color w:val="F2F2F2"/>
        <w:sz w:val="22"/>
      </w:rPr>
      <w:tcPr>
        <w:shd w:val="clear" w:color="auto" w:fill="537DC8" w:themeFill="accent1" w:themeFillTint="EA"/>
      </w:tcPr>
    </w:tblStylePr>
    <w:tblStylePr w:type="lastRow">
      <w:rPr>
        <w:rFonts w:ascii="Arial" w:hAnsi="Arial"/>
        <w:color w:val="F2F2F2"/>
        <w:sz w:val="22"/>
      </w:rPr>
      <w:tcPr>
        <w:shd w:val="clear" w:color="auto" w:fill="537DC8" w:themeFill="accent1" w:themeFillTint="EA"/>
      </w:tcPr>
    </w:tblStylePr>
    <w:tblStylePr w:type="firstCol">
      <w:rPr>
        <w:rFonts w:ascii="Arial" w:hAnsi="Arial"/>
        <w:color w:val="F2F2F2"/>
        <w:sz w:val="22"/>
      </w:rPr>
      <w:tcPr>
        <w:shd w:val="clear" w:color="auto" w:fill="537DC8" w:themeFill="accent1" w:themeFillTint="EA"/>
      </w:tcPr>
    </w:tblStylePr>
    <w:tblStylePr w:type="lastCol">
      <w:rPr>
        <w:rFonts w:ascii="Arial" w:hAnsi="Arial"/>
        <w:color w:val="F2F2F2"/>
        <w:sz w:val="22"/>
      </w:r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uto" w:fill="C4D2EC" w:themeFill="accent1" w:themeFillTint="50"/>
      </w:tcPr>
    </w:tblStylePr>
  </w:style>
  <w:style w:type="table" w:customStyle="1" w:styleId="175">
    <w:name w:val="Bordered &amp; Lined - Accent 2"/>
    <w:basedOn w:val="37"/>
    <w:qFormat/>
    <w:uiPriority w:val="99"/>
    <w:pPr>
      <w:overflowPunct w:val="0"/>
      <w:autoSpaceDE w:val="0"/>
      <w:autoSpaceDN w:val="0"/>
      <w:spacing w:after="0" w:line="240" w:lineRule="auto"/>
    </w:pPr>
    <w:rPr>
      <w:color w:val="404040"/>
    </w:rPr>
    <w:tblPr>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firstRow">
      <w:rPr>
        <w:rFonts w:ascii="Arial" w:hAnsi="Arial"/>
        <w:color w:val="F2F2F2"/>
        <w:sz w:val="22"/>
      </w:rPr>
      <w:tcPr>
        <w:shd w:val="clear" w:color="auto" w:fill="F4B285" w:themeFill="accent2" w:themeFillTint="97"/>
      </w:tcPr>
    </w:tblStylePr>
    <w:tblStylePr w:type="lastRow">
      <w:rPr>
        <w:rFonts w:ascii="Arial" w:hAnsi="Arial"/>
        <w:color w:val="F2F2F2"/>
        <w:sz w:val="22"/>
      </w:rPr>
      <w:tcPr>
        <w:shd w:val="clear" w:color="auto" w:fill="F4B285" w:themeFill="accent2" w:themeFillTint="97"/>
      </w:tcPr>
    </w:tblStylePr>
    <w:tblStylePr w:type="firstCol">
      <w:rPr>
        <w:rFonts w:ascii="Arial" w:hAnsi="Arial"/>
        <w:color w:val="F2F2F2"/>
        <w:sz w:val="22"/>
      </w:rPr>
      <w:tcPr>
        <w:shd w:val="clear" w:color="auto" w:fill="F4B285" w:themeFill="accent2" w:themeFillTint="97"/>
      </w:tcPr>
    </w:tblStylePr>
    <w:tblStylePr w:type="lastCol">
      <w:rPr>
        <w:rFonts w:ascii="Arial" w:hAnsi="Arial"/>
        <w:color w:val="F2F2F2"/>
        <w:sz w:val="22"/>
      </w:rPr>
      <w:tcPr>
        <w:shd w:val="clear" w:color="auto"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auto" w:fill="FBE5D6" w:themeFill="accent2" w:themeFillTint="32"/>
      </w:tcPr>
    </w:tblStylePr>
  </w:style>
  <w:style w:type="table" w:customStyle="1" w:styleId="176">
    <w:name w:val="Bordered &amp; Lined - Accent 3"/>
    <w:basedOn w:val="37"/>
    <w:qFormat/>
    <w:uiPriority w:val="99"/>
    <w:pPr>
      <w:overflowPunct w:val="0"/>
      <w:autoSpaceDE w:val="0"/>
      <w:autoSpaceDN w:val="0"/>
      <w:spacing w:after="0" w:line="240" w:lineRule="auto"/>
    </w:pPr>
    <w:rPr>
      <w:color w:val="404040"/>
    </w:rPr>
    <w:tblPr>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firstRow">
      <w:rPr>
        <w:rFonts w:ascii="Arial" w:hAnsi="Arial"/>
        <w:color w:val="F2F2F2"/>
        <w:sz w:val="22"/>
      </w:rPr>
      <w:tcPr>
        <w:shd w:val="clear" w:color="auto" w:fill="A5A5A5" w:themeFill="accent3" w:themeFillTint="FE"/>
      </w:tcPr>
    </w:tblStylePr>
    <w:tblStylePr w:type="lastRow">
      <w:rPr>
        <w:rFonts w:ascii="Arial" w:hAnsi="Arial"/>
        <w:color w:val="F2F2F2"/>
        <w:sz w:val="22"/>
      </w:rPr>
      <w:tcPr>
        <w:shd w:val="clear" w:color="auto" w:fill="A5A5A5" w:themeFill="accent3" w:themeFillTint="FE"/>
      </w:tcPr>
    </w:tblStylePr>
    <w:tblStylePr w:type="firstCol">
      <w:rPr>
        <w:rFonts w:ascii="Arial" w:hAnsi="Arial"/>
        <w:color w:val="F2F2F2"/>
        <w:sz w:val="22"/>
      </w:rPr>
      <w:tcPr>
        <w:shd w:val="clear" w:color="auto" w:fill="A5A5A5" w:themeFill="accent3" w:themeFillTint="FE"/>
      </w:tcPr>
    </w:tblStylePr>
    <w:tblStylePr w:type="lastCol">
      <w:rPr>
        <w:rFonts w:ascii="Arial" w:hAnsi="Arial"/>
        <w:color w:val="F2F2F2"/>
        <w:sz w:val="22"/>
      </w:r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CECEC" w:themeFill="accent3" w:themeFillTint="34"/>
      </w:tcPr>
    </w:tblStylePr>
  </w:style>
  <w:style w:type="table" w:customStyle="1" w:styleId="177">
    <w:name w:val="Bordered &amp; Lined - Accent 4"/>
    <w:basedOn w:val="37"/>
    <w:qFormat/>
    <w:uiPriority w:val="99"/>
    <w:pPr>
      <w:overflowPunct w:val="0"/>
      <w:autoSpaceDE w:val="0"/>
      <w:autoSpaceDN w:val="0"/>
      <w:spacing w:after="0" w:line="240" w:lineRule="auto"/>
    </w:pPr>
    <w:rPr>
      <w:color w:val="404040"/>
    </w:rPr>
    <w:tblPr>
      <w:tblBorders>
        <w:top w:val="single" w:color="947000" w:themeColor="accent4" w:themeShade="95" w:sz="4" w:space="0"/>
        <w:left w:val="single" w:color="947000" w:themeColor="accent4" w:themeShade="95" w:sz="4" w:space="0"/>
        <w:bottom w:val="single" w:color="947000" w:themeColor="accent4" w:themeShade="95" w:sz="4" w:space="0"/>
        <w:right w:val="single" w:color="947000" w:themeColor="accent4" w:themeShade="95" w:sz="4" w:space="0"/>
        <w:insideH w:val="single" w:color="947000" w:themeColor="accent4" w:themeShade="95" w:sz="4" w:space="0"/>
        <w:insideV w:val="single" w:color="947000" w:themeColor="accent4" w:themeShade="95" w:sz="4" w:space="0"/>
      </w:tblBorders>
    </w:tblPr>
    <w:tblStylePr w:type="firstRow">
      <w:rPr>
        <w:rFonts w:ascii="Arial" w:hAnsi="Arial"/>
        <w:color w:val="F2F2F2"/>
        <w:sz w:val="22"/>
      </w:rPr>
      <w:tcPr>
        <w:shd w:val="clear" w:color="auto" w:fill="FFD864" w:themeFill="accent4" w:themeFillTint="9A"/>
      </w:tcPr>
    </w:tblStylePr>
    <w:tblStylePr w:type="lastRow">
      <w:rPr>
        <w:rFonts w:ascii="Arial" w:hAnsi="Arial"/>
        <w:color w:val="F2F2F2"/>
        <w:sz w:val="22"/>
      </w:rPr>
      <w:tcPr>
        <w:shd w:val="clear" w:color="auto" w:fill="FFD864" w:themeFill="accent4" w:themeFillTint="9A"/>
      </w:tcPr>
    </w:tblStylePr>
    <w:tblStylePr w:type="firstCol">
      <w:rPr>
        <w:rFonts w:ascii="Arial" w:hAnsi="Arial"/>
        <w:color w:val="F2F2F2"/>
        <w:sz w:val="22"/>
      </w:rPr>
      <w:tcPr>
        <w:shd w:val="clear" w:color="auto" w:fill="FFD864" w:themeFill="accent4" w:themeFillTint="9A"/>
      </w:tcPr>
    </w:tblStylePr>
    <w:tblStylePr w:type="lastCol">
      <w:rPr>
        <w:rFonts w:ascii="Arial" w:hAnsi="Arial"/>
        <w:color w:val="F2F2F2"/>
        <w:sz w:val="22"/>
      </w:rPr>
      <w:tcPr>
        <w:shd w:val="clear" w:color="auto"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auto"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FEF2CA" w:themeFill="accent4" w:themeFillTint="34"/>
      </w:tcPr>
    </w:tblStylePr>
  </w:style>
  <w:style w:type="table" w:customStyle="1" w:styleId="178">
    <w:name w:val="Bordered &amp; Lined - Accent 5"/>
    <w:basedOn w:val="37"/>
    <w:qFormat/>
    <w:uiPriority w:val="99"/>
    <w:pPr>
      <w:overflowPunct w:val="0"/>
      <w:autoSpaceDE w:val="0"/>
      <w:autoSpaceDN w:val="0"/>
      <w:spacing w:after="0" w:line="240" w:lineRule="auto"/>
    </w:pPr>
    <w:rPr>
      <w:color w:val="404040"/>
    </w:rPr>
    <w:tblPr>
      <w:tblBorders>
        <w:top w:val="single" w:color="245B8D" w:themeColor="accent5" w:themeShade="95" w:sz="4" w:space="0"/>
        <w:left w:val="single" w:color="245B8D" w:themeColor="accent5" w:themeShade="95" w:sz="4" w:space="0"/>
        <w:bottom w:val="single" w:color="245B8D" w:themeColor="accent5" w:themeShade="95" w:sz="4" w:space="0"/>
        <w:right w:val="single" w:color="245B8D" w:themeColor="accent5" w:themeShade="95" w:sz="4" w:space="0"/>
        <w:insideH w:val="single" w:color="245B8D" w:themeColor="accent5" w:themeShade="95" w:sz="4" w:space="0"/>
        <w:insideV w:val="single" w:color="245B8D" w:themeColor="accent5" w:themeShade="95" w:sz="4" w:space="0"/>
      </w:tblBorders>
    </w:tblPr>
    <w:tblStylePr w:type="firstRow">
      <w:rPr>
        <w:rFonts w:ascii="Arial" w:hAnsi="Arial"/>
        <w:color w:val="F2F2F2"/>
        <w:sz w:val="22"/>
      </w:rPr>
      <w:tcPr>
        <w:shd w:val="clear" w:color="auto" w:fill="5B9BD5" w:themeFill="accent5"/>
      </w:tcPr>
    </w:tblStylePr>
    <w:tblStylePr w:type="lastRow">
      <w:rPr>
        <w:rFonts w:ascii="Arial" w:hAnsi="Arial"/>
        <w:color w:val="F2F2F2"/>
        <w:sz w:val="22"/>
      </w:rPr>
      <w:tcPr>
        <w:shd w:val="clear" w:color="auto" w:fill="5B9BD5" w:themeFill="accent5"/>
      </w:tcPr>
    </w:tblStylePr>
    <w:tblStylePr w:type="firstCol">
      <w:rPr>
        <w:rFonts w:ascii="Arial" w:hAnsi="Arial"/>
        <w:color w:val="F2F2F2"/>
        <w:sz w:val="22"/>
      </w:rPr>
      <w:tcPr>
        <w:shd w:val="clear" w:color="auto" w:fill="5B9BD5" w:themeFill="accent5"/>
      </w:tcPr>
    </w:tblStylePr>
    <w:tblStylePr w:type="lastCol">
      <w:rPr>
        <w:rFonts w:ascii="Arial" w:hAnsi="Arial"/>
        <w:color w:val="F2F2F2"/>
        <w:sz w:val="22"/>
      </w:r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DDEAF6" w:themeFill="accent5" w:themeFillTint="34"/>
      </w:tcPr>
    </w:tblStylePr>
    <w:tblStylePr w:type="neCell"/>
    <w:tblStylePr w:type="nwCell"/>
    <w:tblStylePr w:type="seCell"/>
    <w:tblStylePr w:type="swCell"/>
  </w:style>
  <w:style w:type="table" w:customStyle="1" w:styleId="179">
    <w:name w:val="Bordered &amp; Lined - Accent 6"/>
    <w:basedOn w:val="37"/>
    <w:qFormat/>
    <w:uiPriority w:val="99"/>
    <w:pPr>
      <w:overflowPunct w:val="0"/>
      <w:autoSpaceDE w:val="0"/>
      <w:autoSpaceDN w:val="0"/>
      <w:spacing w:after="0" w:line="240" w:lineRule="auto"/>
    </w:pPr>
    <w:rPr>
      <w:color w:val="404040"/>
    </w:rPr>
    <w:tblPr>
      <w:tblBorders>
        <w:top w:val="single" w:color="416529" w:themeColor="accent6" w:themeShade="95" w:sz="4" w:space="0"/>
        <w:left w:val="single" w:color="416529" w:themeColor="accent6" w:themeShade="95" w:sz="4" w:space="0"/>
        <w:bottom w:val="single" w:color="416529" w:themeColor="accent6" w:themeShade="95" w:sz="4" w:space="0"/>
        <w:right w:val="single" w:color="416529" w:themeColor="accent6" w:themeShade="95" w:sz="4" w:space="0"/>
        <w:insideH w:val="single" w:color="416529" w:themeColor="accent6" w:themeShade="95" w:sz="4" w:space="0"/>
        <w:insideV w:val="single" w:color="416529" w:themeColor="accent6" w:themeShade="95" w:sz="4" w:space="0"/>
      </w:tblBorders>
    </w:tblPr>
    <w:tblStylePr w:type="firstRow">
      <w:rPr>
        <w:rFonts w:ascii="Arial" w:hAnsi="Arial"/>
        <w:color w:val="F2F2F2"/>
        <w:sz w:val="22"/>
      </w:rPr>
      <w:tcPr>
        <w:shd w:val="clear" w:color="auto" w:fill="70AD47" w:themeFill="accent6"/>
      </w:tcPr>
    </w:tblStylePr>
    <w:tblStylePr w:type="lastRow">
      <w:rPr>
        <w:rFonts w:ascii="Arial" w:hAnsi="Arial"/>
        <w:color w:val="F2F2F2"/>
        <w:sz w:val="22"/>
      </w:rPr>
      <w:tcPr>
        <w:shd w:val="clear" w:color="auto" w:fill="70AD47" w:themeFill="accent6"/>
      </w:tcPr>
    </w:tblStylePr>
    <w:tblStylePr w:type="firstCol">
      <w:rPr>
        <w:rFonts w:ascii="Arial" w:hAnsi="Arial"/>
        <w:color w:val="F2F2F2"/>
        <w:sz w:val="22"/>
      </w:rPr>
      <w:tcPr>
        <w:shd w:val="clear" w:color="auto" w:fill="70AD47" w:themeFill="accent6"/>
      </w:tcPr>
    </w:tblStylePr>
    <w:tblStylePr w:type="lastCol">
      <w:rPr>
        <w:rFonts w:ascii="Arial" w:hAnsi="Arial"/>
        <w:color w:val="F2F2F2"/>
        <w:sz w:val="22"/>
      </w:r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1EFD8" w:themeFill="accent6" w:themeFillTint="34"/>
      </w:tcPr>
    </w:tblStylePr>
    <w:tblStylePr w:type="neCell"/>
    <w:tblStylePr w:type="nwCell"/>
    <w:tblStylePr w:type="seCell"/>
    <w:tblStylePr w:type="swCell"/>
  </w:style>
  <w:style w:type="table" w:customStyle="1" w:styleId="180">
    <w:name w:val="Bordered"/>
    <w:basedOn w:val="37"/>
    <w:qFormat/>
    <w:uiPriority w:val="99"/>
    <w:pPr>
      <w:overflowPunct w:val="0"/>
      <w:autoSpaceDE w:val="0"/>
      <w:autoSpaceDN w:val="0"/>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81">
    <w:name w:val="Bordered - Accent 1"/>
    <w:basedOn w:val="37"/>
    <w:qFormat/>
    <w:uiPriority w:val="99"/>
    <w:pPr>
      <w:overflowPunct w:val="0"/>
      <w:autoSpaceDE w:val="0"/>
      <w:autoSpaceDN w:val="0"/>
      <w:spacing w:after="0" w:line="240" w:lineRule="auto"/>
    </w:pPr>
    <w:tblPr>
      <w:tblBorders>
        <w:top w:val="single" w:color="B3C6E7" w:themeColor="accent1" w:themeTint="67" w:sz="4" w:space="0"/>
        <w:left w:val="single" w:color="B3C6E7" w:themeColor="accent1" w:themeTint="67" w:sz="4" w:space="0"/>
        <w:bottom w:val="single" w:color="B3C6E7" w:themeColor="accent1" w:themeTint="67" w:sz="4" w:space="0"/>
        <w:right w:val="single" w:color="B3C6E7" w:themeColor="accent1" w:themeTint="67" w:sz="4" w:space="0"/>
        <w:insideH w:val="single" w:color="B3C6E7" w:themeColor="accent1" w:themeTint="67" w:sz="4" w:space="0"/>
        <w:insideV w:val="single" w:color="B3C6E7" w:themeColor="accent1" w:themeTint="67" w:sz="4" w:space="0"/>
      </w:tblBorders>
    </w:tblPr>
    <w:tblStylePr w:type="firstRow">
      <w:rPr>
        <w:rFonts w:ascii="Arial" w:hAnsi="Arial"/>
        <w:color w:val="404040"/>
        <w:sz w:val="22"/>
      </w:rPr>
      <w:tcPr>
        <w:tcBorders>
          <w:bottom w:val="single" w:color="4472C4" w:themeColor="accent1" w:sz="12" w:space="0"/>
        </w:tcBorders>
      </w:tcPr>
    </w:tblStylePr>
    <w:tblStylePr w:type="lastRow">
      <w:rPr>
        <w:rFonts w:ascii="Arial" w:hAnsi="Arial"/>
        <w:color w:val="404040"/>
        <w:sz w:val="22"/>
      </w:rPr>
      <w:tcPr>
        <w:tcBorders>
          <w:top w:val="single" w:color="4472C4"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472C4" w:themeColor="accent1" w:sz="12" w:space="0"/>
        </w:tcBorders>
      </w:tcPr>
    </w:tblStylePr>
    <w:tblStylePr w:type="band1Vert"/>
    <w:tblStylePr w:type="band2Vert"/>
    <w:tblStylePr w:type="band1Horz">
      <w:rPr>
        <w:rFonts w:ascii="Arial" w:hAnsi="Arial"/>
        <w:color w:val="404040"/>
        <w:sz w:val="22"/>
      </w:rPr>
      <w:tcPr>
        <w:tcBorders>
          <w:top w:val="single" w:color="B3C6E7" w:themeColor="accent1" w:themeTint="67" w:sz="4" w:space="0"/>
          <w:left w:val="single" w:color="B3C6E7" w:themeColor="accent1" w:themeTint="67" w:sz="4" w:space="0"/>
          <w:bottom w:val="single" w:color="B3C6E7" w:themeColor="accent1" w:themeTint="67" w:sz="4" w:space="0"/>
          <w:right w:val="single" w:color="B3C6E7" w:themeColor="accent1" w:themeTint="67" w:sz="4" w:space="0"/>
        </w:tcBorders>
      </w:tcPr>
    </w:tblStylePr>
    <w:tblStylePr w:type="band2Horz"/>
    <w:tblStylePr w:type="neCell"/>
    <w:tblStylePr w:type="nwCell"/>
    <w:tblStylePr w:type="seCell"/>
    <w:tblStylePr w:type="swCell"/>
  </w:style>
  <w:style w:type="table" w:customStyle="1" w:styleId="182">
    <w:name w:val="Bordered - Accent 2"/>
    <w:basedOn w:val="37"/>
    <w:qFormat/>
    <w:uiPriority w:val="99"/>
    <w:pPr>
      <w:overflowPunct w:val="0"/>
      <w:autoSpaceDE w:val="0"/>
      <w:autoSpaceDN w:val="0"/>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rFonts w:ascii="Arial" w:hAnsi="Arial"/>
        <w:color w:val="404040"/>
        <w:sz w:val="22"/>
      </w:rPr>
      <w:tcPr>
        <w:tcBorders>
          <w:bottom w:val="single" w:color="F4B285" w:themeColor="accent2" w:themeTint="97" w:sz="12" w:space="0"/>
        </w:tcBorders>
      </w:tcPr>
    </w:tblStylePr>
    <w:tblStylePr w:type="lastRow">
      <w:rPr>
        <w:rFonts w:ascii="Arial" w:hAnsi="Arial"/>
        <w:color w:val="404040"/>
        <w:sz w:val="22"/>
      </w:rPr>
      <w:tcPr>
        <w:tcBorders>
          <w:top w:val="single" w:color="F4B28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4B285" w:themeColor="accent2" w:themeTint="97" w:sz="12" w:space="0"/>
        </w:tcBorders>
      </w:tcPr>
    </w:tblStylePr>
    <w:tblStylePr w:type="band1Vert"/>
    <w:tblStylePr w:type="band2Vert"/>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2Horz"/>
    <w:tblStylePr w:type="neCell"/>
    <w:tblStylePr w:type="nwCell"/>
    <w:tblStylePr w:type="seCell"/>
    <w:tblStylePr w:type="swCell"/>
  </w:style>
  <w:style w:type="table" w:customStyle="1" w:styleId="183">
    <w:name w:val="Bordered - Accent 3"/>
    <w:basedOn w:val="37"/>
    <w:qFormat/>
    <w:uiPriority w:val="99"/>
    <w:pPr>
      <w:overflowPunct w:val="0"/>
      <w:autoSpaceDE w:val="0"/>
      <w:autoSpaceDN w:val="0"/>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rFonts w:ascii="Arial" w:hAnsi="Arial"/>
        <w:color w:val="404040"/>
        <w:sz w:val="22"/>
      </w:rPr>
      <w:tcPr>
        <w:tcBorders>
          <w:bottom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9C9C9" w:themeColor="accent3" w:themeTint="98" w:sz="12" w:space="0"/>
        </w:tcBorders>
      </w:tcPr>
    </w:tblStylePr>
    <w:tblStylePr w:type="band1Vert"/>
    <w:tblStylePr w:type="band2Vert"/>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2Horz"/>
    <w:tblStylePr w:type="neCell"/>
    <w:tblStylePr w:type="nwCell"/>
    <w:tblStylePr w:type="seCell"/>
    <w:tblStylePr w:type="swCell"/>
  </w:style>
  <w:style w:type="table" w:customStyle="1" w:styleId="184">
    <w:name w:val="Bordered - Accent 4"/>
    <w:basedOn w:val="37"/>
    <w:qFormat/>
    <w:uiPriority w:val="99"/>
    <w:pPr>
      <w:overflowPunct w:val="0"/>
      <w:autoSpaceDE w:val="0"/>
      <w:autoSpaceDN w:val="0"/>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rFonts w:ascii="Arial" w:hAnsi="Arial"/>
        <w:color w:val="404040"/>
        <w:sz w:val="22"/>
      </w:rPr>
      <w:tcPr>
        <w:tcBorders>
          <w:bottom w:val="single" w:color="FFD864" w:themeColor="accent4" w:themeTint="9A" w:sz="12" w:space="0"/>
        </w:tcBorders>
      </w:tcPr>
    </w:tblStylePr>
    <w:tblStylePr w:type="lastRow">
      <w:rPr>
        <w:rFonts w:ascii="Arial" w:hAnsi="Arial"/>
        <w:color w:val="404040"/>
        <w:sz w:val="22"/>
      </w:rPr>
      <w:tcPr>
        <w:tcBorders>
          <w:top w:val="single" w:color="FFD864"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FD864" w:themeColor="accent4" w:themeTint="9A" w:sz="12" w:space="0"/>
        </w:tcBorders>
      </w:tcPr>
    </w:tblStylePr>
    <w:tblStylePr w:type="band1Vert"/>
    <w:tblStylePr w:type="band2Vert"/>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tblStylePr w:type="band2Horz"/>
    <w:tblStylePr w:type="neCell"/>
    <w:tblStylePr w:type="nwCell"/>
    <w:tblStylePr w:type="seCell"/>
    <w:tblStylePr w:type="swCell"/>
  </w:style>
  <w:style w:type="table" w:customStyle="1" w:styleId="185">
    <w:name w:val="Bordered - Accent 5"/>
    <w:basedOn w:val="37"/>
    <w:qFormat/>
    <w:uiPriority w:val="99"/>
    <w:pPr>
      <w:overflowPunct w:val="0"/>
      <w:autoSpaceDE w:val="0"/>
      <w:autoSpaceDN w:val="0"/>
      <w:spacing w:after="0" w:line="240" w:lineRule="auto"/>
    </w:pPr>
    <w:tblPr>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firstRow">
      <w:rPr>
        <w:rFonts w:ascii="Arial" w:hAnsi="Arial"/>
        <w:color w:val="404040"/>
        <w:sz w:val="22"/>
      </w:rPr>
      <w:tcPr>
        <w:tcBorders>
          <w:bottom w:val="single" w:color="9BC2E5" w:themeColor="accent5" w:themeTint="9A" w:sz="12" w:space="0"/>
        </w:tcBorders>
      </w:tcPr>
    </w:tblStylePr>
    <w:tblStylePr w:type="lastRow">
      <w:rPr>
        <w:rFonts w:ascii="Arial" w:hAnsi="Arial"/>
        <w:color w:val="404040"/>
        <w:sz w:val="22"/>
      </w:rPr>
      <w:tcPr>
        <w:tcBorders>
          <w:top w:val="single" w:color="9BC2E5"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BC2E5" w:themeColor="accent5" w:themeTint="9A" w:sz="12" w:space="0"/>
        </w:tcBorders>
      </w:tcPr>
    </w:tblStylePr>
    <w:tblStylePr w:type="band1Vert"/>
    <w:tblStylePr w:type="band2Vert"/>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band2Horz"/>
    <w:tblStylePr w:type="neCell"/>
    <w:tblStylePr w:type="nwCell"/>
    <w:tblStylePr w:type="seCell"/>
    <w:tblStylePr w:type="swCell"/>
  </w:style>
  <w:style w:type="table" w:customStyle="1" w:styleId="186">
    <w:name w:val="Bordered - Accent 6"/>
    <w:basedOn w:val="37"/>
    <w:qFormat/>
    <w:uiPriority w:val="99"/>
    <w:pPr>
      <w:overflowPunct w:val="0"/>
      <w:autoSpaceDE w:val="0"/>
      <w:autoSpaceDN w:val="0"/>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rFonts w:ascii="Arial" w:hAnsi="Arial"/>
        <w:color w:val="404040"/>
        <w:sz w:val="22"/>
      </w:rPr>
      <w:tcPr>
        <w:tcBorders>
          <w:bottom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A9D08E" w:themeColor="accent6" w:themeTint="98" w:sz="12" w:space="0"/>
        </w:tcBorders>
      </w:tcPr>
    </w:tblStylePr>
    <w:tblStylePr w:type="band1Vert"/>
    <w:tblStylePr w:type="band2Vert"/>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2Horz"/>
    <w:tblStylePr w:type="neCell"/>
    <w:tblStylePr w:type="nwCell"/>
    <w:tblStylePr w:type="seCell"/>
    <w:tblStylePr w:type="swCell"/>
  </w:style>
  <w:style w:type="character" w:customStyle="1" w:styleId="187">
    <w:name w:val="Footnote Text Char"/>
    <w:link w:val="30"/>
    <w:qFormat/>
    <w:uiPriority w:val="99"/>
    <w:rPr>
      <w:sz w:val="18"/>
    </w:rPr>
  </w:style>
  <w:style w:type="paragraph" w:customStyle="1" w:styleId="188">
    <w:name w:val="TOC Heading"/>
    <w:unhideWhenUsed/>
    <w:qFormat/>
    <w:uiPriority w:val="39"/>
    <w:pPr>
      <w:pBdr>
        <w:top w:val="none" w:color="000000" w:sz="0" w:space="0"/>
        <w:left w:val="none" w:color="000000" w:sz="0" w:space="0"/>
        <w:bottom w:val="none" w:color="000000" w:sz="0" w:space="0"/>
        <w:right w:val="none" w:color="000000" w:sz="0" w:space="0"/>
        <w:between w:val="none" w:color="000000" w:sz="0" w:space="0"/>
      </w:pBdr>
      <w:shd w:val="clear" w:fill="auto"/>
      <w:overflowPunct w:val="0"/>
      <w:autoSpaceDE w:val="0"/>
      <w:autoSpaceDN w:val="0"/>
      <w:spacing w:before="0" w:beforeAutospacing="0" w:after="0" w:afterAutospacing="0" w:line="240" w:lineRule="auto"/>
      <w:ind w:left="0" w:right="0" w:firstLine="0"/>
      <w:jc w:val="left"/>
    </w:pPr>
    <w:rPr>
      <w:rFonts w:hint="default" w:ascii="Times New Roman" w:hAnsi="Times New Roman" w:eastAsia="宋体" w:cs="Times New Roman"/>
      <w:color w:val="auto"/>
      <w:spacing w:val="0"/>
      <w:position w:val="0"/>
      <w:sz w:val="32"/>
      <w:szCs w:val="22"/>
      <w:lang w:val="en-US" w:eastAsia="en-US" w:bidi="en-US"/>
    </w:rPr>
  </w:style>
  <w:style w:type="paragraph" w:customStyle="1" w:styleId="189">
    <w:name w:val="文档正文"/>
    <w:basedOn w:val="1"/>
    <w:qFormat/>
    <w:uiPriority w:val="99"/>
    <w:pPr>
      <w:spacing w:line="480" w:lineRule="atLeast"/>
      <w:ind w:firstLine="567"/>
    </w:pPr>
    <w:rPr>
      <w:rFonts w:ascii="????"/>
      <w:kern w:val="0"/>
      <w:szCs w:val="21"/>
    </w:rPr>
  </w:style>
  <w:style w:type="paragraph" w:styleId="190">
    <w:name w:val="List Paragraph"/>
    <w:basedOn w:val="1"/>
    <w:qFormat/>
    <w:uiPriority w:val="34"/>
    <w:pPr>
      <w:ind w:firstLine="420" w:firstLineChars="200"/>
    </w:pPr>
  </w:style>
  <w:style w:type="character" w:customStyle="1" w:styleId="191">
    <w:name w:val="页眉 字符"/>
    <w:basedOn w:val="39"/>
    <w:link w:val="26"/>
    <w:qFormat/>
    <w:uiPriority w:val="99"/>
    <w:rPr>
      <w:rFonts w:ascii="Times New Roman" w:hAnsi="Times New Roman" w:eastAsia="宋体" w:cs="Times New Roman"/>
      <w:sz w:val="18"/>
      <w:szCs w:val="18"/>
    </w:rPr>
  </w:style>
  <w:style w:type="character" w:customStyle="1" w:styleId="192">
    <w:name w:val="页脚 字符"/>
    <w:basedOn w:val="39"/>
    <w:link w:val="25"/>
    <w:qFormat/>
    <w:uiPriority w:val="99"/>
    <w:rPr>
      <w:rFonts w:ascii="Times New Roman" w:hAnsi="Times New Roman" w:eastAsia="宋体" w:cs="Times New Roman"/>
      <w:sz w:val="18"/>
      <w:szCs w:val="18"/>
    </w:rPr>
  </w:style>
  <w:style w:type="character" w:customStyle="1" w:styleId="193">
    <w:name w:val="标题 1 字符"/>
    <w:basedOn w:val="39"/>
    <w:link w:val="2"/>
    <w:qFormat/>
    <w:uiPriority w:val="9"/>
    <w:rPr>
      <w:rFonts w:eastAsia="黑体"/>
      <w:bCs/>
      <w:kern w:val="44"/>
      <w:sz w:val="32"/>
      <w:szCs w:val="44"/>
    </w:rPr>
  </w:style>
  <w:style w:type="character" w:customStyle="1" w:styleId="194">
    <w:name w:val="批注框文本 字符"/>
    <w:basedOn w:val="39"/>
    <w:link w:val="24"/>
    <w:semiHidden/>
    <w:qFormat/>
    <w:uiPriority w:val="99"/>
    <w:rPr>
      <w:rFonts w:eastAsia="仿宋"/>
      <w:kern w:val="2"/>
      <w:sz w:val="18"/>
      <w:szCs w:val="18"/>
    </w:rPr>
  </w:style>
  <w:style w:type="character" w:customStyle="1" w:styleId="195">
    <w:name w:val="日期 字符"/>
    <w:basedOn w:val="39"/>
    <w:link w:val="23"/>
    <w:semiHidden/>
    <w:qFormat/>
    <w:uiPriority w:val="99"/>
    <w:rPr>
      <w:rFonts w:eastAsia="仿宋"/>
      <w:kern w:val="2"/>
      <w:sz w:val="32"/>
    </w:rPr>
  </w:style>
  <w:style w:type="character" w:customStyle="1" w:styleId="196">
    <w:name w:val="纯文本 字符"/>
    <w:basedOn w:val="39"/>
    <w:link w:val="21"/>
    <w:qFormat/>
    <w:uiPriority w:val="0"/>
    <w:rPr>
      <w:rFonts w:ascii="宋体" w:hAnsi="Courier New" w:cs="Courier New"/>
      <w:kern w:val="2"/>
      <w:sz w:val="21"/>
      <w:szCs w:val="21"/>
    </w:rPr>
  </w:style>
  <w:style w:type="paragraph" w:customStyle="1" w:styleId="197">
    <w:name w:val="引用1"/>
    <w:next w:val="1"/>
    <w:qFormat/>
    <w:uiPriority w:val="0"/>
    <w:pPr>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240" w:lineRule="auto"/>
      <w:ind w:left="0" w:right="0" w:firstLine="0"/>
      <w:jc w:val="both"/>
    </w:pPr>
    <w:rPr>
      <w:rFonts w:hint="default" w:ascii="Calibri" w:hAnsi="Calibri" w:eastAsia="宋体" w:cs="Calibri"/>
      <w:i/>
      <w:iCs/>
      <w:color w:val="000000"/>
      <w:spacing w:val="0"/>
      <w:kern w:val="2"/>
      <w:position w:val="0"/>
      <w:sz w:val="22"/>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Company>
  <Pages>16</Pages>
  <TotalTime>1</TotalTime>
  <ScaleCrop>false</ScaleCrop>
  <LinksUpToDate>false</LinksUpToDate>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2018-01-26T16:50:00Z</dcterms:created>
  <dc:creator>技术支持</dc:creator>
  <cp:lastModifiedBy>zjzx</cp:lastModifiedBy>
  <dcterms:modified xsi:type="dcterms:W3CDTF">2025-10-21T16:43:00Z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5EBF27E43678EBB62908F7684C7715A7_42</vt:lpwstr>
  </property>
</Properties>
</file>