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11E3">
      <w:pPr>
        <w:jc w:val="center"/>
        <w:rPr>
          <w:b/>
          <w:bCs/>
          <w:sz w:val="30"/>
          <w:szCs w:val="30"/>
        </w:rPr>
      </w:pPr>
      <w:r>
        <w:rPr>
          <w:rFonts w:hint="eastAsia" w:ascii="宋体" w:hAnsi="宋体" w:cs="宋体"/>
          <w:b/>
          <w:bCs/>
          <w:sz w:val="30"/>
          <w:szCs w:val="30"/>
          <w:highlight w:val="none"/>
          <w:lang w:eastAsia="zh-CN"/>
        </w:rPr>
        <w:t>2025年深圳市电子商务行业数据统计工作委托项目</w:t>
      </w:r>
    </w:p>
    <w:p w14:paraId="65A98A2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54AD929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2025年深圳市电子商务行业数据统计工作委托项目</w:t>
      </w:r>
      <w:r>
        <w:rPr>
          <w:rFonts w:hint="eastAsia" w:ascii="宋体" w:hAnsi="宋体" w:cs="宋体"/>
          <w:szCs w:val="21"/>
        </w:rPr>
        <w:t>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1</w:t>
      </w:r>
      <w:r>
        <w:rPr>
          <w:rFonts w:hint="eastAsia" w:ascii="宋体" w:hAnsi="宋体" w:cs="宋体"/>
          <w:bCs/>
          <w:szCs w:val="21"/>
          <w:u w:val="single"/>
        </w:rPr>
        <w:t>日</w:t>
      </w:r>
      <w:r>
        <w:rPr>
          <w:rFonts w:hint="eastAsia" w:ascii="宋体" w:hAnsi="宋体" w:cs="宋体"/>
          <w:bCs/>
          <w:szCs w:val="21"/>
          <w:u w:val="single"/>
          <w:lang w:val="en-US" w:eastAsia="zh-CN"/>
        </w:rPr>
        <w:t>15时0</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0BB2CCD4">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lang w:val="en-US" w:eastAsia="zh-CN"/>
        </w:rPr>
      </w:pPr>
      <w:bookmarkStart w:id="0" w:name="_GoBack"/>
      <w:bookmarkEnd w:id="0"/>
      <w:r>
        <w:rPr>
          <w:rFonts w:hint="eastAsia" w:ascii="宋体" w:hAnsi="宋体" w:eastAsia="宋体" w:cs="宋体"/>
          <w:sz w:val="21"/>
          <w:szCs w:val="21"/>
        </w:rPr>
        <w:t>一、项目基本情况</w:t>
      </w:r>
      <w:r>
        <w:rPr>
          <w:rFonts w:hint="eastAsia" w:eastAsia="宋体" w:cs="宋体"/>
          <w:sz w:val="21"/>
          <w:szCs w:val="21"/>
          <w:lang w:val="en-US" w:eastAsia="zh-CN"/>
        </w:rPr>
        <w:t xml:space="preserve"> </w:t>
      </w:r>
    </w:p>
    <w:p w14:paraId="703316FE">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0868-2544ZD733F</w:t>
      </w:r>
    </w:p>
    <w:p w14:paraId="37F26D49">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2025年深圳市电子商务行业数据统计工作委托项目</w:t>
      </w:r>
    </w:p>
    <w:p w14:paraId="1FBA97E6">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预算金额：人民币</w:t>
      </w:r>
      <w:r>
        <w:rPr>
          <w:rFonts w:hint="eastAsia" w:ascii="宋体" w:hAnsi="宋体" w:cs="宋体"/>
          <w:szCs w:val="21"/>
          <w:highlight w:val="none"/>
          <w:lang w:val="en-US" w:eastAsia="zh-CN"/>
        </w:rPr>
        <w:t>45</w:t>
      </w:r>
      <w:r>
        <w:rPr>
          <w:rFonts w:hint="eastAsia" w:ascii="宋体" w:hAnsi="宋体" w:cs="宋体"/>
          <w:szCs w:val="21"/>
          <w:highlight w:val="none"/>
        </w:rPr>
        <w:t>万</w:t>
      </w:r>
      <w:r>
        <w:rPr>
          <w:rFonts w:hint="eastAsia" w:ascii="宋体" w:hAnsi="宋体" w:cs="宋体"/>
          <w:szCs w:val="21"/>
          <w:highlight w:val="none"/>
          <w:lang w:val="en-US" w:eastAsia="zh-CN"/>
        </w:rPr>
        <w:t>元</w:t>
      </w:r>
    </w:p>
    <w:p w14:paraId="79D5F04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采购需求：</w:t>
      </w:r>
      <w:r>
        <w:rPr>
          <w:rFonts w:hint="eastAsia" w:ascii="宋体" w:hAnsi="宋体" w:cs="宋体"/>
          <w:szCs w:val="21"/>
          <w:highlight w:val="none"/>
          <w:lang w:eastAsia="zh-CN"/>
        </w:rPr>
        <w:t>深圳市电子商务行业数据统计工作委托服务</w:t>
      </w:r>
      <w:r>
        <w:rPr>
          <w:rFonts w:hint="eastAsia" w:ascii="宋体" w:hAnsi="宋体" w:cs="宋体"/>
          <w:szCs w:val="21"/>
          <w:highlight w:val="none"/>
          <w:lang w:val="en-US" w:eastAsia="zh-CN"/>
        </w:rPr>
        <w:t>1项，具体详见招标文件</w:t>
      </w:r>
      <w:r>
        <w:rPr>
          <w:rFonts w:hint="eastAsia" w:ascii="宋体" w:hAnsi="宋体" w:cs="宋体"/>
          <w:szCs w:val="21"/>
          <w:highlight w:val="none"/>
        </w:rPr>
        <w:t>。</w:t>
      </w:r>
    </w:p>
    <w:p w14:paraId="3DDE653B">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本项目不接受联合体投标，不接受分包、转包。</w:t>
      </w:r>
    </w:p>
    <w:p w14:paraId="3971619B">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14:paraId="46683C38">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09386C2E">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2.落实政府采购政策需满足的资格要求：无；</w:t>
      </w:r>
    </w:p>
    <w:p w14:paraId="5EC737C8">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szCs w:val="21"/>
        </w:rPr>
        <w:t>3.本项目的特定资格要求：</w:t>
      </w:r>
    </w:p>
    <w:p w14:paraId="649903C0">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p>
    <w:p w14:paraId="226C1E73">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2.不接受联合体投标，不接受分包、转包。</w:t>
      </w:r>
    </w:p>
    <w:p w14:paraId="2CEB437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3.参与本项目政府采购活动时不存在被有关部门禁止参与政府采购活动且在有效期内的情况（由供应商在《政府采购投标及履约承诺函》中作出声明）。</w:t>
      </w:r>
    </w:p>
    <w:p w14:paraId="6ACB444B">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4.具备《中华人民共和国政府采购法》第二十二条第一款的条件（由供应商在《政府采购投标及履约承诺函》中作出声明）。</w:t>
      </w:r>
    </w:p>
    <w:p w14:paraId="5931FB61">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5.未被列入失信被执行人、重大税收违法案件当事人名单、政府采购严重违法失信行为记录名单（由供应商在《政府采购投标及履约承诺函》中作出声明）。</w:t>
      </w:r>
    </w:p>
    <w:p w14:paraId="06692020">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6.不存在《深圳市财政局政府采购供应商信用信息管理办法》（深财规〔2023〕3号）列明的严重违法失信行为（由供应商在《政府采购投标及履约承诺函》中作出声明）。</w:t>
      </w:r>
    </w:p>
    <w:p w14:paraId="4BAED262">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7.为采购项目提供整体设计、规范编制或者项目管理、监理、检测等服务的供应商，不得再参加该采购项目的其他采购活动（由供应商在《政府采购投标及履约承诺函》中作出声明）。</w:t>
      </w:r>
    </w:p>
    <w:p w14:paraId="6E871542">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cs="宋体"/>
          <w:szCs w:val="21"/>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4F060C8">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三、获取招标文件</w:t>
      </w:r>
    </w:p>
    <w:p w14:paraId="18FD1148">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8</w:t>
      </w:r>
      <w:r>
        <w:rPr>
          <w:rFonts w:hint="eastAsia" w:ascii="宋体" w:hAnsi="宋体" w:cs="宋体"/>
          <w:szCs w:val="21"/>
          <w:u w:val="single"/>
        </w:rPr>
        <w:t>月</w:t>
      </w:r>
      <w:r>
        <w:rPr>
          <w:rFonts w:hint="eastAsia" w:ascii="宋体" w:hAnsi="宋体" w:cs="宋体"/>
          <w:szCs w:val="21"/>
          <w:u w:val="single"/>
          <w:lang w:val="en-US" w:eastAsia="zh-CN"/>
        </w:rPr>
        <w:t>20</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8</w:t>
      </w:r>
      <w:r>
        <w:rPr>
          <w:rFonts w:hint="eastAsia" w:ascii="宋体" w:hAnsi="宋体" w:cs="宋体"/>
          <w:szCs w:val="21"/>
          <w:u w:val="single"/>
        </w:rPr>
        <w:t>月</w:t>
      </w:r>
      <w:r>
        <w:rPr>
          <w:rFonts w:hint="eastAsia" w:ascii="宋体" w:hAnsi="宋体" w:cs="宋体"/>
          <w:szCs w:val="21"/>
          <w:u w:val="single"/>
          <w:lang w:val="en-US" w:eastAsia="zh-CN"/>
        </w:rPr>
        <w:t>27</w:t>
      </w:r>
      <w:r>
        <w:rPr>
          <w:rFonts w:hint="eastAsia" w:ascii="宋体" w:hAnsi="宋体" w:cs="宋体"/>
          <w:szCs w:val="21"/>
          <w:u w:val="single"/>
        </w:rPr>
        <w:t>日</w:t>
      </w:r>
      <w:r>
        <w:rPr>
          <w:rFonts w:hint="eastAsia" w:ascii="宋体" w:hAnsi="宋体" w:cs="宋体"/>
          <w:szCs w:val="21"/>
        </w:rPr>
        <w:t>，每天上午9时30分至11时30分，下午14时至17时30分（北京时间，法定节假日除外）</w:t>
      </w:r>
    </w:p>
    <w:p w14:paraId="1A38DCAF">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30AD8B9F">
      <w:pPr>
        <w:pageBreakBefore w:val="0"/>
        <w:kinsoku/>
        <w:wordWrap/>
        <w:overflowPunct/>
        <w:topLinePunct w:val="0"/>
        <w:autoSpaceDE/>
        <w:autoSpaceDN/>
        <w:bidi w:val="0"/>
        <w:snapToGrid/>
        <w:spacing w:line="360" w:lineRule="auto"/>
        <w:ind w:firstLine="540"/>
        <w:jc w:val="left"/>
        <w:rPr>
          <w:rFonts w:ascii="宋体" w:hAnsi="宋体" w:cs="宋体"/>
          <w:i/>
          <w:szCs w:val="21"/>
        </w:rPr>
      </w:pPr>
      <w:r>
        <w:rPr>
          <w:rFonts w:hint="eastAsia" w:ascii="宋体" w:hAnsi="宋体" w:cs="宋体"/>
          <w:szCs w:val="21"/>
        </w:rPr>
        <w:t>方式：在线获取</w:t>
      </w:r>
    </w:p>
    <w:p w14:paraId="15C21854">
      <w:pPr>
        <w:pageBreakBefore w:val="0"/>
        <w:kinsoku/>
        <w:wordWrap/>
        <w:overflowPunct/>
        <w:topLinePunct w:val="0"/>
        <w:autoSpaceDE/>
        <w:autoSpaceDN/>
        <w:bidi w:val="0"/>
        <w:snapToGrid/>
        <w:spacing w:line="360" w:lineRule="auto"/>
        <w:ind w:firstLine="540"/>
        <w:jc w:val="left"/>
      </w:pPr>
      <w:r>
        <w:rPr>
          <w:rFonts w:hint="eastAsia" w:ascii="宋体" w:hAnsi="宋体" w:cs="宋体"/>
          <w:szCs w:val="21"/>
        </w:rPr>
        <w:t>售价：</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00.00</w:t>
      </w:r>
    </w:p>
    <w:p w14:paraId="377DE206">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6573533D">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9</w:t>
      </w:r>
      <w:r>
        <w:rPr>
          <w:rFonts w:hint="eastAsia" w:ascii="宋体" w:hAnsi="宋体" w:cs="宋体"/>
          <w:bCs/>
          <w:szCs w:val="21"/>
          <w:u w:val="single"/>
        </w:rPr>
        <w:t>月</w:t>
      </w:r>
      <w:r>
        <w:rPr>
          <w:rFonts w:hint="eastAsia" w:ascii="宋体" w:hAnsi="宋体" w:cs="宋体"/>
          <w:bCs/>
          <w:szCs w:val="21"/>
          <w:u w:val="single"/>
          <w:lang w:val="en-US" w:eastAsia="zh-CN"/>
        </w:rPr>
        <w:t>1</w:t>
      </w:r>
      <w:r>
        <w:rPr>
          <w:rFonts w:hint="eastAsia" w:ascii="宋体" w:hAnsi="宋体" w:cs="宋体"/>
          <w:bCs/>
          <w:szCs w:val="21"/>
          <w:u w:val="single"/>
        </w:rPr>
        <w:t>日</w:t>
      </w:r>
      <w:r>
        <w:rPr>
          <w:rFonts w:hint="eastAsia" w:ascii="宋体" w:hAnsi="宋体" w:cs="宋体"/>
          <w:bCs/>
          <w:szCs w:val="21"/>
          <w:u w:val="single"/>
          <w:lang w:val="en-US" w:eastAsia="zh-CN"/>
        </w:rPr>
        <w:t>15时00</w:t>
      </w:r>
      <w:r>
        <w:rPr>
          <w:rFonts w:hint="eastAsia" w:ascii="宋体" w:hAnsi="宋体" w:cs="宋体"/>
          <w:bCs/>
          <w:szCs w:val="21"/>
          <w:u w:val="single"/>
        </w:rPr>
        <w:t>分</w:t>
      </w:r>
      <w:r>
        <w:rPr>
          <w:rFonts w:hint="eastAsia" w:ascii="宋体" w:hAnsi="宋体" w:cs="宋体"/>
          <w:bCs/>
          <w:szCs w:val="21"/>
        </w:rPr>
        <w:t>（北京时间）</w:t>
      </w:r>
    </w:p>
    <w:p w14:paraId="025A643E">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w:t>
      </w:r>
      <w:r>
        <w:rPr>
          <w:rFonts w:hint="eastAsia" w:ascii="宋体" w:hAnsi="宋体" w:cs="宋体"/>
          <w:szCs w:val="21"/>
          <w:lang w:val="en-US" w:eastAsia="zh-CN"/>
        </w:rPr>
        <w:t>10</w:t>
      </w:r>
      <w:r>
        <w:rPr>
          <w:rFonts w:hint="eastAsia" w:ascii="宋体" w:hAnsi="宋体" w:cs="宋体"/>
          <w:szCs w:val="21"/>
        </w:rPr>
        <w:t>0</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1003、1006号</w:t>
      </w:r>
    </w:p>
    <w:p w14:paraId="3FF184FD">
      <w:pPr>
        <w:pStyle w:val="10"/>
        <w:pageBreakBefore w:val="0"/>
        <w:kinsoku/>
        <w:wordWrap/>
        <w:overflowPunct/>
        <w:topLinePunct w:val="0"/>
        <w:autoSpaceDE/>
        <w:autoSpaceDN/>
        <w:bidi w:val="0"/>
        <w:snapToGrid/>
        <w:spacing w:line="360" w:lineRule="auto"/>
        <w:ind w:firstLine="420"/>
        <w:rPr>
          <w:rFonts w:ascii="宋体" w:hAnsi="宋体" w:cs="宋体"/>
          <w:bCs/>
          <w:color w:val="000000"/>
          <w:szCs w:val="21"/>
          <w:u w:val="single"/>
        </w:rPr>
      </w:pPr>
      <w:r>
        <w:rPr>
          <w:rFonts w:hint="eastAsia" w:ascii="宋体" w:hAnsi="宋体" w:cs="宋体"/>
          <w:color w:val="000000"/>
          <w:szCs w:val="21"/>
        </w:rPr>
        <w:t>特别说明：投标人应于截标前30分钟内递交投标文件，除邮寄投标文件的情形之外不接受投标人提前递交投标文件。截标时间到达后不再接收投标文件。</w:t>
      </w:r>
    </w:p>
    <w:p w14:paraId="2A52B05D">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1E303F71">
      <w:pPr>
        <w:pStyle w:val="2"/>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自本公告发布之日起5个工作日。</w:t>
      </w:r>
    </w:p>
    <w:p w14:paraId="74016870">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54936103">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54DF8F1C">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4A3B5B15">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联系电话/传真：0755-82786028（仅提供招标文件获取相关咨询服务，</w:t>
      </w:r>
      <w:r>
        <w:rPr>
          <w:rFonts w:hint="eastAsia" w:ascii="宋体" w:hAnsi="宋体" w:cs="宋体"/>
          <w:b w:val="0"/>
          <w:bCs w:val="0"/>
          <w:color w:val="000000"/>
          <w:kern w:val="0"/>
          <w:sz w:val="21"/>
          <w:szCs w:val="21"/>
          <w:lang w:eastAsia="zh-CN"/>
        </w:rPr>
        <w:t>其他</w:t>
      </w:r>
      <w:r>
        <w:rPr>
          <w:rFonts w:hint="eastAsia" w:ascii="宋体" w:hAnsi="宋体" w:cs="宋体"/>
          <w:b w:val="0"/>
          <w:bCs w:val="0"/>
          <w:color w:val="000000"/>
          <w:kern w:val="0"/>
          <w:sz w:val="21"/>
          <w:szCs w:val="21"/>
        </w:rPr>
        <w:t>投标事宜请联系下方采购代理机构联系人）。</w:t>
      </w:r>
    </w:p>
    <w:p w14:paraId="241B5395">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（3）报名成功条件：①供应商按要求提供“报名须提供的资料”；②供应商正常缴纳标书费。相关事项均需在获取招标文件时间</w:t>
      </w:r>
      <w:r>
        <w:rPr>
          <w:rFonts w:hint="eastAsia" w:ascii="宋体" w:hAnsi="宋体" w:cs="宋体"/>
          <w:b w:val="0"/>
          <w:bCs w:val="0"/>
          <w:color w:val="000000"/>
          <w:kern w:val="0"/>
          <w:sz w:val="21"/>
          <w:szCs w:val="21"/>
          <w:lang w:val="en-US" w:eastAsia="zh-CN"/>
        </w:rPr>
        <w:t>截止</w:t>
      </w:r>
      <w:r>
        <w:rPr>
          <w:rFonts w:hint="eastAsia" w:ascii="宋体" w:hAnsi="宋体" w:cs="宋体"/>
          <w:b w:val="0"/>
          <w:bCs w:val="0"/>
          <w:color w:val="000000"/>
          <w:kern w:val="0"/>
          <w:sz w:val="21"/>
          <w:szCs w:val="21"/>
        </w:rPr>
        <w:t>前办理。</w:t>
      </w:r>
    </w:p>
    <w:p w14:paraId="5529CB1A">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58C9F682">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14:paraId="60EEB849">
      <w:pPr>
        <w:pStyle w:val="2"/>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66C5D1C1">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63C840D0">
      <w:pPr>
        <w:pStyle w:val="2"/>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w:t>
      </w:r>
      <w:r>
        <w:rPr>
          <w:rFonts w:hint="eastAsia" w:ascii="宋体" w:hAnsi="宋体" w:cs="宋体"/>
          <w:b w:val="0"/>
          <w:bCs w:val="0"/>
          <w:color w:val="000000"/>
          <w:kern w:val="0"/>
          <w:sz w:val="21"/>
          <w:szCs w:val="21"/>
          <w:lang w:val="en-US" w:eastAsia="zh-CN"/>
        </w:rPr>
        <w:t>个人</w:t>
      </w:r>
      <w:r>
        <w:rPr>
          <w:rFonts w:hint="eastAsia" w:ascii="宋体" w:hAnsi="宋体" w:cs="宋体"/>
          <w:b w:val="0"/>
          <w:bCs w:val="0"/>
          <w:color w:val="000000"/>
          <w:kern w:val="0"/>
          <w:sz w:val="21"/>
          <w:szCs w:val="21"/>
        </w:rPr>
        <w:t>社保证明</w:t>
      </w:r>
      <w:r>
        <w:rPr>
          <w:rFonts w:hint="eastAsia" w:ascii="宋体" w:hAnsi="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3F1B4302">
      <w:pPr>
        <w:pStyle w:val="2"/>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以上资料均需加盖投标人公章。</w:t>
      </w:r>
    </w:p>
    <w:p w14:paraId="2F97D401">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017F2ED1">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1191E62B">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20402973">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32514E30">
      <w:pPr>
        <w:pStyle w:val="2"/>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7919199D">
      <w:pPr>
        <w:pageBreakBefore w:val="0"/>
        <w:numPr>
          <w:ilvl w:val="-1"/>
          <w:numId w:val="0"/>
        </w:numPr>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lang w:val="en-US" w:eastAsia="zh-CN"/>
        </w:rPr>
        <w:t>4.</w:t>
      </w:r>
      <w:r>
        <w:rPr>
          <w:rFonts w:hint="eastAsia" w:ascii="宋体" w:hAnsi="宋体" w:cs="宋体"/>
          <w:kern w:val="0"/>
          <w:szCs w:val="21"/>
        </w:rPr>
        <w:t>公</w:t>
      </w:r>
      <w:r>
        <w:rPr>
          <w:rFonts w:hint="eastAsia" w:ascii="宋体" w:hAnsi="宋体" w:cs="宋体"/>
          <w:kern w:val="0"/>
          <w:szCs w:val="21"/>
          <w:highlight w:val="none"/>
        </w:rPr>
        <w:t>示网址:</w:t>
      </w:r>
    </w:p>
    <w:p w14:paraId="581D9458">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）深圳政府采购自行采购系统网站（https://zxcg.szggzy.com/home/index.html）</w:t>
      </w:r>
    </w:p>
    <w:p w14:paraId="01DCB0A5">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eastAsia="zh-CN"/>
        </w:rPr>
        <w:t>）</w:t>
      </w:r>
      <w:r>
        <w:rPr>
          <w:rFonts w:hint="eastAsia" w:ascii="宋体" w:hAnsi="宋体" w:cs="宋体"/>
          <w:kern w:val="0"/>
          <w:szCs w:val="21"/>
          <w:highlight w:val="none"/>
        </w:rPr>
        <w:t>深圳市振东招标代理有限公司网站（http://www.szzdzb.cn）；</w:t>
      </w:r>
    </w:p>
    <w:p w14:paraId="4A0887C1">
      <w:pPr>
        <w:pageBreakBefore w:val="0"/>
        <w:kinsoku/>
        <w:wordWrap/>
        <w:overflowPunct/>
        <w:topLinePunct w:val="0"/>
        <w:autoSpaceDE/>
        <w:autoSpaceDN/>
        <w:bidi w:val="0"/>
        <w:snapToGrid/>
        <w:spacing w:line="360" w:lineRule="auto"/>
        <w:ind w:firstLine="420" w:firstLineChars="200"/>
        <w:jc w:val="left"/>
        <w:rPr>
          <w:rFonts w:ascii="宋体" w:hAnsi="宋体" w:cs="宋体"/>
          <w:kern w:val="0"/>
          <w:szCs w:val="21"/>
        </w:rPr>
      </w:pPr>
      <w:r>
        <w:rPr>
          <w:rFonts w:hint="eastAsia" w:ascii="宋体" w:hAnsi="宋体" w:cs="宋体"/>
          <w:kern w:val="0"/>
          <w:szCs w:val="21"/>
          <w:highlight w:val="none"/>
        </w:rPr>
        <w:t>投标人有义务在招标活动期间浏览以上网站，在以上网站公布的与本次</w:t>
      </w:r>
      <w:r>
        <w:rPr>
          <w:rFonts w:hint="eastAsia" w:ascii="宋体" w:hAnsi="宋体" w:cs="宋体"/>
          <w:kern w:val="0"/>
          <w:szCs w:val="21"/>
        </w:rPr>
        <w:t>招标项目有关的信息视为已送达各投标人。</w:t>
      </w:r>
    </w:p>
    <w:p w14:paraId="68A8AF8E">
      <w:pPr>
        <w:pStyle w:val="2"/>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5.</w:t>
      </w:r>
      <w:r>
        <w:rPr>
          <w:rFonts w:hint="eastAsia" w:ascii="宋体" w:hAnsi="宋体" w:eastAsia="宋体" w:cs="宋体"/>
          <w:b/>
          <w:bCs/>
          <w:kern w:val="0"/>
          <w:sz w:val="21"/>
          <w:szCs w:val="21"/>
        </w:rPr>
        <w:t>其他事项</w:t>
      </w:r>
    </w:p>
    <w:p w14:paraId="1C3FFA3F">
      <w:pPr>
        <w:pStyle w:val="2"/>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（1）各供应商法定代表人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负责人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或其授权代表可通过“顺丰速运”“</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rPr>
        <w:t>”邮寄方式，按照规定的递交投标文件截</w:t>
      </w:r>
      <w:r>
        <w:rPr>
          <w:rFonts w:hint="eastAsia" w:ascii="宋体" w:hAnsi="宋体" w:eastAsia="宋体" w:cs="宋体"/>
          <w:b w:val="0"/>
          <w:bCs w:val="0"/>
          <w:sz w:val="21"/>
          <w:szCs w:val="21"/>
          <w:lang w:val="en-US" w:eastAsia="zh-CN"/>
        </w:rPr>
        <w:t>止</w:t>
      </w:r>
      <w:r>
        <w:rPr>
          <w:rFonts w:hint="eastAsia" w:ascii="宋体" w:hAnsi="宋体" w:eastAsia="宋体" w:cs="宋体"/>
          <w:b w:val="0"/>
          <w:bCs w:val="0"/>
          <w:sz w:val="21"/>
          <w:szCs w:val="21"/>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eastAsia="宋体" w:cs="宋体"/>
          <w:b w:val="0"/>
          <w:bCs w:val="0"/>
          <w:sz w:val="21"/>
          <w:szCs w:val="21"/>
          <w:lang w:val="en-US" w:eastAsia="zh-CN"/>
        </w:rPr>
        <w:t>coconutreal</w:t>
      </w:r>
      <w:r>
        <w:rPr>
          <w:rFonts w:hint="eastAsia" w:ascii="宋体" w:hAnsi="宋体" w:eastAsia="宋体" w:cs="宋体"/>
          <w:b w:val="0"/>
          <w:bCs w:val="0"/>
          <w:sz w:val="21"/>
          <w:szCs w:val="21"/>
        </w:rPr>
        <w:t>@qq.com，供应商通过邮寄递交投标文件的视为不参与现场开标环节且认同开标结果。</w:t>
      </w:r>
    </w:p>
    <w:p w14:paraId="20C5E17C">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（2）不接受供应商以顺丰同城、闪送、美团跑腿等同城服务递交投标文件。不接受供应商派专人提前（早于开标时间前30分钟以上）送达投标文件。</w:t>
      </w:r>
    </w:p>
    <w:p w14:paraId="4ABE4BE0">
      <w:pPr>
        <w:pStyle w:val="4"/>
        <w:pageBreakBefore w:val="0"/>
        <w:kinsoku/>
        <w:wordWrap/>
        <w:overflowPunct/>
        <w:topLinePunct w:val="0"/>
        <w:autoSpaceDE/>
        <w:autoSpaceDN/>
        <w:bidi w:val="0"/>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066F454F">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14:paraId="7DD58E49">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cs="宋体"/>
          <w:szCs w:val="21"/>
          <w:highlight w:val="none"/>
        </w:rPr>
        <w:t>名　称：</w:t>
      </w:r>
      <w:r>
        <w:rPr>
          <w:rFonts w:hint="eastAsia" w:ascii="宋体" w:hAnsi="宋体" w:cs="宋体"/>
          <w:szCs w:val="21"/>
          <w:highlight w:val="none"/>
          <w:lang w:eastAsia="zh-CN"/>
        </w:rPr>
        <w:t>深圳市</w:t>
      </w:r>
      <w:r>
        <w:rPr>
          <w:rFonts w:hint="eastAsia" w:ascii="宋体" w:hAnsi="宋体" w:cs="宋体"/>
          <w:szCs w:val="21"/>
          <w:highlight w:val="none"/>
          <w:lang w:val="en-US" w:eastAsia="zh-CN"/>
        </w:rPr>
        <w:t>商务局</w:t>
      </w:r>
    </w:p>
    <w:p w14:paraId="3BB00992">
      <w:pPr>
        <w:pageBreakBefore w:val="0"/>
        <w:kinsoku/>
        <w:wordWrap/>
        <w:overflowPunct/>
        <w:topLinePunct w:val="0"/>
        <w:autoSpaceDE/>
        <w:autoSpaceDN/>
        <w:bidi w:val="0"/>
        <w:snapToGrid/>
        <w:spacing w:line="360" w:lineRule="auto"/>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rPr>
        <w:t>地　址：深圳市福田区福华一路大中华国际交易广场12楼</w:t>
      </w:r>
    </w:p>
    <w:p w14:paraId="6D78DFB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联系方式：</w:t>
      </w:r>
      <w:r>
        <w:rPr>
          <w:rFonts w:hint="eastAsia" w:ascii="宋体" w:hAnsi="宋体" w:cs="宋体"/>
          <w:szCs w:val="21"/>
          <w:highlight w:val="none"/>
          <w:lang w:val="en-US" w:eastAsia="zh-CN"/>
        </w:rPr>
        <w:t xml:space="preserve"> 0755-88102378</w:t>
      </w:r>
    </w:p>
    <w:p w14:paraId="24BC870B">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689AEE96">
      <w:pPr>
        <w:pageBreakBefore w:val="0"/>
        <w:kinsoku/>
        <w:wordWrap/>
        <w:overflowPunct/>
        <w:topLinePunct w:val="0"/>
        <w:autoSpaceDE/>
        <w:autoSpaceDN/>
        <w:bidi w:val="0"/>
        <w:snapToGrid/>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名　称：深圳市振东招标代理有限公司</w:t>
      </w:r>
    </w:p>
    <w:p w14:paraId="0A42472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szCs w:val="21"/>
        </w:rPr>
        <w:t>地  址：</w:t>
      </w:r>
      <w:r>
        <w:rPr>
          <w:rFonts w:hint="eastAsia" w:ascii="宋体" w:hAnsi="宋体" w:cs="宋体"/>
          <w:color w:val="000000" w:themeColor="text1"/>
          <w:szCs w:val="21"/>
          <w:lang w:eastAsia="zh-CN"/>
          <w14:textFill>
            <w14:solidFill>
              <w14:schemeClr w14:val="tx1"/>
            </w14:solidFill>
          </w14:textFill>
        </w:rPr>
        <w:t>深圳市罗湖区桂园街道老围社区红宝路139号蔡屋围金龙大厦1003、1006</w:t>
      </w:r>
      <w:r>
        <w:rPr>
          <w:rFonts w:hint="eastAsia" w:ascii="宋体" w:hAnsi="宋体" w:cs="宋体"/>
          <w:color w:val="000000" w:themeColor="text1"/>
          <w:szCs w:val="21"/>
          <w:lang w:val="en-US" w:eastAsia="zh-CN"/>
          <w14:textFill>
            <w14:solidFill>
              <w14:schemeClr w14:val="tx1"/>
            </w14:solidFill>
          </w14:textFill>
        </w:rPr>
        <w:t>房</w:t>
      </w:r>
    </w:p>
    <w:p w14:paraId="35A1BF57">
      <w:pPr>
        <w:pageBreakBefore w:val="0"/>
        <w:kinsoku/>
        <w:wordWrap/>
        <w:overflowPunct/>
        <w:topLinePunct w:val="0"/>
        <w:autoSpaceDE/>
        <w:autoSpaceDN/>
        <w:bidi w:val="0"/>
        <w:snapToGrid/>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09AB246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采购业务及项目咨询：</w:t>
      </w:r>
      <w:r>
        <w:rPr>
          <w:rFonts w:hint="eastAsia" w:ascii="宋体" w:hAnsi="宋体" w:cs="宋体"/>
          <w:color w:val="000000" w:themeColor="text1"/>
          <w:szCs w:val="21"/>
          <w:lang w:val="en-US" w:eastAsia="zh-CN"/>
          <w14:textFill>
            <w14:solidFill>
              <w14:schemeClr w14:val="tx1"/>
            </w14:solidFill>
          </w14:textFill>
        </w:rPr>
        <w:t>何</w:t>
      </w:r>
      <w:r>
        <w:rPr>
          <w:rFonts w:hint="eastAsia" w:ascii="宋体" w:hAnsi="宋体" w:cs="宋体"/>
          <w:color w:val="000000" w:themeColor="text1"/>
          <w:szCs w:val="21"/>
          <w14:textFill>
            <w14:solidFill>
              <w14:schemeClr w14:val="tx1"/>
            </w14:solidFill>
          </w14:textFill>
        </w:rPr>
        <w:t>工  联系电话：0755-82786018/82786038 分机号：</w:t>
      </w:r>
      <w:r>
        <w:rPr>
          <w:rFonts w:hint="eastAsia" w:ascii="宋体" w:hAnsi="宋体" w:cs="宋体"/>
          <w:color w:val="000000" w:themeColor="text1"/>
          <w:szCs w:val="21"/>
          <w:lang w:val="en-US" w:eastAsia="zh-CN"/>
          <w14:textFill>
            <w14:solidFill>
              <w14:schemeClr w14:val="tx1"/>
            </w14:solidFill>
          </w14:textFill>
        </w:rPr>
        <w:t>806</w:t>
      </w:r>
    </w:p>
    <w:p w14:paraId="3FA387A9">
      <w:pPr>
        <w:pStyle w:val="7"/>
        <w:pageBreakBefore w:val="0"/>
        <w:kinsoku/>
        <w:wordWrap/>
        <w:overflowPunct/>
        <w:topLinePunct w:val="0"/>
        <w:autoSpaceDE/>
        <w:autoSpaceDN/>
        <w:bidi w:val="0"/>
        <w:snapToGrid/>
        <w:spacing w:line="360" w:lineRule="auto"/>
        <w:ind w:firstLine="420" w:firstLineChars="200"/>
        <w:jc w:val="left"/>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报名及招标文件获取：杨女士  联系电话：</w:t>
      </w:r>
      <w:r>
        <w:rPr>
          <w:rFonts w:hint="eastAsia" w:hAnsi="宋体" w:cs="宋体"/>
          <w:color w:val="000000" w:themeColor="text1"/>
          <w:kern w:val="0"/>
          <w:szCs w:val="21"/>
          <w14:textFill>
            <w14:solidFill>
              <w14:schemeClr w14:val="tx1"/>
            </w14:solidFill>
          </w14:textFill>
        </w:rPr>
        <w:t>0755-82786028</w:t>
      </w:r>
    </w:p>
    <w:p w14:paraId="00934B47">
      <w:pPr>
        <w:pStyle w:val="7"/>
        <w:pageBreakBefore w:val="0"/>
        <w:kinsoku/>
        <w:wordWrap/>
        <w:overflowPunct/>
        <w:topLinePunct w:val="0"/>
        <w:autoSpaceDE/>
        <w:autoSpaceDN/>
        <w:bidi w:val="0"/>
        <w:snapToGrid/>
        <w:spacing w:line="360" w:lineRule="auto"/>
        <w:ind w:firstLine="420" w:firstLineChars="200"/>
        <w:jc w:val="right"/>
        <w:rPr>
          <w:rFonts w:hint="eastAsia" w:hAnsi="宋体" w:cs="宋体"/>
          <w:color w:val="000000" w:themeColor="text1"/>
          <w:kern w:val="0"/>
          <w:szCs w:val="21"/>
          <w14:textFill>
            <w14:solidFill>
              <w14:schemeClr w14:val="tx1"/>
            </w14:solidFill>
          </w14:textFill>
        </w:rPr>
      </w:pPr>
    </w:p>
    <w:p w14:paraId="68F52F22">
      <w:pPr>
        <w:pStyle w:val="7"/>
        <w:pageBreakBefore w:val="0"/>
        <w:kinsoku/>
        <w:wordWrap/>
        <w:overflowPunct/>
        <w:topLinePunct w:val="0"/>
        <w:autoSpaceDE/>
        <w:autoSpaceDN/>
        <w:bidi w:val="0"/>
        <w:snapToGrid/>
        <w:spacing w:line="360" w:lineRule="auto"/>
        <w:ind w:firstLine="420" w:firstLineChars="200"/>
        <w:jc w:val="right"/>
        <w:rPr>
          <w:rFonts w:hint="eastAsia"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深圳市振东招标代理有限公司</w:t>
      </w:r>
    </w:p>
    <w:p w14:paraId="64138138">
      <w:pPr>
        <w:pStyle w:val="7"/>
        <w:pageBreakBefore w:val="0"/>
        <w:kinsoku/>
        <w:wordWrap/>
        <w:overflowPunct/>
        <w:topLinePunct w:val="0"/>
        <w:autoSpaceDE/>
        <w:autoSpaceDN/>
        <w:bidi w:val="0"/>
        <w:snapToGrid/>
        <w:spacing w:line="360" w:lineRule="auto"/>
        <w:ind w:firstLine="420" w:firstLineChars="200"/>
        <w:jc w:val="right"/>
        <w:rPr>
          <w:rFonts w:hint="default" w:hAnsi="宋体" w:cs="宋体"/>
          <w:color w:val="000000" w:themeColor="text1"/>
          <w:kern w:val="0"/>
          <w:szCs w:val="21"/>
          <w:lang w:val="en-US" w:eastAsia="zh-CN"/>
          <w14:textFill>
            <w14:solidFill>
              <w14:schemeClr w14:val="tx1"/>
            </w14:solidFill>
          </w14:textFill>
        </w:rPr>
      </w:pPr>
      <w:r>
        <w:rPr>
          <w:rFonts w:hint="eastAsia" w:hAnsi="宋体" w:cs="宋体"/>
          <w:color w:val="000000" w:themeColor="text1"/>
          <w:kern w:val="0"/>
          <w:szCs w:val="21"/>
          <w:lang w:val="en-US" w:eastAsia="zh-CN"/>
          <w14:textFill>
            <w14:solidFill>
              <w14:schemeClr w14:val="tx1"/>
            </w14:solidFill>
          </w14:textFill>
        </w:rPr>
        <w:t>2025年8月20日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64D01"/>
    <w:rsid w:val="27A07DAE"/>
    <w:rsid w:val="36364D01"/>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5"/>
    <w:next w:val="6"/>
    <w:qFormat/>
    <w:uiPriority w:val="0"/>
    <w:pPr>
      <w:adjustRightInd w:val="0"/>
      <w:jc w:val="center"/>
      <w:textAlignment w:val="baseline"/>
      <w:outlineLvl w:val="1"/>
    </w:pPr>
    <w:rPr>
      <w:kern w:val="0"/>
      <w:sz w:val="24"/>
      <w:szCs w:val="20"/>
    </w:rPr>
  </w:style>
  <w:style w:type="paragraph" w:styleId="5">
    <w:name w:val="heading 3"/>
    <w:basedOn w:val="6"/>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7">
    <w:name w:val="Plain Text"/>
    <w:basedOn w:val="1"/>
    <w:qFormat/>
    <w:uiPriority w:val="0"/>
    <w:rPr>
      <w:rFonts w:ascii="宋体" w:hAnsi="Courier New"/>
      <w:szCs w:val="20"/>
    </w:rPr>
  </w:style>
  <w:style w:type="paragraph" w:customStyle="1" w:styleId="10">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2025-08-20T03:45:00Z</dcterms:created>
  <dc:creator>WZ</dc:creator>
  <cp:lastModifiedBy>WZ</cp:lastModifiedBy>
  <dcterms:modified xsi:type="dcterms:W3CDTF">2025-08-20T03:53:17Z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2F22B6F52EFF4428800CA0B6DFD2BFD4_11</vt:lpwstr>
  </property>
  <property fmtid="{D5CDD505-2E9C-101B-9397-08002B2CF9AE}" pid="4" name="KSOTemplateDocerSaveRecord">
    <vt:lpwstr>eyJoZGlkIjoiMjRmMTM0NWM2NDdkOWI4Mjg2ODk3MGU0ZDBiNzg0MTMiLCJ1c2VySWQiOiIyMjcwNzkxMDIifQ==</vt:lpwstr>
  </property>
</Properties>
</file>