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8FC972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color w:val="auto"/>
          <w:u w:val="none"/>
        </w:rPr>
      </w:pPr>
      <w:r>
        <w:rPr>
          <w:rFonts w:hint="eastAsia" w:ascii="华文中宋" w:hAnsi="华文中宋" w:eastAsia="华文中宋"/>
          <w:color w:val="auto"/>
          <w:u w:val="none"/>
          <w:lang w:eastAsia="zh-CN"/>
        </w:rPr>
        <w:t>2025年深圳鹏城技师学院福强校区综合楼加装电梯工程项目</w:t>
      </w:r>
      <w:r>
        <w:rPr>
          <w:rFonts w:hint="eastAsia" w:ascii="华文中宋" w:hAnsi="华文中宋" w:eastAsia="华文中宋"/>
          <w:color w:val="auto"/>
          <w:u w:val="none"/>
        </w:rPr>
        <w:t>更正公告</w:t>
      </w:r>
    </w:p>
    <w:p w14:paraId="5053122B">
      <w:pPr>
        <w:pStyle w:val="3"/>
        <w:spacing w:line="360" w:lineRule="auto"/>
        <w:rPr>
          <w:rFonts w:ascii="黑体" w:hAnsi="黑体" w:cs="宋体"/>
          <w:b w:val="0"/>
          <w:color w:val="auto"/>
          <w:sz w:val="28"/>
          <w:szCs w:val="28"/>
          <w:u w:val="none"/>
        </w:rPr>
      </w:pPr>
      <w:r>
        <w:rPr>
          <w:rFonts w:hint="eastAsia" w:ascii="黑体" w:hAnsi="黑体" w:cs="宋体"/>
          <w:b w:val="0"/>
          <w:color w:val="auto"/>
          <w:sz w:val="28"/>
          <w:szCs w:val="28"/>
          <w:u w:val="none"/>
        </w:rPr>
        <w:t>一、项目基本情况</w:t>
      </w:r>
      <w:bookmarkStart w:id="2" w:name="_GoBack"/>
      <w:bookmarkEnd w:id="2"/>
    </w:p>
    <w:p w14:paraId="14E3EF1B">
      <w:pPr>
        <w:ind w:firstLine="560" w:firstLineChars="200"/>
        <w:rPr>
          <w:rFonts w:ascii="仿宋" w:hAnsi="仿宋" w:eastAsia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/>
          <w:color w:val="auto"/>
          <w:sz w:val="28"/>
          <w:szCs w:val="28"/>
          <w:u w:val="none"/>
        </w:rPr>
        <w:t>原公告的采购项目编号：SZZXDL-2025-00487（CLF0125SZ07QY02）</w:t>
      </w:r>
    </w:p>
    <w:p w14:paraId="3D322EF9">
      <w:pPr>
        <w:ind w:firstLine="560" w:firstLineChars="200"/>
        <w:rPr>
          <w:rFonts w:hint="eastAsia" w:ascii="仿宋" w:hAnsi="仿宋" w:eastAsia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/>
          <w:color w:val="auto"/>
          <w:sz w:val="28"/>
          <w:szCs w:val="28"/>
          <w:u w:val="none"/>
        </w:rPr>
        <w:t>原公告的采购项目名称：2025年深圳鹏城技师学院福强校区综合楼加装电梯</w:t>
      </w:r>
    </w:p>
    <w:p w14:paraId="6C485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00" w:firstLineChars="1250"/>
        <w:textAlignment w:val="auto"/>
        <w:rPr>
          <w:rFonts w:ascii="仿宋" w:hAnsi="仿宋" w:eastAsia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/>
          <w:color w:val="auto"/>
          <w:sz w:val="28"/>
          <w:szCs w:val="28"/>
          <w:u w:val="none"/>
        </w:rPr>
        <w:t>工程项目</w:t>
      </w:r>
    </w:p>
    <w:p w14:paraId="1A4D0779">
      <w:pPr>
        <w:ind w:firstLine="560" w:firstLineChars="200"/>
        <w:rPr>
          <w:rFonts w:ascii="仿宋" w:hAnsi="仿宋" w:eastAsia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/>
          <w:color w:val="auto"/>
          <w:sz w:val="28"/>
          <w:szCs w:val="28"/>
          <w:u w:val="none"/>
        </w:rPr>
        <w:t>首次公告日期：2025年5月27日</w:t>
      </w:r>
    </w:p>
    <w:p w14:paraId="6307E5DE">
      <w:pPr>
        <w:pStyle w:val="3"/>
        <w:spacing w:line="360" w:lineRule="auto"/>
        <w:rPr>
          <w:rFonts w:ascii="黑体" w:hAnsi="黑体" w:cs="宋体"/>
          <w:b w:val="0"/>
          <w:color w:val="auto"/>
          <w:sz w:val="28"/>
          <w:szCs w:val="28"/>
          <w:u w:val="none"/>
        </w:rPr>
      </w:pPr>
      <w:r>
        <w:rPr>
          <w:rFonts w:hint="eastAsia" w:ascii="黑体" w:hAnsi="黑体" w:cs="宋体"/>
          <w:b w:val="0"/>
          <w:color w:val="auto"/>
          <w:sz w:val="28"/>
          <w:szCs w:val="28"/>
          <w:u w:val="none"/>
        </w:rPr>
        <w:t>二、更正信息</w:t>
      </w:r>
    </w:p>
    <w:p w14:paraId="1D8E8D15">
      <w:pPr>
        <w:ind w:firstLine="560" w:firstLineChars="200"/>
        <w:rPr>
          <w:rFonts w:ascii="仿宋" w:hAnsi="仿宋" w:eastAsia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/>
          <w:color w:val="auto"/>
          <w:sz w:val="28"/>
          <w:szCs w:val="28"/>
          <w:u w:val="none"/>
        </w:rPr>
        <w:t>更正事项：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u w:val="none"/>
          <w:lang w:val="en-US" w:eastAsia="zh-CN"/>
        </w:rPr>
        <w:t>招标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u w:val="none"/>
        </w:rPr>
        <w:t>公告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u w:val="none"/>
          <w:lang w:eastAsia="zh-CN"/>
        </w:rPr>
        <w:t>、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u w:val="none"/>
          <w:lang w:val="en-US" w:eastAsia="zh-CN"/>
        </w:rPr>
        <w:t>招标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u w:val="none"/>
        </w:rPr>
        <w:t>文件</w:t>
      </w:r>
    </w:p>
    <w:p w14:paraId="68525B2D">
      <w:pPr>
        <w:ind w:firstLine="560" w:firstLineChars="200"/>
        <w:rPr>
          <w:rFonts w:ascii="仿宋" w:hAnsi="仿宋" w:eastAsia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/>
          <w:color w:val="auto"/>
          <w:sz w:val="28"/>
          <w:szCs w:val="28"/>
          <w:u w:val="none"/>
        </w:rPr>
        <w:t>更正内容：</w:t>
      </w:r>
    </w:p>
    <w:p w14:paraId="23206FC5">
      <w:pPr>
        <w:ind w:left="559" w:leftChars="266" w:firstLine="0" w:firstLineChars="0"/>
        <w:rPr>
          <w:rFonts w:hint="eastAsia" w:ascii="仿宋" w:hAnsi="仿宋" w:eastAsia="仿宋"/>
          <w:color w:val="auto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u w:val="none"/>
          <w:lang w:eastAsia="zh-CN"/>
        </w:rPr>
        <w:t>（</w:t>
      </w:r>
      <w:r>
        <w:rPr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t>一</w:t>
      </w:r>
      <w:r>
        <w:rPr>
          <w:rFonts w:hint="eastAsia" w:ascii="仿宋" w:hAnsi="仿宋" w:eastAsia="仿宋"/>
          <w:color w:val="auto"/>
          <w:sz w:val="28"/>
          <w:szCs w:val="28"/>
          <w:u w:val="none"/>
          <w:lang w:eastAsia="zh-CN"/>
        </w:rPr>
        <w:t>）</w:t>
      </w:r>
      <w:r>
        <w:rPr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t>原招标公告及招标文件第一章 投标邀请 六、接收投标文件时间更正为：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u w:val="double"/>
          <w:lang w:val="en-US" w:eastAsia="zh-CN"/>
        </w:rPr>
        <w:t>2025年6月16日9时00分-9时30分</w:t>
      </w:r>
      <w:r>
        <w:rPr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t>。</w:t>
      </w:r>
      <w:r>
        <w:rPr>
          <w:rFonts w:hint="eastAsia" w:ascii="仿宋" w:hAnsi="仿宋" w:eastAsia="仿宋"/>
          <w:color w:val="auto"/>
          <w:sz w:val="28"/>
          <w:szCs w:val="28"/>
          <w:u w:val="none"/>
          <w:lang w:eastAsia="zh-CN"/>
        </w:rPr>
        <w:br w:type="textWrapping"/>
      </w:r>
      <w:r>
        <w:rPr>
          <w:rFonts w:hint="eastAsia" w:ascii="仿宋" w:hAnsi="仿宋" w:eastAsia="仿宋"/>
          <w:color w:val="auto"/>
          <w:sz w:val="28"/>
          <w:szCs w:val="28"/>
          <w:u w:val="none"/>
          <w:lang w:eastAsia="zh-CN"/>
        </w:rPr>
        <w:t>（</w:t>
      </w:r>
      <w:r>
        <w:rPr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t>二</w:t>
      </w:r>
      <w:r>
        <w:rPr>
          <w:rFonts w:hint="eastAsia" w:ascii="仿宋" w:hAnsi="仿宋" w:eastAsia="仿宋"/>
          <w:color w:val="auto"/>
          <w:sz w:val="28"/>
          <w:szCs w:val="28"/>
          <w:u w:val="none"/>
          <w:lang w:eastAsia="zh-CN"/>
        </w:rPr>
        <w:t>）</w:t>
      </w:r>
      <w:r>
        <w:rPr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t>原招标公告及招标文件第一章 投标邀请 七、提交投标文件地点更正为：深圳市福田区竹子林中国经贸大厦</w:t>
      </w:r>
      <w:r>
        <w:rPr>
          <w:rFonts w:hint="eastAsia" w:ascii="仿宋" w:hAnsi="仿宋" w:eastAsia="仿宋" w:cs="Times New Roman"/>
          <w:b/>
          <w:bCs/>
          <w:color w:val="auto"/>
          <w:sz w:val="28"/>
          <w:szCs w:val="28"/>
          <w:u w:val="double"/>
          <w:lang w:val="en-US" w:eastAsia="zh-CN"/>
        </w:rPr>
        <w:t>4E</w:t>
      </w:r>
      <w:r>
        <w:rPr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t>采联国际招标采购集团有限公司深圳分公司会议室。</w:t>
      </w:r>
    </w:p>
    <w:p w14:paraId="479B66FB">
      <w:pPr>
        <w:ind w:left="559" w:leftChars="266" w:firstLine="0" w:firstLineChars="0"/>
        <w:rPr>
          <w:rFonts w:hint="eastAsia" w:ascii="仿宋" w:hAnsi="仿宋" w:eastAsia="仿宋"/>
          <w:color w:val="auto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u w:val="none"/>
          <w:lang w:eastAsia="zh-CN"/>
        </w:rPr>
        <w:t>（</w:t>
      </w:r>
      <w:r>
        <w:rPr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t>三</w:t>
      </w:r>
      <w:r>
        <w:rPr>
          <w:rFonts w:hint="eastAsia" w:ascii="仿宋" w:hAnsi="仿宋" w:eastAsia="仿宋"/>
          <w:color w:val="auto"/>
          <w:sz w:val="28"/>
          <w:szCs w:val="28"/>
          <w:u w:val="none"/>
          <w:lang w:eastAsia="zh-CN"/>
        </w:rPr>
        <w:t>）</w:t>
      </w:r>
      <w:r>
        <w:rPr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t>原招标公告及招标文件第一章 投标邀请 八、投标截止时间及开标时间更正为：</w:t>
      </w:r>
      <w:r>
        <w:rPr>
          <w:rFonts w:hint="eastAsia" w:ascii="仿宋" w:hAnsi="仿宋" w:eastAsia="仿宋" w:cs="Times New Roman"/>
          <w:b/>
          <w:bCs/>
          <w:color w:val="auto"/>
          <w:sz w:val="28"/>
          <w:szCs w:val="28"/>
          <w:u w:val="double"/>
          <w:lang w:val="en-US" w:eastAsia="zh-CN"/>
        </w:rPr>
        <w:t>2025年6月16日9时30分</w:t>
      </w:r>
      <w:r>
        <w:rPr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t>。</w:t>
      </w:r>
    </w:p>
    <w:p w14:paraId="5C7EB57A">
      <w:pPr>
        <w:ind w:left="559" w:leftChars="266" w:firstLine="0" w:firstLineChars="0"/>
        <w:rPr>
          <w:rFonts w:hint="eastAsia" w:ascii="仿宋" w:hAnsi="仿宋" w:eastAsia="仿宋"/>
          <w:color w:val="auto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u w:val="none"/>
          <w:lang w:eastAsia="zh-CN"/>
        </w:rPr>
        <w:t>（</w:t>
      </w:r>
      <w:r>
        <w:rPr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t>四</w:t>
      </w:r>
      <w:r>
        <w:rPr>
          <w:rFonts w:hint="eastAsia" w:ascii="仿宋" w:hAnsi="仿宋" w:eastAsia="仿宋"/>
          <w:color w:val="auto"/>
          <w:sz w:val="28"/>
          <w:szCs w:val="28"/>
          <w:u w:val="none"/>
          <w:lang w:eastAsia="zh-CN"/>
        </w:rPr>
        <w:t>）</w:t>
      </w:r>
      <w:r>
        <w:rPr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t>原招标公告及招标文件第一章 投标邀请 九、开标地点更正为：深圳市福田区竹子林中国经贸大厦</w:t>
      </w:r>
      <w:r>
        <w:rPr>
          <w:rFonts w:hint="eastAsia" w:ascii="仿宋" w:hAnsi="仿宋" w:eastAsia="仿宋" w:cs="Times New Roman"/>
          <w:b/>
          <w:bCs/>
          <w:color w:val="auto"/>
          <w:sz w:val="28"/>
          <w:szCs w:val="28"/>
          <w:u w:val="double"/>
          <w:lang w:val="en-US" w:eastAsia="zh-CN"/>
        </w:rPr>
        <w:t>4E</w:t>
      </w:r>
      <w:r>
        <w:rPr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t>采联国际招标采购集团有限公司深圳分公司会议室。</w:t>
      </w:r>
    </w:p>
    <w:p w14:paraId="0E00C99C">
      <w:pPr>
        <w:ind w:left="559" w:leftChars="266" w:firstLine="0" w:firstLineChars="0"/>
        <w:rPr>
          <w:rFonts w:hint="default" w:ascii="仿宋" w:hAnsi="仿宋" w:eastAsia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u w:val="none"/>
          <w:lang w:eastAsia="zh-CN"/>
        </w:rPr>
        <w:t>（</w:t>
      </w:r>
      <w:r>
        <w:rPr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t>五</w:t>
      </w:r>
      <w:r>
        <w:rPr>
          <w:rFonts w:hint="eastAsia" w:ascii="仿宋" w:hAnsi="仿宋" w:eastAsia="仿宋"/>
          <w:color w:val="auto"/>
          <w:sz w:val="28"/>
          <w:szCs w:val="28"/>
          <w:u w:val="none"/>
          <w:lang w:eastAsia="zh-CN"/>
        </w:rPr>
        <w:t>）</w:t>
      </w:r>
      <w:r>
        <w:rPr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t>原工程量清单中《表10-1措施项目清单与计价表(一)》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u w:val="none"/>
          <w:lang w:val="en-US" w:eastAsia="zh-CN"/>
        </w:rPr>
        <w:t>“工程量”</w:t>
      </w:r>
      <w:r>
        <w:rPr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t>更正为：</w:t>
      </w:r>
    </w:p>
    <w:tbl>
      <w:tblPr>
        <w:tblStyle w:val="10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776"/>
        <w:gridCol w:w="2171"/>
        <w:gridCol w:w="2260"/>
        <w:gridCol w:w="1550"/>
        <w:gridCol w:w="1389"/>
      </w:tblGrid>
      <w:tr w14:paraId="506B3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9B9B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8148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CAC4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A00A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1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4BDF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3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E80D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doubl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工程量</w:t>
            </w:r>
          </w:p>
        </w:tc>
      </w:tr>
      <w:tr w14:paraId="2772B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F0D0F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15529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B96FE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FDCC8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3CF3F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7DE33B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double"/>
              </w:rPr>
            </w:pPr>
          </w:p>
        </w:tc>
      </w:tr>
      <w:tr w14:paraId="58417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5F0C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EC0009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7F13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施工临时围挡费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9033B9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8724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AB9714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double"/>
              </w:rPr>
            </w:pPr>
          </w:p>
        </w:tc>
      </w:tr>
      <w:tr w14:paraId="76FC4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57C7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EAD5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011710B001001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749E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施工临时围挡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1D56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(1)施工临时围挡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(2)高度:2.5m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(3)满足设计图纸及施工规范要求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3B4F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9325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doubl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double"/>
                <w:lang w:val="en-US" w:eastAsia="zh-CN" w:bidi="ar"/>
              </w:rPr>
              <w:t>20.000</w:t>
            </w:r>
          </w:p>
        </w:tc>
      </w:tr>
      <w:tr w14:paraId="7FE75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328C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5599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010014-3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04DA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夹心泡沫彩钢板围挡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055A9A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F77B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8324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doubl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double"/>
                <w:lang w:val="en-US" w:eastAsia="zh-CN" w:bidi="ar"/>
              </w:rPr>
              <w:t>20.000</w:t>
            </w:r>
          </w:p>
        </w:tc>
      </w:tr>
      <w:tr w14:paraId="0465B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6483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C15FCD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DA72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混凝土、钢筋混凝土模板及支架费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EA5E18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EAC1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93FE94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double"/>
              </w:rPr>
            </w:pPr>
          </w:p>
        </w:tc>
      </w:tr>
      <w:tr w14:paraId="44629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7E2F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F8A5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011702001002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141C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096C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(1)基础类型:基础垫层 木模板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(2)满足设计图纸及施工规范要求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7BAA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882B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doubl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double"/>
                <w:lang w:val="en-US" w:eastAsia="zh-CN" w:bidi="ar"/>
              </w:rPr>
              <w:t>1.650</w:t>
            </w:r>
          </w:p>
        </w:tc>
      </w:tr>
      <w:tr w14:paraId="601CA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EC58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4125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010010-1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F1F1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基础垫层 木模板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F15EDE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68F3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100m2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A5EB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doubl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double"/>
                <w:lang w:val="en-US" w:eastAsia="zh-CN" w:bidi="ar"/>
              </w:rPr>
              <w:t>0.017</w:t>
            </w:r>
          </w:p>
        </w:tc>
      </w:tr>
      <w:tr w14:paraId="6008D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362A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D527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011702001001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9E66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5212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(1)基础类型:电梯坑 木模板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(2)满足设计图纸及施工规范要求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21F5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B58F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doubl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double"/>
                <w:lang w:val="en-US" w:eastAsia="zh-CN" w:bidi="ar"/>
              </w:rPr>
              <w:t>29.390</w:t>
            </w:r>
          </w:p>
        </w:tc>
      </w:tr>
      <w:tr w14:paraId="46BCB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5FDC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5741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010010-5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A6F5A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电梯坑 木模板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4C24D7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2EC5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100m2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D292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doubl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double"/>
                <w:lang w:val="en-US" w:eastAsia="zh-CN" w:bidi="ar"/>
              </w:rPr>
              <w:t>0.294</w:t>
            </w:r>
          </w:p>
        </w:tc>
      </w:tr>
      <w:tr w14:paraId="319E7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2A49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F7D7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011702005001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4968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808D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(1)基础类型:基础梁 木模板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(2)满足设计图纸及施工规范要求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C7DB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09B4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doubl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double"/>
                <w:lang w:val="en-US" w:eastAsia="zh-CN" w:bidi="ar"/>
              </w:rPr>
              <w:t>7.040</w:t>
            </w:r>
          </w:p>
        </w:tc>
      </w:tr>
      <w:tr w14:paraId="0D854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5F0D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542C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010010-18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0C72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基础梁 直形 木模板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C731DE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DCF0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100m2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0C5E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doubl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double"/>
                <w:lang w:val="en-US" w:eastAsia="zh-CN" w:bidi="ar"/>
              </w:rPr>
              <w:t>0.070</w:t>
            </w:r>
          </w:p>
        </w:tc>
      </w:tr>
      <w:tr w14:paraId="446F1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AE39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97C9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011702028001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C044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64C7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(1)基础类型:压顶 木模板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(2)满足设计图纸及施工规范要求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874E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64DA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doubl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double"/>
                <w:lang w:val="en-US" w:eastAsia="zh-CN" w:bidi="ar"/>
              </w:rPr>
              <w:t>2.800</w:t>
            </w:r>
          </w:p>
        </w:tc>
      </w:tr>
      <w:tr w14:paraId="33F70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4C89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AA5D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010010-59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FFF78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压顶 木模板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6403D4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8BF4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100m2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D342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doubl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double"/>
                <w:lang w:val="en-US" w:eastAsia="zh-CN" w:bidi="ar"/>
              </w:rPr>
              <w:t>0.028</w:t>
            </w:r>
          </w:p>
        </w:tc>
      </w:tr>
      <w:tr w14:paraId="5DB39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0CE5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A07315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252D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脚手架费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6B7FC6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51F7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125EF1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double"/>
              </w:rPr>
            </w:pPr>
          </w:p>
        </w:tc>
      </w:tr>
      <w:tr w14:paraId="6C476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DA29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685C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011701001001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DE75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综合脚手架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A0AEC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(1)结构形式:建筑双排脚手架搭拆 落地式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(2)檐口高度:33.5m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(3)满足设计图纸及施工规范要求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DD29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9175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doubl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double"/>
                <w:lang w:val="en-US" w:eastAsia="zh-CN" w:bidi="ar"/>
              </w:rPr>
              <w:t>301.140</w:t>
            </w:r>
          </w:p>
        </w:tc>
      </w:tr>
      <w:tr w14:paraId="5F447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05C5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EA6E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010011-2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5D98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建筑双排脚手架搭拆 落地式 搭设高度 50m以内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00B2FA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5AFF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100m2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C7A4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doubl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double"/>
                <w:lang w:val="en-US" w:eastAsia="zh-CN" w:bidi="ar"/>
              </w:rPr>
              <w:t>3.011</w:t>
            </w:r>
          </w:p>
        </w:tc>
      </w:tr>
      <w:tr w14:paraId="6F7CE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335B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A8A7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010011-10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11EA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建筑双排脚手架使用 落地式 搭设高度 50m以内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2CBEBE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164C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100m2·10天(有效使用天数)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7FF5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doubl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double"/>
                <w:lang w:val="en-US" w:eastAsia="zh-CN" w:bidi="ar"/>
              </w:rPr>
              <w:t>8.582</w:t>
            </w:r>
          </w:p>
        </w:tc>
      </w:tr>
      <w:tr w14:paraId="7F7E7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67FF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4BD2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011701003001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F7D4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里脚手架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5C25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(1)搭设高度:3.6m以内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(2)满足设计图纸及施工规范要求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2F4B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52C9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doubl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double"/>
                <w:lang w:val="en-US" w:eastAsia="zh-CN" w:bidi="ar"/>
              </w:rPr>
              <w:t>20.340</w:t>
            </w:r>
          </w:p>
        </w:tc>
      </w:tr>
      <w:tr w14:paraId="0903F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1474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2C07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010011-37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ED29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里脚手架 民用建筑 基本层3.6m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18FED0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8742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100m2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54EC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doubl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double"/>
                <w:lang w:val="en-US" w:eastAsia="zh-CN" w:bidi="ar"/>
              </w:rPr>
              <w:t>0.203</w:t>
            </w:r>
          </w:p>
        </w:tc>
      </w:tr>
      <w:tr w14:paraId="1FE16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A872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E44F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011701006001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E6A4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满堂脚手架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3C5D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(1)搭设高度:5.2m以内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(2)满足设计图纸及施工规范要求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ED5C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9CE5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doubl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double"/>
                <w:lang w:val="en-US" w:eastAsia="zh-CN" w:bidi="ar"/>
              </w:rPr>
              <w:t>40.670</w:t>
            </w:r>
          </w:p>
        </w:tc>
      </w:tr>
      <w:tr w14:paraId="3E630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53DF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EDA6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010011-41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46FC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满堂脚手架搭拆与使用 基本层5.2m以内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AB577D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1FC0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100m2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F81F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doubl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double"/>
                <w:lang w:val="en-US" w:eastAsia="zh-CN" w:bidi="ar"/>
              </w:rPr>
              <w:t>0.407</w:t>
            </w:r>
          </w:p>
        </w:tc>
      </w:tr>
      <w:tr w14:paraId="638B5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E8DE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66C5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011701B010001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91782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D5EA2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(1)脚手架上挂安全网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(2)搭设高度:33.5m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(3)满足设计图纸及施工规范要求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D44A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CA6C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doubl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double"/>
                <w:lang w:val="en-US" w:eastAsia="zh-CN" w:bidi="ar"/>
              </w:rPr>
              <w:t>301.140</w:t>
            </w:r>
          </w:p>
        </w:tc>
      </w:tr>
      <w:tr w14:paraId="0D5DF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33B9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FB49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010011-62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05750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脚手架上挂安全网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A1BE51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D46F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100m2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E1E1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doubl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double"/>
                <w:lang w:val="en-US" w:eastAsia="zh-CN" w:bidi="ar"/>
              </w:rPr>
              <w:t>3.011</w:t>
            </w:r>
          </w:p>
        </w:tc>
      </w:tr>
      <w:tr w14:paraId="36919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D5CA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7DDB72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25874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施工排水、降水费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1C7919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51A6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039059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double"/>
              </w:rPr>
            </w:pPr>
          </w:p>
        </w:tc>
      </w:tr>
      <w:tr w14:paraId="3185E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F556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0110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011706002001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2AC4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排水、降水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95ED9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(1)机械规格型号:潜水泵 出口直径φ100mm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(2)满足设计图纸及施工规范要求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22B6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台班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5C3B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doubl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double"/>
                <w:lang w:val="en-US" w:eastAsia="zh-CN" w:bidi="ar"/>
              </w:rPr>
              <w:t>1.000</w:t>
            </w:r>
          </w:p>
        </w:tc>
      </w:tr>
      <w:tr w14:paraId="3E8F4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76B1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2C91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78005180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F583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潜水泵 出口直径φ100mm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410694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F9AB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台班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E5DF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doubl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double"/>
                <w:lang w:val="en-US" w:eastAsia="zh-CN" w:bidi="ar"/>
              </w:rPr>
              <w:t>1.000</w:t>
            </w:r>
          </w:p>
        </w:tc>
      </w:tr>
      <w:tr w14:paraId="34D8D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D54D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F5FACF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CA84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3379AD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617D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84203F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double"/>
              </w:rPr>
            </w:pPr>
          </w:p>
        </w:tc>
      </w:tr>
      <w:tr w14:paraId="0A83B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B566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FF5E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011710B001002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13FD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建筑垃圾弃置费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5A7F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(1)建筑垃圾弃置费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867E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6BD9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doubl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double"/>
                <w:lang w:val="en-US" w:eastAsia="zh-CN" w:bidi="ar"/>
              </w:rPr>
              <w:t>42.730</w:t>
            </w:r>
          </w:p>
        </w:tc>
      </w:tr>
      <w:tr w14:paraId="6059D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DDD4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A3D37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独立费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8FBB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建筑垃圾弃置费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D0AF59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D195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ACFB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doubl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double"/>
                <w:lang w:val="en-US" w:eastAsia="zh-CN" w:bidi="ar"/>
              </w:rPr>
              <w:t>42.730</w:t>
            </w:r>
          </w:p>
        </w:tc>
      </w:tr>
    </w:tbl>
    <w:p w14:paraId="517BF1F0">
      <w:pPr>
        <w:ind w:firstLine="560" w:firstLineChars="200"/>
        <w:rPr>
          <w:rFonts w:ascii="仿宋" w:hAnsi="仿宋" w:eastAsia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/>
          <w:color w:val="auto"/>
          <w:sz w:val="28"/>
          <w:szCs w:val="28"/>
          <w:u w:val="none"/>
        </w:rPr>
        <w:t>更正日期：</w:t>
      </w:r>
      <w:r>
        <w:rPr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t>2025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u w:val="none"/>
        </w:rPr>
        <w:t>年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u w:val="none"/>
          <w:lang w:val="en-US" w:eastAsia="zh-CN"/>
        </w:rPr>
        <w:t>6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u w:val="none"/>
        </w:rPr>
        <w:t>月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u w:val="none"/>
          <w:lang w:val="en-US" w:eastAsia="zh-CN"/>
        </w:rPr>
        <w:t>10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u w:val="none"/>
        </w:rPr>
        <w:t>日</w:t>
      </w:r>
    </w:p>
    <w:p w14:paraId="01E81368">
      <w:pPr>
        <w:pStyle w:val="3"/>
        <w:spacing w:line="360" w:lineRule="auto"/>
        <w:rPr>
          <w:rFonts w:ascii="黑体" w:hAnsi="黑体" w:cs="宋体"/>
          <w:b w:val="0"/>
          <w:color w:val="auto"/>
          <w:sz w:val="28"/>
          <w:szCs w:val="28"/>
          <w:u w:val="none"/>
        </w:rPr>
      </w:pPr>
      <w:r>
        <w:rPr>
          <w:rFonts w:hint="eastAsia" w:ascii="黑体" w:hAnsi="黑体" w:cs="宋体"/>
          <w:b w:val="0"/>
          <w:color w:val="auto"/>
          <w:sz w:val="28"/>
          <w:szCs w:val="28"/>
          <w:u w:val="none"/>
        </w:rPr>
        <w:t>三、其他补充事宜</w:t>
      </w:r>
    </w:p>
    <w:p w14:paraId="45F82FCF">
      <w:pPr>
        <w:pStyle w:val="21"/>
        <w:numPr>
          <w:ilvl w:val="0"/>
          <w:numId w:val="0"/>
        </w:numPr>
        <w:ind w:left="567" w:leftChars="0"/>
        <w:rPr>
          <w:rFonts w:ascii="仿宋" w:hAnsi="仿宋" w:eastAsia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/>
          <w:color w:val="auto"/>
          <w:sz w:val="28"/>
          <w:szCs w:val="28"/>
          <w:u w:val="none"/>
          <w:lang w:eastAsia="zh-CN"/>
        </w:rPr>
        <w:t>（</w:t>
      </w:r>
      <w:r>
        <w:rPr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t>一</w:t>
      </w:r>
      <w:r>
        <w:rPr>
          <w:rFonts w:hint="eastAsia" w:ascii="仿宋" w:hAnsi="仿宋" w:eastAsia="仿宋"/>
          <w:color w:val="auto"/>
          <w:sz w:val="28"/>
          <w:szCs w:val="28"/>
          <w:u w:val="none"/>
          <w:lang w:eastAsia="zh-CN"/>
        </w:rPr>
        <w:t>）</w:t>
      </w:r>
      <w:r>
        <w:rPr>
          <w:rFonts w:hint="eastAsia" w:ascii="仿宋" w:hAnsi="仿宋" w:eastAsia="仿宋"/>
          <w:color w:val="auto"/>
          <w:sz w:val="28"/>
          <w:szCs w:val="28"/>
          <w:u w:val="none"/>
        </w:rPr>
        <w:t>原招标文件与本文有不符之处，以本文为准。原招标文件未变更部分，仍按原招标文件执行。</w:t>
      </w:r>
    </w:p>
    <w:p w14:paraId="6F2CA039">
      <w:pPr>
        <w:pStyle w:val="21"/>
        <w:numPr>
          <w:ilvl w:val="0"/>
          <w:numId w:val="0"/>
        </w:numPr>
        <w:ind w:firstLine="560" w:firstLineChars="200"/>
        <w:rPr>
          <w:rFonts w:hint="eastAsia" w:ascii="仿宋" w:hAnsi="仿宋" w:eastAsia="仿宋"/>
          <w:color w:val="auto"/>
          <w:kern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二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eastAsia="zh-CN"/>
        </w:rPr>
        <w:t>）</w:t>
      </w:r>
      <w:r>
        <w:rPr>
          <w:rFonts w:hint="eastAsia" w:ascii="仿宋" w:hAnsi="仿宋" w:eastAsia="仿宋"/>
          <w:color w:val="auto"/>
          <w:kern w:val="0"/>
          <w:sz w:val="28"/>
          <w:szCs w:val="28"/>
          <w:u w:val="none"/>
        </w:rPr>
        <w:t>本项目相关公告在以下媒体发布</w:t>
      </w:r>
    </w:p>
    <w:p w14:paraId="30CA7C22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/>
          <w:color w:val="auto"/>
          <w:kern w:val="0"/>
          <w:sz w:val="28"/>
          <w:szCs w:val="28"/>
          <w:u w:val="none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  <w:u w:val="none"/>
        </w:rPr>
        <w:t>相关媒体：深圳政府采购自行采购系统网站（https://zxcg.szggzy.com/home/index.html）、中国招标投标公共服务平台（www.cebpubservice.com）、采购代理机构网站（www.chinapsp.cn）。相关公告在上述媒体上公布之日即视为有效送达，不再另行通知。</w:t>
      </w:r>
    </w:p>
    <w:p w14:paraId="3999643F">
      <w:pPr>
        <w:pStyle w:val="3"/>
        <w:spacing w:line="360" w:lineRule="auto"/>
        <w:rPr>
          <w:rFonts w:ascii="黑体" w:hAnsi="黑体" w:cs="宋体"/>
          <w:b w:val="0"/>
          <w:color w:val="auto"/>
          <w:sz w:val="28"/>
          <w:szCs w:val="28"/>
          <w:u w:val="none"/>
        </w:rPr>
      </w:pPr>
      <w:r>
        <w:rPr>
          <w:rFonts w:hint="eastAsia" w:ascii="黑体" w:hAnsi="黑体" w:cs="宋体"/>
          <w:b w:val="0"/>
          <w:color w:val="auto"/>
          <w:sz w:val="28"/>
          <w:szCs w:val="28"/>
          <w:u w:val="none"/>
        </w:rPr>
        <w:t>四、凡对本次公告内容提出询问，请按以下方式联系。</w:t>
      </w:r>
    </w:p>
    <w:p w14:paraId="1066E58D">
      <w:pPr>
        <w:spacing w:line="360" w:lineRule="auto"/>
        <w:ind w:firstLine="560" w:firstLineChars="200"/>
        <w:rPr>
          <w:rFonts w:hint="eastAsia" w:ascii="仿宋" w:hAnsi="仿宋" w:eastAsia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/>
          <w:color w:val="auto"/>
          <w:sz w:val="28"/>
          <w:szCs w:val="28"/>
          <w:u w:val="none"/>
        </w:rPr>
        <w:t>采购人：深圳鹏城技师学院</w:t>
      </w:r>
    </w:p>
    <w:p w14:paraId="5CB89C5A">
      <w:pPr>
        <w:spacing w:line="360" w:lineRule="auto"/>
        <w:ind w:firstLine="560" w:firstLineChars="200"/>
        <w:rPr>
          <w:rFonts w:hint="eastAsia" w:ascii="仿宋" w:hAnsi="仿宋" w:eastAsia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/>
          <w:color w:val="auto"/>
          <w:sz w:val="28"/>
          <w:szCs w:val="28"/>
          <w:u w:val="none"/>
        </w:rPr>
        <w:t>地址：深圳市福田街道福强路1007号</w:t>
      </w:r>
    </w:p>
    <w:p w14:paraId="5B1F7B75">
      <w:pPr>
        <w:spacing w:line="360" w:lineRule="auto"/>
        <w:ind w:firstLine="560" w:firstLineChars="200"/>
        <w:rPr>
          <w:rFonts w:hint="eastAsia" w:ascii="仿宋" w:hAnsi="仿宋" w:eastAsia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/>
          <w:color w:val="auto"/>
          <w:sz w:val="28"/>
          <w:szCs w:val="28"/>
          <w:u w:val="none"/>
        </w:rPr>
        <w:t>联系人：房老师，0755-82704040</w:t>
      </w:r>
    </w:p>
    <w:p w14:paraId="5BAB682B">
      <w:pPr>
        <w:spacing w:line="360" w:lineRule="auto"/>
        <w:ind w:firstLine="560" w:firstLineChars="200"/>
        <w:rPr>
          <w:rFonts w:hint="eastAsia" w:ascii="仿宋" w:hAnsi="仿宋" w:eastAsia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/>
          <w:color w:val="auto"/>
          <w:sz w:val="28"/>
          <w:szCs w:val="28"/>
          <w:u w:val="none"/>
        </w:rPr>
        <w:t>采购监管部门：深圳鹏城技师学院采购监督组</w:t>
      </w:r>
    </w:p>
    <w:p w14:paraId="5092CBC0">
      <w:pPr>
        <w:spacing w:line="360" w:lineRule="auto"/>
        <w:ind w:firstLine="560" w:firstLineChars="200"/>
        <w:rPr>
          <w:rFonts w:hint="eastAsia" w:ascii="仿宋" w:hAnsi="仿宋" w:eastAsia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/>
          <w:color w:val="auto"/>
          <w:sz w:val="28"/>
          <w:szCs w:val="28"/>
          <w:u w:val="none"/>
        </w:rPr>
        <w:t>项目监督联系方式：0755-29106697</w:t>
      </w:r>
    </w:p>
    <w:p w14:paraId="398E41D1">
      <w:pPr>
        <w:spacing w:line="360" w:lineRule="auto"/>
        <w:ind w:firstLine="560" w:firstLineChars="200"/>
        <w:rPr>
          <w:rFonts w:hint="eastAsia" w:ascii="仿宋" w:hAnsi="仿宋" w:eastAsia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/>
          <w:color w:val="auto"/>
          <w:sz w:val="28"/>
          <w:szCs w:val="28"/>
          <w:u w:val="none"/>
        </w:rPr>
        <w:t>采购代理机构：采联国际招标采购集团有限公司</w:t>
      </w:r>
    </w:p>
    <w:p w14:paraId="2A9A2D62">
      <w:pPr>
        <w:spacing w:line="360" w:lineRule="auto"/>
        <w:ind w:firstLine="560" w:firstLineChars="200"/>
        <w:rPr>
          <w:rFonts w:hint="eastAsia" w:ascii="仿宋" w:hAnsi="仿宋" w:eastAsia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/>
          <w:color w:val="auto"/>
          <w:sz w:val="28"/>
          <w:szCs w:val="28"/>
          <w:u w:val="none"/>
        </w:rPr>
        <w:t>地址：深圳市福田区竹子林中国经贸大厦10楼采联国际招标采购集团有限公司深圳分公司</w:t>
      </w:r>
    </w:p>
    <w:p w14:paraId="6797BC14">
      <w:pPr>
        <w:spacing w:line="360" w:lineRule="auto"/>
        <w:ind w:firstLine="560" w:firstLineChars="200"/>
        <w:rPr>
          <w:rFonts w:hint="eastAsia" w:ascii="仿宋" w:hAnsi="仿宋" w:eastAsia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/>
          <w:color w:val="auto"/>
          <w:sz w:val="28"/>
          <w:szCs w:val="28"/>
          <w:u w:val="none"/>
        </w:rPr>
        <w:t>联系人：易先生</w:t>
      </w:r>
    </w:p>
    <w:p w14:paraId="5669F88B">
      <w:pPr>
        <w:spacing w:line="360" w:lineRule="auto"/>
        <w:ind w:firstLine="560" w:firstLineChars="200"/>
        <w:rPr>
          <w:rFonts w:hint="eastAsia" w:ascii="仿宋" w:hAnsi="仿宋" w:eastAsia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/>
          <w:color w:val="auto"/>
          <w:sz w:val="28"/>
          <w:szCs w:val="28"/>
          <w:u w:val="none"/>
        </w:rPr>
        <w:t>联系电话：0755-88377572转2320</w:t>
      </w:r>
    </w:p>
    <w:p w14:paraId="2FFA7186">
      <w:pPr>
        <w:spacing w:line="360" w:lineRule="auto"/>
        <w:ind w:firstLine="560" w:firstLineChars="200"/>
        <w:rPr>
          <w:rFonts w:ascii="仿宋" w:hAnsi="仿宋" w:eastAsia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/>
          <w:color w:val="auto"/>
          <w:sz w:val="28"/>
          <w:szCs w:val="28"/>
          <w:u w:val="none"/>
        </w:rPr>
        <w:t>邮箱：cailiansz@126.com</w:t>
      </w:r>
    </w:p>
    <w:p w14:paraId="66609E67">
      <w:pPr>
        <w:jc w:val="right"/>
        <w:rPr>
          <w:rFonts w:ascii="仿宋" w:hAnsi="仿宋" w:eastAsia="仿宋" w:cs="宋体"/>
          <w:color w:val="auto"/>
          <w:kern w:val="0"/>
          <w:sz w:val="28"/>
          <w:szCs w:val="28"/>
          <w:u w:val="none"/>
        </w:rPr>
      </w:pPr>
    </w:p>
    <w:p w14:paraId="3479F04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rFonts w:hint="default" w:ascii="仿宋" w:hAnsi="仿宋" w:eastAsia="仿宋" w:cs="宋体"/>
          <w:color w:val="auto"/>
          <w:kern w:val="0"/>
          <w:sz w:val="28"/>
          <w:szCs w:val="28"/>
          <w:u w:val="none"/>
        </w:rPr>
      </w:pPr>
      <w:bookmarkStart w:id="0" w:name="_Hlk45880833"/>
      <w:bookmarkStart w:id="1" w:name="_Hlk45880822"/>
      <w:r>
        <w:rPr>
          <w:rFonts w:hint="default" w:ascii="仿宋" w:hAnsi="仿宋" w:eastAsia="仿宋" w:cs="仿宋"/>
          <w:color w:val="auto"/>
          <w:kern w:val="0"/>
          <w:sz w:val="28"/>
          <w:szCs w:val="28"/>
          <w:u w:val="none"/>
          <w:lang w:val="en-US" w:eastAsia="zh-CN" w:bidi="ar"/>
        </w:rPr>
        <w:t>采联国际招标采购集团有限公司</w:t>
      </w:r>
    </w:p>
    <w:p w14:paraId="5F1F245B">
      <w:pPr>
        <w:jc w:val="right"/>
        <w:rPr>
          <w:rFonts w:ascii="仿宋" w:hAnsi="仿宋" w:eastAsia="仿宋" w:cs="宋体"/>
          <w:color w:val="auto"/>
          <w:kern w:val="0"/>
          <w:sz w:val="28"/>
          <w:szCs w:val="28"/>
          <w:u w:val="none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u w:val="none"/>
          <w:lang w:val="en-US" w:eastAsia="zh-CN"/>
        </w:rPr>
        <w:t>2025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u w:val="none"/>
        </w:rPr>
        <w:t>年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u w:val="none"/>
          <w:lang w:val="en-US" w:eastAsia="zh-CN"/>
        </w:rPr>
        <w:t>6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u w:val="none"/>
        </w:rPr>
        <w:t>月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u w:val="none"/>
          <w:lang w:val="en-US" w:eastAsia="zh-CN"/>
        </w:rPr>
        <w:t>10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u w:val="none"/>
        </w:rPr>
        <w:t>日</w:t>
      </w:r>
      <w:bookmarkEnd w:id="0"/>
      <w:bookmarkEnd w:id="1"/>
    </w:p>
    <w:p w14:paraId="5CBF7531">
      <w:pPr>
        <w:jc w:val="both"/>
        <w:rPr>
          <w:rFonts w:ascii="仿宋" w:hAnsi="仿宋" w:eastAsia="仿宋" w:cs="宋体"/>
          <w:color w:val="auto"/>
          <w:kern w:val="0"/>
          <w:sz w:val="28"/>
          <w:szCs w:val="28"/>
          <w:u w:val="none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yNzU3Y2Q4Mzc1ZTdjYmZmMTE2ODYyOGE2ZDMyODYifQ=="/>
  </w:docVars>
  <w:rsids>
    <w:rsidRoot w:val="005F6C0F"/>
    <w:rsid w:val="00016FE8"/>
    <w:rsid w:val="00047D1E"/>
    <w:rsid w:val="0024512A"/>
    <w:rsid w:val="00330C4F"/>
    <w:rsid w:val="003961B3"/>
    <w:rsid w:val="00594D38"/>
    <w:rsid w:val="005F6C0F"/>
    <w:rsid w:val="00617E8B"/>
    <w:rsid w:val="00985C86"/>
    <w:rsid w:val="00992331"/>
    <w:rsid w:val="009D4066"/>
    <w:rsid w:val="00A722E5"/>
    <w:rsid w:val="00BE2427"/>
    <w:rsid w:val="00D075C5"/>
    <w:rsid w:val="04E13A54"/>
    <w:rsid w:val="0696335E"/>
    <w:rsid w:val="074C77D6"/>
    <w:rsid w:val="095962AF"/>
    <w:rsid w:val="0C8F3C2A"/>
    <w:rsid w:val="0F6A3F74"/>
    <w:rsid w:val="103E7C18"/>
    <w:rsid w:val="10EB674F"/>
    <w:rsid w:val="140E65AE"/>
    <w:rsid w:val="17C55B42"/>
    <w:rsid w:val="17F9524D"/>
    <w:rsid w:val="1C7D3C0B"/>
    <w:rsid w:val="29C84254"/>
    <w:rsid w:val="2E5A22DB"/>
    <w:rsid w:val="34255478"/>
    <w:rsid w:val="3814146F"/>
    <w:rsid w:val="39D25277"/>
    <w:rsid w:val="42644438"/>
    <w:rsid w:val="45EE3F48"/>
    <w:rsid w:val="4F400944"/>
    <w:rsid w:val="559729F2"/>
    <w:rsid w:val="581E41B5"/>
    <w:rsid w:val="6E06796C"/>
    <w:rsid w:val="6F6D4E52"/>
    <w:rsid w:val="727E6E50"/>
    <w:rsid w:val="75D72AD2"/>
    <w:rsid w:val="7B610161"/>
    <w:rsid w:val="7B75C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9"/>
    <w:qFormat/>
    <w:uiPriority w:val="99"/>
    <w:pPr>
      <w:jc w:val="left"/>
    </w:pPr>
  </w:style>
  <w:style w:type="paragraph" w:styleId="5">
    <w:name w:val="Plain Text"/>
    <w:basedOn w:val="1"/>
    <w:link w:val="15"/>
    <w:unhideWhenUsed/>
    <w:qFormat/>
    <w:uiPriority w:val="99"/>
    <w:rPr>
      <w:rFonts w:ascii="宋体" w:hAnsi="Courier New" w:cs="黑体"/>
      <w:szCs w:val="22"/>
    </w:r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4"/>
    <w:next w:val="4"/>
    <w:link w:val="20"/>
    <w:semiHidden/>
    <w:unhideWhenUsed/>
    <w:qFormat/>
    <w:uiPriority w:val="99"/>
    <w:rPr>
      <w:b/>
      <w:bCs/>
    </w:rPr>
  </w:style>
  <w:style w:type="character" w:styleId="12">
    <w:name w:val="annotation reference"/>
    <w:qFormat/>
    <w:uiPriority w:val="99"/>
    <w:rPr>
      <w:sz w:val="21"/>
      <w:szCs w:val="21"/>
    </w:rPr>
  </w:style>
  <w:style w:type="character" w:customStyle="1" w:styleId="13">
    <w:name w:val="标题 1 字符"/>
    <w:basedOn w:val="11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4">
    <w:name w:val="标题 2 字符"/>
    <w:basedOn w:val="11"/>
    <w:link w:val="3"/>
    <w:qFormat/>
    <w:uiPriority w:val="9"/>
    <w:rPr>
      <w:rFonts w:ascii="Arial" w:hAnsi="Arial" w:eastAsia="黑体" w:cs="Arial"/>
      <w:b/>
      <w:bCs/>
      <w:sz w:val="32"/>
      <w:szCs w:val="32"/>
    </w:rPr>
  </w:style>
  <w:style w:type="character" w:customStyle="1" w:styleId="15">
    <w:name w:val="纯文本 字符"/>
    <w:basedOn w:val="11"/>
    <w:link w:val="5"/>
    <w:qFormat/>
    <w:uiPriority w:val="99"/>
    <w:rPr>
      <w:rFonts w:ascii="宋体" w:hAnsi="Courier New" w:eastAsia="宋体" w:cs="黑体"/>
    </w:rPr>
  </w:style>
  <w:style w:type="character" w:customStyle="1" w:styleId="16">
    <w:name w:val="页眉 字符"/>
    <w:basedOn w:val="11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框文本 字符"/>
    <w:basedOn w:val="11"/>
    <w:link w:val="6"/>
    <w:semiHidden/>
    <w:qFormat/>
    <w:uiPriority w:val="99"/>
    <w:rPr>
      <w:kern w:val="2"/>
      <w:sz w:val="18"/>
      <w:szCs w:val="18"/>
    </w:rPr>
  </w:style>
  <w:style w:type="character" w:customStyle="1" w:styleId="19">
    <w:name w:val="批注文字 字符"/>
    <w:basedOn w:val="11"/>
    <w:link w:val="4"/>
    <w:qFormat/>
    <w:uiPriority w:val="99"/>
    <w:rPr>
      <w:kern w:val="2"/>
      <w:sz w:val="21"/>
    </w:rPr>
  </w:style>
  <w:style w:type="character" w:customStyle="1" w:styleId="20">
    <w:name w:val="批注主题 字符"/>
    <w:basedOn w:val="19"/>
    <w:link w:val="9"/>
    <w:semiHidden/>
    <w:qFormat/>
    <w:uiPriority w:val="99"/>
    <w:rPr>
      <w:b/>
      <w:bCs/>
      <w:kern w:val="2"/>
      <w:sz w:val="21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1598</Words>
  <Characters>2413</Characters>
  <Lines>1</Lines>
  <Paragraphs>1</Paragraphs>
  <TotalTime>0</TotalTime>
  <ScaleCrop>false</ScaleCrop>
  <LinksUpToDate>false</LinksUpToDate>
  <CharactersWithSpaces>2552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2020-07-17T12:12:00Z</dcterms:created>
  <dc:creator>采联-黎健明</dc:creator>
  <cp:lastModifiedBy>采联审核</cp:lastModifiedBy>
  <dcterms:modified xsi:type="dcterms:W3CDTF">2025-06-10T10:08:33Z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62B15FBB5E6A4D95B13D30DEAA85AA2F_13</vt:lpwstr>
  </property>
  <property fmtid="{D5CDD505-2E9C-101B-9397-08002B2CF9AE}" pid="4" name="KSOTemplateDocerSaveRecord">
    <vt:lpwstr>eyJoZGlkIjoiNzYzYzQ2ODY0ZDE3MDczY2ZmYTRmZGE0YTVmZDNhMTUiLCJ1c2VySWQiOiI1OTkwMTIzNzcifQ==</vt:lpwstr>
  </property>
</Properties>
</file>