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F0B20">
      <w:pPr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厨房管事员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/洗碗工</w:t>
      </w:r>
      <w:bookmarkStart w:id="2" w:name="_GoBack"/>
      <w:bookmarkEnd w:id="2"/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外包人员岗位要求</w:t>
      </w:r>
    </w:p>
    <w:p w14:paraId="5C8AB1A6">
      <w:pPr>
        <w:jc w:val="center"/>
        <w:rPr>
          <w:b/>
          <w:sz w:val="32"/>
          <w:szCs w:val="32"/>
        </w:rPr>
      </w:pPr>
    </w:p>
    <w:p w14:paraId="4FCE242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岗位名称：管事员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/洗碗工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24D5611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一、工作要求：</w:t>
      </w:r>
    </w:p>
    <w:p w14:paraId="5BEB8D9C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1、在当班期间负责管事部的运营和清洁工作，确保餐饮物资达到高度卫生标准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76A485CA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2.遵守当地的卫生和安全法规，或其它适用的规定，以及品牌规范和当地的规章制度。</w:t>
      </w:r>
    </w:p>
    <w:p w14:paraId="20AD9AB5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二、工作时间：</w:t>
      </w:r>
    </w:p>
    <w:p w14:paraId="3F14E334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1.每天工作满9小时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每月休息4天</w:t>
      </w:r>
    </w:p>
    <w:p w14:paraId="1F5D0661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2.每周七天、每天二十四小时运转的行业</w:t>
      </w:r>
      <w:r>
        <w:rPr>
          <w:rFonts w:ascii="仿宋_GB2312" w:hAnsi="仿宋_GB2312" w:eastAsia="仿宋_GB2312" w:cs="仿宋_GB2312"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因应工作需要，上班的班次会随时相应调动。</w:t>
      </w:r>
    </w:p>
    <w:p w14:paraId="4ECA6B76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三、年龄要求：</w:t>
      </w:r>
    </w:p>
    <w:p w14:paraId="46897EDC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35岁-50岁</w:t>
      </w:r>
    </w:p>
    <w:p w14:paraId="23D49477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四、工作标准：</w:t>
      </w:r>
    </w:p>
    <w:p w14:paraId="2D506B34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1.对洗碗机进行清洁和检查，并保持其良好状况和正常运转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012D78CB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2.按照每日生产量计划进行工作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487FC17D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3.确保始终向所有营业场所提供足够的设备和干净的器皿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682EA5A9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4.收集垃圾并保持垃圾桶和废物间的清洁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6096341C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5.保持清洁，并定期对员工就餐区域进行检查，以确保其整洁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7D5A0FB4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6.协助接收和储存货物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03195E10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7.坚持卫生标准和规定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7F3A2E0D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8.存放物品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7605A94D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9.清洁和存放设备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523CD433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10.清理厨房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02A591A8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11.保持厨房的卫生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24D18771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12.清洁厨房和设备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1545B061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13.保持个人卫生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2D8C37CE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14.参加培训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7745A702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0" w:name="OLE_LINK1"/>
      <w:bookmarkStart w:id="1" w:name="OLE_LINK2"/>
      <w:r>
        <w:rPr>
          <w:rFonts w:hint="eastAsia" w:ascii="仿宋_GB2312" w:hAnsi="仿宋_GB2312" w:eastAsia="仿宋_GB2312" w:cs="仿宋_GB2312"/>
          <w:bCs/>
          <w:sz w:val="32"/>
          <w:szCs w:val="32"/>
        </w:rPr>
        <w:t>15.服从酒店因运营需要而安排的临时调动岗位、内部帮工、到姐妹酒店短期援助等临时性的工作变动。</w:t>
      </w:r>
      <w:bookmarkEnd w:id="0"/>
      <w:bookmarkEnd w:id="1"/>
    </w:p>
    <w:p w14:paraId="4624FB60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五、可量化工作内容：</w:t>
      </w:r>
    </w:p>
    <w:p w14:paraId="13CC7143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1.洗碗机在使用前和使用后要检查一遍，每天下班前清洁洗碗机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2521D396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2.洗碗机自然破损率控制在0.5‰之内，未按照标准流程操作，产生破损，或故意打破，造成损失，按照原价赔偿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1DBED678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3.开餐前对餐台做一次检查及清洁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3D367D2E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4.每天对厨房操作区域做清洁消毒，上午和下午各一次。操作面干净整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6E6D2167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5.风库按照清洁计划，每周清洁消毒一次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6BA7687F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6.每周对厨房天花，墙壁，设备底座，死角做一次深度清洁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1060C88D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7.每四个小时更换厨房内消毒水浸泡池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6BFA78CD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8每周清洁油烟罩两次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02F9376E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9.每周清洁地垫两次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2DD01A41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10.地面随时清洁，保证厨房无积水，干净整洁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238BF84C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11.厨房收餐后，餐台及地面做清洁及消毒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4BC14D6E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12.每天下班后清理下水道，无积水，无杂物，干净整洁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51C45C49"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13.每天检查厨房区域内垃圾桶4次，保持干净整洁，无外溢发生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751548DD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14.垃圾房及收货平台每天清洁一次。</w:t>
      </w:r>
    </w:p>
    <w:p w14:paraId="4C993926">
      <w:pPr>
        <w:rPr>
          <w:rFonts w:ascii="宋体" w:hAnsi="宋体" w:eastAsia="宋体"/>
          <w:b/>
        </w:rPr>
      </w:pPr>
    </w:p>
    <w:tbl>
      <w:tblPr>
        <w:tblStyle w:val="7"/>
        <w:tblpPr w:leftFromText="180" w:rightFromText="180" w:vertAnchor="text" w:horzAnchor="page" w:tblpX="745" w:tblpY="619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802"/>
        <w:gridCol w:w="3018"/>
        <w:gridCol w:w="3806"/>
      </w:tblGrid>
      <w:tr w14:paraId="7E87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0374" w:type="dxa"/>
            <w:gridSpan w:val="4"/>
            <w:vAlign w:val="center"/>
          </w:tcPr>
          <w:p w14:paraId="2D32522E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管事部卫生标准以及工作明细表</w:t>
            </w:r>
          </w:p>
        </w:tc>
      </w:tr>
      <w:tr w14:paraId="003E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748" w:type="dxa"/>
            <w:vAlign w:val="center"/>
          </w:tcPr>
          <w:p w14:paraId="2C7AE9D7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清洁对象</w:t>
            </w:r>
          </w:p>
        </w:tc>
        <w:tc>
          <w:tcPr>
            <w:tcW w:w="1802" w:type="dxa"/>
            <w:vAlign w:val="center"/>
          </w:tcPr>
          <w:p w14:paraId="0269B65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清洁内容</w:t>
            </w:r>
          </w:p>
        </w:tc>
        <w:tc>
          <w:tcPr>
            <w:tcW w:w="3018" w:type="dxa"/>
            <w:vAlign w:val="center"/>
          </w:tcPr>
          <w:p w14:paraId="2C85349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卫生标准</w:t>
            </w:r>
          </w:p>
        </w:tc>
        <w:tc>
          <w:tcPr>
            <w:tcW w:w="3806" w:type="dxa"/>
            <w:vAlign w:val="center"/>
          </w:tcPr>
          <w:p w14:paraId="0D408BC3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注意事项</w:t>
            </w:r>
          </w:p>
        </w:tc>
      </w:tr>
      <w:tr w14:paraId="01E04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</w:trPr>
        <w:tc>
          <w:tcPr>
            <w:tcW w:w="1748" w:type="dxa"/>
            <w:vAlign w:val="center"/>
          </w:tcPr>
          <w:p w14:paraId="76E9C59C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中式炒炉</w:t>
            </w:r>
          </w:p>
        </w:tc>
        <w:tc>
          <w:tcPr>
            <w:tcW w:w="1802" w:type="dxa"/>
            <w:vAlign w:val="center"/>
          </w:tcPr>
          <w:p w14:paraId="014EF03B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炉灶，炉面，炉壁，排水槽以及炉侧面</w:t>
            </w:r>
          </w:p>
        </w:tc>
        <w:tc>
          <w:tcPr>
            <w:tcW w:w="3018" w:type="dxa"/>
            <w:vAlign w:val="center"/>
          </w:tcPr>
          <w:p w14:paraId="4C62C15A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干净无油污，无污渍，炉灶无发黄发黑的污渍，排水槽内无垃圾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</w:tc>
        <w:tc>
          <w:tcPr>
            <w:tcW w:w="3806" w:type="dxa"/>
            <w:vAlign w:val="center"/>
          </w:tcPr>
          <w:p w14:paraId="03A08333">
            <w:pPr>
              <w:numPr>
                <w:ilvl w:val="0"/>
                <w:numId w:val="1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清洁前将炒锅等用具拿到打和台上，以防炉头水污染，或扣过来盖在炉头上。</w:t>
            </w:r>
          </w:p>
          <w:p w14:paraId="3FD5F0E0">
            <w:pPr>
              <w:numPr>
                <w:ilvl w:val="0"/>
                <w:numId w:val="1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水不能冲到炉头内，（用马斗盖住炉芯）</w:t>
            </w:r>
          </w:p>
          <w:p w14:paraId="0D86A7CE">
            <w:pPr>
              <w:numPr>
                <w:ilvl w:val="0"/>
                <w:numId w:val="1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清洁完后将移开的锅等还原。</w:t>
            </w:r>
          </w:p>
        </w:tc>
      </w:tr>
      <w:tr w14:paraId="70BFE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1748" w:type="dxa"/>
            <w:vAlign w:val="center"/>
          </w:tcPr>
          <w:p w14:paraId="145A83B1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油蓬</w:t>
            </w:r>
          </w:p>
        </w:tc>
        <w:tc>
          <w:tcPr>
            <w:tcW w:w="1802" w:type="dxa"/>
            <w:vAlign w:val="center"/>
          </w:tcPr>
          <w:p w14:paraId="6F7ADDBD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顶部，内顶蓬，排油槽</w:t>
            </w:r>
          </w:p>
        </w:tc>
        <w:tc>
          <w:tcPr>
            <w:tcW w:w="3018" w:type="dxa"/>
            <w:vAlign w:val="center"/>
          </w:tcPr>
          <w:p w14:paraId="57999498">
            <w:pPr>
              <w:numPr>
                <w:ilvl w:val="0"/>
                <w:numId w:val="2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顶部无油污，无尘。</w:t>
            </w:r>
          </w:p>
          <w:p w14:paraId="39E66BA7">
            <w:pPr>
              <w:numPr>
                <w:ilvl w:val="0"/>
                <w:numId w:val="2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内顶蓬无油污，油槽内无油垢。</w:t>
            </w:r>
          </w:p>
          <w:p w14:paraId="57BCB6BD">
            <w:pPr>
              <w:numPr>
                <w:ilvl w:val="0"/>
                <w:numId w:val="2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灯罩，消防线上无油污，黑渍。</w:t>
            </w:r>
          </w:p>
        </w:tc>
        <w:tc>
          <w:tcPr>
            <w:tcW w:w="3806" w:type="dxa"/>
            <w:vAlign w:val="center"/>
          </w:tcPr>
          <w:p w14:paraId="7DBB5F07">
            <w:pPr>
              <w:numPr>
                <w:ilvl w:val="0"/>
                <w:numId w:val="3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清洁顶部时要用梯子。</w:t>
            </w:r>
          </w:p>
          <w:p w14:paraId="18397EBD">
            <w:pPr>
              <w:numPr>
                <w:ilvl w:val="0"/>
                <w:numId w:val="3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站在炉面上清洁内顶蓬及油槽，一定注意防滑。</w:t>
            </w:r>
          </w:p>
        </w:tc>
      </w:tr>
      <w:tr w14:paraId="2F9E2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</w:trPr>
        <w:tc>
          <w:tcPr>
            <w:tcW w:w="1748" w:type="dxa"/>
            <w:vAlign w:val="center"/>
          </w:tcPr>
          <w:p w14:paraId="0C3787A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运水系统</w:t>
            </w:r>
          </w:p>
        </w:tc>
        <w:tc>
          <w:tcPr>
            <w:tcW w:w="1802" w:type="dxa"/>
            <w:vAlign w:val="center"/>
          </w:tcPr>
          <w:p w14:paraId="495C2474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风扇，挡水板，储水箱，喷咀</w:t>
            </w:r>
          </w:p>
        </w:tc>
        <w:tc>
          <w:tcPr>
            <w:tcW w:w="3018" w:type="dxa"/>
            <w:vAlign w:val="center"/>
          </w:tcPr>
          <w:p w14:paraId="6EEF499C">
            <w:pPr>
              <w:numPr>
                <w:ilvl w:val="0"/>
                <w:numId w:val="4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风扇要按清洁表定时拆洗。</w:t>
            </w:r>
          </w:p>
          <w:p w14:paraId="6CE7CCD9">
            <w:pPr>
              <w:numPr>
                <w:ilvl w:val="0"/>
                <w:numId w:val="4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每次拆洗都必须彻底洗干净，每日清洗储水箱，水箱内及外表无油污。</w:t>
            </w:r>
          </w:p>
          <w:p w14:paraId="13AA7F52">
            <w:pPr>
              <w:numPr>
                <w:ilvl w:val="0"/>
                <w:numId w:val="4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定期拆洗喷咀，以防油污阻塞。</w:t>
            </w:r>
          </w:p>
        </w:tc>
        <w:tc>
          <w:tcPr>
            <w:tcW w:w="3806" w:type="dxa"/>
            <w:vAlign w:val="center"/>
          </w:tcPr>
          <w:p w14:paraId="0EE32237">
            <w:pPr>
              <w:numPr>
                <w:ilvl w:val="0"/>
                <w:numId w:val="5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拆洗风扇时用抹布包裹拿稳，且要轻放。</w:t>
            </w:r>
          </w:p>
          <w:p w14:paraId="3AA45F03">
            <w:pPr>
              <w:numPr>
                <w:ilvl w:val="0"/>
                <w:numId w:val="5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水箱洗完后要关闭排水口，再加少许运水烟罩清洁剂</w:t>
            </w:r>
          </w:p>
          <w:p w14:paraId="4EDDD76C">
            <w:pPr>
              <w:numPr>
                <w:ilvl w:val="0"/>
                <w:numId w:val="5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洗喷咀时不能弄丢喷咀。</w:t>
            </w:r>
          </w:p>
        </w:tc>
      </w:tr>
      <w:tr w14:paraId="1AB2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1748" w:type="dxa"/>
            <w:vAlign w:val="center"/>
          </w:tcPr>
          <w:p w14:paraId="6092E1CE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油烟格网</w:t>
            </w:r>
          </w:p>
        </w:tc>
        <w:tc>
          <w:tcPr>
            <w:tcW w:w="1802" w:type="dxa"/>
            <w:vAlign w:val="center"/>
          </w:tcPr>
          <w:p w14:paraId="7DED8F86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油烟格</w:t>
            </w:r>
          </w:p>
        </w:tc>
        <w:tc>
          <w:tcPr>
            <w:tcW w:w="3018" w:type="dxa"/>
            <w:vAlign w:val="center"/>
          </w:tcPr>
          <w:p w14:paraId="1DA7F2E8">
            <w:pPr>
              <w:numPr>
                <w:ilvl w:val="0"/>
                <w:numId w:val="6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油烟格板上无油污，无发黑发黄部位。</w:t>
            </w:r>
          </w:p>
          <w:p w14:paraId="4F1E5F0F">
            <w:pPr>
              <w:numPr>
                <w:ilvl w:val="0"/>
                <w:numId w:val="6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油烟格槽内无积油污。</w:t>
            </w:r>
          </w:p>
        </w:tc>
        <w:tc>
          <w:tcPr>
            <w:tcW w:w="3806" w:type="dxa"/>
            <w:vAlign w:val="center"/>
          </w:tcPr>
          <w:p w14:paraId="5B31A5CE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拆装和洗涤时动作要轻，同时用抹布包裹拿取，以防损坏和划伤手部。</w:t>
            </w:r>
          </w:p>
        </w:tc>
      </w:tr>
      <w:tr w14:paraId="0660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748" w:type="dxa"/>
            <w:vAlign w:val="center"/>
          </w:tcPr>
          <w:p w14:paraId="524F6D17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C18E2CC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蒸柜</w:t>
            </w:r>
          </w:p>
          <w:p w14:paraId="71C184F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2" w:type="dxa"/>
            <w:vAlign w:val="center"/>
          </w:tcPr>
          <w:p w14:paraId="28172EA2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64BF2A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内部，格条，内底面，外表面</w:t>
            </w:r>
          </w:p>
        </w:tc>
        <w:tc>
          <w:tcPr>
            <w:tcW w:w="3018" w:type="dxa"/>
            <w:vAlign w:val="center"/>
          </w:tcPr>
          <w:p w14:paraId="60067E94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内部无垃圾，无水垢，外表无油污无尘，内底面边角无污渍。</w:t>
            </w:r>
          </w:p>
        </w:tc>
        <w:tc>
          <w:tcPr>
            <w:tcW w:w="3806" w:type="dxa"/>
            <w:vAlign w:val="center"/>
          </w:tcPr>
          <w:p w14:paraId="7432E92D">
            <w:pPr>
              <w:numPr>
                <w:ilvl w:val="0"/>
                <w:numId w:val="7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常清洁顶部，洗格条时注意划伤。</w:t>
            </w:r>
          </w:p>
          <w:p w14:paraId="60285563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内底面边角无污垢。</w:t>
            </w:r>
          </w:p>
        </w:tc>
      </w:tr>
      <w:tr w14:paraId="2D81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748" w:type="dxa"/>
            <w:vAlign w:val="center"/>
          </w:tcPr>
          <w:p w14:paraId="444661F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B29F2D0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蒸炉</w:t>
            </w:r>
          </w:p>
        </w:tc>
        <w:tc>
          <w:tcPr>
            <w:tcW w:w="1802" w:type="dxa"/>
            <w:vAlign w:val="center"/>
          </w:tcPr>
          <w:p w14:paraId="7354EF79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73F3F7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蒸炉以及炉面</w:t>
            </w:r>
          </w:p>
        </w:tc>
        <w:tc>
          <w:tcPr>
            <w:tcW w:w="3018" w:type="dxa"/>
            <w:vAlign w:val="center"/>
          </w:tcPr>
          <w:p w14:paraId="2762F9B6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干净无垃圾，无油污，无水垢。</w:t>
            </w:r>
          </w:p>
        </w:tc>
        <w:tc>
          <w:tcPr>
            <w:tcW w:w="3806" w:type="dxa"/>
            <w:vAlign w:val="center"/>
          </w:tcPr>
          <w:p w14:paraId="1B1290B0">
            <w:pPr>
              <w:numPr>
                <w:ilvl w:val="0"/>
                <w:numId w:val="8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每日用除垢剂擦洗蒸炉内部，以除水垢。</w:t>
            </w:r>
          </w:p>
          <w:p w14:paraId="3245740C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能拆开洗的尽可能拆开洗。</w:t>
            </w:r>
          </w:p>
        </w:tc>
      </w:tr>
      <w:tr w14:paraId="23ED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1748" w:type="dxa"/>
            <w:vAlign w:val="center"/>
          </w:tcPr>
          <w:p w14:paraId="67DAB0D3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BBE89A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平头（梅花炉）</w:t>
            </w:r>
          </w:p>
          <w:p w14:paraId="67B4E227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2" w:type="dxa"/>
            <w:vAlign w:val="center"/>
          </w:tcPr>
          <w:p w14:paraId="2154DB5F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F707FE3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炉架，炉面，炉四周及接渣板</w:t>
            </w:r>
          </w:p>
        </w:tc>
        <w:tc>
          <w:tcPr>
            <w:tcW w:w="3018" w:type="dxa"/>
            <w:vAlign w:val="center"/>
          </w:tcPr>
          <w:p w14:paraId="29E70008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炉架及炉面无粘附的垃圾和油污，尤其是炉架上不能粘附的黑渍。</w:t>
            </w:r>
          </w:p>
        </w:tc>
        <w:tc>
          <w:tcPr>
            <w:tcW w:w="3806" w:type="dxa"/>
            <w:vAlign w:val="center"/>
          </w:tcPr>
          <w:p w14:paraId="1DF90135">
            <w:pPr>
              <w:numPr>
                <w:ilvl w:val="0"/>
                <w:numId w:val="9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拆洗炉架时要轻，以防摔断炉架。</w:t>
            </w:r>
          </w:p>
          <w:p w14:paraId="74B020F9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不要忘记洗下面的接渣板。</w:t>
            </w:r>
          </w:p>
        </w:tc>
      </w:tr>
      <w:tr w14:paraId="21DB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748" w:type="dxa"/>
            <w:vAlign w:val="center"/>
          </w:tcPr>
          <w:p w14:paraId="7784742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69E0AE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烤炉及局炉</w:t>
            </w:r>
          </w:p>
          <w:p w14:paraId="0BDD3048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2" w:type="dxa"/>
            <w:vAlign w:val="center"/>
          </w:tcPr>
          <w:p w14:paraId="3F91EF0E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C8CCF11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内部，表面，顶部</w:t>
            </w:r>
          </w:p>
          <w:p w14:paraId="20F096FE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14:paraId="48DD639E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无油污，内部无垃圾，顶部无尘</w:t>
            </w:r>
          </w:p>
        </w:tc>
        <w:tc>
          <w:tcPr>
            <w:tcW w:w="3806" w:type="dxa"/>
            <w:vAlign w:val="center"/>
          </w:tcPr>
          <w:p w14:paraId="704379F7">
            <w:pPr>
              <w:numPr>
                <w:ilvl w:val="0"/>
                <w:numId w:val="10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注意烫伤。</w:t>
            </w:r>
          </w:p>
          <w:p w14:paraId="67AAE334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不能用硬布擦拭玻璃门。</w:t>
            </w:r>
          </w:p>
        </w:tc>
      </w:tr>
      <w:tr w14:paraId="0ADA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1748" w:type="dxa"/>
            <w:vAlign w:val="center"/>
          </w:tcPr>
          <w:p w14:paraId="6E6A5F1A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CF5F5C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8A0A17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炸炉</w:t>
            </w:r>
          </w:p>
        </w:tc>
        <w:tc>
          <w:tcPr>
            <w:tcW w:w="1802" w:type="dxa"/>
            <w:vAlign w:val="center"/>
          </w:tcPr>
          <w:p w14:paraId="49B1DAA4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1D9E95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炉面，油槽，外表四周</w:t>
            </w:r>
          </w:p>
        </w:tc>
        <w:tc>
          <w:tcPr>
            <w:tcW w:w="3018" w:type="dxa"/>
            <w:vAlign w:val="center"/>
          </w:tcPr>
          <w:p w14:paraId="5659A2F4">
            <w:pPr>
              <w:numPr>
                <w:ilvl w:val="0"/>
                <w:numId w:val="11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油槽内四周无黑渍，底部无残渣。</w:t>
            </w:r>
          </w:p>
          <w:p w14:paraId="47CD48E6">
            <w:pPr>
              <w:numPr>
                <w:ilvl w:val="0"/>
                <w:numId w:val="11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表面干净无油渍。</w:t>
            </w:r>
          </w:p>
        </w:tc>
        <w:tc>
          <w:tcPr>
            <w:tcW w:w="3806" w:type="dxa"/>
            <w:vAlign w:val="center"/>
          </w:tcPr>
          <w:p w14:paraId="29728CBA">
            <w:pPr>
              <w:numPr>
                <w:ilvl w:val="0"/>
                <w:numId w:val="12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洗涤前先关电源。</w:t>
            </w:r>
          </w:p>
          <w:p w14:paraId="2A8D8800">
            <w:pPr>
              <w:numPr>
                <w:ilvl w:val="0"/>
                <w:numId w:val="12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要反复过水，以防炉头水残留。</w:t>
            </w:r>
          </w:p>
          <w:p w14:paraId="12A725F8">
            <w:pPr>
              <w:numPr>
                <w:ilvl w:val="0"/>
                <w:numId w:val="12"/>
              </w:numPr>
              <w:spacing w:line="320" w:lineRule="exact"/>
              <w:ind w:lef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洗完后要抹干油槽内的水，以防上油后加热爆炸伤人。</w:t>
            </w:r>
          </w:p>
          <w:p w14:paraId="316856E3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全部洗完后要关好排油阀</w:t>
            </w:r>
          </w:p>
        </w:tc>
      </w:tr>
      <w:tr w14:paraId="14D69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1748" w:type="dxa"/>
            <w:vAlign w:val="center"/>
          </w:tcPr>
          <w:p w14:paraId="6C31F15E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059AF5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91693EE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扒炉</w:t>
            </w:r>
          </w:p>
        </w:tc>
        <w:tc>
          <w:tcPr>
            <w:tcW w:w="1802" w:type="dxa"/>
            <w:vAlign w:val="center"/>
          </w:tcPr>
          <w:p w14:paraId="1235CCA8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扒板，炉面四周，废油盒，底部。</w:t>
            </w:r>
          </w:p>
        </w:tc>
        <w:tc>
          <w:tcPr>
            <w:tcW w:w="3018" w:type="dxa"/>
            <w:vAlign w:val="center"/>
          </w:tcPr>
          <w:p w14:paraId="34F90F8A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炉板无黑渍无洗涤剂残留。</w:t>
            </w:r>
          </w:p>
          <w:p w14:paraId="51D5F80D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炉板四周无油渍。</w:t>
            </w:r>
          </w:p>
          <w:p w14:paraId="1899D92D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废油盒干净，无积油或黑渍</w:t>
            </w:r>
          </w:p>
        </w:tc>
        <w:tc>
          <w:tcPr>
            <w:tcW w:w="3806" w:type="dxa"/>
            <w:vAlign w:val="center"/>
          </w:tcPr>
          <w:p w14:paraId="612D4DA4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洗前要检查关好电源开关。</w:t>
            </w:r>
          </w:p>
          <w:p w14:paraId="2208728F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要在适当的热度洗涤，人不要站在顺风这边，以防药水蒸汽伤到面部。</w:t>
            </w:r>
          </w:p>
          <w:p w14:paraId="391F9398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条式扒炉的石头不可以倒落，要轻拿轻放。拆洗条格时动作要轻，以防折断。</w:t>
            </w:r>
          </w:p>
          <w:p w14:paraId="0B6DF82D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注意节约炉头水。</w:t>
            </w:r>
          </w:p>
        </w:tc>
      </w:tr>
      <w:tr w14:paraId="2080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748" w:type="dxa"/>
            <w:vAlign w:val="center"/>
          </w:tcPr>
          <w:p w14:paraId="070D42D6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C9B0E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热汤池</w:t>
            </w:r>
          </w:p>
        </w:tc>
        <w:tc>
          <w:tcPr>
            <w:tcW w:w="1802" w:type="dxa"/>
            <w:vAlign w:val="center"/>
          </w:tcPr>
          <w:p w14:paraId="2E9491B8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A706BB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四周及外</w:t>
            </w:r>
          </w:p>
        </w:tc>
        <w:tc>
          <w:tcPr>
            <w:tcW w:w="3018" w:type="dxa"/>
            <w:vAlign w:val="center"/>
          </w:tcPr>
          <w:p w14:paraId="66B9E0F7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内部无水垢，无垃圾，无污渍，外表无油污干净，无水垢。</w:t>
            </w:r>
          </w:p>
        </w:tc>
        <w:tc>
          <w:tcPr>
            <w:tcW w:w="3806" w:type="dxa"/>
            <w:vAlign w:val="center"/>
          </w:tcPr>
          <w:p w14:paraId="03F843F1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排水前一定要关好电源。</w:t>
            </w:r>
          </w:p>
          <w:p w14:paraId="665330B7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在洗时不能伤到加热管。</w:t>
            </w:r>
          </w:p>
        </w:tc>
      </w:tr>
      <w:tr w14:paraId="5F81B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748" w:type="dxa"/>
            <w:vAlign w:val="center"/>
          </w:tcPr>
          <w:p w14:paraId="09CD20B1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烤箱及pizza炉</w:t>
            </w:r>
          </w:p>
        </w:tc>
        <w:tc>
          <w:tcPr>
            <w:tcW w:w="1802" w:type="dxa"/>
            <w:vAlign w:val="center"/>
          </w:tcPr>
          <w:p w14:paraId="1D6BD343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顶部，门，外表 </w:t>
            </w:r>
          </w:p>
        </w:tc>
        <w:tc>
          <w:tcPr>
            <w:tcW w:w="3018" w:type="dxa"/>
            <w:vAlign w:val="center"/>
          </w:tcPr>
          <w:p w14:paraId="4C946437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顶部及外表无尘，无油污，门内外无黄渍内部俩边侧面无黑渍。</w:t>
            </w:r>
          </w:p>
        </w:tc>
        <w:tc>
          <w:tcPr>
            <w:tcW w:w="3806" w:type="dxa"/>
            <w:vAlign w:val="center"/>
          </w:tcPr>
          <w:p w14:paraId="73D578A1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洗涤时要注意不要损坏门上的玻璃。</w:t>
            </w:r>
          </w:p>
        </w:tc>
      </w:tr>
      <w:tr w14:paraId="2D9C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748" w:type="dxa"/>
            <w:vAlign w:val="center"/>
          </w:tcPr>
          <w:p w14:paraId="0DB6FA23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灭蝇灯</w:t>
            </w:r>
          </w:p>
        </w:tc>
        <w:tc>
          <w:tcPr>
            <w:tcW w:w="1802" w:type="dxa"/>
            <w:vAlign w:val="center"/>
          </w:tcPr>
          <w:p w14:paraId="3FA6D93F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灭蝇灯表面和渣盘  </w:t>
            </w:r>
          </w:p>
          <w:p w14:paraId="7EE91921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14:paraId="4F75FF9F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表面无积的灰尘，渣盘无积集的死虫。</w:t>
            </w:r>
          </w:p>
        </w:tc>
        <w:tc>
          <w:tcPr>
            <w:tcW w:w="3806" w:type="dxa"/>
            <w:vAlign w:val="center"/>
          </w:tcPr>
          <w:p w14:paraId="7CDC61AE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清洁前先拨掉电源。</w:t>
            </w:r>
          </w:p>
        </w:tc>
      </w:tr>
    </w:tbl>
    <w:p w14:paraId="61EDD70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4175C64-80D5-469C-AA8D-416202789297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5F7E119-5F9A-4DA1-8BEF-A455FEDEF7E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7DAA9EA7-AFD8-46F9-BD40-B8C5AD656C3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2D20C5"/>
    <w:multiLevelType w:val="multilevel"/>
    <w:tmpl w:val="112D20C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6A61E83"/>
    <w:multiLevelType w:val="multilevel"/>
    <w:tmpl w:val="16A61E8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1F90AB7"/>
    <w:multiLevelType w:val="multilevel"/>
    <w:tmpl w:val="21F90AB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3D13FEA"/>
    <w:multiLevelType w:val="multilevel"/>
    <w:tmpl w:val="23D13FE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283077D0"/>
    <w:multiLevelType w:val="multilevel"/>
    <w:tmpl w:val="283077D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A663A5A"/>
    <w:multiLevelType w:val="multilevel"/>
    <w:tmpl w:val="2A663A5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4FA28C7"/>
    <w:multiLevelType w:val="multilevel"/>
    <w:tmpl w:val="34FA28C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3D50AF"/>
    <w:multiLevelType w:val="multilevel"/>
    <w:tmpl w:val="463D50A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72A4FD3"/>
    <w:multiLevelType w:val="multilevel"/>
    <w:tmpl w:val="472A4FD3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9">
    <w:nsid w:val="48436B11"/>
    <w:multiLevelType w:val="multilevel"/>
    <w:tmpl w:val="48436B1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2361A3F"/>
    <w:multiLevelType w:val="multilevel"/>
    <w:tmpl w:val="52361A3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6EAF0E21"/>
    <w:multiLevelType w:val="multilevel"/>
    <w:tmpl w:val="6EAF0E2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1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NjNhOWMxOWQzYTQyNzk5NjFhMThlNTllYTkyNTQifQ=="/>
  </w:docVars>
  <w:rsids>
    <w:rsidRoot w:val="006B1F01"/>
    <w:rsid w:val="00047EBF"/>
    <w:rsid w:val="000C21D1"/>
    <w:rsid w:val="000F0DD0"/>
    <w:rsid w:val="00102CEE"/>
    <w:rsid w:val="00131429"/>
    <w:rsid w:val="002D681B"/>
    <w:rsid w:val="003024BA"/>
    <w:rsid w:val="00373A1E"/>
    <w:rsid w:val="003A0AB0"/>
    <w:rsid w:val="00551697"/>
    <w:rsid w:val="006B1F01"/>
    <w:rsid w:val="009B7CA7"/>
    <w:rsid w:val="009E5AB3"/>
    <w:rsid w:val="00A74971"/>
    <w:rsid w:val="00A765E7"/>
    <w:rsid w:val="00BE6773"/>
    <w:rsid w:val="00C93288"/>
    <w:rsid w:val="00DA7A84"/>
    <w:rsid w:val="00DE2341"/>
    <w:rsid w:val="00F36951"/>
    <w:rsid w:val="08CB1672"/>
    <w:rsid w:val="1E363C6D"/>
    <w:rsid w:val="655169A5"/>
    <w:rsid w:val="74FB2C38"/>
    <w:rsid w:val="75E76F1B"/>
    <w:rsid w:val="FBFB97AD"/>
    <w:rsid w:val="FCF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9"/>
    <w:qFormat/>
    <w:uiPriority w:val="0"/>
    <w:pPr>
      <w:widowControl/>
      <w:spacing w:after="120"/>
      <w:jc w:val="left"/>
    </w:pPr>
    <w:rPr>
      <w:rFonts w:ascii="Times" w:hAnsi="Times" w:eastAsia="MS Mincho"/>
      <w:kern w:val="0"/>
      <w:sz w:val="16"/>
      <w:szCs w:val="16"/>
    </w:rPr>
  </w:style>
  <w:style w:type="paragraph" w:styleId="3">
    <w:name w:val="Body Text"/>
    <w:basedOn w:val="1"/>
    <w:link w:val="10"/>
    <w:qFormat/>
    <w:uiPriority w:val="0"/>
    <w:pPr>
      <w:widowControl/>
      <w:spacing w:line="320" w:lineRule="atLeast"/>
    </w:pPr>
    <w:rPr>
      <w:rFonts w:ascii="宋体" w:hAnsi="Times New Roman" w:eastAsia="宋体"/>
      <w:kern w:val="0"/>
      <w:sz w:val="20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3"/>
    <w:qFormat/>
    <w:uiPriority w:val="0"/>
    <w:pPr>
      <w:widowControl/>
      <w:spacing w:after="120" w:line="480" w:lineRule="auto"/>
      <w:jc w:val="left"/>
    </w:pPr>
    <w:rPr>
      <w:rFonts w:ascii="Times New Roman" w:hAnsi="Times New Roman" w:eastAsia="PMingLiU"/>
      <w:kern w:val="0"/>
      <w:sz w:val="20"/>
      <w:szCs w:val="20"/>
      <w:lang w:eastAsia="en-US"/>
    </w:rPr>
  </w:style>
  <w:style w:type="character" w:customStyle="1" w:styleId="9">
    <w:name w:val="正文文本 3 字符"/>
    <w:basedOn w:val="8"/>
    <w:link w:val="2"/>
    <w:qFormat/>
    <w:uiPriority w:val="0"/>
    <w:rPr>
      <w:rFonts w:ascii="Times" w:hAnsi="Times" w:eastAsia="MS Mincho" w:cs="Times New Roman"/>
      <w:kern w:val="0"/>
      <w:sz w:val="16"/>
      <w:szCs w:val="16"/>
    </w:rPr>
  </w:style>
  <w:style w:type="character" w:customStyle="1" w:styleId="10">
    <w:name w:val="正文文本 字符"/>
    <w:basedOn w:val="8"/>
    <w:link w:val="3"/>
    <w:qFormat/>
    <w:uiPriority w:val="0"/>
    <w:rPr>
      <w:rFonts w:ascii="宋体" w:hAnsi="Times New Roman" w:eastAsia="宋体" w:cs="Times New Roman"/>
      <w:kern w:val="0"/>
      <w:sz w:val="20"/>
      <w:szCs w:val="20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正文文本 2 字符"/>
    <w:basedOn w:val="8"/>
    <w:link w:val="6"/>
    <w:qFormat/>
    <w:uiPriority w:val="0"/>
    <w:rPr>
      <w:rFonts w:ascii="Times New Roman" w:hAnsi="Times New Roman" w:eastAsia="PMingLiU" w:cs="Times New Roman"/>
      <w:kern w:val="0"/>
      <w:sz w:val="20"/>
      <w:szCs w:val="20"/>
      <w:lang w:eastAsia="en-US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1779</Words>
  <Characters>1834</Characters>
  <Lines>14</Lines>
  <Paragraphs>3</Paragraphs>
  <TotalTime>1</TotalTime>
  <ScaleCrop>false</ScaleCrop>
  <LinksUpToDate>false</LinksUpToDate>
  <CharactersWithSpaces>1839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2026-07-10T08:41:00Z</dcterms:created>
  <dc:creator>SKUser</dc:creator>
  <cp:lastModifiedBy>飞飞</cp:lastModifiedBy>
  <dcterms:modified xsi:type="dcterms:W3CDTF">2026-07-10T08:58:22Z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D59BAF65CAFB29FD6CFEE26434845798</vt:lpwstr>
  </property>
  <property fmtid="{D5CDD505-2E9C-101B-9397-08002B2CF9AE}" pid="4" name="KSOTemplateDocerSaveRecord">
    <vt:lpwstr>eyJoZGlkIjoiZTM1N2Y5YjEzMDMxMjI2MjRmY2FmMjYyMDQwNzE3NjUiLCJ1c2VySWQiOiIxMzA5NzkwNDg3In0=</vt:lpwstr>
  </property>
</Properties>
</file>