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579EE">
      <w:pPr>
        <w:jc w:val="center"/>
        <w:rPr>
          <w:rFonts w:asciiTheme="majorEastAsia" w:hAnsiTheme="majorEastAsia" w:eastAsiaTheme="majorEastAsia"/>
          <w:sz w:val="48"/>
          <w:szCs w:val="48"/>
        </w:rPr>
      </w:pPr>
      <w:r>
        <w:rPr>
          <w:rFonts w:hint="eastAsia" w:asciiTheme="majorEastAsia" w:hAnsiTheme="majorEastAsia" w:eastAsiaTheme="majorEastAsia"/>
          <w:sz w:val="48"/>
          <w:szCs w:val="48"/>
        </w:rPr>
        <w:t>2</w:t>
      </w:r>
      <w:r>
        <w:rPr>
          <w:rFonts w:asciiTheme="majorEastAsia" w:hAnsiTheme="majorEastAsia" w:eastAsiaTheme="majorEastAsia"/>
          <w:sz w:val="48"/>
          <w:szCs w:val="48"/>
        </w:rPr>
        <w:t>026年度</w:t>
      </w:r>
      <w:r>
        <w:rPr>
          <w:rFonts w:hint="eastAsia" w:asciiTheme="majorEastAsia" w:hAnsiTheme="majorEastAsia" w:eastAsiaTheme="majorEastAsia"/>
          <w:sz w:val="48"/>
          <w:szCs w:val="48"/>
        </w:rPr>
        <w:t>华安公司</w:t>
      </w:r>
      <w:r>
        <w:rPr>
          <w:rFonts w:hint="eastAsia" w:asciiTheme="majorEastAsia" w:hAnsiTheme="majorEastAsia" w:eastAsiaTheme="majorEastAsia"/>
          <w:sz w:val="48"/>
          <w:szCs w:val="48"/>
          <w:lang w:val="en-US" w:eastAsia="zh-CN"/>
        </w:rPr>
        <w:t>各项</w:t>
      </w:r>
      <w:r>
        <w:rPr>
          <w:rFonts w:asciiTheme="majorEastAsia" w:hAnsiTheme="majorEastAsia" w:eastAsiaTheme="majorEastAsia"/>
          <w:sz w:val="48"/>
          <w:szCs w:val="48"/>
        </w:rPr>
        <w:t>保险投保情况</w:t>
      </w:r>
    </w:p>
    <w:p w14:paraId="4335F71D">
      <w:pPr>
        <w:pStyle w:val="2"/>
      </w:pPr>
    </w:p>
    <w:p w14:paraId="730CB3DD"/>
    <w:p w14:paraId="7F14D17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eastAsia"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各保险公司：</w:t>
      </w:r>
    </w:p>
    <w:p w14:paraId="6F49DDF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为进一步做好</w:t>
      </w:r>
      <w:r>
        <w:rPr>
          <w:rFonts w:hint="eastAsia" w:asciiTheme="majorEastAsia" w:hAnsiTheme="majorEastAsia" w:eastAsiaTheme="majorEastAsia" w:cstheme="majorEastAsia"/>
          <w:kern w:val="2"/>
          <w:sz w:val="24"/>
          <w:szCs w:val="24"/>
          <w:lang w:val="en-US" w:eastAsia="zh-CN" w:bidi="ar-SA"/>
        </w:rPr>
        <w:t>华安公司2026年度各项保险（包括但不限于财产险及责任险）</w:t>
      </w:r>
      <w:r>
        <w:rPr>
          <w:rFonts w:hint="default" w:asciiTheme="majorEastAsia" w:hAnsiTheme="majorEastAsia" w:eastAsiaTheme="majorEastAsia" w:cstheme="majorEastAsia"/>
          <w:kern w:val="2"/>
          <w:sz w:val="24"/>
          <w:szCs w:val="24"/>
          <w:lang w:val="en-US" w:eastAsia="zh-CN" w:bidi="ar-SA"/>
        </w:rPr>
        <w:t>采购工作，深圳</w:t>
      </w:r>
      <w:r>
        <w:rPr>
          <w:rFonts w:hint="eastAsia" w:asciiTheme="majorEastAsia" w:hAnsiTheme="majorEastAsia" w:eastAsiaTheme="majorEastAsia" w:cstheme="majorEastAsia"/>
          <w:kern w:val="2"/>
          <w:sz w:val="24"/>
          <w:szCs w:val="24"/>
          <w:lang w:val="en-US" w:eastAsia="zh-CN" w:bidi="ar-SA"/>
        </w:rPr>
        <w:t>华安液化石油气</w:t>
      </w:r>
      <w:r>
        <w:rPr>
          <w:rFonts w:hint="default" w:asciiTheme="majorEastAsia" w:hAnsiTheme="majorEastAsia" w:eastAsiaTheme="majorEastAsia" w:cstheme="majorEastAsia"/>
          <w:kern w:val="2"/>
          <w:sz w:val="24"/>
          <w:szCs w:val="24"/>
          <w:lang w:val="en-US" w:eastAsia="zh-CN" w:bidi="ar-SA"/>
        </w:rPr>
        <w:t>有限公司现拟向在保险领域有较突出优势的服务机构采购</w:t>
      </w:r>
      <w:r>
        <w:rPr>
          <w:rFonts w:hint="eastAsia" w:asciiTheme="majorEastAsia" w:hAnsiTheme="majorEastAsia" w:eastAsiaTheme="majorEastAsia" w:cstheme="majorEastAsia"/>
          <w:kern w:val="2"/>
          <w:sz w:val="24"/>
          <w:szCs w:val="24"/>
          <w:lang w:val="en-US" w:eastAsia="zh-CN" w:bidi="ar-SA"/>
        </w:rPr>
        <w:t>以下</w:t>
      </w:r>
      <w:r>
        <w:rPr>
          <w:rFonts w:hint="default" w:asciiTheme="majorEastAsia" w:hAnsiTheme="majorEastAsia" w:eastAsiaTheme="majorEastAsia" w:cstheme="majorEastAsia"/>
          <w:kern w:val="2"/>
          <w:sz w:val="24"/>
          <w:szCs w:val="24"/>
          <w:lang w:val="en-US" w:eastAsia="zh-CN" w:bidi="ar-SA"/>
        </w:rPr>
        <w:t>保险</w:t>
      </w:r>
      <w:r>
        <w:rPr>
          <w:rFonts w:hint="eastAsia" w:asciiTheme="majorEastAsia" w:hAnsiTheme="majorEastAsia" w:eastAsiaTheme="majorEastAsia" w:cstheme="majorEastAsia"/>
          <w:kern w:val="2"/>
          <w:sz w:val="24"/>
          <w:szCs w:val="24"/>
          <w:lang w:val="en-US" w:eastAsia="zh-CN" w:bidi="ar-SA"/>
        </w:rPr>
        <w:t>项目</w:t>
      </w:r>
      <w:r>
        <w:rPr>
          <w:rFonts w:hint="default" w:asciiTheme="majorEastAsia" w:hAnsiTheme="majorEastAsia" w:eastAsiaTheme="majorEastAsia" w:cstheme="majorEastAsia"/>
          <w:kern w:val="2"/>
          <w:sz w:val="24"/>
          <w:szCs w:val="24"/>
          <w:lang w:val="en-US" w:eastAsia="zh-CN" w:bidi="ar-SA"/>
        </w:rPr>
        <w:t>，具体</w:t>
      </w:r>
      <w:r>
        <w:rPr>
          <w:rFonts w:hint="eastAsia" w:asciiTheme="majorEastAsia" w:hAnsiTheme="majorEastAsia" w:eastAsiaTheme="majorEastAsia" w:cstheme="majorEastAsia"/>
          <w:kern w:val="2"/>
          <w:sz w:val="24"/>
          <w:szCs w:val="24"/>
          <w:lang w:val="en-US" w:eastAsia="zh-CN" w:bidi="ar-SA"/>
        </w:rPr>
        <w:t>情况</w:t>
      </w:r>
      <w:r>
        <w:rPr>
          <w:rFonts w:hint="default" w:asciiTheme="majorEastAsia" w:hAnsiTheme="majorEastAsia" w:eastAsiaTheme="majorEastAsia" w:cstheme="majorEastAsia"/>
          <w:kern w:val="2"/>
          <w:sz w:val="24"/>
          <w:szCs w:val="24"/>
          <w:lang w:val="en-US" w:eastAsia="zh-CN" w:bidi="ar-SA"/>
        </w:rPr>
        <w:t>如下：</w:t>
      </w:r>
    </w:p>
    <w:p w14:paraId="0B5271AF">
      <w:pPr>
        <w:pStyle w:val="2"/>
      </w:pPr>
    </w:p>
    <w:p w14:paraId="6047351E">
      <w:pPr>
        <w:numPr>
          <w:ilvl w:val="0"/>
          <w:numId w:val="1"/>
        </w:numPr>
        <w:snapToGrid w:val="0"/>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询价项目</w:t>
      </w:r>
      <w:r>
        <w:rPr>
          <w:rFonts w:hint="eastAsia" w:asciiTheme="majorEastAsia" w:hAnsiTheme="majorEastAsia" w:eastAsiaTheme="majorEastAsia" w:cstheme="majorEastAsia"/>
          <w:sz w:val="24"/>
          <w:szCs w:val="24"/>
        </w:rPr>
        <w:t>：</w:t>
      </w:r>
    </w:p>
    <w:p w14:paraId="655B9216">
      <w:pPr>
        <w:numPr>
          <w:ilvl w:val="0"/>
          <w:numId w:val="2"/>
        </w:numPr>
        <w:snapToGrid w:val="0"/>
        <w:ind w:firstLine="240" w:firstLineChars="100"/>
        <w:rPr>
          <w:rFonts w:hint="eastAsia"/>
          <w:lang w:val="en-US" w:eastAsia="zh-CN"/>
        </w:rPr>
      </w:pPr>
      <w:r>
        <w:rPr>
          <w:rFonts w:hint="eastAsia" w:asciiTheme="majorEastAsia" w:hAnsiTheme="majorEastAsia" w:eastAsiaTheme="majorEastAsia" w:cstheme="majorEastAsia"/>
          <w:kern w:val="2"/>
          <w:sz w:val="24"/>
          <w:szCs w:val="24"/>
          <w:lang w:val="en-US" w:eastAsia="zh-CN" w:bidi="ar-SA"/>
        </w:rPr>
        <w:t>项目名称</w:t>
      </w:r>
    </w:p>
    <w:p w14:paraId="446CDAED">
      <w:pPr>
        <w:numPr>
          <w:ilvl w:val="0"/>
          <w:numId w:val="0"/>
        </w:numPr>
        <w:snapToGrid w:val="0"/>
        <w:rPr>
          <w:rFonts w:hint="eastAsia"/>
          <w:lang w:val="en-US" w:eastAsia="zh-CN"/>
        </w:rPr>
      </w:pPr>
      <w:r>
        <w:rPr>
          <w:rFonts w:hint="eastAsia" w:asciiTheme="majorEastAsia" w:hAnsiTheme="majorEastAsia" w:eastAsiaTheme="majorEastAsia" w:cstheme="majorEastAsia"/>
          <w:kern w:val="2"/>
          <w:sz w:val="24"/>
          <w:szCs w:val="24"/>
          <w:lang w:val="en-US" w:eastAsia="zh-CN" w:bidi="ar-SA"/>
        </w:rPr>
        <w:t>2026年度深圳华安液化石油气公司各项保险采购</w:t>
      </w:r>
    </w:p>
    <w:p w14:paraId="21949DCF">
      <w:pPr>
        <w:pStyle w:val="2"/>
        <w:numPr>
          <w:ilvl w:val="0"/>
          <w:numId w:val="0"/>
        </w:numPr>
        <w:rPr>
          <w:rFonts w:hint="eastAsia"/>
          <w:lang w:val="en-US" w:eastAsia="zh-CN"/>
        </w:rPr>
      </w:pPr>
    </w:p>
    <w:p w14:paraId="1DCEB0AF">
      <w:pPr>
        <w:rPr>
          <w:rFonts w:hint="eastAsia"/>
          <w:lang w:val="en-US" w:eastAsia="zh-CN"/>
        </w:rPr>
      </w:pPr>
    </w:p>
    <w:p w14:paraId="4B386C58">
      <w:pPr>
        <w:numPr>
          <w:ilvl w:val="0"/>
          <w:numId w:val="2"/>
        </w:numPr>
        <w:snapToGrid w:val="0"/>
        <w:ind w:firstLine="240" w:firstLineChars="100"/>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询价人</w:t>
      </w:r>
    </w:p>
    <w:p w14:paraId="7ADE801E">
      <w:pPr>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深圳华安液化石油气公司</w:t>
      </w:r>
    </w:p>
    <w:p w14:paraId="6E7EDA5E">
      <w:pPr>
        <w:pStyle w:val="2"/>
        <w:rPr>
          <w:rFonts w:hint="eastAsia"/>
          <w:lang w:val="en-US" w:eastAsia="zh-CN"/>
        </w:rPr>
      </w:pPr>
    </w:p>
    <w:p w14:paraId="57D17A20">
      <w:pPr>
        <w:numPr>
          <w:ilvl w:val="0"/>
          <w:numId w:val="2"/>
        </w:numPr>
        <w:snapToGrid w:val="0"/>
        <w:ind w:firstLine="240" w:firstLineChars="100"/>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保险期限</w:t>
      </w:r>
    </w:p>
    <w:p w14:paraId="10310E92">
      <w:pPr>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2026年2月1日至2027年1月31日止</w:t>
      </w:r>
    </w:p>
    <w:p w14:paraId="6FE64AD9">
      <w:pPr>
        <w:pStyle w:val="2"/>
        <w:rPr>
          <w:rFonts w:hint="eastAsia"/>
          <w:lang w:eastAsia="zh-CN"/>
        </w:rPr>
      </w:pPr>
    </w:p>
    <w:p w14:paraId="75E71B94">
      <w:pPr>
        <w:numPr>
          <w:ilvl w:val="0"/>
          <w:numId w:val="2"/>
        </w:numPr>
        <w:snapToGrid w:val="0"/>
        <w:ind w:firstLine="240" w:firstLineChars="100"/>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公司介绍</w:t>
      </w:r>
    </w:p>
    <w:p w14:paraId="442C0095">
      <w:pPr>
        <w:numPr>
          <w:ilvl w:val="0"/>
          <w:numId w:val="0"/>
        </w:numPr>
        <w:snapToGrid w:val="0"/>
        <w:ind w:firstLine="480" w:firstLineChars="20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1.行业类型：危化品经营行业</w:t>
      </w:r>
    </w:p>
    <w:p w14:paraId="64C2424D">
      <w:pPr>
        <w:snapToGrid w:val="0"/>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rPr>
        <w:t>经营范围：低温常压液化石油气和液化天然气的存储、运输、批发及零售业务。</w:t>
      </w:r>
    </w:p>
    <w:p w14:paraId="0497640B">
      <w:pPr>
        <w:snapToGrid w:val="0"/>
        <w:ind w:firstLine="480" w:firstLineChars="200"/>
        <w:rPr>
          <w:rFonts w:hint="eastAsia" w:ascii="宋体" w:hAnsi="宋体" w:eastAsia="宋体" w:cs="仿宋_GB2312"/>
          <w:szCs w:val="21"/>
        </w:rPr>
      </w:pPr>
      <w:r>
        <w:rPr>
          <w:rFonts w:hint="eastAsia" w:asciiTheme="majorEastAsia" w:hAnsiTheme="majorEastAsia" w:eastAsiaTheme="majorEastAsia" w:cstheme="majorEastAsia"/>
          <w:sz w:val="24"/>
          <w:szCs w:val="24"/>
          <w:lang w:val="en-US" w:eastAsia="zh-CN"/>
        </w:rPr>
        <w:t>3.投保主要范围（包括但不限于）：生产基地、</w:t>
      </w:r>
      <w:r>
        <w:rPr>
          <w:rFonts w:hint="eastAsia" w:asciiTheme="majorEastAsia" w:hAnsiTheme="majorEastAsia" w:eastAsiaTheme="majorEastAsia" w:cstheme="majorEastAsia"/>
          <w:sz w:val="24"/>
          <w:szCs w:val="24"/>
        </w:rPr>
        <w:t>低温常压</w:t>
      </w:r>
      <w:r>
        <w:rPr>
          <w:rFonts w:hint="eastAsia" w:asciiTheme="majorEastAsia" w:hAnsiTheme="majorEastAsia" w:eastAsiaTheme="majorEastAsia" w:cstheme="majorEastAsia"/>
          <w:sz w:val="24"/>
          <w:szCs w:val="24"/>
          <w:lang w:val="en-US" w:eastAsia="zh-CN"/>
        </w:rPr>
        <w:t>罐区、码头、办公室、员工宿舍、</w:t>
      </w:r>
      <w:r>
        <w:rPr>
          <w:rFonts w:hint="eastAsia" w:ascii="宋体" w:hAnsi="宋体" w:eastAsia="宋体" w:cs="仿宋_GB2312"/>
          <w:szCs w:val="21"/>
        </w:rPr>
        <w:t>专用供电线路</w:t>
      </w:r>
    </w:p>
    <w:p w14:paraId="69A8F838">
      <w:pPr>
        <w:pStyle w:val="2"/>
        <w:rPr>
          <w:rFonts w:hint="eastAsia"/>
        </w:rPr>
      </w:pPr>
    </w:p>
    <w:p w14:paraId="3B04C301">
      <w:pPr>
        <w:pStyle w:val="2"/>
        <w:rPr>
          <w:rFonts w:hint="default"/>
          <w:lang w:val="en-US" w:eastAsia="zh-CN"/>
        </w:rPr>
      </w:pPr>
    </w:p>
    <w:p w14:paraId="59256CD5">
      <w:pPr>
        <w:snapToGrid w:val="0"/>
        <w:rPr>
          <w:rFonts w:hint="eastAsia" w:asciiTheme="majorEastAsia" w:hAnsiTheme="majorEastAsia" w:eastAsiaTheme="majorEastAsia" w:cstheme="majorEastAsia"/>
          <w:kern w:val="0"/>
          <w:sz w:val="24"/>
          <w:szCs w:val="24"/>
        </w:rPr>
      </w:pPr>
    </w:p>
    <w:p w14:paraId="7ABAD218">
      <w:pPr>
        <w:numPr>
          <w:ilvl w:val="0"/>
          <w:numId w:val="3"/>
        </w:numPr>
        <w:snapToGrid w:val="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kern w:val="0"/>
          <w:sz w:val="24"/>
          <w:szCs w:val="24"/>
          <w:lang w:val="en-US" w:eastAsia="zh-CN"/>
        </w:rPr>
        <w:t>保险</w:t>
      </w:r>
      <w:r>
        <w:rPr>
          <w:rFonts w:hint="eastAsia" w:asciiTheme="majorEastAsia" w:hAnsiTheme="majorEastAsia" w:eastAsiaTheme="majorEastAsia" w:cstheme="majorEastAsia"/>
          <w:kern w:val="0"/>
          <w:sz w:val="24"/>
          <w:szCs w:val="24"/>
        </w:rPr>
        <w:t>项目</w:t>
      </w:r>
      <w:r>
        <w:rPr>
          <w:rFonts w:hint="eastAsia" w:asciiTheme="majorEastAsia" w:hAnsiTheme="majorEastAsia" w:eastAsiaTheme="majorEastAsia" w:cstheme="majorEastAsia"/>
          <w:kern w:val="0"/>
          <w:sz w:val="24"/>
          <w:szCs w:val="24"/>
          <w:lang w:val="en-US" w:eastAsia="zh-CN"/>
        </w:rPr>
        <w:t>情况</w:t>
      </w:r>
      <w:r>
        <w:rPr>
          <w:rFonts w:hint="eastAsia" w:asciiTheme="majorEastAsia" w:hAnsiTheme="majorEastAsia" w:eastAsiaTheme="majorEastAsia" w:cstheme="majorEastAsia"/>
          <w:kern w:val="0"/>
          <w:sz w:val="24"/>
          <w:szCs w:val="24"/>
        </w:rPr>
        <w:t>：</w:t>
      </w:r>
    </w:p>
    <w:p w14:paraId="090FE7BD">
      <w:pPr>
        <w:pStyle w:val="2"/>
      </w:pPr>
    </w:p>
    <w:p w14:paraId="3A053BC9">
      <w:pPr>
        <w:pStyle w:val="2"/>
      </w:pPr>
      <w:r>
        <w:drawing>
          <wp:inline distT="0" distB="0" distL="114300" distR="114300">
            <wp:extent cx="5271135" cy="44430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4443095"/>
                    </a:xfrm>
                    <a:prstGeom prst="rect">
                      <a:avLst/>
                    </a:prstGeom>
                    <a:noFill/>
                    <a:ln>
                      <a:noFill/>
                    </a:ln>
                  </pic:spPr>
                </pic:pic>
              </a:graphicData>
            </a:graphic>
          </wp:inline>
        </w:drawing>
      </w:r>
    </w:p>
    <w:p w14:paraId="6CC1B3D1"/>
    <w:p w14:paraId="291B7562">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textAlignment w:val="auto"/>
        <w:rPr>
          <w:rFonts w:hint="eastAsia"/>
        </w:rPr>
      </w:pPr>
      <w:r>
        <w:rPr>
          <w:rFonts w:hint="eastAsia" w:asciiTheme="majorEastAsia" w:hAnsiTheme="majorEastAsia" w:eastAsiaTheme="majorEastAsia" w:cstheme="majorEastAsia"/>
          <w:sz w:val="24"/>
          <w:szCs w:val="24"/>
        </w:rPr>
        <w:t>增值服务：根据政府部门对财产险的相关要求（如有）免费对我公司人员完成相关培训工作，对我公司开展相关风险评估并出具报告给出指导意见。</w:t>
      </w:r>
    </w:p>
    <w:p w14:paraId="4B04AF21">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left="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以</w:t>
      </w:r>
      <w:r>
        <w:rPr>
          <w:rFonts w:hint="eastAsia" w:asciiTheme="majorEastAsia" w:hAnsiTheme="majorEastAsia" w:eastAsiaTheme="majorEastAsia" w:cstheme="majorEastAsia"/>
          <w:sz w:val="24"/>
          <w:szCs w:val="24"/>
          <w:lang w:val="en-US" w:eastAsia="zh-CN"/>
        </w:rPr>
        <w:t>下</w:t>
      </w:r>
      <w:r>
        <w:rPr>
          <w:rFonts w:hint="eastAsia" w:asciiTheme="majorEastAsia" w:hAnsiTheme="majorEastAsia" w:eastAsiaTheme="majorEastAsia" w:cstheme="majorEastAsia"/>
          <w:sz w:val="24"/>
          <w:szCs w:val="24"/>
        </w:rPr>
        <w:t>投保范围未列明部分由特别约定及附加条款补充</w:t>
      </w:r>
    </w:p>
    <w:p w14:paraId="35E9E093">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left="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服务地点：深圳市大鹏新区葵涌街道深葵路70号。</w:t>
      </w:r>
    </w:p>
    <w:p w14:paraId="33FFD925">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left="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历史赔付记录</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2018年9月16日山竹超强台风导致华安公司基地罐区、厂区、办公楼及码头之建筑物、机器设备、系统装置设备设施、和专用供电线路等均有不同程序受损。次日华安公司向当时承保公司提出报案，经华安公司人员检查及整理出受损情况，最终向承保公司提出索赔金额人民币321万元。保险公司及第三方公估公司人员经实地核查后，最终确定并赔付人民币212.8万元。</w:t>
      </w:r>
    </w:p>
    <w:p w14:paraId="05A58B5C">
      <w:pPr>
        <w:keepNext w:val="0"/>
        <w:keepLines w:val="0"/>
        <w:pageBreakBefore w:val="0"/>
        <w:widowControl w:val="0"/>
        <w:numPr>
          <w:ilvl w:val="0"/>
          <w:numId w:val="4"/>
        </w:numPr>
        <w:kinsoku/>
        <w:wordWrap/>
        <w:overflowPunct/>
        <w:topLinePunct w:val="0"/>
        <w:autoSpaceDE/>
        <w:autoSpaceDN/>
        <w:bidi w:val="0"/>
        <w:adjustRightInd/>
        <w:snapToGrid w:val="0"/>
        <w:spacing w:line="480" w:lineRule="auto"/>
        <w:ind w:left="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不接受多加保险主体共保</w:t>
      </w:r>
    </w:p>
    <w:p w14:paraId="16B691BC">
      <w:pPr>
        <w:pStyle w:val="2"/>
        <w:rPr>
          <w:rFonts w:hint="eastAsia"/>
        </w:rPr>
      </w:pPr>
    </w:p>
    <w:p w14:paraId="75FFDE6E"/>
    <w:p w14:paraId="12A91C8B">
      <w:pPr>
        <w:pStyle w:val="2"/>
      </w:pPr>
    </w:p>
    <w:p w14:paraId="01FC3077">
      <w:pPr>
        <w:pStyle w:val="2"/>
      </w:pPr>
      <w:r>
        <w:rPr>
          <w:rFonts w:hint="eastAsia"/>
        </w:rPr>
        <w:t>三、保险项目明细</w:t>
      </w:r>
    </w:p>
    <w:p w14:paraId="5415ED1F">
      <w:pPr>
        <w:pStyle w:val="2"/>
        <w:rPr>
          <w:rFonts w:cs="仿宋_GB2312"/>
          <w:b/>
        </w:rPr>
      </w:pPr>
      <w:r>
        <w:rPr>
          <w:rFonts w:hint="eastAsia" w:cs="仿宋_GB2312"/>
          <w:b/>
        </w:rPr>
        <w:t>1.</w:t>
      </w:r>
      <w:r>
        <w:rPr>
          <w:rFonts w:hint="eastAsia" w:ascii="宋体" w:hAnsi="宋体" w:eastAsia="宋体" w:cs="宋体"/>
          <w:b/>
        </w:rPr>
        <w:t>天然气储备与调峰库财产一切险</w:t>
      </w:r>
    </w:p>
    <w:tbl>
      <w:tblPr>
        <w:tblStyle w:val="9"/>
        <w:tblW w:w="7479" w:type="dxa"/>
        <w:tblInd w:w="0" w:type="dxa"/>
        <w:tblLayout w:type="fixed"/>
        <w:tblCellMar>
          <w:top w:w="0" w:type="dxa"/>
          <w:left w:w="108" w:type="dxa"/>
          <w:bottom w:w="0" w:type="dxa"/>
          <w:right w:w="108" w:type="dxa"/>
        </w:tblCellMar>
      </w:tblPr>
      <w:tblGrid>
        <w:gridCol w:w="2660"/>
        <w:gridCol w:w="2126"/>
        <w:gridCol w:w="2693"/>
      </w:tblGrid>
      <w:tr w14:paraId="03D1F8BF">
        <w:tblPrEx>
          <w:tblCellMar>
            <w:top w:w="0" w:type="dxa"/>
            <w:left w:w="108" w:type="dxa"/>
            <w:bottom w:w="0" w:type="dxa"/>
            <w:right w:w="108" w:type="dxa"/>
          </w:tblCellMar>
        </w:tblPrEx>
        <w:trPr>
          <w:trHeight w:val="270" w:hRule="atLeast"/>
        </w:trPr>
        <w:tc>
          <w:tcPr>
            <w:tcW w:w="2660" w:type="dxa"/>
            <w:tcBorders>
              <w:top w:val="single" w:color="000000" w:sz="4" w:space="0"/>
              <w:left w:val="single" w:color="000000" w:sz="4" w:space="0"/>
              <w:bottom w:val="single" w:color="000000" w:sz="4" w:space="0"/>
              <w:right w:val="single" w:color="000000" w:sz="4" w:space="0"/>
            </w:tcBorders>
            <w:noWrap/>
            <w:vAlign w:val="center"/>
          </w:tcPr>
          <w:p w14:paraId="2EFBCA3A">
            <w:pPr>
              <w:widowControl/>
              <w:jc w:val="center"/>
              <w:textAlignment w:val="center"/>
              <w:rPr>
                <w:rFonts w:ascii="宋体" w:hAnsi="宋体" w:eastAsia="宋体" w:cs="宋体"/>
              </w:rPr>
            </w:pPr>
            <w:r>
              <w:rPr>
                <w:rFonts w:hint="eastAsia" w:ascii="宋体" w:hAnsi="宋体" w:eastAsia="宋体" w:cs="宋体"/>
              </w:rPr>
              <w:t>标的项目</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69A2B45">
            <w:pPr>
              <w:widowControl/>
              <w:jc w:val="center"/>
              <w:textAlignment w:val="center"/>
              <w:rPr>
                <w:rFonts w:ascii="宋体" w:hAnsi="宋体" w:eastAsia="宋体" w:cs="宋体"/>
              </w:rPr>
            </w:pPr>
            <w:r>
              <w:rPr>
                <w:rFonts w:hint="eastAsia" w:ascii="宋体" w:hAnsi="宋体" w:eastAsia="宋体" w:cs="宋体"/>
              </w:rPr>
              <w:t>保险金额</w:t>
            </w:r>
          </w:p>
        </w:tc>
        <w:tc>
          <w:tcPr>
            <w:tcW w:w="2693" w:type="dxa"/>
            <w:tcBorders>
              <w:top w:val="single" w:color="000000" w:sz="4" w:space="0"/>
              <w:left w:val="single" w:color="000000" w:sz="4" w:space="0"/>
              <w:bottom w:val="single" w:color="000000" w:sz="4" w:space="0"/>
              <w:right w:val="single" w:color="000000" w:sz="4" w:space="0"/>
            </w:tcBorders>
            <w:noWrap/>
            <w:vAlign w:val="center"/>
          </w:tcPr>
          <w:p w14:paraId="5CE83857">
            <w:pPr>
              <w:widowControl/>
              <w:jc w:val="center"/>
              <w:textAlignment w:val="center"/>
              <w:rPr>
                <w:rFonts w:ascii="宋体" w:hAnsi="宋体" w:eastAsia="宋体" w:cs="宋体"/>
              </w:rPr>
            </w:pPr>
            <w:r>
              <w:rPr>
                <w:rFonts w:hint="eastAsia" w:ascii="宋体" w:hAnsi="宋体" w:eastAsia="宋体" w:cs="宋体"/>
              </w:rPr>
              <w:t>以何种方式确定保险价值</w:t>
            </w:r>
          </w:p>
        </w:tc>
      </w:tr>
      <w:tr w14:paraId="7D8D06EB">
        <w:tblPrEx>
          <w:tblCellMar>
            <w:top w:w="0" w:type="dxa"/>
            <w:left w:w="108" w:type="dxa"/>
            <w:bottom w:w="0" w:type="dxa"/>
            <w:right w:w="108" w:type="dxa"/>
          </w:tblCellMar>
        </w:tblPrEx>
        <w:trPr>
          <w:trHeight w:val="270" w:hRule="atLeast"/>
        </w:trPr>
        <w:tc>
          <w:tcPr>
            <w:tcW w:w="2660" w:type="dxa"/>
            <w:tcBorders>
              <w:top w:val="single" w:color="000000" w:sz="4" w:space="0"/>
              <w:left w:val="single" w:color="000000" w:sz="4" w:space="0"/>
              <w:bottom w:val="single" w:color="000000" w:sz="4" w:space="0"/>
              <w:right w:val="single" w:color="000000" w:sz="4" w:space="0"/>
            </w:tcBorders>
            <w:noWrap/>
            <w:vAlign w:val="center"/>
          </w:tcPr>
          <w:p w14:paraId="22EA3496">
            <w:pPr>
              <w:widowControl/>
              <w:jc w:val="left"/>
              <w:textAlignment w:val="center"/>
              <w:rPr>
                <w:rFonts w:ascii="宋体" w:hAnsi="宋体" w:eastAsia="宋体" w:cs="宋体"/>
              </w:rPr>
            </w:pPr>
            <w:r>
              <w:rPr>
                <w:rFonts w:hint="eastAsia" w:ascii="宋体" w:hAnsi="宋体" w:eastAsia="宋体" w:cs="宋体"/>
              </w:rPr>
              <w:t>土地、房屋及建筑物</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03E3C2F7">
            <w:pPr>
              <w:widowControl/>
              <w:jc w:val="right"/>
              <w:textAlignment w:val="center"/>
              <w:rPr>
                <w:rFonts w:ascii="宋体" w:hAnsi="宋体" w:eastAsia="宋体" w:cs="宋体"/>
              </w:rPr>
            </w:pPr>
            <w:r>
              <w:rPr>
                <w:rFonts w:hint="eastAsia" w:ascii="宋体" w:hAnsi="宋体" w:eastAsia="宋体" w:cs="宋体"/>
              </w:rPr>
              <w:t xml:space="preserve"> 1,035,206,720.56 </w:t>
            </w:r>
          </w:p>
        </w:tc>
        <w:tc>
          <w:tcPr>
            <w:tcW w:w="2693" w:type="dxa"/>
            <w:tcBorders>
              <w:top w:val="single" w:color="000000" w:sz="4" w:space="0"/>
              <w:left w:val="single" w:color="000000" w:sz="4" w:space="0"/>
              <w:bottom w:val="single" w:color="000000" w:sz="4" w:space="0"/>
              <w:right w:val="single" w:color="000000" w:sz="4" w:space="0"/>
            </w:tcBorders>
            <w:noWrap/>
            <w:vAlign w:val="center"/>
          </w:tcPr>
          <w:p w14:paraId="227B315A">
            <w:pPr>
              <w:widowControl/>
              <w:jc w:val="center"/>
              <w:textAlignment w:val="center"/>
              <w:rPr>
                <w:rFonts w:ascii="宋体" w:hAnsi="宋体" w:eastAsia="宋体" w:cs="宋体"/>
              </w:rPr>
            </w:pPr>
            <w:r>
              <w:rPr>
                <w:rFonts w:hint="eastAsia" w:ascii="宋体" w:hAnsi="宋体" w:eastAsia="宋体" w:cs="宋体"/>
              </w:rPr>
              <w:t>出险时的重置价值</w:t>
            </w:r>
          </w:p>
        </w:tc>
      </w:tr>
      <w:tr w14:paraId="43119E7F">
        <w:tblPrEx>
          <w:tblCellMar>
            <w:top w:w="0" w:type="dxa"/>
            <w:left w:w="108" w:type="dxa"/>
            <w:bottom w:w="0" w:type="dxa"/>
            <w:right w:w="108" w:type="dxa"/>
          </w:tblCellMar>
        </w:tblPrEx>
        <w:trPr>
          <w:trHeight w:val="270" w:hRule="atLeast"/>
        </w:trPr>
        <w:tc>
          <w:tcPr>
            <w:tcW w:w="2660" w:type="dxa"/>
            <w:tcBorders>
              <w:top w:val="single" w:color="000000" w:sz="4" w:space="0"/>
              <w:left w:val="single" w:color="000000" w:sz="4" w:space="0"/>
              <w:bottom w:val="single" w:color="000000" w:sz="4" w:space="0"/>
              <w:right w:val="single" w:color="000000" w:sz="4" w:space="0"/>
            </w:tcBorders>
            <w:noWrap/>
            <w:vAlign w:val="center"/>
          </w:tcPr>
          <w:p w14:paraId="4E266B47">
            <w:pPr>
              <w:widowControl/>
              <w:jc w:val="left"/>
              <w:textAlignment w:val="center"/>
              <w:rPr>
                <w:rFonts w:ascii="宋体" w:hAnsi="宋体" w:eastAsia="宋体" w:cs="宋体"/>
              </w:rPr>
            </w:pPr>
            <w:r>
              <w:rPr>
                <w:rFonts w:hint="eastAsia" w:ascii="宋体" w:hAnsi="宋体" w:eastAsia="宋体" w:cs="宋体"/>
              </w:rPr>
              <w:t>通用设备</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2B4D1D2F">
            <w:pPr>
              <w:widowControl/>
              <w:jc w:val="right"/>
              <w:textAlignment w:val="center"/>
              <w:rPr>
                <w:rFonts w:ascii="宋体" w:hAnsi="宋体" w:eastAsia="宋体" w:cs="宋体"/>
              </w:rPr>
            </w:pPr>
            <w:r>
              <w:rPr>
                <w:rFonts w:hint="eastAsia" w:ascii="宋体" w:hAnsi="宋体" w:eastAsia="宋体" w:cs="宋体"/>
              </w:rPr>
              <w:t xml:space="preserve"> 56,973,043.30 </w:t>
            </w:r>
          </w:p>
        </w:tc>
        <w:tc>
          <w:tcPr>
            <w:tcW w:w="2693" w:type="dxa"/>
            <w:tcBorders>
              <w:top w:val="single" w:color="000000" w:sz="4" w:space="0"/>
              <w:left w:val="single" w:color="000000" w:sz="4" w:space="0"/>
              <w:bottom w:val="single" w:color="000000" w:sz="4" w:space="0"/>
              <w:right w:val="single" w:color="000000" w:sz="4" w:space="0"/>
            </w:tcBorders>
            <w:noWrap/>
            <w:vAlign w:val="center"/>
          </w:tcPr>
          <w:p w14:paraId="0E6678FB">
            <w:pPr>
              <w:widowControl/>
              <w:jc w:val="center"/>
              <w:textAlignment w:val="center"/>
              <w:rPr>
                <w:rFonts w:ascii="宋体" w:hAnsi="宋体" w:eastAsia="宋体" w:cs="宋体"/>
              </w:rPr>
            </w:pPr>
            <w:r>
              <w:rPr>
                <w:rFonts w:hint="eastAsia" w:ascii="宋体" w:hAnsi="宋体" w:eastAsia="宋体" w:cs="宋体"/>
              </w:rPr>
              <w:t>出险时的重置价值</w:t>
            </w:r>
          </w:p>
        </w:tc>
      </w:tr>
      <w:tr w14:paraId="424A2C94">
        <w:tblPrEx>
          <w:tblCellMar>
            <w:top w:w="0" w:type="dxa"/>
            <w:left w:w="108" w:type="dxa"/>
            <w:bottom w:w="0" w:type="dxa"/>
            <w:right w:w="108" w:type="dxa"/>
          </w:tblCellMar>
        </w:tblPrEx>
        <w:trPr>
          <w:trHeight w:val="270" w:hRule="atLeast"/>
        </w:trPr>
        <w:tc>
          <w:tcPr>
            <w:tcW w:w="2660" w:type="dxa"/>
            <w:tcBorders>
              <w:top w:val="single" w:color="000000" w:sz="4" w:space="0"/>
              <w:left w:val="single" w:color="000000" w:sz="4" w:space="0"/>
              <w:bottom w:val="single" w:color="000000" w:sz="4" w:space="0"/>
              <w:right w:val="single" w:color="000000" w:sz="4" w:space="0"/>
            </w:tcBorders>
            <w:noWrap/>
            <w:vAlign w:val="center"/>
          </w:tcPr>
          <w:p w14:paraId="5A7ED901">
            <w:pPr>
              <w:widowControl/>
              <w:jc w:val="left"/>
              <w:textAlignment w:val="center"/>
              <w:rPr>
                <w:rFonts w:ascii="宋体" w:hAnsi="宋体" w:eastAsia="宋体" w:cs="宋体"/>
              </w:rPr>
            </w:pPr>
            <w:r>
              <w:rPr>
                <w:rFonts w:hint="eastAsia" w:ascii="宋体" w:hAnsi="宋体" w:eastAsia="宋体" w:cs="宋体"/>
              </w:rPr>
              <w:t>石油和化学工业专用设备</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17AC8B6">
            <w:pPr>
              <w:widowControl/>
              <w:jc w:val="right"/>
              <w:textAlignment w:val="center"/>
              <w:rPr>
                <w:rFonts w:ascii="宋体" w:hAnsi="宋体" w:eastAsia="宋体" w:cs="宋体"/>
              </w:rPr>
            </w:pPr>
            <w:r>
              <w:rPr>
                <w:rFonts w:hint="eastAsia" w:ascii="宋体" w:hAnsi="宋体" w:eastAsia="宋体" w:cs="宋体"/>
              </w:rPr>
              <w:t xml:space="preserve"> 415,234,739.41 </w:t>
            </w:r>
          </w:p>
        </w:tc>
        <w:tc>
          <w:tcPr>
            <w:tcW w:w="2693" w:type="dxa"/>
            <w:tcBorders>
              <w:top w:val="single" w:color="000000" w:sz="4" w:space="0"/>
              <w:left w:val="single" w:color="000000" w:sz="4" w:space="0"/>
              <w:bottom w:val="single" w:color="000000" w:sz="4" w:space="0"/>
              <w:right w:val="single" w:color="000000" w:sz="4" w:space="0"/>
            </w:tcBorders>
            <w:noWrap/>
            <w:vAlign w:val="center"/>
          </w:tcPr>
          <w:p w14:paraId="6384D400">
            <w:pPr>
              <w:widowControl/>
              <w:jc w:val="center"/>
              <w:textAlignment w:val="center"/>
              <w:rPr>
                <w:rFonts w:ascii="宋体" w:hAnsi="宋体" w:eastAsia="宋体" w:cs="宋体"/>
              </w:rPr>
            </w:pPr>
            <w:r>
              <w:rPr>
                <w:rFonts w:hint="eastAsia" w:ascii="宋体" w:hAnsi="宋体" w:eastAsia="宋体" w:cs="宋体"/>
              </w:rPr>
              <w:t>出险时的重置价值</w:t>
            </w:r>
          </w:p>
        </w:tc>
      </w:tr>
      <w:tr w14:paraId="20A61E55">
        <w:tblPrEx>
          <w:tblCellMar>
            <w:top w:w="0" w:type="dxa"/>
            <w:left w:w="108" w:type="dxa"/>
            <w:bottom w:w="0" w:type="dxa"/>
            <w:right w:w="108" w:type="dxa"/>
          </w:tblCellMar>
        </w:tblPrEx>
        <w:trPr>
          <w:trHeight w:val="270" w:hRule="atLeast"/>
        </w:trPr>
        <w:tc>
          <w:tcPr>
            <w:tcW w:w="2660" w:type="dxa"/>
            <w:tcBorders>
              <w:top w:val="single" w:color="000000" w:sz="4" w:space="0"/>
              <w:left w:val="single" w:color="000000" w:sz="4" w:space="0"/>
              <w:bottom w:val="single" w:color="000000" w:sz="4" w:space="0"/>
              <w:right w:val="single" w:color="000000" w:sz="4" w:space="0"/>
            </w:tcBorders>
            <w:noWrap/>
            <w:vAlign w:val="center"/>
          </w:tcPr>
          <w:p w14:paraId="47F919D3">
            <w:pPr>
              <w:widowControl/>
              <w:jc w:val="right"/>
              <w:textAlignment w:val="center"/>
              <w:rPr>
                <w:rFonts w:ascii="宋体" w:hAnsi="宋体" w:eastAsia="宋体" w:cs="宋体"/>
              </w:rPr>
            </w:pPr>
            <w:r>
              <w:rPr>
                <w:rFonts w:hint="eastAsia" w:ascii="宋体" w:hAnsi="宋体" w:eastAsia="宋体" w:cs="宋体"/>
              </w:rPr>
              <w:t>合计</w:t>
            </w:r>
          </w:p>
        </w:tc>
        <w:tc>
          <w:tcPr>
            <w:tcW w:w="2126" w:type="dxa"/>
            <w:tcBorders>
              <w:top w:val="single" w:color="000000" w:sz="4" w:space="0"/>
              <w:left w:val="single" w:color="000000" w:sz="4" w:space="0"/>
              <w:bottom w:val="single" w:color="000000" w:sz="4" w:space="0"/>
              <w:right w:val="single" w:color="000000" w:sz="4" w:space="0"/>
            </w:tcBorders>
            <w:noWrap/>
            <w:vAlign w:val="center"/>
          </w:tcPr>
          <w:p w14:paraId="7E7D2D23">
            <w:pPr>
              <w:widowControl/>
              <w:jc w:val="right"/>
              <w:textAlignment w:val="center"/>
              <w:rPr>
                <w:rFonts w:ascii="宋体" w:hAnsi="宋体" w:eastAsia="宋体" w:cs="宋体"/>
              </w:rPr>
            </w:pPr>
            <w:r>
              <w:rPr>
                <w:rFonts w:hint="eastAsia" w:ascii="宋体" w:hAnsi="宋体" w:eastAsia="宋体" w:cs="宋体"/>
              </w:rPr>
              <w:t xml:space="preserve">1,507,414,503.27 </w:t>
            </w:r>
          </w:p>
        </w:tc>
        <w:tc>
          <w:tcPr>
            <w:tcW w:w="2693" w:type="dxa"/>
            <w:tcBorders>
              <w:top w:val="single" w:color="000000" w:sz="4" w:space="0"/>
              <w:left w:val="single" w:color="000000" w:sz="4" w:space="0"/>
              <w:bottom w:val="single" w:color="000000" w:sz="4" w:space="0"/>
              <w:right w:val="single" w:color="000000" w:sz="4" w:space="0"/>
            </w:tcBorders>
            <w:noWrap/>
            <w:vAlign w:val="center"/>
          </w:tcPr>
          <w:p w14:paraId="40A783D2">
            <w:pPr>
              <w:jc w:val="center"/>
              <w:rPr>
                <w:rFonts w:ascii="宋体" w:hAnsi="宋体" w:eastAsia="宋体" w:cs="宋体"/>
              </w:rPr>
            </w:pPr>
          </w:p>
        </w:tc>
      </w:tr>
    </w:tbl>
    <w:p w14:paraId="36859BA7">
      <w:pPr>
        <w:pStyle w:val="2"/>
        <w:rPr>
          <w:sz w:val="24"/>
          <w:szCs w:val="24"/>
        </w:rPr>
      </w:pPr>
      <w:r>
        <w:rPr>
          <w:sz w:val="24"/>
          <w:szCs w:val="24"/>
        </w:rPr>
        <w:t>使用条款：</w:t>
      </w:r>
      <w:r>
        <w:rPr>
          <w:rFonts w:hint="eastAsia"/>
          <w:sz w:val="24"/>
          <w:szCs w:val="24"/>
        </w:rPr>
        <w:t>《财产一切险（2009版）》</w:t>
      </w:r>
    </w:p>
    <w:p w14:paraId="2F3F32EE">
      <w:pPr>
        <w:pStyle w:val="2"/>
        <w:rPr>
          <w:sz w:val="24"/>
          <w:szCs w:val="24"/>
        </w:rPr>
      </w:pPr>
      <w:r>
        <w:rPr>
          <w:rFonts w:hint="eastAsia"/>
          <w:sz w:val="24"/>
          <w:szCs w:val="24"/>
        </w:rPr>
        <w:t>免赔：每次事故免赔额为4000元，或损失金额的5%，两者以高者为准</w:t>
      </w:r>
    </w:p>
    <w:p w14:paraId="440B624D"/>
    <w:p w14:paraId="38C43414"/>
    <w:p w14:paraId="1D542928">
      <w:pPr>
        <w:pStyle w:val="2"/>
        <w:rPr>
          <w:rFonts w:hint="eastAsia" w:ascii="宋体" w:hAnsi="宋体" w:eastAsia="宋体" w:cs="宋体"/>
          <w:b/>
        </w:rPr>
      </w:pPr>
      <w:r>
        <w:rPr>
          <w:rFonts w:hint="eastAsia" w:cs="仿宋_GB2312"/>
          <w:b/>
        </w:rPr>
        <w:t>2.</w:t>
      </w:r>
      <w:r>
        <w:rPr>
          <w:rFonts w:hint="eastAsia" w:ascii="宋体" w:hAnsi="宋体" w:eastAsia="宋体" w:cs="宋体"/>
          <w:b/>
        </w:rPr>
        <w:t>天然气储备与调峰库机器损坏险</w:t>
      </w:r>
    </w:p>
    <w:tbl>
      <w:tblPr>
        <w:tblStyle w:val="9"/>
        <w:tblW w:w="5144" w:type="dxa"/>
        <w:tblInd w:w="0" w:type="dxa"/>
        <w:tblLayout w:type="fixed"/>
        <w:tblCellMar>
          <w:top w:w="0" w:type="dxa"/>
          <w:left w:w="108" w:type="dxa"/>
          <w:bottom w:w="0" w:type="dxa"/>
          <w:right w:w="108" w:type="dxa"/>
        </w:tblCellMar>
      </w:tblPr>
      <w:tblGrid>
        <w:gridCol w:w="1714"/>
        <w:gridCol w:w="1997"/>
        <w:gridCol w:w="1433"/>
      </w:tblGrid>
      <w:tr w14:paraId="0FD0A649">
        <w:tblPrEx>
          <w:tblCellMar>
            <w:top w:w="0" w:type="dxa"/>
            <w:left w:w="108" w:type="dxa"/>
            <w:bottom w:w="0" w:type="dxa"/>
            <w:right w:w="108" w:type="dxa"/>
          </w:tblCellMar>
        </w:tblPrEx>
        <w:trPr>
          <w:trHeight w:val="270" w:hRule="atLeast"/>
        </w:trPr>
        <w:tc>
          <w:tcPr>
            <w:tcW w:w="1714" w:type="dxa"/>
            <w:tcBorders>
              <w:top w:val="single" w:color="000000" w:sz="4" w:space="0"/>
              <w:left w:val="single" w:color="000000" w:sz="4" w:space="0"/>
              <w:bottom w:val="single" w:color="000000" w:sz="4" w:space="0"/>
              <w:right w:val="single" w:color="000000" w:sz="4" w:space="0"/>
            </w:tcBorders>
            <w:noWrap/>
            <w:vAlign w:val="center"/>
          </w:tcPr>
          <w:p w14:paraId="6531011F">
            <w:pPr>
              <w:widowControl/>
              <w:jc w:val="center"/>
              <w:textAlignment w:val="center"/>
              <w:rPr>
                <w:rFonts w:ascii="宋体" w:hAnsi="宋体" w:eastAsia="宋体" w:cs="宋体"/>
              </w:rPr>
            </w:pPr>
            <w:r>
              <w:rPr>
                <w:rFonts w:hint="eastAsia" w:ascii="宋体" w:hAnsi="宋体" w:eastAsia="宋体" w:cs="宋体"/>
              </w:rPr>
              <w:t>标的项目</w:t>
            </w:r>
          </w:p>
        </w:tc>
        <w:tc>
          <w:tcPr>
            <w:tcW w:w="1997" w:type="dxa"/>
            <w:tcBorders>
              <w:top w:val="single" w:color="000000" w:sz="4" w:space="0"/>
              <w:left w:val="single" w:color="000000" w:sz="4" w:space="0"/>
              <w:bottom w:val="single" w:color="000000" w:sz="4" w:space="0"/>
              <w:right w:val="single" w:color="000000" w:sz="4" w:space="0"/>
            </w:tcBorders>
            <w:noWrap/>
            <w:vAlign w:val="center"/>
          </w:tcPr>
          <w:p w14:paraId="4A12E452">
            <w:pPr>
              <w:widowControl/>
              <w:jc w:val="center"/>
              <w:textAlignment w:val="center"/>
              <w:rPr>
                <w:rFonts w:ascii="宋体" w:hAnsi="宋体" w:eastAsia="宋体" w:cs="宋体"/>
              </w:rPr>
            </w:pPr>
            <w:r>
              <w:rPr>
                <w:rFonts w:hint="eastAsia" w:ascii="宋体" w:hAnsi="宋体" w:eastAsia="宋体" w:cs="宋体"/>
              </w:rPr>
              <w:t>保险金额</w:t>
            </w:r>
          </w:p>
        </w:tc>
        <w:tc>
          <w:tcPr>
            <w:tcW w:w="1433" w:type="dxa"/>
            <w:tcBorders>
              <w:top w:val="single" w:color="000000" w:sz="4" w:space="0"/>
              <w:left w:val="single" w:color="000000" w:sz="4" w:space="0"/>
              <w:bottom w:val="single" w:color="000000" w:sz="4" w:space="0"/>
              <w:right w:val="single" w:color="000000" w:sz="4" w:space="0"/>
            </w:tcBorders>
            <w:noWrap/>
            <w:vAlign w:val="center"/>
          </w:tcPr>
          <w:p w14:paraId="4A927B09">
            <w:pPr>
              <w:widowControl/>
              <w:jc w:val="center"/>
              <w:textAlignment w:val="center"/>
              <w:rPr>
                <w:rFonts w:ascii="宋体" w:hAnsi="宋体" w:eastAsia="宋体" w:cs="宋体"/>
              </w:rPr>
            </w:pPr>
            <w:r>
              <w:rPr>
                <w:rFonts w:hint="eastAsia" w:ascii="宋体" w:hAnsi="宋体" w:eastAsia="宋体" w:cs="宋体"/>
              </w:rPr>
              <w:t>以何种方式确定保险价值</w:t>
            </w:r>
          </w:p>
        </w:tc>
      </w:tr>
      <w:tr w14:paraId="7CAF88BC">
        <w:tblPrEx>
          <w:tblCellMar>
            <w:top w:w="0" w:type="dxa"/>
            <w:left w:w="108" w:type="dxa"/>
            <w:bottom w:w="0" w:type="dxa"/>
            <w:right w:w="108" w:type="dxa"/>
          </w:tblCellMar>
        </w:tblPrEx>
        <w:trPr>
          <w:trHeight w:val="270" w:hRule="atLeast"/>
        </w:trPr>
        <w:tc>
          <w:tcPr>
            <w:tcW w:w="1714" w:type="dxa"/>
            <w:tcBorders>
              <w:top w:val="single" w:color="000000" w:sz="4" w:space="0"/>
              <w:left w:val="single" w:color="000000" w:sz="4" w:space="0"/>
              <w:bottom w:val="single" w:color="000000" w:sz="4" w:space="0"/>
              <w:right w:val="single" w:color="000000" w:sz="4" w:space="0"/>
            </w:tcBorders>
            <w:noWrap/>
            <w:vAlign w:val="center"/>
          </w:tcPr>
          <w:p w14:paraId="56B81CF9">
            <w:pPr>
              <w:widowControl/>
              <w:jc w:val="left"/>
              <w:textAlignment w:val="center"/>
              <w:rPr>
                <w:rFonts w:ascii="宋体" w:hAnsi="宋体" w:eastAsia="宋体" w:cs="宋体"/>
              </w:rPr>
            </w:pPr>
            <w:r>
              <w:rPr>
                <w:rFonts w:hint="eastAsia" w:ascii="宋体" w:hAnsi="宋体" w:eastAsia="宋体" w:cs="宋体"/>
              </w:rPr>
              <w:t>石油和化学工业专用设备</w:t>
            </w:r>
          </w:p>
        </w:tc>
        <w:tc>
          <w:tcPr>
            <w:tcW w:w="1997" w:type="dxa"/>
            <w:tcBorders>
              <w:top w:val="single" w:color="000000" w:sz="4" w:space="0"/>
              <w:left w:val="single" w:color="000000" w:sz="4" w:space="0"/>
              <w:bottom w:val="single" w:color="000000" w:sz="4" w:space="0"/>
              <w:right w:val="single" w:color="000000" w:sz="4" w:space="0"/>
            </w:tcBorders>
            <w:noWrap/>
            <w:vAlign w:val="center"/>
          </w:tcPr>
          <w:p w14:paraId="0BB1ACF4">
            <w:pPr>
              <w:widowControl/>
              <w:jc w:val="right"/>
              <w:textAlignment w:val="center"/>
              <w:rPr>
                <w:rFonts w:ascii="宋体" w:hAnsi="宋体" w:eastAsia="宋体" w:cs="宋体"/>
              </w:rPr>
            </w:pPr>
            <w:r>
              <w:rPr>
                <w:rFonts w:hint="eastAsia" w:ascii="宋体" w:hAnsi="宋体" w:eastAsia="宋体" w:cs="宋体"/>
              </w:rPr>
              <w:t xml:space="preserve"> 415,234,739.41 </w:t>
            </w:r>
          </w:p>
        </w:tc>
        <w:tc>
          <w:tcPr>
            <w:tcW w:w="1433" w:type="dxa"/>
            <w:tcBorders>
              <w:top w:val="single" w:color="000000" w:sz="4" w:space="0"/>
              <w:left w:val="single" w:color="000000" w:sz="4" w:space="0"/>
              <w:bottom w:val="single" w:color="000000" w:sz="4" w:space="0"/>
              <w:right w:val="single" w:color="000000" w:sz="4" w:space="0"/>
            </w:tcBorders>
            <w:noWrap/>
            <w:vAlign w:val="center"/>
          </w:tcPr>
          <w:p w14:paraId="614562E1">
            <w:pPr>
              <w:widowControl/>
              <w:jc w:val="center"/>
              <w:textAlignment w:val="center"/>
              <w:rPr>
                <w:rFonts w:ascii="宋体" w:hAnsi="宋体" w:eastAsia="宋体" w:cs="宋体"/>
              </w:rPr>
            </w:pPr>
            <w:r>
              <w:rPr>
                <w:rFonts w:hint="eastAsia" w:ascii="宋体" w:hAnsi="宋体" w:eastAsia="宋体" w:cs="宋体"/>
              </w:rPr>
              <w:t>出险时的重置价值</w:t>
            </w:r>
          </w:p>
        </w:tc>
      </w:tr>
    </w:tbl>
    <w:p w14:paraId="21D501B2"/>
    <w:p w14:paraId="2BBBADC7">
      <w:pPr>
        <w:pStyle w:val="2"/>
        <w:rPr>
          <w:rFonts w:cs="仿宋_GB2312"/>
          <w:b/>
        </w:rPr>
      </w:pPr>
      <w:r>
        <w:rPr>
          <w:rFonts w:hint="eastAsia" w:cs="仿宋_GB2312"/>
          <w:b/>
        </w:rPr>
        <w:t>3.</w:t>
      </w:r>
      <w:r>
        <w:rPr>
          <w:rFonts w:hint="eastAsia" w:ascii="宋体" w:hAnsi="宋体" w:eastAsia="宋体" w:cs="宋体"/>
          <w:b/>
        </w:rPr>
        <w:t>LPG气库财产一切险</w:t>
      </w:r>
    </w:p>
    <w:tbl>
      <w:tblPr>
        <w:tblStyle w:val="9"/>
        <w:tblW w:w="8240" w:type="dxa"/>
        <w:tblInd w:w="0" w:type="dxa"/>
        <w:tblLayout w:type="fixed"/>
        <w:tblCellMar>
          <w:top w:w="0" w:type="dxa"/>
          <w:left w:w="108" w:type="dxa"/>
          <w:bottom w:w="0" w:type="dxa"/>
          <w:right w:w="108" w:type="dxa"/>
        </w:tblCellMar>
      </w:tblPr>
      <w:tblGrid>
        <w:gridCol w:w="1990"/>
        <w:gridCol w:w="6198"/>
        <w:gridCol w:w="52"/>
      </w:tblGrid>
      <w:tr w14:paraId="15455193">
        <w:tblPrEx>
          <w:tblCellMar>
            <w:top w:w="0" w:type="dxa"/>
            <w:left w:w="108" w:type="dxa"/>
            <w:bottom w:w="0" w:type="dxa"/>
            <w:right w:w="108" w:type="dxa"/>
          </w:tblCellMar>
        </w:tblPrEx>
        <w:trPr>
          <w:trHeight w:val="270" w:hRule="atLeast"/>
        </w:trPr>
        <w:tc>
          <w:tcPr>
            <w:tcW w:w="19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4378B">
            <w:pPr>
              <w:widowControl/>
              <w:jc w:val="center"/>
              <w:rPr>
                <w:rFonts w:ascii="宋体" w:hAnsi="宋体" w:eastAsia="宋体" w:cs="仿宋_GB2312"/>
                <w:szCs w:val="21"/>
              </w:rPr>
            </w:pPr>
            <w:r>
              <w:rPr>
                <w:rFonts w:hint="eastAsia" w:ascii="宋体" w:hAnsi="宋体" w:eastAsia="宋体" w:cs="仿宋_GB2312"/>
                <w:szCs w:val="21"/>
              </w:rPr>
              <w:t>标的</w:t>
            </w:r>
          </w:p>
        </w:tc>
        <w:tc>
          <w:tcPr>
            <w:tcW w:w="6250" w:type="dxa"/>
            <w:gridSpan w:val="2"/>
            <w:tcBorders>
              <w:top w:val="single" w:color="auto" w:sz="4" w:space="0"/>
              <w:left w:val="nil"/>
              <w:bottom w:val="single" w:color="auto" w:sz="4" w:space="0"/>
              <w:right w:val="single" w:color="auto" w:sz="4" w:space="0"/>
            </w:tcBorders>
            <w:shd w:val="clear" w:color="auto" w:fill="auto"/>
            <w:noWrap/>
            <w:vAlign w:val="center"/>
          </w:tcPr>
          <w:p w14:paraId="2347C97B">
            <w:pPr>
              <w:widowControl/>
              <w:jc w:val="center"/>
              <w:rPr>
                <w:rFonts w:ascii="宋体" w:hAnsi="宋体" w:eastAsia="宋体" w:cs="仿宋_GB2312"/>
                <w:szCs w:val="21"/>
              </w:rPr>
            </w:pPr>
            <w:r>
              <w:rPr>
                <w:rFonts w:hint="eastAsia" w:ascii="宋体" w:hAnsi="宋体" w:eastAsia="宋体" w:cs="仿宋_GB2312"/>
                <w:szCs w:val="21"/>
              </w:rPr>
              <w:t>保险金额</w:t>
            </w:r>
          </w:p>
        </w:tc>
      </w:tr>
      <w:tr w14:paraId="237CE679">
        <w:tblPrEx>
          <w:tblCellMar>
            <w:top w:w="0" w:type="dxa"/>
            <w:left w:w="108" w:type="dxa"/>
            <w:bottom w:w="0" w:type="dxa"/>
            <w:right w:w="108" w:type="dxa"/>
          </w:tblCellMar>
        </w:tblPrEx>
        <w:trPr>
          <w:trHeight w:val="465" w:hRule="atLeast"/>
        </w:trPr>
        <w:tc>
          <w:tcPr>
            <w:tcW w:w="1990" w:type="dxa"/>
            <w:tcBorders>
              <w:top w:val="nil"/>
              <w:left w:val="single" w:color="auto" w:sz="4" w:space="0"/>
              <w:bottom w:val="single" w:color="auto" w:sz="4" w:space="0"/>
              <w:right w:val="single" w:color="auto" w:sz="4" w:space="0"/>
            </w:tcBorders>
            <w:shd w:val="clear" w:color="auto" w:fill="auto"/>
            <w:noWrap/>
            <w:vAlign w:val="center"/>
          </w:tcPr>
          <w:p w14:paraId="328094F5">
            <w:pPr>
              <w:widowControl/>
              <w:jc w:val="center"/>
              <w:rPr>
                <w:rFonts w:ascii="宋体" w:hAnsi="宋体" w:eastAsia="宋体" w:cs="仿宋_GB2312"/>
                <w:szCs w:val="21"/>
              </w:rPr>
            </w:pPr>
            <w:r>
              <w:rPr>
                <w:rFonts w:hint="eastAsia" w:ascii="宋体" w:hAnsi="宋体" w:eastAsia="宋体" w:cs="仿宋_GB2312"/>
                <w:szCs w:val="21"/>
              </w:rPr>
              <w:t>罐区厂区码头之建筑</w:t>
            </w:r>
          </w:p>
        </w:tc>
        <w:tc>
          <w:tcPr>
            <w:tcW w:w="6250" w:type="dxa"/>
            <w:gridSpan w:val="2"/>
            <w:tcBorders>
              <w:top w:val="nil"/>
              <w:left w:val="nil"/>
              <w:bottom w:val="single" w:color="auto" w:sz="4" w:space="0"/>
              <w:right w:val="single" w:color="auto" w:sz="4" w:space="0"/>
            </w:tcBorders>
            <w:shd w:val="clear" w:color="auto" w:fill="auto"/>
            <w:noWrap/>
            <w:vAlign w:val="center"/>
          </w:tcPr>
          <w:p w14:paraId="102637F1">
            <w:pPr>
              <w:widowControl/>
              <w:jc w:val="center"/>
              <w:rPr>
                <w:rFonts w:ascii="宋体" w:hAnsi="宋体" w:eastAsia="宋体" w:cs="仿宋_GB2312"/>
                <w:szCs w:val="21"/>
              </w:rPr>
            </w:pPr>
            <w:r>
              <w:rPr>
                <w:rFonts w:hint="eastAsia" w:ascii="宋体" w:hAnsi="宋体" w:eastAsia="宋体" w:cs="仿宋_GB2312"/>
                <w:szCs w:val="21"/>
              </w:rPr>
              <w:t xml:space="preserve">593,476,419.32 </w:t>
            </w:r>
          </w:p>
        </w:tc>
      </w:tr>
      <w:tr w14:paraId="16ED17CF">
        <w:tblPrEx>
          <w:tblCellMar>
            <w:top w:w="0" w:type="dxa"/>
            <w:left w:w="108" w:type="dxa"/>
            <w:bottom w:w="0" w:type="dxa"/>
            <w:right w:w="108" w:type="dxa"/>
          </w:tblCellMar>
        </w:tblPrEx>
        <w:trPr>
          <w:trHeight w:val="270" w:hRule="atLeast"/>
        </w:trPr>
        <w:tc>
          <w:tcPr>
            <w:tcW w:w="1990" w:type="dxa"/>
            <w:tcBorders>
              <w:top w:val="nil"/>
              <w:left w:val="single" w:color="auto" w:sz="4" w:space="0"/>
              <w:bottom w:val="single" w:color="auto" w:sz="4" w:space="0"/>
              <w:right w:val="single" w:color="auto" w:sz="4" w:space="0"/>
            </w:tcBorders>
            <w:shd w:val="clear" w:color="auto" w:fill="auto"/>
            <w:noWrap/>
            <w:vAlign w:val="center"/>
          </w:tcPr>
          <w:p w14:paraId="56866DE5">
            <w:pPr>
              <w:widowControl/>
              <w:jc w:val="center"/>
              <w:rPr>
                <w:rFonts w:ascii="宋体" w:hAnsi="宋体" w:eastAsia="宋体" w:cs="仿宋_GB2312"/>
                <w:szCs w:val="21"/>
              </w:rPr>
            </w:pPr>
            <w:r>
              <w:rPr>
                <w:rFonts w:hint="eastAsia" w:ascii="宋体" w:hAnsi="宋体" w:eastAsia="宋体" w:cs="仿宋_GB2312"/>
                <w:szCs w:val="21"/>
              </w:rPr>
              <w:t>建筑物及装修</w:t>
            </w:r>
          </w:p>
        </w:tc>
        <w:tc>
          <w:tcPr>
            <w:tcW w:w="6250" w:type="dxa"/>
            <w:gridSpan w:val="2"/>
            <w:tcBorders>
              <w:top w:val="nil"/>
              <w:left w:val="nil"/>
              <w:bottom w:val="single" w:color="auto" w:sz="4" w:space="0"/>
              <w:right w:val="single" w:color="auto" w:sz="4" w:space="0"/>
            </w:tcBorders>
            <w:shd w:val="clear" w:color="auto" w:fill="auto"/>
            <w:noWrap/>
            <w:vAlign w:val="center"/>
          </w:tcPr>
          <w:p w14:paraId="2C4E0035">
            <w:pPr>
              <w:widowControl/>
              <w:jc w:val="center"/>
              <w:rPr>
                <w:rFonts w:ascii="宋体" w:hAnsi="宋体" w:eastAsia="宋体" w:cs="仿宋_GB2312"/>
                <w:szCs w:val="21"/>
              </w:rPr>
            </w:pPr>
            <w:r>
              <w:rPr>
                <w:rFonts w:hint="eastAsia" w:ascii="宋体" w:hAnsi="宋体" w:eastAsia="宋体" w:cs="仿宋_GB2312"/>
                <w:szCs w:val="21"/>
              </w:rPr>
              <w:t xml:space="preserve">7,999,272.16 </w:t>
            </w:r>
          </w:p>
        </w:tc>
      </w:tr>
      <w:tr w14:paraId="157ADFB2">
        <w:tblPrEx>
          <w:tblCellMar>
            <w:top w:w="0" w:type="dxa"/>
            <w:left w:w="108" w:type="dxa"/>
            <w:bottom w:w="0" w:type="dxa"/>
            <w:right w:w="108" w:type="dxa"/>
          </w:tblCellMar>
        </w:tblPrEx>
        <w:trPr>
          <w:trHeight w:val="270" w:hRule="atLeast"/>
        </w:trPr>
        <w:tc>
          <w:tcPr>
            <w:tcW w:w="1990" w:type="dxa"/>
            <w:tcBorders>
              <w:top w:val="nil"/>
              <w:left w:val="single" w:color="auto" w:sz="4" w:space="0"/>
              <w:bottom w:val="single" w:color="auto" w:sz="4" w:space="0"/>
              <w:right w:val="single" w:color="auto" w:sz="4" w:space="0"/>
            </w:tcBorders>
            <w:shd w:val="clear" w:color="auto" w:fill="auto"/>
            <w:noWrap/>
            <w:vAlign w:val="center"/>
          </w:tcPr>
          <w:p w14:paraId="066A62CB">
            <w:pPr>
              <w:widowControl/>
              <w:jc w:val="center"/>
              <w:rPr>
                <w:rFonts w:ascii="宋体" w:hAnsi="宋体" w:eastAsia="宋体" w:cs="仿宋_GB2312"/>
                <w:szCs w:val="21"/>
              </w:rPr>
            </w:pPr>
            <w:r>
              <w:rPr>
                <w:rFonts w:hint="eastAsia" w:ascii="宋体" w:hAnsi="宋体" w:eastAsia="宋体" w:cs="仿宋_GB2312"/>
                <w:szCs w:val="21"/>
              </w:rPr>
              <w:t>仓储物</w:t>
            </w:r>
          </w:p>
        </w:tc>
        <w:tc>
          <w:tcPr>
            <w:tcW w:w="6250" w:type="dxa"/>
            <w:gridSpan w:val="2"/>
            <w:tcBorders>
              <w:top w:val="nil"/>
              <w:left w:val="nil"/>
              <w:bottom w:val="single" w:color="auto" w:sz="4" w:space="0"/>
              <w:right w:val="single" w:color="auto" w:sz="4" w:space="0"/>
            </w:tcBorders>
            <w:shd w:val="clear" w:color="auto" w:fill="auto"/>
            <w:noWrap/>
            <w:vAlign w:val="center"/>
          </w:tcPr>
          <w:p w14:paraId="4CC271E8">
            <w:pPr>
              <w:widowControl/>
              <w:jc w:val="center"/>
              <w:rPr>
                <w:rFonts w:ascii="宋体" w:hAnsi="宋体" w:eastAsia="宋体" w:cs="仿宋_GB2312"/>
                <w:szCs w:val="21"/>
              </w:rPr>
            </w:pPr>
            <w:r>
              <w:rPr>
                <w:rFonts w:hint="eastAsia" w:ascii="宋体" w:hAnsi="宋体" w:eastAsia="宋体" w:cs="仿宋_GB2312"/>
                <w:szCs w:val="21"/>
              </w:rPr>
              <w:t xml:space="preserve">300,000,000.00 </w:t>
            </w:r>
          </w:p>
        </w:tc>
      </w:tr>
      <w:tr w14:paraId="4977FB33">
        <w:tblPrEx>
          <w:tblCellMar>
            <w:top w:w="0" w:type="dxa"/>
            <w:left w:w="108" w:type="dxa"/>
            <w:bottom w:w="0" w:type="dxa"/>
            <w:right w:w="108" w:type="dxa"/>
          </w:tblCellMar>
        </w:tblPrEx>
        <w:trPr>
          <w:trHeight w:val="270" w:hRule="atLeast"/>
        </w:trPr>
        <w:tc>
          <w:tcPr>
            <w:tcW w:w="1990" w:type="dxa"/>
            <w:tcBorders>
              <w:top w:val="nil"/>
              <w:left w:val="single" w:color="auto" w:sz="4" w:space="0"/>
              <w:bottom w:val="single" w:color="auto" w:sz="4" w:space="0"/>
              <w:right w:val="single" w:color="auto" w:sz="4" w:space="0"/>
            </w:tcBorders>
            <w:shd w:val="clear" w:color="auto" w:fill="auto"/>
            <w:noWrap/>
            <w:vAlign w:val="center"/>
          </w:tcPr>
          <w:p w14:paraId="6B2D678A">
            <w:pPr>
              <w:widowControl/>
              <w:jc w:val="center"/>
              <w:rPr>
                <w:rFonts w:ascii="宋体" w:hAnsi="宋体" w:eastAsia="宋体" w:cs="仿宋_GB2312"/>
                <w:szCs w:val="21"/>
              </w:rPr>
            </w:pPr>
            <w:r>
              <w:rPr>
                <w:rFonts w:hint="eastAsia" w:ascii="宋体" w:hAnsi="宋体" w:eastAsia="宋体" w:cs="仿宋_GB2312"/>
                <w:szCs w:val="21"/>
              </w:rPr>
              <w:t>专用供电线路</w:t>
            </w:r>
          </w:p>
        </w:tc>
        <w:tc>
          <w:tcPr>
            <w:tcW w:w="6250" w:type="dxa"/>
            <w:gridSpan w:val="2"/>
            <w:tcBorders>
              <w:top w:val="nil"/>
              <w:left w:val="nil"/>
              <w:bottom w:val="single" w:color="auto" w:sz="4" w:space="0"/>
              <w:right w:val="single" w:color="auto" w:sz="4" w:space="0"/>
            </w:tcBorders>
            <w:shd w:val="clear" w:color="auto" w:fill="auto"/>
            <w:noWrap/>
            <w:vAlign w:val="center"/>
          </w:tcPr>
          <w:p w14:paraId="690D88C7">
            <w:pPr>
              <w:widowControl/>
              <w:jc w:val="center"/>
              <w:rPr>
                <w:rFonts w:ascii="宋体" w:hAnsi="宋体" w:eastAsia="宋体" w:cs="仿宋_GB2312"/>
                <w:szCs w:val="21"/>
              </w:rPr>
            </w:pPr>
            <w:r>
              <w:rPr>
                <w:rFonts w:hint="eastAsia" w:ascii="宋体" w:hAnsi="宋体" w:eastAsia="宋体" w:cs="仿宋_GB2312"/>
                <w:szCs w:val="21"/>
              </w:rPr>
              <w:t xml:space="preserve">2,000,000.00 </w:t>
            </w:r>
          </w:p>
        </w:tc>
      </w:tr>
      <w:tr w14:paraId="5A17F039">
        <w:tblPrEx>
          <w:tblCellMar>
            <w:top w:w="0" w:type="dxa"/>
            <w:left w:w="108" w:type="dxa"/>
            <w:bottom w:w="0" w:type="dxa"/>
            <w:right w:w="108" w:type="dxa"/>
          </w:tblCellMar>
        </w:tblPrEx>
        <w:trPr>
          <w:trHeight w:val="270" w:hRule="atLeast"/>
        </w:trPr>
        <w:tc>
          <w:tcPr>
            <w:tcW w:w="1990" w:type="dxa"/>
            <w:tcBorders>
              <w:top w:val="nil"/>
              <w:left w:val="single" w:color="auto" w:sz="4" w:space="0"/>
              <w:bottom w:val="single" w:color="auto" w:sz="4" w:space="0"/>
              <w:right w:val="single" w:color="auto" w:sz="4" w:space="0"/>
            </w:tcBorders>
            <w:shd w:val="clear" w:color="auto" w:fill="auto"/>
            <w:noWrap/>
            <w:vAlign w:val="center"/>
          </w:tcPr>
          <w:p w14:paraId="3FF7D3D2">
            <w:pPr>
              <w:widowControl/>
              <w:jc w:val="center"/>
              <w:rPr>
                <w:rFonts w:ascii="宋体" w:hAnsi="宋体" w:eastAsia="宋体" w:cs="仿宋_GB2312"/>
                <w:szCs w:val="21"/>
              </w:rPr>
            </w:pPr>
            <w:r>
              <w:rPr>
                <w:rFonts w:hint="eastAsia" w:ascii="宋体" w:hAnsi="宋体" w:eastAsia="宋体" w:cs="仿宋_GB2312"/>
                <w:szCs w:val="21"/>
              </w:rPr>
              <w:t>合计</w:t>
            </w:r>
          </w:p>
        </w:tc>
        <w:tc>
          <w:tcPr>
            <w:tcW w:w="6250" w:type="dxa"/>
            <w:gridSpan w:val="2"/>
            <w:tcBorders>
              <w:top w:val="nil"/>
              <w:left w:val="nil"/>
              <w:bottom w:val="single" w:color="auto" w:sz="4" w:space="0"/>
              <w:right w:val="single" w:color="auto" w:sz="4" w:space="0"/>
            </w:tcBorders>
            <w:shd w:val="clear" w:color="auto" w:fill="auto"/>
            <w:noWrap/>
            <w:vAlign w:val="center"/>
          </w:tcPr>
          <w:p w14:paraId="59E53B7A">
            <w:pPr>
              <w:widowControl/>
              <w:jc w:val="center"/>
              <w:rPr>
                <w:rFonts w:ascii="宋体" w:hAnsi="宋体" w:eastAsia="宋体" w:cs="仿宋_GB2312"/>
                <w:szCs w:val="21"/>
              </w:rPr>
            </w:pPr>
            <w:r>
              <w:rPr>
                <w:rFonts w:hint="eastAsia" w:ascii="宋体" w:hAnsi="宋体" w:eastAsia="宋体" w:cs="仿宋_GB2312"/>
                <w:szCs w:val="21"/>
              </w:rPr>
              <w:t xml:space="preserve">903,475,691.48 </w:t>
            </w:r>
          </w:p>
        </w:tc>
      </w:tr>
      <w:tr w14:paraId="2C8F8CCA">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22A1AF5F">
            <w:pPr>
              <w:widowControl/>
              <w:jc w:val="left"/>
              <w:rPr>
                <w:rFonts w:ascii="宋体" w:hAnsi="宋体" w:eastAsia="宋体" w:cs="仿宋_GB2312"/>
                <w:szCs w:val="21"/>
              </w:rPr>
            </w:pPr>
            <w:r>
              <w:rPr>
                <w:rFonts w:hint="eastAsia" w:ascii="宋体" w:hAnsi="宋体" w:eastAsia="宋体" w:cs="仿宋_GB2312"/>
                <w:szCs w:val="21"/>
              </w:rPr>
              <w:t>罐区厂区码头之建筑（投保金额明细）</w:t>
            </w:r>
          </w:p>
        </w:tc>
      </w:tr>
      <w:tr w14:paraId="5ABC0D3D">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05D42D7F">
            <w:pPr>
              <w:widowControl/>
              <w:jc w:val="left"/>
              <w:rPr>
                <w:rFonts w:ascii="宋体" w:hAnsi="宋体" w:eastAsia="宋体" w:cs="仿宋_GB2312"/>
                <w:b/>
                <w:sz w:val="28"/>
                <w:szCs w:val="28"/>
              </w:rPr>
            </w:pPr>
            <w:r>
              <w:rPr>
                <w:rFonts w:hint="eastAsia" w:ascii="宋体" w:hAnsi="宋体" w:eastAsia="宋体" w:cs="仿宋_GB2312"/>
                <w:b/>
                <w:sz w:val="28"/>
                <w:szCs w:val="28"/>
              </w:rPr>
              <w:t>●建筑物   </w:t>
            </w:r>
          </w:p>
        </w:tc>
      </w:tr>
      <w:tr w14:paraId="3733A678">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5C6752A2">
            <w:pPr>
              <w:widowControl/>
              <w:jc w:val="left"/>
              <w:rPr>
                <w:rFonts w:ascii="宋体" w:hAnsi="宋体" w:eastAsia="宋体" w:cs="仿宋_GB2312"/>
                <w:szCs w:val="21"/>
              </w:rPr>
            </w:pPr>
            <w:r>
              <w:rPr>
                <w:rFonts w:hint="eastAsia" w:ascii="宋体" w:hAnsi="宋体" w:eastAsia="宋体" w:cs="仿宋_GB2312"/>
                <w:szCs w:val="21"/>
              </w:rPr>
              <w:t>1  低温罐区 224,331,996.70 </w:t>
            </w:r>
          </w:p>
        </w:tc>
      </w:tr>
      <w:tr w14:paraId="3B58B89A">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25B00FF6">
            <w:pPr>
              <w:widowControl/>
              <w:jc w:val="left"/>
              <w:rPr>
                <w:rFonts w:ascii="宋体" w:hAnsi="宋体" w:eastAsia="宋体" w:cs="仿宋_GB2312"/>
                <w:szCs w:val="21"/>
              </w:rPr>
            </w:pPr>
            <w:r>
              <w:rPr>
                <w:rFonts w:hint="eastAsia" w:ascii="宋体" w:hAnsi="宋体" w:eastAsia="宋体" w:cs="仿宋_GB2312"/>
                <w:szCs w:val="21"/>
              </w:rPr>
              <w:t>2  变电所区 6,914,723.89 </w:t>
            </w:r>
          </w:p>
        </w:tc>
      </w:tr>
      <w:tr w14:paraId="3A00843C">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55FD7D4A">
            <w:pPr>
              <w:widowControl/>
              <w:jc w:val="left"/>
              <w:rPr>
                <w:rFonts w:ascii="宋体" w:hAnsi="宋体" w:eastAsia="宋体" w:cs="仿宋_GB2312"/>
                <w:szCs w:val="21"/>
              </w:rPr>
            </w:pPr>
            <w:r>
              <w:rPr>
                <w:rFonts w:hint="eastAsia" w:ascii="宋体" w:hAnsi="宋体" w:eastAsia="宋体" w:cs="仿宋_GB2312"/>
                <w:szCs w:val="21"/>
              </w:rPr>
              <w:t>3  陆上装货区 950,000.00 </w:t>
            </w:r>
          </w:p>
        </w:tc>
      </w:tr>
      <w:tr w14:paraId="0F46C2B1">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7EC61E0D">
            <w:pPr>
              <w:widowControl/>
              <w:jc w:val="left"/>
              <w:rPr>
                <w:rFonts w:ascii="宋体" w:hAnsi="宋体" w:eastAsia="宋体" w:cs="仿宋_GB2312"/>
                <w:szCs w:val="21"/>
              </w:rPr>
            </w:pPr>
            <w:r>
              <w:rPr>
                <w:rFonts w:hint="eastAsia" w:ascii="宋体" w:hAnsi="宋体" w:eastAsia="宋体" w:cs="仿宋_GB2312"/>
                <w:szCs w:val="21"/>
              </w:rPr>
              <w:t>4  管道阀门及管架 96,620,899.51 </w:t>
            </w:r>
          </w:p>
        </w:tc>
      </w:tr>
      <w:tr w14:paraId="7C6562C0">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0970E401">
            <w:pPr>
              <w:widowControl/>
              <w:jc w:val="left"/>
              <w:rPr>
                <w:rFonts w:ascii="宋体" w:hAnsi="宋体" w:eastAsia="宋体" w:cs="仿宋_GB2312"/>
                <w:szCs w:val="21"/>
              </w:rPr>
            </w:pPr>
            <w:r>
              <w:rPr>
                <w:rFonts w:hint="eastAsia" w:ascii="宋体" w:hAnsi="宋体" w:eastAsia="宋体" w:cs="仿宋_GB2312"/>
                <w:szCs w:val="21"/>
              </w:rPr>
              <w:t>5  公共工程区 8,204,850.36 </w:t>
            </w:r>
          </w:p>
        </w:tc>
      </w:tr>
      <w:tr w14:paraId="4C6E7977">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5A9D179F">
            <w:pPr>
              <w:widowControl/>
              <w:jc w:val="left"/>
              <w:rPr>
                <w:rFonts w:ascii="宋体" w:hAnsi="宋体" w:eastAsia="宋体" w:cs="仿宋_GB2312"/>
                <w:szCs w:val="21"/>
              </w:rPr>
            </w:pPr>
            <w:r>
              <w:rPr>
                <w:rFonts w:hint="eastAsia" w:ascii="宋体" w:hAnsi="宋体" w:eastAsia="宋体" w:cs="仿宋_GB2312"/>
                <w:szCs w:val="21"/>
              </w:rPr>
              <w:t>6  高压罐区 15,054,975.26 </w:t>
            </w:r>
          </w:p>
        </w:tc>
      </w:tr>
      <w:tr w14:paraId="50E7190E">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35771012">
            <w:pPr>
              <w:widowControl/>
              <w:jc w:val="left"/>
              <w:rPr>
                <w:rFonts w:ascii="宋体" w:hAnsi="宋体" w:eastAsia="宋体" w:cs="仿宋_GB2312"/>
                <w:szCs w:val="21"/>
              </w:rPr>
            </w:pPr>
            <w:r>
              <w:rPr>
                <w:rFonts w:hint="eastAsia" w:ascii="宋体" w:hAnsi="宋体" w:eastAsia="宋体" w:cs="仿宋_GB2312"/>
                <w:szCs w:val="21"/>
              </w:rPr>
              <w:t>7  厂房 4,002,267.98 </w:t>
            </w:r>
          </w:p>
        </w:tc>
      </w:tr>
      <w:tr w14:paraId="6D16B89D">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7ED3733C">
            <w:pPr>
              <w:widowControl/>
              <w:jc w:val="left"/>
              <w:rPr>
                <w:rFonts w:ascii="宋体" w:hAnsi="宋体" w:eastAsia="宋体" w:cs="仿宋_GB2312"/>
                <w:szCs w:val="21"/>
              </w:rPr>
            </w:pPr>
            <w:r>
              <w:rPr>
                <w:rFonts w:hint="eastAsia" w:ascii="宋体" w:hAnsi="宋体" w:eastAsia="宋体" w:cs="仿宋_GB2312"/>
                <w:szCs w:val="21"/>
              </w:rPr>
              <w:t>8  码头 51,836,710.12 </w:t>
            </w:r>
          </w:p>
        </w:tc>
      </w:tr>
      <w:tr w14:paraId="48730023">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01B87825">
            <w:pPr>
              <w:widowControl/>
              <w:jc w:val="left"/>
              <w:rPr>
                <w:rFonts w:ascii="宋体" w:hAnsi="宋体" w:eastAsia="宋体" w:cs="仿宋_GB2312"/>
                <w:szCs w:val="21"/>
              </w:rPr>
            </w:pPr>
            <w:r>
              <w:rPr>
                <w:rFonts w:hint="eastAsia" w:ascii="宋体" w:hAnsi="宋体" w:eastAsia="宋体" w:cs="仿宋_GB2312"/>
                <w:szCs w:val="21"/>
              </w:rPr>
              <w:t>9  办公楼、边检楼 20,607,679.15 </w:t>
            </w:r>
          </w:p>
        </w:tc>
      </w:tr>
      <w:tr w14:paraId="77250C77">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2E22B45A">
            <w:pPr>
              <w:widowControl/>
              <w:jc w:val="left"/>
              <w:rPr>
                <w:rFonts w:ascii="宋体" w:hAnsi="宋体" w:eastAsia="宋体" w:cs="仿宋_GB2312"/>
                <w:szCs w:val="21"/>
              </w:rPr>
            </w:pPr>
            <w:r>
              <w:rPr>
                <w:rFonts w:hint="eastAsia" w:ascii="宋体" w:hAnsi="宋体" w:eastAsia="宋体" w:cs="仿宋_GB2312"/>
                <w:szCs w:val="21"/>
              </w:rPr>
              <w:t>小计 </w:t>
            </w:r>
          </w:p>
        </w:tc>
      </w:tr>
      <w:tr w14:paraId="326C16AB">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04245897">
            <w:pPr>
              <w:widowControl/>
              <w:jc w:val="left"/>
              <w:rPr>
                <w:rFonts w:ascii="宋体" w:hAnsi="宋体" w:eastAsia="宋体" w:cs="仿宋_GB2312"/>
                <w:b/>
                <w:sz w:val="28"/>
                <w:szCs w:val="28"/>
              </w:rPr>
            </w:pPr>
            <w:r>
              <w:rPr>
                <w:rFonts w:hint="eastAsia" w:ascii="宋体" w:hAnsi="宋体" w:eastAsia="宋体" w:cs="仿宋_GB2312"/>
                <w:b/>
                <w:sz w:val="28"/>
                <w:szCs w:val="28"/>
              </w:rPr>
              <w:t>●机器设备和专用设备   </w:t>
            </w:r>
          </w:p>
        </w:tc>
      </w:tr>
      <w:tr w14:paraId="772E2C7D">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2493CB87">
            <w:pPr>
              <w:widowControl/>
              <w:jc w:val="left"/>
              <w:rPr>
                <w:rFonts w:ascii="宋体" w:hAnsi="宋体" w:eastAsia="宋体" w:cs="仿宋_GB2312"/>
                <w:szCs w:val="21"/>
              </w:rPr>
            </w:pPr>
            <w:r>
              <w:rPr>
                <w:rFonts w:hint="eastAsia" w:ascii="宋体" w:hAnsi="宋体" w:eastAsia="宋体" w:cs="仿宋_GB2312"/>
                <w:szCs w:val="21"/>
              </w:rPr>
              <w:t>1  低温区 164,952,316.35   </w:t>
            </w:r>
          </w:p>
        </w:tc>
      </w:tr>
      <w:tr w14:paraId="526C6EAC">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7DCB7C5A">
            <w:pPr>
              <w:widowControl/>
              <w:jc w:val="left"/>
              <w:rPr>
                <w:rFonts w:ascii="宋体" w:hAnsi="宋体" w:eastAsia="宋体" w:cs="仿宋_GB2312"/>
                <w:szCs w:val="21"/>
              </w:rPr>
            </w:pPr>
            <w:r>
              <w:rPr>
                <w:rFonts w:hint="eastAsia" w:ascii="宋体" w:hAnsi="宋体" w:eastAsia="宋体" w:cs="仿宋_GB2312"/>
                <w:szCs w:val="21"/>
              </w:rPr>
              <w:t>合计 593,476,419.32   </w:t>
            </w:r>
          </w:p>
        </w:tc>
      </w:tr>
      <w:tr w14:paraId="752FFCF1">
        <w:tblPrEx>
          <w:tblCellMar>
            <w:top w:w="0" w:type="dxa"/>
            <w:left w:w="108" w:type="dxa"/>
            <w:bottom w:w="0" w:type="dxa"/>
            <w:right w:w="108" w:type="dxa"/>
          </w:tblCellMar>
        </w:tblPrEx>
        <w:trPr>
          <w:gridAfter w:val="1"/>
          <w:wAfter w:w="52" w:type="dxa"/>
          <w:trHeight w:val="270" w:hRule="atLeast"/>
        </w:trPr>
        <w:tc>
          <w:tcPr>
            <w:tcW w:w="8188" w:type="dxa"/>
            <w:gridSpan w:val="2"/>
            <w:tcBorders>
              <w:top w:val="nil"/>
              <w:left w:val="nil"/>
              <w:bottom w:val="nil"/>
              <w:right w:val="nil"/>
            </w:tcBorders>
            <w:shd w:val="clear" w:color="auto" w:fill="auto"/>
            <w:noWrap/>
            <w:vAlign w:val="center"/>
          </w:tcPr>
          <w:p w14:paraId="4234D939">
            <w:pPr>
              <w:widowControl/>
              <w:jc w:val="left"/>
              <w:rPr>
                <w:rFonts w:ascii="宋体" w:hAnsi="宋体" w:eastAsia="宋体" w:cs="仿宋_GB2312"/>
                <w:szCs w:val="21"/>
              </w:rPr>
            </w:pPr>
          </w:p>
          <w:p w14:paraId="60C9072B">
            <w:pPr>
              <w:snapToGrid w:val="0"/>
            </w:pPr>
            <w:r>
              <w:t>免赔：</w:t>
            </w:r>
          </w:p>
          <w:p w14:paraId="1C657D94">
            <w:pPr>
              <w:pStyle w:val="15"/>
              <w:numPr>
                <w:ilvl w:val="0"/>
                <w:numId w:val="5"/>
              </w:numPr>
              <w:snapToGrid w:val="0"/>
              <w:ind w:firstLineChars="0"/>
            </w:pPr>
            <w:r>
              <w:rPr>
                <w:rFonts w:hint="eastAsia"/>
              </w:rPr>
              <w:t>免赔额及免赔率：每次事故免赔额为4000元，或损失金额的5%，两者以高者为准；</w:t>
            </w:r>
          </w:p>
          <w:p w14:paraId="06B3F0CA">
            <w:pPr>
              <w:snapToGrid w:val="0"/>
            </w:pPr>
            <w:r>
              <w:rPr>
                <w:rFonts w:hint="eastAsia"/>
              </w:rPr>
              <w:t>2</w:t>
            </w:r>
            <w:r>
              <w:t>、</w:t>
            </w:r>
            <w:r>
              <w:rPr>
                <w:rFonts w:hint="eastAsia"/>
              </w:rPr>
              <w:t>财产保险地震责任扩展条款：保险金额按财产保险金额的80%确定。每次事故免赔额为4000元，或损失金额的5%，两者以高者为准；</w:t>
            </w:r>
          </w:p>
          <w:p w14:paraId="000EE495">
            <w:pPr>
              <w:pStyle w:val="2"/>
            </w:pPr>
          </w:p>
          <w:p w14:paraId="59B36894"/>
          <w:p w14:paraId="06F8C45C">
            <w:pPr>
              <w:pStyle w:val="2"/>
            </w:pPr>
          </w:p>
        </w:tc>
      </w:tr>
    </w:tbl>
    <w:p w14:paraId="2409CDBD">
      <w:pPr>
        <w:pStyle w:val="2"/>
        <w:rPr>
          <w:rFonts w:cs="仿宋_GB2312"/>
          <w:b/>
        </w:rPr>
      </w:pPr>
      <w:r>
        <w:rPr>
          <w:rFonts w:hint="eastAsia" w:cs="仿宋_GB2312"/>
          <w:b/>
        </w:rPr>
        <w:t>4.</w:t>
      </w:r>
      <w:r>
        <w:rPr>
          <w:rFonts w:hint="eastAsia" w:ascii="宋体" w:hAnsi="宋体" w:eastAsia="宋体" w:cs="宋体"/>
          <w:b/>
        </w:rPr>
        <w:t>LPG气库机器损坏险</w:t>
      </w:r>
    </w:p>
    <w:p w14:paraId="24E67BA9">
      <w:pPr>
        <w:rPr>
          <w:rFonts w:hint="eastAsia" w:ascii="宋体" w:hAnsi="宋体" w:eastAsia="宋体" w:cs="仿宋_GB2312"/>
          <w:szCs w:val="21"/>
        </w:rPr>
      </w:pPr>
      <w:r>
        <w:rPr>
          <w:rFonts w:ascii="宋体" w:hAnsi="宋体" w:eastAsia="宋体" w:cs="仿宋_GB2312"/>
          <w:szCs w:val="21"/>
        </w:rPr>
        <w:drawing>
          <wp:inline distT="0" distB="0" distL="0" distR="0">
            <wp:extent cx="3322320" cy="640080"/>
            <wp:effectExtent l="0" t="0" r="11430"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5"/>
                    <a:srcRect/>
                    <a:stretch>
                      <a:fillRect/>
                    </a:stretch>
                  </pic:blipFill>
                  <pic:spPr>
                    <a:xfrm>
                      <a:off x="0" y="0"/>
                      <a:ext cx="3322320" cy="640080"/>
                    </a:xfrm>
                    <a:prstGeom prst="rect">
                      <a:avLst/>
                    </a:prstGeom>
                    <a:noFill/>
                    <a:ln w="9525">
                      <a:noFill/>
                      <a:miter lim="800000"/>
                      <a:headEnd/>
                      <a:tailEnd/>
                    </a:ln>
                  </pic:spPr>
                </pic:pic>
              </a:graphicData>
            </a:graphic>
          </wp:inline>
        </w:drawing>
      </w:r>
    </w:p>
    <w:p w14:paraId="59725950">
      <w:pPr>
        <w:pStyle w:val="2"/>
        <w:rPr>
          <w:rFonts w:eastAsiaTheme="minorEastAsia"/>
          <w:kern w:val="0"/>
          <w:sz w:val="21"/>
          <w:szCs w:val="22"/>
        </w:rPr>
      </w:pPr>
      <w:r>
        <w:rPr>
          <w:rFonts w:eastAsiaTheme="minorEastAsia"/>
          <w:kern w:val="0"/>
          <w:sz w:val="21"/>
          <w:szCs w:val="22"/>
        </w:rPr>
        <w:t>使用条款：</w:t>
      </w:r>
      <w:r>
        <w:rPr>
          <w:rFonts w:hint="eastAsia" w:eastAsiaTheme="minorEastAsia"/>
          <w:kern w:val="0"/>
          <w:sz w:val="21"/>
          <w:szCs w:val="22"/>
        </w:rPr>
        <w:t>《机器损坏险（2009版）》</w:t>
      </w:r>
    </w:p>
    <w:p w14:paraId="2C773543">
      <w:pPr>
        <w:rPr>
          <w:rFonts w:ascii="宋体" w:hAnsi="宋体"/>
          <w:szCs w:val="21"/>
        </w:rPr>
      </w:pPr>
      <w:r>
        <w:rPr>
          <w:rFonts w:hint="eastAsia" w:ascii="宋体" w:hAnsi="宋体"/>
          <w:szCs w:val="21"/>
        </w:rPr>
        <w:t>每次事故免赔额为4000元，或损失金额的5%，两者以高者为准</w:t>
      </w:r>
    </w:p>
    <w:p w14:paraId="632193DA">
      <w:pPr>
        <w:rPr>
          <w:rFonts w:hint="eastAsia"/>
        </w:rPr>
      </w:pPr>
    </w:p>
    <w:p w14:paraId="2363A71F">
      <w:pPr>
        <w:pStyle w:val="2"/>
        <w:rPr>
          <w:rFonts w:cs="仿宋_GB2312"/>
          <w:b/>
        </w:rPr>
      </w:pPr>
      <w:r>
        <w:rPr>
          <w:rFonts w:hint="eastAsia" w:cs="仿宋_GB2312"/>
          <w:b/>
        </w:rPr>
        <w:t>5.</w:t>
      </w:r>
      <w:r>
        <w:rPr>
          <w:rFonts w:hint="eastAsia" w:ascii="宋体" w:hAnsi="宋体" w:eastAsia="宋体" w:cs="宋体"/>
          <w:b/>
        </w:rPr>
        <w:t>公众责任险</w:t>
      </w:r>
    </w:p>
    <w:tbl>
      <w:tblPr>
        <w:tblStyle w:val="9"/>
        <w:tblW w:w="5222" w:type="dxa"/>
        <w:tblInd w:w="0" w:type="dxa"/>
        <w:tblLayout w:type="fixed"/>
        <w:tblCellMar>
          <w:top w:w="0" w:type="dxa"/>
          <w:left w:w="108" w:type="dxa"/>
          <w:bottom w:w="0" w:type="dxa"/>
          <w:right w:w="108" w:type="dxa"/>
        </w:tblCellMar>
      </w:tblPr>
      <w:tblGrid>
        <w:gridCol w:w="2585"/>
        <w:gridCol w:w="2637"/>
      </w:tblGrid>
      <w:tr w14:paraId="0B779049">
        <w:tblPrEx>
          <w:tblCellMar>
            <w:top w:w="0" w:type="dxa"/>
            <w:left w:w="108" w:type="dxa"/>
            <w:bottom w:w="0" w:type="dxa"/>
            <w:right w:w="108" w:type="dxa"/>
          </w:tblCellMar>
        </w:tblPrEx>
        <w:trPr>
          <w:trHeight w:val="512" w:hRule="atLeast"/>
        </w:trPr>
        <w:tc>
          <w:tcPr>
            <w:tcW w:w="2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52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险种名称</w:t>
            </w:r>
          </w:p>
        </w:tc>
        <w:tc>
          <w:tcPr>
            <w:tcW w:w="2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06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责任限额</w:t>
            </w:r>
          </w:p>
        </w:tc>
      </w:tr>
      <w:tr w14:paraId="5A1CB9CA">
        <w:tblPrEx>
          <w:tblCellMar>
            <w:top w:w="0" w:type="dxa"/>
            <w:left w:w="108" w:type="dxa"/>
            <w:bottom w:w="0" w:type="dxa"/>
            <w:right w:w="108" w:type="dxa"/>
          </w:tblCellMar>
        </w:tblPrEx>
        <w:trPr>
          <w:trHeight w:val="523" w:hRule="atLeast"/>
        </w:trPr>
        <w:tc>
          <w:tcPr>
            <w:tcW w:w="2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04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公众责任险</w:t>
            </w:r>
          </w:p>
        </w:tc>
        <w:tc>
          <w:tcPr>
            <w:tcW w:w="2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4D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xml:space="preserve"> 80,000,000.00 </w:t>
            </w:r>
          </w:p>
        </w:tc>
      </w:tr>
    </w:tbl>
    <w:p w14:paraId="75F8B6CA">
      <w:pPr>
        <w:rPr>
          <w:rFonts w:hint="eastAsia" w:ascii="宋体" w:hAnsi="宋体"/>
          <w:szCs w:val="21"/>
        </w:rPr>
      </w:pPr>
      <w:r>
        <w:rPr>
          <w:rFonts w:hint="eastAsia" w:ascii="宋体" w:hAnsi="宋体"/>
          <w:szCs w:val="21"/>
        </w:rPr>
        <w:t>赔偿限额：</w:t>
      </w:r>
    </w:p>
    <w:p w14:paraId="34F5CDD5">
      <w:pPr>
        <w:rPr>
          <w:rFonts w:hint="eastAsia" w:ascii="宋体" w:hAnsi="宋体"/>
          <w:szCs w:val="21"/>
        </w:rPr>
      </w:pPr>
      <w:r>
        <w:rPr>
          <w:rFonts w:hint="eastAsia" w:ascii="宋体" w:hAnsi="宋体"/>
          <w:szCs w:val="21"/>
        </w:rPr>
        <w:t>公众责任险：</w:t>
      </w:r>
    </w:p>
    <w:p w14:paraId="6E4AD35F">
      <w:pPr>
        <w:rPr>
          <w:rFonts w:hint="eastAsia" w:ascii="宋体" w:hAnsi="宋体"/>
          <w:szCs w:val="21"/>
        </w:rPr>
      </w:pPr>
      <w:r>
        <w:rPr>
          <w:rFonts w:hint="eastAsia" w:ascii="宋体" w:hAnsi="宋体"/>
          <w:szCs w:val="21"/>
        </w:rPr>
        <w:t>每次事故赔偿限额：RMB80,000,000.00</w:t>
      </w:r>
    </w:p>
    <w:p w14:paraId="6D021040">
      <w:pPr>
        <w:rPr>
          <w:rFonts w:hint="eastAsia" w:ascii="宋体" w:hAnsi="宋体"/>
          <w:szCs w:val="21"/>
        </w:rPr>
      </w:pPr>
      <w:r>
        <w:rPr>
          <w:rFonts w:hint="eastAsia" w:ascii="宋体" w:hAnsi="宋体"/>
          <w:szCs w:val="21"/>
        </w:rPr>
        <w:t xml:space="preserve">累计赔偿限额：RMB80,000,000.00   </w:t>
      </w:r>
    </w:p>
    <w:p w14:paraId="7435578D">
      <w:pPr>
        <w:spacing w:line="360" w:lineRule="auto"/>
        <w:rPr>
          <w:rFonts w:ascii="宋体" w:hAnsi="宋体" w:cs="宋体"/>
          <w:kern w:val="0"/>
        </w:rPr>
      </w:pPr>
      <w:r>
        <w:rPr>
          <w:rFonts w:ascii="宋体" w:hAnsi="宋体" w:cs="宋体"/>
          <w:kern w:val="0"/>
        </w:rPr>
        <w:t>使用条款：</w:t>
      </w:r>
      <w:r>
        <w:rPr>
          <w:rFonts w:hint="eastAsia" w:ascii="宋体" w:hAnsi="宋体" w:cs="宋体"/>
          <w:kern w:val="0"/>
        </w:rPr>
        <w:t>《公众责任险（2009版）》</w:t>
      </w:r>
    </w:p>
    <w:p w14:paraId="51D4EA4D">
      <w:pPr>
        <w:spacing w:line="360" w:lineRule="auto"/>
        <w:rPr>
          <w:rFonts w:ascii="宋体" w:hAnsi="宋体" w:cs="宋体"/>
          <w:kern w:val="0"/>
        </w:rPr>
      </w:pPr>
      <w:r>
        <w:rPr>
          <w:rFonts w:hint="eastAsia" w:ascii="宋体" w:hAnsi="宋体" w:cs="宋体"/>
          <w:kern w:val="0"/>
        </w:rPr>
        <w:t>每次事故免赔额</w:t>
      </w:r>
      <w:r>
        <w:rPr>
          <w:rFonts w:ascii="宋体" w:hAnsi="宋体" w:cs="宋体"/>
          <w:kern w:val="0"/>
        </w:rPr>
        <w:t>:</w:t>
      </w:r>
      <w:r>
        <w:rPr>
          <w:rFonts w:hint="eastAsia" w:ascii="宋体" w:hAnsi="宋体" w:cs="宋体"/>
          <w:kern w:val="0"/>
        </w:rPr>
        <w:t xml:space="preserve"> </w:t>
      </w:r>
      <w:r>
        <w:rPr>
          <w:rFonts w:hint="eastAsia" w:ascii="宋体" w:hAnsi="宋体"/>
          <w:szCs w:val="21"/>
        </w:rPr>
        <w:t>每次事故财产损失免赔额：</w:t>
      </w:r>
      <w:r>
        <w:rPr>
          <w:rFonts w:ascii="宋体" w:hAnsi="宋体"/>
          <w:szCs w:val="21"/>
        </w:rPr>
        <w:t>RMB4,000.00</w:t>
      </w:r>
      <w:r>
        <w:rPr>
          <w:rFonts w:hint="eastAsia" w:ascii="宋体" w:hAnsi="宋体"/>
          <w:szCs w:val="21"/>
        </w:rPr>
        <w:t>或定损金额的</w:t>
      </w:r>
      <w:r>
        <w:rPr>
          <w:rFonts w:ascii="宋体" w:hAnsi="宋体"/>
          <w:szCs w:val="21"/>
        </w:rPr>
        <w:t>5</w:t>
      </w:r>
      <w:r>
        <w:rPr>
          <w:rFonts w:hint="eastAsia" w:ascii="宋体" w:hAnsi="宋体"/>
          <w:szCs w:val="21"/>
        </w:rPr>
        <w:t>％，以高者为准；人身伤亡无免赔；</w:t>
      </w:r>
    </w:p>
    <w:p w14:paraId="172AE68A">
      <w:pPr>
        <w:rPr>
          <w:rFonts w:ascii="宋体" w:hAnsi="宋体" w:eastAsia="宋体" w:cs="仿宋_GB2312"/>
          <w:szCs w:val="21"/>
        </w:rPr>
      </w:pPr>
    </w:p>
    <w:p w14:paraId="3287078E">
      <w:pPr>
        <w:pStyle w:val="2"/>
        <w:rPr>
          <w:rFonts w:hint="eastAsia" w:ascii="宋体" w:hAnsi="宋体" w:eastAsia="宋体" w:cs="宋体"/>
          <w:b/>
        </w:rPr>
      </w:pPr>
      <w:r>
        <w:rPr>
          <w:rFonts w:hint="eastAsia" w:ascii="宋体" w:hAnsi="宋体" w:eastAsia="宋体" w:cs="宋体"/>
          <w:b/>
        </w:rPr>
        <w:t>6.雇员忠诚险</w:t>
      </w:r>
    </w:p>
    <w:p w14:paraId="6807CA2B">
      <w:pPr>
        <w:rPr>
          <w:rFonts w:ascii="宋体" w:hAnsi="宋体" w:eastAsia="宋体" w:cs="仿宋_GB2312"/>
          <w:szCs w:val="21"/>
        </w:rPr>
      </w:pPr>
      <w:r>
        <w:rPr>
          <w:rFonts w:ascii="宋体" w:hAnsi="宋体" w:eastAsia="宋体" w:cs="仿宋_GB2312"/>
          <w:szCs w:val="21"/>
        </w:rPr>
        <w:drawing>
          <wp:inline distT="0" distB="0" distL="0" distR="0">
            <wp:extent cx="3322320" cy="640080"/>
            <wp:effectExtent l="0" t="0" r="11430"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6"/>
                    <a:srcRect/>
                    <a:stretch>
                      <a:fillRect/>
                    </a:stretch>
                  </pic:blipFill>
                  <pic:spPr>
                    <a:xfrm>
                      <a:off x="0" y="0"/>
                      <a:ext cx="3322320" cy="640080"/>
                    </a:xfrm>
                    <a:prstGeom prst="rect">
                      <a:avLst/>
                    </a:prstGeom>
                    <a:noFill/>
                    <a:ln w="9525">
                      <a:noFill/>
                      <a:miter lim="800000"/>
                      <a:headEnd/>
                      <a:tailEnd/>
                    </a:ln>
                  </pic:spPr>
                </pic:pic>
              </a:graphicData>
            </a:graphic>
          </wp:inline>
        </w:drawing>
      </w:r>
    </w:p>
    <w:p w14:paraId="5FB60BF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每次事故免赔额:每次事故免赔额：RMB2,000.00</w:t>
      </w:r>
    </w:p>
    <w:p w14:paraId="2F939B5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特别约定：</w:t>
      </w:r>
    </w:p>
    <w:p w14:paraId="7FDB1CA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1、发现期12个月</w:t>
      </w:r>
    </w:p>
    <w:p w14:paraId="7A08E2D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兹经双方同意，保险人同意雇主在雇佣雇员时，通过档案记录等了解其既往未发生不诚实情况，即视为雇主履行了保险条款规定的“对雇员的任职前诚实情况进行查询”，查询材料不再是保险人在保险单项下承担责任的先决条件。</w:t>
      </w:r>
    </w:p>
    <w:p w14:paraId="52CC5336">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3、每人每次最高赔偿限额不超过50万元，每人实际赔偿限额不超过名单约定的限额。</w:t>
      </w:r>
    </w:p>
    <w:p w14:paraId="1A90CAF7">
      <w:pPr>
        <w:pStyle w:val="2"/>
        <w:rPr>
          <w:rFonts w:hint="eastAsia"/>
        </w:rPr>
      </w:pPr>
    </w:p>
    <w:p w14:paraId="63D13245">
      <w:pPr>
        <w:pStyle w:val="2"/>
        <w:rPr>
          <w:rFonts w:cs="仿宋_GB2312"/>
          <w:b/>
        </w:rPr>
      </w:pPr>
      <w:r>
        <w:rPr>
          <w:rFonts w:hint="eastAsia" w:cs="仿宋_GB2312"/>
          <w:b/>
        </w:rPr>
        <w:t>7.</w:t>
      </w:r>
      <w:r>
        <w:rPr>
          <w:rFonts w:hint="eastAsia" w:ascii="宋体" w:hAnsi="宋体" w:eastAsia="宋体" w:cs="宋体"/>
          <w:b/>
        </w:rPr>
        <w:t>现金险</w:t>
      </w:r>
    </w:p>
    <w:p w14:paraId="4C6E31F2">
      <w:pPr>
        <w:rPr>
          <w:rFonts w:ascii="宋体" w:hAnsi="宋体" w:eastAsia="宋体" w:cs="仿宋_GB2312"/>
          <w:szCs w:val="21"/>
        </w:rPr>
      </w:pPr>
      <w:r>
        <w:rPr>
          <w:rFonts w:ascii="宋体" w:hAnsi="宋体" w:eastAsia="宋体" w:cs="仿宋_GB2312"/>
          <w:szCs w:val="21"/>
        </w:rPr>
        <w:drawing>
          <wp:inline distT="0" distB="0" distL="0" distR="0">
            <wp:extent cx="3324225" cy="647700"/>
            <wp:effectExtent l="0" t="0" r="952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noChangeArrowheads="1"/>
                    </pic:cNvPicPr>
                  </pic:nvPicPr>
                  <pic:blipFill>
                    <a:blip r:embed="rId7"/>
                    <a:srcRect/>
                    <a:stretch>
                      <a:fillRect/>
                    </a:stretch>
                  </pic:blipFill>
                  <pic:spPr>
                    <a:xfrm>
                      <a:off x="0" y="0"/>
                      <a:ext cx="3324225" cy="647700"/>
                    </a:xfrm>
                    <a:prstGeom prst="rect">
                      <a:avLst/>
                    </a:prstGeom>
                    <a:noFill/>
                    <a:ln w="9525">
                      <a:noFill/>
                      <a:miter lim="800000"/>
                      <a:headEnd/>
                      <a:tailEnd/>
                    </a:ln>
                  </pic:spPr>
                </pic:pic>
              </a:graphicData>
            </a:graphic>
          </wp:inline>
        </w:drawing>
      </w:r>
    </w:p>
    <w:p w14:paraId="773AAFF8">
      <w:pPr>
        <w:pStyle w:val="15"/>
        <w:ind w:firstLine="0" w:firstLineChars="0"/>
        <w:rPr>
          <w:rFonts w:ascii="宋体" w:hAnsi="宋体" w:eastAsia="宋体" w:cs="宋体"/>
          <w:sz w:val="28"/>
          <w:szCs w:val="28"/>
        </w:rPr>
      </w:pPr>
      <w:r>
        <w:rPr>
          <w:rFonts w:hint="eastAsia" w:asciiTheme="majorEastAsia" w:hAnsiTheme="majorEastAsia" w:eastAsiaTheme="majorEastAsia" w:cstheme="majorEastAsia"/>
          <w:kern w:val="2"/>
          <w:sz w:val="24"/>
          <w:szCs w:val="24"/>
          <w:lang w:val="en-US" w:eastAsia="zh-CN" w:bidi="ar-SA"/>
        </w:rPr>
        <w:t>每次事故免赔额为1000元，或损失金额的10%，两者以高者为准</w:t>
      </w:r>
      <w:bookmarkStart w:id="1" w:name="_GoBack"/>
      <w:bookmarkEnd w:id="1"/>
    </w:p>
    <w:p w14:paraId="33E10DD0">
      <w:pPr>
        <w:pStyle w:val="15"/>
        <w:ind w:firstLine="0" w:firstLineChars="0"/>
        <w:rPr>
          <w:rFonts w:ascii="宋体" w:hAnsi="宋体" w:eastAsia="宋体" w:cs="宋体"/>
          <w:sz w:val="28"/>
          <w:szCs w:val="28"/>
        </w:rPr>
      </w:pPr>
    </w:p>
    <w:p w14:paraId="372B3073">
      <w:pPr>
        <w:pStyle w:val="15"/>
        <w:ind w:firstLine="0" w:firstLineChars="0"/>
        <w:rPr>
          <w:rFonts w:ascii="宋体" w:hAnsi="宋体" w:eastAsia="宋体" w:cs="宋体"/>
          <w:sz w:val="28"/>
          <w:szCs w:val="28"/>
        </w:rPr>
      </w:pPr>
    </w:p>
    <w:p w14:paraId="0FFB7039">
      <w:pPr>
        <w:pStyle w:val="15"/>
        <w:ind w:firstLine="0" w:firstLineChars="0"/>
        <w:rPr>
          <w:rFonts w:ascii="宋体" w:hAnsi="宋体" w:eastAsia="宋体" w:cs="宋体"/>
          <w:sz w:val="28"/>
          <w:szCs w:val="28"/>
        </w:rPr>
      </w:pPr>
    </w:p>
    <w:p w14:paraId="2C63CD80">
      <w:pPr>
        <w:pStyle w:val="15"/>
        <w:ind w:firstLine="0" w:firstLineChars="0"/>
        <w:rPr>
          <w:rFonts w:ascii="宋体" w:hAnsi="宋体" w:eastAsia="宋体" w:cs="宋体"/>
          <w:sz w:val="28"/>
          <w:szCs w:val="28"/>
        </w:rPr>
      </w:pPr>
    </w:p>
    <w:p w14:paraId="3AD4609B">
      <w:pPr>
        <w:pStyle w:val="15"/>
        <w:ind w:firstLine="0" w:firstLineChars="0"/>
        <w:rPr>
          <w:rFonts w:ascii="宋体" w:hAnsi="宋体" w:eastAsia="宋体" w:cs="宋体"/>
          <w:sz w:val="28"/>
          <w:szCs w:val="28"/>
        </w:rPr>
      </w:pPr>
    </w:p>
    <w:p w14:paraId="16582699">
      <w:pPr>
        <w:pStyle w:val="15"/>
        <w:ind w:firstLine="0" w:firstLineChars="0"/>
        <w:rPr>
          <w:rFonts w:ascii="宋体" w:hAnsi="宋体" w:eastAsia="宋体" w:cs="宋体"/>
          <w:sz w:val="28"/>
          <w:szCs w:val="28"/>
        </w:rPr>
      </w:pPr>
    </w:p>
    <w:p w14:paraId="11F86F59">
      <w:pPr>
        <w:pStyle w:val="15"/>
        <w:ind w:firstLine="0" w:firstLineChars="0"/>
        <w:rPr>
          <w:rFonts w:ascii="宋体" w:hAnsi="宋体" w:eastAsia="宋体" w:cs="宋体"/>
          <w:sz w:val="28"/>
          <w:szCs w:val="28"/>
        </w:rPr>
      </w:pPr>
    </w:p>
    <w:p w14:paraId="30C03896">
      <w:pPr>
        <w:widowControl/>
        <w:jc w:val="left"/>
        <w:rPr>
          <w:rFonts w:ascii="宋体" w:hAnsi="宋体" w:eastAsia="宋体" w:cs="仿宋_GB2312"/>
          <w:b/>
          <w:sz w:val="28"/>
          <w:szCs w:val="28"/>
        </w:rPr>
      </w:pPr>
      <w:r>
        <w:rPr>
          <w:rFonts w:cs="仿宋_GB2312"/>
          <w:b/>
        </w:rPr>
        <w:br w:type="page"/>
      </w:r>
    </w:p>
    <w:p w14:paraId="46CE6DF5">
      <w:pPr>
        <w:pStyle w:val="2"/>
        <w:rPr>
          <w:rFonts w:cs="仿宋_GB2312"/>
          <w:b/>
        </w:rPr>
      </w:pPr>
      <w:r>
        <w:rPr>
          <w:rFonts w:hint="eastAsia" w:cs="仿宋_GB2312"/>
          <w:b/>
        </w:rPr>
        <w:t>8.</w:t>
      </w:r>
      <w:r>
        <w:rPr>
          <w:rFonts w:hint="eastAsia" w:ascii="宋体" w:hAnsi="宋体" w:eastAsia="宋体" w:cs="宋体"/>
          <w:b/>
        </w:rPr>
        <w:t>环境污染责任险</w:t>
      </w:r>
    </w:p>
    <w:p w14:paraId="12427A3B">
      <w:r>
        <w:drawing>
          <wp:inline distT="0" distB="0" distL="114300" distR="114300">
            <wp:extent cx="3829050" cy="3718560"/>
            <wp:effectExtent l="0" t="0" r="0" b="1524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a:stretch>
                      <a:fillRect/>
                    </a:stretch>
                  </pic:blipFill>
                  <pic:spPr>
                    <a:xfrm>
                      <a:off x="0" y="0"/>
                      <a:ext cx="3829050" cy="3718560"/>
                    </a:xfrm>
                    <a:prstGeom prst="rect">
                      <a:avLst/>
                    </a:prstGeom>
                    <a:noFill/>
                    <a:ln>
                      <a:noFill/>
                    </a:ln>
                  </pic:spPr>
                </pic:pic>
              </a:graphicData>
            </a:graphic>
          </wp:inline>
        </w:drawing>
      </w:r>
    </w:p>
    <w:p w14:paraId="50420E88">
      <w:pPr>
        <w:pStyle w:val="8"/>
        <w:jc w:val="both"/>
        <w:rPr>
          <w:rFonts w:ascii="宋体" w:hAnsi="宋体" w:cs="宋体"/>
          <w:kern w:val="0"/>
          <w:szCs w:val="21"/>
        </w:rPr>
      </w:pPr>
    </w:p>
    <w:p w14:paraId="3882435A">
      <w:pPr>
        <w:pStyle w:val="8"/>
        <w:jc w:val="both"/>
        <w:rPr>
          <w:rFonts w:ascii="宋体" w:hAnsi="宋体" w:cs="宋体"/>
          <w:kern w:val="0"/>
          <w:szCs w:val="21"/>
        </w:rPr>
      </w:pPr>
    </w:p>
    <w:p w14:paraId="008CA57A">
      <w:pPr>
        <w:pStyle w:val="8"/>
        <w:jc w:val="both"/>
        <w:rPr>
          <w:rFonts w:ascii="宋体" w:hAnsi="宋体" w:cs="宋体"/>
          <w:kern w:val="0"/>
          <w:szCs w:val="21"/>
        </w:rPr>
      </w:pPr>
    </w:p>
    <w:p w14:paraId="7505C38B">
      <w:pPr>
        <w:pStyle w:val="8"/>
        <w:jc w:val="both"/>
        <w:rPr>
          <w:rFonts w:ascii="宋体" w:hAnsi="宋体" w:cs="宋体"/>
          <w:kern w:val="0"/>
          <w:szCs w:val="21"/>
        </w:rPr>
      </w:pPr>
    </w:p>
    <w:p w14:paraId="1B6C0B14">
      <w:pPr>
        <w:pStyle w:val="8"/>
        <w:jc w:val="both"/>
        <w:rPr>
          <w:rFonts w:ascii="宋体" w:hAnsi="宋体" w:cs="宋体"/>
          <w:kern w:val="0"/>
          <w:szCs w:val="21"/>
        </w:rPr>
      </w:pPr>
    </w:p>
    <w:p w14:paraId="5EFAEC29">
      <w:pPr>
        <w:pStyle w:val="8"/>
        <w:jc w:val="both"/>
        <w:rPr>
          <w:rFonts w:ascii="宋体" w:hAnsi="宋体" w:cs="宋体"/>
          <w:kern w:val="0"/>
          <w:szCs w:val="21"/>
        </w:rPr>
      </w:pPr>
    </w:p>
    <w:p w14:paraId="2D50DBAD">
      <w:pPr>
        <w:pStyle w:val="8"/>
        <w:jc w:val="both"/>
        <w:rPr>
          <w:rFonts w:ascii="宋体" w:hAnsi="宋体" w:cs="宋体"/>
          <w:kern w:val="0"/>
          <w:szCs w:val="21"/>
        </w:rPr>
      </w:pPr>
    </w:p>
    <w:p w14:paraId="16C40CAE">
      <w:pPr>
        <w:pStyle w:val="8"/>
        <w:jc w:val="both"/>
        <w:rPr>
          <w:rFonts w:ascii="宋体" w:hAnsi="宋体" w:cs="仿宋_GB2312"/>
          <w:bCs w:val="0"/>
          <w:sz w:val="21"/>
          <w:szCs w:val="21"/>
        </w:rPr>
      </w:pPr>
    </w:p>
    <w:p w14:paraId="6AE92552">
      <w:pPr>
        <w:pStyle w:val="2"/>
        <w:rPr>
          <w:rFonts w:cs="仿宋_GB2312"/>
          <w:b/>
        </w:rPr>
      </w:pPr>
    </w:p>
    <w:p w14:paraId="77A0BBAF">
      <w:pPr>
        <w:pStyle w:val="2"/>
        <w:rPr>
          <w:rFonts w:cs="仿宋_GB2312"/>
          <w:b/>
        </w:rPr>
      </w:pPr>
      <w:r>
        <w:rPr>
          <w:rFonts w:hint="eastAsia" w:cs="仿宋_GB2312"/>
          <w:b/>
        </w:rPr>
        <w:t>9.</w:t>
      </w:r>
      <w:r>
        <w:rPr>
          <w:rFonts w:hint="eastAsia" w:ascii="宋体" w:hAnsi="宋体" w:eastAsia="宋体" w:cs="宋体"/>
          <w:b/>
        </w:rPr>
        <w:t>安全生产责任险</w:t>
      </w:r>
    </w:p>
    <w:p w14:paraId="6836E4B7">
      <w:pPr>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投保方式：不记名投保</w:t>
      </w:r>
    </w:p>
    <w:p w14:paraId="6FABBDEB">
      <w:r>
        <w:drawing>
          <wp:inline distT="0" distB="0" distL="114300" distR="114300">
            <wp:extent cx="3836670" cy="5828030"/>
            <wp:effectExtent l="0" t="0" r="1143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3836670" cy="5828030"/>
                    </a:xfrm>
                    <a:prstGeom prst="rect">
                      <a:avLst/>
                    </a:prstGeom>
                    <a:noFill/>
                    <a:ln>
                      <a:noFill/>
                    </a:ln>
                  </pic:spPr>
                </pic:pic>
              </a:graphicData>
            </a:graphic>
          </wp:inline>
        </w:drawing>
      </w:r>
    </w:p>
    <w:p w14:paraId="23994DCB">
      <w:pPr>
        <w:pStyle w:val="2"/>
      </w:pPr>
    </w:p>
    <w:p w14:paraId="09808774">
      <w:pPr>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四</w:t>
      </w:r>
      <w:r>
        <w:rPr>
          <w:rFonts w:hint="default" w:asciiTheme="majorEastAsia" w:hAnsiTheme="majorEastAsia" w:eastAsiaTheme="majorEastAsia" w:cstheme="majorEastAsia"/>
          <w:kern w:val="2"/>
          <w:sz w:val="24"/>
          <w:szCs w:val="24"/>
          <w:lang w:val="en-US" w:eastAsia="zh-CN" w:bidi="ar-SA"/>
        </w:rPr>
        <w:t>、资格要求</w:t>
      </w:r>
    </w:p>
    <w:p w14:paraId="4D62A4C1">
      <w:pPr>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（一）投标人须是在中华人民共和国境内依法注册（不含港、澳、台地区）法人</w:t>
      </w:r>
      <w:r>
        <w:rPr>
          <w:rFonts w:hint="eastAsia" w:asciiTheme="majorEastAsia" w:hAnsiTheme="majorEastAsia" w:eastAsiaTheme="majorEastAsia" w:cstheme="majorEastAsia"/>
          <w:kern w:val="2"/>
          <w:sz w:val="24"/>
          <w:szCs w:val="24"/>
          <w:lang w:val="en-US" w:eastAsia="zh-CN" w:bidi="ar-SA"/>
        </w:rPr>
        <w:t>或其他</w:t>
      </w:r>
      <w:r>
        <w:rPr>
          <w:rFonts w:hint="default" w:asciiTheme="majorEastAsia" w:hAnsiTheme="majorEastAsia" w:eastAsiaTheme="majorEastAsia" w:cstheme="majorEastAsia"/>
          <w:kern w:val="2"/>
          <w:sz w:val="24"/>
          <w:szCs w:val="24"/>
          <w:lang w:val="en-US" w:eastAsia="zh-CN" w:bidi="ar-SA"/>
        </w:rPr>
        <w:t>机构；</w:t>
      </w:r>
    </w:p>
    <w:p w14:paraId="7BAFB2CC">
      <w:pPr>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w:t>
      </w:r>
      <w:r>
        <w:rPr>
          <w:rFonts w:hint="eastAsia" w:asciiTheme="majorEastAsia" w:hAnsiTheme="majorEastAsia" w:eastAsiaTheme="majorEastAsia" w:cstheme="majorEastAsia"/>
          <w:kern w:val="2"/>
          <w:sz w:val="24"/>
          <w:szCs w:val="24"/>
          <w:lang w:val="en-US" w:eastAsia="zh-CN" w:bidi="ar-SA"/>
        </w:rPr>
        <w:t>二</w:t>
      </w:r>
      <w:r>
        <w:rPr>
          <w:rFonts w:hint="default" w:asciiTheme="majorEastAsia" w:hAnsiTheme="majorEastAsia" w:eastAsiaTheme="majorEastAsia" w:cstheme="majorEastAsia"/>
          <w:kern w:val="2"/>
          <w:sz w:val="24"/>
          <w:szCs w:val="24"/>
          <w:lang w:val="en-US" w:eastAsia="zh-CN" w:bidi="ar-SA"/>
        </w:rPr>
        <w:t>）没有被有关部门明文规定市场禁入；在经营活动中没有重大违法记录，在“信任中国”网站无情节严重的行政处罚和列入失信惩戒、无其他不良行为记录的情况；</w:t>
      </w:r>
    </w:p>
    <w:p w14:paraId="21C9BD1A">
      <w:pPr>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w:t>
      </w:r>
      <w:r>
        <w:rPr>
          <w:rFonts w:hint="eastAsia" w:asciiTheme="majorEastAsia" w:hAnsiTheme="majorEastAsia" w:eastAsiaTheme="majorEastAsia" w:cstheme="majorEastAsia"/>
          <w:kern w:val="2"/>
          <w:sz w:val="24"/>
          <w:szCs w:val="24"/>
          <w:lang w:val="en-US" w:eastAsia="zh-CN" w:bidi="ar-SA"/>
        </w:rPr>
        <w:t>三</w:t>
      </w:r>
      <w:r>
        <w:rPr>
          <w:rFonts w:hint="default" w:asciiTheme="majorEastAsia" w:hAnsiTheme="majorEastAsia" w:eastAsiaTheme="majorEastAsia" w:cstheme="majorEastAsia"/>
          <w:kern w:val="2"/>
          <w:sz w:val="24"/>
          <w:szCs w:val="24"/>
          <w:lang w:val="en-US" w:eastAsia="zh-CN" w:bidi="ar-SA"/>
        </w:rPr>
        <w:t>）本项目不接受联合体投标，中标后不允许分包转包；</w:t>
      </w:r>
    </w:p>
    <w:p w14:paraId="5EC438E6">
      <w:pPr>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w:t>
      </w:r>
      <w:r>
        <w:rPr>
          <w:rFonts w:hint="eastAsia" w:asciiTheme="majorEastAsia" w:hAnsiTheme="majorEastAsia" w:eastAsiaTheme="majorEastAsia" w:cstheme="majorEastAsia"/>
          <w:kern w:val="2"/>
          <w:sz w:val="24"/>
          <w:szCs w:val="24"/>
          <w:lang w:val="en-US" w:eastAsia="zh-CN" w:bidi="ar-SA"/>
        </w:rPr>
        <w:t>四</w:t>
      </w:r>
      <w:r>
        <w:rPr>
          <w:rFonts w:hint="default" w:asciiTheme="majorEastAsia" w:hAnsiTheme="majorEastAsia" w:eastAsiaTheme="majorEastAsia" w:cstheme="majorEastAsia"/>
          <w:kern w:val="2"/>
          <w:sz w:val="24"/>
          <w:szCs w:val="24"/>
          <w:lang w:val="en-US" w:eastAsia="zh-CN" w:bidi="ar-SA"/>
        </w:rPr>
        <w:t>）本项目不接受不具备保险资质的单位参与此项目报价。</w:t>
      </w:r>
    </w:p>
    <w:p w14:paraId="039672DA">
      <w:pPr>
        <w:pStyle w:val="2"/>
        <w:rPr>
          <w:rFonts w:hint="default"/>
          <w:lang w:val="en-US" w:eastAsia="zh-CN"/>
        </w:rPr>
      </w:pPr>
    </w:p>
    <w:p w14:paraId="354C463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五</w:t>
      </w:r>
      <w:r>
        <w:rPr>
          <w:rFonts w:hint="default" w:asciiTheme="majorEastAsia" w:hAnsiTheme="majorEastAsia" w:eastAsiaTheme="majorEastAsia" w:cstheme="majorEastAsia"/>
          <w:kern w:val="2"/>
          <w:sz w:val="24"/>
          <w:szCs w:val="24"/>
          <w:lang w:val="en-US" w:eastAsia="zh-CN" w:bidi="ar-SA"/>
        </w:rPr>
        <w:t>、报价人须知</w:t>
      </w:r>
    </w:p>
    <w:p w14:paraId="4073C38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本次采购意向仅为相关采购工作初步计划，不构成任何要约或要约邀请。具体采购项目情况、投标报名资格要求、采购需求等均以相关采购公告及采购文件为准。欢迎有意向的供应商参加沟通洽谈。</w:t>
      </w:r>
    </w:p>
    <w:p w14:paraId="1E8C4ED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p>
    <w:p w14:paraId="42A5053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六</w:t>
      </w:r>
      <w:r>
        <w:rPr>
          <w:rFonts w:hint="default" w:asciiTheme="majorEastAsia" w:hAnsiTheme="majorEastAsia" w:eastAsiaTheme="majorEastAsia" w:cstheme="majorEastAsia"/>
          <w:kern w:val="2"/>
          <w:sz w:val="24"/>
          <w:szCs w:val="24"/>
          <w:lang w:val="en-US" w:eastAsia="zh-CN" w:bidi="ar-SA"/>
        </w:rPr>
        <w:t>、报价文件要求</w:t>
      </w:r>
    </w:p>
    <w:p w14:paraId="76B8884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（一）报价文件要求：报价文件以电子版PDF文件格式递交，须加盖公章并扫描形成电子版PDF扫描文件格式。</w:t>
      </w:r>
    </w:p>
    <w:p w14:paraId="15B9D9A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（二）报价文件的递交要求：报价文件（电子版PDF文件格式）递交采用电子邮件形式发送至指定邮箱：</w:t>
      </w:r>
      <w:r>
        <w:rPr>
          <w:rFonts w:hint="eastAsia" w:ascii="宋体" w:hAnsi="宋体" w:eastAsia="宋体" w:cs="仿宋_GB2312"/>
          <w:color w:val="0070C0"/>
          <w:szCs w:val="21"/>
        </w:rPr>
        <w:t>yingyingzhu</w:t>
      </w:r>
      <w:r>
        <w:rPr>
          <w:rFonts w:ascii="宋体" w:hAnsi="宋体" w:eastAsia="宋体" w:cs="仿宋_GB2312"/>
          <w:color w:val="0070C0"/>
          <w:szCs w:val="21"/>
        </w:rPr>
        <w:t>@szgas.com.cn</w:t>
      </w:r>
      <w:r>
        <w:rPr>
          <w:rFonts w:hint="default" w:asciiTheme="majorEastAsia" w:hAnsiTheme="majorEastAsia" w:eastAsiaTheme="majorEastAsia" w:cstheme="majorEastAsia"/>
          <w:kern w:val="2"/>
          <w:sz w:val="24"/>
          <w:szCs w:val="24"/>
          <w:highlight w:val="yellow"/>
          <w:lang w:val="en-US" w:eastAsia="zh-CN" w:bidi="ar-SA"/>
        </w:rPr>
        <w:t>。联系人及联系方式：</w:t>
      </w:r>
      <w:r>
        <w:rPr>
          <w:rFonts w:hint="eastAsia" w:ascii="宋体" w:hAnsi="宋体" w:eastAsia="宋体"/>
          <w:color w:val="0070C0"/>
          <w:szCs w:val="21"/>
          <w:u w:val="single"/>
        </w:rPr>
        <w:t>朱小姐</w:t>
      </w:r>
      <w:r>
        <w:rPr>
          <w:rFonts w:hint="default" w:asciiTheme="majorEastAsia" w:hAnsiTheme="majorEastAsia" w:eastAsiaTheme="majorEastAsia" w:cstheme="majorEastAsia"/>
          <w:kern w:val="2"/>
          <w:sz w:val="24"/>
          <w:szCs w:val="24"/>
          <w:highlight w:val="yellow"/>
          <w:lang w:val="en-US" w:eastAsia="zh-CN" w:bidi="ar-SA"/>
        </w:rPr>
        <w:t>，</w:t>
      </w:r>
      <w:r>
        <w:rPr>
          <w:rFonts w:hint="eastAsia" w:ascii="宋体" w:hAnsi="宋体" w:eastAsia="宋体" w:cs="仿宋_GB2312"/>
          <w:szCs w:val="21"/>
        </w:rPr>
        <w:t>0755-</w:t>
      </w:r>
      <w:r>
        <w:rPr>
          <w:rFonts w:hint="eastAsia" w:ascii="宋体" w:hAnsi="宋体" w:eastAsia="宋体"/>
          <w:color w:val="0070C0"/>
          <w:szCs w:val="21"/>
          <w:u w:val="single"/>
        </w:rPr>
        <w:t>89779921</w:t>
      </w:r>
      <w:r>
        <w:rPr>
          <w:rFonts w:hint="default" w:asciiTheme="majorEastAsia" w:hAnsiTheme="majorEastAsia" w:eastAsiaTheme="majorEastAsia" w:cstheme="majorEastAsia"/>
          <w:kern w:val="2"/>
          <w:sz w:val="24"/>
          <w:szCs w:val="24"/>
          <w:lang w:val="en-US" w:eastAsia="zh-CN" w:bidi="ar-SA"/>
        </w:rPr>
        <w:t>。</w:t>
      </w:r>
    </w:p>
    <w:p w14:paraId="0331C82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（三）报价文件无效情况：报价截止时间后提供的报价文件（以收件时间为准）；报价文件无报价单位公章。</w:t>
      </w:r>
    </w:p>
    <w:p w14:paraId="3B67A56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p>
    <w:p w14:paraId="70D0E1E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七</w:t>
      </w:r>
      <w:r>
        <w:rPr>
          <w:rFonts w:hint="default" w:asciiTheme="majorEastAsia" w:hAnsiTheme="majorEastAsia" w:eastAsiaTheme="majorEastAsia" w:cstheme="majorEastAsia"/>
          <w:kern w:val="2"/>
          <w:sz w:val="24"/>
          <w:szCs w:val="24"/>
          <w:lang w:val="en-US" w:eastAsia="zh-CN" w:bidi="ar-SA"/>
        </w:rPr>
        <w:t>、报价须提交资料</w:t>
      </w:r>
    </w:p>
    <w:p w14:paraId="418B784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w:t>
      </w:r>
      <w:r>
        <w:rPr>
          <w:rFonts w:hint="eastAsia" w:asciiTheme="majorEastAsia" w:hAnsiTheme="majorEastAsia" w:eastAsiaTheme="majorEastAsia" w:cstheme="majorEastAsia"/>
          <w:kern w:val="2"/>
          <w:sz w:val="24"/>
          <w:szCs w:val="24"/>
          <w:lang w:val="en-US" w:eastAsia="zh-CN" w:bidi="ar-SA"/>
        </w:rPr>
        <w:t>华安</w:t>
      </w:r>
      <w:r>
        <w:rPr>
          <w:rFonts w:hint="default" w:asciiTheme="majorEastAsia" w:hAnsiTheme="majorEastAsia" w:eastAsiaTheme="majorEastAsia" w:cstheme="majorEastAsia"/>
          <w:kern w:val="2"/>
          <w:sz w:val="24"/>
          <w:szCs w:val="24"/>
          <w:lang w:val="en-US" w:eastAsia="zh-CN" w:bidi="ar-SA"/>
        </w:rPr>
        <w:t>公司关于</w:t>
      </w:r>
      <w:r>
        <w:rPr>
          <w:rFonts w:hint="eastAsia" w:asciiTheme="majorEastAsia" w:hAnsiTheme="majorEastAsia" w:eastAsiaTheme="majorEastAsia" w:cstheme="majorEastAsia"/>
          <w:kern w:val="2"/>
          <w:sz w:val="24"/>
          <w:szCs w:val="24"/>
          <w:lang w:val="en-US" w:eastAsia="zh-CN" w:bidi="ar-SA"/>
        </w:rPr>
        <w:t>2</w:t>
      </w:r>
      <w:r>
        <w:rPr>
          <w:rFonts w:hint="default" w:asciiTheme="majorEastAsia" w:hAnsiTheme="majorEastAsia" w:eastAsiaTheme="majorEastAsia" w:cstheme="majorEastAsia"/>
          <w:kern w:val="2"/>
          <w:sz w:val="24"/>
          <w:szCs w:val="24"/>
          <w:lang w:val="en-US" w:eastAsia="zh-CN" w:bidi="ar-SA"/>
        </w:rPr>
        <w:t>026年度</w:t>
      </w:r>
      <w:r>
        <w:rPr>
          <w:rFonts w:hint="eastAsia" w:asciiTheme="majorEastAsia" w:hAnsiTheme="majorEastAsia" w:eastAsiaTheme="majorEastAsia" w:cstheme="majorEastAsia"/>
          <w:kern w:val="2"/>
          <w:sz w:val="24"/>
          <w:szCs w:val="24"/>
          <w:lang w:val="en-US" w:eastAsia="zh-CN" w:bidi="ar-SA"/>
        </w:rPr>
        <w:t>华安公司各项</w:t>
      </w:r>
      <w:r>
        <w:rPr>
          <w:rFonts w:hint="default" w:asciiTheme="majorEastAsia" w:hAnsiTheme="majorEastAsia" w:eastAsiaTheme="majorEastAsia" w:cstheme="majorEastAsia"/>
          <w:kern w:val="2"/>
          <w:sz w:val="24"/>
          <w:szCs w:val="24"/>
          <w:lang w:val="en-US" w:eastAsia="zh-CN" w:bidi="ar-SA"/>
        </w:rPr>
        <w:t>保险</w:t>
      </w:r>
      <w:r>
        <w:rPr>
          <w:rFonts w:hint="eastAsia" w:asciiTheme="majorEastAsia" w:hAnsiTheme="majorEastAsia" w:eastAsiaTheme="majorEastAsia" w:cstheme="majorEastAsia"/>
          <w:kern w:val="2"/>
          <w:sz w:val="24"/>
          <w:szCs w:val="24"/>
          <w:lang w:val="en-US" w:eastAsia="zh-CN" w:bidi="ar-SA"/>
        </w:rPr>
        <w:t>采购</w:t>
      </w:r>
      <w:r>
        <w:rPr>
          <w:rFonts w:hint="default" w:asciiTheme="majorEastAsia" w:hAnsiTheme="majorEastAsia" w:eastAsiaTheme="majorEastAsia" w:cstheme="majorEastAsia"/>
          <w:kern w:val="2"/>
          <w:sz w:val="24"/>
          <w:szCs w:val="24"/>
          <w:lang w:val="en-US" w:eastAsia="zh-CN" w:bidi="ar-SA"/>
        </w:rPr>
        <w:t>意向征集及询价回函》（后附格式）。</w:t>
      </w:r>
    </w:p>
    <w:p w14:paraId="604738B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p>
    <w:p w14:paraId="09CDA40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八</w:t>
      </w:r>
      <w:r>
        <w:rPr>
          <w:rFonts w:hint="default" w:asciiTheme="majorEastAsia" w:hAnsiTheme="majorEastAsia" w:eastAsiaTheme="majorEastAsia" w:cstheme="majorEastAsia"/>
          <w:kern w:val="2"/>
          <w:sz w:val="24"/>
          <w:szCs w:val="24"/>
          <w:lang w:val="en-US" w:eastAsia="zh-CN" w:bidi="ar-SA"/>
        </w:rPr>
        <w:t>、递交报价文件的时间</w:t>
      </w:r>
    </w:p>
    <w:p w14:paraId="47CCBB0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自本公告发布之日起5个工作日内。</w:t>
      </w:r>
    </w:p>
    <w:p w14:paraId="114A96C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p>
    <w:p w14:paraId="2B1F5F6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九</w:t>
      </w:r>
      <w:r>
        <w:rPr>
          <w:rFonts w:hint="default" w:asciiTheme="majorEastAsia" w:hAnsiTheme="majorEastAsia" w:eastAsiaTheme="majorEastAsia" w:cstheme="majorEastAsia"/>
          <w:kern w:val="2"/>
          <w:sz w:val="24"/>
          <w:szCs w:val="24"/>
          <w:lang w:val="en-US" w:eastAsia="zh-CN" w:bidi="ar-SA"/>
        </w:rPr>
        <w:t>、相关信息</w:t>
      </w:r>
    </w:p>
    <w:p w14:paraId="6F04206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询价人：深圳</w:t>
      </w:r>
      <w:r>
        <w:rPr>
          <w:rFonts w:hint="eastAsia" w:asciiTheme="majorEastAsia" w:hAnsiTheme="majorEastAsia" w:eastAsiaTheme="majorEastAsia" w:cstheme="majorEastAsia"/>
          <w:kern w:val="2"/>
          <w:sz w:val="24"/>
          <w:szCs w:val="24"/>
          <w:lang w:val="en-US" w:eastAsia="zh-CN" w:bidi="ar-SA"/>
        </w:rPr>
        <w:t>华安液化石油气</w:t>
      </w:r>
      <w:r>
        <w:rPr>
          <w:rFonts w:hint="default" w:asciiTheme="majorEastAsia" w:hAnsiTheme="majorEastAsia" w:eastAsiaTheme="majorEastAsia" w:cstheme="majorEastAsia"/>
          <w:kern w:val="2"/>
          <w:sz w:val="24"/>
          <w:szCs w:val="24"/>
          <w:lang w:val="en-US" w:eastAsia="zh-CN" w:bidi="ar-SA"/>
        </w:rPr>
        <w:t>有限公司</w:t>
      </w:r>
    </w:p>
    <w:p w14:paraId="01C5A87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eastAsia"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询价地址：深圳市</w:t>
      </w:r>
      <w:r>
        <w:rPr>
          <w:rFonts w:hint="eastAsia" w:asciiTheme="majorEastAsia" w:hAnsiTheme="majorEastAsia" w:eastAsiaTheme="majorEastAsia" w:cstheme="majorEastAsia"/>
          <w:kern w:val="2"/>
          <w:sz w:val="24"/>
          <w:szCs w:val="24"/>
          <w:lang w:val="en-US" w:eastAsia="zh-CN" w:bidi="ar-SA"/>
        </w:rPr>
        <w:t>大鹏新区葵涌街道深葵路70号</w:t>
      </w:r>
    </w:p>
    <w:p w14:paraId="7A7A41D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heme="majorEastAsia" w:hAnsiTheme="majorEastAsia" w:eastAsiaTheme="majorEastAsia" w:cstheme="majorEastAsia"/>
          <w:kern w:val="2"/>
          <w:sz w:val="24"/>
          <w:szCs w:val="24"/>
          <w:lang w:val="en-US" w:eastAsia="zh-CN" w:bidi="ar-SA"/>
        </w:rPr>
      </w:pPr>
      <w:r>
        <w:rPr>
          <w:rFonts w:hint="default" w:asciiTheme="majorEastAsia" w:hAnsiTheme="majorEastAsia" w:eastAsiaTheme="majorEastAsia" w:cstheme="majorEastAsia"/>
          <w:kern w:val="2"/>
          <w:sz w:val="24"/>
          <w:szCs w:val="24"/>
          <w:lang w:val="en-US" w:eastAsia="zh-CN" w:bidi="ar-SA"/>
        </w:rPr>
        <w:t>本询价公告仅为意向征集，请各位报价人按要求填报附件文件，并提供相关资料进行报价。</w:t>
      </w:r>
    </w:p>
    <w:p w14:paraId="33897EEC">
      <w:pPr>
        <w:pStyle w:val="2"/>
        <w:rPr>
          <w:rFonts w:hint="default"/>
          <w:lang w:val="en-US" w:eastAsia="zh-CN"/>
        </w:rPr>
      </w:pPr>
    </w:p>
    <w:p w14:paraId="63563486">
      <w:pPr>
        <w:pStyle w:val="2"/>
        <w:rPr>
          <w:b/>
          <w:sz w:val="30"/>
          <w:szCs w:val="30"/>
        </w:rPr>
      </w:pPr>
      <w:r>
        <w:rPr>
          <w:rFonts w:hint="eastAsia"/>
          <w:b/>
          <w:sz w:val="30"/>
          <w:szCs w:val="30"/>
          <w:lang w:val="en-US" w:eastAsia="zh-CN"/>
        </w:rPr>
        <w:t>十、</w:t>
      </w:r>
      <w:r>
        <w:rPr>
          <w:b/>
          <w:sz w:val="30"/>
          <w:szCs w:val="30"/>
        </w:rPr>
        <w:t>特别约定及附加条款：</w:t>
      </w:r>
    </w:p>
    <w:p w14:paraId="537A696B">
      <w:pPr>
        <w:pStyle w:val="2"/>
      </w:pPr>
    </w:p>
    <w:p w14:paraId="39088CF8">
      <w:pPr>
        <w:pStyle w:val="2"/>
        <w:jc w:val="both"/>
        <w:rPr>
          <w:b/>
          <w:u w:val="single"/>
        </w:rPr>
      </w:pPr>
    </w:p>
    <w:p w14:paraId="322FB8B5">
      <w:pPr>
        <w:rPr>
          <w:b/>
          <w:u w:val="single"/>
        </w:rPr>
      </w:pPr>
    </w:p>
    <w:p w14:paraId="05FD5047">
      <w:pPr>
        <w:pStyle w:val="2"/>
      </w:pPr>
    </w:p>
    <w:p w14:paraId="75AAB36D">
      <w:pPr>
        <w:pStyle w:val="2"/>
        <w:jc w:val="center"/>
        <w:rPr>
          <w:rFonts w:hint="eastAsia"/>
          <w:b/>
          <w:u w:val="single"/>
          <w:lang w:val="en-US" w:eastAsia="zh-CN"/>
        </w:rPr>
      </w:pPr>
    </w:p>
    <w:p w14:paraId="2D049FBE">
      <w:pPr>
        <w:pStyle w:val="2"/>
        <w:jc w:val="center"/>
        <w:rPr>
          <w:rFonts w:hint="eastAsia"/>
          <w:b/>
          <w:u w:val="single"/>
          <w:lang w:val="en-US" w:eastAsia="zh-CN"/>
        </w:rPr>
      </w:pPr>
    </w:p>
    <w:p w14:paraId="7ABDCC40">
      <w:pPr>
        <w:pStyle w:val="2"/>
        <w:jc w:val="center"/>
        <w:rPr>
          <w:b/>
          <w:u w:val="single"/>
        </w:rPr>
      </w:pPr>
      <w:r>
        <w:rPr>
          <w:rFonts w:hint="eastAsia"/>
          <w:b/>
          <w:u w:val="single"/>
          <w:lang w:val="en-US" w:eastAsia="zh-CN"/>
        </w:rPr>
        <w:t>1.</w:t>
      </w:r>
      <w:r>
        <w:rPr>
          <w:b/>
          <w:u w:val="single"/>
        </w:rPr>
        <w:t>财产一切险特约及附加条款</w:t>
      </w:r>
    </w:p>
    <w:p w14:paraId="3B192DB1"/>
    <w:p w14:paraId="6E9AE294">
      <w:pPr>
        <w:widowControl/>
        <w:spacing w:line="240" w:lineRule="exact"/>
        <w:rPr>
          <w:sz w:val="24"/>
          <w:szCs w:val="24"/>
        </w:rPr>
      </w:pPr>
      <w:r>
        <w:rPr>
          <w:rFonts w:hint="eastAsia"/>
          <w:b/>
          <w:bCs/>
          <w:sz w:val="24"/>
          <w:szCs w:val="24"/>
        </w:rPr>
        <w:t>一、特别约定</w:t>
      </w:r>
      <w:r>
        <w:rPr>
          <w:rFonts w:hint="eastAsia"/>
          <w:sz w:val="24"/>
          <w:szCs w:val="24"/>
        </w:rPr>
        <w:t>：</w:t>
      </w:r>
    </w:p>
    <w:p w14:paraId="7A419370">
      <w:pPr>
        <w:widowControl/>
        <w:spacing w:line="360" w:lineRule="auto"/>
        <w:ind w:left="525" w:hanging="525" w:hangingChars="250"/>
        <w:jc w:val="left"/>
        <w:rPr>
          <w:szCs w:val="21"/>
        </w:rPr>
      </w:pPr>
      <w:r>
        <w:rPr>
          <w:rFonts w:hint="eastAsia"/>
          <w:lang w:val="en-GB"/>
        </w:rPr>
        <w:t>1、</w:t>
      </w:r>
      <w:r>
        <w:rPr>
          <w:rFonts w:hint="eastAsia"/>
        </w:rPr>
        <w:t>投保财产</w:t>
      </w:r>
      <w:r>
        <w:rPr>
          <w:rFonts w:hint="eastAsia"/>
          <w:lang w:val="en-GB"/>
        </w:rPr>
        <w:t>为</w:t>
      </w:r>
      <w:r>
        <w:rPr>
          <w:rFonts w:hint="eastAsia"/>
        </w:rPr>
        <w:t>被保险人所有、运营、租用、使用、管理或代他人保管、或与他人共有而由被保险人负责的存放于室内或露天或简易建筑物内的财产，包括但不限以下永久性或临时</w:t>
      </w:r>
      <w:r>
        <w:rPr>
          <w:rFonts w:hint="eastAsia"/>
          <w:szCs w:val="21"/>
        </w:rPr>
        <w:t>性的各项：</w:t>
      </w:r>
    </w:p>
    <w:p w14:paraId="0CB4F27E">
      <w:pPr>
        <w:pStyle w:val="22"/>
        <w:numPr>
          <w:ilvl w:val="0"/>
          <w:numId w:val="6"/>
        </w:numPr>
        <w:tabs>
          <w:tab w:val="left" w:pos="1080"/>
        </w:tabs>
        <w:adjustRightInd/>
        <w:spacing w:line="440" w:lineRule="exact"/>
        <w:ind w:left="525" w:hanging="525" w:hangingChars="250"/>
        <w:textAlignment w:val="auto"/>
        <w:rPr>
          <w:rFonts w:ascii="宋体" w:hAnsi="宋体"/>
          <w:szCs w:val="21"/>
          <w:u w:val="single"/>
          <w:lang w:val="en-GB"/>
        </w:rPr>
      </w:pPr>
      <w:r>
        <w:rPr>
          <w:rFonts w:hint="eastAsia" w:ascii="宋体" w:hAnsi="宋体"/>
          <w:szCs w:val="21"/>
          <w:u w:val="single"/>
        </w:rPr>
        <w:t>建筑物</w:t>
      </w:r>
      <w:r>
        <w:rPr>
          <w:rFonts w:ascii="宋体" w:hAnsi="宋体"/>
          <w:szCs w:val="21"/>
          <w:u w:val="single"/>
          <w:lang w:val="en-GB"/>
        </w:rPr>
        <w:t xml:space="preserve"> </w:t>
      </w:r>
    </w:p>
    <w:p w14:paraId="2ED6FE6D">
      <w:pPr>
        <w:pStyle w:val="22"/>
        <w:adjustRightInd/>
        <w:spacing w:line="440" w:lineRule="exact"/>
        <w:ind w:left="525" w:hanging="525" w:hangingChars="250"/>
        <w:rPr>
          <w:rFonts w:ascii="宋体" w:hAnsi="宋体"/>
          <w:szCs w:val="21"/>
        </w:rPr>
      </w:pPr>
      <w:r>
        <w:rPr>
          <w:rFonts w:hint="eastAsia" w:ascii="宋体" w:hAnsi="宋体"/>
          <w:szCs w:val="21"/>
        </w:rPr>
        <w:t>包括但不限于整栋建筑物、固定设施及装置、公用设施、公众场所等。</w:t>
      </w:r>
    </w:p>
    <w:p w14:paraId="5855169E">
      <w:pPr>
        <w:pStyle w:val="22"/>
        <w:numPr>
          <w:ilvl w:val="0"/>
          <w:numId w:val="6"/>
        </w:numPr>
        <w:tabs>
          <w:tab w:val="left" w:pos="1080"/>
        </w:tabs>
        <w:adjustRightInd/>
        <w:spacing w:line="440" w:lineRule="exact"/>
        <w:ind w:left="525" w:hanging="525" w:hangingChars="250"/>
        <w:textAlignment w:val="auto"/>
        <w:rPr>
          <w:rFonts w:ascii="宋体" w:hAnsi="宋体"/>
          <w:szCs w:val="21"/>
          <w:u w:val="single"/>
        </w:rPr>
      </w:pPr>
      <w:r>
        <w:rPr>
          <w:rFonts w:hint="eastAsia" w:ascii="宋体" w:hAnsi="宋体"/>
          <w:szCs w:val="21"/>
          <w:u w:val="single"/>
        </w:rPr>
        <w:t>内部设施及机器设备</w:t>
      </w:r>
    </w:p>
    <w:p w14:paraId="52E6D607">
      <w:pPr>
        <w:pStyle w:val="2"/>
        <w:spacing w:line="440" w:lineRule="exact"/>
        <w:ind w:left="703" w:hanging="703" w:hangingChars="250"/>
        <w:jc w:val="both"/>
        <w:rPr>
          <w:b/>
          <w:szCs w:val="21"/>
        </w:rPr>
      </w:pPr>
      <w:r>
        <w:rPr>
          <w:rFonts w:hint="eastAsia"/>
          <w:b/>
          <w:szCs w:val="21"/>
        </w:rPr>
        <w:t>包括但不限于家具、室内外装修、内部固定装置及配件、机器设备、电子设备、消防系统、空调系统、保安系统、计算机系统、营运工具、招牌、</w:t>
      </w:r>
      <w:r>
        <w:rPr>
          <w:rFonts w:hint="eastAsia"/>
          <w:szCs w:val="21"/>
        </w:rPr>
        <w:t>天线、灯箱广告牌、</w:t>
      </w:r>
      <w:r>
        <w:rPr>
          <w:rFonts w:hint="eastAsia"/>
          <w:b/>
          <w:szCs w:val="21"/>
        </w:rPr>
        <w:t>霓虹灯、</w:t>
      </w:r>
      <w:r>
        <w:rPr>
          <w:rFonts w:hint="eastAsia"/>
          <w:szCs w:val="21"/>
        </w:rPr>
        <w:t>太阳能装置</w:t>
      </w:r>
      <w:r>
        <w:rPr>
          <w:rFonts w:hint="eastAsia"/>
          <w:b/>
          <w:szCs w:val="21"/>
        </w:rPr>
        <w:t>等设施和设备、</w:t>
      </w:r>
      <w:r>
        <w:rPr>
          <w:rFonts w:hint="eastAsia"/>
          <w:szCs w:val="21"/>
        </w:rPr>
        <w:t>建筑物外部附属设施及简易建筑等</w:t>
      </w:r>
      <w:r>
        <w:rPr>
          <w:rFonts w:hint="eastAsia"/>
          <w:b/>
          <w:szCs w:val="21"/>
        </w:rPr>
        <w:t>。</w:t>
      </w:r>
    </w:p>
    <w:p w14:paraId="65ACB069">
      <w:pPr>
        <w:pStyle w:val="22"/>
        <w:numPr>
          <w:ilvl w:val="0"/>
          <w:numId w:val="6"/>
        </w:numPr>
        <w:tabs>
          <w:tab w:val="left" w:pos="1080"/>
        </w:tabs>
        <w:adjustRightInd/>
        <w:spacing w:line="440" w:lineRule="exact"/>
        <w:ind w:left="525" w:hanging="525" w:hangingChars="250"/>
        <w:textAlignment w:val="auto"/>
        <w:rPr>
          <w:rFonts w:ascii="宋体" w:hAnsi="宋体"/>
          <w:szCs w:val="21"/>
          <w:u w:val="single"/>
        </w:rPr>
      </w:pPr>
      <w:r>
        <w:rPr>
          <w:rFonts w:hint="eastAsia" w:ascii="宋体" w:hAnsi="宋体"/>
          <w:szCs w:val="21"/>
          <w:u w:val="single"/>
        </w:rPr>
        <w:t>仓储物</w:t>
      </w:r>
    </w:p>
    <w:p w14:paraId="22436F4C">
      <w:pPr>
        <w:pStyle w:val="22"/>
        <w:adjustRightInd/>
        <w:spacing w:line="440" w:lineRule="exact"/>
        <w:ind w:left="525" w:hanging="525" w:hangingChars="250"/>
        <w:rPr>
          <w:rFonts w:ascii="宋体" w:hAnsi="宋体"/>
          <w:szCs w:val="21"/>
        </w:rPr>
      </w:pPr>
      <w:r>
        <w:rPr>
          <w:rFonts w:hint="eastAsia" w:ascii="宋体" w:hAnsi="宋体"/>
          <w:szCs w:val="21"/>
        </w:rPr>
        <w:t>包括但不限于气库及管道线中的液化石油气，以及辅助材料</w:t>
      </w:r>
    </w:p>
    <w:p w14:paraId="4BCB89C6">
      <w:pPr>
        <w:pStyle w:val="22"/>
        <w:numPr>
          <w:ilvl w:val="0"/>
          <w:numId w:val="6"/>
        </w:numPr>
        <w:tabs>
          <w:tab w:val="left" w:pos="1080"/>
        </w:tabs>
        <w:adjustRightInd/>
        <w:spacing w:line="440" w:lineRule="exact"/>
        <w:ind w:left="525" w:hanging="525" w:hangingChars="250"/>
        <w:textAlignment w:val="auto"/>
        <w:rPr>
          <w:rFonts w:ascii="宋体" w:hAnsi="宋体"/>
          <w:szCs w:val="21"/>
          <w:u w:val="single"/>
        </w:rPr>
      </w:pPr>
      <w:r>
        <w:rPr>
          <w:rFonts w:hint="eastAsia" w:ascii="宋体" w:hAnsi="宋体"/>
          <w:szCs w:val="21"/>
          <w:u w:val="single"/>
        </w:rPr>
        <w:t>专用供电线路</w:t>
      </w:r>
    </w:p>
    <w:p w14:paraId="3F912176"/>
    <w:p w14:paraId="3BD3972C">
      <w:pPr>
        <w:spacing w:line="400" w:lineRule="exact"/>
        <w:ind w:left="315" w:hanging="315" w:hangingChars="150"/>
        <w:rPr>
          <w:lang w:val="en-GB"/>
        </w:rPr>
      </w:pPr>
      <w:r>
        <w:rPr>
          <w:rFonts w:hint="eastAsia"/>
          <w:lang w:val="en-GB"/>
        </w:rPr>
        <w:t>2、由于工人、技术人员操作错误、缺乏经验、技术不善、疏忽、过失或恶意行为引起或构成突然的、不可预料的意外事故造成的物质损失，保险公司予以赔偿。</w:t>
      </w:r>
    </w:p>
    <w:p w14:paraId="556E96B0">
      <w:pPr>
        <w:numPr>
          <w:ilvl w:val="0"/>
          <w:numId w:val="7"/>
        </w:numPr>
        <w:spacing w:line="400" w:lineRule="exact"/>
      </w:pPr>
      <w:r>
        <w:rPr>
          <w:rFonts w:hint="eastAsia"/>
        </w:rPr>
        <w:t>锅炉或压力容器爆炸造成其本身的损坏，保险公司予以赔偿。</w:t>
      </w:r>
    </w:p>
    <w:p w14:paraId="3F452206">
      <w:pPr>
        <w:numPr>
          <w:ilvl w:val="0"/>
          <w:numId w:val="7"/>
        </w:numPr>
        <w:spacing w:line="400" w:lineRule="exact"/>
      </w:pPr>
      <w:r>
        <w:rPr>
          <w:rFonts w:hint="eastAsia"/>
        </w:rPr>
        <w:t>仓储物在发生保险事故时，保险公司按照出险当时仓储物的实际损失予以赔偿，但以不超过保险金额为限。</w:t>
      </w:r>
    </w:p>
    <w:p w14:paraId="787CD9E0">
      <w:pPr>
        <w:numPr>
          <w:ilvl w:val="0"/>
          <w:numId w:val="7"/>
        </w:numPr>
        <w:spacing w:line="400" w:lineRule="exact"/>
      </w:pPr>
      <w:r>
        <w:rPr>
          <w:rFonts w:hint="eastAsia"/>
        </w:rPr>
        <w:t>兹经双方协商同意，对于广告牌、天线、霓虹灯、太阳能装置等建筑物外部附属设施及存放于露天或简易建筑物内的保险标的及简易建筑，由于雷电、暴雨、洪水、暴风、龙卷风、冰雹、台风、飓风、暴雪、冰凌、沙尘暴造成的直接损失，本保单也予以承保。</w:t>
      </w:r>
    </w:p>
    <w:p w14:paraId="22054920">
      <w:pPr>
        <w:numPr>
          <w:ilvl w:val="0"/>
          <w:numId w:val="7"/>
        </w:numPr>
        <w:rPr>
          <w:rFonts w:eastAsia="仿宋_GB2312"/>
          <w:kern w:val="0"/>
          <w:sz w:val="24"/>
        </w:rPr>
      </w:pPr>
      <w:r>
        <w:rPr>
          <w:rFonts w:hint="eastAsia"/>
          <w:kern w:val="0"/>
        </w:rPr>
        <w:t>本保险单对于公共供电、供水、供气及其他公共能源的中断引起的损失和费用不负责赔偿，但对于因自然灾害或意外事故引起的公共供电、供水、供气及其他公共能源的中断所导致的损失和费用，本保险单负责赔偿。</w:t>
      </w:r>
    </w:p>
    <w:p w14:paraId="66568430">
      <w:pPr>
        <w:numPr>
          <w:ilvl w:val="0"/>
          <w:numId w:val="7"/>
        </w:numPr>
        <w:rPr>
          <w:rFonts w:eastAsia="仿宋_GB2312"/>
          <w:kern w:val="0"/>
          <w:sz w:val="24"/>
        </w:rPr>
      </w:pPr>
      <w:r>
        <w:rPr>
          <w:rFonts w:hint="eastAsia"/>
        </w:rPr>
        <w:t>国内货物运输目的地仓储扩展约定（存放时限</w:t>
      </w:r>
      <w:r>
        <w:t>30</w:t>
      </w:r>
      <w:r>
        <w:rPr>
          <w:rFonts w:hint="eastAsia"/>
        </w:rPr>
        <w:t>天）：兹经双方同意，本保单扩展承保被保险人的被代销产品如在代销存储地发生本保单项下的风险所导致的损失。存储地点必须取得当地相关主管部门及消防部门签发的有效经营许可证件的情况下，本约定放生效。具体存储地址以被保险人国内货物运输保险申报清单为准。最高赔偿限额为：每个代销存储地点人民币150万元。</w:t>
      </w:r>
    </w:p>
    <w:p w14:paraId="5D8146DC">
      <w:pPr>
        <w:tabs>
          <w:tab w:val="left" w:pos="1750"/>
        </w:tabs>
        <w:rPr>
          <w:rFonts w:ascii="宋体" w:hAnsi="宋体"/>
          <w:szCs w:val="21"/>
        </w:rPr>
      </w:pPr>
      <w:r>
        <w:rPr>
          <w:rFonts w:hint="eastAsia" w:eastAsia="仿宋_GB2312"/>
          <w:kern w:val="0"/>
          <w:sz w:val="24"/>
        </w:rPr>
        <w:t>8、</w:t>
      </w:r>
      <w:r>
        <w:rPr>
          <w:rFonts w:hint="eastAsia" w:ascii="宋体" w:hAnsi="宋体"/>
          <w:szCs w:val="21"/>
        </w:rPr>
        <w:t>其他财产特别约定（每人每次事故</w:t>
      </w:r>
      <w:r>
        <w:rPr>
          <w:rFonts w:ascii="宋体" w:hAnsi="宋体"/>
          <w:szCs w:val="21"/>
        </w:rPr>
        <w:t>RMB400,000.00</w:t>
      </w:r>
      <w:r>
        <w:rPr>
          <w:rFonts w:hint="eastAsia" w:ascii="宋体" w:hAnsi="宋体"/>
          <w:szCs w:val="21"/>
        </w:rPr>
        <w:t>）</w:t>
      </w:r>
    </w:p>
    <w:p w14:paraId="736D9275">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w:t>
      </w:r>
      <w:r>
        <w:rPr>
          <w:rFonts w:hint="eastAsia" w:ascii="宋体" w:hAnsi="宋体"/>
          <w:szCs w:val="21"/>
        </w:rPr>
        <w:t>其他财产</w:t>
      </w:r>
      <w:r>
        <w:rPr>
          <w:rFonts w:ascii="宋体" w:hAnsi="宋体"/>
          <w:szCs w:val="21"/>
        </w:rPr>
        <w:t>”</w:t>
      </w:r>
      <w:r>
        <w:rPr>
          <w:rFonts w:hint="eastAsia" w:ascii="宋体" w:hAnsi="宋体"/>
          <w:szCs w:val="21"/>
        </w:rPr>
        <w:t>应包括：</w:t>
      </w:r>
    </w:p>
    <w:p w14:paraId="6DB873D8">
      <w:pPr>
        <w:tabs>
          <w:tab w:val="left" w:pos="1750"/>
        </w:tabs>
        <w:ind w:firstLine="435"/>
        <w:rPr>
          <w:rFonts w:ascii="宋体" w:hAnsi="宋体"/>
          <w:szCs w:val="21"/>
        </w:rPr>
      </w:pPr>
      <w:r>
        <w:rPr>
          <w:rFonts w:ascii="宋体" w:hAnsi="宋体"/>
          <w:szCs w:val="21"/>
        </w:rPr>
        <w:t>1</w:t>
      </w:r>
      <w:r>
        <w:rPr>
          <w:rFonts w:hint="eastAsia" w:ascii="宋体" w:hAnsi="宋体"/>
          <w:szCs w:val="21"/>
        </w:rPr>
        <w:t>）没有特别承保的现金和邮票；</w:t>
      </w:r>
    </w:p>
    <w:p w14:paraId="4C985F9B">
      <w:pPr>
        <w:tabs>
          <w:tab w:val="left" w:pos="1750"/>
        </w:tabs>
        <w:ind w:left="733" w:leftChars="207" w:hanging="298" w:hangingChars="142"/>
        <w:rPr>
          <w:rFonts w:ascii="宋体" w:hAnsi="宋体"/>
          <w:szCs w:val="21"/>
        </w:rPr>
      </w:pPr>
      <w:r>
        <w:rPr>
          <w:rFonts w:ascii="宋体" w:hAnsi="宋体"/>
          <w:szCs w:val="21"/>
        </w:rPr>
        <w:t>2</w:t>
      </w:r>
      <w:r>
        <w:rPr>
          <w:rFonts w:hint="eastAsia" w:ascii="宋体" w:hAnsi="宋体"/>
          <w:szCs w:val="21"/>
        </w:rPr>
        <w:t>）文件、手稿和商用书籍</w:t>
      </w:r>
      <w:r>
        <w:rPr>
          <w:rFonts w:ascii="宋体" w:hAnsi="宋体"/>
          <w:szCs w:val="21"/>
        </w:rPr>
        <w:t>,</w:t>
      </w:r>
      <w:r>
        <w:rPr>
          <w:rFonts w:hint="eastAsia" w:ascii="宋体" w:hAnsi="宋体"/>
          <w:szCs w:val="21"/>
        </w:rPr>
        <w:t>但其价值仅限于作为文具材料</w:t>
      </w:r>
      <w:r>
        <w:rPr>
          <w:rFonts w:ascii="宋体" w:hAnsi="宋体"/>
          <w:szCs w:val="21"/>
        </w:rPr>
        <w:t>,</w:t>
      </w:r>
      <w:r>
        <w:rPr>
          <w:rFonts w:hint="eastAsia" w:ascii="宋体" w:hAnsi="宋体"/>
          <w:szCs w:val="21"/>
        </w:rPr>
        <w:t>以及用以完成它们所需的人工费，但不包括其中所含的信息的价值；</w:t>
      </w:r>
    </w:p>
    <w:p w14:paraId="6B87003A">
      <w:pPr>
        <w:tabs>
          <w:tab w:val="left" w:pos="1750"/>
        </w:tabs>
        <w:ind w:left="733" w:leftChars="207" w:hanging="298" w:hangingChars="142"/>
        <w:rPr>
          <w:rFonts w:ascii="宋体" w:hAnsi="宋体"/>
          <w:szCs w:val="21"/>
        </w:rPr>
      </w:pPr>
      <w:r>
        <w:rPr>
          <w:rFonts w:ascii="宋体" w:hAnsi="宋体"/>
          <w:szCs w:val="21"/>
        </w:rPr>
        <w:t>3</w:t>
      </w:r>
      <w:r>
        <w:rPr>
          <w:rFonts w:hint="eastAsia" w:ascii="宋体" w:hAnsi="宋体"/>
          <w:szCs w:val="21"/>
        </w:rPr>
        <w:t>）电脑系统资料</w:t>
      </w:r>
      <w:r>
        <w:rPr>
          <w:rFonts w:ascii="宋体" w:hAnsi="宋体"/>
          <w:szCs w:val="21"/>
        </w:rPr>
        <w:t>,</w:t>
      </w:r>
      <w:r>
        <w:rPr>
          <w:rFonts w:hint="eastAsia" w:ascii="宋体" w:hAnsi="宋体"/>
          <w:szCs w:val="21"/>
        </w:rPr>
        <w:t>但仅限于其硬件材料的价值及为恢复原有数据而需花费的人工及电脑费用</w:t>
      </w:r>
      <w:r>
        <w:rPr>
          <w:rFonts w:ascii="宋体" w:hAnsi="宋体"/>
          <w:szCs w:val="21"/>
        </w:rPr>
        <w:t>(</w:t>
      </w:r>
      <w:r>
        <w:rPr>
          <w:rFonts w:hint="eastAsia" w:ascii="宋体" w:hAnsi="宋体"/>
          <w:szCs w:val="21"/>
        </w:rPr>
        <w:t>任何有关获得、制作这些信息的费用除外</w:t>
      </w:r>
      <w:r>
        <w:rPr>
          <w:rFonts w:ascii="宋体" w:hAnsi="宋体"/>
          <w:szCs w:val="21"/>
        </w:rPr>
        <w:t>)</w:t>
      </w:r>
    </w:p>
    <w:p w14:paraId="75432411">
      <w:pPr>
        <w:tabs>
          <w:tab w:val="left" w:pos="1750"/>
        </w:tabs>
        <w:ind w:left="733" w:leftChars="207" w:hanging="298" w:hangingChars="142"/>
        <w:rPr>
          <w:rFonts w:ascii="宋体" w:hAnsi="宋体"/>
          <w:szCs w:val="21"/>
        </w:rPr>
      </w:pPr>
      <w:r>
        <w:rPr>
          <w:rFonts w:ascii="宋体" w:hAnsi="宋体"/>
          <w:szCs w:val="21"/>
        </w:rPr>
        <w:t>4</w:t>
      </w:r>
      <w:r>
        <w:rPr>
          <w:rFonts w:hint="eastAsia" w:ascii="宋体" w:hAnsi="宋体"/>
          <w:szCs w:val="21"/>
        </w:rPr>
        <w:t>）模具、模板、设计图纸；</w:t>
      </w:r>
    </w:p>
    <w:p w14:paraId="466A87F7">
      <w:pPr>
        <w:tabs>
          <w:tab w:val="left" w:pos="1750"/>
        </w:tabs>
        <w:ind w:left="733" w:leftChars="207" w:hanging="298" w:hangingChars="142"/>
        <w:rPr>
          <w:rFonts w:ascii="宋体" w:hAnsi="宋体"/>
          <w:szCs w:val="21"/>
        </w:rPr>
      </w:pPr>
      <w:r>
        <w:rPr>
          <w:rFonts w:ascii="宋体" w:hAnsi="宋体"/>
          <w:szCs w:val="21"/>
        </w:rPr>
        <w:t>5</w:t>
      </w:r>
      <w:r>
        <w:rPr>
          <w:rFonts w:hint="eastAsia" w:ascii="宋体" w:hAnsi="宋体"/>
          <w:szCs w:val="21"/>
        </w:rPr>
        <w:t>）雇员的衣物、工具和其他个人用品</w:t>
      </w:r>
      <w:r>
        <w:rPr>
          <w:rFonts w:ascii="宋体" w:hAnsi="宋体"/>
          <w:szCs w:val="21"/>
        </w:rPr>
        <w:t>(</w:t>
      </w:r>
      <w:r>
        <w:rPr>
          <w:rFonts w:hint="eastAsia" w:ascii="宋体" w:hAnsi="宋体"/>
          <w:szCs w:val="21"/>
        </w:rPr>
        <w:t>助动车、自行车、手提电脑和移动电话等除外</w:t>
      </w:r>
      <w:r>
        <w:rPr>
          <w:rFonts w:ascii="宋体" w:hAnsi="宋体"/>
          <w:szCs w:val="21"/>
        </w:rPr>
        <w:t>)</w:t>
      </w:r>
      <w:r>
        <w:rPr>
          <w:rFonts w:hint="eastAsia" w:ascii="宋体" w:hAnsi="宋体"/>
          <w:szCs w:val="21"/>
        </w:rPr>
        <w:t>。</w:t>
      </w:r>
    </w:p>
    <w:p w14:paraId="4FCA600A">
      <w:pPr>
        <w:tabs>
          <w:tab w:val="left" w:pos="1750"/>
        </w:tabs>
        <w:ind w:left="417" w:leftChars="91" w:hanging="226" w:hangingChars="108"/>
        <w:rPr>
          <w:rFonts w:ascii="宋体" w:hAnsi="宋体"/>
          <w:szCs w:val="21"/>
        </w:rPr>
      </w:pPr>
      <w:r>
        <w:rPr>
          <w:rFonts w:ascii="宋体" w:hAnsi="宋体"/>
          <w:szCs w:val="21"/>
        </w:rPr>
        <w:t xml:space="preserve">  </w:t>
      </w:r>
      <w:r>
        <w:rPr>
          <w:rFonts w:hint="eastAsia" w:ascii="宋体" w:hAnsi="宋体"/>
          <w:szCs w:val="21"/>
        </w:rPr>
        <w:t>赔偿限额不超过每个雇员每次事故</w:t>
      </w:r>
      <w:r>
        <w:rPr>
          <w:rFonts w:ascii="宋体" w:hAnsi="宋体"/>
          <w:szCs w:val="21"/>
        </w:rPr>
        <w:t>RMB400</w:t>
      </w:r>
      <w:r>
        <w:rPr>
          <w:rFonts w:hint="eastAsia" w:ascii="宋体" w:hAnsi="宋体"/>
          <w:szCs w:val="21"/>
        </w:rPr>
        <w:t>，</w:t>
      </w:r>
      <w:r>
        <w:rPr>
          <w:rFonts w:ascii="宋体" w:hAnsi="宋体"/>
          <w:szCs w:val="21"/>
        </w:rPr>
        <w:t>000.00</w:t>
      </w:r>
      <w:r>
        <w:rPr>
          <w:rFonts w:hint="eastAsia" w:ascii="宋体" w:hAnsi="宋体"/>
          <w:szCs w:val="21"/>
        </w:rPr>
        <w:t>。</w:t>
      </w:r>
    </w:p>
    <w:p w14:paraId="2569ECDD">
      <w:pPr>
        <w:tabs>
          <w:tab w:val="left" w:pos="1750"/>
        </w:tabs>
        <w:ind w:firstLine="420" w:firstLineChars="200"/>
        <w:rPr>
          <w:rFonts w:ascii="宋体" w:hAnsi="宋体"/>
          <w:szCs w:val="21"/>
        </w:rPr>
      </w:pPr>
      <w:r>
        <w:rPr>
          <w:rFonts w:hint="eastAsia" w:ascii="宋体" w:hAnsi="宋体"/>
          <w:szCs w:val="21"/>
        </w:rPr>
        <w:t>本保险单所载其它条件不变。</w:t>
      </w:r>
    </w:p>
    <w:p w14:paraId="04D3A10D">
      <w:pPr>
        <w:tabs>
          <w:tab w:val="left" w:pos="1750"/>
        </w:tabs>
        <w:rPr>
          <w:rFonts w:ascii="宋体" w:hAnsi="宋体"/>
          <w:szCs w:val="21"/>
        </w:rPr>
      </w:pPr>
      <w:r>
        <w:rPr>
          <w:rFonts w:hint="eastAsia" w:ascii="宋体" w:hAnsi="宋体"/>
          <w:b/>
          <w:szCs w:val="21"/>
        </w:rPr>
        <w:t>9、</w:t>
      </w:r>
      <w:r>
        <w:rPr>
          <w:rFonts w:hint="eastAsia" w:ascii="宋体" w:hAnsi="宋体"/>
          <w:szCs w:val="21"/>
        </w:rPr>
        <w:t>取消合同提前</w:t>
      </w:r>
      <w:r>
        <w:rPr>
          <w:rFonts w:ascii="宋体" w:hAnsi="宋体"/>
          <w:szCs w:val="21"/>
        </w:rPr>
        <w:t>30</w:t>
      </w:r>
      <w:r>
        <w:rPr>
          <w:rFonts w:hint="eastAsia" w:ascii="宋体" w:hAnsi="宋体"/>
          <w:szCs w:val="21"/>
        </w:rPr>
        <w:t>天通知特别约定（保险人）</w:t>
      </w:r>
    </w:p>
    <w:p w14:paraId="4D6CFE7D">
      <w:pPr>
        <w:tabs>
          <w:tab w:val="left" w:pos="1750"/>
        </w:tabs>
        <w:ind w:left="359" w:leftChars="171"/>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663CBC98">
      <w:pPr>
        <w:tabs>
          <w:tab w:val="left" w:pos="1750"/>
        </w:tabs>
        <w:ind w:left="359" w:leftChars="171"/>
        <w:rPr>
          <w:rFonts w:ascii="宋体" w:hAnsi="宋体"/>
          <w:szCs w:val="21"/>
        </w:rPr>
      </w:pPr>
      <w:r>
        <w:rPr>
          <w:rFonts w:hint="eastAsia" w:ascii="宋体" w:hAnsi="宋体"/>
          <w:szCs w:val="21"/>
        </w:rPr>
        <w:t>本保险单所载其它条件不变。</w:t>
      </w:r>
    </w:p>
    <w:p w14:paraId="46F4583E">
      <w:pPr>
        <w:tabs>
          <w:tab w:val="left" w:pos="1750"/>
        </w:tabs>
        <w:rPr>
          <w:rFonts w:ascii="宋体" w:hAnsi="宋体"/>
          <w:szCs w:val="21"/>
        </w:rPr>
      </w:pPr>
      <w:r>
        <w:rPr>
          <w:rFonts w:hint="eastAsia" w:ascii="宋体" w:hAnsi="宋体"/>
          <w:b/>
          <w:szCs w:val="21"/>
        </w:rPr>
        <w:t>10、</w:t>
      </w:r>
      <w:r>
        <w:rPr>
          <w:rFonts w:ascii="宋体" w:hAnsi="宋体"/>
          <w:szCs w:val="21"/>
        </w:rPr>
        <w:t>80%</w:t>
      </w:r>
      <w:r>
        <w:rPr>
          <w:rFonts w:hint="eastAsia" w:ascii="宋体" w:hAnsi="宋体"/>
          <w:szCs w:val="21"/>
        </w:rPr>
        <w:t>共保特别约定</w:t>
      </w:r>
    </w:p>
    <w:p w14:paraId="56A62161">
      <w:pPr>
        <w:tabs>
          <w:tab w:val="left" w:pos="1750"/>
        </w:tabs>
        <w:ind w:left="359" w:leftChars="171"/>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本保单项下经被保人声明的保险金额若在损失发生时低于保险财产总价值的</w:t>
      </w:r>
      <w:r>
        <w:rPr>
          <w:rFonts w:ascii="宋体" w:hAnsi="宋体"/>
          <w:szCs w:val="21"/>
        </w:rPr>
        <w:t xml:space="preserve">80%, </w:t>
      </w:r>
      <w:r>
        <w:rPr>
          <w:rFonts w:hint="eastAsia" w:ascii="宋体" w:hAnsi="宋体"/>
          <w:szCs w:val="21"/>
        </w:rPr>
        <w:t>那么被保人将被视作共保人</w:t>
      </w:r>
      <w:r>
        <w:rPr>
          <w:rFonts w:ascii="宋体" w:hAnsi="宋体"/>
          <w:szCs w:val="21"/>
        </w:rPr>
        <w:t xml:space="preserve">, </w:t>
      </w:r>
      <w:r>
        <w:rPr>
          <w:rFonts w:hint="eastAsia" w:ascii="宋体" w:hAnsi="宋体"/>
          <w:szCs w:val="21"/>
        </w:rPr>
        <w:t>承担实际保额与</w:t>
      </w:r>
      <w:r>
        <w:rPr>
          <w:rFonts w:ascii="宋体" w:hAnsi="宋体"/>
          <w:szCs w:val="21"/>
        </w:rPr>
        <w:t>80%</w:t>
      </w:r>
      <w:r>
        <w:rPr>
          <w:rFonts w:hint="eastAsia" w:ascii="宋体" w:hAnsi="宋体"/>
          <w:szCs w:val="21"/>
        </w:rPr>
        <w:t>财产总价值之差额部分从而也承担相应部分的损失。</w:t>
      </w:r>
    </w:p>
    <w:p w14:paraId="11FFAB0B">
      <w:pPr>
        <w:tabs>
          <w:tab w:val="left" w:pos="1750"/>
        </w:tabs>
        <w:ind w:left="359" w:leftChars="171"/>
        <w:rPr>
          <w:rFonts w:ascii="宋体" w:hAnsi="宋体"/>
          <w:szCs w:val="21"/>
        </w:rPr>
      </w:pPr>
      <w:r>
        <w:rPr>
          <w:rFonts w:hint="eastAsia" w:ascii="宋体" w:hAnsi="宋体"/>
          <w:szCs w:val="21"/>
        </w:rPr>
        <w:t>本保险单所载其它条件不变。</w:t>
      </w:r>
    </w:p>
    <w:p w14:paraId="315EB48C">
      <w:pPr>
        <w:tabs>
          <w:tab w:val="left" w:pos="1750"/>
        </w:tabs>
        <w:rPr>
          <w:rFonts w:ascii="宋体" w:hAnsi="宋体"/>
          <w:szCs w:val="21"/>
        </w:rPr>
      </w:pPr>
      <w:r>
        <w:rPr>
          <w:rFonts w:hint="eastAsia" w:ascii="宋体" w:hAnsi="宋体"/>
          <w:b/>
          <w:szCs w:val="21"/>
        </w:rPr>
        <w:t>11、</w:t>
      </w:r>
      <w:r>
        <w:rPr>
          <w:rFonts w:hint="eastAsia" w:ascii="宋体" w:hAnsi="宋体"/>
          <w:szCs w:val="21"/>
        </w:rPr>
        <w:t>恢复账册及准备索赔资料费用特别约定</w:t>
      </w:r>
    </w:p>
    <w:p w14:paraId="6E154CBF">
      <w:pPr>
        <w:tabs>
          <w:tab w:val="left" w:pos="1750"/>
        </w:tabs>
        <w:ind w:left="359" w:leftChars="171"/>
        <w:rPr>
          <w:rFonts w:ascii="宋体" w:hAnsi="宋体"/>
          <w:szCs w:val="21"/>
        </w:rPr>
      </w:pPr>
      <w:r>
        <w:rPr>
          <w:rFonts w:hint="eastAsia" w:ascii="宋体" w:hAnsi="宋体"/>
          <w:szCs w:val="21"/>
        </w:rPr>
        <w:t>兹经双方同意，保险公司负责赔偿被保险人因本保险单项下承保风险造成帐册的损失而产生的重新恢复，以及被保险人因准备索赔资料而需花费的费用。</w:t>
      </w:r>
    </w:p>
    <w:p w14:paraId="49E6A71C">
      <w:pPr>
        <w:tabs>
          <w:tab w:val="left" w:pos="1750"/>
        </w:tabs>
        <w:rPr>
          <w:rFonts w:ascii="宋体" w:hAnsi="宋体"/>
          <w:szCs w:val="21"/>
        </w:rPr>
      </w:pPr>
      <w:r>
        <w:rPr>
          <w:rFonts w:hint="eastAsia" w:ascii="宋体" w:hAnsi="宋体"/>
          <w:b/>
          <w:szCs w:val="21"/>
        </w:rPr>
        <w:t>12、</w:t>
      </w:r>
      <w:r>
        <w:rPr>
          <w:rFonts w:hint="eastAsia" w:ascii="宋体" w:hAnsi="宋体"/>
          <w:szCs w:val="21"/>
        </w:rPr>
        <w:t>赔偿处理特别特别约定</w:t>
      </w:r>
    </w:p>
    <w:p w14:paraId="0883A025">
      <w:pPr>
        <w:ind w:left="359" w:leftChars="171"/>
        <w:rPr>
          <w:rFonts w:eastAsia="仿宋_GB2312"/>
          <w:kern w:val="0"/>
          <w:sz w:val="24"/>
        </w:rPr>
      </w:pPr>
      <w:r>
        <w:rPr>
          <w:rFonts w:hint="eastAsia" w:ascii="宋体" w:hAnsi="宋体"/>
          <w:szCs w:val="21"/>
        </w:rPr>
        <w:t>兹经双方同意，任何属于成对或成套项目的保险财产发生本保险单项下承保风险造成损失时，若修理或更换受损项目后，均不能使该成对或成套项目恢复到同类财产基本一致的使用状况，则保险人按该成队或成套项目的保险金额进行赔偿。</w:t>
      </w:r>
    </w:p>
    <w:p w14:paraId="71537CCE">
      <w:pPr>
        <w:tabs>
          <w:tab w:val="left" w:pos="1750"/>
        </w:tabs>
        <w:rPr>
          <w:rFonts w:ascii="宋体" w:hAnsi="宋体"/>
          <w:szCs w:val="21"/>
        </w:rPr>
      </w:pPr>
      <w:r>
        <w:rPr>
          <w:rFonts w:hint="eastAsia" w:ascii="宋体" w:hAnsi="宋体"/>
          <w:szCs w:val="21"/>
        </w:rPr>
        <w:t>13、改装、改建、维修、修理和装修特别约定（限额：</w:t>
      </w:r>
      <w:r>
        <w:rPr>
          <w:rFonts w:ascii="宋体" w:hAnsi="宋体"/>
          <w:szCs w:val="21"/>
        </w:rPr>
        <w:t>RMB</w:t>
      </w:r>
      <w:r>
        <w:rPr>
          <w:rFonts w:hint="eastAsia" w:ascii="宋体" w:hAnsi="宋体"/>
          <w:szCs w:val="21"/>
        </w:rPr>
        <w:t>10</w:t>
      </w:r>
      <w:r>
        <w:rPr>
          <w:rFonts w:ascii="宋体" w:hAnsi="宋体"/>
          <w:szCs w:val="21"/>
        </w:rPr>
        <w:t>,000,000.00</w:t>
      </w:r>
      <w:r>
        <w:rPr>
          <w:rFonts w:hint="eastAsia" w:ascii="宋体" w:hAnsi="宋体"/>
          <w:szCs w:val="21"/>
        </w:rPr>
        <w:t>）</w:t>
      </w:r>
    </w:p>
    <w:p w14:paraId="65FEAC4E">
      <w:pPr>
        <w:tabs>
          <w:tab w:val="left" w:pos="1750"/>
        </w:tabs>
        <w:ind w:firstLine="420" w:firstLineChars="200"/>
        <w:rPr>
          <w:rFonts w:ascii="宋体" w:hAnsi="宋体"/>
          <w:szCs w:val="21"/>
        </w:rPr>
      </w:pPr>
      <w:r>
        <w:rPr>
          <w:rFonts w:hint="eastAsia" w:ascii="宋体" w:hAnsi="宋体"/>
          <w:szCs w:val="21"/>
        </w:rPr>
        <w:t>本保单自动承保在明细表中注明的保险财产地址内所进行的改装、改建、维修、修理和装修工程所遭受的物质损失及因此造成的被保险财产的物质损失，但每一改建工程的合同价格限额为</w:t>
      </w:r>
      <w:r>
        <w:rPr>
          <w:rFonts w:ascii="宋体" w:hAnsi="宋体"/>
          <w:szCs w:val="21"/>
        </w:rPr>
        <w:t>RMB</w:t>
      </w:r>
      <w:r>
        <w:rPr>
          <w:rFonts w:hint="eastAsia" w:ascii="宋体" w:hAnsi="宋体"/>
          <w:szCs w:val="21"/>
        </w:rPr>
        <w:t>10</w:t>
      </w:r>
      <w:r>
        <w:rPr>
          <w:rFonts w:ascii="宋体" w:hAnsi="宋体"/>
          <w:szCs w:val="21"/>
        </w:rPr>
        <w:t>,000,000.00</w:t>
      </w:r>
      <w:r>
        <w:rPr>
          <w:rFonts w:hint="eastAsia" w:ascii="宋体" w:hAnsi="宋体"/>
          <w:szCs w:val="21"/>
        </w:rPr>
        <w:t>。</w:t>
      </w:r>
    </w:p>
    <w:p w14:paraId="3A47A86D">
      <w:pPr>
        <w:widowControl/>
        <w:tabs>
          <w:tab w:val="left" w:pos="1750"/>
        </w:tabs>
        <w:rPr>
          <w:rFonts w:ascii="宋体" w:hAnsi="宋体"/>
          <w:b/>
          <w:bCs/>
          <w:kern w:val="0"/>
          <w:szCs w:val="21"/>
        </w:rPr>
      </w:pPr>
      <w:r>
        <w:rPr>
          <w:rFonts w:hint="eastAsia" w:ascii="宋体" w:hAnsi="宋体"/>
          <w:b/>
          <w:bCs/>
          <w:kern w:val="0"/>
          <w:szCs w:val="21"/>
        </w:rPr>
        <w:t>14、雇员行为特别约定：</w:t>
      </w:r>
    </w:p>
    <w:p w14:paraId="28388B5C">
      <w:pPr>
        <w:autoSpaceDE w:val="0"/>
        <w:autoSpaceDN w:val="0"/>
        <w:ind w:firstLine="420" w:firstLineChars="200"/>
        <w:textAlignment w:val="bottom"/>
        <w:rPr>
          <w:rFonts w:ascii="宋体" w:hAnsi="宋体"/>
        </w:rPr>
      </w:pPr>
      <w:r>
        <w:rPr>
          <w:rFonts w:hint="eastAsia" w:ascii="宋体" w:hAnsi="宋体"/>
        </w:rPr>
        <w:t>兹经双方同意，本保险单承保被保险人雇员因疏忽或操作不当造成的保险标的的损失；保险事故发生后，被保险人为防止或减少保险标的的损失所支付的必要的、合理的费用，保险人按照本保险合同的约定也负责赔偿。</w:t>
      </w:r>
    </w:p>
    <w:p w14:paraId="37ECCF69">
      <w:pPr>
        <w:tabs>
          <w:tab w:val="left" w:pos="1750"/>
        </w:tabs>
        <w:rPr>
          <w:rFonts w:ascii="宋体" w:hAnsi="宋体"/>
          <w:szCs w:val="21"/>
        </w:rPr>
      </w:pPr>
      <w:r>
        <w:rPr>
          <w:rFonts w:hint="eastAsia" w:ascii="宋体" w:hAnsi="宋体"/>
        </w:rPr>
        <w:t>本保险单所载其它条件不变。</w:t>
      </w:r>
    </w:p>
    <w:p w14:paraId="2B1E3550">
      <w:pPr>
        <w:tabs>
          <w:tab w:val="left" w:pos="1750"/>
        </w:tabs>
      </w:pPr>
    </w:p>
    <w:p w14:paraId="3E49E18E">
      <w:pPr>
        <w:widowControl/>
        <w:spacing w:line="360" w:lineRule="auto"/>
        <w:ind w:left="602" w:hanging="602" w:hangingChars="250"/>
        <w:jc w:val="left"/>
        <w:rPr>
          <w:rFonts w:ascii="宋体" w:hAnsi="宋体"/>
          <w:b/>
          <w:sz w:val="24"/>
          <w:lang w:val="en-GB"/>
        </w:rPr>
      </w:pPr>
      <w:r>
        <w:rPr>
          <w:rFonts w:hint="eastAsia" w:ascii="宋体" w:hAnsi="宋体"/>
          <w:b/>
          <w:sz w:val="24"/>
          <w:lang w:val="en-GB"/>
        </w:rPr>
        <w:t>二、备注：</w:t>
      </w:r>
    </w:p>
    <w:p w14:paraId="7D214834">
      <w:pPr>
        <w:spacing w:line="400" w:lineRule="exact"/>
        <w:ind w:left="283" w:leftChars="135"/>
        <w:rPr>
          <w:rFonts w:ascii="宋体" w:hAnsi="宋体"/>
          <w:sz w:val="24"/>
        </w:rPr>
      </w:pPr>
      <w:r>
        <w:rPr>
          <w:rFonts w:hint="eastAsia" w:ascii="宋体" w:hAnsi="宋体"/>
          <w:sz w:val="24"/>
        </w:rPr>
        <w:t>1、被保险人营业性质：低温常压液化石油气的存储、加工、运输、销售和仓储业；</w:t>
      </w:r>
    </w:p>
    <w:p w14:paraId="1715E6A1">
      <w:pPr>
        <w:spacing w:line="400" w:lineRule="exact"/>
        <w:ind w:left="283" w:leftChars="135"/>
        <w:rPr>
          <w:rFonts w:hint="eastAsia" w:ascii="宋体" w:hAnsi="宋体" w:eastAsiaTheme="minorEastAsia"/>
          <w:szCs w:val="21"/>
          <w:lang w:val="en-US" w:eastAsia="zh-CN"/>
        </w:rPr>
      </w:pPr>
      <w:r>
        <w:rPr>
          <w:rFonts w:hint="eastAsia" w:ascii="宋体" w:hAnsi="宋体"/>
          <w:szCs w:val="21"/>
        </w:rPr>
        <w:t>2、保险财产地址：</w:t>
      </w:r>
      <w:r>
        <w:rPr>
          <w:rFonts w:hint="eastAsia" w:ascii="宋体" w:hAnsi="宋体"/>
          <w:szCs w:val="21"/>
        </w:rPr>
        <w:tab/>
      </w:r>
      <w:r>
        <w:rPr>
          <w:rFonts w:hint="eastAsia" w:eastAsia="仿宋_GB2312"/>
        </w:rPr>
        <w:t>深圳市大鹏新区葵涌街道深葵路70号</w:t>
      </w:r>
      <w:r>
        <w:rPr>
          <w:rFonts w:hint="eastAsia" w:eastAsia="仿宋_GB2312"/>
          <w:lang w:eastAsia="zh-CN"/>
        </w:rPr>
        <w:t>、</w:t>
      </w:r>
      <w:r>
        <w:rPr>
          <w:rFonts w:hint="eastAsia" w:ascii="宋体" w:hAnsi="宋体"/>
          <w:szCs w:val="21"/>
        </w:rPr>
        <w:t>自葵涌110KV变电所出线柜头至下洞华安配电间</w:t>
      </w:r>
      <w:r>
        <w:rPr>
          <w:rFonts w:hint="eastAsia" w:ascii="宋体" w:hAnsi="宋体"/>
          <w:szCs w:val="21"/>
          <w:lang w:eastAsia="zh-CN"/>
        </w:rPr>
        <w:t>、</w:t>
      </w:r>
      <w:r>
        <w:rPr>
          <w:rFonts w:hint="eastAsia" w:ascii="宋体" w:hAnsi="宋体"/>
          <w:szCs w:val="21"/>
        </w:rPr>
        <w:t>深圳市罗湖区爱国路3033号泰宁花园</w:t>
      </w:r>
      <w:r>
        <w:rPr>
          <w:rFonts w:hint="eastAsia" w:ascii="宋体" w:hAnsi="宋体"/>
          <w:szCs w:val="21"/>
          <w:lang w:val="en-US" w:eastAsia="zh-CN"/>
        </w:rPr>
        <w:t>宿舍</w:t>
      </w:r>
    </w:p>
    <w:p w14:paraId="31A1AD61">
      <w:pPr>
        <w:rPr>
          <w:rFonts w:ascii="宋体" w:hAnsi="宋体"/>
          <w:b/>
          <w:sz w:val="24"/>
          <w:u w:val="single"/>
        </w:rPr>
      </w:pPr>
      <w:r>
        <w:rPr>
          <w:rFonts w:ascii="宋体" w:hAnsi="宋体"/>
          <w:szCs w:val="21"/>
        </w:rPr>
        <w:br w:type="page"/>
      </w:r>
      <w:r>
        <w:rPr>
          <w:rFonts w:hint="eastAsia" w:ascii="宋体" w:hAnsi="宋体"/>
          <w:szCs w:val="21"/>
        </w:rPr>
        <w:t>三、</w:t>
      </w:r>
      <w:r>
        <w:rPr>
          <w:rFonts w:hint="eastAsia" w:ascii="宋体" w:hAnsi="宋体"/>
          <w:b/>
          <w:sz w:val="24"/>
          <w:u w:val="single"/>
        </w:rPr>
        <w:t>财产一切险扩展条款</w:t>
      </w:r>
    </w:p>
    <w:p w14:paraId="11D22E0E">
      <w:pPr>
        <w:spacing w:line="400" w:lineRule="exact"/>
        <w:rPr>
          <w:rFonts w:ascii="宋体" w:hAnsi="宋体"/>
          <w:b/>
          <w:sz w:val="24"/>
          <w:u w:val="single"/>
        </w:rPr>
      </w:pPr>
    </w:p>
    <w:p w14:paraId="61F5B026">
      <w:pPr>
        <w:tabs>
          <w:tab w:val="left" w:pos="1750"/>
        </w:tabs>
        <w:rPr>
          <w:rFonts w:ascii="宋体" w:hAnsi="宋体"/>
          <w:b/>
          <w:szCs w:val="21"/>
        </w:rPr>
      </w:pPr>
      <w:r>
        <w:rPr>
          <w:rFonts w:ascii="宋体" w:hAnsi="宋体"/>
          <w:b/>
          <w:szCs w:val="21"/>
        </w:rPr>
        <w:t>1</w:t>
      </w:r>
      <w:r>
        <w:rPr>
          <w:rFonts w:hint="eastAsia" w:ascii="宋体" w:hAnsi="宋体"/>
          <w:b/>
          <w:szCs w:val="21"/>
        </w:rPr>
        <w:t>、罢工、暴动及民众骚乱扩展条款</w:t>
      </w:r>
    </w:p>
    <w:p w14:paraId="16F0E09B">
      <w:pPr>
        <w:tabs>
          <w:tab w:val="left" w:pos="1750"/>
        </w:tabs>
        <w:ind w:firstLine="315" w:firstLineChars="150"/>
        <w:rPr>
          <w:rFonts w:ascii="宋体" w:hAnsi="宋体"/>
          <w:szCs w:val="21"/>
        </w:rPr>
      </w:pPr>
      <w:r>
        <w:rPr>
          <w:rFonts w:hint="eastAsia" w:ascii="宋体" w:hAnsi="宋体"/>
          <w:szCs w:val="21"/>
        </w:rPr>
        <w:t>兹经双方同意，本保险扩展承保本保险单明细表中列明的保险财产在列明地点内由于罢工、暴乱、民众骚乱及恶意破坏造成的损失</w:t>
      </w:r>
    </w:p>
    <w:p w14:paraId="77FB5887">
      <w:pPr>
        <w:tabs>
          <w:tab w:val="left" w:pos="1750"/>
        </w:tabs>
        <w:rPr>
          <w:rFonts w:ascii="宋体" w:hAnsi="宋体"/>
          <w:b/>
          <w:szCs w:val="21"/>
        </w:rPr>
      </w:pPr>
      <w:r>
        <w:rPr>
          <w:rFonts w:ascii="宋体" w:hAnsi="宋体"/>
          <w:bCs/>
          <w:szCs w:val="21"/>
        </w:rPr>
        <w:t xml:space="preserve">   </w:t>
      </w:r>
    </w:p>
    <w:p w14:paraId="6D2C03D9">
      <w:pPr>
        <w:tabs>
          <w:tab w:val="left" w:pos="1750"/>
        </w:tabs>
        <w:rPr>
          <w:rFonts w:ascii="宋体" w:hAnsi="宋体"/>
          <w:b/>
          <w:szCs w:val="21"/>
        </w:rPr>
      </w:pPr>
      <w:r>
        <w:rPr>
          <w:rFonts w:hint="eastAsia" w:ascii="宋体" w:hAnsi="宋体"/>
          <w:b/>
          <w:szCs w:val="21"/>
        </w:rPr>
        <w:t>2、恶意破坏扩展条款</w:t>
      </w:r>
    </w:p>
    <w:p w14:paraId="0B2C59A3">
      <w:pPr>
        <w:tabs>
          <w:tab w:val="left" w:pos="1750"/>
        </w:tabs>
        <w:ind w:firstLine="315" w:firstLineChars="150"/>
        <w:rPr>
          <w:rFonts w:ascii="宋体" w:hAnsi="宋体"/>
          <w:szCs w:val="21"/>
        </w:rPr>
      </w:pPr>
      <w:r>
        <w:rPr>
          <w:rFonts w:hint="eastAsia" w:ascii="宋体" w:hAnsi="宋体"/>
          <w:szCs w:val="21"/>
        </w:rPr>
        <w:t>兹经双方同意，本保险扩展承保本保险单明细表中列明的保险财产在列明地点内由于罢工、暴乱、民众骚乱及恶意破坏造成的损失</w:t>
      </w:r>
    </w:p>
    <w:p w14:paraId="19E7CD6F">
      <w:pPr>
        <w:tabs>
          <w:tab w:val="left" w:pos="1750"/>
        </w:tabs>
        <w:ind w:left="313" w:hanging="312" w:hangingChars="149"/>
        <w:rPr>
          <w:rFonts w:ascii="宋体" w:hAnsi="宋体"/>
          <w:bCs/>
          <w:szCs w:val="21"/>
        </w:rPr>
      </w:pPr>
    </w:p>
    <w:p w14:paraId="3344C15D">
      <w:pPr>
        <w:tabs>
          <w:tab w:val="left" w:pos="1750"/>
        </w:tabs>
        <w:rPr>
          <w:rFonts w:ascii="宋体" w:hAnsi="宋体"/>
          <w:b/>
          <w:szCs w:val="21"/>
        </w:rPr>
      </w:pPr>
      <w:r>
        <w:rPr>
          <w:rFonts w:hint="eastAsia" w:ascii="宋体" w:hAnsi="宋体"/>
          <w:b/>
          <w:szCs w:val="21"/>
        </w:rPr>
        <w:t>3、地震扩展条款</w:t>
      </w:r>
    </w:p>
    <w:p w14:paraId="626A6D54">
      <w:pPr>
        <w:tabs>
          <w:tab w:val="left" w:pos="1750"/>
        </w:tabs>
        <w:ind w:firstLine="105" w:firstLineChars="50"/>
        <w:rPr>
          <w:rFonts w:ascii="宋体" w:hAnsi="宋体"/>
          <w:b/>
          <w:szCs w:val="21"/>
        </w:rPr>
      </w:pPr>
      <w:r>
        <w:rPr>
          <w:rFonts w:ascii="宋体" w:hAnsi="宋体"/>
        </w:rPr>
        <w:t xml:space="preserve">  </w:t>
      </w:r>
      <w:r>
        <w:rPr>
          <w:rFonts w:ascii="宋体" w:hAnsi="宋体"/>
          <w:b/>
        </w:rPr>
        <w:t xml:space="preserve">Earthquake Clause </w:t>
      </w:r>
    </w:p>
    <w:p w14:paraId="4B9CC7C1">
      <w:pPr>
        <w:tabs>
          <w:tab w:val="left" w:pos="1750"/>
        </w:tabs>
        <w:ind w:firstLine="420"/>
        <w:rPr>
          <w:rFonts w:ascii="宋体" w:hAnsi="宋体"/>
          <w:szCs w:val="21"/>
        </w:rPr>
      </w:pPr>
      <w:r>
        <w:rPr>
          <w:rFonts w:hint="eastAsia" w:ascii="宋体" w:hAnsi="宋体"/>
          <w:bCs/>
          <w:sz w:val="24"/>
        </w:rPr>
        <w:t>（</w:t>
      </w:r>
      <w:r>
        <w:rPr>
          <w:rFonts w:hint="eastAsia" w:ascii="宋体" w:hAnsi="宋体"/>
          <w:szCs w:val="21"/>
        </w:rPr>
        <w:t>一）保险责任</w:t>
      </w:r>
    </w:p>
    <w:p w14:paraId="1D849115">
      <w:pPr>
        <w:tabs>
          <w:tab w:val="left" w:pos="1750"/>
        </w:tabs>
        <w:ind w:firstLine="420"/>
        <w:rPr>
          <w:rFonts w:ascii="宋体" w:hAnsi="宋体"/>
          <w:szCs w:val="21"/>
        </w:rPr>
      </w:pPr>
      <w:r>
        <w:rPr>
          <w:rFonts w:hint="eastAsia" w:ascii="宋体" w:hAnsi="宋体"/>
          <w:szCs w:val="21"/>
        </w:rPr>
        <w:t>直接因破坏性地震（国家地震部门最终测定的里氏震级</w:t>
      </w:r>
      <w:r>
        <w:rPr>
          <w:rFonts w:ascii="宋体" w:hAnsi="宋体"/>
          <w:szCs w:val="21"/>
        </w:rPr>
        <w:t>4.7</w:t>
      </w:r>
      <w:r>
        <w:rPr>
          <w:rFonts w:hint="eastAsia" w:ascii="宋体" w:hAnsi="宋体"/>
          <w:szCs w:val="21"/>
        </w:rPr>
        <w:t>级及其以上且烈度达六度以上的地震）震动或地震引起的海啸、火灾、爆炸及滑坡所致保险财产的损失。</w:t>
      </w:r>
    </w:p>
    <w:p w14:paraId="34ED1226">
      <w:pPr>
        <w:tabs>
          <w:tab w:val="left" w:pos="1750"/>
        </w:tabs>
        <w:ind w:firstLine="420"/>
        <w:rPr>
          <w:rFonts w:ascii="宋体" w:hAnsi="宋体"/>
          <w:szCs w:val="21"/>
        </w:rPr>
      </w:pPr>
      <w:r>
        <w:rPr>
          <w:rFonts w:hint="eastAsia" w:ascii="宋体" w:hAnsi="宋体"/>
          <w:szCs w:val="21"/>
        </w:rPr>
        <w:t>（二）保险金额</w:t>
      </w:r>
    </w:p>
    <w:p w14:paraId="5445115B">
      <w:pPr>
        <w:tabs>
          <w:tab w:val="left" w:pos="1750"/>
        </w:tabs>
        <w:ind w:firstLine="420"/>
        <w:rPr>
          <w:rFonts w:ascii="宋体" w:hAnsi="宋体"/>
          <w:szCs w:val="21"/>
        </w:rPr>
      </w:pPr>
      <w:r>
        <w:rPr>
          <w:rFonts w:hint="eastAsia" w:ascii="宋体" w:hAnsi="宋体"/>
          <w:szCs w:val="21"/>
        </w:rPr>
        <w:t>按保险财产保险金额的</w:t>
      </w:r>
      <w:r>
        <w:rPr>
          <w:rFonts w:ascii="宋体" w:hAnsi="宋体"/>
          <w:szCs w:val="21"/>
        </w:rPr>
        <w:t>80</w:t>
      </w:r>
      <w:r>
        <w:rPr>
          <w:rFonts w:hint="eastAsia" w:ascii="宋体" w:hAnsi="宋体"/>
          <w:szCs w:val="21"/>
        </w:rPr>
        <w:t>％确定。</w:t>
      </w:r>
    </w:p>
    <w:p w14:paraId="739C4A98">
      <w:pPr>
        <w:tabs>
          <w:tab w:val="left" w:pos="1750"/>
        </w:tabs>
        <w:ind w:firstLine="420"/>
        <w:rPr>
          <w:rFonts w:ascii="宋体" w:hAnsi="宋体"/>
          <w:szCs w:val="21"/>
        </w:rPr>
      </w:pPr>
      <w:r>
        <w:rPr>
          <w:rFonts w:hint="eastAsia" w:ascii="宋体" w:hAnsi="宋体"/>
          <w:szCs w:val="21"/>
        </w:rPr>
        <w:t>（三）赔偿处理</w:t>
      </w:r>
    </w:p>
    <w:p w14:paraId="482807B8">
      <w:pPr>
        <w:tabs>
          <w:tab w:val="left" w:pos="1750"/>
        </w:tabs>
        <w:ind w:firstLine="420"/>
        <w:rPr>
          <w:rFonts w:ascii="宋体" w:hAnsi="宋体"/>
          <w:szCs w:val="21"/>
        </w:rPr>
      </w:pPr>
      <w:r>
        <w:rPr>
          <w:rFonts w:hint="eastAsia" w:ascii="宋体" w:hAnsi="宋体"/>
          <w:szCs w:val="21"/>
        </w:rPr>
        <w:t>以投保附加地震险的比例计算赔偿金额，其赔偿金额以不超过附加破坏性地震保险金额为限。</w:t>
      </w:r>
    </w:p>
    <w:p w14:paraId="174AAD22">
      <w:pPr>
        <w:tabs>
          <w:tab w:val="left" w:pos="1750"/>
        </w:tabs>
        <w:ind w:firstLine="420"/>
        <w:rPr>
          <w:rFonts w:ascii="宋体" w:hAnsi="宋体"/>
          <w:szCs w:val="21"/>
        </w:rPr>
      </w:pPr>
      <w:r>
        <w:rPr>
          <w:rFonts w:hint="eastAsia" w:ascii="宋体" w:hAnsi="宋体"/>
          <w:szCs w:val="21"/>
        </w:rPr>
        <w:t>（四）每次事故免赔额:￥400.000.00元,每次事故免赔率:5.00%;同主险</w:t>
      </w:r>
    </w:p>
    <w:p w14:paraId="1C4D9B8A">
      <w:pPr>
        <w:tabs>
          <w:tab w:val="left" w:pos="1750"/>
        </w:tabs>
        <w:ind w:firstLine="420"/>
        <w:rPr>
          <w:rFonts w:ascii="宋体" w:hAnsi="宋体"/>
          <w:szCs w:val="21"/>
        </w:rPr>
      </w:pPr>
      <w:r>
        <w:rPr>
          <w:rFonts w:hint="eastAsia" w:ascii="宋体" w:hAnsi="宋体"/>
          <w:szCs w:val="21"/>
        </w:rPr>
        <w:t>（五）保险费率</w:t>
      </w:r>
      <w:r>
        <w:rPr>
          <w:rFonts w:ascii="宋体" w:hAnsi="宋体"/>
          <w:szCs w:val="21"/>
        </w:rPr>
        <w:t xml:space="preserve">     </w:t>
      </w:r>
    </w:p>
    <w:p w14:paraId="50FF7456">
      <w:pPr>
        <w:tabs>
          <w:tab w:val="left" w:pos="1750"/>
        </w:tabs>
        <w:ind w:firstLine="420"/>
        <w:rPr>
          <w:rFonts w:ascii="宋体" w:hAnsi="宋体"/>
          <w:szCs w:val="21"/>
        </w:rPr>
      </w:pPr>
      <w:r>
        <w:rPr>
          <w:rFonts w:hint="eastAsia" w:ascii="宋体" w:hAnsi="宋体"/>
          <w:szCs w:val="21"/>
        </w:rPr>
        <w:t>（六）被保险人义务</w:t>
      </w:r>
    </w:p>
    <w:p w14:paraId="686D69C8">
      <w:pPr>
        <w:tabs>
          <w:tab w:val="left" w:pos="1750"/>
        </w:tabs>
        <w:ind w:firstLine="420"/>
        <w:rPr>
          <w:rFonts w:ascii="宋体" w:hAnsi="宋体"/>
          <w:szCs w:val="21"/>
        </w:rPr>
      </w:pPr>
      <w:r>
        <w:rPr>
          <w:rFonts w:hint="eastAsia" w:ascii="宋体" w:hAnsi="宋体"/>
          <w:szCs w:val="21"/>
        </w:rPr>
        <w:t>被保险人要主动提供建筑物本身的抗震设防达标证明和建筑物的建筑结构及主要原材料工艺质量证明。</w:t>
      </w:r>
    </w:p>
    <w:p w14:paraId="63A27D6C">
      <w:pPr>
        <w:tabs>
          <w:tab w:val="left" w:pos="1750"/>
        </w:tabs>
        <w:ind w:firstLine="420"/>
        <w:rPr>
          <w:rFonts w:ascii="宋体" w:hAnsi="宋体"/>
          <w:szCs w:val="21"/>
        </w:rPr>
      </w:pPr>
      <w:r>
        <w:rPr>
          <w:rFonts w:hint="eastAsia" w:ascii="宋体" w:hAnsi="宋体"/>
          <w:szCs w:val="21"/>
        </w:rPr>
        <w:t>（七）争议处理</w:t>
      </w:r>
    </w:p>
    <w:p w14:paraId="7734420B">
      <w:pPr>
        <w:tabs>
          <w:tab w:val="left" w:pos="1750"/>
        </w:tabs>
        <w:ind w:firstLine="420"/>
        <w:rPr>
          <w:rFonts w:ascii="宋体" w:hAnsi="宋体"/>
          <w:szCs w:val="21"/>
        </w:rPr>
      </w:pPr>
      <w:r>
        <w:rPr>
          <w:rFonts w:hint="eastAsia" w:ascii="宋体" w:hAnsi="宋体"/>
          <w:szCs w:val="21"/>
        </w:rPr>
        <w:t>有关本保险的争议解决方式由当事人在合同中约定，从下列两种方式中选择一种：</w:t>
      </w:r>
    </w:p>
    <w:p w14:paraId="6A733AAD">
      <w:pPr>
        <w:tabs>
          <w:tab w:val="left" w:pos="1750"/>
        </w:tabs>
        <w:ind w:firstLine="420"/>
        <w:rPr>
          <w:rFonts w:ascii="宋体" w:hAnsi="宋体"/>
          <w:szCs w:val="21"/>
        </w:rPr>
      </w:pPr>
      <w:r>
        <w:rPr>
          <w:rFonts w:hint="eastAsia" w:ascii="宋体" w:hAnsi="宋体"/>
          <w:szCs w:val="21"/>
        </w:rPr>
        <w:t>有关本保险的争议，由当事人协商解决，协商不成的，提交仲裁委员会仲裁；</w:t>
      </w:r>
    </w:p>
    <w:p w14:paraId="7305D9A0">
      <w:pPr>
        <w:tabs>
          <w:tab w:val="left" w:pos="1750"/>
        </w:tabs>
        <w:ind w:firstLine="420"/>
        <w:rPr>
          <w:rFonts w:ascii="宋体" w:hAnsi="宋体"/>
          <w:szCs w:val="21"/>
        </w:rPr>
      </w:pPr>
      <w:r>
        <w:rPr>
          <w:rFonts w:hint="eastAsia" w:ascii="宋体" w:hAnsi="宋体"/>
          <w:szCs w:val="21"/>
        </w:rPr>
        <w:t>有关本保险的争议，由当事人协商解决，协商不成的，依法向人民法院起诉，本保险适用中华人民共和国法律。</w:t>
      </w:r>
    </w:p>
    <w:p w14:paraId="31792A81">
      <w:pPr>
        <w:tabs>
          <w:tab w:val="left" w:pos="1750"/>
        </w:tabs>
        <w:ind w:firstLine="420"/>
        <w:rPr>
          <w:rFonts w:ascii="宋体" w:hAnsi="宋体"/>
          <w:szCs w:val="21"/>
        </w:rPr>
      </w:pPr>
      <w:r>
        <w:rPr>
          <w:rFonts w:hint="eastAsia" w:ascii="宋体" w:hAnsi="宋体"/>
          <w:szCs w:val="21"/>
        </w:rPr>
        <w:t>本附加保险条款与财产保险条款内容相悖时，以本条款为准，其它未尽事项以财产保险条款为准。</w:t>
      </w:r>
    </w:p>
    <w:p w14:paraId="22B1B39A">
      <w:pPr>
        <w:tabs>
          <w:tab w:val="left" w:pos="1750"/>
        </w:tabs>
        <w:rPr>
          <w:rStyle w:val="11"/>
          <w:rFonts w:ascii="宋体" w:hAnsi="宋体"/>
          <w:szCs w:val="36"/>
        </w:rPr>
      </w:pPr>
      <w:r>
        <w:rPr>
          <w:rStyle w:val="11"/>
          <w:rFonts w:ascii="宋体" w:hAnsi="宋体"/>
          <w:szCs w:val="36"/>
        </w:rPr>
        <w:t xml:space="preserve">    </w:t>
      </w:r>
    </w:p>
    <w:p w14:paraId="5B683637">
      <w:pPr>
        <w:tabs>
          <w:tab w:val="left" w:pos="1750"/>
        </w:tabs>
        <w:rPr>
          <w:rFonts w:ascii="宋体" w:hAnsi="宋体"/>
          <w:szCs w:val="21"/>
        </w:rPr>
      </w:pPr>
      <w:r>
        <w:rPr>
          <w:rFonts w:hint="eastAsia" w:ascii="宋体" w:hAnsi="宋体"/>
          <w:b/>
          <w:szCs w:val="21"/>
        </w:rPr>
        <w:t>4、专业费用扩展条款（保险金额的</w:t>
      </w:r>
      <w:r>
        <w:rPr>
          <w:rFonts w:ascii="宋体" w:hAnsi="宋体"/>
          <w:b/>
          <w:szCs w:val="21"/>
        </w:rPr>
        <w:t>7.5%</w:t>
      </w:r>
      <w:r>
        <w:rPr>
          <w:rFonts w:hint="eastAsia" w:ascii="宋体" w:hAnsi="宋体"/>
          <w:b/>
          <w:szCs w:val="21"/>
        </w:rPr>
        <w:t>）</w:t>
      </w:r>
    </w:p>
    <w:p w14:paraId="4692C7D9">
      <w:pPr>
        <w:tabs>
          <w:tab w:val="left" w:pos="1750"/>
        </w:tabs>
        <w:ind w:firstLine="315"/>
        <w:rPr>
          <w:rFonts w:ascii="宋体" w:hAnsi="宋体"/>
          <w:szCs w:val="21"/>
        </w:rPr>
      </w:pPr>
      <w:r>
        <w:rPr>
          <w:rFonts w:ascii="宋体" w:hAnsi="宋体"/>
          <w:szCs w:val="21"/>
        </w:rPr>
        <w:t xml:space="preserve">   </w:t>
      </w:r>
      <w:r>
        <w:rPr>
          <w:rFonts w:hint="eastAsia" w:ascii="宋体" w:hAnsi="宋体"/>
          <w:szCs w:val="21"/>
        </w:rPr>
        <w:t>兹经双方同意，保险公司负责赔偿被保险人因本保险单项下承保风险造成被保险财产的损失后，在重置过程中发生的必要的设计师、检验师及工程咨询人费用，但不包括被保险人为了准备索赔或估损所发生的任何费用。上述赔偿费用应以财产损失时适用的有关行业管理部门收费规定为准，但在本扩展条款项下的赔偿责任不应超过本保险单明细表中列明的保险金额。每次事故赔偿限额：保险金额的</w:t>
      </w:r>
      <w:r>
        <w:rPr>
          <w:rFonts w:ascii="宋体" w:hAnsi="宋体"/>
          <w:szCs w:val="21"/>
        </w:rPr>
        <w:t>7.5</w:t>
      </w:r>
      <w:r>
        <w:rPr>
          <w:rFonts w:hint="eastAsia" w:ascii="宋体" w:hAnsi="宋体"/>
          <w:szCs w:val="21"/>
        </w:rPr>
        <w:t>％</w:t>
      </w:r>
    </w:p>
    <w:p w14:paraId="7957BCDC">
      <w:pPr>
        <w:tabs>
          <w:tab w:val="left" w:pos="1750"/>
        </w:tabs>
        <w:ind w:firstLine="315"/>
        <w:rPr>
          <w:rFonts w:ascii="宋体" w:hAnsi="宋体"/>
          <w:szCs w:val="21"/>
        </w:rPr>
      </w:pPr>
      <w:r>
        <w:rPr>
          <w:rFonts w:hint="eastAsia" w:ascii="宋体" w:hAnsi="宋体"/>
          <w:szCs w:val="21"/>
        </w:rPr>
        <w:t>本保险单所载其他条件不变。</w:t>
      </w:r>
    </w:p>
    <w:p w14:paraId="52B7A055">
      <w:pPr>
        <w:tabs>
          <w:tab w:val="left" w:pos="1750"/>
        </w:tabs>
        <w:rPr>
          <w:rFonts w:ascii="宋体" w:hAnsi="宋体"/>
          <w:b/>
          <w:szCs w:val="21"/>
        </w:rPr>
      </w:pPr>
    </w:p>
    <w:p w14:paraId="0A049F24">
      <w:pPr>
        <w:tabs>
          <w:tab w:val="left" w:pos="1750"/>
        </w:tabs>
        <w:rPr>
          <w:rFonts w:ascii="宋体" w:hAnsi="宋体"/>
          <w:b/>
          <w:szCs w:val="21"/>
        </w:rPr>
      </w:pPr>
      <w:r>
        <w:rPr>
          <w:rFonts w:hint="eastAsia" w:ascii="宋体" w:hAnsi="宋体"/>
          <w:b/>
          <w:szCs w:val="21"/>
        </w:rPr>
        <w:t>5、清理残骸费用扩展条款（保险金额的</w:t>
      </w:r>
      <w:r>
        <w:rPr>
          <w:rFonts w:ascii="宋体" w:hAnsi="宋体"/>
          <w:b/>
          <w:szCs w:val="21"/>
        </w:rPr>
        <w:t>10%</w:t>
      </w:r>
      <w:r>
        <w:rPr>
          <w:rFonts w:hint="eastAsia" w:ascii="宋体" w:hAnsi="宋体"/>
          <w:b/>
          <w:szCs w:val="21"/>
        </w:rPr>
        <w:t>）</w:t>
      </w:r>
    </w:p>
    <w:p w14:paraId="29B819A9">
      <w:pPr>
        <w:tabs>
          <w:tab w:val="left" w:pos="1750"/>
        </w:tabs>
        <w:ind w:firstLine="315" w:firstLineChars="150"/>
        <w:rPr>
          <w:rFonts w:ascii="宋体" w:hAnsi="宋体"/>
          <w:szCs w:val="21"/>
        </w:rPr>
      </w:pPr>
      <w:r>
        <w:rPr>
          <w:rFonts w:hint="eastAsia" w:ascii="宋体" w:hAnsi="宋体"/>
          <w:szCs w:val="21"/>
        </w:rPr>
        <w:t>兹经双方同意，保险公司负责赔偿被保险人因本保险单项下承保风险造成被保险财产的损失而发生的清除、拆除或支撑受损财产的费用，但在本扩展条款项下的赔偿责任不应超过本保险单明细表中列明的保险金额。</w:t>
      </w:r>
    </w:p>
    <w:p w14:paraId="160A90F7">
      <w:pPr>
        <w:tabs>
          <w:tab w:val="left" w:pos="1750"/>
        </w:tabs>
        <w:ind w:firstLine="420" w:firstLineChars="200"/>
        <w:rPr>
          <w:rFonts w:ascii="宋体" w:hAnsi="宋体"/>
          <w:szCs w:val="21"/>
        </w:rPr>
      </w:pPr>
      <w:r>
        <w:rPr>
          <w:rFonts w:hint="eastAsia" w:ascii="宋体" w:hAnsi="宋体"/>
          <w:szCs w:val="21"/>
        </w:rPr>
        <w:t>每次事故赔偿限额：保险金额的</w:t>
      </w:r>
      <w:r>
        <w:rPr>
          <w:rFonts w:ascii="宋体" w:hAnsi="宋体"/>
          <w:szCs w:val="21"/>
        </w:rPr>
        <w:t>10</w:t>
      </w:r>
      <w:r>
        <w:rPr>
          <w:rFonts w:hint="eastAsia" w:ascii="宋体" w:hAnsi="宋体"/>
          <w:szCs w:val="21"/>
        </w:rPr>
        <w:t>％</w:t>
      </w:r>
    </w:p>
    <w:p w14:paraId="3A61BB4D">
      <w:pPr>
        <w:tabs>
          <w:tab w:val="left" w:pos="1750"/>
        </w:tabs>
        <w:rPr>
          <w:rFonts w:ascii="宋体" w:hAnsi="宋体"/>
          <w:szCs w:val="21"/>
        </w:rPr>
      </w:pPr>
      <w:r>
        <w:rPr>
          <w:rFonts w:ascii="宋体" w:hAnsi="宋体"/>
          <w:szCs w:val="21"/>
        </w:rPr>
        <w:t xml:space="preserve">    </w:t>
      </w:r>
      <w:r>
        <w:rPr>
          <w:rFonts w:hint="eastAsia" w:ascii="宋体" w:hAnsi="宋体"/>
          <w:szCs w:val="21"/>
        </w:rPr>
        <w:t>本保险单所载其他条件不变。</w:t>
      </w:r>
    </w:p>
    <w:p w14:paraId="2679790A">
      <w:pPr>
        <w:tabs>
          <w:tab w:val="left" w:pos="1750"/>
        </w:tabs>
        <w:rPr>
          <w:rFonts w:ascii="宋体" w:hAnsi="宋体"/>
          <w:szCs w:val="21"/>
        </w:rPr>
      </w:pPr>
    </w:p>
    <w:p w14:paraId="447CB05D">
      <w:pPr>
        <w:tabs>
          <w:tab w:val="left" w:pos="1750"/>
        </w:tabs>
        <w:rPr>
          <w:rFonts w:ascii="宋体" w:hAnsi="宋体"/>
          <w:b/>
          <w:szCs w:val="21"/>
        </w:rPr>
      </w:pPr>
      <w:r>
        <w:rPr>
          <w:rFonts w:hint="eastAsia" w:ascii="宋体" w:hAnsi="宋体"/>
          <w:b/>
          <w:szCs w:val="21"/>
        </w:rPr>
        <w:t>6、灭火费用扩展条款（保险金额的</w:t>
      </w:r>
      <w:r>
        <w:rPr>
          <w:rFonts w:ascii="宋体" w:hAnsi="宋体"/>
          <w:b/>
          <w:szCs w:val="21"/>
        </w:rPr>
        <w:t>10%</w:t>
      </w:r>
      <w:r>
        <w:rPr>
          <w:rFonts w:hint="eastAsia" w:ascii="宋体" w:hAnsi="宋体"/>
          <w:b/>
          <w:szCs w:val="21"/>
        </w:rPr>
        <w:t>）</w:t>
      </w:r>
    </w:p>
    <w:p w14:paraId="2806B06B">
      <w:pPr>
        <w:tabs>
          <w:tab w:val="left" w:pos="1750"/>
        </w:tabs>
        <w:rPr>
          <w:rFonts w:ascii="宋体" w:hAnsi="宋体"/>
          <w:bCs/>
          <w:szCs w:val="21"/>
        </w:rPr>
      </w:pPr>
      <w:r>
        <w:rPr>
          <w:rFonts w:ascii="宋体" w:hAnsi="宋体"/>
          <w:b/>
          <w:bCs/>
          <w:szCs w:val="21"/>
        </w:rPr>
        <w:t xml:space="preserve">   </w:t>
      </w:r>
      <w:r>
        <w:rPr>
          <w:rFonts w:hint="eastAsia" w:ascii="宋体" w:hAnsi="宋体"/>
          <w:bCs/>
          <w:szCs w:val="21"/>
        </w:rPr>
        <w:t>兹经双方同意并约定</w:t>
      </w:r>
      <w:r>
        <w:rPr>
          <w:rFonts w:ascii="宋体" w:hAnsi="宋体"/>
          <w:bCs/>
          <w:szCs w:val="21"/>
        </w:rPr>
        <w:t xml:space="preserve">, </w:t>
      </w:r>
      <w:r>
        <w:rPr>
          <w:rFonts w:hint="eastAsia" w:ascii="宋体" w:hAnsi="宋体"/>
          <w:bCs/>
          <w:szCs w:val="21"/>
        </w:rPr>
        <w:t>本保单扩展承保由保单承保的风险引起的下列损失</w:t>
      </w:r>
      <w:r>
        <w:rPr>
          <w:rFonts w:ascii="宋体" w:hAnsi="宋体"/>
          <w:bCs/>
          <w:szCs w:val="21"/>
        </w:rPr>
        <w:t>:</w:t>
      </w:r>
    </w:p>
    <w:p w14:paraId="476EF985">
      <w:pPr>
        <w:tabs>
          <w:tab w:val="left" w:pos="1750"/>
        </w:tabs>
        <w:rPr>
          <w:rFonts w:ascii="宋体" w:hAnsi="宋体"/>
          <w:bCs/>
          <w:szCs w:val="21"/>
        </w:rPr>
      </w:pPr>
      <w:r>
        <w:rPr>
          <w:rFonts w:ascii="宋体" w:hAnsi="宋体"/>
          <w:bCs/>
          <w:szCs w:val="21"/>
        </w:rPr>
        <w:t xml:space="preserve">    1</w:t>
      </w:r>
      <w:r>
        <w:rPr>
          <w:rFonts w:hint="eastAsia" w:ascii="宋体" w:hAnsi="宋体"/>
          <w:bCs/>
          <w:szCs w:val="21"/>
        </w:rPr>
        <w:t>、灭火过程中的费用</w:t>
      </w:r>
    </w:p>
    <w:p w14:paraId="2776C409">
      <w:pPr>
        <w:tabs>
          <w:tab w:val="left" w:pos="1750"/>
        </w:tabs>
        <w:rPr>
          <w:rFonts w:ascii="宋体" w:hAnsi="宋体"/>
          <w:szCs w:val="21"/>
        </w:rPr>
      </w:pPr>
      <w:r>
        <w:rPr>
          <w:rFonts w:ascii="宋体" w:hAnsi="宋体"/>
          <w:bCs/>
          <w:szCs w:val="21"/>
        </w:rPr>
        <w:t xml:space="preserve">    </w:t>
      </w:r>
      <w:r>
        <w:rPr>
          <w:rFonts w:ascii="宋体" w:hAnsi="宋体"/>
          <w:szCs w:val="21"/>
        </w:rPr>
        <w:t>2</w:t>
      </w:r>
      <w:r>
        <w:rPr>
          <w:rFonts w:hint="eastAsia" w:ascii="宋体" w:hAnsi="宋体"/>
          <w:szCs w:val="21"/>
        </w:rPr>
        <w:t>、清理水和其他物质的费用</w:t>
      </w:r>
    </w:p>
    <w:p w14:paraId="14BB3947">
      <w:pPr>
        <w:tabs>
          <w:tab w:val="left" w:pos="1750"/>
        </w:tabs>
        <w:rPr>
          <w:rFonts w:ascii="宋体" w:hAnsi="宋体"/>
          <w:szCs w:val="21"/>
        </w:rPr>
      </w:pPr>
      <w:r>
        <w:rPr>
          <w:rFonts w:ascii="宋体" w:hAnsi="宋体"/>
          <w:szCs w:val="21"/>
        </w:rPr>
        <w:t xml:space="preserve">    3</w:t>
      </w:r>
      <w:r>
        <w:rPr>
          <w:rFonts w:hint="eastAsia" w:ascii="宋体" w:hAnsi="宋体"/>
          <w:szCs w:val="21"/>
        </w:rPr>
        <w:t>、清理费用</w:t>
      </w:r>
    </w:p>
    <w:p w14:paraId="0FF22296">
      <w:pPr>
        <w:tabs>
          <w:tab w:val="left" w:pos="1750"/>
        </w:tabs>
        <w:rPr>
          <w:rFonts w:ascii="宋体" w:hAnsi="宋体"/>
          <w:szCs w:val="21"/>
        </w:rPr>
      </w:pPr>
      <w:r>
        <w:rPr>
          <w:rFonts w:ascii="宋体" w:hAnsi="宋体"/>
          <w:szCs w:val="21"/>
        </w:rPr>
        <w:t xml:space="preserve">    4</w:t>
      </w:r>
      <w:r>
        <w:rPr>
          <w:rFonts w:hint="eastAsia" w:ascii="宋体" w:hAnsi="宋体"/>
          <w:szCs w:val="21"/>
        </w:rPr>
        <w:t>、暂时性防护设施建造费用</w:t>
      </w:r>
    </w:p>
    <w:p w14:paraId="2103B53E">
      <w:pPr>
        <w:tabs>
          <w:tab w:val="left" w:pos="1750"/>
        </w:tabs>
        <w:ind w:firstLine="420" w:firstLineChars="200"/>
        <w:rPr>
          <w:rFonts w:ascii="宋体" w:hAnsi="宋体"/>
          <w:szCs w:val="21"/>
        </w:rPr>
      </w:pPr>
      <w:r>
        <w:rPr>
          <w:rFonts w:hint="eastAsia" w:ascii="宋体" w:hAnsi="宋体"/>
          <w:szCs w:val="21"/>
        </w:rPr>
        <w:t>本保单对财产损失和灭火费用的责任不应超过保险金额的</w:t>
      </w:r>
      <w:r>
        <w:rPr>
          <w:rFonts w:ascii="宋体" w:hAnsi="宋体"/>
          <w:szCs w:val="21"/>
        </w:rPr>
        <w:t>10%</w:t>
      </w:r>
    </w:p>
    <w:p w14:paraId="09C40BFA">
      <w:pPr>
        <w:tabs>
          <w:tab w:val="left" w:pos="1750"/>
        </w:tabs>
        <w:rPr>
          <w:rFonts w:ascii="宋体" w:hAnsi="宋体"/>
          <w:szCs w:val="21"/>
        </w:rPr>
      </w:pPr>
      <w:r>
        <w:rPr>
          <w:rFonts w:ascii="宋体" w:hAnsi="宋体"/>
          <w:szCs w:val="21"/>
        </w:rPr>
        <w:t xml:space="preserve">    </w:t>
      </w:r>
      <w:r>
        <w:rPr>
          <w:rFonts w:hint="eastAsia" w:ascii="宋体" w:hAnsi="宋体"/>
          <w:szCs w:val="21"/>
        </w:rPr>
        <w:t>灭火费用不应计入本保单项下财产的重置价值内。</w:t>
      </w:r>
    </w:p>
    <w:p w14:paraId="5183B4D3">
      <w:pPr>
        <w:widowControl/>
        <w:tabs>
          <w:tab w:val="left" w:pos="1750"/>
        </w:tabs>
        <w:suppressAutoHyphens/>
        <w:ind w:firstLine="420" w:firstLineChars="200"/>
        <w:rPr>
          <w:rFonts w:ascii="宋体" w:hAnsi="宋体"/>
          <w:szCs w:val="21"/>
        </w:rPr>
      </w:pPr>
      <w:r>
        <w:rPr>
          <w:rFonts w:hint="eastAsia" w:ascii="宋体" w:hAnsi="宋体"/>
          <w:szCs w:val="21"/>
        </w:rPr>
        <w:t>本保险单所载其它条件不变。</w:t>
      </w:r>
    </w:p>
    <w:p w14:paraId="60F084DC">
      <w:pPr>
        <w:widowControl/>
        <w:tabs>
          <w:tab w:val="left" w:pos="1750"/>
        </w:tabs>
        <w:suppressAutoHyphens/>
        <w:ind w:firstLine="435"/>
        <w:rPr>
          <w:rFonts w:ascii="宋体" w:hAnsi="宋体"/>
        </w:rPr>
      </w:pPr>
    </w:p>
    <w:p w14:paraId="3C07D4F8">
      <w:pPr>
        <w:pStyle w:val="7"/>
        <w:tabs>
          <w:tab w:val="left" w:pos="1750"/>
        </w:tabs>
        <w:suppressAutoHyphens/>
        <w:spacing w:before="0" w:beforeAutospacing="0" w:after="0" w:afterAutospacing="0"/>
        <w:rPr>
          <w:rStyle w:val="11"/>
        </w:rPr>
      </w:pPr>
      <w:r>
        <w:rPr>
          <w:rStyle w:val="11"/>
          <w:rFonts w:hint="eastAsia"/>
        </w:rPr>
        <w:t>7、特别费用扩展条款（保险金额的7.5%）</w:t>
      </w:r>
    </w:p>
    <w:p w14:paraId="08CC2088">
      <w:pPr>
        <w:tabs>
          <w:tab w:val="left" w:pos="1750"/>
        </w:tabs>
        <w:ind w:firstLine="420" w:firstLineChars="200"/>
        <w:rPr>
          <w:rFonts w:ascii="宋体" w:hAnsi="宋体"/>
          <w:szCs w:val="21"/>
        </w:rPr>
      </w:pPr>
      <w:r>
        <w:rPr>
          <w:rFonts w:hint="eastAsia" w:ascii="宋体" w:hAnsi="宋体"/>
          <w:szCs w:val="21"/>
        </w:rPr>
        <w:t>兹经双方同意，本保险扩展承保下列特别费用，即：加班费、夜班费、节假日加班费以及快运费（包括空运费）。但该特别费用须与本保险单项下予以赔偿的保险财产的损失有关。且本条款项下特别费用的最高赔偿金额在保险期限内不超过以下列明限额。若保险财产的保额不足，本条款项下特别费用的赔偿金额按比例减少。</w:t>
      </w:r>
    </w:p>
    <w:p w14:paraId="1F262B36">
      <w:pPr>
        <w:tabs>
          <w:tab w:val="left" w:pos="1750"/>
        </w:tabs>
        <w:ind w:firstLine="420" w:firstLineChars="200"/>
        <w:rPr>
          <w:rFonts w:ascii="宋体" w:hAnsi="宋体"/>
          <w:szCs w:val="21"/>
        </w:rPr>
      </w:pPr>
      <w:r>
        <w:rPr>
          <w:rFonts w:hint="eastAsia" w:ascii="宋体" w:hAnsi="宋体"/>
          <w:szCs w:val="21"/>
        </w:rPr>
        <w:t>本保单所载其他条件不变。</w:t>
      </w:r>
    </w:p>
    <w:p w14:paraId="19F4AED4">
      <w:pPr>
        <w:tabs>
          <w:tab w:val="left" w:pos="1750"/>
        </w:tabs>
        <w:ind w:firstLine="420" w:firstLineChars="200"/>
        <w:rPr>
          <w:rFonts w:ascii="宋体" w:hAnsi="宋体"/>
          <w:szCs w:val="21"/>
        </w:rPr>
      </w:pPr>
      <w:r>
        <w:rPr>
          <w:rFonts w:hint="eastAsia" w:ascii="宋体" w:hAnsi="宋体"/>
          <w:szCs w:val="21"/>
        </w:rPr>
        <w:t>每次事故赔偿限额：保险金额的</w:t>
      </w:r>
      <w:r>
        <w:rPr>
          <w:rFonts w:ascii="宋体" w:hAnsi="宋体"/>
          <w:szCs w:val="21"/>
        </w:rPr>
        <w:t>7.5%</w:t>
      </w:r>
    </w:p>
    <w:p w14:paraId="3C1C3915">
      <w:pPr>
        <w:pStyle w:val="21"/>
        <w:tabs>
          <w:tab w:val="left" w:pos="1750"/>
        </w:tabs>
        <w:spacing w:before="0" w:beforeAutospacing="0" w:after="0" w:afterAutospacing="0"/>
        <w:rPr>
          <w:b/>
          <w:bCs/>
          <w:sz w:val="21"/>
          <w:szCs w:val="21"/>
        </w:rPr>
      </w:pPr>
    </w:p>
    <w:p w14:paraId="43FF42DC">
      <w:pPr>
        <w:pStyle w:val="7"/>
        <w:tabs>
          <w:tab w:val="left" w:pos="1750"/>
        </w:tabs>
        <w:suppressAutoHyphens/>
        <w:spacing w:before="0" w:beforeAutospacing="0" w:after="0" w:afterAutospacing="0"/>
        <w:rPr>
          <w:rStyle w:val="11"/>
        </w:rPr>
      </w:pPr>
      <w:r>
        <w:rPr>
          <w:rStyle w:val="11"/>
          <w:rFonts w:hint="eastAsia"/>
        </w:rPr>
        <w:t>8、空运费扩展条款（保险金额的7.5%）</w:t>
      </w:r>
    </w:p>
    <w:p w14:paraId="29141A3D">
      <w:pPr>
        <w:tabs>
          <w:tab w:val="left" w:pos="1750"/>
        </w:tabs>
        <w:ind w:firstLine="420" w:firstLineChars="200"/>
        <w:rPr>
          <w:rFonts w:ascii="宋体" w:hAnsi="宋体"/>
          <w:szCs w:val="21"/>
        </w:rPr>
      </w:pPr>
      <w:r>
        <w:rPr>
          <w:rFonts w:hint="eastAsia" w:ascii="宋体" w:hAnsi="宋体"/>
          <w:szCs w:val="21"/>
        </w:rPr>
        <w:t>兹经双方同意，本保险扩展承保下列特别费用，即：加班费、夜班费、节假日加班费以及快运费（包括空运费）。但该特别费用须与本保险单项下予以赔偿的保险财产的损失有关。且本条款项下特别费用的最高赔偿金额在保险期限内不超过以下列明限额。若保险财产的保额不足，本条款项下特别费用的赔偿金额按比例减少。</w:t>
      </w:r>
    </w:p>
    <w:p w14:paraId="4F3E11D8">
      <w:pPr>
        <w:tabs>
          <w:tab w:val="left" w:pos="1750"/>
        </w:tabs>
        <w:ind w:firstLine="420" w:firstLineChars="200"/>
        <w:rPr>
          <w:rFonts w:ascii="宋体" w:hAnsi="宋体"/>
          <w:szCs w:val="21"/>
        </w:rPr>
      </w:pPr>
      <w:r>
        <w:rPr>
          <w:rFonts w:hint="eastAsia" w:ascii="宋体" w:hAnsi="宋体"/>
          <w:szCs w:val="21"/>
        </w:rPr>
        <w:t>本保单所载其他条件不变。</w:t>
      </w:r>
    </w:p>
    <w:p w14:paraId="28DE4F96">
      <w:pPr>
        <w:tabs>
          <w:tab w:val="left" w:pos="1750"/>
        </w:tabs>
        <w:ind w:firstLine="420" w:firstLineChars="200"/>
        <w:rPr>
          <w:rFonts w:ascii="宋体" w:hAnsi="宋体"/>
          <w:szCs w:val="21"/>
        </w:rPr>
      </w:pPr>
      <w:r>
        <w:rPr>
          <w:rFonts w:hint="eastAsia" w:ascii="宋体" w:hAnsi="宋体"/>
          <w:szCs w:val="21"/>
        </w:rPr>
        <w:t>每次事故赔偿限额：保险金额的</w:t>
      </w:r>
      <w:r>
        <w:rPr>
          <w:rFonts w:ascii="宋体" w:hAnsi="宋体"/>
          <w:szCs w:val="21"/>
        </w:rPr>
        <w:t>7.5%</w:t>
      </w:r>
    </w:p>
    <w:p w14:paraId="5C674675">
      <w:pPr>
        <w:pStyle w:val="21"/>
        <w:tabs>
          <w:tab w:val="left" w:pos="1750"/>
        </w:tabs>
        <w:spacing w:before="0" w:beforeAutospacing="0" w:after="0" w:afterAutospacing="0"/>
        <w:rPr>
          <w:b/>
          <w:bCs/>
          <w:sz w:val="21"/>
          <w:szCs w:val="21"/>
        </w:rPr>
      </w:pPr>
    </w:p>
    <w:p w14:paraId="62A1F1DC">
      <w:pPr>
        <w:pStyle w:val="21"/>
        <w:tabs>
          <w:tab w:val="left" w:pos="1750"/>
        </w:tabs>
        <w:spacing w:before="0" w:beforeAutospacing="0" w:after="0" w:afterAutospacing="0"/>
        <w:rPr>
          <w:b/>
          <w:bCs/>
          <w:sz w:val="21"/>
          <w:szCs w:val="21"/>
        </w:rPr>
      </w:pPr>
      <w:r>
        <w:rPr>
          <w:rFonts w:hint="eastAsia"/>
          <w:b/>
          <w:bCs/>
          <w:sz w:val="21"/>
          <w:szCs w:val="21"/>
        </w:rPr>
        <w:t>9、公共当局扩展条款</w:t>
      </w:r>
    </w:p>
    <w:p w14:paraId="3CA69B2B">
      <w:pPr>
        <w:pStyle w:val="7"/>
        <w:tabs>
          <w:tab w:val="left" w:pos="1750"/>
        </w:tabs>
        <w:spacing w:before="0" w:beforeAutospacing="0" w:after="0" w:afterAutospacing="0"/>
        <w:ind w:firstLine="315" w:firstLineChars="150"/>
        <w:rPr>
          <w:sz w:val="21"/>
          <w:szCs w:val="21"/>
        </w:rPr>
      </w:pPr>
      <w:bookmarkStart w:id="0" w:name="0"/>
      <w:bookmarkEnd w:id="0"/>
      <w:r>
        <w:rPr>
          <w:rFonts w:hint="eastAsia"/>
          <w:sz w:val="21"/>
          <w:szCs w:val="21"/>
        </w:rPr>
        <w:t>兹经双方同意，本保险扩展承保被保险人在重建或修复受损财产时，由于必须执行公共当局的有关法律、法令、法规产生的额外费用，但以下列规定为条件：</w:t>
      </w:r>
    </w:p>
    <w:p w14:paraId="3055CC9D">
      <w:pPr>
        <w:pStyle w:val="7"/>
        <w:tabs>
          <w:tab w:val="left" w:pos="1750"/>
        </w:tabs>
        <w:spacing w:before="0" w:beforeAutospacing="0" w:after="0" w:afterAutospacing="0"/>
        <w:ind w:left="840" w:leftChars="200" w:hanging="420" w:hangingChars="200"/>
        <w:rPr>
          <w:sz w:val="21"/>
          <w:szCs w:val="21"/>
        </w:rPr>
      </w:pPr>
      <w:r>
        <w:rPr>
          <w:rFonts w:hint="eastAsia"/>
          <w:sz w:val="21"/>
          <w:szCs w:val="21"/>
        </w:rPr>
        <w:t>一、被保人在下列情况下执行上述法律、法令、法规产生的额外费用，保险公司不负责赔偿：</w:t>
      </w:r>
      <w:r>
        <w:rPr>
          <w:sz w:val="21"/>
          <w:szCs w:val="21"/>
        </w:rPr>
        <w:br w:type="textWrapping"/>
      </w:r>
      <w:r>
        <w:rPr>
          <w:rFonts w:hint="eastAsia"/>
          <w:sz w:val="21"/>
          <w:szCs w:val="21"/>
        </w:rPr>
        <w:t>（一）本条款生效之前发生的损失；</w:t>
      </w:r>
      <w:r>
        <w:rPr>
          <w:sz w:val="21"/>
          <w:szCs w:val="21"/>
        </w:rPr>
        <w:br w:type="textWrapping"/>
      </w:r>
      <w:r>
        <w:rPr>
          <w:rFonts w:hint="eastAsia"/>
          <w:sz w:val="21"/>
          <w:szCs w:val="21"/>
        </w:rPr>
        <w:t>（二）本保险责任范围以外的损失；</w:t>
      </w:r>
      <w:r>
        <w:rPr>
          <w:sz w:val="21"/>
          <w:szCs w:val="21"/>
        </w:rPr>
        <w:br w:type="textWrapping"/>
      </w:r>
      <w:r>
        <w:rPr>
          <w:rFonts w:hint="eastAsia"/>
          <w:sz w:val="21"/>
          <w:szCs w:val="21"/>
        </w:rPr>
        <w:t>（三）发生损失前被保险人已接到有关当局关于拆除、重建的通知；</w:t>
      </w:r>
      <w:r>
        <w:rPr>
          <w:sz w:val="21"/>
          <w:szCs w:val="21"/>
        </w:rPr>
        <w:br w:type="textWrapping"/>
      </w:r>
      <w:r>
        <w:rPr>
          <w:rFonts w:hint="eastAsia"/>
          <w:sz w:val="21"/>
          <w:szCs w:val="21"/>
        </w:rPr>
        <w:t>（四）未受损财产（但不包括被保险的地基）的修复、拆除、重建。</w:t>
      </w:r>
      <w:r>
        <w:rPr>
          <w:sz w:val="21"/>
          <w:szCs w:val="21"/>
        </w:rPr>
        <w:t xml:space="preserve"> </w:t>
      </w:r>
    </w:p>
    <w:p w14:paraId="5AB132D0">
      <w:pPr>
        <w:pStyle w:val="7"/>
        <w:tabs>
          <w:tab w:val="left" w:pos="1750"/>
        </w:tabs>
        <w:spacing w:before="0" w:beforeAutospacing="0" w:after="0" w:afterAutospacing="0"/>
        <w:ind w:left="840" w:leftChars="200" w:hanging="420" w:hangingChars="200"/>
        <w:rPr>
          <w:sz w:val="21"/>
          <w:szCs w:val="21"/>
        </w:rPr>
      </w:pPr>
      <w:r>
        <w:rPr>
          <w:rFonts w:hint="eastAsia"/>
          <w:sz w:val="21"/>
          <w:szCs w:val="21"/>
        </w:rPr>
        <w:t>二、被保险人的重建、修复工作必须立即实施，并在损失发生之日起十二个月（或经保险公司书面同意延长的期限）内完工；若根据有关法律、法令、法规及其附则，该受损财产必须在其它地点重建、修复时，保险公司亦可赔偿，但保险公司的赔偿责任不应因此增加。</w:t>
      </w:r>
      <w:r>
        <w:rPr>
          <w:sz w:val="21"/>
          <w:szCs w:val="21"/>
        </w:rPr>
        <w:t xml:space="preserve"> </w:t>
      </w:r>
    </w:p>
    <w:p w14:paraId="34EAB1E1">
      <w:pPr>
        <w:pStyle w:val="7"/>
        <w:tabs>
          <w:tab w:val="left" w:pos="1750"/>
        </w:tabs>
        <w:spacing w:before="0" w:beforeAutospacing="0" w:after="0" w:afterAutospacing="0"/>
        <w:ind w:left="840" w:leftChars="200" w:hanging="420" w:hangingChars="200"/>
        <w:rPr>
          <w:sz w:val="21"/>
          <w:szCs w:val="21"/>
        </w:rPr>
      </w:pPr>
      <w:r>
        <w:rPr>
          <w:rFonts w:hint="eastAsia"/>
          <w:sz w:val="21"/>
          <w:szCs w:val="21"/>
        </w:rPr>
        <w:t>三、若在本保险单下保险财产受损，但因保险单规定而赔偿责任减少时，则本扩展条款责任也相应减少。</w:t>
      </w:r>
    </w:p>
    <w:p w14:paraId="5769FA9A">
      <w:pPr>
        <w:pStyle w:val="7"/>
        <w:tabs>
          <w:tab w:val="left" w:pos="1750"/>
        </w:tabs>
        <w:spacing w:before="0" w:beforeAutospacing="0" w:after="0" w:afterAutospacing="0"/>
        <w:ind w:left="840" w:leftChars="200" w:hanging="420" w:hangingChars="200"/>
        <w:rPr>
          <w:sz w:val="21"/>
          <w:szCs w:val="21"/>
        </w:rPr>
      </w:pPr>
      <w:r>
        <w:rPr>
          <w:rFonts w:hint="eastAsia"/>
          <w:sz w:val="21"/>
          <w:szCs w:val="21"/>
        </w:rPr>
        <w:t>四、保险公司对任何一项受损财产的赔偿金额不得超过该项目在保险单明细表中列明的保险金额。</w:t>
      </w:r>
    </w:p>
    <w:p w14:paraId="14CEC390">
      <w:pPr>
        <w:pStyle w:val="7"/>
        <w:tabs>
          <w:tab w:val="left" w:pos="1750"/>
        </w:tabs>
        <w:spacing w:before="0" w:beforeAutospacing="0" w:after="0" w:afterAutospacing="0"/>
        <w:ind w:left="840" w:leftChars="350" w:hanging="105" w:hangingChars="50"/>
        <w:rPr>
          <w:sz w:val="21"/>
          <w:szCs w:val="21"/>
        </w:rPr>
      </w:pPr>
      <w:r>
        <w:rPr>
          <w:rFonts w:hint="eastAsia"/>
          <w:sz w:val="21"/>
          <w:szCs w:val="21"/>
        </w:rPr>
        <w:t>本保险单所载其他条件不变。</w:t>
      </w:r>
    </w:p>
    <w:p w14:paraId="46DB86F3">
      <w:pPr>
        <w:pStyle w:val="21"/>
        <w:tabs>
          <w:tab w:val="left" w:pos="1750"/>
        </w:tabs>
        <w:spacing w:before="0" w:beforeAutospacing="0" w:after="0" w:afterAutospacing="0"/>
        <w:rPr>
          <w:b/>
          <w:bCs/>
        </w:rPr>
      </w:pPr>
      <w:r>
        <w:rPr>
          <w:b/>
          <w:bCs/>
        </w:rPr>
        <w:t xml:space="preserve">  </w:t>
      </w:r>
    </w:p>
    <w:p w14:paraId="7C284EB9">
      <w:pPr>
        <w:pStyle w:val="21"/>
        <w:tabs>
          <w:tab w:val="left" w:pos="1750"/>
        </w:tabs>
        <w:spacing w:before="0" w:beforeAutospacing="0" w:after="0" w:afterAutospacing="0"/>
        <w:rPr>
          <w:b/>
          <w:bCs/>
          <w:sz w:val="21"/>
          <w:szCs w:val="21"/>
        </w:rPr>
      </w:pPr>
      <w:r>
        <w:rPr>
          <w:rFonts w:hint="eastAsia"/>
          <w:b/>
          <w:bCs/>
          <w:sz w:val="21"/>
          <w:szCs w:val="21"/>
        </w:rPr>
        <w:t>10、增加资产扩展条款（限额：保险金额的</w:t>
      </w:r>
      <w:r>
        <w:rPr>
          <w:b/>
          <w:bCs/>
          <w:sz w:val="21"/>
          <w:szCs w:val="21"/>
        </w:rPr>
        <w:t>10%</w:t>
      </w:r>
      <w:r>
        <w:rPr>
          <w:rFonts w:hint="eastAsia"/>
          <w:b/>
          <w:bCs/>
          <w:sz w:val="21"/>
          <w:szCs w:val="21"/>
        </w:rPr>
        <w:t>）</w:t>
      </w:r>
    </w:p>
    <w:p w14:paraId="1D39BE54">
      <w:pPr>
        <w:pStyle w:val="7"/>
        <w:tabs>
          <w:tab w:val="left" w:pos="1750"/>
        </w:tabs>
        <w:spacing w:before="0" w:beforeAutospacing="0" w:after="0" w:afterAutospacing="0"/>
        <w:ind w:firstLine="420" w:firstLineChars="200"/>
        <w:rPr>
          <w:sz w:val="21"/>
          <w:szCs w:val="21"/>
        </w:rPr>
      </w:pPr>
      <w:r>
        <w:rPr>
          <w:rFonts w:hint="eastAsia"/>
          <w:sz w:val="21"/>
          <w:szCs w:val="21"/>
        </w:rPr>
        <w:t>兹经双方同意，本保险扩展承保本保险生效后被保险人在中华人民共和国境内所增加的资产，但不包括财产的自动升值，增加资产的金额以不超过总保险金额的</w:t>
      </w:r>
      <w:r>
        <w:rPr>
          <w:sz w:val="21"/>
          <w:szCs w:val="21"/>
        </w:rPr>
        <w:t>10</w:t>
      </w:r>
      <w:r>
        <w:rPr>
          <w:rFonts w:hint="eastAsia"/>
          <w:sz w:val="21"/>
          <w:szCs w:val="21"/>
        </w:rPr>
        <w:t>％为限。被保险人须每个季度申报增加资产的价值。</w:t>
      </w:r>
    </w:p>
    <w:p w14:paraId="6D2B8C1E">
      <w:pPr>
        <w:tabs>
          <w:tab w:val="left" w:pos="1750"/>
        </w:tabs>
        <w:ind w:firstLine="420" w:firstLineChars="200"/>
        <w:rPr>
          <w:rFonts w:ascii="宋体" w:hAnsi="宋体"/>
          <w:szCs w:val="21"/>
        </w:rPr>
      </w:pPr>
      <w:r>
        <w:rPr>
          <w:rFonts w:hint="eastAsia" w:ascii="宋体" w:hAnsi="宋体"/>
          <w:szCs w:val="21"/>
        </w:rPr>
        <w:t>本保险单所载其他条件不变。</w:t>
      </w:r>
    </w:p>
    <w:p w14:paraId="367A42AF">
      <w:pPr>
        <w:tabs>
          <w:tab w:val="left" w:pos="1750"/>
        </w:tabs>
        <w:ind w:firstLine="420" w:firstLineChars="200"/>
        <w:rPr>
          <w:rFonts w:ascii="宋体" w:hAnsi="宋体"/>
          <w:szCs w:val="21"/>
        </w:rPr>
      </w:pPr>
    </w:p>
    <w:p w14:paraId="69F8AB82">
      <w:pPr>
        <w:widowControl/>
        <w:tabs>
          <w:tab w:val="left" w:pos="1750"/>
        </w:tabs>
        <w:rPr>
          <w:rFonts w:ascii="宋体" w:hAnsi="宋体"/>
          <w:b/>
          <w:bCs/>
          <w:kern w:val="0"/>
          <w:szCs w:val="21"/>
        </w:rPr>
      </w:pPr>
      <w:r>
        <w:rPr>
          <w:rFonts w:hint="eastAsia" w:ascii="宋体" w:hAnsi="宋体"/>
          <w:b/>
          <w:bCs/>
          <w:kern w:val="0"/>
          <w:szCs w:val="21"/>
        </w:rPr>
        <w:t>11、自动恢复保险金额扩展条款</w:t>
      </w:r>
    </w:p>
    <w:p w14:paraId="665BF21E">
      <w:pPr>
        <w:tabs>
          <w:tab w:val="left" w:pos="1750"/>
        </w:tabs>
        <w:ind w:firstLine="420"/>
        <w:rPr>
          <w:rFonts w:ascii="宋体" w:hAnsi="宋体"/>
          <w:kern w:val="0"/>
          <w:szCs w:val="21"/>
        </w:rPr>
      </w:pPr>
      <w:r>
        <w:rPr>
          <w:rFonts w:hint="eastAsia" w:ascii="宋体" w:hAnsi="宋体"/>
          <w:kern w:val="0"/>
          <w:szCs w:val="21"/>
        </w:rPr>
        <w:t>兹经双方同意，在保险公司对本保险单明细表中列明的被保险财产的损失予以赔偿后，原保险金额自动恢复。但被保险人应按日比例补缴自损失发生之日起至保险终止之日止恢复保险金额部分的保险费。</w:t>
      </w:r>
    </w:p>
    <w:p w14:paraId="24415EE2">
      <w:pPr>
        <w:tabs>
          <w:tab w:val="left" w:pos="1750"/>
        </w:tabs>
        <w:ind w:firstLine="420"/>
        <w:rPr>
          <w:rFonts w:ascii="宋体" w:hAnsi="宋体"/>
          <w:kern w:val="0"/>
          <w:szCs w:val="21"/>
        </w:rPr>
      </w:pPr>
      <w:r>
        <w:rPr>
          <w:rFonts w:hint="eastAsia" w:ascii="宋体" w:hAnsi="宋体"/>
          <w:szCs w:val="21"/>
        </w:rPr>
        <w:t>本保险单载其他条件不变。</w:t>
      </w:r>
    </w:p>
    <w:p w14:paraId="4DDC3752">
      <w:pPr>
        <w:tabs>
          <w:tab w:val="left" w:pos="1750"/>
        </w:tabs>
        <w:rPr>
          <w:rFonts w:ascii="宋体" w:hAnsi="宋体"/>
          <w:kern w:val="0"/>
          <w:szCs w:val="21"/>
        </w:rPr>
      </w:pPr>
    </w:p>
    <w:p w14:paraId="1D52A932">
      <w:pPr>
        <w:pStyle w:val="21"/>
        <w:tabs>
          <w:tab w:val="left" w:pos="1750"/>
        </w:tabs>
        <w:spacing w:before="0" w:beforeAutospacing="0" w:after="0" w:afterAutospacing="0"/>
        <w:rPr>
          <w:b/>
          <w:bCs/>
          <w:sz w:val="21"/>
          <w:szCs w:val="21"/>
        </w:rPr>
      </w:pPr>
      <w:r>
        <w:rPr>
          <w:b/>
          <w:bCs/>
          <w:sz w:val="21"/>
          <w:szCs w:val="21"/>
        </w:rPr>
        <w:t>1</w:t>
      </w:r>
      <w:r>
        <w:rPr>
          <w:rFonts w:hint="eastAsia"/>
          <w:b/>
          <w:bCs/>
          <w:sz w:val="21"/>
          <w:szCs w:val="21"/>
        </w:rPr>
        <w:t>2、临时移动扩展条款（限额：保险金额的</w:t>
      </w:r>
      <w:r>
        <w:rPr>
          <w:b/>
          <w:bCs/>
          <w:sz w:val="21"/>
          <w:szCs w:val="21"/>
        </w:rPr>
        <w:t>5%</w:t>
      </w:r>
      <w:r>
        <w:rPr>
          <w:rFonts w:hint="eastAsia"/>
          <w:b/>
          <w:bCs/>
          <w:sz w:val="21"/>
          <w:szCs w:val="21"/>
        </w:rPr>
        <w:t>）</w:t>
      </w:r>
    </w:p>
    <w:p w14:paraId="6EEFDCA0">
      <w:pPr>
        <w:widowControl/>
        <w:tabs>
          <w:tab w:val="left" w:pos="1750"/>
        </w:tabs>
        <w:ind w:firstLine="420" w:firstLineChars="200"/>
        <w:jc w:val="left"/>
        <w:rPr>
          <w:rFonts w:ascii="宋体" w:hAnsi="宋体"/>
          <w:kern w:val="0"/>
          <w:szCs w:val="21"/>
        </w:rPr>
      </w:pPr>
      <w:r>
        <w:rPr>
          <w:rFonts w:hint="eastAsia" w:ascii="宋体" w:hAnsi="宋体"/>
          <w:kern w:val="0"/>
          <w:szCs w:val="21"/>
        </w:rPr>
        <w:t>兹经双方同意，本保险扩展承保被保险财产为清洁、维修、修理或其他类似目的而临时移动时，从本保险单明细表中列明的场所至中华人民共和国境内的任何地方由陆路、水路、铁路和航空往返运输途中因承保的风险所导致的物质损失。</w:t>
      </w:r>
      <w:r>
        <w:rPr>
          <w:rFonts w:ascii="宋体" w:hAnsi="宋体"/>
          <w:kern w:val="0"/>
          <w:szCs w:val="21"/>
        </w:rPr>
        <w:br w:type="textWrapping"/>
      </w:r>
      <w:r>
        <w:rPr>
          <w:rFonts w:ascii="宋体" w:hAnsi="宋体"/>
          <w:kern w:val="0"/>
          <w:szCs w:val="21"/>
        </w:rPr>
        <w:t xml:space="preserve">    </w:t>
      </w:r>
      <w:r>
        <w:rPr>
          <w:rFonts w:hint="eastAsia" w:ascii="宋体" w:hAnsi="宋体"/>
          <w:kern w:val="0"/>
          <w:szCs w:val="21"/>
        </w:rPr>
        <w:t>本扩展条款受下列条件限制：</w:t>
      </w:r>
      <w:r>
        <w:rPr>
          <w:rFonts w:ascii="宋体" w:hAnsi="宋体"/>
          <w:kern w:val="0"/>
          <w:szCs w:val="21"/>
        </w:rPr>
        <w:t xml:space="preserve"> </w:t>
      </w:r>
    </w:p>
    <w:p w14:paraId="6C1EA4C0">
      <w:pPr>
        <w:widowControl/>
        <w:tabs>
          <w:tab w:val="left" w:pos="1750"/>
        </w:tabs>
        <w:ind w:left="359" w:hanging="359" w:hangingChars="171"/>
        <w:jc w:val="left"/>
        <w:rPr>
          <w:rFonts w:ascii="宋体" w:hAnsi="宋体"/>
          <w:kern w:val="0"/>
          <w:szCs w:val="21"/>
        </w:rPr>
      </w:pPr>
      <w:r>
        <w:rPr>
          <w:rFonts w:ascii="宋体" w:hAnsi="宋体"/>
          <w:kern w:val="0"/>
          <w:szCs w:val="21"/>
        </w:rPr>
        <w:t>1</w:t>
      </w:r>
      <w:r>
        <w:rPr>
          <w:rFonts w:hint="eastAsia" w:ascii="宋体" w:hAnsi="宋体"/>
          <w:kern w:val="0"/>
          <w:szCs w:val="21"/>
        </w:rPr>
        <w:t>．被移动保险财产的赔偿金额不得超过该项财产在本保险单明细表中列明的保险金额，不得超过本保险单项下总保险金额减去所承保的建筑物和仓储物品保险金额的</w:t>
      </w:r>
      <w:r>
        <w:rPr>
          <w:rFonts w:ascii="宋体" w:hAnsi="宋体"/>
          <w:kern w:val="0"/>
          <w:szCs w:val="21"/>
        </w:rPr>
        <w:t>5</w:t>
      </w:r>
      <w:r>
        <w:rPr>
          <w:rFonts w:hint="eastAsia" w:ascii="宋体" w:hAnsi="宋体"/>
          <w:kern w:val="0"/>
          <w:szCs w:val="21"/>
        </w:rPr>
        <w:t>％；</w:t>
      </w:r>
      <w:r>
        <w:rPr>
          <w:rFonts w:ascii="宋体" w:hAnsi="宋体"/>
          <w:kern w:val="0"/>
          <w:szCs w:val="21"/>
        </w:rPr>
        <w:t xml:space="preserve"> </w:t>
      </w:r>
    </w:p>
    <w:p w14:paraId="679E18A7">
      <w:pPr>
        <w:widowControl/>
        <w:tabs>
          <w:tab w:val="left" w:pos="1750"/>
        </w:tabs>
        <w:ind w:left="735" w:hanging="735" w:hangingChars="350"/>
        <w:jc w:val="left"/>
        <w:rPr>
          <w:rFonts w:ascii="宋体" w:hAnsi="宋体"/>
          <w:kern w:val="0"/>
          <w:szCs w:val="21"/>
        </w:rPr>
      </w:pPr>
      <w:r>
        <w:rPr>
          <w:rFonts w:ascii="宋体" w:hAnsi="宋体"/>
          <w:kern w:val="0"/>
          <w:szCs w:val="21"/>
        </w:rPr>
        <w:t>2</w:t>
      </w:r>
      <w:r>
        <w:rPr>
          <w:rFonts w:hint="eastAsia" w:ascii="宋体" w:hAnsi="宋体"/>
          <w:kern w:val="0"/>
          <w:szCs w:val="21"/>
        </w:rPr>
        <w:t>．若另有其他保险存在，则本扩展条款不适用；</w:t>
      </w:r>
      <w:r>
        <w:rPr>
          <w:rFonts w:ascii="宋体" w:hAnsi="宋体"/>
          <w:kern w:val="0"/>
          <w:szCs w:val="21"/>
        </w:rPr>
        <w:t xml:space="preserve"> </w:t>
      </w:r>
    </w:p>
    <w:p w14:paraId="21081FEE">
      <w:pPr>
        <w:widowControl/>
        <w:tabs>
          <w:tab w:val="left" w:pos="1750"/>
        </w:tabs>
        <w:ind w:left="359" w:hanging="359" w:hangingChars="171"/>
        <w:jc w:val="left"/>
        <w:rPr>
          <w:rFonts w:ascii="宋体" w:hAnsi="宋体"/>
          <w:kern w:val="0"/>
          <w:szCs w:val="21"/>
        </w:rPr>
      </w:pPr>
      <w:r>
        <w:rPr>
          <w:rFonts w:ascii="宋体" w:hAnsi="宋体"/>
          <w:kern w:val="0"/>
          <w:szCs w:val="21"/>
        </w:rPr>
        <w:t>3</w:t>
      </w:r>
      <w:r>
        <w:rPr>
          <w:rFonts w:hint="eastAsia" w:ascii="宋体" w:hAnsi="宋体"/>
          <w:kern w:val="0"/>
          <w:szCs w:val="21"/>
        </w:rPr>
        <w:t>．本扩展条款不适用于本保险单项下承保的各类仓储物品或商品，上述物品若因移动而遭受损失，本公司不负责赔偿；</w:t>
      </w:r>
      <w:r>
        <w:rPr>
          <w:rFonts w:ascii="宋体" w:hAnsi="宋体"/>
          <w:kern w:val="0"/>
          <w:szCs w:val="21"/>
        </w:rPr>
        <w:t xml:space="preserve"> </w:t>
      </w:r>
    </w:p>
    <w:p w14:paraId="689E347C">
      <w:pPr>
        <w:widowControl/>
        <w:tabs>
          <w:tab w:val="left" w:pos="1750"/>
        </w:tabs>
        <w:ind w:left="735" w:hanging="735" w:hangingChars="350"/>
        <w:jc w:val="left"/>
        <w:rPr>
          <w:rFonts w:ascii="宋体" w:hAnsi="宋体"/>
          <w:kern w:val="0"/>
          <w:szCs w:val="21"/>
        </w:rPr>
      </w:pPr>
      <w:r>
        <w:rPr>
          <w:rFonts w:ascii="宋体" w:hAnsi="宋体"/>
          <w:kern w:val="0"/>
          <w:szCs w:val="21"/>
        </w:rPr>
        <w:t>4</w:t>
      </w:r>
      <w:r>
        <w:rPr>
          <w:rFonts w:hint="eastAsia" w:ascii="宋体" w:hAnsi="宋体"/>
          <w:kern w:val="0"/>
          <w:szCs w:val="21"/>
        </w:rPr>
        <w:t>．本扩展条款不适用于下列财产：</w:t>
      </w:r>
    </w:p>
    <w:p w14:paraId="3C1328E9">
      <w:pPr>
        <w:widowControl/>
        <w:tabs>
          <w:tab w:val="left" w:pos="1750"/>
        </w:tabs>
        <w:jc w:val="left"/>
        <w:rPr>
          <w:rFonts w:ascii="宋体" w:hAnsi="宋体"/>
          <w:kern w:val="0"/>
          <w:szCs w:val="21"/>
        </w:rPr>
      </w:pPr>
      <w:r>
        <w:rPr>
          <w:rFonts w:ascii="宋体" w:hAnsi="宋体"/>
          <w:kern w:val="0"/>
          <w:szCs w:val="21"/>
        </w:rPr>
        <w:t xml:space="preserve"> </w:t>
      </w:r>
      <w:r>
        <w:rPr>
          <w:rFonts w:hint="eastAsia" w:ascii="宋体" w:hAnsi="宋体"/>
          <w:kern w:val="0"/>
          <w:szCs w:val="21"/>
        </w:rPr>
        <w:t>（</w:t>
      </w:r>
      <w:r>
        <w:rPr>
          <w:rFonts w:ascii="宋体" w:hAnsi="宋体"/>
          <w:kern w:val="0"/>
          <w:szCs w:val="21"/>
        </w:rPr>
        <w:t>1</w:t>
      </w:r>
      <w:r>
        <w:rPr>
          <w:rFonts w:hint="eastAsia" w:ascii="宋体" w:hAnsi="宋体"/>
          <w:kern w:val="0"/>
          <w:szCs w:val="21"/>
        </w:rPr>
        <w:t>）领取交通执照的机动车辆和汽车底盘；</w:t>
      </w:r>
      <w:r>
        <w:rPr>
          <w:rFonts w:ascii="宋体" w:hAnsi="宋体"/>
          <w:kern w:val="0"/>
          <w:szCs w:val="21"/>
        </w:rPr>
        <w:br w:type="textWrapping"/>
      </w:r>
      <w:r>
        <w:rPr>
          <w:rFonts w:ascii="宋体" w:hAnsi="宋体"/>
          <w:kern w:val="0"/>
          <w:szCs w:val="21"/>
        </w:rPr>
        <w:t xml:space="preserve"> </w:t>
      </w:r>
      <w:r>
        <w:rPr>
          <w:rFonts w:hint="eastAsia" w:ascii="宋体" w:hAnsi="宋体"/>
          <w:kern w:val="0"/>
          <w:szCs w:val="21"/>
        </w:rPr>
        <w:t>（</w:t>
      </w:r>
      <w:r>
        <w:rPr>
          <w:rFonts w:ascii="宋体" w:hAnsi="宋体"/>
          <w:kern w:val="0"/>
          <w:szCs w:val="21"/>
        </w:rPr>
        <w:t>2</w:t>
      </w:r>
      <w:r>
        <w:rPr>
          <w:rFonts w:hint="eastAsia" w:ascii="宋体" w:hAnsi="宋体"/>
          <w:kern w:val="0"/>
          <w:szCs w:val="21"/>
        </w:rPr>
        <w:t>）他人委托被保险人管理的财产。</w:t>
      </w:r>
      <w:r>
        <w:rPr>
          <w:rFonts w:ascii="宋体" w:hAnsi="宋体"/>
          <w:kern w:val="0"/>
          <w:szCs w:val="21"/>
        </w:rPr>
        <w:t xml:space="preserve"> </w:t>
      </w:r>
    </w:p>
    <w:p w14:paraId="7F3F5E5F">
      <w:pPr>
        <w:widowControl/>
        <w:tabs>
          <w:tab w:val="left" w:pos="1750"/>
        </w:tabs>
        <w:ind w:left="315" w:hanging="315" w:hangingChars="150"/>
        <w:jc w:val="left"/>
        <w:rPr>
          <w:rFonts w:ascii="宋体" w:hAnsi="宋体"/>
          <w:kern w:val="0"/>
          <w:szCs w:val="21"/>
        </w:rPr>
      </w:pPr>
      <w:r>
        <w:rPr>
          <w:rFonts w:hint="eastAsia" w:ascii="宋体" w:hAnsi="宋体"/>
          <w:kern w:val="0"/>
          <w:szCs w:val="21"/>
        </w:rPr>
        <w:t>本保险单所载其他条件不变</w:t>
      </w:r>
      <w:r>
        <w:rPr>
          <w:rFonts w:ascii="宋体" w:hAnsi="宋体"/>
          <w:kern w:val="0"/>
          <w:szCs w:val="21"/>
        </w:rPr>
        <w:t>.</w:t>
      </w:r>
      <w:r>
        <w:rPr>
          <w:rFonts w:ascii="宋体" w:hAnsi="宋体"/>
          <w:kern w:val="0"/>
          <w:szCs w:val="21"/>
        </w:rPr>
        <w:br w:type="textWrapping"/>
      </w:r>
    </w:p>
    <w:p w14:paraId="50060BE5">
      <w:pPr>
        <w:widowControl/>
        <w:tabs>
          <w:tab w:val="left" w:pos="1750"/>
        </w:tabs>
        <w:ind w:left="735" w:hanging="735" w:hangingChars="350"/>
        <w:jc w:val="left"/>
        <w:rPr>
          <w:rFonts w:ascii="宋体" w:hAnsi="宋体"/>
          <w:kern w:val="0"/>
          <w:szCs w:val="21"/>
        </w:rPr>
      </w:pPr>
      <w:r>
        <w:rPr>
          <w:rFonts w:ascii="宋体" w:hAnsi="宋体"/>
          <w:kern w:val="0"/>
          <w:szCs w:val="21"/>
        </w:rPr>
        <w:t xml:space="preserve">  </w:t>
      </w:r>
    </w:p>
    <w:p w14:paraId="476DF2B7">
      <w:pPr>
        <w:widowControl/>
        <w:tabs>
          <w:tab w:val="left" w:pos="1750"/>
        </w:tabs>
        <w:rPr>
          <w:rFonts w:ascii="宋体" w:hAnsi="宋体"/>
          <w:b/>
          <w:bCs/>
          <w:kern w:val="0"/>
          <w:szCs w:val="21"/>
        </w:rPr>
      </w:pPr>
      <w:r>
        <w:rPr>
          <w:rFonts w:ascii="宋体" w:hAnsi="宋体"/>
          <w:b/>
          <w:bCs/>
          <w:kern w:val="0"/>
          <w:szCs w:val="21"/>
        </w:rPr>
        <w:t>1</w:t>
      </w:r>
      <w:r>
        <w:rPr>
          <w:rFonts w:hint="eastAsia" w:ascii="宋体" w:hAnsi="宋体"/>
          <w:b/>
          <w:bCs/>
          <w:kern w:val="0"/>
          <w:szCs w:val="21"/>
        </w:rPr>
        <w:t>3、建筑物变动扩展条款（合同限额：</w:t>
      </w:r>
      <w:r>
        <w:rPr>
          <w:rFonts w:ascii="宋体" w:hAnsi="宋体"/>
          <w:b/>
          <w:bCs/>
          <w:kern w:val="0"/>
          <w:szCs w:val="21"/>
        </w:rPr>
        <w:t xml:space="preserve"> RMB40,000,000.00</w:t>
      </w:r>
      <w:r>
        <w:rPr>
          <w:rFonts w:hint="eastAsia" w:ascii="宋体" w:hAnsi="宋体"/>
          <w:b/>
          <w:bCs/>
          <w:kern w:val="0"/>
          <w:szCs w:val="21"/>
        </w:rPr>
        <w:t>）</w:t>
      </w:r>
    </w:p>
    <w:p w14:paraId="4A22E38B">
      <w:pPr>
        <w:widowControl/>
        <w:tabs>
          <w:tab w:val="left" w:pos="1750"/>
        </w:tabs>
        <w:ind w:firstLine="420" w:firstLineChars="200"/>
        <w:jc w:val="left"/>
        <w:rPr>
          <w:rFonts w:ascii="宋体" w:hAnsi="宋体"/>
          <w:kern w:val="0"/>
          <w:szCs w:val="21"/>
        </w:rPr>
      </w:pPr>
      <w:r>
        <w:rPr>
          <w:rFonts w:hint="eastAsia" w:ascii="宋体" w:hAnsi="宋体"/>
          <w:kern w:val="0"/>
          <w:szCs w:val="21"/>
        </w:rPr>
        <w:t>兹经双方同意，本保险自动承保保险财产在进行扩建、改建、维修、装修过程中发生的本保险责任范围内的物质损失。</w:t>
      </w:r>
      <w:r>
        <w:rPr>
          <w:rFonts w:ascii="宋体" w:hAnsi="宋体"/>
          <w:kern w:val="0"/>
          <w:szCs w:val="21"/>
        </w:rPr>
        <w:t xml:space="preserve"> </w:t>
      </w:r>
    </w:p>
    <w:p w14:paraId="5B5734EF">
      <w:pPr>
        <w:widowControl/>
        <w:tabs>
          <w:tab w:val="left" w:pos="1750"/>
        </w:tabs>
        <w:ind w:left="420" w:leftChars="200"/>
        <w:jc w:val="left"/>
        <w:rPr>
          <w:rFonts w:ascii="宋体" w:hAnsi="宋体"/>
          <w:kern w:val="0"/>
          <w:szCs w:val="21"/>
        </w:rPr>
      </w:pPr>
      <w:r>
        <w:rPr>
          <w:rFonts w:hint="eastAsia" w:ascii="宋体" w:hAnsi="宋体"/>
          <w:kern w:val="0"/>
          <w:szCs w:val="21"/>
        </w:rPr>
        <w:t>本扩展条款项下每一工程合同总价不得超过：</w:t>
      </w:r>
      <w:r>
        <w:rPr>
          <w:rFonts w:ascii="宋体" w:hAnsi="宋体"/>
          <w:kern w:val="0"/>
          <w:szCs w:val="21"/>
        </w:rPr>
        <w:t>RMB40,000,000.00</w:t>
      </w:r>
      <w:r>
        <w:rPr>
          <w:rFonts w:ascii="宋体" w:hAnsi="宋体"/>
          <w:kern w:val="0"/>
          <w:szCs w:val="21"/>
        </w:rPr>
        <w:br w:type="textWrapping"/>
      </w:r>
      <w:r>
        <w:rPr>
          <w:rFonts w:hint="eastAsia" w:ascii="宋体" w:hAnsi="宋体"/>
          <w:kern w:val="0"/>
          <w:szCs w:val="21"/>
        </w:rPr>
        <w:t>本保险单所载其他条件不变。</w:t>
      </w:r>
    </w:p>
    <w:p w14:paraId="5DE044F4">
      <w:pPr>
        <w:widowControl/>
        <w:tabs>
          <w:tab w:val="left" w:pos="1750"/>
        </w:tabs>
        <w:ind w:firstLine="420"/>
        <w:jc w:val="left"/>
        <w:rPr>
          <w:rFonts w:ascii="宋体" w:hAnsi="宋体"/>
          <w:kern w:val="0"/>
          <w:szCs w:val="21"/>
        </w:rPr>
      </w:pPr>
    </w:p>
    <w:p w14:paraId="0E42DBC5">
      <w:pPr>
        <w:tabs>
          <w:tab w:val="left" w:pos="420"/>
          <w:tab w:val="left" w:pos="1750"/>
        </w:tabs>
        <w:rPr>
          <w:rFonts w:ascii="宋体" w:hAnsi="宋体"/>
          <w:b/>
          <w:szCs w:val="21"/>
        </w:rPr>
      </w:pPr>
      <w:r>
        <w:rPr>
          <w:rFonts w:ascii="宋体" w:hAnsi="宋体"/>
          <w:b/>
          <w:szCs w:val="21"/>
        </w:rPr>
        <w:t>1</w:t>
      </w:r>
      <w:r>
        <w:rPr>
          <w:rFonts w:hint="eastAsia" w:ascii="宋体" w:hAnsi="宋体"/>
          <w:b/>
          <w:szCs w:val="21"/>
        </w:rPr>
        <w:t>4</w:t>
      </w:r>
      <w:r>
        <w:rPr>
          <w:rFonts w:ascii="宋体" w:hAnsi="宋体"/>
          <w:b/>
          <w:szCs w:val="21"/>
        </w:rPr>
        <w:t xml:space="preserve">. </w:t>
      </w:r>
      <w:r>
        <w:rPr>
          <w:rFonts w:hint="eastAsia" w:ascii="宋体" w:hAnsi="宋体"/>
          <w:b/>
          <w:szCs w:val="21"/>
        </w:rPr>
        <w:t>预付赔款条款</w:t>
      </w:r>
    </w:p>
    <w:p w14:paraId="07692A00">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如保险财产遭受保单项下承保责任的损失</w:t>
      </w:r>
      <w:r>
        <w:rPr>
          <w:rFonts w:ascii="宋体" w:hAnsi="宋体"/>
          <w:szCs w:val="21"/>
        </w:rPr>
        <w:t xml:space="preserve">, </w:t>
      </w:r>
      <w:r>
        <w:rPr>
          <w:rFonts w:hint="eastAsia" w:ascii="宋体" w:hAnsi="宋体"/>
          <w:szCs w:val="21"/>
        </w:rPr>
        <w:t>应被保险人的要求</w:t>
      </w:r>
      <w:r>
        <w:rPr>
          <w:rFonts w:ascii="宋体" w:hAnsi="宋体"/>
          <w:szCs w:val="21"/>
        </w:rPr>
        <w:t>,</w:t>
      </w:r>
      <w:r>
        <w:rPr>
          <w:rFonts w:hint="eastAsia" w:ascii="宋体" w:hAnsi="宋体"/>
          <w:szCs w:val="21"/>
        </w:rPr>
        <w:t>保险公司应予以百分之五十的预付赔款。</w:t>
      </w:r>
    </w:p>
    <w:p w14:paraId="3E092327">
      <w:pPr>
        <w:tabs>
          <w:tab w:val="left" w:pos="1750"/>
        </w:tabs>
        <w:ind w:firstLine="420"/>
        <w:rPr>
          <w:rFonts w:ascii="宋体" w:hAnsi="宋体"/>
          <w:szCs w:val="21"/>
        </w:rPr>
      </w:pPr>
      <w:r>
        <w:rPr>
          <w:rFonts w:hint="eastAsia" w:ascii="宋体" w:hAnsi="宋体"/>
          <w:szCs w:val="21"/>
        </w:rPr>
        <w:t>本保险单所载其他条件不变。</w:t>
      </w:r>
    </w:p>
    <w:p w14:paraId="215AA82A">
      <w:pPr>
        <w:widowControl/>
        <w:tabs>
          <w:tab w:val="left" w:pos="1750"/>
        </w:tabs>
        <w:rPr>
          <w:rFonts w:ascii="宋体" w:hAnsi="宋体"/>
          <w:b/>
          <w:bCs/>
          <w:kern w:val="0"/>
          <w:szCs w:val="21"/>
        </w:rPr>
      </w:pPr>
    </w:p>
    <w:p w14:paraId="5CDBF0BB">
      <w:pPr>
        <w:widowControl/>
        <w:tabs>
          <w:tab w:val="left" w:pos="1750"/>
        </w:tabs>
        <w:rPr>
          <w:rFonts w:ascii="宋体" w:hAnsi="宋体"/>
          <w:b/>
          <w:bCs/>
          <w:kern w:val="0"/>
          <w:szCs w:val="21"/>
        </w:rPr>
      </w:pPr>
      <w:r>
        <w:rPr>
          <w:rFonts w:ascii="宋体" w:hAnsi="宋体"/>
          <w:b/>
          <w:bCs/>
          <w:kern w:val="0"/>
          <w:szCs w:val="21"/>
        </w:rPr>
        <w:t>1</w:t>
      </w:r>
      <w:r>
        <w:rPr>
          <w:rFonts w:hint="eastAsia" w:ascii="宋体" w:hAnsi="宋体"/>
          <w:b/>
          <w:bCs/>
          <w:kern w:val="0"/>
          <w:szCs w:val="21"/>
        </w:rPr>
        <w:t>5、错误和遗漏条款</w:t>
      </w:r>
      <w:r>
        <w:rPr>
          <w:rFonts w:ascii="宋体" w:hAnsi="宋体"/>
          <w:b/>
          <w:bCs/>
          <w:kern w:val="0"/>
          <w:szCs w:val="21"/>
        </w:rPr>
        <w:t xml:space="preserve"> </w:t>
      </w:r>
    </w:p>
    <w:p w14:paraId="0878FAFC">
      <w:pPr>
        <w:autoSpaceDE w:val="0"/>
        <w:autoSpaceDN w:val="0"/>
        <w:ind w:firstLine="420" w:firstLineChars="200"/>
        <w:textAlignment w:val="bottom"/>
        <w:rPr>
          <w:rFonts w:ascii="宋体" w:hAnsi="宋体"/>
        </w:rPr>
      </w:pPr>
      <w:r>
        <w:rPr>
          <w:rFonts w:hint="eastAsia" w:ascii="宋体" w:hAnsi="宋体"/>
        </w:rPr>
        <w:t>兹经双方同意，</w:t>
      </w:r>
      <w:r>
        <w:rPr>
          <w:rFonts w:ascii="宋体" w:hAnsi="宋体"/>
        </w:rPr>
        <w:t>本保险项下的赔偿责任不因被保险人非故意地疏忽或过失而延迟或遗漏向</w:t>
      </w:r>
      <w:r>
        <w:rPr>
          <w:rFonts w:hint="eastAsia" w:ascii="宋体" w:hAnsi="宋体"/>
        </w:rPr>
        <w:t>保险人</w:t>
      </w:r>
      <w:r>
        <w:rPr>
          <w:rFonts w:ascii="宋体" w:hAnsi="宋体"/>
        </w:rPr>
        <w:t>申报所占用的场地、保险财产价值</w:t>
      </w:r>
      <w:r>
        <w:rPr>
          <w:rFonts w:hint="eastAsia" w:ascii="宋体" w:hAnsi="宋体"/>
        </w:rPr>
        <w:t>/资料、用途及风险、消防设施、危险程度等的</w:t>
      </w:r>
      <w:r>
        <w:rPr>
          <w:rFonts w:ascii="宋体" w:hAnsi="宋体"/>
        </w:rPr>
        <w:t>变更而受拒付，但被保险人一旦明白其疏忽或遗漏应即向</w:t>
      </w:r>
      <w:r>
        <w:rPr>
          <w:rFonts w:hint="eastAsia" w:ascii="宋体" w:hAnsi="宋体"/>
        </w:rPr>
        <w:t>保险人</w:t>
      </w:r>
      <w:r>
        <w:rPr>
          <w:rFonts w:ascii="宋体" w:hAnsi="宋体"/>
        </w:rPr>
        <w:t>申报上述情况。</w:t>
      </w:r>
    </w:p>
    <w:p w14:paraId="5B41BB68">
      <w:pPr>
        <w:widowControl/>
        <w:tabs>
          <w:tab w:val="left" w:pos="1750"/>
        </w:tabs>
        <w:ind w:firstLine="420"/>
        <w:jc w:val="left"/>
        <w:rPr>
          <w:rFonts w:ascii="宋体" w:hAnsi="宋体"/>
          <w:kern w:val="0"/>
          <w:szCs w:val="21"/>
        </w:rPr>
      </w:pPr>
      <w:r>
        <w:rPr>
          <w:rFonts w:hint="eastAsia" w:ascii="宋体" w:hAnsi="宋体"/>
        </w:rPr>
        <w:t>本保险单所载其它条件不变。</w:t>
      </w:r>
    </w:p>
    <w:p w14:paraId="04C5A5F2">
      <w:pPr>
        <w:widowControl/>
        <w:tabs>
          <w:tab w:val="left" w:pos="1750"/>
        </w:tabs>
        <w:ind w:firstLine="420"/>
        <w:jc w:val="left"/>
        <w:rPr>
          <w:rFonts w:ascii="宋体" w:hAnsi="宋体"/>
          <w:kern w:val="0"/>
          <w:szCs w:val="21"/>
        </w:rPr>
      </w:pPr>
    </w:p>
    <w:p w14:paraId="19779D3E">
      <w:pPr>
        <w:tabs>
          <w:tab w:val="left" w:pos="1750"/>
        </w:tabs>
        <w:rPr>
          <w:rFonts w:ascii="宋体" w:hAnsi="宋体"/>
          <w:b/>
          <w:szCs w:val="21"/>
        </w:rPr>
      </w:pPr>
      <w:r>
        <w:rPr>
          <w:rFonts w:ascii="宋体" w:hAnsi="宋体"/>
          <w:b/>
          <w:szCs w:val="21"/>
        </w:rPr>
        <w:t>1</w:t>
      </w:r>
      <w:r>
        <w:rPr>
          <w:rFonts w:hint="eastAsia" w:ascii="宋体" w:hAnsi="宋体"/>
          <w:b/>
          <w:szCs w:val="21"/>
        </w:rPr>
        <w:t>6、承保新地址及未指明仓储地址条款</w:t>
      </w:r>
    </w:p>
    <w:p w14:paraId="01A53099">
      <w:pPr>
        <w:tabs>
          <w:tab w:val="left" w:pos="1750"/>
        </w:tabs>
        <w:ind w:firstLine="420" w:firstLineChars="200"/>
        <w:rPr>
          <w:rFonts w:ascii="宋体" w:hAnsi="宋体"/>
          <w:szCs w:val="21"/>
        </w:rPr>
      </w:pPr>
      <w:r>
        <w:rPr>
          <w:rFonts w:hint="eastAsia" w:ascii="宋体" w:hAnsi="宋体"/>
          <w:szCs w:val="21"/>
        </w:rPr>
        <w:t>兹经双方同意并约定</w:t>
      </w:r>
      <w:r>
        <w:rPr>
          <w:rFonts w:ascii="宋体" w:hAnsi="宋体"/>
          <w:szCs w:val="21"/>
        </w:rPr>
        <w:t>,</w:t>
      </w:r>
      <w:r>
        <w:rPr>
          <w:rFonts w:hint="eastAsia" w:ascii="宋体" w:hAnsi="宋体"/>
          <w:szCs w:val="21"/>
        </w:rPr>
        <w:t>本保单将自动承保被保险人新增加的保险处所的财产</w:t>
      </w:r>
      <w:r>
        <w:rPr>
          <w:rFonts w:ascii="宋体" w:hAnsi="宋体"/>
          <w:szCs w:val="21"/>
        </w:rPr>
        <w:t>,</w:t>
      </w:r>
      <w:r>
        <w:rPr>
          <w:rFonts w:hint="eastAsia" w:ascii="宋体" w:hAnsi="宋体"/>
          <w:szCs w:val="21"/>
        </w:rPr>
        <w:t>但被保险人须在</w:t>
      </w:r>
      <w:r>
        <w:rPr>
          <w:rFonts w:ascii="宋体" w:hAnsi="宋体"/>
          <w:szCs w:val="21"/>
        </w:rPr>
        <w:t>90</w:t>
      </w:r>
      <w:r>
        <w:rPr>
          <w:rFonts w:hint="eastAsia" w:ascii="宋体" w:hAnsi="宋体"/>
          <w:szCs w:val="21"/>
        </w:rPr>
        <w:t>天内将被增加财产通知保险公司并支付额外保费。</w:t>
      </w:r>
    </w:p>
    <w:p w14:paraId="55F7E325">
      <w:pPr>
        <w:tabs>
          <w:tab w:val="left" w:pos="1750"/>
        </w:tabs>
        <w:ind w:firstLine="420"/>
        <w:rPr>
          <w:rFonts w:ascii="宋体" w:hAnsi="宋体"/>
          <w:szCs w:val="21"/>
        </w:rPr>
      </w:pPr>
      <w:r>
        <w:rPr>
          <w:rFonts w:hint="eastAsia" w:ascii="宋体" w:hAnsi="宋体"/>
          <w:szCs w:val="21"/>
        </w:rPr>
        <w:t>本保险单所载其它条件不变。</w:t>
      </w:r>
    </w:p>
    <w:p w14:paraId="1D6804FE">
      <w:pPr>
        <w:tabs>
          <w:tab w:val="left" w:pos="1750"/>
        </w:tabs>
        <w:rPr>
          <w:rFonts w:ascii="宋体" w:hAnsi="宋体"/>
        </w:rPr>
      </w:pPr>
    </w:p>
    <w:p w14:paraId="690229BC">
      <w:pPr>
        <w:tabs>
          <w:tab w:val="left" w:pos="1750"/>
        </w:tabs>
        <w:rPr>
          <w:rFonts w:ascii="宋体" w:hAnsi="宋体"/>
          <w:b/>
          <w:szCs w:val="21"/>
        </w:rPr>
      </w:pPr>
      <w:r>
        <w:rPr>
          <w:rFonts w:ascii="宋体" w:hAnsi="宋体"/>
          <w:b/>
          <w:szCs w:val="21"/>
        </w:rPr>
        <w:t>1</w:t>
      </w:r>
      <w:r>
        <w:rPr>
          <w:rFonts w:hint="eastAsia" w:ascii="宋体" w:hAnsi="宋体"/>
          <w:b/>
          <w:szCs w:val="21"/>
        </w:rPr>
        <w:t>7、</w:t>
      </w:r>
      <w:r>
        <w:rPr>
          <w:rFonts w:ascii="宋体" w:hAnsi="宋体"/>
          <w:b/>
          <w:szCs w:val="21"/>
        </w:rPr>
        <w:t>72</w:t>
      </w:r>
      <w:r>
        <w:rPr>
          <w:rFonts w:hint="eastAsia" w:ascii="宋体" w:hAnsi="宋体"/>
          <w:b/>
          <w:szCs w:val="21"/>
        </w:rPr>
        <w:t>小时条款</w:t>
      </w:r>
    </w:p>
    <w:p w14:paraId="283D2D63">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本保单项下保险财产因在连续</w:t>
      </w:r>
      <w:r>
        <w:rPr>
          <w:rFonts w:ascii="宋体" w:hAnsi="宋体"/>
          <w:szCs w:val="21"/>
        </w:rPr>
        <w:t>72</w:t>
      </w:r>
      <w:r>
        <w:rPr>
          <w:rFonts w:hint="eastAsia" w:ascii="宋体" w:hAnsi="宋体"/>
          <w:szCs w:val="21"/>
        </w:rPr>
        <w:t>小时内遭受风雨、台风、洪水或地震所至损失应视为一单独事件</w:t>
      </w:r>
      <w:r>
        <w:rPr>
          <w:rFonts w:ascii="宋体" w:hAnsi="宋体"/>
          <w:szCs w:val="21"/>
        </w:rPr>
        <w:t xml:space="preserve">, </w:t>
      </w:r>
      <w:r>
        <w:rPr>
          <w:rFonts w:hint="eastAsia" w:ascii="宋体" w:hAnsi="宋体"/>
          <w:szCs w:val="21"/>
        </w:rPr>
        <w:t>并因此构成一次意外事故而扣除规定的免赔额</w:t>
      </w:r>
      <w:r>
        <w:rPr>
          <w:rFonts w:ascii="宋体" w:hAnsi="宋体"/>
          <w:szCs w:val="21"/>
        </w:rPr>
        <w:t xml:space="preserve">, </w:t>
      </w:r>
      <w:r>
        <w:rPr>
          <w:rFonts w:hint="eastAsia" w:ascii="宋体" w:hAnsi="宋体"/>
          <w:szCs w:val="21"/>
        </w:rPr>
        <w:t>被保人可自行决定</w:t>
      </w:r>
      <w:r>
        <w:rPr>
          <w:rFonts w:ascii="宋体" w:hAnsi="宋体"/>
          <w:szCs w:val="21"/>
        </w:rPr>
        <w:t>72</w:t>
      </w:r>
      <w:r>
        <w:rPr>
          <w:rFonts w:hint="eastAsia" w:ascii="宋体" w:hAnsi="宋体"/>
          <w:szCs w:val="21"/>
        </w:rPr>
        <w:t>小时期限的起始时间</w:t>
      </w:r>
      <w:r>
        <w:rPr>
          <w:rFonts w:ascii="宋体" w:hAnsi="宋体"/>
          <w:szCs w:val="21"/>
        </w:rPr>
        <w:t xml:space="preserve">, </w:t>
      </w:r>
      <w:r>
        <w:rPr>
          <w:rFonts w:hint="eastAsia" w:ascii="宋体" w:hAnsi="宋体"/>
          <w:szCs w:val="21"/>
        </w:rPr>
        <w:t>但若在连续数个</w:t>
      </w:r>
      <w:r>
        <w:rPr>
          <w:rFonts w:ascii="宋体" w:hAnsi="宋体"/>
          <w:szCs w:val="21"/>
        </w:rPr>
        <w:t>72</w:t>
      </w:r>
      <w:r>
        <w:rPr>
          <w:rFonts w:hint="eastAsia" w:ascii="宋体" w:hAnsi="宋体"/>
          <w:szCs w:val="21"/>
        </w:rPr>
        <w:t>小时时间内发生损失</w:t>
      </w:r>
      <w:r>
        <w:rPr>
          <w:rFonts w:ascii="宋体" w:hAnsi="宋体"/>
          <w:szCs w:val="21"/>
        </w:rPr>
        <w:t xml:space="preserve">, </w:t>
      </w:r>
      <w:r>
        <w:rPr>
          <w:rFonts w:hint="eastAsia" w:ascii="宋体" w:hAnsi="宋体"/>
          <w:szCs w:val="21"/>
        </w:rPr>
        <w:t>任何两个或两个以上</w:t>
      </w:r>
      <w:r>
        <w:rPr>
          <w:rFonts w:ascii="宋体" w:hAnsi="宋体"/>
          <w:szCs w:val="21"/>
        </w:rPr>
        <w:t>72</w:t>
      </w:r>
      <w:r>
        <w:rPr>
          <w:rFonts w:hint="eastAsia" w:ascii="宋体" w:hAnsi="宋体"/>
          <w:szCs w:val="21"/>
        </w:rPr>
        <w:t>小时期限不得重复。</w:t>
      </w:r>
    </w:p>
    <w:p w14:paraId="055B271F">
      <w:pPr>
        <w:tabs>
          <w:tab w:val="left" w:pos="1750"/>
        </w:tabs>
        <w:ind w:firstLine="420"/>
        <w:rPr>
          <w:rFonts w:ascii="宋体" w:hAnsi="宋体"/>
          <w:szCs w:val="21"/>
        </w:rPr>
      </w:pPr>
      <w:r>
        <w:rPr>
          <w:rFonts w:hint="eastAsia" w:ascii="宋体" w:hAnsi="宋体"/>
          <w:szCs w:val="21"/>
        </w:rPr>
        <w:t>本保险单所载其它条件不变。</w:t>
      </w:r>
    </w:p>
    <w:p w14:paraId="75AE64BE">
      <w:pPr>
        <w:tabs>
          <w:tab w:val="left" w:pos="1750"/>
        </w:tabs>
        <w:ind w:firstLine="420"/>
        <w:rPr>
          <w:rFonts w:ascii="宋体" w:hAnsi="宋体"/>
          <w:szCs w:val="21"/>
        </w:rPr>
      </w:pPr>
    </w:p>
    <w:p w14:paraId="43640D76">
      <w:pPr>
        <w:widowControl/>
        <w:tabs>
          <w:tab w:val="left" w:pos="1750"/>
        </w:tabs>
        <w:rPr>
          <w:rFonts w:ascii="宋体" w:hAnsi="宋体"/>
          <w:b/>
          <w:bCs/>
          <w:kern w:val="0"/>
          <w:szCs w:val="21"/>
        </w:rPr>
      </w:pPr>
      <w:r>
        <w:rPr>
          <w:rFonts w:hint="eastAsia" w:ascii="宋体" w:hAnsi="宋体"/>
          <w:b/>
          <w:bCs/>
          <w:kern w:val="0"/>
          <w:szCs w:val="21"/>
        </w:rPr>
        <w:t>18、重置价值条款</w:t>
      </w:r>
    </w:p>
    <w:p w14:paraId="0A0B0504">
      <w:pPr>
        <w:tabs>
          <w:tab w:val="left" w:pos="1750"/>
        </w:tabs>
        <w:ind w:left="420" w:leftChars="200"/>
        <w:rPr>
          <w:rFonts w:ascii="宋体" w:hAnsi="宋体"/>
          <w:szCs w:val="21"/>
        </w:rPr>
      </w:pPr>
      <w:r>
        <w:rPr>
          <w:rFonts w:hint="eastAsia" w:ascii="宋体" w:hAnsi="宋体"/>
          <w:szCs w:val="21"/>
        </w:rPr>
        <w:t>兹经双方同意，当保险财产不包括仓储物品受到本保险责任范围内的损失或损坏时，其赔偿金额按该受损财产的</w:t>
      </w:r>
      <w:r>
        <w:rPr>
          <w:rFonts w:ascii="宋体" w:hAnsi="宋体"/>
          <w:szCs w:val="21"/>
        </w:rPr>
        <w:t>“</w:t>
      </w:r>
      <w:r>
        <w:rPr>
          <w:rFonts w:hint="eastAsia" w:ascii="宋体" w:hAnsi="宋体"/>
          <w:szCs w:val="21"/>
        </w:rPr>
        <w:t>重置价值</w:t>
      </w:r>
      <w:r>
        <w:rPr>
          <w:rFonts w:ascii="宋体" w:hAnsi="宋体"/>
          <w:szCs w:val="21"/>
        </w:rPr>
        <w:t>”</w:t>
      </w:r>
      <w:r>
        <w:rPr>
          <w:rFonts w:hint="eastAsia" w:ascii="宋体" w:hAnsi="宋体"/>
          <w:szCs w:val="21"/>
        </w:rPr>
        <w:t>计算赔偿。</w:t>
      </w:r>
    </w:p>
    <w:p w14:paraId="53883AD5">
      <w:pPr>
        <w:tabs>
          <w:tab w:val="left" w:pos="1750"/>
        </w:tabs>
        <w:ind w:firstLine="420" w:firstLineChars="200"/>
        <w:rPr>
          <w:rFonts w:ascii="宋体" w:hAnsi="宋体"/>
          <w:sz w:val="24"/>
        </w:rPr>
      </w:pPr>
      <w:r>
        <w:rPr>
          <w:rFonts w:ascii="宋体" w:hAnsi="宋体"/>
          <w:szCs w:val="21"/>
        </w:rPr>
        <w:t>“</w:t>
      </w:r>
      <w:r>
        <w:rPr>
          <w:rFonts w:hint="eastAsia" w:ascii="宋体" w:hAnsi="宋体"/>
          <w:szCs w:val="21"/>
        </w:rPr>
        <w:t>重置价值</w:t>
      </w:r>
      <w:r>
        <w:rPr>
          <w:rFonts w:ascii="宋体" w:hAnsi="宋体"/>
          <w:szCs w:val="21"/>
        </w:rPr>
        <w:t>”</w:t>
      </w:r>
      <w:r>
        <w:rPr>
          <w:rFonts w:hint="eastAsia" w:ascii="宋体" w:hAnsi="宋体"/>
          <w:szCs w:val="21"/>
        </w:rPr>
        <w:t>是指重新购置或重新建造某项财产所需支付的全部费用。</w:t>
      </w:r>
    </w:p>
    <w:p w14:paraId="543E1D5A">
      <w:pPr>
        <w:tabs>
          <w:tab w:val="left" w:pos="1750"/>
        </w:tabs>
        <w:ind w:left="420" w:leftChars="200"/>
        <w:rPr>
          <w:rFonts w:ascii="宋体" w:hAnsi="宋体"/>
          <w:szCs w:val="21"/>
        </w:rPr>
      </w:pPr>
      <w:r>
        <w:rPr>
          <w:rFonts w:hint="eastAsia" w:ascii="宋体" w:hAnsi="宋体"/>
          <w:szCs w:val="21"/>
        </w:rPr>
        <w:t>但本保险的赔偿责任不能因下列原因而增加：</w:t>
      </w:r>
    </w:p>
    <w:p w14:paraId="368948CA">
      <w:pPr>
        <w:tabs>
          <w:tab w:val="left" w:pos="1750"/>
        </w:tabs>
        <w:ind w:left="420" w:leftChars="200"/>
        <w:rPr>
          <w:rFonts w:ascii="宋体" w:hAnsi="宋体"/>
          <w:szCs w:val="21"/>
        </w:rPr>
      </w:pPr>
      <w:r>
        <w:rPr>
          <w:rFonts w:ascii="宋体" w:hAnsi="宋体"/>
          <w:szCs w:val="21"/>
        </w:rPr>
        <w:t>(a)</w:t>
      </w:r>
      <w:r>
        <w:rPr>
          <w:rFonts w:hint="eastAsia" w:ascii="宋体" w:hAnsi="宋体"/>
          <w:szCs w:val="21"/>
        </w:rPr>
        <w:t>被保险人要求按自己的方式进行重建或替换受损财产；</w:t>
      </w:r>
    </w:p>
    <w:p w14:paraId="3FDC03D9">
      <w:pPr>
        <w:tabs>
          <w:tab w:val="left" w:pos="1750"/>
        </w:tabs>
        <w:ind w:left="420" w:leftChars="200"/>
        <w:rPr>
          <w:rFonts w:ascii="宋体" w:hAnsi="宋体"/>
          <w:szCs w:val="21"/>
        </w:rPr>
      </w:pPr>
      <w:r>
        <w:rPr>
          <w:rFonts w:ascii="宋体" w:hAnsi="宋体"/>
          <w:szCs w:val="21"/>
        </w:rPr>
        <w:t>(b)</w:t>
      </w:r>
      <w:r>
        <w:rPr>
          <w:rFonts w:hint="eastAsia" w:ascii="宋体" w:hAnsi="宋体"/>
          <w:szCs w:val="21"/>
        </w:rPr>
        <w:t>被保险人在其它地点进行重建或替换受损财产。</w:t>
      </w:r>
    </w:p>
    <w:p w14:paraId="37E105DB">
      <w:pPr>
        <w:tabs>
          <w:tab w:val="left" w:pos="1750"/>
        </w:tabs>
        <w:ind w:left="420" w:leftChars="200"/>
        <w:rPr>
          <w:rFonts w:ascii="宋体" w:hAnsi="宋体"/>
          <w:szCs w:val="21"/>
        </w:rPr>
      </w:pPr>
      <w:r>
        <w:rPr>
          <w:rFonts w:hint="eastAsia" w:ascii="宋体" w:hAnsi="宋体"/>
          <w:szCs w:val="21"/>
        </w:rPr>
        <w:t>特别条件：</w:t>
      </w:r>
    </w:p>
    <w:p w14:paraId="42161C77">
      <w:pPr>
        <w:tabs>
          <w:tab w:val="left" w:pos="1750"/>
        </w:tabs>
        <w:ind w:left="420" w:leftChars="200"/>
        <w:rPr>
          <w:rFonts w:ascii="宋体" w:hAnsi="宋体"/>
          <w:szCs w:val="21"/>
        </w:rPr>
      </w:pPr>
      <w:r>
        <w:rPr>
          <w:rFonts w:hint="eastAsia" w:ascii="宋体" w:hAnsi="宋体"/>
          <w:szCs w:val="21"/>
        </w:rPr>
        <w:t>一、保险财产若发生部分损失，需进行修理或修复的费用不能超过该财产全部损失应赔偿的金额。</w:t>
      </w:r>
    </w:p>
    <w:p w14:paraId="349BCB3F">
      <w:pPr>
        <w:tabs>
          <w:tab w:val="left" w:pos="1750"/>
        </w:tabs>
        <w:ind w:left="420" w:leftChars="200"/>
        <w:rPr>
          <w:rFonts w:ascii="宋体" w:hAnsi="宋体"/>
          <w:szCs w:val="21"/>
        </w:rPr>
      </w:pPr>
      <w:r>
        <w:rPr>
          <w:rFonts w:hint="eastAsia" w:ascii="宋体" w:hAnsi="宋体"/>
          <w:szCs w:val="21"/>
        </w:rPr>
        <w:t>二、受损财产重新修复或重建所产生的重置费用高于该财产发生损失时的保险金额，本保险的赔偿按该保险金额与受损财产重价的比例确定，计算方式如下：</w:t>
      </w:r>
    </w:p>
    <w:p w14:paraId="51F4046A">
      <w:pPr>
        <w:tabs>
          <w:tab w:val="left" w:pos="1750"/>
        </w:tabs>
        <w:ind w:left="420" w:leftChars="200"/>
        <w:rPr>
          <w:rFonts w:ascii="宋体" w:hAnsi="宋体"/>
          <w:szCs w:val="21"/>
        </w:rPr>
      </w:pPr>
      <w:r>
        <w:rPr>
          <w:rFonts w:hint="eastAsia" w:ascii="宋体" w:hAnsi="宋体"/>
          <w:szCs w:val="21"/>
          <w:u w:val="single"/>
        </w:rPr>
        <w:t>受损财产保险金额</w:t>
      </w:r>
      <w:r>
        <w:rPr>
          <w:rFonts w:ascii="宋体" w:hAnsi="宋体"/>
          <w:szCs w:val="21"/>
        </w:rPr>
        <w:t xml:space="preserve">  x </w:t>
      </w:r>
      <w:r>
        <w:rPr>
          <w:rFonts w:hint="eastAsia" w:ascii="宋体" w:hAnsi="宋体"/>
          <w:szCs w:val="21"/>
        </w:rPr>
        <w:t>损失金额</w:t>
      </w:r>
      <w:r>
        <w:rPr>
          <w:rFonts w:ascii="宋体" w:hAnsi="宋体"/>
          <w:szCs w:val="21"/>
        </w:rPr>
        <w:t xml:space="preserve"> – </w:t>
      </w:r>
      <w:r>
        <w:rPr>
          <w:rFonts w:hint="eastAsia" w:ascii="宋体" w:hAnsi="宋体"/>
          <w:szCs w:val="21"/>
        </w:rPr>
        <w:t>免赔金额</w:t>
      </w:r>
      <w:r>
        <w:rPr>
          <w:rFonts w:ascii="宋体" w:hAnsi="宋体"/>
          <w:szCs w:val="21"/>
        </w:rPr>
        <w:t xml:space="preserve"> = </w:t>
      </w:r>
      <w:r>
        <w:rPr>
          <w:rFonts w:hint="eastAsia" w:ascii="宋体" w:hAnsi="宋体"/>
          <w:szCs w:val="21"/>
        </w:rPr>
        <w:t>赔偿金额</w:t>
      </w:r>
    </w:p>
    <w:p w14:paraId="71F63961">
      <w:pPr>
        <w:tabs>
          <w:tab w:val="left" w:pos="1750"/>
        </w:tabs>
        <w:ind w:left="420" w:leftChars="200"/>
        <w:rPr>
          <w:rFonts w:ascii="宋体" w:hAnsi="宋体"/>
          <w:szCs w:val="21"/>
        </w:rPr>
      </w:pPr>
      <w:r>
        <w:rPr>
          <w:rFonts w:hint="eastAsia" w:ascii="宋体" w:hAnsi="宋体"/>
          <w:szCs w:val="21"/>
        </w:rPr>
        <w:t>受损财产重置价值</w:t>
      </w:r>
    </w:p>
    <w:p w14:paraId="60128F5E">
      <w:pPr>
        <w:tabs>
          <w:tab w:val="left" w:pos="1750"/>
        </w:tabs>
        <w:ind w:left="420" w:leftChars="200"/>
        <w:rPr>
          <w:rFonts w:ascii="宋体" w:hAnsi="宋体"/>
          <w:szCs w:val="21"/>
        </w:rPr>
      </w:pPr>
      <w:r>
        <w:rPr>
          <w:rFonts w:hint="eastAsia" w:ascii="宋体" w:hAnsi="宋体"/>
          <w:szCs w:val="21"/>
        </w:rPr>
        <w:t>三、若遇下列情况，保险人的赔偿将按受损财产的市价计算：</w:t>
      </w:r>
    </w:p>
    <w:p w14:paraId="3A2BE680">
      <w:pPr>
        <w:tabs>
          <w:tab w:val="left" w:pos="1750"/>
        </w:tabs>
        <w:ind w:left="420" w:leftChars="200"/>
        <w:rPr>
          <w:rFonts w:ascii="宋体" w:hAnsi="宋体"/>
          <w:szCs w:val="21"/>
        </w:rPr>
      </w:pPr>
      <w:r>
        <w:rPr>
          <w:rFonts w:hint="eastAsia" w:ascii="宋体" w:hAnsi="宋体"/>
          <w:szCs w:val="21"/>
        </w:rPr>
        <w:t>（一）被保险人没有合理的原因和理由推迟、延误重建或修复工作；</w:t>
      </w:r>
    </w:p>
    <w:p w14:paraId="454FDAD9">
      <w:pPr>
        <w:tabs>
          <w:tab w:val="left" w:pos="1750"/>
        </w:tabs>
        <w:ind w:left="420" w:leftChars="200"/>
        <w:rPr>
          <w:rFonts w:ascii="宋体" w:hAnsi="宋体"/>
          <w:szCs w:val="21"/>
        </w:rPr>
      </w:pPr>
      <w:r>
        <w:rPr>
          <w:rFonts w:hint="eastAsia" w:ascii="宋体" w:hAnsi="宋体"/>
          <w:szCs w:val="21"/>
        </w:rPr>
        <w:t>（二）被保险人没有对受损财产进行重建、替换、修复；</w:t>
      </w:r>
    </w:p>
    <w:p w14:paraId="2B9CF62C">
      <w:pPr>
        <w:tabs>
          <w:tab w:val="left" w:pos="1750"/>
        </w:tabs>
        <w:ind w:left="945" w:leftChars="200" w:hanging="525" w:hangingChars="250"/>
        <w:rPr>
          <w:rFonts w:ascii="宋体" w:hAnsi="宋体"/>
          <w:szCs w:val="21"/>
        </w:rPr>
      </w:pPr>
      <w:r>
        <w:rPr>
          <w:rFonts w:hint="eastAsia" w:ascii="宋体" w:hAnsi="宋体"/>
          <w:szCs w:val="21"/>
        </w:rPr>
        <w:t>（三）发生损失时保险财产由其他有效保单承保，但该保险单没有按与本条款一致的重置价值承保。</w:t>
      </w:r>
    </w:p>
    <w:p w14:paraId="3A86B50B">
      <w:pPr>
        <w:widowControl/>
        <w:tabs>
          <w:tab w:val="left" w:pos="1750"/>
        </w:tabs>
        <w:rPr>
          <w:rFonts w:ascii="宋体" w:hAnsi="宋体"/>
          <w:kern w:val="0"/>
          <w:szCs w:val="21"/>
        </w:rPr>
      </w:pPr>
    </w:p>
    <w:p w14:paraId="0832EB2F">
      <w:pPr>
        <w:widowControl/>
        <w:tabs>
          <w:tab w:val="left" w:pos="1750"/>
        </w:tabs>
        <w:rPr>
          <w:rFonts w:ascii="宋体" w:hAnsi="宋体"/>
          <w:b/>
          <w:bCs/>
          <w:kern w:val="0"/>
          <w:szCs w:val="21"/>
        </w:rPr>
      </w:pPr>
      <w:r>
        <w:rPr>
          <w:rFonts w:hint="eastAsia" w:ascii="宋体" w:hAnsi="宋体"/>
          <w:b/>
          <w:bCs/>
          <w:kern w:val="0"/>
          <w:szCs w:val="21"/>
        </w:rPr>
        <w:t>19、碰撞扩展条款</w:t>
      </w:r>
    </w:p>
    <w:p w14:paraId="7F764A4C">
      <w:pPr>
        <w:widowControl/>
        <w:tabs>
          <w:tab w:val="left" w:pos="1750"/>
        </w:tabs>
        <w:ind w:firstLine="420" w:firstLineChars="200"/>
        <w:jc w:val="left"/>
        <w:rPr>
          <w:rFonts w:ascii="宋体" w:hAnsi="宋体"/>
          <w:kern w:val="0"/>
          <w:szCs w:val="21"/>
        </w:rPr>
      </w:pPr>
      <w:r>
        <w:rPr>
          <w:rFonts w:hint="eastAsia" w:ascii="宋体" w:hAnsi="宋体"/>
          <w:kern w:val="0"/>
          <w:szCs w:val="21"/>
        </w:rPr>
        <w:t>兹经双方同意，本保险扩展承保任何车辆、牲口碰撞被保险的建筑物、围墙、门栏等直接引起的物质损失。</w:t>
      </w:r>
      <w:r>
        <w:rPr>
          <w:rFonts w:ascii="宋体" w:hAnsi="宋体"/>
          <w:kern w:val="0"/>
          <w:szCs w:val="21"/>
        </w:rPr>
        <w:t xml:space="preserve"> </w:t>
      </w:r>
    </w:p>
    <w:p w14:paraId="25A34CFA">
      <w:pPr>
        <w:widowControl/>
        <w:tabs>
          <w:tab w:val="left" w:pos="1750"/>
        </w:tabs>
        <w:ind w:firstLine="420" w:firstLineChars="200"/>
        <w:jc w:val="left"/>
        <w:rPr>
          <w:rFonts w:ascii="宋体" w:hAnsi="宋体"/>
          <w:szCs w:val="21"/>
        </w:rPr>
      </w:pPr>
    </w:p>
    <w:p w14:paraId="12D5B7FC">
      <w:pPr>
        <w:widowControl/>
        <w:tabs>
          <w:tab w:val="left" w:pos="1750"/>
        </w:tabs>
        <w:rPr>
          <w:rFonts w:ascii="宋体" w:hAnsi="宋体"/>
          <w:b/>
          <w:bCs/>
          <w:kern w:val="0"/>
          <w:szCs w:val="21"/>
        </w:rPr>
      </w:pPr>
      <w:r>
        <w:rPr>
          <w:rFonts w:ascii="宋体" w:hAnsi="宋体"/>
          <w:b/>
          <w:bCs/>
          <w:kern w:val="0"/>
          <w:szCs w:val="21"/>
        </w:rPr>
        <w:t>2</w:t>
      </w:r>
      <w:r>
        <w:rPr>
          <w:rFonts w:hint="eastAsia" w:ascii="宋体" w:hAnsi="宋体"/>
          <w:b/>
          <w:bCs/>
          <w:kern w:val="0"/>
          <w:szCs w:val="21"/>
        </w:rPr>
        <w:t>0、自动喷淋系统水损扩展条款</w:t>
      </w:r>
    </w:p>
    <w:p w14:paraId="1AB5652B">
      <w:pPr>
        <w:widowControl/>
        <w:tabs>
          <w:tab w:val="left" w:pos="1750"/>
        </w:tabs>
        <w:ind w:firstLine="420" w:firstLineChars="200"/>
        <w:jc w:val="left"/>
        <w:rPr>
          <w:rFonts w:ascii="宋体" w:hAnsi="宋体"/>
          <w:kern w:val="0"/>
          <w:szCs w:val="21"/>
        </w:rPr>
      </w:pPr>
      <w:r>
        <w:rPr>
          <w:rFonts w:hint="eastAsia" w:ascii="宋体" w:hAnsi="宋体"/>
          <w:kern w:val="0"/>
          <w:szCs w:val="21"/>
        </w:rPr>
        <w:t>兹经双方同意，本保险扩展承保本保险明细表中列明的被保险财产因喷淋系统的突然破裂、失灵造成该财产的水损（或水污损失）。</w:t>
      </w:r>
      <w:r>
        <w:rPr>
          <w:rFonts w:ascii="宋体" w:hAnsi="宋体"/>
          <w:kern w:val="0"/>
          <w:szCs w:val="21"/>
        </w:rPr>
        <w:t xml:space="preserve"> </w:t>
      </w:r>
    </w:p>
    <w:p w14:paraId="04103BC5">
      <w:pPr>
        <w:widowControl/>
        <w:tabs>
          <w:tab w:val="left" w:pos="1750"/>
        </w:tabs>
        <w:ind w:left="420" w:leftChars="200"/>
        <w:jc w:val="left"/>
        <w:rPr>
          <w:rFonts w:ascii="宋体" w:hAnsi="宋体"/>
          <w:kern w:val="0"/>
          <w:szCs w:val="21"/>
        </w:rPr>
      </w:pPr>
      <w:r>
        <w:rPr>
          <w:rFonts w:hint="eastAsia" w:ascii="宋体" w:hAnsi="宋体"/>
          <w:kern w:val="0"/>
          <w:szCs w:val="21"/>
        </w:rPr>
        <w:t>但本公司不负责下列原因造成的水损：</w:t>
      </w:r>
      <w:r>
        <w:rPr>
          <w:rFonts w:ascii="宋体" w:hAnsi="宋体"/>
          <w:kern w:val="0"/>
          <w:szCs w:val="21"/>
        </w:rPr>
        <w:br w:type="textWrapping"/>
      </w:r>
      <w:r>
        <w:rPr>
          <w:rFonts w:hint="eastAsia" w:ascii="宋体" w:hAnsi="宋体"/>
          <w:kern w:val="0"/>
          <w:szCs w:val="21"/>
        </w:rPr>
        <w:t>（一）爆炸、地震、地下火或因火灾受热；</w:t>
      </w:r>
      <w:r>
        <w:rPr>
          <w:rFonts w:ascii="宋体" w:hAnsi="宋体"/>
          <w:kern w:val="0"/>
          <w:szCs w:val="21"/>
        </w:rPr>
        <w:br w:type="textWrapping"/>
      </w:r>
      <w:r>
        <w:rPr>
          <w:rFonts w:hint="eastAsia" w:ascii="宋体" w:hAnsi="宋体"/>
          <w:kern w:val="0"/>
          <w:szCs w:val="21"/>
        </w:rPr>
        <w:t>（二）建筑物闲置期间的严寒；</w:t>
      </w:r>
      <w:r>
        <w:rPr>
          <w:rFonts w:ascii="宋体" w:hAnsi="宋体"/>
          <w:kern w:val="0"/>
          <w:szCs w:val="21"/>
        </w:rPr>
        <w:br w:type="textWrapping"/>
      </w:r>
      <w:r>
        <w:rPr>
          <w:rFonts w:hint="eastAsia" w:ascii="宋体" w:hAnsi="宋体"/>
          <w:kern w:val="0"/>
          <w:szCs w:val="21"/>
        </w:rPr>
        <w:t>（三）喷淋系统闲置或废弃。</w:t>
      </w:r>
      <w:r>
        <w:rPr>
          <w:rFonts w:ascii="宋体" w:hAnsi="宋体"/>
          <w:kern w:val="0"/>
          <w:szCs w:val="21"/>
        </w:rPr>
        <w:t xml:space="preserve"> </w:t>
      </w:r>
    </w:p>
    <w:p w14:paraId="7F684224">
      <w:pPr>
        <w:widowControl/>
        <w:tabs>
          <w:tab w:val="left" w:pos="1750"/>
        </w:tabs>
        <w:ind w:left="420" w:leftChars="200"/>
        <w:jc w:val="left"/>
        <w:rPr>
          <w:rFonts w:ascii="宋体" w:hAnsi="宋体"/>
          <w:kern w:val="0"/>
          <w:szCs w:val="21"/>
        </w:rPr>
      </w:pPr>
    </w:p>
    <w:p w14:paraId="09F521CB">
      <w:pPr>
        <w:widowControl/>
        <w:tabs>
          <w:tab w:val="left" w:pos="1750"/>
        </w:tabs>
        <w:jc w:val="left"/>
        <w:rPr>
          <w:rFonts w:ascii="宋体" w:hAnsi="宋体"/>
          <w:b/>
          <w:kern w:val="0"/>
          <w:szCs w:val="21"/>
        </w:rPr>
      </w:pPr>
      <w:r>
        <w:rPr>
          <w:rFonts w:ascii="宋体" w:hAnsi="宋体"/>
          <w:b/>
          <w:kern w:val="0"/>
          <w:szCs w:val="21"/>
        </w:rPr>
        <w:t>2</w:t>
      </w:r>
      <w:r>
        <w:rPr>
          <w:rFonts w:hint="eastAsia" w:ascii="宋体" w:hAnsi="宋体"/>
          <w:b/>
          <w:kern w:val="0"/>
          <w:szCs w:val="21"/>
        </w:rPr>
        <w:t>1、不受控制条款</w:t>
      </w:r>
    </w:p>
    <w:p w14:paraId="25BBEA81">
      <w:pPr>
        <w:widowControl/>
        <w:tabs>
          <w:tab w:val="left" w:pos="1750"/>
        </w:tabs>
        <w:jc w:val="left"/>
        <w:rPr>
          <w:rFonts w:ascii="宋体" w:hAnsi="宋体"/>
          <w:b/>
          <w:kern w:val="0"/>
          <w:szCs w:val="21"/>
        </w:rPr>
      </w:pPr>
      <w:r>
        <w:rPr>
          <w:rFonts w:ascii="宋体" w:hAnsi="宋体"/>
          <w:b/>
          <w:kern w:val="0"/>
          <w:szCs w:val="21"/>
        </w:rPr>
        <w:t xml:space="preserve">    No Control clause</w:t>
      </w:r>
    </w:p>
    <w:p w14:paraId="5BB140C4">
      <w:pPr>
        <w:widowControl/>
        <w:tabs>
          <w:tab w:val="left" w:pos="1750"/>
        </w:tabs>
        <w:ind w:firstLine="420" w:firstLineChars="200"/>
        <w:jc w:val="left"/>
        <w:rPr>
          <w:rFonts w:ascii="宋体" w:hAnsi="宋体"/>
          <w:szCs w:val="21"/>
        </w:rPr>
      </w:pPr>
      <w:r>
        <w:rPr>
          <w:rFonts w:hint="eastAsia" w:ascii="宋体" w:hAnsi="宋体"/>
          <w:szCs w:val="21"/>
        </w:rPr>
        <w:t>兹经双方同意，被保险人在占用或使用营业场所时，由于不知情或远非其所能控制的时间发生造成的遗漏申报或任何行为，不会影响本保险单的有效性，一旦被保险人知道应立即通知保险人。</w:t>
      </w:r>
    </w:p>
    <w:p w14:paraId="518EB142">
      <w:pPr>
        <w:tabs>
          <w:tab w:val="left" w:pos="1750"/>
        </w:tabs>
        <w:rPr>
          <w:rFonts w:ascii="宋体" w:hAnsi="宋体"/>
          <w:b/>
          <w:szCs w:val="21"/>
        </w:rPr>
      </w:pPr>
    </w:p>
    <w:p w14:paraId="7E7FD5C4">
      <w:pPr>
        <w:tabs>
          <w:tab w:val="left" w:pos="1750"/>
        </w:tabs>
        <w:rPr>
          <w:rFonts w:ascii="宋体" w:hAnsi="宋体"/>
          <w:b/>
          <w:szCs w:val="21"/>
        </w:rPr>
      </w:pPr>
      <w:r>
        <w:rPr>
          <w:rFonts w:ascii="宋体" w:hAnsi="宋体"/>
          <w:b/>
          <w:szCs w:val="21"/>
        </w:rPr>
        <w:t>2</w:t>
      </w:r>
      <w:r>
        <w:rPr>
          <w:rFonts w:hint="eastAsia" w:ascii="宋体" w:hAnsi="宋体"/>
          <w:b/>
          <w:szCs w:val="21"/>
        </w:rPr>
        <w:t>2、违反条件条款</w:t>
      </w:r>
    </w:p>
    <w:p w14:paraId="6F2FD7ED">
      <w:pPr>
        <w:tabs>
          <w:tab w:val="left" w:pos="1750"/>
        </w:tabs>
        <w:ind w:firstLine="413" w:firstLineChars="196"/>
        <w:rPr>
          <w:rFonts w:ascii="宋体" w:hAnsi="宋体"/>
          <w:b/>
          <w:szCs w:val="21"/>
        </w:rPr>
      </w:pPr>
      <w:r>
        <w:rPr>
          <w:rFonts w:ascii="宋体" w:hAnsi="宋体"/>
          <w:b/>
          <w:szCs w:val="21"/>
        </w:rPr>
        <w:t>Breach of Warranty Clause</w:t>
      </w:r>
    </w:p>
    <w:p w14:paraId="33DD59AB">
      <w:pPr>
        <w:autoSpaceDE w:val="0"/>
        <w:autoSpaceDN w:val="0"/>
        <w:spacing w:line="200" w:lineRule="atLeast"/>
        <w:rPr>
          <w:rFonts w:ascii="宋体" w:hAnsi="宋体"/>
          <w:sz w:val="20"/>
        </w:rPr>
      </w:pPr>
      <w:r>
        <w:rPr>
          <w:rFonts w:ascii="宋体" w:hAnsi="宋体"/>
          <w:sz w:val="20"/>
        </w:rPr>
        <w:tab/>
      </w:r>
      <w:r>
        <w:rPr>
          <w:rFonts w:hint="eastAsia" w:ascii="宋体" w:hAnsi="宋体"/>
          <w:szCs w:val="21"/>
        </w:rPr>
        <w:t>兹经双方同意，本保险单的条件和保证将分别适用于每一承保风险，而非共同适用于所有承保风险，因此，对某些条件和保证的违反仅使所适用风险的那一部分保障失效，不影响有关其他风险的有效性。</w:t>
      </w:r>
    </w:p>
    <w:p w14:paraId="6E0DBF66">
      <w:pPr>
        <w:tabs>
          <w:tab w:val="left" w:pos="1750"/>
        </w:tabs>
        <w:ind w:firstLine="435"/>
        <w:rPr>
          <w:rFonts w:ascii="宋体" w:hAnsi="宋体"/>
          <w:b/>
          <w:szCs w:val="21"/>
        </w:rPr>
      </w:pPr>
    </w:p>
    <w:p w14:paraId="3E726052">
      <w:pPr>
        <w:tabs>
          <w:tab w:val="left" w:pos="1750"/>
        </w:tabs>
        <w:rPr>
          <w:rFonts w:ascii="宋体" w:hAnsi="宋体"/>
          <w:b/>
          <w:szCs w:val="21"/>
        </w:rPr>
      </w:pPr>
      <w:r>
        <w:rPr>
          <w:rFonts w:ascii="宋体" w:hAnsi="宋体"/>
          <w:b/>
          <w:szCs w:val="21"/>
        </w:rPr>
        <w:t>2</w:t>
      </w:r>
      <w:r>
        <w:rPr>
          <w:rFonts w:hint="eastAsia" w:ascii="宋体" w:hAnsi="宋体"/>
          <w:b/>
          <w:szCs w:val="21"/>
        </w:rPr>
        <w:t>3、存货变质条款</w:t>
      </w:r>
    </w:p>
    <w:p w14:paraId="175DEC88">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兹经双方同意约定</w:t>
      </w:r>
      <w:r>
        <w:rPr>
          <w:rFonts w:ascii="宋体" w:hAnsi="宋体"/>
          <w:szCs w:val="21"/>
        </w:rPr>
        <w:t xml:space="preserve">, </w:t>
      </w:r>
      <w:r>
        <w:rPr>
          <w:rFonts w:hint="eastAsia" w:ascii="宋体" w:hAnsi="宋体"/>
          <w:szCs w:val="21"/>
        </w:rPr>
        <w:t>置存保险标的物的建筑物或处所，因保险事故发生，使冷冻机器或冷藏设备一部分或全部损毁，致使保险标的物由于浓度变化遭受之腐坏或损失，保险公司负责负赔偿。</w:t>
      </w:r>
    </w:p>
    <w:p w14:paraId="7FC04A03">
      <w:pPr>
        <w:widowControl/>
        <w:tabs>
          <w:tab w:val="left" w:pos="1750"/>
        </w:tabs>
        <w:ind w:firstLine="420"/>
        <w:jc w:val="left"/>
        <w:rPr>
          <w:rFonts w:ascii="宋体" w:hAnsi="宋体"/>
          <w:kern w:val="0"/>
          <w:szCs w:val="21"/>
        </w:rPr>
      </w:pPr>
    </w:p>
    <w:p w14:paraId="0A032C25">
      <w:pPr>
        <w:spacing w:line="400" w:lineRule="exact"/>
        <w:rPr>
          <w:rFonts w:ascii="宋体" w:hAnsi="宋体"/>
          <w:b/>
          <w:szCs w:val="21"/>
        </w:rPr>
      </w:pPr>
      <w:r>
        <w:rPr>
          <w:rFonts w:ascii="宋体" w:hAnsi="宋体"/>
          <w:b/>
          <w:szCs w:val="21"/>
        </w:rPr>
        <w:t>2</w:t>
      </w:r>
      <w:r>
        <w:rPr>
          <w:rFonts w:hint="eastAsia" w:ascii="宋体" w:hAnsi="宋体"/>
          <w:b/>
          <w:szCs w:val="21"/>
        </w:rPr>
        <w:t>4、玻璃破碎扩展条款</w:t>
      </w:r>
    </w:p>
    <w:p w14:paraId="61E74FDF">
      <w:pPr>
        <w:ind w:firstLine="420" w:firstLineChars="200"/>
        <w:rPr>
          <w:rFonts w:ascii="宋体" w:hAnsi="宋体"/>
          <w:szCs w:val="21"/>
        </w:rPr>
      </w:pPr>
      <w:r>
        <w:rPr>
          <w:rFonts w:hint="eastAsia" w:ascii="宋体" w:hAnsi="宋体"/>
          <w:szCs w:val="21"/>
        </w:rPr>
        <w:t>兹经双方同意，本保险扩展承保本保险单明细表中列明的玻璃破碎损失，但不包括下列原因造成的损失：</w:t>
      </w:r>
    </w:p>
    <w:p w14:paraId="42D6A9CA">
      <w:pPr>
        <w:ind w:firstLine="308" w:firstLineChars="147"/>
        <w:rPr>
          <w:rFonts w:ascii="宋体" w:hAnsi="宋体"/>
          <w:szCs w:val="21"/>
        </w:rPr>
      </w:pPr>
      <w:r>
        <w:rPr>
          <w:rFonts w:hint="eastAsia" w:ascii="宋体" w:hAnsi="宋体"/>
          <w:szCs w:val="21"/>
        </w:rPr>
        <w:t>（一）大火；</w:t>
      </w:r>
    </w:p>
    <w:p w14:paraId="08199F0E">
      <w:pPr>
        <w:ind w:firstLine="308" w:firstLineChars="147"/>
        <w:rPr>
          <w:rFonts w:ascii="宋体" w:hAnsi="宋体"/>
          <w:szCs w:val="21"/>
        </w:rPr>
      </w:pPr>
      <w:r>
        <w:rPr>
          <w:rFonts w:hint="eastAsia" w:ascii="宋体" w:hAnsi="宋体"/>
          <w:szCs w:val="21"/>
        </w:rPr>
        <w:t>（二）地震。</w:t>
      </w:r>
    </w:p>
    <w:p w14:paraId="300F57F3">
      <w:pPr>
        <w:rPr>
          <w:rFonts w:ascii="宋体" w:hAnsi="宋体"/>
          <w:b/>
          <w:szCs w:val="21"/>
        </w:rPr>
      </w:pPr>
    </w:p>
    <w:p w14:paraId="79BB489F">
      <w:pPr>
        <w:rPr>
          <w:rFonts w:ascii="宋体" w:hAnsi="宋体"/>
          <w:b/>
          <w:szCs w:val="21"/>
        </w:rPr>
      </w:pPr>
      <w:r>
        <w:rPr>
          <w:rFonts w:ascii="宋体" w:hAnsi="宋体"/>
          <w:b/>
          <w:szCs w:val="21"/>
        </w:rPr>
        <w:t>2</w:t>
      </w:r>
      <w:r>
        <w:rPr>
          <w:rFonts w:hint="eastAsia" w:ascii="宋体" w:hAnsi="宋体"/>
          <w:b/>
          <w:szCs w:val="21"/>
        </w:rPr>
        <w:t>5、指定公估人条款</w:t>
      </w:r>
    </w:p>
    <w:p w14:paraId="771910F0">
      <w:pPr>
        <w:widowControl/>
        <w:tabs>
          <w:tab w:val="left" w:pos="1750"/>
        </w:tabs>
        <w:ind w:firstLine="420"/>
        <w:jc w:val="left"/>
        <w:rPr>
          <w:rFonts w:ascii="宋体" w:hAnsi="宋体"/>
          <w:b/>
          <w:szCs w:val="21"/>
        </w:rPr>
      </w:pPr>
      <w:r>
        <w:rPr>
          <w:rFonts w:hint="eastAsia" w:ascii="宋体" w:hAnsi="宋体"/>
          <w:spacing w:val="10"/>
        </w:rPr>
        <w:t>兹经双方同意，对于本保险项下发生的索赔，由保险人和被保险人共同指定的公估人进行理算工作。</w:t>
      </w:r>
    </w:p>
    <w:p w14:paraId="6B35D707">
      <w:pPr>
        <w:rPr>
          <w:rFonts w:ascii="宋体" w:hAnsi="宋体"/>
          <w:b/>
          <w:szCs w:val="21"/>
          <w:u w:val="single"/>
        </w:rPr>
      </w:pPr>
    </w:p>
    <w:p w14:paraId="36149494">
      <w:pPr>
        <w:rPr>
          <w:rFonts w:ascii="宋体" w:hAnsi="宋体"/>
          <w:b/>
          <w:szCs w:val="21"/>
        </w:rPr>
      </w:pPr>
      <w:r>
        <w:rPr>
          <w:rFonts w:hint="eastAsia" w:ascii="宋体" w:hAnsi="宋体"/>
          <w:b/>
          <w:szCs w:val="21"/>
        </w:rPr>
        <w:t>26、盗窃、抢劫扩展条款</w:t>
      </w:r>
    </w:p>
    <w:p w14:paraId="4822111C">
      <w:pPr>
        <w:autoSpaceDE w:val="0"/>
        <w:autoSpaceDN w:val="0"/>
        <w:ind w:firstLine="420" w:firstLineChars="200"/>
        <w:textAlignment w:val="bottom"/>
        <w:rPr>
          <w:rFonts w:ascii="宋体" w:hAnsi="宋体"/>
          <w:szCs w:val="21"/>
        </w:rPr>
      </w:pPr>
      <w:r>
        <w:rPr>
          <w:rFonts w:hint="eastAsia" w:ascii="宋体" w:hAnsi="宋体"/>
          <w:szCs w:val="21"/>
        </w:rPr>
        <w:t>本保单项下扩展承保由于使用暴力手段进出保险标的坐落地址或有明显痕迹的或被电子监测系统记录的盗窃、抢劫行为造成存放于室内或露天或简易建筑物内的被保险财产的损坏或灭失、丢失所导致的直接物质损失，被保险人应尽快向公安部门报案。</w:t>
      </w:r>
    </w:p>
    <w:p w14:paraId="48B3AB6F">
      <w:pPr>
        <w:autoSpaceDE w:val="0"/>
        <w:autoSpaceDN w:val="0"/>
        <w:ind w:firstLine="420" w:firstLineChars="200"/>
        <w:textAlignment w:val="bottom"/>
        <w:rPr>
          <w:rFonts w:ascii="宋体" w:hAnsi="宋体"/>
          <w:szCs w:val="21"/>
        </w:rPr>
      </w:pPr>
      <w:r>
        <w:rPr>
          <w:rFonts w:hint="eastAsia" w:ascii="宋体" w:hAnsi="宋体"/>
          <w:szCs w:val="21"/>
        </w:rPr>
        <w:t>保险人对下列各项，不负责赔偿：</w:t>
      </w:r>
    </w:p>
    <w:p w14:paraId="793B4EE6">
      <w:pPr>
        <w:autoSpaceDE w:val="0"/>
        <w:autoSpaceDN w:val="0"/>
        <w:ind w:firstLine="420" w:firstLineChars="200"/>
        <w:textAlignment w:val="bottom"/>
        <w:rPr>
          <w:rFonts w:ascii="宋体" w:hAnsi="宋体"/>
          <w:szCs w:val="21"/>
        </w:rPr>
      </w:pPr>
      <w:r>
        <w:rPr>
          <w:rFonts w:hint="eastAsia" w:ascii="宋体" w:hAnsi="宋体"/>
          <w:szCs w:val="21"/>
        </w:rPr>
        <w:t>（一）被保险人雇员、家庭成员及寄宿人员直接或间接参与盗窃及内外串通、故意纵容他人盗窃或抢劫所致的损失；</w:t>
      </w:r>
    </w:p>
    <w:p w14:paraId="063C637E">
      <w:pPr>
        <w:autoSpaceDE w:val="0"/>
        <w:autoSpaceDN w:val="0"/>
        <w:ind w:firstLine="420" w:firstLineChars="200"/>
        <w:textAlignment w:val="bottom"/>
        <w:rPr>
          <w:rFonts w:ascii="宋体" w:hAnsi="宋体"/>
          <w:szCs w:val="21"/>
        </w:rPr>
      </w:pPr>
      <w:r>
        <w:rPr>
          <w:rFonts w:hint="eastAsia" w:ascii="宋体" w:hAnsi="宋体"/>
          <w:szCs w:val="21"/>
        </w:rPr>
        <w:t>（二）盘点时发现的短缺</w:t>
      </w:r>
    </w:p>
    <w:p w14:paraId="7D81AC49">
      <w:pPr>
        <w:autoSpaceDE w:val="0"/>
        <w:autoSpaceDN w:val="0"/>
        <w:ind w:firstLine="420" w:firstLineChars="200"/>
        <w:textAlignment w:val="bottom"/>
        <w:rPr>
          <w:rFonts w:ascii="宋体" w:hAnsi="宋体"/>
          <w:szCs w:val="21"/>
        </w:rPr>
      </w:pPr>
      <w:r>
        <w:rPr>
          <w:rFonts w:hint="eastAsia" w:ascii="宋体" w:hAnsi="宋体"/>
          <w:szCs w:val="21"/>
        </w:rPr>
        <w:t>保险人履行赔偿义务后破案追回的保险标的，应由双方协商处理。如归被保险人，被保险人应将已获赔款退还保险人；对被追回保险标的的损失部分，保险人按照本保险合同的约定进行赔偿。</w:t>
      </w:r>
    </w:p>
    <w:p w14:paraId="0EB076DB">
      <w:pPr>
        <w:rPr>
          <w:rFonts w:ascii="宋体" w:hAnsi="宋体"/>
          <w:b/>
          <w:szCs w:val="21"/>
          <w:u w:val="single"/>
        </w:rPr>
      </w:pPr>
      <w:r>
        <w:rPr>
          <w:rFonts w:hint="eastAsia" w:ascii="宋体" w:hAnsi="宋体"/>
          <w:szCs w:val="21"/>
        </w:rPr>
        <w:t>本条款约定如与保单中的其它部分存在冲突时，以本条款为准。</w:t>
      </w:r>
    </w:p>
    <w:p w14:paraId="3ACA5465">
      <w:pPr>
        <w:rPr>
          <w:rFonts w:ascii="宋体" w:hAnsi="宋体"/>
          <w:b/>
          <w:szCs w:val="21"/>
          <w:u w:val="single"/>
        </w:rPr>
      </w:pPr>
    </w:p>
    <w:p w14:paraId="67DDA403">
      <w:pPr>
        <w:tabs>
          <w:tab w:val="left" w:pos="1750"/>
        </w:tabs>
        <w:ind w:firstLine="105" w:firstLineChars="50"/>
        <w:rPr>
          <w:rFonts w:ascii="宋体" w:hAnsi="宋体"/>
          <w:b/>
          <w:szCs w:val="21"/>
        </w:rPr>
      </w:pPr>
      <w:r>
        <w:rPr>
          <w:rFonts w:hint="eastAsia" w:ascii="宋体" w:hAnsi="宋体"/>
          <w:b/>
          <w:szCs w:val="21"/>
        </w:rPr>
        <w:t>27、其他财产特别约定（每人每次事故</w:t>
      </w:r>
      <w:r>
        <w:rPr>
          <w:rFonts w:ascii="宋体" w:hAnsi="宋体"/>
          <w:b/>
          <w:szCs w:val="21"/>
        </w:rPr>
        <w:t>RMB400,000.00</w:t>
      </w:r>
      <w:r>
        <w:rPr>
          <w:rFonts w:hint="eastAsia" w:ascii="宋体" w:hAnsi="宋体"/>
          <w:b/>
          <w:szCs w:val="21"/>
        </w:rPr>
        <w:t>）</w:t>
      </w:r>
    </w:p>
    <w:p w14:paraId="7281C346">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w:t>
      </w:r>
      <w:r>
        <w:rPr>
          <w:rFonts w:hint="eastAsia" w:ascii="宋体" w:hAnsi="宋体"/>
          <w:szCs w:val="21"/>
        </w:rPr>
        <w:t>其他财产</w:t>
      </w:r>
      <w:r>
        <w:rPr>
          <w:rFonts w:ascii="宋体" w:hAnsi="宋体"/>
          <w:szCs w:val="21"/>
        </w:rPr>
        <w:t>”</w:t>
      </w:r>
      <w:r>
        <w:rPr>
          <w:rFonts w:hint="eastAsia" w:ascii="宋体" w:hAnsi="宋体"/>
          <w:szCs w:val="21"/>
        </w:rPr>
        <w:t>应包括：</w:t>
      </w:r>
    </w:p>
    <w:p w14:paraId="2E5C8744">
      <w:pPr>
        <w:tabs>
          <w:tab w:val="left" w:pos="1750"/>
        </w:tabs>
        <w:ind w:firstLine="435"/>
        <w:rPr>
          <w:rFonts w:ascii="宋体" w:hAnsi="宋体"/>
          <w:szCs w:val="21"/>
        </w:rPr>
      </w:pPr>
      <w:r>
        <w:rPr>
          <w:rFonts w:ascii="宋体" w:hAnsi="宋体"/>
          <w:szCs w:val="21"/>
        </w:rPr>
        <w:t>1</w:t>
      </w:r>
      <w:r>
        <w:rPr>
          <w:rFonts w:hint="eastAsia" w:ascii="宋体" w:hAnsi="宋体"/>
          <w:szCs w:val="21"/>
        </w:rPr>
        <w:t>）没有特别承保的现金和邮票；</w:t>
      </w:r>
    </w:p>
    <w:p w14:paraId="4E728CC0">
      <w:pPr>
        <w:tabs>
          <w:tab w:val="left" w:pos="1750"/>
        </w:tabs>
        <w:ind w:left="733" w:leftChars="207" w:hanging="298" w:hangingChars="142"/>
        <w:rPr>
          <w:rFonts w:ascii="宋体" w:hAnsi="宋体"/>
          <w:szCs w:val="21"/>
        </w:rPr>
      </w:pPr>
      <w:r>
        <w:rPr>
          <w:rFonts w:ascii="宋体" w:hAnsi="宋体"/>
          <w:szCs w:val="21"/>
        </w:rPr>
        <w:t>2</w:t>
      </w:r>
      <w:r>
        <w:rPr>
          <w:rFonts w:hint="eastAsia" w:ascii="宋体" w:hAnsi="宋体"/>
          <w:szCs w:val="21"/>
        </w:rPr>
        <w:t>）文件、手稿和商用书籍</w:t>
      </w:r>
      <w:r>
        <w:rPr>
          <w:rFonts w:ascii="宋体" w:hAnsi="宋体"/>
          <w:szCs w:val="21"/>
        </w:rPr>
        <w:t>,</w:t>
      </w:r>
      <w:r>
        <w:rPr>
          <w:rFonts w:hint="eastAsia" w:ascii="宋体" w:hAnsi="宋体"/>
          <w:szCs w:val="21"/>
        </w:rPr>
        <w:t>但其价值仅限于作为文具材料</w:t>
      </w:r>
      <w:r>
        <w:rPr>
          <w:rFonts w:ascii="宋体" w:hAnsi="宋体"/>
          <w:szCs w:val="21"/>
        </w:rPr>
        <w:t>,</w:t>
      </w:r>
      <w:r>
        <w:rPr>
          <w:rFonts w:hint="eastAsia" w:ascii="宋体" w:hAnsi="宋体"/>
          <w:szCs w:val="21"/>
        </w:rPr>
        <w:t>以及用以完成它们所需的人工费，但不包括其中所含的信息的价值；</w:t>
      </w:r>
    </w:p>
    <w:p w14:paraId="68EDD3B7">
      <w:pPr>
        <w:tabs>
          <w:tab w:val="left" w:pos="1750"/>
        </w:tabs>
        <w:ind w:left="733" w:leftChars="207" w:hanging="298" w:hangingChars="142"/>
        <w:rPr>
          <w:rFonts w:ascii="宋体" w:hAnsi="宋体"/>
          <w:szCs w:val="21"/>
        </w:rPr>
      </w:pPr>
      <w:r>
        <w:rPr>
          <w:rFonts w:ascii="宋体" w:hAnsi="宋体"/>
          <w:szCs w:val="21"/>
        </w:rPr>
        <w:t>3</w:t>
      </w:r>
      <w:r>
        <w:rPr>
          <w:rFonts w:hint="eastAsia" w:ascii="宋体" w:hAnsi="宋体"/>
          <w:szCs w:val="21"/>
        </w:rPr>
        <w:t>）电脑系统资料</w:t>
      </w:r>
      <w:r>
        <w:rPr>
          <w:rFonts w:ascii="宋体" w:hAnsi="宋体"/>
          <w:szCs w:val="21"/>
        </w:rPr>
        <w:t>,</w:t>
      </w:r>
      <w:r>
        <w:rPr>
          <w:rFonts w:hint="eastAsia" w:ascii="宋体" w:hAnsi="宋体"/>
          <w:szCs w:val="21"/>
        </w:rPr>
        <w:t>但仅限于其硬件材料的价值及为恢复原有数据而需花费的人工及电脑费用</w:t>
      </w:r>
      <w:r>
        <w:rPr>
          <w:rFonts w:ascii="宋体" w:hAnsi="宋体"/>
          <w:szCs w:val="21"/>
        </w:rPr>
        <w:t>(</w:t>
      </w:r>
      <w:r>
        <w:rPr>
          <w:rFonts w:hint="eastAsia" w:ascii="宋体" w:hAnsi="宋体"/>
          <w:szCs w:val="21"/>
        </w:rPr>
        <w:t>任何有关获得、制作这些信息的费用除外</w:t>
      </w:r>
      <w:r>
        <w:rPr>
          <w:rFonts w:ascii="宋体" w:hAnsi="宋体"/>
          <w:szCs w:val="21"/>
        </w:rPr>
        <w:t>)</w:t>
      </w:r>
    </w:p>
    <w:p w14:paraId="58364120">
      <w:pPr>
        <w:tabs>
          <w:tab w:val="left" w:pos="1750"/>
        </w:tabs>
        <w:ind w:left="733" w:leftChars="207" w:hanging="298" w:hangingChars="142"/>
        <w:rPr>
          <w:rFonts w:ascii="宋体" w:hAnsi="宋体"/>
          <w:szCs w:val="21"/>
        </w:rPr>
      </w:pPr>
      <w:r>
        <w:rPr>
          <w:rFonts w:ascii="宋体" w:hAnsi="宋体"/>
          <w:szCs w:val="21"/>
        </w:rPr>
        <w:t>4</w:t>
      </w:r>
      <w:r>
        <w:rPr>
          <w:rFonts w:hint="eastAsia" w:ascii="宋体" w:hAnsi="宋体"/>
          <w:szCs w:val="21"/>
        </w:rPr>
        <w:t>）模具、模板、设计图纸；</w:t>
      </w:r>
    </w:p>
    <w:p w14:paraId="47EC9195">
      <w:pPr>
        <w:tabs>
          <w:tab w:val="left" w:pos="1750"/>
        </w:tabs>
        <w:ind w:left="733" w:leftChars="207" w:hanging="298" w:hangingChars="142"/>
        <w:rPr>
          <w:rFonts w:ascii="宋体" w:hAnsi="宋体"/>
          <w:szCs w:val="21"/>
        </w:rPr>
      </w:pPr>
      <w:r>
        <w:rPr>
          <w:rFonts w:ascii="宋体" w:hAnsi="宋体"/>
          <w:szCs w:val="21"/>
        </w:rPr>
        <w:t>5</w:t>
      </w:r>
      <w:r>
        <w:rPr>
          <w:rFonts w:hint="eastAsia" w:ascii="宋体" w:hAnsi="宋体"/>
          <w:szCs w:val="21"/>
        </w:rPr>
        <w:t>）雇员的衣物、工具和其他个人用品</w:t>
      </w:r>
      <w:r>
        <w:rPr>
          <w:rFonts w:ascii="宋体" w:hAnsi="宋体"/>
          <w:szCs w:val="21"/>
        </w:rPr>
        <w:t>(</w:t>
      </w:r>
      <w:r>
        <w:rPr>
          <w:rFonts w:hint="eastAsia" w:ascii="宋体" w:hAnsi="宋体"/>
          <w:szCs w:val="21"/>
        </w:rPr>
        <w:t>助动车、自行车、手提电脑和移动电话等除外</w:t>
      </w:r>
      <w:r>
        <w:rPr>
          <w:rFonts w:ascii="宋体" w:hAnsi="宋体"/>
          <w:szCs w:val="21"/>
        </w:rPr>
        <w:t>)</w:t>
      </w:r>
      <w:r>
        <w:rPr>
          <w:rFonts w:hint="eastAsia" w:ascii="宋体" w:hAnsi="宋体"/>
          <w:szCs w:val="21"/>
        </w:rPr>
        <w:t>。</w:t>
      </w:r>
    </w:p>
    <w:p w14:paraId="0CFC41C4">
      <w:pPr>
        <w:tabs>
          <w:tab w:val="left" w:pos="1750"/>
        </w:tabs>
        <w:ind w:left="417" w:leftChars="91" w:hanging="226" w:hangingChars="108"/>
        <w:rPr>
          <w:rFonts w:ascii="宋体" w:hAnsi="宋体"/>
          <w:szCs w:val="21"/>
        </w:rPr>
      </w:pPr>
      <w:r>
        <w:rPr>
          <w:rFonts w:ascii="宋体" w:hAnsi="宋体"/>
          <w:szCs w:val="21"/>
        </w:rPr>
        <w:t xml:space="preserve">  </w:t>
      </w:r>
      <w:r>
        <w:rPr>
          <w:rFonts w:hint="eastAsia" w:ascii="宋体" w:hAnsi="宋体"/>
          <w:szCs w:val="21"/>
        </w:rPr>
        <w:t>赔偿限额不超过每个雇员每次事故</w:t>
      </w:r>
      <w:r>
        <w:rPr>
          <w:rFonts w:ascii="宋体" w:hAnsi="宋体"/>
          <w:szCs w:val="21"/>
        </w:rPr>
        <w:t>RMB400</w:t>
      </w:r>
      <w:r>
        <w:rPr>
          <w:rFonts w:hint="eastAsia" w:ascii="宋体" w:hAnsi="宋体"/>
          <w:szCs w:val="21"/>
        </w:rPr>
        <w:t>，</w:t>
      </w:r>
      <w:r>
        <w:rPr>
          <w:rFonts w:ascii="宋体" w:hAnsi="宋体"/>
          <w:szCs w:val="21"/>
        </w:rPr>
        <w:t>000.00</w:t>
      </w:r>
      <w:r>
        <w:rPr>
          <w:rFonts w:hint="eastAsia" w:ascii="宋体" w:hAnsi="宋体"/>
          <w:szCs w:val="21"/>
        </w:rPr>
        <w:t>。</w:t>
      </w:r>
    </w:p>
    <w:p w14:paraId="13E455A5">
      <w:pPr>
        <w:tabs>
          <w:tab w:val="left" w:pos="1750"/>
        </w:tabs>
        <w:ind w:firstLine="420" w:firstLineChars="200"/>
        <w:rPr>
          <w:rFonts w:ascii="宋体" w:hAnsi="宋体"/>
          <w:szCs w:val="21"/>
        </w:rPr>
      </w:pPr>
      <w:r>
        <w:rPr>
          <w:rFonts w:hint="eastAsia" w:ascii="宋体" w:hAnsi="宋体"/>
          <w:szCs w:val="21"/>
        </w:rPr>
        <w:t>本保险单所载其它条件不变。</w:t>
      </w:r>
    </w:p>
    <w:p w14:paraId="163E05AD">
      <w:pPr>
        <w:tabs>
          <w:tab w:val="left" w:pos="1750"/>
        </w:tabs>
        <w:ind w:firstLine="420" w:firstLineChars="200"/>
        <w:rPr>
          <w:rFonts w:ascii="宋体" w:hAnsi="宋体"/>
          <w:szCs w:val="21"/>
        </w:rPr>
      </w:pPr>
    </w:p>
    <w:p w14:paraId="276A1920">
      <w:pPr>
        <w:tabs>
          <w:tab w:val="left" w:pos="1750"/>
        </w:tabs>
        <w:rPr>
          <w:rFonts w:ascii="宋体" w:hAnsi="宋体"/>
          <w:b/>
          <w:szCs w:val="21"/>
        </w:rPr>
      </w:pPr>
      <w:r>
        <w:rPr>
          <w:rFonts w:hint="eastAsia" w:ascii="宋体" w:hAnsi="宋体"/>
          <w:b/>
          <w:szCs w:val="21"/>
        </w:rPr>
        <w:t>28、取消合同提前</w:t>
      </w:r>
      <w:r>
        <w:rPr>
          <w:rFonts w:ascii="宋体" w:hAnsi="宋体"/>
          <w:b/>
          <w:szCs w:val="21"/>
        </w:rPr>
        <w:t>30</w:t>
      </w:r>
      <w:r>
        <w:rPr>
          <w:rFonts w:hint="eastAsia" w:ascii="宋体" w:hAnsi="宋体"/>
          <w:b/>
          <w:szCs w:val="21"/>
        </w:rPr>
        <w:t>天通知特别约定（保险人）</w:t>
      </w:r>
    </w:p>
    <w:p w14:paraId="58E8DC3D">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295D34C8">
      <w:pPr>
        <w:widowControl/>
        <w:tabs>
          <w:tab w:val="left" w:pos="1750"/>
        </w:tabs>
        <w:ind w:firstLine="420" w:firstLineChars="200"/>
        <w:jc w:val="left"/>
        <w:rPr>
          <w:rFonts w:ascii="宋体" w:hAnsi="宋体"/>
          <w:szCs w:val="21"/>
        </w:rPr>
      </w:pPr>
      <w:r>
        <w:rPr>
          <w:rFonts w:hint="eastAsia" w:ascii="宋体" w:hAnsi="宋体"/>
          <w:szCs w:val="21"/>
        </w:rPr>
        <w:t>本保险单所载其它条件不变。</w:t>
      </w:r>
    </w:p>
    <w:p w14:paraId="4BF730D0">
      <w:pPr>
        <w:tabs>
          <w:tab w:val="left" w:pos="1750"/>
        </w:tabs>
        <w:rPr>
          <w:rFonts w:ascii="宋体" w:hAnsi="宋体"/>
          <w:b/>
          <w:szCs w:val="21"/>
        </w:rPr>
      </w:pPr>
      <w:r>
        <w:rPr>
          <w:rFonts w:hint="eastAsia" w:ascii="宋体" w:hAnsi="宋体"/>
          <w:b/>
          <w:szCs w:val="21"/>
        </w:rPr>
        <w:t>29、</w:t>
      </w:r>
      <w:r>
        <w:rPr>
          <w:rFonts w:ascii="宋体" w:hAnsi="宋体"/>
          <w:b/>
          <w:szCs w:val="21"/>
        </w:rPr>
        <w:t>80%</w:t>
      </w:r>
      <w:r>
        <w:rPr>
          <w:rFonts w:hint="eastAsia" w:ascii="宋体" w:hAnsi="宋体"/>
          <w:b/>
          <w:szCs w:val="21"/>
        </w:rPr>
        <w:t>共保特别约定</w:t>
      </w:r>
    </w:p>
    <w:p w14:paraId="550C4F98">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本保单项下经被保人声明的保险金额若在损失发生时低于保险财产总价值的</w:t>
      </w:r>
      <w:r>
        <w:rPr>
          <w:rFonts w:ascii="宋体" w:hAnsi="宋体"/>
          <w:szCs w:val="21"/>
        </w:rPr>
        <w:t xml:space="preserve">80%, </w:t>
      </w:r>
      <w:r>
        <w:rPr>
          <w:rFonts w:hint="eastAsia" w:ascii="宋体" w:hAnsi="宋体"/>
          <w:szCs w:val="21"/>
        </w:rPr>
        <w:t>那么被保人将被视作共保人</w:t>
      </w:r>
      <w:r>
        <w:rPr>
          <w:rFonts w:ascii="宋体" w:hAnsi="宋体"/>
          <w:szCs w:val="21"/>
        </w:rPr>
        <w:t xml:space="preserve">, </w:t>
      </w:r>
      <w:r>
        <w:rPr>
          <w:rFonts w:hint="eastAsia" w:ascii="宋体" w:hAnsi="宋体"/>
          <w:szCs w:val="21"/>
        </w:rPr>
        <w:t>承担实际保额与</w:t>
      </w:r>
      <w:r>
        <w:rPr>
          <w:rFonts w:ascii="宋体" w:hAnsi="宋体"/>
          <w:szCs w:val="21"/>
        </w:rPr>
        <w:t>80%</w:t>
      </w:r>
      <w:r>
        <w:rPr>
          <w:rFonts w:hint="eastAsia" w:ascii="宋体" w:hAnsi="宋体"/>
          <w:szCs w:val="21"/>
        </w:rPr>
        <w:t>财产总价值之差额部分从而也承担相应部分的损失。</w:t>
      </w:r>
    </w:p>
    <w:p w14:paraId="2DBF52F7">
      <w:pPr>
        <w:widowControl/>
        <w:tabs>
          <w:tab w:val="left" w:pos="1750"/>
        </w:tabs>
        <w:ind w:firstLine="420" w:firstLineChars="200"/>
        <w:rPr>
          <w:rFonts w:ascii="宋体" w:hAnsi="宋体"/>
          <w:sz w:val="24"/>
        </w:rPr>
      </w:pPr>
      <w:r>
        <w:rPr>
          <w:rFonts w:hint="eastAsia" w:ascii="宋体" w:hAnsi="宋体"/>
          <w:szCs w:val="21"/>
        </w:rPr>
        <w:t>本保险单所载其它条件不变</w:t>
      </w:r>
      <w:r>
        <w:rPr>
          <w:rFonts w:hint="eastAsia" w:ascii="宋体" w:hAnsi="宋体"/>
          <w:sz w:val="24"/>
        </w:rPr>
        <w:t>。</w:t>
      </w:r>
    </w:p>
    <w:p w14:paraId="20990EB6">
      <w:pPr>
        <w:widowControl/>
        <w:tabs>
          <w:tab w:val="left" w:pos="1750"/>
        </w:tabs>
        <w:ind w:firstLine="420" w:firstLineChars="200"/>
        <w:jc w:val="left"/>
        <w:rPr>
          <w:rFonts w:ascii="宋体" w:hAnsi="宋体"/>
          <w:kern w:val="0"/>
          <w:szCs w:val="21"/>
        </w:rPr>
      </w:pPr>
    </w:p>
    <w:p w14:paraId="125E340F">
      <w:pPr>
        <w:tabs>
          <w:tab w:val="left" w:pos="1750"/>
        </w:tabs>
        <w:rPr>
          <w:rFonts w:ascii="宋体" w:hAnsi="宋体"/>
          <w:b/>
          <w:szCs w:val="21"/>
        </w:rPr>
      </w:pPr>
      <w:r>
        <w:rPr>
          <w:rFonts w:hint="eastAsia" w:ascii="宋体" w:hAnsi="宋体"/>
          <w:b/>
          <w:szCs w:val="21"/>
        </w:rPr>
        <w:t>30、恢复账册及准备索赔资料费用特别约定</w:t>
      </w:r>
    </w:p>
    <w:p w14:paraId="6AFCAD68">
      <w:pPr>
        <w:tabs>
          <w:tab w:val="left" w:pos="1750"/>
        </w:tabs>
        <w:ind w:firstLine="411" w:firstLineChars="196"/>
        <w:rPr>
          <w:rFonts w:ascii="宋体" w:hAnsi="宋体"/>
          <w:szCs w:val="21"/>
        </w:rPr>
      </w:pPr>
      <w:r>
        <w:rPr>
          <w:rFonts w:hint="eastAsia" w:ascii="宋体" w:hAnsi="宋体"/>
        </w:rPr>
        <w:t>兹经双方同意，保险公司负责赔偿被保险人因本保险单项下承保风险造成帐册的损失而产生的重新恢复，以及被保险人因准备索赔资料而需花费的费用。</w:t>
      </w:r>
    </w:p>
    <w:p w14:paraId="6F239277">
      <w:pPr>
        <w:ind w:left="466" w:leftChars="222"/>
        <w:rPr>
          <w:rFonts w:ascii="宋体" w:hAnsi="宋体"/>
          <w:szCs w:val="21"/>
        </w:rPr>
      </w:pPr>
    </w:p>
    <w:p w14:paraId="3C8589BA">
      <w:pPr>
        <w:rPr>
          <w:rFonts w:ascii="宋体" w:hAnsi="宋体"/>
          <w:b/>
          <w:szCs w:val="21"/>
        </w:rPr>
      </w:pPr>
      <w:r>
        <w:rPr>
          <w:rFonts w:hint="eastAsia" w:ascii="宋体" w:hAnsi="宋体"/>
          <w:b/>
          <w:szCs w:val="21"/>
        </w:rPr>
        <w:t>31、赔偿处理特别约定</w:t>
      </w:r>
    </w:p>
    <w:p w14:paraId="6733EE1F">
      <w:pPr>
        <w:widowControl/>
        <w:tabs>
          <w:tab w:val="left" w:pos="1750"/>
        </w:tabs>
        <w:ind w:firstLine="420"/>
        <w:jc w:val="left"/>
        <w:rPr>
          <w:rFonts w:ascii="宋体" w:hAnsi="宋体"/>
          <w:kern w:val="0"/>
          <w:szCs w:val="21"/>
        </w:rPr>
      </w:pPr>
      <w:r>
        <w:rPr>
          <w:rFonts w:hint="eastAsia" w:ascii="宋体" w:hAnsi="宋体"/>
          <w:szCs w:val="21"/>
        </w:rPr>
        <w:t>兹经双方同意，任何属于成对或成套项目的保险财产发生本保险单项下承保风险造成损失时，若修理或更换受损项目后，均不能使该成对或成套项目恢复到同类财产基本一致的使用状况，则保险人按该成队或成套项目的保险金额进行赔偿。</w:t>
      </w:r>
    </w:p>
    <w:p w14:paraId="3C1C12E1">
      <w:pPr>
        <w:rPr>
          <w:rFonts w:ascii="宋体" w:hAnsi="宋体"/>
          <w:b/>
          <w:szCs w:val="21"/>
          <w:u w:val="single"/>
        </w:rPr>
      </w:pPr>
    </w:p>
    <w:p w14:paraId="0545BE25">
      <w:pPr>
        <w:tabs>
          <w:tab w:val="left" w:pos="1750"/>
        </w:tabs>
        <w:rPr>
          <w:rFonts w:ascii="宋体" w:hAnsi="宋体"/>
          <w:b/>
          <w:szCs w:val="21"/>
        </w:rPr>
      </w:pPr>
      <w:r>
        <w:rPr>
          <w:rFonts w:hint="eastAsia" w:ascii="宋体" w:hAnsi="宋体"/>
          <w:b/>
          <w:szCs w:val="21"/>
        </w:rPr>
        <w:t>32、改装、改建、维修、修理和装修特别约定（限额：</w:t>
      </w:r>
      <w:r>
        <w:rPr>
          <w:rFonts w:ascii="宋体" w:hAnsi="宋体"/>
          <w:b/>
          <w:szCs w:val="21"/>
        </w:rPr>
        <w:t>RMB</w:t>
      </w:r>
      <w:r>
        <w:rPr>
          <w:rFonts w:hint="eastAsia" w:ascii="宋体" w:hAnsi="宋体"/>
          <w:b/>
          <w:szCs w:val="21"/>
        </w:rPr>
        <w:t>10</w:t>
      </w:r>
      <w:r>
        <w:rPr>
          <w:rFonts w:ascii="宋体" w:hAnsi="宋体"/>
          <w:b/>
          <w:szCs w:val="21"/>
        </w:rPr>
        <w:t>,000,000.00</w:t>
      </w:r>
      <w:r>
        <w:rPr>
          <w:rFonts w:hint="eastAsia" w:ascii="宋体" w:hAnsi="宋体"/>
          <w:b/>
          <w:szCs w:val="21"/>
        </w:rPr>
        <w:t>）</w:t>
      </w:r>
    </w:p>
    <w:p w14:paraId="4CC12170">
      <w:pPr>
        <w:tabs>
          <w:tab w:val="left" w:pos="1750"/>
        </w:tabs>
        <w:ind w:firstLine="420" w:firstLineChars="200"/>
        <w:rPr>
          <w:rFonts w:ascii="宋体" w:hAnsi="宋体"/>
          <w:szCs w:val="21"/>
        </w:rPr>
      </w:pPr>
      <w:r>
        <w:rPr>
          <w:rFonts w:hint="eastAsia" w:ascii="宋体" w:hAnsi="宋体"/>
          <w:szCs w:val="21"/>
        </w:rPr>
        <w:t>本保单自动承保在明细表中注明的保险财产地址内所进行的改装、改建、维修、修理和装修工程所遭受的物质损失及因此造成的被保险财产的物质损失，但每一改建工程的合同价格限额为</w:t>
      </w:r>
      <w:r>
        <w:rPr>
          <w:rFonts w:ascii="宋体" w:hAnsi="宋体"/>
          <w:szCs w:val="21"/>
        </w:rPr>
        <w:t>RMB</w:t>
      </w:r>
      <w:r>
        <w:rPr>
          <w:rFonts w:hint="eastAsia" w:ascii="宋体" w:hAnsi="宋体"/>
          <w:szCs w:val="21"/>
        </w:rPr>
        <w:t>10</w:t>
      </w:r>
      <w:r>
        <w:rPr>
          <w:rFonts w:ascii="宋体" w:hAnsi="宋体"/>
          <w:szCs w:val="21"/>
        </w:rPr>
        <w:t>,000,000.00</w:t>
      </w:r>
      <w:r>
        <w:rPr>
          <w:rFonts w:hint="eastAsia" w:ascii="宋体" w:hAnsi="宋体"/>
          <w:szCs w:val="21"/>
        </w:rPr>
        <w:t>。</w:t>
      </w:r>
    </w:p>
    <w:p w14:paraId="103AA4EB">
      <w:pPr>
        <w:tabs>
          <w:tab w:val="left" w:pos="1750"/>
        </w:tabs>
        <w:ind w:firstLine="420" w:firstLineChars="200"/>
        <w:rPr>
          <w:rFonts w:ascii="宋体" w:hAnsi="宋体"/>
          <w:szCs w:val="21"/>
        </w:rPr>
      </w:pPr>
    </w:p>
    <w:p w14:paraId="59BE4AA9">
      <w:pPr>
        <w:widowControl/>
        <w:tabs>
          <w:tab w:val="left" w:pos="1750"/>
        </w:tabs>
        <w:rPr>
          <w:rFonts w:ascii="宋体" w:hAnsi="宋体"/>
          <w:b/>
          <w:bCs/>
          <w:kern w:val="0"/>
          <w:szCs w:val="21"/>
        </w:rPr>
      </w:pPr>
      <w:r>
        <w:rPr>
          <w:rFonts w:hint="eastAsia" w:ascii="宋体" w:hAnsi="宋体"/>
          <w:b/>
          <w:bCs/>
          <w:kern w:val="0"/>
          <w:szCs w:val="21"/>
        </w:rPr>
        <w:t>33、雇员行为特别约定：</w:t>
      </w:r>
    </w:p>
    <w:p w14:paraId="5C3040BD">
      <w:pPr>
        <w:autoSpaceDE w:val="0"/>
        <w:autoSpaceDN w:val="0"/>
        <w:ind w:firstLine="420" w:firstLineChars="200"/>
        <w:textAlignment w:val="bottom"/>
        <w:rPr>
          <w:rFonts w:ascii="宋体" w:hAnsi="宋体"/>
        </w:rPr>
      </w:pPr>
      <w:r>
        <w:rPr>
          <w:rFonts w:hint="eastAsia" w:ascii="宋体" w:hAnsi="宋体"/>
        </w:rPr>
        <w:t>兹经双方同意，本保险单承保被保险人雇员因疏忽或操作不当造成的保险标的的损失；保险事故发生后，被保险人为防止或减少保险标的的损失所支付的必要的、合理的费用，保险人按照本保险合同的约定也负责赔偿。</w:t>
      </w:r>
    </w:p>
    <w:p w14:paraId="2F4754F9">
      <w:pPr>
        <w:tabs>
          <w:tab w:val="left" w:pos="1750"/>
        </w:tabs>
        <w:rPr>
          <w:rFonts w:ascii="宋体" w:hAnsi="宋体"/>
          <w:szCs w:val="21"/>
        </w:rPr>
      </w:pPr>
      <w:r>
        <w:rPr>
          <w:rFonts w:hint="eastAsia" w:ascii="宋体" w:hAnsi="宋体"/>
        </w:rPr>
        <w:t>本保险单所载其它条件不变。</w:t>
      </w:r>
    </w:p>
    <w:p w14:paraId="02B034D7">
      <w:pPr>
        <w:pStyle w:val="2"/>
        <w:jc w:val="center"/>
      </w:pPr>
      <w:r>
        <w:rPr>
          <w:rFonts w:hint="eastAsia"/>
          <w:b/>
          <w:u w:val="single"/>
          <w:lang w:val="en-US" w:eastAsia="zh-CN"/>
        </w:rPr>
        <w:t>2.</w:t>
      </w:r>
      <w:r>
        <w:rPr>
          <w:rFonts w:hint="eastAsia"/>
          <w:b/>
          <w:u w:val="single"/>
        </w:rPr>
        <w:t>机器损坏险附加条款</w:t>
      </w:r>
      <w:r>
        <w:rPr>
          <w:rFonts w:hint="eastAsia"/>
        </w:rPr>
        <w:t>：</w:t>
      </w:r>
    </w:p>
    <w:p w14:paraId="422701CE">
      <w:pPr>
        <w:widowControl/>
        <w:tabs>
          <w:tab w:val="left" w:pos="1750"/>
        </w:tabs>
        <w:rPr>
          <w:rFonts w:ascii="宋体" w:hAnsi="宋体"/>
          <w:b/>
          <w:bCs/>
          <w:kern w:val="0"/>
          <w:szCs w:val="21"/>
        </w:rPr>
      </w:pPr>
      <w:r>
        <w:rPr>
          <w:rFonts w:ascii="宋体" w:hAnsi="宋体"/>
          <w:b/>
          <w:bCs/>
          <w:kern w:val="0"/>
          <w:szCs w:val="21"/>
        </w:rPr>
        <w:t>1</w:t>
      </w:r>
      <w:r>
        <w:rPr>
          <w:rFonts w:hint="eastAsia" w:ascii="宋体" w:hAnsi="宋体"/>
          <w:b/>
          <w:bCs/>
          <w:kern w:val="0"/>
          <w:szCs w:val="21"/>
        </w:rPr>
        <w:t>、重置价值条款</w:t>
      </w:r>
    </w:p>
    <w:p w14:paraId="5A2174EE">
      <w:pPr>
        <w:tabs>
          <w:tab w:val="left" w:pos="1750"/>
        </w:tabs>
        <w:ind w:left="420" w:leftChars="200"/>
        <w:rPr>
          <w:rFonts w:ascii="宋体" w:hAnsi="宋体"/>
          <w:szCs w:val="21"/>
        </w:rPr>
      </w:pPr>
      <w:r>
        <w:rPr>
          <w:rFonts w:hint="eastAsia" w:ascii="宋体" w:hAnsi="宋体"/>
          <w:szCs w:val="21"/>
        </w:rPr>
        <w:t>兹经双方同意，当保险财产不包括仓储物品受到本保险责任范围内的损失或损坏时，其赔偿金额按该受损财产的</w:t>
      </w:r>
      <w:r>
        <w:rPr>
          <w:rFonts w:ascii="宋体" w:hAnsi="宋体"/>
          <w:szCs w:val="21"/>
        </w:rPr>
        <w:t>“</w:t>
      </w:r>
      <w:r>
        <w:rPr>
          <w:rFonts w:hint="eastAsia" w:ascii="宋体" w:hAnsi="宋体"/>
          <w:szCs w:val="21"/>
        </w:rPr>
        <w:t>重置价值</w:t>
      </w:r>
      <w:r>
        <w:rPr>
          <w:rFonts w:ascii="宋体" w:hAnsi="宋体"/>
          <w:szCs w:val="21"/>
        </w:rPr>
        <w:t>”</w:t>
      </w:r>
      <w:r>
        <w:rPr>
          <w:rFonts w:hint="eastAsia" w:ascii="宋体" w:hAnsi="宋体"/>
          <w:szCs w:val="21"/>
        </w:rPr>
        <w:t>计算赔偿。</w:t>
      </w:r>
    </w:p>
    <w:p w14:paraId="4EF6BD18">
      <w:pPr>
        <w:tabs>
          <w:tab w:val="left" w:pos="1750"/>
        </w:tabs>
        <w:ind w:firstLine="420" w:firstLineChars="200"/>
        <w:rPr>
          <w:rFonts w:ascii="宋体" w:hAnsi="宋体"/>
          <w:sz w:val="24"/>
        </w:rPr>
      </w:pPr>
      <w:r>
        <w:rPr>
          <w:rFonts w:ascii="宋体" w:hAnsi="宋体"/>
          <w:szCs w:val="21"/>
        </w:rPr>
        <w:t>“</w:t>
      </w:r>
      <w:r>
        <w:rPr>
          <w:rFonts w:hint="eastAsia" w:ascii="宋体" w:hAnsi="宋体"/>
          <w:szCs w:val="21"/>
        </w:rPr>
        <w:t>重置价值</w:t>
      </w:r>
      <w:r>
        <w:rPr>
          <w:rFonts w:ascii="宋体" w:hAnsi="宋体"/>
          <w:szCs w:val="21"/>
        </w:rPr>
        <w:t>”</w:t>
      </w:r>
      <w:r>
        <w:rPr>
          <w:rFonts w:hint="eastAsia" w:ascii="宋体" w:hAnsi="宋体"/>
          <w:szCs w:val="21"/>
        </w:rPr>
        <w:t>是指重新购置或重新建造某项财产所需支付的全部费用。</w:t>
      </w:r>
    </w:p>
    <w:p w14:paraId="7ACEE93B">
      <w:pPr>
        <w:tabs>
          <w:tab w:val="left" w:pos="1750"/>
        </w:tabs>
        <w:ind w:left="420" w:leftChars="200"/>
        <w:rPr>
          <w:rFonts w:ascii="宋体" w:hAnsi="宋体"/>
          <w:szCs w:val="21"/>
        </w:rPr>
      </w:pPr>
      <w:r>
        <w:rPr>
          <w:rFonts w:hint="eastAsia" w:ascii="宋体" w:hAnsi="宋体"/>
          <w:szCs w:val="21"/>
        </w:rPr>
        <w:t>但本保险的赔偿责任不能因下列原因而增加：</w:t>
      </w:r>
    </w:p>
    <w:p w14:paraId="1A89609F">
      <w:pPr>
        <w:tabs>
          <w:tab w:val="left" w:pos="1750"/>
        </w:tabs>
        <w:ind w:left="420" w:leftChars="200"/>
        <w:rPr>
          <w:rFonts w:ascii="宋体" w:hAnsi="宋体"/>
          <w:szCs w:val="21"/>
        </w:rPr>
      </w:pPr>
      <w:r>
        <w:rPr>
          <w:rFonts w:ascii="宋体" w:hAnsi="宋体"/>
          <w:szCs w:val="21"/>
        </w:rPr>
        <w:t>(a)</w:t>
      </w:r>
      <w:r>
        <w:rPr>
          <w:rFonts w:hint="eastAsia" w:ascii="宋体" w:hAnsi="宋体"/>
          <w:szCs w:val="21"/>
        </w:rPr>
        <w:t>被保险人要求按自己的方式进行重建或替换受损财产；</w:t>
      </w:r>
    </w:p>
    <w:p w14:paraId="31C0CAD3">
      <w:pPr>
        <w:tabs>
          <w:tab w:val="left" w:pos="1750"/>
        </w:tabs>
        <w:ind w:left="420" w:leftChars="200"/>
        <w:rPr>
          <w:rFonts w:ascii="宋体" w:hAnsi="宋体"/>
          <w:szCs w:val="21"/>
        </w:rPr>
      </w:pPr>
      <w:r>
        <w:rPr>
          <w:rFonts w:ascii="宋体" w:hAnsi="宋体"/>
          <w:szCs w:val="21"/>
        </w:rPr>
        <w:t>(b)</w:t>
      </w:r>
      <w:r>
        <w:rPr>
          <w:rFonts w:hint="eastAsia" w:ascii="宋体" w:hAnsi="宋体"/>
          <w:szCs w:val="21"/>
        </w:rPr>
        <w:t>被保险人在其它地点进行重建或替换受损财产。</w:t>
      </w:r>
    </w:p>
    <w:p w14:paraId="0EAF64D5">
      <w:pPr>
        <w:tabs>
          <w:tab w:val="left" w:pos="1750"/>
        </w:tabs>
        <w:ind w:left="420" w:leftChars="200"/>
        <w:rPr>
          <w:rFonts w:ascii="宋体" w:hAnsi="宋体"/>
          <w:szCs w:val="21"/>
        </w:rPr>
      </w:pPr>
      <w:r>
        <w:rPr>
          <w:rFonts w:hint="eastAsia" w:ascii="宋体" w:hAnsi="宋体"/>
          <w:szCs w:val="21"/>
        </w:rPr>
        <w:t>特别条件：</w:t>
      </w:r>
    </w:p>
    <w:p w14:paraId="5A18EE4C">
      <w:pPr>
        <w:tabs>
          <w:tab w:val="left" w:pos="1750"/>
        </w:tabs>
        <w:ind w:left="420" w:leftChars="200"/>
        <w:rPr>
          <w:rFonts w:ascii="宋体" w:hAnsi="宋体"/>
          <w:szCs w:val="21"/>
        </w:rPr>
      </w:pPr>
      <w:r>
        <w:rPr>
          <w:rFonts w:hint="eastAsia" w:ascii="宋体" w:hAnsi="宋体"/>
          <w:szCs w:val="21"/>
        </w:rPr>
        <w:t>一、保险财产若发生部分损失，需进行修理或修复的费用不能超过该财产全部损失应赔偿的金额。</w:t>
      </w:r>
    </w:p>
    <w:p w14:paraId="2A012974">
      <w:pPr>
        <w:tabs>
          <w:tab w:val="left" w:pos="1750"/>
        </w:tabs>
        <w:ind w:left="420" w:leftChars="200"/>
        <w:rPr>
          <w:rFonts w:ascii="宋体" w:hAnsi="宋体"/>
          <w:szCs w:val="21"/>
        </w:rPr>
      </w:pPr>
      <w:r>
        <w:rPr>
          <w:rFonts w:hint="eastAsia" w:ascii="宋体" w:hAnsi="宋体"/>
          <w:szCs w:val="21"/>
        </w:rPr>
        <w:t>二、受损财产重新修复或重建所产生的重置费用高于该财产发生损失时的保险金额，本保险的赔偿按该保险金额与受损财产重价的比例确定，计算方式如下：</w:t>
      </w:r>
    </w:p>
    <w:p w14:paraId="3D3E123B">
      <w:pPr>
        <w:tabs>
          <w:tab w:val="left" w:pos="1750"/>
        </w:tabs>
        <w:ind w:left="420" w:leftChars="200"/>
        <w:rPr>
          <w:rFonts w:ascii="宋体" w:hAnsi="宋体"/>
          <w:szCs w:val="21"/>
        </w:rPr>
      </w:pPr>
      <w:r>
        <w:rPr>
          <w:rFonts w:hint="eastAsia" w:ascii="宋体" w:hAnsi="宋体"/>
          <w:szCs w:val="21"/>
          <w:u w:val="single"/>
        </w:rPr>
        <w:t>受损财产保险金额</w:t>
      </w:r>
      <w:r>
        <w:rPr>
          <w:rFonts w:ascii="宋体" w:hAnsi="宋体"/>
          <w:szCs w:val="21"/>
        </w:rPr>
        <w:t xml:space="preserve">  x </w:t>
      </w:r>
      <w:r>
        <w:rPr>
          <w:rFonts w:hint="eastAsia" w:ascii="宋体" w:hAnsi="宋体"/>
          <w:szCs w:val="21"/>
        </w:rPr>
        <w:t>损失金额</w:t>
      </w:r>
      <w:r>
        <w:rPr>
          <w:rFonts w:ascii="宋体" w:hAnsi="宋体"/>
          <w:szCs w:val="21"/>
        </w:rPr>
        <w:t xml:space="preserve"> – </w:t>
      </w:r>
      <w:r>
        <w:rPr>
          <w:rFonts w:hint="eastAsia" w:ascii="宋体" w:hAnsi="宋体"/>
          <w:szCs w:val="21"/>
        </w:rPr>
        <w:t>免赔金额</w:t>
      </w:r>
      <w:r>
        <w:rPr>
          <w:rFonts w:ascii="宋体" w:hAnsi="宋体"/>
          <w:szCs w:val="21"/>
        </w:rPr>
        <w:t xml:space="preserve"> = </w:t>
      </w:r>
      <w:r>
        <w:rPr>
          <w:rFonts w:hint="eastAsia" w:ascii="宋体" w:hAnsi="宋体"/>
          <w:szCs w:val="21"/>
        </w:rPr>
        <w:t>赔偿金额</w:t>
      </w:r>
    </w:p>
    <w:p w14:paraId="7E5A768C">
      <w:pPr>
        <w:tabs>
          <w:tab w:val="left" w:pos="1750"/>
        </w:tabs>
        <w:ind w:left="420" w:leftChars="200"/>
        <w:rPr>
          <w:rFonts w:ascii="宋体" w:hAnsi="宋体"/>
          <w:szCs w:val="21"/>
        </w:rPr>
      </w:pPr>
      <w:r>
        <w:rPr>
          <w:rFonts w:hint="eastAsia" w:ascii="宋体" w:hAnsi="宋体"/>
          <w:szCs w:val="21"/>
        </w:rPr>
        <w:t>受损财产重置价值</w:t>
      </w:r>
    </w:p>
    <w:p w14:paraId="7AEAC851">
      <w:pPr>
        <w:tabs>
          <w:tab w:val="left" w:pos="1750"/>
        </w:tabs>
        <w:ind w:left="420" w:leftChars="200"/>
        <w:rPr>
          <w:rFonts w:ascii="宋体" w:hAnsi="宋体"/>
          <w:szCs w:val="21"/>
        </w:rPr>
      </w:pPr>
      <w:r>
        <w:rPr>
          <w:rFonts w:hint="eastAsia" w:ascii="宋体" w:hAnsi="宋体"/>
          <w:szCs w:val="21"/>
        </w:rPr>
        <w:t>三、若遇下列情况，保险人的赔偿将按受损财产的市价计算：</w:t>
      </w:r>
    </w:p>
    <w:p w14:paraId="151FA718">
      <w:pPr>
        <w:tabs>
          <w:tab w:val="left" w:pos="1750"/>
        </w:tabs>
        <w:ind w:left="420" w:leftChars="200"/>
        <w:rPr>
          <w:rFonts w:ascii="宋体" w:hAnsi="宋体"/>
          <w:szCs w:val="21"/>
        </w:rPr>
      </w:pPr>
      <w:r>
        <w:rPr>
          <w:rFonts w:hint="eastAsia" w:ascii="宋体" w:hAnsi="宋体"/>
          <w:szCs w:val="21"/>
        </w:rPr>
        <w:t>（一）被保险人没有合理的原因和理由推迟、延误重建或修复工作；</w:t>
      </w:r>
    </w:p>
    <w:p w14:paraId="65AFF2EE">
      <w:pPr>
        <w:tabs>
          <w:tab w:val="left" w:pos="1750"/>
        </w:tabs>
        <w:ind w:left="420" w:leftChars="200"/>
        <w:rPr>
          <w:rFonts w:ascii="宋体" w:hAnsi="宋体"/>
          <w:szCs w:val="21"/>
        </w:rPr>
      </w:pPr>
      <w:r>
        <w:rPr>
          <w:rFonts w:hint="eastAsia" w:ascii="宋体" w:hAnsi="宋体"/>
          <w:szCs w:val="21"/>
        </w:rPr>
        <w:t>（二）被保险人没有对受损财产进行重建、替换、修复；</w:t>
      </w:r>
    </w:p>
    <w:p w14:paraId="18069B55">
      <w:pPr>
        <w:tabs>
          <w:tab w:val="left" w:pos="1750"/>
        </w:tabs>
        <w:ind w:left="945" w:leftChars="200" w:hanging="525" w:hangingChars="250"/>
        <w:rPr>
          <w:rFonts w:ascii="宋体" w:hAnsi="宋体"/>
          <w:szCs w:val="21"/>
        </w:rPr>
      </w:pPr>
      <w:r>
        <w:rPr>
          <w:rFonts w:hint="eastAsia" w:ascii="宋体" w:hAnsi="宋体"/>
          <w:szCs w:val="21"/>
        </w:rPr>
        <w:t>（三）发生损失时保险财产由其他有效保单承保，但该保险单没有按与本条款一致的重置价值承保。</w:t>
      </w:r>
    </w:p>
    <w:p w14:paraId="07F4938B">
      <w:pPr>
        <w:tabs>
          <w:tab w:val="left" w:pos="1750"/>
        </w:tabs>
        <w:rPr>
          <w:rFonts w:ascii="宋体" w:hAnsi="宋体"/>
          <w:b/>
          <w:szCs w:val="21"/>
        </w:rPr>
      </w:pPr>
    </w:p>
    <w:p w14:paraId="21D1BC48">
      <w:pPr>
        <w:tabs>
          <w:tab w:val="left" w:pos="1750"/>
        </w:tabs>
        <w:rPr>
          <w:rFonts w:ascii="宋体" w:hAnsi="宋体"/>
          <w:b/>
          <w:szCs w:val="21"/>
        </w:rPr>
      </w:pPr>
      <w:r>
        <w:rPr>
          <w:rFonts w:ascii="宋体" w:hAnsi="宋体"/>
          <w:b/>
          <w:szCs w:val="21"/>
        </w:rPr>
        <w:t>2</w:t>
      </w:r>
      <w:r>
        <w:rPr>
          <w:rFonts w:hint="eastAsia" w:ascii="宋体" w:hAnsi="宋体"/>
          <w:b/>
          <w:szCs w:val="21"/>
        </w:rPr>
        <w:t>、专业费用条款（保险金额的</w:t>
      </w:r>
      <w:r>
        <w:rPr>
          <w:rFonts w:ascii="宋体" w:hAnsi="宋体"/>
          <w:b/>
          <w:szCs w:val="21"/>
        </w:rPr>
        <w:t>7.5%</w:t>
      </w:r>
      <w:r>
        <w:rPr>
          <w:rFonts w:hint="eastAsia" w:ascii="宋体" w:hAnsi="宋体"/>
          <w:b/>
          <w:szCs w:val="21"/>
        </w:rPr>
        <w:t>）</w:t>
      </w:r>
    </w:p>
    <w:p w14:paraId="29FC4DB7">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保险公司负责赔偿被保险人因本保险单项下承保风险造成被保险财产的损失后，在重置过程中发生的必要的设计师、检验师及工程咨询人费用，但不包括被保险人为了准备索赔或估损所发生的任何费用。上述赔偿费用应以财产损失时适用的有关行业管理部门收费规定为准，但在本扩展条款项下的赔偿责任不应超过本保险单明细表中列明的保险金额。</w:t>
      </w:r>
    </w:p>
    <w:p w14:paraId="3CF7D6E2">
      <w:pPr>
        <w:tabs>
          <w:tab w:val="left" w:pos="1750"/>
        </w:tabs>
        <w:ind w:firstLine="315"/>
        <w:rPr>
          <w:rFonts w:ascii="宋体" w:hAnsi="宋体"/>
          <w:szCs w:val="21"/>
        </w:rPr>
      </w:pPr>
      <w:r>
        <w:rPr>
          <w:rFonts w:hint="eastAsia" w:ascii="宋体" w:hAnsi="宋体"/>
          <w:szCs w:val="21"/>
        </w:rPr>
        <w:t>每次事故赔偿限额：保险金额的</w:t>
      </w:r>
      <w:r>
        <w:rPr>
          <w:rFonts w:ascii="宋体" w:hAnsi="宋体"/>
          <w:szCs w:val="21"/>
        </w:rPr>
        <w:t>7.5</w:t>
      </w:r>
      <w:r>
        <w:rPr>
          <w:rFonts w:hint="eastAsia" w:ascii="宋体" w:hAnsi="宋体"/>
          <w:szCs w:val="21"/>
        </w:rPr>
        <w:t>％</w:t>
      </w:r>
    </w:p>
    <w:p w14:paraId="032168A8">
      <w:pPr>
        <w:tabs>
          <w:tab w:val="left" w:pos="1750"/>
        </w:tabs>
        <w:ind w:firstLine="315"/>
        <w:rPr>
          <w:rFonts w:ascii="宋体" w:hAnsi="宋体"/>
          <w:szCs w:val="21"/>
        </w:rPr>
      </w:pPr>
      <w:r>
        <w:rPr>
          <w:rFonts w:hint="eastAsia" w:ascii="宋体" w:hAnsi="宋体"/>
          <w:szCs w:val="21"/>
        </w:rPr>
        <w:t>本保险单所载其他条件不变。</w:t>
      </w:r>
    </w:p>
    <w:p w14:paraId="69260095">
      <w:pPr>
        <w:tabs>
          <w:tab w:val="left" w:pos="1750"/>
        </w:tabs>
        <w:rPr>
          <w:rFonts w:ascii="宋体" w:hAnsi="宋体"/>
          <w:b/>
          <w:szCs w:val="21"/>
        </w:rPr>
      </w:pPr>
    </w:p>
    <w:p w14:paraId="256782D9">
      <w:pPr>
        <w:tabs>
          <w:tab w:val="left" w:pos="1750"/>
        </w:tabs>
        <w:rPr>
          <w:rFonts w:ascii="宋体" w:hAnsi="宋体"/>
          <w:b/>
          <w:szCs w:val="21"/>
        </w:rPr>
      </w:pPr>
      <w:r>
        <w:rPr>
          <w:rFonts w:ascii="宋体" w:hAnsi="宋体"/>
          <w:b/>
          <w:szCs w:val="21"/>
        </w:rPr>
        <w:t>3</w:t>
      </w:r>
      <w:r>
        <w:rPr>
          <w:rFonts w:hint="eastAsia" w:ascii="宋体" w:hAnsi="宋体"/>
          <w:b/>
          <w:szCs w:val="21"/>
        </w:rPr>
        <w:t>、清理残骸费用条款（保险金额的</w:t>
      </w:r>
      <w:r>
        <w:rPr>
          <w:rFonts w:ascii="宋体" w:hAnsi="宋体"/>
          <w:b/>
          <w:szCs w:val="21"/>
        </w:rPr>
        <w:t>10%</w:t>
      </w:r>
      <w:r>
        <w:rPr>
          <w:rFonts w:hint="eastAsia" w:ascii="宋体" w:hAnsi="宋体"/>
          <w:b/>
          <w:szCs w:val="21"/>
        </w:rPr>
        <w:t>）</w:t>
      </w:r>
    </w:p>
    <w:p w14:paraId="37CC1BEB">
      <w:pPr>
        <w:tabs>
          <w:tab w:val="left" w:pos="1750"/>
        </w:tabs>
        <w:ind w:firstLine="315" w:firstLineChars="150"/>
        <w:rPr>
          <w:rFonts w:ascii="宋体" w:hAnsi="宋体"/>
          <w:szCs w:val="21"/>
        </w:rPr>
      </w:pPr>
      <w:r>
        <w:rPr>
          <w:rFonts w:hint="eastAsia" w:ascii="宋体" w:hAnsi="宋体"/>
          <w:szCs w:val="21"/>
        </w:rPr>
        <w:t>兹经双方同意，保险公司负责赔偿被保险人因本保险单项下承保风险造成被保险财产的损失而发生的清除、拆除或支撑受损财产的费用，但在本扩展条款项下的赔偿责任不应超过本保险单明细表中列明的保险金额。</w:t>
      </w:r>
    </w:p>
    <w:p w14:paraId="049236AD">
      <w:pPr>
        <w:tabs>
          <w:tab w:val="left" w:pos="1750"/>
        </w:tabs>
        <w:ind w:firstLine="420" w:firstLineChars="200"/>
        <w:rPr>
          <w:rFonts w:ascii="宋体" w:hAnsi="宋体"/>
          <w:szCs w:val="21"/>
        </w:rPr>
      </w:pPr>
      <w:r>
        <w:rPr>
          <w:rFonts w:hint="eastAsia" w:ascii="宋体" w:hAnsi="宋体"/>
          <w:szCs w:val="21"/>
        </w:rPr>
        <w:t>每次事故赔偿限额：保险金额的</w:t>
      </w:r>
      <w:r>
        <w:rPr>
          <w:rFonts w:ascii="宋体" w:hAnsi="宋体"/>
          <w:szCs w:val="21"/>
        </w:rPr>
        <w:t>10</w:t>
      </w:r>
      <w:r>
        <w:rPr>
          <w:rFonts w:hint="eastAsia" w:ascii="宋体" w:hAnsi="宋体"/>
          <w:szCs w:val="21"/>
        </w:rPr>
        <w:t>％</w:t>
      </w:r>
    </w:p>
    <w:p w14:paraId="7F4E15CF">
      <w:pPr>
        <w:tabs>
          <w:tab w:val="left" w:pos="1750"/>
        </w:tabs>
        <w:rPr>
          <w:rFonts w:ascii="宋体" w:hAnsi="宋体"/>
          <w:szCs w:val="21"/>
        </w:rPr>
      </w:pPr>
      <w:r>
        <w:rPr>
          <w:rFonts w:ascii="宋体" w:hAnsi="宋体"/>
          <w:szCs w:val="21"/>
        </w:rPr>
        <w:t xml:space="preserve">    </w:t>
      </w:r>
      <w:r>
        <w:rPr>
          <w:rFonts w:hint="eastAsia" w:ascii="宋体" w:hAnsi="宋体"/>
          <w:szCs w:val="21"/>
        </w:rPr>
        <w:t>本保险单所载其他条件不变。</w:t>
      </w:r>
    </w:p>
    <w:p w14:paraId="52B6DD06">
      <w:pPr>
        <w:tabs>
          <w:tab w:val="left" w:pos="1750"/>
        </w:tabs>
        <w:rPr>
          <w:rFonts w:ascii="宋体" w:hAnsi="宋体"/>
          <w:szCs w:val="21"/>
        </w:rPr>
      </w:pPr>
    </w:p>
    <w:p w14:paraId="76E144DD">
      <w:pPr>
        <w:tabs>
          <w:tab w:val="left" w:pos="1750"/>
        </w:tabs>
        <w:rPr>
          <w:rFonts w:ascii="宋体" w:hAnsi="宋体"/>
          <w:b/>
          <w:szCs w:val="21"/>
        </w:rPr>
      </w:pPr>
      <w:r>
        <w:rPr>
          <w:rFonts w:ascii="宋体" w:hAnsi="宋体"/>
          <w:b/>
          <w:szCs w:val="21"/>
        </w:rPr>
        <w:t>4</w:t>
      </w:r>
      <w:r>
        <w:rPr>
          <w:rFonts w:hint="eastAsia" w:ascii="宋体" w:hAnsi="宋体"/>
          <w:b/>
          <w:szCs w:val="21"/>
        </w:rPr>
        <w:t>、灭火费用条款（保险金额的</w:t>
      </w:r>
      <w:r>
        <w:rPr>
          <w:rFonts w:ascii="宋体" w:hAnsi="宋体"/>
          <w:b/>
          <w:szCs w:val="21"/>
        </w:rPr>
        <w:t>10%</w:t>
      </w:r>
      <w:r>
        <w:rPr>
          <w:rFonts w:hint="eastAsia" w:ascii="宋体" w:hAnsi="宋体"/>
          <w:b/>
          <w:szCs w:val="21"/>
        </w:rPr>
        <w:t>）</w:t>
      </w:r>
    </w:p>
    <w:p w14:paraId="65D2EA93">
      <w:pPr>
        <w:tabs>
          <w:tab w:val="left" w:pos="1750"/>
        </w:tabs>
        <w:rPr>
          <w:rFonts w:ascii="宋体" w:hAnsi="宋体"/>
          <w:bCs/>
          <w:szCs w:val="21"/>
        </w:rPr>
      </w:pPr>
      <w:r>
        <w:rPr>
          <w:rFonts w:ascii="宋体" w:hAnsi="宋体"/>
          <w:b/>
          <w:bCs/>
          <w:szCs w:val="21"/>
        </w:rPr>
        <w:t xml:space="preserve">   </w:t>
      </w:r>
      <w:r>
        <w:rPr>
          <w:rFonts w:hint="eastAsia" w:ascii="宋体" w:hAnsi="宋体"/>
          <w:bCs/>
          <w:szCs w:val="21"/>
        </w:rPr>
        <w:t>兹经双方同意并约定</w:t>
      </w:r>
      <w:r>
        <w:rPr>
          <w:rFonts w:ascii="宋体" w:hAnsi="宋体"/>
          <w:bCs/>
          <w:szCs w:val="21"/>
        </w:rPr>
        <w:t xml:space="preserve">, </w:t>
      </w:r>
      <w:r>
        <w:rPr>
          <w:rFonts w:hint="eastAsia" w:ascii="宋体" w:hAnsi="宋体"/>
          <w:bCs/>
          <w:szCs w:val="21"/>
        </w:rPr>
        <w:t>本保单扩展承保由保单承保的风险引起的下列损失</w:t>
      </w:r>
      <w:r>
        <w:rPr>
          <w:rFonts w:ascii="宋体" w:hAnsi="宋体"/>
          <w:bCs/>
          <w:szCs w:val="21"/>
        </w:rPr>
        <w:t>:</w:t>
      </w:r>
    </w:p>
    <w:p w14:paraId="4513115A">
      <w:pPr>
        <w:tabs>
          <w:tab w:val="left" w:pos="1750"/>
        </w:tabs>
        <w:rPr>
          <w:rFonts w:ascii="宋体" w:hAnsi="宋体"/>
          <w:bCs/>
          <w:szCs w:val="21"/>
        </w:rPr>
      </w:pPr>
      <w:r>
        <w:rPr>
          <w:rFonts w:ascii="宋体" w:hAnsi="宋体"/>
          <w:bCs/>
          <w:szCs w:val="21"/>
        </w:rPr>
        <w:t xml:space="preserve">    1</w:t>
      </w:r>
      <w:r>
        <w:rPr>
          <w:rFonts w:hint="eastAsia" w:ascii="宋体" w:hAnsi="宋体"/>
          <w:bCs/>
          <w:szCs w:val="21"/>
        </w:rPr>
        <w:t>、灭火过程中的费用</w:t>
      </w:r>
    </w:p>
    <w:p w14:paraId="00F14FFD">
      <w:pPr>
        <w:tabs>
          <w:tab w:val="left" w:pos="1750"/>
        </w:tabs>
        <w:rPr>
          <w:rFonts w:ascii="宋体" w:hAnsi="宋体"/>
          <w:szCs w:val="21"/>
        </w:rPr>
      </w:pPr>
      <w:r>
        <w:rPr>
          <w:rFonts w:ascii="宋体" w:hAnsi="宋体"/>
          <w:bCs/>
          <w:szCs w:val="21"/>
        </w:rPr>
        <w:t xml:space="preserve">    </w:t>
      </w:r>
      <w:r>
        <w:rPr>
          <w:rFonts w:ascii="宋体" w:hAnsi="宋体"/>
          <w:szCs w:val="21"/>
        </w:rPr>
        <w:t>2</w:t>
      </w:r>
      <w:r>
        <w:rPr>
          <w:rFonts w:hint="eastAsia" w:ascii="宋体" w:hAnsi="宋体"/>
          <w:szCs w:val="21"/>
        </w:rPr>
        <w:t>、清理水和其他物质的费用</w:t>
      </w:r>
    </w:p>
    <w:p w14:paraId="794BABDF">
      <w:pPr>
        <w:tabs>
          <w:tab w:val="left" w:pos="1750"/>
        </w:tabs>
        <w:rPr>
          <w:rFonts w:ascii="宋体" w:hAnsi="宋体"/>
          <w:szCs w:val="21"/>
        </w:rPr>
      </w:pPr>
      <w:r>
        <w:rPr>
          <w:rFonts w:ascii="宋体" w:hAnsi="宋体"/>
          <w:szCs w:val="21"/>
        </w:rPr>
        <w:t xml:space="preserve">    3</w:t>
      </w:r>
      <w:r>
        <w:rPr>
          <w:rFonts w:hint="eastAsia" w:ascii="宋体" w:hAnsi="宋体"/>
          <w:szCs w:val="21"/>
        </w:rPr>
        <w:t>、清理费用</w:t>
      </w:r>
    </w:p>
    <w:p w14:paraId="40767647">
      <w:pPr>
        <w:tabs>
          <w:tab w:val="left" w:pos="1750"/>
        </w:tabs>
        <w:rPr>
          <w:rFonts w:ascii="宋体" w:hAnsi="宋体"/>
          <w:szCs w:val="21"/>
        </w:rPr>
      </w:pPr>
      <w:r>
        <w:rPr>
          <w:rFonts w:ascii="宋体" w:hAnsi="宋体"/>
          <w:szCs w:val="21"/>
        </w:rPr>
        <w:t xml:space="preserve">    4</w:t>
      </w:r>
      <w:r>
        <w:rPr>
          <w:rFonts w:hint="eastAsia" w:ascii="宋体" w:hAnsi="宋体"/>
          <w:szCs w:val="21"/>
        </w:rPr>
        <w:t>、暂时性防护设施建造费用</w:t>
      </w:r>
    </w:p>
    <w:p w14:paraId="0E95950C">
      <w:pPr>
        <w:tabs>
          <w:tab w:val="left" w:pos="1750"/>
        </w:tabs>
        <w:ind w:firstLine="420" w:firstLineChars="200"/>
        <w:rPr>
          <w:rFonts w:ascii="宋体" w:hAnsi="宋体"/>
          <w:szCs w:val="21"/>
        </w:rPr>
      </w:pPr>
      <w:r>
        <w:rPr>
          <w:rFonts w:hint="eastAsia" w:ascii="宋体" w:hAnsi="宋体"/>
          <w:szCs w:val="21"/>
        </w:rPr>
        <w:t>本保单对财产损失和灭火费用的责任不应超过保险金额的</w:t>
      </w:r>
      <w:r>
        <w:rPr>
          <w:rFonts w:ascii="宋体" w:hAnsi="宋体"/>
          <w:szCs w:val="21"/>
        </w:rPr>
        <w:t>10%</w:t>
      </w:r>
    </w:p>
    <w:p w14:paraId="33C7DFF6">
      <w:pPr>
        <w:tabs>
          <w:tab w:val="left" w:pos="1750"/>
        </w:tabs>
        <w:rPr>
          <w:rFonts w:ascii="宋体" w:hAnsi="宋体"/>
          <w:szCs w:val="21"/>
        </w:rPr>
      </w:pPr>
      <w:r>
        <w:rPr>
          <w:rFonts w:ascii="宋体" w:hAnsi="宋体"/>
          <w:szCs w:val="21"/>
        </w:rPr>
        <w:t xml:space="preserve">    </w:t>
      </w:r>
      <w:r>
        <w:rPr>
          <w:rFonts w:hint="eastAsia" w:ascii="宋体" w:hAnsi="宋体"/>
          <w:szCs w:val="21"/>
        </w:rPr>
        <w:t>灭火费用不应计入本保单项下财产的重置价值内。</w:t>
      </w:r>
    </w:p>
    <w:p w14:paraId="60925304">
      <w:pPr>
        <w:widowControl/>
        <w:tabs>
          <w:tab w:val="left" w:pos="1750"/>
        </w:tabs>
        <w:suppressAutoHyphens/>
        <w:ind w:firstLine="420" w:firstLineChars="200"/>
        <w:rPr>
          <w:rFonts w:ascii="宋体" w:hAnsi="宋体"/>
          <w:szCs w:val="21"/>
        </w:rPr>
      </w:pPr>
      <w:r>
        <w:rPr>
          <w:rFonts w:hint="eastAsia" w:ascii="宋体" w:hAnsi="宋体"/>
          <w:szCs w:val="21"/>
        </w:rPr>
        <w:t>本保险单所载其它条件不变。</w:t>
      </w:r>
    </w:p>
    <w:p w14:paraId="30E10F6D">
      <w:pPr>
        <w:widowControl/>
        <w:tabs>
          <w:tab w:val="left" w:pos="1750"/>
        </w:tabs>
        <w:suppressAutoHyphens/>
        <w:ind w:firstLine="435"/>
        <w:rPr>
          <w:rFonts w:ascii="宋体" w:hAnsi="宋体"/>
        </w:rPr>
      </w:pPr>
    </w:p>
    <w:p w14:paraId="2A4A6200">
      <w:pPr>
        <w:pStyle w:val="7"/>
        <w:tabs>
          <w:tab w:val="left" w:pos="1750"/>
        </w:tabs>
        <w:suppressAutoHyphens/>
        <w:spacing w:before="0" w:beforeAutospacing="0" w:after="0" w:afterAutospacing="0"/>
        <w:rPr>
          <w:rStyle w:val="11"/>
          <w:sz w:val="21"/>
          <w:szCs w:val="21"/>
        </w:rPr>
      </w:pPr>
      <w:r>
        <w:rPr>
          <w:rStyle w:val="11"/>
          <w:rFonts w:hint="eastAsia"/>
          <w:sz w:val="21"/>
          <w:szCs w:val="21"/>
        </w:rPr>
        <w:t>5、特别费用条款（保险金额的7.5%）</w:t>
      </w:r>
    </w:p>
    <w:p w14:paraId="31E5B77F">
      <w:pPr>
        <w:tabs>
          <w:tab w:val="left" w:pos="1750"/>
        </w:tabs>
        <w:ind w:firstLine="420" w:firstLineChars="200"/>
        <w:rPr>
          <w:rFonts w:ascii="宋体" w:hAnsi="宋体"/>
          <w:szCs w:val="21"/>
        </w:rPr>
      </w:pPr>
      <w:r>
        <w:rPr>
          <w:rFonts w:hint="eastAsia" w:ascii="宋体" w:hAnsi="宋体"/>
          <w:szCs w:val="21"/>
        </w:rPr>
        <w:t>兹经双方同意，本保险扩展承保下列特别费用，即：加班费、夜班费、节假日加班费以及快运费（包括空运费）。但该特别费用须与本保险单项下予以赔偿的保险财产的损失有关。且本条款项下特别费用的最高赔偿金额在保险期限内不超过以下列明限额。若保险财产的保额不足，本条款项下特别费用的赔偿金额按比例减少。</w:t>
      </w:r>
    </w:p>
    <w:p w14:paraId="58BE27B2">
      <w:pPr>
        <w:tabs>
          <w:tab w:val="left" w:pos="1750"/>
        </w:tabs>
        <w:ind w:firstLine="420" w:firstLineChars="200"/>
        <w:rPr>
          <w:rFonts w:ascii="宋体" w:hAnsi="宋体"/>
          <w:szCs w:val="21"/>
        </w:rPr>
      </w:pPr>
      <w:r>
        <w:rPr>
          <w:rFonts w:hint="eastAsia" w:ascii="宋体" w:hAnsi="宋体"/>
          <w:szCs w:val="21"/>
        </w:rPr>
        <w:t>本保单所载其他条件不变。</w:t>
      </w:r>
    </w:p>
    <w:p w14:paraId="0BBDB8E1">
      <w:pPr>
        <w:tabs>
          <w:tab w:val="left" w:pos="1750"/>
        </w:tabs>
        <w:ind w:firstLine="420" w:firstLineChars="200"/>
        <w:rPr>
          <w:rFonts w:ascii="宋体" w:hAnsi="宋体"/>
          <w:szCs w:val="21"/>
        </w:rPr>
      </w:pPr>
      <w:r>
        <w:rPr>
          <w:rFonts w:hint="eastAsia" w:ascii="宋体" w:hAnsi="宋体"/>
          <w:szCs w:val="21"/>
        </w:rPr>
        <w:t>每次事故赔偿限额：保险金额的</w:t>
      </w:r>
      <w:r>
        <w:rPr>
          <w:rFonts w:ascii="宋体" w:hAnsi="宋体"/>
          <w:szCs w:val="21"/>
        </w:rPr>
        <w:t>7.5%</w:t>
      </w:r>
    </w:p>
    <w:p w14:paraId="180641D8">
      <w:pPr>
        <w:pStyle w:val="21"/>
        <w:tabs>
          <w:tab w:val="left" w:pos="1750"/>
        </w:tabs>
        <w:spacing w:before="0" w:beforeAutospacing="0" w:after="0" w:afterAutospacing="0"/>
        <w:rPr>
          <w:b/>
          <w:bCs/>
        </w:rPr>
      </w:pPr>
      <w:r>
        <w:rPr>
          <w:b/>
          <w:bCs/>
        </w:rPr>
        <w:t xml:space="preserve">  </w:t>
      </w:r>
    </w:p>
    <w:p w14:paraId="117E4374">
      <w:pPr>
        <w:pStyle w:val="21"/>
        <w:tabs>
          <w:tab w:val="left" w:pos="1750"/>
        </w:tabs>
        <w:spacing w:before="0" w:beforeAutospacing="0" w:after="0" w:afterAutospacing="0"/>
        <w:rPr>
          <w:b/>
          <w:bCs/>
          <w:sz w:val="21"/>
          <w:szCs w:val="21"/>
        </w:rPr>
      </w:pPr>
      <w:r>
        <w:rPr>
          <w:b/>
          <w:bCs/>
          <w:sz w:val="21"/>
          <w:szCs w:val="21"/>
        </w:rPr>
        <w:t>6</w:t>
      </w:r>
      <w:r>
        <w:rPr>
          <w:rFonts w:hint="eastAsia"/>
          <w:b/>
          <w:bCs/>
          <w:sz w:val="21"/>
          <w:szCs w:val="21"/>
        </w:rPr>
        <w:t>、增加资产条款（限额：保险金额的</w:t>
      </w:r>
      <w:r>
        <w:rPr>
          <w:b/>
          <w:bCs/>
          <w:sz w:val="21"/>
          <w:szCs w:val="21"/>
        </w:rPr>
        <w:t>10%</w:t>
      </w:r>
      <w:r>
        <w:rPr>
          <w:rFonts w:hint="eastAsia"/>
          <w:b/>
          <w:bCs/>
          <w:sz w:val="21"/>
          <w:szCs w:val="21"/>
        </w:rPr>
        <w:t>）</w:t>
      </w:r>
    </w:p>
    <w:p w14:paraId="634C9642">
      <w:pPr>
        <w:pStyle w:val="7"/>
        <w:tabs>
          <w:tab w:val="left" w:pos="1750"/>
        </w:tabs>
        <w:spacing w:before="0" w:beforeAutospacing="0" w:after="0" w:afterAutospacing="0"/>
        <w:ind w:firstLine="420" w:firstLineChars="200"/>
        <w:rPr>
          <w:sz w:val="21"/>
          <w:szCs w:val="21"/>
        </w:rPr>
      </w:pPr>
      <w:r>
        <w:rPr>
          <w:rFonts w:hint="eastAsia"/>
          <w:sz w:val="21"/>
          <w:szCs w:val="21"/>
        </w:rPr>
        <w:t>兹经双方同意，本保险扩展承保本保险生效后被保险人在中华人民共和国境内所增加的资产，但不包括财产的自动升值，增加资产的金额以不超过总保险金额的</w:t>
      </w:r>
      <w:r>
        <w:rPr>
          <w:sz w:val="21"/>
          <w:szCs w:val="21"/>
        </w:rPr>
        <w:t>10</w:t>
      </w:r>
      <w:r>
        <w:rPr>
          <w:rFonts w:hint="eastAsia"/>
          <w:sz w:val="21"/>
          <w:szCs w:val="21"/>
        </w:rPr>
        <w:t>％为限。被保险人须每个季度申报增加资产的价值。</w:t>
      </w:r>
    </w:p>
    <w:p w14:paraId="2F5F44DD">
      <w:pPr>
        <w:tabs>
          <w:tab w:val="left" w:pos="1750"/>
        </w:tabs>
        <w:ind w:firstLine="420" w:firstLineChars="200"/>
        <w:rPr>
          <w:rFonts w:ascii="宋体" w:hAnsi="宋体"/>
          <w:szCs w:val="21"/>
        </w:rPr>
      </w:pPr>
      <w:r>
        <w:rPr>
          <w:rFonts w:hint="eastAsia" w:ascii="宋体" w:hAnsi="宋体"/>
          <w:szCs w:val="21"/>
        </w:rPr>
        <w:t>本保险单所载其他条件不变。</w:t>
      </w:r>
    </w:p>
    <w:p w14:paraId="5AA9E1B3">
      <w:pPr>
        <w:tabs>
          <w:tab w:val="left" w:pos="1750"/>
        </w:tabs>
        <w:ind w:firstLine="420" w:firstLineChars="200"/>
        <w:rPr>
          <w:rFonts w:ascii="宋体" w:hAnsi="宋体"/>
          <w:szCs w:val="21"/>
        </w:rPr>
      </w:pPr>
    </w:p>
    <w:p w14:paraId="565ECB93">
      <w:pPr>
        <w:widowControl/>
        <w:tabs>
          <w:tab w:val="left" w:pos="1750"/>
        </w:tabs>
        <w:rPr>
          <w:rFonts w:ascii="宋体" w:hAnsi="宋体"/>
          <w:b/>
          <w:bCs/>
          <w:kern w:val="0"/>
          <w:szCs w:val="21"/>
        </w:rPr>
      </w:pPr>
      <w:r>
        <w:rPr>
          <w:rFonts w:ascii="宋体" w:hAnsi="宋体"/>
          <w:b/>
          <w:bCs/>
          <w:kern w:val="0"/>
          <w:szCs w:val="21"/>
        </w:rPr>
        <w:t>7</w:t>
      </w:r>
      <w:r>
        <w:rPr>
          <w:rFonts w:hint="eastAsia" w:ascii="宋体" w:hAnsi="宋体"/>
          <w:b/>
          <w:bCs/>
          <w:kern w:val="0"/>
          <w:szCs w:val="21"/>
        </w:rPr>
        <w:t>、自动恢复保险金额条款</w:t>
      </w:r>
    </w:p>
    <w:p w14:paraId="28A4CD79">
      <w:pPr>
        <w:tabs>
          <w:tab w:val="left" w:pos="1750"/>
        </w:tabs>
        <w:ind w:firstLine="420"/>
        <w:rPr>
          <w:rFonts w:ascii="宋体" w:hAnsi="宋体"/>
          <w:kern w:val="0"/>
          <w:szCs w:val="21"/>
        </w:rPr>
      </w:pPr>
      <w:r>
        <w:rPr>
          <w:rFonts w:hint="eastAsia" w:ascii="宋体" w:hAnsi="宋体"/>
          <w:kern w:val="0"/>
          <w:szCs w:val="21"/>
        </w:rPr>
        <w:t>兹经双方同意，在保险公司对本保险单明细表中列明的被保险财产的损失予以赔偿后，原保险金额自动恢复。但被保险人应按日比例补缴自损失发生之日起至保险终止之日止恢复保险金额部分的保险费。</w:t>
      </w:r>
    </w:p>
    <w:p w14:paraId="41C70A40">
      <w:pPr>
        <w:tabs>
          <w:tab w:val="left" w:pos="1750"/>
        </w:tabs>
        <w:ind w:firstLine="420"/>
        <w:rPr>
          <w:rFonts w:ascii="宋体" w:hAnsi="宋体"/>
          <w:kern w:val="0"/>
          <w:szCs w:val="21"/>
        </w:rPr>
      </w:pPr>
      <w:r>
        <w:rPr>
          <w:rFonts w:hint="eastAsia" w:ascii="宋体" w:hAnsi="宋体"/>
          <w:szCs w:val="21"/>
        </w:rPr>
        <w:t>本保险单载其他条件不变。</w:t>
      </w:r>
    </w:p>
    <w:p w14:paraId="0CBF36A0">
      <w:pPr>
        <w:tabs>
          <w:tab w:val="left" w:pos="1750"/>
        </w:tabs>
        <w:ind w:firstLine="420" w:firstLineChars="200"/>
        <w:rPr>
          <w:rFonts w:ascii="宋体" w:hAnsi="宋体"/>
          <w:szCs w:val="21"/>
        </w:rPr>
      </w:pPr>
    </w:p>
    <w:p w14:paraId="4A7E190E">
      <w:pPr>
        <w:tabs>
          <w:tab w:val="left" w:pos="1750"/>
        </w:tabs>
        <w:rPr>
          <w:rFonts w:ascii="宋体" w:hAnsi="宋体"/>
          <w:b/>
          <w:szCs w:val="21"/>
        </w:rPr>
      </w:pPr>
      <w:r>
        <w:rPr>
          <w:rFonts w:ascii="宋体" w:hAnsi="宋体"/>
          <w:b/>
          <w:szCs w:val="21"/>
        </w:rPr>
        <w:t>8</w:t>
      </w:r>
      <w:r>
        <w:rPr>
          <w:rFonts w:hint="eastAsia" w:ascii="宋体" w:hAnsi="宋体"/>
          <w:b/>
          <w:szCs w:val="21"/>
        </w:rPr>
        <w:t>、取消合同提前</w:t>
      </w:r>
      <w:r>
        <w:rPr>
          <w:rFonts w:ascii="宋体" w:hAnsi="宋体"/>
          <w:b/>
          <w:szCs w:val="21"/>
        </w:rPr>
        <w:t>30</w:t>
      </w:r>
      <w:r>
        <w:rPr>
          <w:rFonts w:hint="eastAsia" w:ascii="宋体" w:hAnsi="宋体"/>
          <w:b/>
          <w:szCs w:val="21"/>
        </w:rPr>
        <w:t>天通知条款（保险人）</w:t>
      </w:r>
    </w:p>
    <w:p w14:paraId="442B2BA3">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7FFA61E6">
      <w:pPr>
        <w:widowControl/>
        <w:tabs>
          <w:tab w:val="left" w:pos="1750"/>
        </w:tabs>
        <w:ind w:firstLine="420" w:firstLineChars="200"/>
        <w:jc w:val="left"/>
        <w:rPr>
          <w:rFonts w:ascii="宋体" w:hAnsi="宋体"/>
          <w:szCs w:val="21"/>
        </w:rPr>
      </w:pPr>
      <w:r>
        <w:rPr>
          <w:rFonts w:hint="eastAsia" w:ascii="宋体" w:hAnsi="宋体"/>
          <w:szCs w:val="21"/>
        </w:rPr>
        <w:t>本保险单所载其它条件不变。</w:t>
      </w:r>
    </w:p>
    <w:p w14:paraId="6C888E58">
      <w:pPr>
        <w:widowControl/>
        <w:tabs>
          <w:tab w:val="left" w:pos="1750"/>
        </w:tabs>
        <w:ind w:firstLine="422" w:firstLineChars="200"/>
        <w:rPr>
          <w:rFonts w:ascii="宋体" w:hAnsi="宋体"/>
          <w:b/>
          <w:bCs/>
          <w:kern w:val="0"/>
          <w:szCs w:val="21"/>
        </w:rPr>
      </w:pPr>
    </w:p>
    <w:p w14:paraId="0DDFC1E4">
      <w:pPr>
        <w:tabs>
          <w:tab w:val="left" w:pos="420"/>
          <w:tab w:val="left" w:pos="1750"/>
        </w:tabs>
        <w:rPr>
          <w:rFonts w:ascii="宋体" w:hAnsi="宋体"/>
          <w:b/>
          <w:szCs w:val="21"/>
        </w:rPr>
      </w:pPr>
      <w:r>
        <w:rPr>
          <w:rFonts w:ascii="宋体" w:hAnsi="宋体"/>
          <w:b/>
          <w:szCs w:val="21"/>
        </w:rPr>
        <w:t xml:space="preserve">9. </w:t>
      </w:r>
      <w:r>
        <w:rPr>
          <w:rFonts w:hint="eastAsia" w:ascii="宋体" w:hAnsi="宋体"/>
          <w:b/>
          <w:szCs w:val="21"/>
        </w:rPr>
        <w:t>预付赔款条款</w:t>
      </w:r>
    </w:p>
    <w:p w14:paraId="1C3912DB">
      <w:pPr>
        <w:tabs>
          <w:tab w:val="left" w:pos="1750"/>
        </w:tabs>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如保险财产遭受保单项下承保责任的损失</w:t>
      </w:r>
      <w:r>
        <w:rPr>
          <w:rFonts w:ascii="宋体" w:hAnsi="宋体"/>
          <w:szCs w:val="21"/>
        </w:rPr>
        <w:t xml:space="preserve">, </w:t>
      </w:r>
      <w:r>
        <w:rPr>
          <w:rFonts w:hint="eastAsia" w:ascii="宋体" w:hAnsi="宋体"/>
          <w:szCs w:val="21"/>
        </w:rPr>
        <w:t>应被保险人的要求</w:t>
      </w:r>
      <w:r>
        <w:rPr>
          <w:rFonts w:ascii="宋体" w:hAnsi="宋体"/>
          <w:szCs w:val="21"/>
        </w:rPr>
        <w:t>,</w:t>
      </w:r>
      <w:r>
        <w:rPr>
          <w:rFonts w:hint="eastAsia" w:ascii="宋体" w:hAnsi="宋体"/>
          <w:szCs w:val="21"/>
        </w:rPr>
        <w:t>保险公司应予以百分之五十的预付赔款。</w:t>
      </w:r>
    </w:p>
    <w:p w14:paraId="12D47396">
      <w:pPr>
        <w:tabs>
          <w:tab w:val="left" w:pos="1750"/>
        </w:tabs>
        <w:ind w:firstLine="420"/>
        <w:rPr>
          <w:rFonts w:ascii="宋体" w:hAnsi="宋体"/>
          <w:szCs w:val="21"/>
        </w:rPr>
      </w:pPr>
      <w:r>
        <w:rPr>
          <w:rFonts w:hint="eastAsia" w:ascii="宋体" w:hAnsi="宋体"/>
          <w:szCs w:val="21"/>
        </w:rPr>
        <w:t>本保险单所载其他条件不变。</w:t>
      </w:r>
    </w:p>
    <w:p w14:paraId="177C230C">
      <w:pPr>
        <w:tabs>
          <w:tab w:val="left" w:pos="1750"/>
        </w:tabs>
        <w:ind w:firstLine="420"/>
        <w:rPr>
          <w:rFonts w:ascii="宋体" w:hAnsi="宋体"/>
          <w:b/>
          <w:szCs w:val="21"/>
          <w:u w:val="single"/>
        </w:rPr>
      </w:pPr>
    </w:p>
    <w:p w14:paraId="292D4781">
      <w:pPr>
        <w:rPr>
          <w:rFonts w:ascii="宋体" w:hAnsi="宋体"/>
          <w:b/>
          <w:szCs w:val="21"/>
        </w:rPr>
      </w:pPr>
      <w:r>
        <w:rPr>
          <w:rFonts w:ascii="宋体" w:hAnsi="宋体"/>
          <w:b/>
          <w:szCs w:val="21"/>
        </w:rPr>
        <w:t>10</w:t>
      </w:r>
      <w:r>
        <w:rPr>
          <w:rFonts w:hint="eastAsia" w:ascii="宋体" w:hAnsi="宋体"/>
          <w:b/>
          <w:szCs w:val="21"/>
        </w:rPr>
        <w:t>、指定公估人条款</w:t>
      </w:r>
    </w:p>
    <w:p w14:paraId="5F65DAD7">
      <w:pPr>
        <w:widowControl/>
        <w:tabs>
          <w:tab w:val="left" w:pos="1750"/>
        </w:tabs>
        <w:ind w:firstLine="420"/>
        <w:jc w:val="left"/>
        <w:rPr>
          <w:rFonts w:ascii="宋体" w:hAnsi="宋体"/>
          <w:b/>
          <w:szCs w:val="21"/>
        </w:rPr>
      </w:pPr>
      <w:r>
        <w:rPr>
          <w:rFonts w:hint="eastAsia" w:ascii="宋体" w:hAnsi="宋体"/>
          <w:spacing w:val="10"/>
        </w:rPr>
        <w:t>兹经双方同意，对于本保险项下发生的索赔，由保险人和被保险人共同指定的公估人进行理算工作。</w:t>
      </w:r>
    </w:p>
    <w:p w14:paraId="2B468E52">
      <w:pPr>
        <w:pStyle w:val="21"/>
        <w:spacing w:before="0" w:beforeAutospacing="0" w:after="0" w:afterAutospacing="0"/>
        <w:ind w:right="-525" w:rightChars="-250"/>
        <w:rPr>
          <w:b/>
          <w:u w:val="single"/>
        </w:rPr>
      </w:pPr>
    </w:p>
    <w:p w14:paraId="1ADCEB1C">
      <w:pPr>
        <w:widowControl/>
        <w:tabs>
          <w:tab w:val="left" w:pos="1750"/>
        </w:tabs>
        <w:rPr>
          <w:rFonts w:ascii="宋体" w:hAnsi="宋体"/>
          <w:b/>
          <w:bCs/>
          <w:kern w:val="0"/>
          <w:szCs w:val="21"/>
        </w:rPr>
      </w:pPr>
      <w:r>
        <w:rPr>
          <w:rFonts w:hint="eastAsia" w:ascii="宋体" w:hAnsi="宋体"/>
          <w:b/>
          <w:bCs/>
          <w:kern w:val="0"/>
          <w:szCs w:val="21"/>
        </w:rPr>
        <w:t>11、错误与遗漏条款</w:t>
      </w:r>
      <w:r>
        <w:rPr>
          <w:rFonts w:ascii="宋体" w:hAnsi="宋体"/>
          <w:b/>
          <w:bCs/>
          <w:kern w:val="0"/>
          <w:szCs w:val="21"/>
        </w:rPr>
        <w:t xml:space="preserve"> </w:t>
      </w:r>
    </w:p>
    <w:p w14:paraId="5350BBFD">
      <w:pPr>
        <w:autoSpaceDE w:val="0"/>
        <w:autoSpaceDN w:val="0"/>
        <w:ind w:firstLine="420" w:firstLineChars="200"/>
        <w:textAlignment w:val="bottom"/>
        <w:rPr>
          <w:rFonts w:ascii="宋体" w:hAnsi="宋体"/>
        </w:rPr>
      </w:pPr>
      <w:r>
        <w:rPr>
          <w:rFonts w:hint="eastAsia" w:ascii="宋体" w:hAnsi="宋体"/>
        </w:rPr>
        <w:t>兹经双方同意，</w:t>
      </w:r>
      <w:r>
        <w:rPr>
          <w:rFonts w:ascii="宋体" w:hAnsi="宋体"/>
        </w:rPr>
        <w:t>本保险项下的赔偿责任不因被保险人非故意地疏忽或过失而延迟或遗漏向</w:t>
      </w:r>
      <w:r>
        <w:rPr>
          <w:rFonts w:hint="eastAsia" w:ascii="宋体" w:hAnsi="宋体"/>
        </w:rPr>
        <w:t>保险人</w:t>
      </w:r>
      <w:r>
        <w:rPr>
          <w:rFonts w:ascii="宋体" w:hAnsi="宋体"/>
        </w:rPr>
        <w:t>申报所占用的场地、保险财产价值</w:t>
      </w:r>
      <w:r>
        <w:rPr>
          <w:rFonts w:hint="eastAsia" w:ascii="宋体" w:hAnsi="宋体"/>
        </w:rPr>
        <w:t>/资料、用途及风险、消防设施、危险程度等的</w:t>
      </w:r>
      <w:r>
        <w:rPr>
          <w:rFonts w:ascii="宋体" w:hAnsi="宋体"/>
        </w:rPr>
        <w:t>变更而受拒付，但被保险人一旦明白其疏忽或遗漏应即向</w:t>
      </w:r>
      <w:r>
        <w:rPr>
          <w:rFonts w:hint="eastAsia" w:ascii="宋体" w:hAnsi="宋体"/>
        </w:rPr>
        <w:t>保险人</w:t>
      </w:r>
      <w:r>
        <w:rPr>
          <w:rFonts w:ascii="宋体" w:hAnsi="宋体"/>
        </w:rPr>
        <w:t>申报上述情况。</w:t>
      </w:r>
    </w:p>
    <w:p w14:paraId="1F39A652">
      <w:pPr>
        <w:widowControl/>
        <w:tabs>
          <w:tab w:val="left" w:pos="1750"/>
        </w:tabs>
        <w:ind w:firstLine="420"/>
        <w:jc w:val="left"/>
        <w:rPr>
          <w:rFonts w:ascii="宋体" w:hAnsi="宋体"/>
          <w:kern w:val="0"/>
          <w:szCs w:val="21"/>
        </w:rPr>
      </w:pPr>
      <w:r>
        <w:rPr>
          <w:rFonts w:hint="eastAsia" w:ascii="宋体" w:hAnsi="宋体"/>
        </w:rPr>
        <w:t>本保险单所载其它条件不变。</w:t>
      </w:r>
    </w:p>
    <w:p w14:paraId="393EBBFF">
      <w:pPr>
        <w:tabs>
          <w:tab w:val="left" w:pos="1750"/>
        </w:tabs>
        <w:ind w:firstLine="420" w:firstLineChars="200"/>
        <w:rPr>
          <w:rFonts w:ascii="宋体" w:hAnsi="宋体"/>
          <w:szCs w:val="21"/>
        </w:rPr>
      </w:pPr>
    </w:p>
    <w:p w14:paraId="75E3CD4A">
      <w:pPr>
        <w:widowControl/>
        <w:tabs>
          <w:tab w:val="left" w:pos="1750"/>
        </w:tabs>
        <w:rPr>
          <w:rFonts w:ascii="宋体" w:hAnsi="宋体"/>
          <w:b/>
          <w:bCs/>
          <w:kern w:val="0"/>
          <w:szCs w:val="21"/>
        </w:rPr>
      </w:pPr>
      <w:r>
        <w:rPr>
          <w:rFonts w:hint="eastAsia" w:ascii="宋体" w:hAnsi="宋体"/>
          <w:b/>
          <w:bCs/>
          <w:kern w:val="0"/>
          <w:szCs w:val="21"/>
        </w:rPr>
        <w:t>12、空运费扩展条款（保险金额的7.5%）</w:t>
      </w:r>
    </w:p>
    <w:p w14:paraId="2A5D681A">
      <w:pPr>
        <w:widowControl/>
        <w:tabs>
          <w:tab w:val="left" w:pos="1750"/>
        </w:tabs>
        <w:ind w:firstLine="420"/>
        <w:jc w:val="left"/>
        <w:rPr>
          <w:rFonts w:ascii="宋体" w:hAnsi="宋体"/>
        </w:rPr>
      </w:pPr>
      <w:r>
        <w:rPr>
          <w:rFonts w:hint="eastAsia" w:ascii="宋体" w:hAnsi="宋体"/>
        </w:rPr>
        <w:t>兹经双方同意，本保险扩展承保下列特别费用，即：加班费、夜班费、节假日加班费以及快运费（包括空运费）。但该特别费用须与本保险单项下予以赔偿的保险财产的损失有关。且本条款项下特别费用的最高赔偿金额在保险期限内不超过以下列明限额。若保险财产的保额不足，本条款项下特别费用的赔偿金额按比例减少。</w:t>
      </w:r>
    </w:p>
    <w:p w14:paraId="1CC5F385">
      <w:pPr>
        <w:widowControl/>
        <w:tabs>
          <w:tab w:val="left" w:pos="1750"/>
        </w:tabs>
        <w:ind w:firstLine="420"/>
        <w:jc w:val="left"/>
        <w:rPr>
          <w:rFonts w:ascii="宋体" w:hAnsi="宋体"/>
        </w:rPr>
      </w:pPr>
      <w:r>
        <w:rPr>
          <w:rFonts w:hint="eastAsia" w:ascii="宋体" w:hAnsi="宋体"/>
        </w:rPr>
        <w:t>本保单所载其他条件不变。</w:t>
      </w:r>
    </w:p>
    <w:p w14:paraId="57093E31">
      <w:pPr>
        <w:widowControl/>
        <w:tabs>
          <w:tab w:val="left" w:pos="1750"/>
        </w:tabs>
        <w:ind w:firstLine="420"/>
        <w:jc w:val="left"/>
        <w:rPr>
          <w:rFonts w:ascii="宋体" w:hAnsi="宋体"/>
        </w:rPr>
      </w:pPr>
      <w:r>
        <w:rPr>
          <w:rFonts w:hint="eastAsia" w:ascii="宋体" w:hAnsi="宋体"/>
        </w:rPr>
        <w:t>每次事故赔偿限额：保险金额的7.5%</w:t>
      </w:r>
    </w:p>
    <w:p w14:paraId="60DEC5A3">
      <w:pPr>
        <w:widowControl/>
        <w:tabs>
          <w:tab w:val="left" w:pos="1750"/>
        </w:tabs>
        <w:ind w:firstLine="420"/>
        <w:jc w:val="left"/>
        <w:rPr>
          <w:rFonts w:ascii="宋体" w:hAnsi="宋体"/>
        </w:rPr>
      </w:pPr>
    </w:p>
    <w:p w14:paraId="7843AC07">
      <w:pPr>
        <w:widowControl/>
        <w:tabs>
          <w:tab w:val="left" w:pos="1750"/>
        </w:tabs>
        <w:rPr>
          <w:rFonts w:ascii="宋体" w:hAnsi="宋体"/>
          <w:b/>
          <w:bCs/>
          <w:kern w:val="0"/>
          <w:szCs w:val="21"/>
        </w:rPr>
      </w:pPr>
      <w:r>
        <w:rPr>
          <w:rFonts w:hint="eastAsia" w:ascii="宋体" w:hAnsi="宋体"/>
          <w:b/>
          <w:bCs/>
          <w:kern w:val="0"/>
          <w:szCs w:val="21"/>
        </w:rPr>
        <w:t>13、雇员行为特别约定：</w:t>
      </w:r>
    </w:p>
    <w:p w14:paraId="5E8F06A5">
      <w:pPr>
        <w:autoSpaceDE w:val="0"/>
        <w:autoSpaceDN w:val="0"/>
        <w:ind w:firstLine="420" w:firstLineChars="200"/>
        <w:textAlignment w:val="bottom"/>
        <w:rPr>
          <w:rFonts w:ascii="宋体" w:hAnsi="宋体"/>
        </w:rPr>
      </w:pPr>
      <w:r>
        <w:rPr>
          <w:rFonts w:hint="eastAsia" w:ascii="宋体" w:hAnsi="宋体"/>
        </w:rPr>
        <w:t>兹经双方同意，本保险单承保被保险人雇员因疏忽或操作不当造成的保险标的的损失；保险事故发生后，被保险人为防止或减少保险标的的损失所支付的必要的、合理的费用，保险人按照本保险合同的约定也负责赔偿。</w:t>
      </w:r>
    </w:p>
    <w:p w14:paraId="69427108">
      <w:pPr>
        <w:tabs>
          <w:tab w:val="left" w:pos="1750"/>
        </w:tabs>
        <w:ind w:firstLine="420" w:firstLineChars="200"/>
        <w:rPr>
          <w:rFonts w:ascii="宋体" w:hAnsi="宋体"/>
        </w:rPr>
      </w:pPr>
      <w:r>
        <w:rPr>
          <w:rFonts w:hint="eastAsia" w:ascii="宋体" w:hAnsi="宋体"/>
        </w:rPr>
        <w:t>本保险单所载其它条件不变。</w:t>
      </w:r>
    </w:p>
    <w:p w14:paraId="6B04BC82">
      <w:pPr>
        <w:tabs>
          <w:tab w:val="left" w:pos="1750"/>
        </w:tabs>
        <w:ind w:firstLine="420" w:firstLineChars="200"/>
        <w:rPr>
          <w:rFonts w:ascii="宋体" w:hAnsi="宋体"/>
        </w:rPr>
      </w:pPr>
    </w:p>
    <w:p w14:paraId="696FF073">
      <w:pPr>
        <w:widowControl/>
        <w:tabs>
          <w:tab w:val="left" w:pos="1750"/>
        </w:tabs>
        <w:rPr>
          <w:rFonts w:ascii="宋体" w:hAnsi="宋体"/>
          <w:b/>
          <w:bCs/>
          <w:kern w:val="0"/>
          <w:szCs w:val="21"/>
        </w:rPr>
      </w:pPr>
      <w:r>
        <w:rPr>
          <w:rFonts w:hint="eastAsia" w:ascii="宋体" w:hAnsi="宋体"/>
          <w:b/>
          <w:bCs/>
          <w:kern w:val="0"/>
          <w:szCs w:val="21"/>
        </w:rPr>
        <w:t>14、下列机器及附属设备属于本保险合同的保险标的：</w:t>
      </w:r>
    </w:p>
    <w:p w14:paraId="68FC5B5A">
      <w:pPr>
        <w:numPr>
          <w:ilvl w:val="0"/>
          <w:numId w:val="8"/>
        </w:numPr>
        <w:spacing w:line="400" w:lineRule="exact"/>
        <w:ind w:hanging="131"/>
        <w:rPr>
          <w:rFonts w:ascii="宋体" w:hAnsi="宋体"/>
          <w:b/>
        </w:rPr>
      </w:pPr>
      <w:r>
        <w:rPr>
          <w:rFonts w:hint="eastAsia" w:ascii="宋体" w:hAnsi="宋体"/>
          <w:b/>
        </w:rPr>
        <w:t>原型机；</w:t>
      </w:r>
    </w:p>
    <w:p w14:paraId="4DCADE00">
      <w:pPr>
        <w:numPr>
          <w:ilvl w:val="0"/>
          <w:numId w:val="8"/>
        </w:numPr>
        <w:spacing w:line="400" w:lineRule="exact"/>
        <w:ind w:hanging="131"/>
        <w:rPr>
          <w:rFonts w:ascii="宋体" w:hAnsi="宋体"/>
          <w:b/>
        </w:rPr>
      </w:pPr>
      <w:r>
        <w:rPr>
          <w:rFonts w:hint="eastAsia" w:ascii="宋体" w:hAnsi="宋体"/>
          <w:b/>
        </w:rPr>
        <w:t>使用年限达到10年以上的机器及附属设备；</w:t>
      </w:r>
    </w:p>
    <w:p w14:paraId="70B07AA5">
      <w:pPr>
        <w:numPr>
          <w:ilvl w:val="0"/>
          <w:numId w:val="8"/>
        </w:numPr>
        <w:spacing w:line="400" w:lineRule="exact"/>
        <w:ind w:hanging="131"/>
        <w:rPr>
          <w:rFonts w:ascii="宋体" w:hAnsi="宋体"/>
          <w:b/>
        </w:rPr>
      </w:pPr>
      <w:r>
        <w:rPr>
          <w:rFonts w:hint="eastAsia" w:ascii="宋体" w:hAnsi="宋体"/>
          <w:b/>
        </w:rPr>
        <w:t>账面净值低于账面原值的10%的机器及附属设备</w:t>
      </w:r>
    </w:p>
    <w:p w14:paraId="79968BE9">
      <w:pPr>
        <w:tabs>
          <w:tab w:val="left" w:pos="1750"/>
        </w:tabs>
        <w:ind w:firstLine="420" w:firstLineChars="200"/>
        <w:rPr>
          <w:rFonts w:ascii="宋体" w:hAnsi="宋体"/>
          <w:szCs w:val="21"/>
        </w:rPr>
      </w:pPr>
    </w:p>
    <w:p w14:paraId="0F9B4C7D"/>
    <w:p w14:paraId="6886901F">
      <w:pPr>
        <w:widowControl/>
        <w:jc w:val="left"/>
        <w:rPr>
          <w:rFonts w:ascii="宋体" w:hAnsi="宋体" w:eastAsia="宋体" w:cs="宋体"/>
          <w:sz w:val="28"/>
          <w:szCs w:val="28"/>
        </w:rPr>
      </w:pPr>
      <w:r>
        <w:br w:type="page"/>
      </w:r>
    </w:p>
    <w:p w14:paraId="12347EC8">
      <w:pPr>
        <w:ind w:left="-359" w:leftChars="-171"/>
        <w:jc w:val="center"/>
        <w:rPr>
          <w:b/>
          <w:sz w:val="28"/>
          <w:szCs w:val="28"/>
          <w:u w:val="single"/>
        </w:rPr>
      </w:pPr>
      <w:r>
        <w:rPr>
          <w:rFonts w:hint="eastAsia"/>
          <w:b/>
          <w:sz w:val="28"/>
          <w:szCs w:val="28"/>
          <w:u w:val="single"/>
          <w:lang w:val="en-US" w:eastAsia="zh-CN"/>
        </w:rPr>
        <w:t>3.</w:t>
      </w:r>
      <w:r>
        <w:rPr>
          <w:rFonts w:hint="eastAsia"/>
          <w:b/>
          <w:sz w:val="28"/>
          <w:szCs w:val="28"/>
          <w:u w:val="single"/>
        </w:rPr>
        <w:t>现金保险附加条款</w:t>
      </w:r>
    </w:p>
    <w:p w14:paraId="50C44170">
      <w:pPr>
        <w:pStyle w:val="21"/>
        <w:numPr>
          <w:ilvl w:val="0"/>
          <w:numId w:val="9"/>
        </w:numPr>
        <w:spacing w:before="0" w:beforeAutospacing="0" w:after="0" w:afterAutospacing="0"/>
        <w:ind w:left="720" w:right="-525" w:rightChars="-250"/>
        <w:rPr>
          <w:b/>
          <w:sz w:val="21"/>
          <w:szCs w:val="21"/>
        </w:rPr>
      </w:pPr>
      <w:r>
        <w:rPr>
          <w:rFonts w:hint="eastAsia"/>
          <w:b/>
          <w:sz w:val="21"/>
          <w:szCs w:val="21"/>
        </w:rPr>
        <w:t>自动恢复保险金额条款</w:t>
      </w:r>
    </w:p>
    <w:p w14:paraId="73AC4948">
      <w:pPr>
        <w:ind w:firstLine="420"/>
        <w:rPr>
          <w:rFonts w:ascii="宋体" w:hAnsi="宋体"/>
          <w:kern w:val="0"/>
          <w:szCs w:val="21"/>
        </w:rPr>
      </w:pPr>
      <w:r>
        <w:rPr>
          <w:rFonts w:hint="eastAsia" w:ascii="宋体" w:hAnsi="宋体"/>
          <w:kern w:val="0"/>
          <w:szCs w:val="21"/>
        </w:rPr>
        <w:t>兹经双方同意，在保险公司对本保险单明细表中列明的被保险财产的损失予以赔偿后，原保险金额自动恢复。但被保人应按日比例补缴自损失发生之日起至保险终止之日止恢复保险金额部分的保险费。</w:t>
      </w:r>
    </w:p>
    <w:p w14:paraId="5CF1F211">
      <w:pPr>
        <w:rPr>
          <w:rFonts w:ascii="宋体" w:hAnsi="宋体"/>
          <w:kern w:val="0"/>
          <w:szCs w:val="21"/>
        </w:rPr>
      </w:pPr>
    </w:p>
    <w:p w14:paraId="15DFE2BF">
      <w:pPr>
        <w:pStyle w:val="21"/>
        <w:spacing w:before="0" w:beforeAutospacing="0" w:after="0" w:afterAutospacing="0"/>
        <w:rPr>
          <w:b/>
          <w:bCs/>
          <w:sz w:val="21"/>
          <w:szCs w:val="21"/>
        </w:rPr>
      </w:pPr>
      <w:r>
        <w:rPr>
          <w:b/>
          <w:sz w:val="21"/>
          <w:szCs w:val="21"/>
        </w:rPr>
        <w:t>2</w:t>
      </w:r>
      <w:r>
        <w:rPr>
          <w:rFonts w:hint="eastAsia"/>
          <w:b/>
          <w:bCs/>
          <w:sz w:val="21"/>
          <w:szCs w:val="21"/>
        </w:rPr>
        <w:t>、罢工、暴乱、民众骚动及恶意破坏条款</w:t>
      </w:r>
    </w:p>
    <w:p w14:paraId="2E8EF5D7">
      <w:pPr>
        <w:ind w:firstLine="480"/>
        <w:jc w:val="left"/>
        <w:rPr>
          <w:rFonts w:ascii="宋体" w:hAnsi="宋体"/>
          <w:szCs w:val="21"/>
        </w:rPr>
      </w:pPr>
      <w:r>
        <w:rPr>
          <w:rFonts w:hint="eastAsia" w:ascii="宋体" w:hAnsi="宋体"/>
          <w:kern w:val="0"/>
          <w:szCs w:val="21"/>
        </w:rPr>
        <w:t>兹经双方同意，本保险扩展承保本保险单明细中列明的地点范围内，直接由于罢工、暴乱、民众骚动及恶意破坏造成被保险人现金的损失。</w:t>
      </w:r>
    </w:p>
    <w:p w14:paraId="7621BDF5">
      <w:pPr>
        <w:rPr>
          <w:rFonts w:ascii="宋体" w:hAnsi="宋体"/>
          <w:b/>
          <w:szCs w:val="21"/>
        </w:rPr>
      </w:pPr>
    </w:p>
    <w:p w14:paraId="0171E0E3">
      <w:pPr>
        <w:numPr>
          <w:ilvl w:val="0"/>
          <w:numId w:val="9"/>
        </w:numPr>
        <w:rPr>
          <w:rFonts w:ascii="宋体" w:hAnsi="宋体"/>
          <w:b/>
          <w:szCs w:val="21"/>
        </w:rPr>
      </w:pPr>
      <w:r>
        <w:rPr>
          <w:rFonts w:hint="eastAsia" w:ascii="宋体" w:hAnsi="宋体"/>
          <w:b/>
          <w:szCs w:val="21"/>
        </w:rPr>
        <w:t>取消合同提前</w:t>
      </w:r>
      <w:r>
        <w:rPr>
          <w:rFonts w:ascii="宋体" w:hAnsi="宋体"/>
          <w:b/>
          <w:szCs w:val="21"/>
        </w:rPr>
        <w:t>30</w:t>
      </w:r>
      <w:r>
        <w:rPr>
          <w:rFonts w:hint="eastAsia" w:ascii="宋体" w:hAnsi="宋体"/>
          <w:b/>
          <w:szCs w:val="21"/>
        </w:rPr>
        <w:t>天通知条款（保险人）</w:t>
      </w:r>
    </w:p>
    <w:p w14:paraId="5CC0458A">
      <w:pPr>
        <w:rPr>
          <w:rFonts w:ascii="宋体" w:hAnsi="宋体"/>
          <w:szCs w:val="21"/>
        </w:rPr>
      </w:pP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76650024">
      <w:pPr>
        <w:rPr>
          <w:rFonts w:ascii="宋体" w:hAnsi="宋体"/>
          <w:szCs w:val="21"/>
        </w:rPr>
      </w:pPr>
    </w:p>
    <w:p w14:paraId="65D72086">
      <w:pPr>
        <w:widowControl/>
        <w:rPr>
          <w:rFonts w:ascii="宋体" w:hAnsi="宋体"/>
          <w:b/>
          <w:bCs/>
          <w:kern w:val="0"/>
          <w:szCs w:val="21"/>
        </w:rPr>
      </w:pPr>
      <w:r>
        <w:rPr>
          <w:rFonts w:ascii="宋体" w:hAnsi="宋体"/>
          <w:b/>
          <w:bCs/>
          <w:kern w:val="0"/>
          <w:szCs w:val="21"/>
        </w:rPr>
        <w:t>4</w:t>
      </w:r>
      <w:r>
        <w:rPr>
          <w:rFonts w:hint="eastAsia" w:ascii="宋体" w:hAnsi="宋体"/>
          <w:b/>
          <w:bCs/>
          <w:kern w:val="0"/>
          <w:szCs w:val="21"/>
        </w:rPr>
        <w:t>、错误与遗漏条款</w:t>
      </w:r>
      <w:r>
        <w:rPr>
          <w:rFonts w:ascii="宋体" w:hAnsi="宋体"/>
          <w:b/>
          <w:bCs/>
          <w:kern w:val="0"/>
          <w:szCs w:val="21"/>
        </w:rPr>
        <w:t xml:space="preserve"> </w:t>
      </w:r>
    </w:p>
    <w:p w14:paraId="6F7D7D63">
      <w:pPr>
        <w:autoSpaceDE w:val="0"/>
        <w:autoSpaceDN w:val="0"/>
        <w:ind w:firstLine="420" w:firstLineChars="200"/>
        <w:textAlignment w:val="bottom"/>
        <w:rPr>
          <w:rFonts w:ascii="宋体" w:hAnsi="宋体"/>
        </w:rPr>
      </w:pPr>
      <w:r>
        <w:rPr>
          <w:rFonts w:hint="eastAsia" w:ascii="宋体" w:hAnsi="宋体"/>
        </w:rPr>
        <w:t>兹经双方同意，</w:t>
      </w:r>
      <w:r>
        <w:rPr>
          <w:rFonts w:ascii="宋体" w:hAnsi="宋体"/>
        </w:rPr>
        <w:t>本保险项下的赔偿责任不因被保险人非故意地疏忽或过失而延迟或遗漏向</w:t>
      </w:r>
      <w:r>
        <w:rPr>
          <w:rFonts w:hint="eastAsia" w:ascii="宋体" w:hAnsi="宋体"/>
        </w:rPr>
        <w:t>保险人</w:t>
      </w:r>
      <w:r>
        <w:rPr>
          <w:rFonts w:ascii="宋体" w:hAnsi="宋体"/>
        </w:rPr>
        <w:t>申报所占用的场地、保险财产价值</w:t>
      </w:r>
      <w:r>
        <w:rPr>
          <w:rFonts w:hint="eastAsia" w:ascii="宋体" w:hAnsi="宋体"/>
        </w:rPr>
        <w:t>/资料、用途及风险、消防设施、危险程度等的</w:t>
      </w:r>
      <w:r>
        <w:rPr>
          <w:rFonts w:ascii="宋体" w:hAnsi="宋体"/>
        </w:rPr>
        <w:t>变更而受拒付，但被保险人一旦明白其疏忽或遗漏应即向</w:t>
      </w:r>
      <w:r>
        <w:rPr>
          <w:rFonts w:hint="eastAsia" w:ascii="宋体" w:hAnsi="宋体"/>
        </w:rPr>
        <w:t>保险人</w:t>
      </w:r>
      <w:r>
        <w:rPr>
          <w:rFonts w:ascii="宋体" w:hAnsi="宋体"/>
        </w:rPr>
        <w:t>申报上述情况。</w:t>
      </w:r>
    </w:p>
    <w:p w14:paraId="2F21DB8F">
      <w:pPr>
        <w:widowControl/>
        <w:tabs>
          <w:tab w:val="left" w:pos="1750"/>
        </w:tabs>
        <w:ind w:firstLine="420"/>
        <w:jc w:val="left"/>
        <w:rPr>
          <w:rFonts w:ascii="宋体" w:hAnsi="宋体"/>
          <w:kern w:val="0"/>
          <w:szCs w:val="21"/>
        </w:rPr>
      </w:pPr>
      <w:r>
        <w:rPr>
          <w:rFonts w:hint="eastAsia" w:ascii="宋体" w:hAnsi="宋体"/>
        </w:rPr>
        <w:t>本保险单所载其它条件不变。</w:t>
      </w:r>
    </w:p>
    <w:p w14:paraId="43E681D8">
      <w:pPr>
        <w:rPr>
          <w:rFonts w:ascii="宋体" w:hAnsi="宋体"/>
          <w:szCs w:val="21"/>
        </w:rPr>
      </w:pPr>
    </w:p>
    <w:p w14:paraId="3DD2CC61">
      <w:pPr>
        <w:rPr>
          <w:rFonts w:ascii="宋体" w:hAnsi="宋体"/>
          <w:b/>
          <w:szCs w:val="21"/>
        </w:rPr>
      </w:pPr>
      <w:r>
        <w:rPr>
          <w:rFonts w:ascii="宋体" w:hAnsi="宋体"/>
          <w:b/>
          <w:szCs w:val="21"/>
        </w:rPr>
        <w:t>5</w:t>
      </w:r>
      <w:r>
        <w:rPr>
          <w:rFonts w:hint="eastAsia" w:ascii="宋体" w:hAnsi="宋体"/>
          <w:b/>
          <w:szCs w:val="21"/>
        </w:rPr>
        <w:t>、指定公估人特别约定</w:t>
      </w:r>
    </w:p>
    <w:p w14:paraId="5749A39F">
      <w:pPr>
        <w:widowControl/>
        <w:tabs>
          <w:tab w:val="left" w:pos="1750"/>
        </w:tabs>
        <w:ind w:firstLine="420"/>
        <w:jc w:val="left"/>
        <w:rPr>
          <w:rFonts w:ascii="宋体" w:hAnsi="宋体"/>
          <w:b/>
          <w:szCs w:val="21"/>
        </w:rPr>
      </w:pPr>
      <w:r>
        <w:rPr>
          <w:rFonts w:hint="eastAsia" w:ascii="宋体" w:hAnsi="宋体"/>
          <w:spacing w:val="10"/>
        </w:rPr>
        <w:t>兹经双方同意，对于本保险项下发生的索赔，由保险人和被保险人共同指定的公估人进行理算工作。</w:t>
      </w:r>
    </w:p>
    <w:p w14:paraId="1FB4B202">
      <w:pPr>
        <w:widowControl/>
        <w:jc w:val="left"/>
        <w:rPr>
          <w:rFonts w:ascii="宋体" w:hAnsi="宋体" w:eastAsia="宋体" w:cs="宋体"/>
          <w:sz w:val="28"/>
          <w:szCs w:val="28"/>
        </w:rPr>
      </w:pPr>
      <w:r>
        <w:br w:type="page"/>
      </w:r>
    </w:p>
    <w:p w14:paraId="4C31BE95">
      <w:pPr>
        <w:jc w:val="center"/>
        <w:rPr>
          <w:rFonts w:ascii="宋体" w:hAnsi="宋体"/>
          <w:b/>
          <w:sz w:val="28"/>
          <w:szCs w:val="28"/>
          <w:u w:val="single"/>
        </w:rPr>
      </w:pPr>
      <w:r>
        <w:rPr>
          <w:rFonts w:hint="eastAsia" w:ascii="宋体" w:hAnsi="宋体"/>
          <w:b/>
          <w:sz w:val="28"/>
          <w:szCs w:val="28"/>
          <w:u w:val="single"/>
          <w:lang w:val="en-US" w:eastAsia="zh-CN"/>
        </w:rPr>
        <w:t>4.</w:t>
      </w:r>
      <w:r>
        <w:rPr>
          <w:rFonts w:hint="eastAsia" w:ascii="宋体" w:hAnsi="宋体"/>
          <w:b/>
          <w:sz w:val="28"/>
          <w:szCs w:val="28"/>
          <w:u w:val="single"/>
        </w:rPr>
        <w:t>公众责任险附加条款</w:t>
      </w:r>
    </w:p>
    <w:p w14:paraId="2B6DED51">
      <w:pPr>
        <w:pStyle w:val="7"/>
        <w:spacing w:before="0" w:beforeAutospacing="0" w:after="0" w:afterAutospacing="0"/>
        <w:rPr>
          <w:rStyle w:val="11"/>
          <w:sz w:val="21"/>
          <w:szCs w:val="21"/>
        </w:rPr>
      </w:pPr>
      <w:r>
        <w:rPr>
          <w:rStyle w:val="11"/>
          <w:rFonts w:hint="eastAsia"/>
          <w:sz w:val="21"/>
          <w:szCs w:val="21"/>
        </w:rPr>
        <w:t>1、董事及高级管理人员个人第三者责任条款</w:t>
      </w:r>
    </w:p>
    <w:p w14:paraId="12BE256B">
      <w:pPr>
        <w:ind w:firstLine="315" w:firstLineChars="150"/>
        <w:rPr>
          <w:rFonts w:ascii="宋体" w:hAnsi="宋体"/>
          <w:szCs w:val="21"/>
        </w:rPr>
      </w:pPr>
      <w:r>
        <w:rPr>
          <w:rFonts w:hint="eastAsia" w:ascii="宋体" w:hAnsi="宋体"/>
          <w:szCs w:val="21"/>
        </w:rPr>
        <w:t>兹经双方同意，本保险扩展承保被保险人的董事及经理人员于保险期限内外出进行与经营业务有关活动或业务旅行时因意外事故造成第三者人身伤亡或财产损失应负的赔偿责任。</w:t>
      </w:r>
    </w:p>
    <w:p w14:paraId="53BB5954">
      <w:pPr>
        <w:ind w:firstLine="420" w:firstLineChars="200"/>
        <w:jc w:val="left"/>
        <w:rPr>
          <w:rFonts w:ascii="宋体" w:hAnsi="宋体"/>
          <w:szCs w:val="21"/>
        </w:rPr>
      </w:pPr>
    </w:p>
    <w:p w14:paraId="1BB5B77B">
      <w:pPr>
        <w:numPr>
          <w:ilvl w:val="0"/>
          <w:numId w:val="10"/>
        </w:numPr>
        <w:rPr>
          <w:rFonts w:ascii="宋体" w:hAnsi="宋体"/>
          <w:b/>
          <w:szCs w:val="21"/>
        </w:rPr>
      </w:pPr>
      <w:r>
        <w:rPr>
          <w:rFonts w:hint="eastAsia" w:ascii="宋体" w:hAnsi="宋体"/>
          <w:b/>
          <w:szCs w:val="21"/>
        </w:rPr>
        <w:t>罢工、暴动或民众骚乱及恶意破坏条款</w:t>
      </w:r>
    </w:p>
    <w:p w14:paraId="25BD360D">
      <w:pPr>
        <w:rPr>
          <w:rFonts w:ascii="宋体" w:hAnsi="宋体"/>
          <w:szCs w:val="21"/>
        </w:rPr>
      </w:pPr>
      <w:r>
        <w:rPr>
          <w:rFonts w:ascii="宋体" w:hAnsi="宋体"/>
          <w:szCs w:val="21"/>
        </w:rPr>
        <w:t xml:space="preserve">    </w:t>
      </w:r>
      <w:r>
        <w:rPr>
          <w:rFonts w:hint="eastAsia" w:ascii="宋体" w:hAnsi="宋体"/>
          <w:szCs w:val="21"/>
        </w:rPr>
        <w:t>兹经双方同意，本保险扩展承在本保险单列明地点范围内由于罢工、暴乱、民众骚动以及恶意破坏造成第三者人身伤亡或财产损失时被保险人应负的赔偿责任。</w:t>
      </w:r>
    </w:p>
    <w:p w14:paraId="75520308">
      <w:pPr>
        <w:rPr>
          <w:rFonts w:ascii="宋体" w:hAnsi="宋体"/>
          <w:szCs w:val="21"/>
        </w:rPr>
      </w:pPr>
    </w:p>
    <w:p w14:paraId="678CF579">
      <w:pPr>
        <w:numPr>
          <w:ilvl w:val="0"/>
          <w:numId w:val="10"/>
        </w:numPr>
        <w:rPr>
          <w:rFonts w:ascii="宋体" w:hAnsi="宋体"/>
          <w:b/>
          <w:szCs w:val="21"/>
        </w:rPr>
      </w:pPr>
      <w:r>
        <w:rPr>
          <w:rFonts w:hint="eastAsia" w:ascii="宋体" w:hAnsi="宋体"/>
          <w:b/>
          <w:szCs w:val="21"/>
        </w:rPr>
        <w:t>锅炉爆炸</w:t>
      </w:r>
      <w:r>
        <w:rPr>
          <w:rStyle w:val="11"/>
          <w:rFonts w:hint="eastAsia"/>
          <w:szCs w:val="21"/>
        </w:rPr>
        <w:t>责任</w:t>
      </w:r>
      <w:r>
        <w:rPr>
          <w:rFonts w:hint="eastAsia" w:ascii="宋体" w:hAnsi="宋体"/>
          <w:b/>
          <w:szCs w:val="21"/>
        </w:rPr>
        <w:t>条款</w:t>
      </w:r>
    </w:p>
    <w:p w14:paraId="6C1FD8F4">
      <w:pPr>
        <w:rPr>
          <w:rFonts w:ascii="宋体" w:hAnsi="宋体"/>
          <w:szCs w:val="21"/>
        </w:rPr>
      </w:pPr>
      <w:r>
        <w:rPr>
          <w:rFonts w:ascii="宋体" w:hAnsi="宋体"/>
          <w:szCs w:val="21"/>
        </w:rPr>
        <w:t xml:space="preserve">    </w:t>
      </w:r>
      <w:r>
        <w:rPr>
          <w:rFonts w:hint="eastAsia" w:ascii="宋体" w:hAnsi="宋体"/>
          <w:szCs w:val="21"/>
        </w:rPr>
        <w:t>兹经双方同意，本保险扩展承保本保险单明细表中列明地点范围内，由于锅炉本身内部压力产生爆炸，造成第三者人身伤亡或财产损失时被保险人应负的赔偿责任。</w:t>
      </w:r>
    </w:p>
    <w:p w14:paraId="69BB0465">
      <w:pPr>
        <w:rPr>
          <w:rFonts w:ascii="宋体" w:hAnsi="宋体"/>
          <w:szCs w:val="21"/>
        </w:rPr>
      </w:pPr>
      <w:r>
        <w:rPr>
          <w:rFonts w:ascii="宋体" w:hAnsi="宋体"/>
          <w:szCs w:val="21"/>
        </w:rPr>
        <w:t xml:space="preserve">    </w:t>
      </w:r>
      <w:r>
        <w:rPr>
          <w:rFonts w:hint="eastAsia" w:ascii="宋体" w:hAnsi="宋体"/>
          <w:szCs w:val="21"/>
        </w:rPr>
        <w:t>被保险人应持有有关当局颁发的锅炉合格证书并保证对该路由合格技术人员定期进行检查和维修。</w:t>
      </w:r>
    </w:p>
    <w:p w14:paraId="5728B21C">
      <w:pPr>
        <w:ind w:firstLine="435"/>
        <w:rPr>
          <w:rFonts w:ascii="宋体" w:hAnsi="宋体"/>
          <w:szCs w:val="21"/>
        </w:rPr>
      </w:pPr>
    </w:p>
    <w:p w14:paraId="5B6B8A6A">
      <w:pPr>
        <w:pStyle w:val="7"/>
        <w:numPr>
          <w:ilvl w:val="0"/>
          <w:numId w:val="10"/>
        </w:numPr>
        <w:spacing w:before="0" w:beforeAutospacing="0" w:after="0" w:afterAutospacing="0"/>
        <w:rPr>
          <w:rStyle w:val="11"/>
          <w:sz w:val="21"/>
        </w:rPr>
      </w:pPr>
      <w:r>
        <w:rPr>
          <w:rStyle w:val="11"/>
          <w:rFonts w:hint="eastAsia"/>
          <w:sz w:val="21"/>
          <w:szCs w:val="21"/>
        </w:rPr>
        <w:t>火灾、烟熏、爆炸、水损条款</w:t>
      </w:r>
    </w:p>
    <w:p w14:paraId="6BA75F79">
      <w:pPr>
        <w:ind w:firstLine="420" w:firstLineChars="200"/>
        <w:rPr>
          <w:rFonts w:ascii="宋体" w:hAnsi="宋体"/>
          <w:szCs w:val="21"/>
        </w:rPr>
      </w:pPr>
      <w:r>
        <w:rPr>
          <w:rFonts w:hint="eastAsia" w:ascii="宋体" w:hAnsi="宋体"/>
          <w:szCs w:val="21"/>
        </w:rPr>
        <w:t>兹经双方同意，本保险扩展承保本保险单明细表中列明地点范围内因火灾或烟熏或爆炸或水损造成第三者人身伤亡或财产损失时被保险人应负的赔偿责任。</w:t>
      </w:r>
      <w:r>
        <w:rPr>
          <w:rFonts w:ascii="宋体" w:hAnsi="宋体"/>
          <w:szCs w:val="21"/>
        </w:rPr>
        <w:t xml:space="preserve"> </w:t>
      </w:r>
    </w:p>
    <w:p w14:paraId="2161B02E">
      <w:pPr>
        <w:ind w:firstLine="420" w:firstLineChars="200"/>
        <w:rPr>
          <w:rFonts w:ascii="宋体" w:hAnsi="宋体"/>
          <w:szCs w:val="21"/>
        </w:rPr>
      </w:pPr>
    </w:p>
    <w:p w14:paraId="1978CD6B">
      <w:pPr>
        <w:pStyle w:val="7"/>
        <w:numPr>
          <w:ilvl w:val="0"/>
          <w:numId w:val="10"/>
        </w:numPr>
        <w:spacing w:before="0" w:beforeAutospacing="0" w:after="0" w:afterAutospacing="0"/>
        <w:rPr>
          <w:rStyle w:val="11"/>
          <w:sz w:val="21"/>
        </w:rPr>
      </w:pPr>
      <w:r>
        <w:rPr>
          <w:rStyle w:val="11"/>
          <w:rFonts w:hint="eastAsia"/>
          <w:sz w:val="21"/>
          <w:szCs w:val="21"/>
        </w:rPr>
        <w:t>急救费用条款</w:t>
      </w:r>
    </w:p>
    <w:p w14:paraId="3A801F5E">
      <w:pPr>
        <w:pStyle w:val="7"/>
        <w:spacing w:before="0" w:beforeAutospacing="0" w:after="0" w:afterAutospacing="0"/>
        <w:ind w:firstLine="420" w:firstLineChars="200"/>
        <w:rPr>
          <w:sz w:val="21"/>
          <w:szCs w:val="21"/>
        </w:rPr>
      </w:pPr>
      <w:r>
        <w:rPr>
          <w:rFonts w:hint="eastAsia"/>
          <w:sz w:val="21"/>
          <w:szCs w:val="21"/>
        </w:rPr>
        <w:t>兹经双方同意，本保险扩展承保被保险人因本保险单明细表中列明的营业场所内发生意外事故造成第三者人身伤亡时应支付的合理急救费用。</w:t>
      </w:r>
    </w:p>
    <w:p w14:paraId="62B6D0A2">
      <w:pPr>
        <w:pStyle w:val="7"/>
        <w:spacing w:before="0" w:beforeAutospacing="0" w:after="0" w:afterAutospacing="0"/>
        <w:ind w:firstLine="420" w:firstLineChars="200"/>
        <w:rPr>
          <w:sz w:val="21"/>
          <w:szCs w:val="21"/>
        </w:rPr>
      </w:pPr>
    </w:p>
    <w:p w14:paraId="70D938A3">
      <w:pPr>
        <w:pStyle w:val="7"/>
        <w:numPr>
          <w:ilvl w:val="0"/>
          <w:numId w:val="10"/>
        </w:numPr>
        <w:spacing w:before="0" w:beforeAutospacing="0" w:after="0" w:afterAutospacing="0"/>
        <w:rPr>
          <w:rStyle w:val="11"/>
        </w:rPr>
      </w:pPr>
      <w:r>
        <w:rPr>
          <w:rStyle w:val="11"/>
          <w:rFonts w:hint="eastAsia"/>
          <w:sz w:val="21"/>
          <w:szCs w:val="21"/>
        </w:rPr>
        <w:t>食品、饮料责任条款</w:t>
      </w:r>
    </w:p>
    <w:p w14:paraId="1D2D3E22">
      <w:pPr>
        <w:pStyle w:val="7"/>
        <w:spacing w:before="0" w:beforeAutospacing="0" w:after="0" w:afterAutospacing="0"/>
        <w:ind w:firstLine="420" w:firstLineChars="200"/>
        <w:rPr>
          <w:sz w:val="21"/>
          <w:szCs w:val="21"/>
        </w:rPr>
      </w:pPr>
      <w:r>
        <w:rPr>
          <w:rFonts w:hint="eastAsia"/>
          <w:sz w:val="21"/>
          <w:szCs w:val="21"/>
        </w:rPr>
        <w:t>兹经双方同意，本保险扩展承保被保险人在本保险单明细表中列明地点范围内因其提供的食品、饮料或掺有异物的食品、饮料造成第三者人身伤亡或财产损失时应负的赔偿责任。被保险人应克尽职责防止出售或提供任何不洁的或不符合消费标准的食品或饮料。</w:t>
      </w:r>
    </w:p>
    <w:p w14:paraId="69B24624">
      <w:pPr>
        <w:pStyle w:val="7"/>
        <w:spacing w:before="0" w:beforeAutospacing="0" w:after="0" w:afterAutospacing="0"/>
        <w:ind w:left="420" w:leftChars="200"/>
        <w:rPr>
          <w:sz w:val="21"/>
          <w:szCs w:val="21"/>
        </w:rPr>
      </w:pPr>
    </w:p>
    <w:p w14:paraId="27572154">
      <w:pPr>
        <w:pStyle w:val="21"/>
        <w:spacing w:before="0" w:beforeAutospacing="0" w:after="0" w:afterAutospacing="0"/>
        <w:rPr>
          <w:b/>
          <w:bCs/>
          <w:sz w:val="21"/>
          <w:szCs w:val="21"/>
        </w:rPr>
      </w:pPr>
      <w:r>
        <w:rPr>
          <w:b/>
          <w:bCs/>
          <w:sz w:val="21"/>
          <w:szCs w:val="21"/>
        </w:rPr>
        <w:t>7</w:t>
      </w:r>
      <w:r>
        <w:rPr>
          <w:rFonts w:hint="eastAsia"/>
          <w:b/>
          <w:bCs/>
          <w:sz w:val="21"/>
          <w:szCs w:val="21"/>
        </w:rPr>
        <w:t>、车辆装卸责任条款</w:t>
      </w:r>
      <w:r>
        <w:rPr>
          <w:b/>
          <w:bCs/>
          <w:sz w:val="21"/>
          <w:szCs w:val="21"/>
        </w:rPr>
        <w:t xml:space="preserve"> </w:t>
      </w:r>
    </w:p>
    <w:p w14:paraId="3445BB24">
      <w:pPr>
        <w:pStyle w:val="21"/>
        <w:spacing w:before="0" w:beforeAutospacing="0" w:after="0" w:afterAutospacing="0"/>
        <w:rPr>
          <w:bCs/>
          <w:sz w:val="21"/>
          <w:szCs w:val="21"/>
        </w:rPr>
      </w:pPr>
      <w:r>
        <w:rPr>
          <w:bCs/>
          <w:sz w:val="21"/>
          <w:szCs w:val="21"/>
        </w:rPr>
        <w:t xml:space="preserve">   </w:t>
      </w:r>
      <w:r>
        <w:rPr>
          <w:rFonts w:hint="eastAsia"/>
          <w:bCs/>
          <w:sz w:val="21"/>
          <w:szCs w:val="21"/>
        </w:rPr>
        <w:t>兹经双方同意，本保险扩展承保被保险人因其拥有车辆在营业场所内进行与经营有关的装卸过程中发生意外事故造成第三者人身伤亡或财产损失时应负赔偿责任。</w:t>
      </w:r>
    </w:p>
    <w:p w14:paraId="08851A91">
      <w:pPr>
        <w:autoSpaceDE w:val="0"/>
        <w:autoSpaceDN w:val="0"/>
        <w:ind w:left="315" w:hanging="315" w:hangingChars="150"/>
        <w:textAlignment w:val="bottom"/>
        <w:rPr>
          <w:rFonts w:ascii="宋体" w:hAnsi="宋体"/>
        </w:rPr>
      </w:pPr>
      <w:r>
        <w:rPr>
          <w:rFonts w:ascii="宋体" w:hAnsi="宋体"/>
          <w:szCs w:val="21"/>
        </w:rPr>
        <w:t xml:space="preserve">  </w:t>
      </w:r>
      <w:r>
        <w:rPr>
          <w:rFonts w:ascii="宋体" w:hAnsi="宋体"/>
          <w:szCs w:val="21"/>
        </w:rPr>
        <w:tab/>
      </w:r>
    </w:p>
    <w:p w14:paraId="225341D0">
      <w:pPr>
        <w:pStyle w:val="21"/>
        <w:spacing w:before="0" w:beforeAutospacing="0" w:after="0" w:afterAutospacing="0"/>
        <w:rPr>
          <w:b/>
          <w:bCs/>
          <w:sz w:val="21"/>
          <w:szCs w:val="21"/>
        </w:rPr>
      </w:pPr>
      <w:r>
        <w:rPr>
          <w:b/>
          <w:bCs/>
          <w:sz w:val="21"/>
          <w:szCs w:val="21"/>
        </w:rPr>
        <w:t>8</w:t>
      </w:r>
      <w:r>
        <w:rPr>
          <w:rFonts w:hint="eastAsia"/>
          <w:b/>
          <w:bCs/>
          <w:sz w:val="21"/>
          <w:szCs w:val="21"/>
        </w:rPr>
        <w:t>、电梯责任保险条款</w:t>
      </w:r>
    </w:p>
    <w:p w14:paraId="220B7215">
      <w:pPr>
        <w:ind w:firstLine="420" w:firstLineChars="200"/>
        <w:rPr>
          <w:rFonts w:ascii="宋体" w:hAnsi="宋体"/>
          <w:szCs w:val="21"/>
        </w:rPr>
      </w:pPr>
      <w:r>
        <w:rPr>
          <w:rFonts w:hint="eastAsia" w:ascii="宋体" w:hAnsi="宋体"/>
          <w:szCs w:val="21"/>
        </w:rPr>
        <w:t>兹经双方同意，本保险扩展承保本保险单明细表中列明地点范围内的电梯、升降机在正常使用过程中发生意外事故造成的第三者人身伤亡或财产损失时被保险人应负的赔偿责任。</w:t>
      </w:r>
    </w:p>
    <w:p w14:paraId="589B5CBE">
      <w:pPr>
        <w:ind w:firstLine="420" w:firstLineChars="200"/>
        <w:rPr>
          <w:rFonts w:ascii="宋体" w:hAnsi="宋体"/>
          <w:szCs w:val="21"/>
        </w:rPr>
      </w:pPr>
      <w:r>
        <w:rPr>
          <w:rFonts w:hint="eastAsia" w:ascii="宋体" w:hAnsi="宋体"/>
          <w:szCs w:val="21"/>
        </w:rPr>
        <w:t>被保险人应持有有关当局颁发的电梯、升降机合格证书，并保证对电梯、升降机由合格的技术人员定期进行检查和维修。</w:t>
      </w:r>
    </w:p>
    <w:p w14:paraId="7AE2690E">
      <w:pPr>
        <w:ind w:left="315" w:leftChars="150"/>
        <w:rPr>
          <w:rFonts w:ascii="宋体" w:hAnsi="宋体"/>
        </w:rPr>
      </w:pPr>
    </w:p>
    <w:p w14:paraId="03EAEC00">
      <w:pPr>
        <w:autoSpaceDE w:val="0"/>
        <w:autoSpaceDN w:val="0"/>
        <w:textAlignment w:val="bottom"/>
        <w:rPr>
          <w:rFonts w:ascii="宋体" w:hAnsi="宋体"/>
          <w:b/>
          <w:szCs w:val="21"/>
        </w:rPr>
      </w:pPr>
      <w:r>
        <w:rPr>
          <w:rFonts w:ascii="宋体" w:hAnsi="宋体"/>
          <w:b/>
          <w:szCs w:val="21"/>
        </w:rPr>
        <w:t>9</w:t>
      </w:r>
      <w:r>
        <w:rPr>
          <w:rFonts w:hint="eastAsia" w:ascii="宋体" w:hAnsi="宋体"/>
          <w:b/>
          <w:szCs w:val="21"/>
        </w:rPr>
        <w:t>、出租人责任条款</w:t>
      </w:r>
    </w:p>
    <w:p w14:paraId="59C88279">
      <w:pPr>
        <w:ind w:firstLine="420" w:firstLineChars="200"/>
        <w:rPr>
          <w:rFonts w:ascii="宋体" w:hAnsi="宋体"/>
          <w:szCs w:val="21"/>
        </w:rPr>
      </w:pPr>
      <w:r>
        <w:rPr>
          <w:rFonts w:hint="eastAsia" w:ascii="宋体" w:hAnsi="宋体"/>
          <w:szCs w:val="21"/>
        </w:rPr>
        <w:t>兹经双方同意，本保险扩展承保被保险人因出租的房屋建筑发生火灾造成第三者人身伤亡或财产损失时应负的赔偿责任。</w:t>
      </w:r>
    </w:p>
    <w:p w14:paraId="3E40EA9F">
      <w:pPr>
        <w:widowControl/>
        <w:jc w:val="left"/>
        <w:rPr>
          <w:rFonts w:ascii="宋体" w:hAnsi="宋体"/>
          <w:szCs w:val="21"/>
        </w:rPr>
      </w:pPr>
    </w:p>
    <w:p w14:paraId="299EA9B7">
      <w:pPr>
        <w:tabs>
          <w:tab w:val="left" w:pos="1750"/>
        </w:tabs>
        <w:rPr>
          <w:rFonts w:ascii="宋体" w:hAnsi="宋体"/>
          <w:b/>
          <w:szCs w:val="21"/>
        </w:rPr>
      </w:pPr>
      <w:r>
        <w:rPr>
          <w:rFonts w:hint="eastAsia" w:ascii="宋体" w:hAnsi="宋体"/>
          <w:b/>
          <w:szCs w:val="21"/>
        </w:rPr>
        <w:t>10、救火费用条款</w:t>
      </w:r>
    </w:p>
    <w:p w14:paraId="60378DB9">
      <w:pPr>
        <w:tabs>
          <w:tab w:val="left" w:pos="1750"/>
        </w:tabs>
        <w:ind w:firstLine="420"/>
        <w:rPr>
          <w:rFonts w:ascii="宋体" w:hAnsi="宋体"/>
          <w:szCs w:val="21"/>
        </w:rPr>
      </w:pPr>
      <w:r>
        <w:rPr>
          <w:rFonts w:hint="eastAsia" w:ascii="宋体" w:hAnsi="宋体"/>
          <w:szCs w:val="21"/>
        </w:rPr>
        <w:t>兹经双方同意，本保险扩展承保本保险单列明地点范围内发生火灾时被保险人所支付的合理的、必要的费用，及扩展承保</w:t>
      </w:r>
      <w:r>
        <w:rPr>
          <w:rFonts w:ascii="宋体" w:hAnsi="宋体"/>
          <w:szCs w:val="21"/>
        </w:rPr>
        <w:t>消防局在扑灭被保险人列明</w:t>
      </w:r>
      <w:r>
        <w:rPr>
          <w:rFonts w:hint="eastAsia" w:ascii="宋体" w:hAnsi="宋体"/>
          <w:szCs w:val="21"/>
        </w:rPr>
        <w:t>地点范围</w:t>
      </w:r>
      <w:r>
        <w:rPr>
          <w:rFonts w:ascii="宋体" w:hAnsi="宋体"/>
          <w:szCs w:val="21"/>
        </w:rPr>
        <w:t>的火灾时使用水或化学物质造成第三者财产损坏，被保险人应负的法律赔偿责任</w:t>
      </w:r>
      <w:r>
        <w:rPr>
          <w:rFonts w:hint="eastAsia" w:ascii="宋体" w:hAnsi="宋体"/>
          <w:szCs w:val="21"/>
        </w:rPr>
        <w:t>。</w:t>
      </w:r>
    </w:p>
    <w:p w14:paraId="2A2EF116">
      <w:pPr>
        <w:tabs>
          <w:tab w:val="left" w:pos="1750"/>
        </w:tabs>
        <w:ind w:firstLine="420"/>
        <w:rPr>
          <w:rFonts w:ascii="宋体" w:hAnsi="宋体"/>
          <w:szCs w:val="21"/>
        </w:rPr>
      </w:pPr>
      <w:r>
        <w:rPr>
          <w:rFonts w:ascii="宋体" w:hAnsi="宋体"/>
          <w:szCs w:val="21"/>
        </w:rPr>
        <w:t>本保单所载其他条件不变。</w:t>
      </w:r>
    </w:p>
    <w:p w14:paraId="1D46FEE7">
      <w:pPr>
        <w:tabs>
          <w:tab w:val="left" w:pos="436"/>
        </w:tabs>
        <w:spacing w:line="400" w:lineRule="exact"/>
        <w:rPr>
          <w:rFonts w:ascii="宋体" w:hAnsi="宋体"/>
          <w:sz w:val="24"/>
        </w:rPr>
      </w:pPr>
    </w:p>
    <w:p w14:paraId="2C2A4F7E">
      <w:pPr>
        <w:tabs>
          <w:tab w:val="left" w:pos="436"/>
        </w:tabs>
        <w:spacing w:line="400" w:lineRule="exact"/>
        <w:rPr>
          <w:rFonts w:ascii="宋体" w:hAnsi="宋体"/>
          <w:b/>
          <w:szCs w:val="21"/>
        </w:rPr>
      </w:pPr>
      <w:r>
        <w:rPr>
          <w:rFonts w:hint="eastAsia" w:ascii="宋体" w:hAnsi="宋体"/>
          <w:b/>
          <w:szCs w:val="21"/>
        </w:rPr>
        <w:t>11、建筑物改变条款</w:t>
      </w:r>
    </w:p>
    <w:p w14:paraId="486DC474">
      <w:pPr>
        <w:autoSpaceDE w:val="0"/>
        <w:autoSpaceDN w:val="0"/>
        <w:ind w:firstLine="405"/>
        <w:textAlignment w:val="bottom"/>
        <w:rPr>
          <w:rFonts w:ascii="宋体" w:hAnsi="宋体"/>
          <w:szCs w:val="21"/>
        </w:rPr>
      </w:pPr>
      <w:r>
        <w:rPr>
          <w:rFonts w:hint="eastAsia" w:ascii="宋体" w:hAnsi="宋体"/>
          <w:szCs w:val="21"/>
        </w:rPr>
        <w:t>兹经双方同意，本保险单扩展承保被保险人因改变、扩建、维修或装修建筑物、设备、装置等被保险财产造成第三者人身伤亡或财产损失时应负的赔偿责任。</w:t>
      </w:r>
    </w:p>
    <w:p w14:paraId="33EBE915">
      <w:pPr>
        <w:tabs>
          <w:tab w:val="left" w:pos="436"/>
        </w:tabs>
        <w:spacing w:line="400" w:lineRule="exact"/>
        <w:ind w:firstLine="420" w:firstLineChars="200"/>
        <w:rPr>
          <w:rFonts w:ascii="宋体" w:hAnsi="宋体"/>
          <w:szCs w:val="21"/>
        </w:rPr>
      </w:pPr>
      <w:r>
        <w:rPr>
          <w:rFonts w:hint="eastAsia" w:ascii="宋体" w:hAnsi="宋体"/>
          <w:szCs w:val="21"/>
        </w:rPr>
        <w:t>本保险单所载其他条件不变。</w:t>
      </w:r>
    </w:p>
    <w:p w14:paraId="73EDBFCA">
      <w:pPr>
        <w:tabs>
          <w:tab w:val="left" w:pos="436"/>
        </w:tabs>
        <w:spacing w:line="400" w:lineRule="exact"/>
        <w:rPr>
          <w:rFonts w:ascii="宋体" w:hAnsi="宋体"/>
          <w:sz w:val="24"/>
        </w:rPr>
      </w:pPr>
    </w:p>
    <w:p w14:paraId="5D09AE37">
      <w:pPr>
        <w:tabs>
          <w:tab w:val="left" w:pos="1750"/>
        </w:tabs>
        <w:rPr>
          <w:rFonts w:ascii="宋体" w:hAnsi="宋体"/>
          <w:b/>
          <w:szCs w:val="21"/>
        </w:rPr>
      </w:pPr>
      <w:r>
        <w:rPr>
          <w:rFonts w:hint="eastAsia" w:ascii="宋体" w:hAnsi="宋体"/>
          <w:b/>
          <w:szCs w:val="21"/>
        </w:rPr>
        <w:t>12、广告及装饰装置责任条款</w:t>
      </w:r>
    </w:p>
    <w:p w14:paraId="2B259F3B">
      <w:pPr>
        <w:tabs>
          <w:tab w:val="left" w:pos="436"/>
        </w:tabs>
        <w:spacing w:line="400" w:lineRule="exact"/>
        <w:ind w:firstLine="420" w:firstLineChars="200"/>
        <w:rPr>
          <w:rFonts w:ascii="宋体" w:hAnsi="宋体"/>
          <w:szCs w:val="21"/>
        </w:rPr>
      </w:pPr>
      <w:r>
        <w:rPr>
          <w:rFonts w:ascii="宋体" w:hAnsi="宋体"/>
          <w:szCs w:val="21"/>
        </w:rPr>
        <w:t>兹经双方同意，本保险扩展承保被保险人因在本保险单明细表中列明的营业场所范围内或周围地区布置的广告、霓红灯、装饰物和相似物发生意外事故造成第三者人身伤亡或财产损失时应负的赔偿责任。</w:t>
      </w:r>
    </w:p>
    <w:p w14:paraId="7F95FAFD">
      <w:pPr>
        <w:tabs>
          <w:tab w:val="left" w:pos="436"/>
        </w:tabs>
        <w:spacing w:line="400" w:lineRule="exact"/>
        <w:ind w:firstLine="420" w:firstLineChars="200"/>
        <w:rPr>
          <w:rFonts w:ascii="宋体" w:hAnsi="宋体"/>
          <w:szCs w:val="21"/>
        </w:rPr>
      </w:pPr>
      <w:r>
        <w:rPr>
          <w:rFonts w:ascii="宋体" w:hAnsi="宋体"/>
          <w:szCs w:val="21"/>
        </w:rPr>
        <w:t>本保险单所载其它条件不变。</w:t>
      </w:r>
    </w:p>
    <w:p w14:paraId="0BAD10A6">
      <w:pPr>
        <w:tabs>
          <w:tab w:val="left" w:pos="436"/>
        </w:tabs>
        <w:spacing w:line="400" w:lineRule="exact"/>
        <w:rPr>
          <w:rFonts w:ascii="宋体" w:hAnsi="宋体"/>
          <w:sz w:val="24"/>
        </w:rPr>
      </w:pPr>
    </w:p>
    <w:p w14:paraId="0E9D716C">
      <w:pPr>
        <w:tabs>
          <w:tab w:val="left" w:pos="1750"/>
        </w:tabs>
        <w:rPr>
          <w:rFonts w:ascii="宋体" w:hAnsi="宋体"/>
          <w:b/>
          <w:szCs w:val="21"/>
        </w:rPr>
      </w:pPr>
      <w:r>
        <w:rPr>
          <w:rFonts w:hint="eastAsia" w:ascii="宋体" w:hAnsi="宋体"/>
          <w:b/>
          <w:szCs w:val="21"/>
        </w:rPr>
        <w:t>13、交叉责任条款</w:t>
      </w:r>
    </w:p>
    <w:p w14:paraId="1D13CBD0">
      <w:pPr>
        <w:tabs>
          <w:tab w:val="left" w:pos="436"/>
        </w:tabs>
        <w:spacing w:line="400" w:lineRule="exact"/>
        <w:ind w:firstLine="420" w:firstLineChars="200"/>
        <w:rPr>
          <w:rFonts w:ascii="宋体" w:hAnsi="宋体"/>
          <w:szCs w:val="21"/>
        </w:rPr>
      </w:pPr>
      <w:r>
        <w:rPr>
          <w:rFonts w:hint="eastAsia" w:ascii="宋体" w:hAnsi="宋体"/>
          <w:szCs w:val="21"/>
        </w:rPr>
        <w:t>兹经双方同意，在本保险单中，组成被保险人的每一方将被视为独立可分的单位。本保险保障将适用于保险单明细表中列明的每一个被保险人， 如同本公司对每一个被保险人签发独立的保险单。但本公司的累计责任不得超过明细表中列明的限额。</w:t>
      </w:r>
    </w:p>
    <w:p w14:paraId="18A0E16C">
      <w:pPr>
        <w:tabs>
          <w:tab w:val="left" w:pos="436"/>
        </w:tabs>
        <w:spacing w:line="400" w:lineRule="exact"/>
        <w:ind w:firstLine="420" w:firstLineChars="200"/>
        <w:rPr>
          <w:rFonts w:ascii="宋体" w:hAnsi="宋体"/>
          <w:szCs w:val="21"/>
        </w:rPr>
      </w:pPr>
      <w:r>
        <w:rPr>
          <w:rFonts w:hint="eastAsia" w:ascii="宋体" w:hAnsi="宋体"/>
          <w:szCs w:val="21"/>
        </w:rPr>
        <w:t xml:space="preserve">本保险单所载其他条件不变。  </w:t>
      </w:r>
    </w:p>
    <w:p w14:paraId="08CB1369">
      <w:pPr>
        <w:widowControl/>
        <w:jc w:val="left"/>
        <w:rPr>
          <w:rFonts w:ascii="宋体" w:hAnsi="宋体"/>
          <w:kern w:val="0"/>
          <w:szCs w:val="21"/>
        </w:rPr>
      </w:pPr>
    </w:p>
    <w:p w14:paraId="33538366">
      <w:pPr>
        <w:widowControl/>
        <w:jc w:val="left"/>
        <w:rPr>
          <w:rFonts w:ascii="宋体" w:hAnsi="宋体"/>
          <w:kern w:val="0"/>
          <w:szCs w:val="21"/>
        </w:rPr>
      </w:pPr>
      <w:r>
        <w:rPr>
          <w:rFonts w:hint="eastAsia" w:ascii="宋体" w:hAnsi="宋体"/>
          <w:kern w:val="0"/>
          <w:szCs w:val="21"/>
        </w:rPr>
        <w:t>特别约定：</w:t>
      </w:r>
    </w:p>
    <w:p w14:paraId="50BD73E5">
      <w:pPr>
        <w:rPr>
          <w:rFonts w:ascii="宋体" w:hAnsi="宋体"/>
          <w:b/>
          <w:szCs w:val="21"/>
        </w:rPr>
      </w:pPr>
      <w:r>
        <w:rPr>
          <w:rFonts w:ascii="宋体" w:hAnsi="宋体"/>
          <w:b/>
          <w:szCs w:val="21"/>
        </w:rPr>
        <w:t>1</w:t>
      </w:r>
      <w:r>
        <w:rPr>
          <w:rFonts w:hint="eastAsia" w:ascii="宋体" w:hAnsi="宋体"/>
          <w:b/>
          <w:szCs w:val="21"/>
        </w:rPr>
        <w:t>、取消合同提前</w:t>
      </w:r>
      <w:r>
        <w:rPr>
          <w:rFonts w:ascii="宋体" w:hAnsi="宋体"/>
          <w:b/>
          <w:szCs w:val="21"/>
        </w:rPr>
        <w:t>30</w:t>
      </w:r>
      <w:r>
        <w:rPr>
          <w:rFonts w:hint="eastAsia" w:ascii="宋体" w:hAnsi="宋体"/>
          <w:b/>
          <w:szCs w:val="21"/>
        </w:rPr>
        <w:t>天通知特别约定（保险人）</w:t>
      </w:r>
    </w:p>
    <w:p w14:paraId="4F16F505">
      <w:pPr>
        <w:ind w:firstLine="420" w:firstLineChars="200"/>
        <w:rPr>
          <w:rFonts w:ascii="宋体" w:hAnsi="宋体"/>
          <w:szCs w:val="21"/>
        </w:rPr>
      </w:pP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550DAD93">
      <w:pPr>
        <w:rPr>
          <w:rFonts w:ascii="宋体" w:hAnsi="宋体"/>
          <w:b/>
          <w:szCs w:val="21"/>
        </w:rPr>
      </w:pPr>
    </w:p>
    <w:p w14:paraId="1FA6474F">
      <w:pPr>
        <w:rPr>
          <w:rFonts w:ascii="宋体" w:hAnsi="宋体"/>
          <w:b/>
          <w:szCs w:val="21"/>
        </w:rPr>
      </w:pPr>
      <w:r>
        <w:rPr>
          <w:rFonts w:hint="eastAsia" w:ascii="宋体" w:hAnsi="宋体"/>
          <w:b/>
          <w:szCs w:val="21"/>
        </w:rPr>
        <w:t>2、卫生设施缺陷特别约定</w:t>
      </w:r>
    </w:p>
    <w:p w14:paraId="38FA0437">
      <w:pPr>
        <w:ind w:firstLine="420" w:firstLineChars="200"/>
        <w:rPr>
          <w:rFonts w:ascii="宋体" w:hAnsi="宋体"/>
          <w:szCs w:val="21"/>
        </w:rPr>
      </w:pPr>
      <w:r>
        <w:rPr>
          <w:rFonts w:hint="eastAsia" w:ascii="宋体" w:hAnsi="宋体"/>
          <w:szCs w:val="21"/>
        </w:rPr>
        <w:t>兹经双方同意并约定，本保单扩展承保由于卫生缺陷引起污染物的意外排放、疏散、释放或泄漏，从而造成第三方的人身伤害或财产意外损坏，被保险人应负的赔偿责任。</w:t>
      </w:r>
    </w:p>
    <w:p w14:paraId="0D241AD3">
      <w:pPr>
        <w:rPr>
          <w:rFonts w:ascii="宋体" w:hAnsi="宋体"/>
          <w:bCs/>
          <w:szCs w:val="21"/>
        </w:rPr>
      </w:pPr>
    </w:p>
    <w:p w14:paraId="028C3985">
      <w:pPr>
        <w:rPr>
          <w:rFonts w:ascii="宋体" w:hAnsi="宋体"/>
          <w:b/>
          <w:szCs w:val="21"/>
        </w:rPr>
      </w:pPr>
      <w:r>
        <w:rPr>
          <w:rFonts w:hint="eastAsia" w:ascii="宋体" w:hAnsi="宋体"/>
          <w:b/>
          <w:szCs w:val="21"/>
        </w:rPr>
        <w:t>3、停车场责任特别约定</w:t>
      </w:r>
    </w:p>
    <w:p w14:paraId="150029C9">
      <w:pPr>
        <w:widowControl/>
        <w:ind w:firstLine="420" w:firstLineChars="200"/>
        <w:jc w:val="left"/>
        <w:rPr>
          <w:rFonts w:ascii="宋体" w:hAnsi="宋体"/>
          <w:kern w:val="0"/>
          <w:szCs w:val="21"/>
        </w:rPr>
      </w:pPr>
      <w:r>
        <w:rPr>
          <w:rFonts w:hint="eastAsia" w:ascii="宋体" w:hAnsi="宋体"/>
          <w:kern w:val="0"/>
          <w:szCs w:val="21"/>
        </w:rPr>
        <w:t>兹经双方同意，在本保险单明细表中列明地点范围内由于意外事故造成被保险人或其他来访者的车辆损失，保险人负责赔偿。</w:t>
      </w:r>
    </w:p>
    <w:p w14:paraId="6C5D6E53">
      <w:pPr>
        <w:widowControl/>
        <w:ind w:firstLine="420" w:firstLineChars="200"/>
        <w:jc w:val="left"/>
        <w:rPr>
          <w:rFonts w:ascii="宋体" w:hAnsi="宋体"/>
          <w:kern w:val="0"/>
          <w:szCs w:val="21"/>
        </w:rPr>
      </w:pPr>
    </w:p>
    <w:p w14:paraId="27B4852C">
      <w:pPr>
        <w:rPr>
          <w:rFonts w:ascii="宋体" w:hAnsi="宋体"/>
          <w:b/>
          <w:szCs w:val="21"/>
        </w:rPr>
      </w:pPr>
      <w:r>
        <w:rPr>
          <w:rFonts w:hint="eastAsia" w:ascii="宋体" w:hAnsi="宋体"/>
          <w:b/>
          <w:szCs w:val="21"/>
        </w:rPr>
        <w:t>4、雇员及其他人员赔偿特别约定</w:t>
      </w:r>
    </w:p>
    <w:p w14:paraId="70D8D3A1">
      <w:pPr>
        <w:autoSpaceDE w:val="0"/>
        <w:autoSpaceDN w:val="0"/>
        <w:ind w:firstLine="435"/>
        <w:textAlignment w:val="bottom"/>
        <w:rPr>
          <w:rFonts w:ascii="宋体" w:hAnsi="宋体"/>
          <w:kern w:val="0"/>
        </w:rPr>
      </w:pPr>
      <w:r>
        <w:rPr>
          <w:rFonts w:hint="eastAsia" w:ascii="宋体" w:hAnsi="宋体"/>
          <w:kern w:val="0"/>
          <w:szCs w:val="21"/>
        </w:rPr>
        <w:t>经双方同意，</w:t>
      </w:r>
      <w:r>
        <w:rPr>
          <w:rFonts w:hint="eastAsia" w:ascii="宋体" w:hAnsi="宋体"/>
          <w:szCs w:val="21"/>
        </w:rPr>
        <w:t>本保险扩展承保在本保险单明细表中列明地点范围内因本保险单项下保险责任造成被保险人的雇员以及其他人员</w:t>
      </w:r>
      <w:r>
        <w:rPr>
          <w:rFonts w:hint="eastAsia" w:ascii="宋体" w:hAnsi="宋体"/>
          <w:kern w:val="0"/>
        </w:rPr>
        <w:t>的人身伤害或财产意外损坏，被保险人应付赔偿责任。</w:t>
      </w:r>
    </w:p>
    <w:p w14:paraId="70681204">
      <w:pPr>
        <w:widowControl/>
        <w:jc w:val="left"/>
        <w:rPr>
          <w:rFonts w:ascii="宋体" w:hAnsi="宋体"/>
          <w:kern w:val="0"/>
          <w:szCs w:val="21"/>
        </w:rPr>
      </w:pPr>
    </w:p>
    <w:p w14:paraId="0AD6C482">
      <w:pPr>
        <w:rPr>
          <w:rFonts w:ascii="宋体" w:hAnsi="宋体"/>
          <w:b/>
          <w:szCs w:val="21"/>
        </w:rPr>
      </w:pPr>
      <w:r>
        <w:rPr>
          <w:rFonts w:hint="eastAsia" w:ascii="宋体" w:hAnsi="宋体"/>
          <w:b/>
          <w:szCs w:val="21"/>
        </w:rPr>
        <w:t>5、租赁员工宿舍特别约定</w:t>
      </w:r>
    </w:p>
    <w:p w14:paraId="33E6240B">
      <w:pPr>
        <w:rPr>
          <w:rFonts w:ascii="宋体" w:hAnsi="宋体"/>
          <w:kern w:val="0"/>
          <w:szCs w:val="21"/>
        </w:rPr>
      </w:pPr>
      <w:r>
        <w:rPr>
          <w:rFonts w:ascii="宋体" w:hAnsi="宋体"/>
          <w:b/>
          <w:szCs w:val="21"/>
        </w:rPr>
        <w:t xml:space="preserve">    </w:t>
      </w:r>
      <w:r>
        <w:rPr>
          <w:rFonts w:hint="eastAsia" w:ascii="宋体" w:hAnsi="宋体"/>
          <w:kern w:val="0"/>
          <w:szCs w:val="21"/>
        </w:rPr>
        <w:t>经双方约定，本保险扩展承保在被保险人为雇员租赁的住所产生的责任。</w:t>
      </w:r>
    </w:p>
    <w:p w14:paraId="47A5FBAB">
      <w:pPr>
        <w:ind w:firstLine="435"/>
        <w:rPr>
          <w:rFonts w:ascii="宋体" w:hAnsi="宋体"/>
          <w:bCs/>
          <w:szCs w:val="21"/>
        </w:rPr>
      </w:pPr>
    </w:p>
    <w:p w14:paraId="546B8F07">
      <w:pPr>
        <w:rPr>
          <w:rFonts w:ascii="宋体" w:hAnsi="宋体"/>
          <w:b/>
          <w:szCs w:val="21"/>
        </w:rPr>
      </w:pPr>
      <w:r>
        <w:rPr>
          <w:rFonts w:hint="eastAsia" w:ascii="宋体" w:hAnsi="宋体"/>
          <w:b/>
          <w:szCs w:val="21"/>
        </w:rPr>
        <w:t>6、雇员工具及个人行为特别约定</w:t>
      </w:r>
    </w:p>
    <w:p w14:paraId="29DD6834">
      <w:pPr>
        <w:rPr>
          <w:rFonts w:ascii="宋体" w:hAnsi="宋体"/>
          <w:szCs w:val="21"/>
        </w:rPr>
      </w:pPr>
      <w:r>
        <w:rPr>
          <w:rFonts w:ascii="宋体" w:hAnsi="宋体"/>
          <w:b/>
          <w:sz w:val="18"/>
        </w:rPr>
        <w:t xml:space="preserve">     </w:t>
      </w:r>
      <w:r>
        <w:rPr>
          <w:rFonts w:hint="eastAsia" w:ascii="宋体" w:hAnsi="宋体"/>
          <w:szCs w:val="21"/>
        </w:rPr>
        <w:t>兹经双方同意，本保险扩展承保被保险人雇员在从事工作时因疏忽行为造成第三者人身伤亡或财产损失而承担的赔偿责任。</w:t>
      </w:r>
    </w:p>
    <w:p w14:paraId="4DDE4E44">
      <w:pPr>
        <w:rPr>
          <w:rFonts w:ascii="宋体" w:hAnsi="宋体"/>
          <w:b/>
          <w:szCs w:val="21"/>
        </w:rPr>
      </w:pPr>
    </w:p>
    <w:p w14:paraId="792D3951">
      <w:pPr>
        <w:rPr>
          <w:rFonts w:ascii="宋体" w:hAnsi="宋体"/>
          <w:b/>
          <w:kern w:val="0"/>
          <w:szCs w:val="21"/>
        </w:rPr>
      </w:pPr>
      <w:r>
        <w:rPr>
          <w:rFonts w:hint="eastAsia" w:ascii="宋体" w:hAnsi="宋体"/>
          <w:b/>
          <w:kern w:val="0"/>
          <w:szCs w:val="21"/>
        </w:rPr>
        <w:t>7、自然灾害扩展</w:t>
      </w:r>
      <w:r>
        <w:rPr>
          <w:rFonts w:hint="eastAsia" w:ascii="宋体" w:hAnsi="宋体"/>
          <w:b/>
          <w:szCs w:val="21"/>
        </w:rPr>
        <w:t>特别约定</w:t>
      </w:r>
    </w:p>
    <w:p w14:paraId="373202D0">
      <w:pPr>
        <w:ind w:firstLine="420" w:firstLineChars="200"/>
        <w:rPr>
          <w:rFonts w:ascii="宋体" w:hAnsi="宋体"/>
          <w:kern w:val="0"/>
          <w:sz w:val="24"/>
          <w:u w:val="single"/>
        </w:rPr>
      </w:pPr>
      <w:r>
        <w:rPr>
          <w:rFonts w:hint="eastAsia" w:ascii="宋体" w:hAnsi="宋体"/>
        </w:rPr>
        <w:t>兹经双方同意，本保险单扩展承保因自然灾害造成第三者的人身伤亡和财产损失经法院判决应由被保险人承担的经济赔偿责任。且保险人的赔偿责任不能超过本保险单列明的赔偿限额。</w:t>
      </w:r>
    </w:p>
    <w:p w14:paraId="0F078264">
      <w:pPr>
        <w:rPr>
          <w:rFonts w:ascii="宋体" w:hAnsi="宋体"/>
          <w:kern w:val="0"/>
          <w:sz w:val="24"/>
          <w:u w:val="single"/>
        </w:rPr>
      </w:pPr>
    </w:p>
    <w:p w14:paraId="51F96C0F">
      <w:pPr>
        <w:rPr>
          <w:rFonts w:ascii="宋体" w:hAnsi="宋体"/>
          <w:b/>
          <w:szCs w:val="21"/>
        </w:rPr>
      </w:pPr>
      <w:r>
        <w:rPr>
          <w:rFonts w:hint="eastAsia" w:ascii="宋体" w:hAnsi="宋体"/>
          <w:b/>
          <w:szCs w:val="21"/>
        </w:rPr>
        <w:t>8、指定公估人特别约定</w:t>
      </w:r>
    </w:p>
    <w:p w14:paraId="0665B5C3">
      <w:pPr>
        <w:widowControl/>
        <w:tabs>
          <w:tab w:val="left" w:pos="1750"/>
        </w:tabs>
        <w:ind w:firstLine="420"/>
        <w:jc w:val="left"/>
        <w:rPr>
          <w:rFonts w:ascii="宋体" w:hAnsi="宋体"/>
          <w:b/>
          <w:szCs w:val="21"/>
        </w:rPr>
      </w:pPr>
      <w:r>
        <w:rPr>
          <w:rFonts w:hint="eastAsia" w:ascii="宋体" w:hAnsi="宋体"/>
          <w:spacing w:val="10"/>
        </w:rPr>
        <w:t>兹经双方同意，对于本保险项下发生的索赔，由保险人和被保险人共同指定的公估人进行理算工作。</w:t>
      </w:r>
    </w:p>
    <w:p w14:paraId="292086B4">
      <w:pPr>
        <w:rPr>
          <w:rFonts w:ascii="宋体" w:hAnsi="宋体"/>
          <w:kern w:val="0"/>
          <w:sz w:val="24"/>
          <w:u w:val="single"/>
        </w:rPr>
      </w:pPr>
    </w:p>
    <w:p w14:paraId="33270FD2">
      <w:pPr>
        <w:tabs>
          <w:tab w:val="left" w:pos="1750"/>
        </w:tabs>
        <w:rPr>
          <w:rFonts w:ascii="宋体" w:hAnsi="宋体"/>
          <w:b/>
          <w:szCs w:val="21"/>
        </w:rPr>
      </w:pPr>
      <w:r>
        <w:rPr>
          <w:rFonts w:hint="eastAsia" w:ascii="宋体" w:hAnsi="宋体"/>
          <w:b/>
          <w:szCs w:val="21"/>
        </w:rPr>
        <w:t>9、自动承保新地点特别约定（</w:t>
      </w:r>
      <w:r>
        <w:rPr>
          <w:rFonts w:ascii="宋体" w:hAnsi="宋体"/>
          <w:b/>
          <w:szCs w:val="21"/>
        </w:rPr>
        <w:t>90</w:t>
      </w:r>
      <w:r>
        <w:rPr>
          <w:rFonts w:hint="eastAsia" w:ascii="宋体" w:hAnsi="宋体"/>
          <w:b/>
          <w:szCs w:val="21"/>
        </w:rPr>
        <w:t>天内申报）</w:t>
      </w:r>
    </w:p>
    <w:p w14:paraId="31856170">
      <w:pPr>
        <w:tabs>
          <w:tab w:val="left" w:pos="1750"/>
        </w:tabs>
        <w:ind w:firstLine="420" w:firstLineChars="200"/>
        <w:rPr>
          <w:rFonts w:ascii="宋体" w:hAnsi="宋体"/>
          <w:szCs w:val="21"/>
        </w:rPr>
      </w:pPr>
      <w:r>
        <w:rPr>
          <w:rFonts w:hint="eastAsia" w:ascii="宋体" w:hAnsi="宋体"/>
          <w:szCs w:val="21"/>
        </w:rPr>
        <w:t>兹经双方同意并约定</w:t>
      </w:r>
      <w:r>
        <w:rPr>
          <w:rFonts w:ascii="宋体" w:hAnsi="宋体"/>
          <w:szCs w:val="21"/>
        </w:rPr>
        <w:t>,</w:t>
      </w:r>
      <w:r>
        <w:rPr>
          <w:rFonts w:hint="eastAsia" w:ascii="宋体" w:hAnsi="宋体"/>
          <w:szCs w:val="21"/>
        </w:rPr>
        <w:t>本保单对被保险人新增加的营业处所自其占用之日起予以自动承保。被保险人须在</w:t>
      </w:r>
      <w:r>
        <w:rPr>
          <w:rFonts w:ascii="宋体" w:hAnsi="宋体"/>
          <w:szCs w:val="21"/>
        </w:rPr>
        <w:t>90</w:t>
      </w:r>
      <w:r>
        <w:rPr>
          <w:rFonts w:hint="eastAsia" w:ascii="宋体" w:hAnsi="宋体"/>
          <w:szCs w:val="21"/>
        </w:rPr>
        <w:t>天内将新增加的营业场所通知保险公司。</w:t>
      </w:r>
    </w:p>
    <w:p w14:paraId="022E6610">
      <w:pPr>
        <w:tabs>
          <w:tab w:val="left" w:pos="1750"/>
        </w:tabs>
        <w:ind w:firstLine="420"/>
        <w:rPr>
          <w:rFonts w:ascii="宋体" w:hAnsi="宋体"/>
          <w:szCs w:val="21"/>
        </w:rPr>
      </w:pPr>
      <w:r>
        <w:rPr>
          <w:rFonts w:hint="eastAsia" w:ascii="宋体" w:hAnsi="宋体"/>
          <w:szCs w:val="21"/>
        </w:rPr>
        <w:t>本保险单所载其它条件不变。</w:t>
      </w:r>
    </w:p>
    <w:p w14:paraId="7C46DCB6">
      <w:pPr>
        <w:rPr>
          <w:rFonts w:ascii="宋体" w:hAnsi="宋体"/>
          <w:kern w:val="0"/>
          <w:sz w:val="24"/>
          <w:u w:val="single"/>
        </w:rPr>
      </w:pPr>
    </w:p>
    <w:p w14:paraId="07EDE40F">
      <w:pPr>
        <w:widowControl/>
        <w:tabs>
          <w:tab w:val="left" w:pos="1750"/>
        </w:tabs>
        <w:rPr>
          <w:rFonts w:ascii="宋体" w:hAnsi="宋体"/>
          <w:b/>
          <w:bCs/>
          <w:kern w:val="0"/>
          <w:szCs w:val="21"/>
        </w:rPr>
      </w:pPr>
      <w:r>
        <w:rPr>
          <w:rFonts w:hint="eastAsia" w:ascii="宋体" w:hAnsi="宋体"/>
          <w:b/>
          <w:bCs/>
          <w:kern w:val="0"/>
          <w:szCs w:val="21"/>
        </w:rPr>
        <w:t>10、错误与遗漏特别约定</w:t>
      </w:r>
    </w:p>
    <w:p w14:paraId="37D752BE">
      <w:pPr>
        <w:autoSpaceDE w:val="0"/>
        <w:autoSpaceDN w:val="0"/>
        <w:ind w:firstLine="420" w:firstLineChars="200"/>
        <w:textAlignment w:val="bottom"/>
        <w:rPr>
          <w:rFonts w:ascii="宋体" w:hAnsi="宋体"/>
        </w:rPr>
      </w:pPr>
      <w:r>
        <w:rPr>
          <w:rFonts w:hint="eastAsia" w:ascii="宋体" w:hAnsi="宋体"/>
        </w:rPr>
        <w:t>兹经双方同意，</w:t>
      </w:r>
      <w:r>
        <w:rPr>
          <w:rFonts w:ascii="宋体" w:hAnsi="宋体"/>
        </w:rPr>
        <w:t>本保险项下的赔偿责任不因被保险人非故意地疏忽或过失而延迟或遗漏向</w:t>
      </w:r>
      <w:r>
        <w:rPr>
          <w:rFonts w:hint="eastAsia" w:ascii="宋体" w:hAnsi="宋体"/>
        </w:rPr>
        <w:t>保险人</w:t>
      </w:r>
      <w:r>
        <w:rPr>
          <w:rFonts w:ascii="宋体" w:hAnsi="宋体"/>
        </w:rPr>
        <w:t>申报所占用的场地、保险财产价值</w:t>
      </w:r>
      <w:r>
        <w:rPr>
          <w:rFonts w:hint="eastAsia" w:ascii="宋体" w:hAnsi="宋体"/>
        </w:rPr>
        <w:t>/资料、用途及风险、消防设施、危险程度等的</w:t>
      </w:r>
      <w:r>
        <w:rPr>
          <w:rFonts w:ascii="宋体" w:hAnsi="宋体"/>
        </w:rPr>
        <w:t>变更而受拒付，但被保险人一旦明白其疏忽或遗漏应即向</w:t>
      </w:r>
      <w:r>
        <w:rPr>
          <w:rFonts w:hint="eastAsia" w:ascii="宋体" w:hAnsi="宋体"/>
        </w:rPr>
        <w:t>保险人</w:t>
      </w:r>
      <w:r>
        <w:rPr>
          <w:rFonts w:ascii="宋体" w:hAnsi="宋体"/>
        </w:rPr>
        <w:t>申报上述情况。</w:t>
      </w:r>
    </w:p>
    <w:p w14:paraId="78E7933D">
      <w:pPr>
        <w:widowControl/>
        <w:tabs>
          <w:tab w:val="left" w:pos="1750"/>
        </w:tabs>
        <w:ind w:firstLine="420"/>
        <w:jc w:val="left"/>
        <w:rPr>
          <w:rFonts w:ascii="宋体" w:hAnsi="宋体"/>
          <w:kern w:val="0"/>
          <w:szCs w:val="21"/>
        </w:rPr>
      </w:pPr>
      <w:r>
        <w:rPr>
          <w:rFonts w:hint="eastAsia" w:ascii="宋体" w:hAnsi="宋体"/>
        </w:rPr>
        <w:t>本保险单所载其它条件不变。</w:t>
      </w:r>
    </w:p>
    <w:p w14:paraId="666779AE">
      <w:pPr>
        <w:tabs>
          <w:tab w:val="left" w:pos="1750"/>
        </w:tabs>
        <w:rPr>
          <w:rFonts w:ascii="宋体" w:hAnsi="宋体"/>
          <w:kern w:val="0"/>
          <w:sz w:val="24"/>
          <w:u w:val="single"/>
        </w:rPr>
      </w:pPr>
    </w:p>
    <w:p w14:paraId="4725F8B5">
      <w:pPr>
        <w:widowControl/>
        <w:tabs>
          <w:tab w:val="left" w:pos="1750"/>
        </w:tabs>
        <w:rPr>
          <w:rFonts w:ascii="宋体" w:hAnsi="宋体"/>
          <w:b/>
          <w:bCs/>
          <w:kern w:val="0"/>
          <w:szCs w:val="21"/>
        </w:rPr>
      </w:pPr>
      <w:r>
        <w:rPr>
          <w:rFonts w:hint="eastAsia" w:ascii="宋体" w:hAnsi="宋体"/>
          <w:b/>
          <w:bCs/>
          <w:kern w:val="0"/>
          <w:szCs w:val="21"/>
        </w:rPr>
        <w:t>11、恐怖活动条款</w:t>
      </w:r>
    </w:p>
    <w:p w14:paraId="67D79763">
      <w:pPr>
        <w:autoSpaceDE w:val="0"/>
        <w:autoSpaceDN w:val="0"/>
        <w:ind w:firstLine="420" w:firstLineChars="200"/>
        <w:textAlignment w:val="bottom"/>
        <w:rPr>
          <w:rFonts w:ascii="宋体" w:hAnsi="宋体"/>
        </w:rPr>
      </w:pPr>
      <w:r>
        <w:rPr>
          <w:rFonts w:hint="eastAsia" w:ascii="宋体" w:hAnsi="宋体"/>
        </w:rPr>
        <w:t>兹经双方同意,本保险扩展承保本保险单明细表中列明的经营场所出现任何恐怖分子或组织进行恐怖活动造成第三者人身伤亡或财产损失时被保险人应负的赔偿责任。</w:t>
      </w:r>
    </w:p>
    <w:p w14:paraId="7E3E147C">
      <w:pPr>
        <w:autoSpaceDE w:val="0"/>
        <w:autoSpaceDN w:val="0"/>
        <w:ind w:firstLine="420" w:firstLineChars="200"/>
        <w:textAlignment w:val="bottom"/>
        <w:rPr>
          <w:rFonts w:ascii="宋体" w:hAnsi="宋体"/>
        </w:rPr>
      </w:pPr>
      <w:r>
        <w:rPr>
          <w:rFonts w:hint="eastAsia" w:ascii="宋体" w:hAnsi="宋体"/>
        </w:rPr>
        <w:t>本保险单所载其他条件不变。</w:t>
      </w:r>
    </w:p>
    <w:p w14:paraId="7D595485">
      <w:pPr>
        <w:autoSpaceDE w:val="0"/>
        <w:autoSpaceDN w:val="0"/>
        <w:ind w:firstLine="420" w:firstLineChars="200"/>
        <w:textAlignment w:val="bottom"/>
        <w:rPr>
          <w:rFonts w:ascii="宋体" w:hAnsi="宋体"/>
        </w:rPr>
      </w:pPr>
    </w:p>
    <w:p w14:paraId="76EAECA4">
      <w:pPr>
        <w:widowControl/>
        <w:tabs>
          <w:tab w:val="left" w:pos="1750"/>
        </w:tabs>
        <w:rPr>
          <w:rFonts w:ascii="宋体" w:hAnsi="宋体"/>
          <w:b/>
          <w:bCs/>
          <w:kern w:val="0"/>
          <w:szCs w:val="21"/>
        </w:rPr>
      </w:pPr>
      <w:r>
        <w:rPr>
          <w:rFonts w:hint="eastAsia" w:ascii="宋体" w:hAnsi="宋体"/>
          <w:b/>
          <w:bCs/>
          <w:kern w:val="0"/>
          <w:szCs w:val="21"/>
        </w:rPr>
        <w:t>12、突然意外污染责任条款（累计赔偿限额RMB10，000，000）*</w:t>
      </w:r>
    </w:p>
    <w:p w14:paraId="1E740979">
      <w:pPr>
        <w:autoSpaceDE w:val="0"/>
        <w:autoSpaceDN w:val="0"/>
        <w:ind w:firstLine="420" w:firstLineChars="200"/>
        <w:textAlignment w:val="bottom"/>
        <w:rPr>
          <w:rFonts w:ascii="宋体" w:hAnsi="宋体"/>
          <w:szCs w:val="21"/>
        </w:rPr>
      </w:pPr>
      <w:r>
        <w:rPr>
          <w:rFonts w:hint="eastAsia" w:ascii="宋体" w:hAnsi="宋体"/>
          <w:szCs w:val="21"/>
        </w:rPr>
        <w:t>本条款扩展承保被保险人在保险期内处于突然、意外的污染引起的人身伤害和财产损失的赔偿责任。仅限于被保险人能证明污染是属于：</w:t>
      </w:r>
    </w:p>
    <w:p w14:paraId="58C0818C">
      <w:pPr>
        <w:autoSpaceDE w:val="0"/>
        <w:autoSpaceDN w:val="0"/>
        <w:ind w:firstLine="420" w:firstLineChars="200"/>
        <w:textAlignment w:val="bottom"/>
        <w:rPr>
          <w:rFonts w:ascii="宋体" w:hAnsi="宋体"/>
          <w:szCs w:val="21"/>
        </w:rPr>
      </w:pPr>
      <w:r>
        <w:rPr>
          <w:rFonts w:hint="eastAsia" w:ascii="宋体" w:hAnsi="宋体"/>
          <w:szCs w:val="21"/>
        </w:rPr>
        <w:t>（一）保险期内发生的突然、特殊及可查明的事件的直接结果；</w:t>
      </w:r>
    </w:p>
    <w:p w14:paraId="0D0510E2">
      <w:pPr>
        <w:autoSpaceDE w:val="0"/>
        <w:autoSpaceDN w:val="0"/>
        <w:ind w:firstLine="420" w:firstLineChars="200"/>
        <w:textAlignment w:val="bottom"/>
        <w:rPr>
          <w:rFonts w:ascii="宋体" w:hAnsi="宋体"/>
          <w:szCs w:val="21"/>
        </w:rPr>
      </w:pPr>
      <w:r>
        <w:rPr>
          <w:rFonts w:hint="eastAsia" w:ascii="宋体" w:hAnsi="宋体"/>
          <w:szCs w:val="21"/>
        </w:rPr>
        <w:t>（二）不是因被保险人未对防止这种污染采取合理的预防措施而产生的直接结果；</w:t>
      </w:r>
    </w:p>
    <w:p w14:paraId="38F348B6">
      <w:pPr>
        <w:autoSpaceDE w:val="0"/>
        <w:autoSpaceDN w:val="0"/>
        <w:ind w:firstLine="420" w:firstLineChars="200"/>
        <w:textAlignment w:val="bottom"/>
        <w:rPr>
          <w:rFonts w:ascii="宋体" w:hAnsi="宋体"/>
          <w:szCs w:val="21"/>
        </w:rPr>
      </w:pPr>
      <w:r>
        <w:rPr>
          <w:rFonts w:hint="eastAsia" w:ascii="宋体" w:hAnsi="宋体"/>
          <w:szCs w:val="21"/>
        </w:rPr>
        <w:t>（三）本条款项下的累计赔偿限额为RMB10，000，000元。</w:t>
      </w:r>
    </w:p>
    <w:p w14:paraId="437FE446">
      <w:pPr>
        <w:autoSpaceDE w:val="0"/>
        <w:autoSpaceDN w:val="0"/>
        <w:ind w:firstLine="420" w:firstLineChars="200"/>
        <w:textAlignment w:val="bottom"/>
        <w:rPr>
          <w:rFonts w:ascii="宋体" w:hAnsi="宋体"/>
          <w:szCs w:val="21"/>
        </w:rPr>
      </w:pPr>
      <w:r>
        <w:rPr>
          <w:rFonts w:hint="eastAsia" w:ascii="宋体" w:hAnsi="宋体"/>
          <w:szCs w:val="21"/>
        </w:rPr>
        <w:t>本保险单所载其它条件不变。</w:t>
      </w:r>
    </w:p>
    <w:p w14:paraId="05535606">
      <w:pPr>
        <w:widowControl/>
        <w:jc w:val="left"/>
        <w:rPr>
          <w:rFonts w:ascii="宋体" w:hAnsi="宋体" w:eastAsia="宋体" w:cs="宋体"/>
          <w:sz w:val="28"/>
          <w:szCs w:val="28"/>
        </w:rPr>
      </w:pPr>
      <w:r>
        <w:br w:type="page"/>
      </w:r>
    </w:p>
    <w:p w14:paraId="594F71C3">
      <w:pPr>
        <w:widowControl/>
        <w:jc w:val="center"/>
        <w:rPr>
          <w:rFonts w:ascii="宋体" w:hAnsi="宋体"/>
          <w:b/>
          <w:sz w:val="24"/>
          <w:u w:val="single"/>
        </w:rPr>
      </w:pPr>
      <w:r>
        <w:rPr>
          <w:rFonts w:hint="eastAsia" w:ascii="宋体" w:hAnsi="宋体"/>
          <w:b/>
          <w:sz w:val="24"/>
          <w:u w:val="single"/>
          <w:lang w:val="en-US" w:eastAsia="zh-CN"/>
        </w:rPr>
        <w:t>5.</w:t>
      </w:r>
      <w:r>
        <w:rPr>
          <w:rFonts w:hint="eastAsia" w:ascii="宋体" w:hAnsi="宋体"/>
          <w:b/>
          <w:sz w:val="24"/>
          <w:u w:val="single"/>
        </w:rPr>
        <w:t>雇员忠诚险扩展约定</w:t>
      </w:r>
    </w:p>
    <w:p w14:paraId="34B5DBEC">
      <w:pPr>
        <w:tabs>
          <w:tab w:val="left" w:pos="1750"/>
        </w:tabs>
        <w:rPr>
          <w:rFonts w:ascii="宋体" w:hAnsi="宋体"/>
          <w:b/>
          <w:sz w:val="24"/>
          <w:u w:val="single"/>
        </w:rPr>
      </w:pPr>
    </w:p>
    <w:p w14:paraId="617C256E">
      <w:pPr>
        <w:numPr>
          <w:ilvl w:val="0"/>
          <w:numId w:val="11"/>
        </w:numPr>
        <w:rPr>
          <w:rFonts w:ascii="宋体" w:hAnsi="宋体"/>
          <w:b/>
          <w:szCs w:val="21"/>
        </w:rPr>
      </w:pPr>
      <w:r>
        <w:rPr>
          <w:rFonts w:hint="eastAsia" w:ascii="宋体" w:hAnsi="宋体"/>
          <w:b/>
          <w:szCs w:val="21"/>
        </w:rPr>
        <w:t>自动恢复保险金额特约</w:t>
      </w:r>
    </w:p>
    <w:p w14:paraId="78759CEA">
      <w:pPr>
        <w:rPr>
          <w:rFonts w:ascii="宋体" w:hAnsi="宋体"/>
          <w:szCs w:val="21"/>
        </w:rPr>
      </w:pPr>
      <w:r>
        <w:rPr>
          <w:rFonts w:ascii="宋体" w:hAnsi="宋体"/>
          <w:szCs w:val="21"/>
        </w:rPr>
        <w:t xml:space="preserve">   </w:t>
      </w:r>
      <w:r>
        <w:rPr>
          <w:rFonts w:hint="eastAsia" w:ascii="宋体" w:hAnsi="宋体"/>
          <w:szCs w:val="21"/>
        </w:rPr>
        <w:t>兹经双方同意</w:t>
      </w:r>
      <w:r>
        <w:rPr>
          <w:rFonts w:ascii="宋体" w:hAnsi="宋体"/>
          <w:szCs w:val="21"/>
        </w:rPr>
        <w:t>,</w:t>
      </w:r>
      <w:r>
        <w:rPr>
          <w:rFonts w:hint="eastAsia" w:ascii="宋体" w:hAnsi="宋体"/>
          <w:szCs w:val="21"/>
        </w:rPr>
        <w:t>在保险公司对本保险单明细表中列明的被保险财产的损失予以赔偿后</w:t>
      </w:r>
      <w:r>
        <w:rPr>
          <w:rFonts w:ascii="宋体" w:hAnsi="宋体"/>
          <w:szCs w:val="21"/>
        </w:rPr>
        <w:t>,</w:t>
      </w:r>
      <w:r>
        <w:rPr>
          <w:rFonts w:hint="eastAsia" w:ascii="宋体" w:hAnsi="宋体"/>
          <w:szCs w:val="21"/>
        </w:rPr>
        <w:t>原保险金额自动恢复。但被保险人应按日比例补缴自损失发生之日起至保险单终止之日止恢复保险金额部分的保险费。</w:t>
      </w:r>
    </w:p>
    <w:p w14:paraId="5FE2E033">
      <w:pPr>
        <w:ind w:firstLine="420"/>
        <w:rPr>
          <w:rFonts w:ascii="宋体" w:hAnsi="宋体"/>
          <w:szCs w:val="21"/>
        </w:rPr>
      </w:pPr>
    </w:p>
    <w:p w14:paraId="27D1B600">
      <w:pPr>
        <w:widowControl/>
        <w:rPr>
          <w:rFonts w:ascii="宋体" w:hAnsi="宋体"/>
          <w:b/>
          <w:bCs/>
          <w:kern w:val="0"/>
          <w:szCs w:val="21"/>
        </w:rPr>
      </w:pPr>
      <w:r>
        <w:rPr>
          <w:rFonts w:ascii="宋体" w:hAnsi="宋体"/>
          <w:b/>
          <w:bCs/>
          <w:kern w:val="0"/>
          <w:szCs w:val="21"/>
        </w:rPr>
        <w:t>2</w:t>
      </w:r>
      <w:r>
        <w:rPr>
          <w:rFonts w:hint="eastAsia" w:ascii="宋体" w:hAnsi="宋体"/>
          <w:b/>
          <w:bCs/>
          <w:kern w:val="0"/>
          <w:szCs w:val="21"/>
        </w:rPr>
        <w:t>、错误与遗漏</w:t>
      </w:r>
      <w:r>
        <w:rPr>
          <w:rFonts w:hint="eastAsia" w:ascii="宋体" w:hAnsi="宋体"/>
          <w:b/>
          <w:szCs w:val="21"/>
        </w:rPr>
        <w:t>特约</w:t>
      </w:r>
      <w:r>
        <w:rPr>
          <w:rFonts w:ascii="宋体" w:hAnsi="宋体"/>
          <w:b/>
          <w:bCs/>
          <w:kern w:val="0"/>
          <w:szCs w:val="21"/>
        </w:rPr>
        <w:t xml:space="preserve"> </w:t>
      </w:r>
    </w:p>
    <w:p w14:paraId="7D5C6062">
      <w:pPr>
        <w:widowControl/>
        <w:rPr>
          <w:rFonts w:ascii="宋体" w:hAnsi="宋体"/>
        </w:rPr>
      </w:pPr>
      <w:r>
        <w:rPr>
          <w:rFonts w:ascii="宋体" w:hAnsi="宋体"/>
          <w:b/>
          <w:bCs/>
          <w:kern w:val="0"/>
          <w:szCs w:val="21"/>
        </w:rPr>
        <w:t xml:space="preserve">   </w:t>
      </w:r>
      <w:r>
        <w:rPr>
          <w:rFonts w:hint="eastAsia" w:ascii="宋体" w:hAnsi="宋体"/>
        </w:rPr>
        <w:t>兹经双方同意，</w:t>
      </w:r>
      <w:r>
        <w:rPr>
          <w:rFonts w:ascii="宋体" w:hAnsi="宋体"/>
        </w:rPr>
        <w:t>本保险项下的赔偿责任不因被保险人非故意地疏忽或过失而延迟或遗漏向</w:t>
      </w:r>
      <w:r>
        <w:rPr>
          <w:rFonts w:hint="eastAsia" w:ascii="宋体" w:hAnsi="宋体"/>
        </w:rPr>
        <w:t>保险人</w:t>
      </w:r>
      <w:r>
        <w:rPr>
          <w:rFonts w:ascii="宋体" w:hAnsi="宋体"/>
        </w:rPr>
        <w:t>申报所占用的场地、保险财产价值</w:t>
      </w:r>
      <w:r>
        <w:rPr>
          <w:rFonts w:hint="eastAsia" w:ascii="宋体" w:hAnsi="宋体"/>
        </w:rPr>
        <w:t>/资料、用途及风险、消防设施、危险程度等的</w:t>
      </w:r>
      <w:r>
        <w:rPr>
          <w:rFonts w:ascii="宋体" w:hAnsi="宋体"/>
        </w:rPr>
        <w:t>变更而受拒付，但被保险人一旦明白其疏忽或遗漏应即向</w:t>
      </w:r>
      <w:r>
        <w:rPr>
          <w:rFonts w:hint="eastAsia" w:ascii="宋体" w:hAnsi="宋体"/>
        </w:rPr>
        <w:t>保险人</w:t>
      </w:r>
      <w:r>
        <w:rPr>
          <w:rFonts w:ascii="宋体" w:hAnsi="宋体"/>
        </w:rPr>
        <w:t>申报上述情况。</w:t>
      </w:r>
    </w:p>
    <w:p w14:paraId="75358285">
      <w:pPr>
        <w:widowControl/>
        <w:tabs>
          <w:tab w:val="left" w:pos="1750"/>
        </w:tabs>
        <w:ind w:firstLine="420"/>
        <w:jc w:val="left"/>
        <w:rPr>
          <w:rFonts w:ascii="宋体" w:hAnsi="宋体"/>
          <w:kern w:val="0"/>
          <w:szCs w:val="21"/>
        </w:rPr>
      </w:pPr>
      <w:r>
        <w:rPr>
          <w:rFonts w:hint="eastAsia" w:ascii="宋体" w:hAnsi="宋体"/>
        </w:rPr>
        <w:t>本保险单所载其它条件不变。</w:t>
      </w:r>
    </w:p>
    <w:p w14:paraId="7A6A387C">
      <w:pPr>
        <w:pStyle w:val="7"/>
        <w:spacing w:before="0" w:beforeAutospacing="0" w:after="0" w:afterAutospacing="0"/>
        <w:rPr>
          <w:rStyle w:val="11"/>
          <w:sz w:val="21"/>
        </w:rPr>
      </w:pPr>
    </w:p>
    <w:p w14:paraId="382E52A8">
      <w:pPr>
        <w:widowControl/>
        <w:rPr>
          <w:rFonts w:ascii="宋体" w:hAnsi="宋体"/>
        </w:rPr>
      </w:pPr>
      <w:r>
        <w:rPr>
          <w:rFonts w:ascii="宋体" w:hAnsi="宋体"/>
          <w:b/>
          <w:szCs w:val="21"/>
        </w:rPr>
        <w:t>3</w:t>
      </w:r>
      <w:r>
        <w:rPr>
          <w:rFonts w:hint="eastAsia" w:ascii="宋体" w:hAnsi="宋体"/>
          <w:b/>
          <w:szCs w:val="21"/>
        </w:rPr>
        <w:t>、指定公估人特约</w:t>
      </w:r>
    </w:p>
    <w:p w14:paraId="64EB06FA">
      <w:pPr>
        <w:widowControl/>
        <w:tabs>
          <w:tab w:val="left" w:pos="1750"/>
        </w:tabs>
        <w:ind w:firstLine="420"/>
        <w:jc w:val="left"/>
        <w:rPr>
          <w:rFonts w:ascii="宋体" w:hAnsi="宋体"/>
          <w:b/>
          <w:szCs w:val="21"/>
        </w:rPr>
      </w:pPr>
      <w:r>
        <w:rPr>
          <w:rFonts w:hint="eastAsia" w:ascii="宋体" w:hAnsi="宋体"/>
          <w:spacing w:val="10"/>
        </w:rPr>
        <w:t>兹经双方同意，对于本保险项下发生的索赔，由保险人和被保险人共同指定的公估人进行理算工作。</w:t>
      </w:r>
    </w:p>
    <w:p w14:paraId="2A4F2A8E">
      <w:pPr>
        <w:tabs>
          <w:tab w:val="right" w:pos="8306"/>
        </w:tabs>
        <w:rPr>
          <w:rFonts w:ascii="宋体" w:hAnsi="宋体"/>
          <w:sz w:val="20"/>
        </w:rPr>
      </w:pPr>
    </w:p>
    <w:p w14:paraId="57B12776">
      <w:pPr>
        <w:tabs>
          <w:tab w:val="left" w:pos="1750"/>
        </w:tabs>
        <w:rPr>
          <w:rFonts w:ascii="宋体" w:hAnsi="宋体"/>
          <w:b/>
          <w:szCs w:val="21"/>
        </w:rPr>
      </w:pPr>
      <w:r>
        <w:rPr>
          <w:rFonts w:hint="eastAsia" w:ascii="宋体" w:hAnsi="宋体"/>
          <w:b/>
          <w:szCs w:val="21"/>
        </w:rPr>
        <w:t>4、取消合同提前</w:t>
      </w:r>
      <w:r>
        <w:rPr>
          <w:rFonts w:ascii="宋体" w:hAnsi="宋体"/>
          <w:b/>
          <w:szCs w:val="21"/>
        </w:rPr>
        <w:t>30</w:t>
      </w:r>
      <w:r>
        <w:rPr>
          <w:rFonts w:hint="eastAsia" w:ascii="宋体" w:hAnsi="宋体"/>
          <w:b/>
          <w:szCs w:val="21"/>
        </w:rPr>
        <w:t>天通知特约（保险人）</w:t>
      </w:r>
    </w:p>
    <w:p w14:paraId="45974A15">
      <w:pPr>
        <w:tabs>
          <w:tab w:val="left" w:pos="1750"/>
        </w:tabs>
        <w:rPr>
          <w:rFonts w:ascii="宋体" w:hAnsi="宋体"/>
          <w:szCs w:val="21"/>
        </w:rPr>
      </w:pPr>
      <w:r>
        <w:rPr>
          <w:rFonts w:ascii="宋体" w:hAnsi="宋体"/>
          <w:b/>
          <w:szCs w:val="21"/>
        </w:rPr>
        <w:t xml:space="preserve">    </w:t>
      </w:r>
      <w:r>
        <w:rPr>
          <w:rFonts w:ascii="宋体" w:hAnsi="宋体"/>
          <w:szCs w:val="21"/>
        </w:rPr>
        <w:t xml:space="preserve">    </w:t>
      </w:r>
      <w:r>
        <w:rPr>
          <w:rFonts w:hint="eastAsia" w:ascii="宋体" w:hAnsi="宋体"/>
          <w:szCs w:val="21"/>
        </w:rPr>
        <w:t>兹经双方同意并约定</w:t>
      </w:r>
      <w:r>
        <w:rPr>
          <w:rFonts w:ascii="宋体" w:hAnsi="宋体"/>
          <w:szCs w:val="21"/>
        </w:rPr>
        <w:t xml:space="preserve">, </w:t>
      </w:r>
      <w:r>
        <w:rPr>
          <w:rFonts w:hint="eastAsia" w:ascii="宋体" w:hAnsi="宋体"/>
          <w:szCs w:val="21"/>
        </w:rPr>
        <w:t>本保单应被保险人的书面通知</w:t>
      </w:r>
      <w:r>
        <w:rPr>
          <w:rFonts w:ascii="宋体" w:hAnsi="宋体"/>
          <w:szCs w:val="21"/>
        </w:rPr>
        <w:t xml:space="preserve">, </w:t>
      </w:r>
      <w:r>
        <w:rPr>
          <w:rFonts w:hint="eastAsia" w:ascii="宋体" w:hAnsi="宋体"/>
          <w:szCs w:val="21"/>
        </w:rPr>
        <w:t>可随时终止</w:t>
      </w:r>
      <w:r>
        <w:rPr>
          <w:rFonts w:ascii="宋体" w:hAnsi="宋体"/>
          <w:szCs w:val="21"/>
        </w:rPr>
        <w:t xml:space="preserve">, </w:t>
      </w:r>
      <w:r>
        <w:rPr>
          <w:rFonts w:hint="eastAsia" w:ascii="宋体" w:hAnsi="宋体"/>
          <w:szCs w:val="21"/>
        </w:rPr>
        <w:t>保费按短期费率或者最低保费收取。本保单也可以在保险人的提前</w:t>
      </w:r>
      <w:r>
        <w:rPr>
          <w:rFonts w:ascii="宋体" w:hAnsi="宋体"/>
          <w:szCs w:val="21"/>
        </w:rPr>
        <w:t>30</w:t>
      </w:r>
      <w:r>
        <w:rPr>
          <w:rFonts w:hint="eastAsia" w:ascii="宋体" w:hAnsi="宋体"/>
          <w:szCs w:val="21"/>
        </w:rPr>
        <w:t>天通知下终止</w:t>
      </w:r>
      <w:r>
        <w:rPr>
          <w:rFonts w:ascii="宋体" w:hAnsi="宋体"/>
          <w:szCs w:val="21"/>
        </w:rPr>
        <w:t xml:space="preserve">, </w:t>
      </w:r>
      <w:r>
        <w:rPr>
          <w:rFonts w:hint="eastAsia" w:ascii="宋体" w:hAnsi="宋体"/>
          <w:szCs w:val="21"/>
        </w:rPr>
        <w:t>保费按日费率计算。</w:t>
      </w:r>
    </w:p>
    <w:p w14:paraId="3F23B4FA">
      <w:pPr>
        <w:widowControl/>
        <w:tabs>
          <w:tab w:val="left" w:pos="1750"/>
        </w:tabs>
        <w:ind w:firstLine="420" w:firstLineChars="200"/>
        <w:jc w:val="left"/>
        <w:rPr>
          <w:rFonts w:ascii="宋体" w:hAnsi="宋体" w:eastAsia="宋体" w:cs="宋体"/>
          <w:sz w:val="28"/>
          <w:szCs w:val="28"/>
        </w:rPr>
      </w:pPr>
      <w:r>
        <w:rPr>
          <w:rFonts w:hint="eastAsia" w:ascii="宋体" w:hAnsi="宋体"/>
          <w:szCs w:val="21"/>
        </w:rPr>
        <w:t>本保险单所载其它条件不变。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50323D"/>
    <w:multiLevelType w:val="singleLevel"/>
    <w:tmpl w:val="CC50323D"/>
    <w:lvl w:ilvl="0" w:tentative="0">
      <w:start w:val="1"/>
      <w:numFmt w:val="decimal"/>
      <w:suff w:val="space"/>
      <w:lvlText w:val="%1."/>
      <w:lvlJc w:val="left"/>
    </w:lvl>
  </w:abstractNum>
  <w:abstractNum w:abstractNumId="1">
    <w:nsid w:val="E5ADB255"/>
    <w:multiLevelType w:val="singleLevel"/>
    <w:tmpl w:val="E5ADB255"/>
    <w:lvl w:ilvl="0" w:tentative="0">
      <w:start w:val="1"/>
      <w:numFmt w:val="chineseCounting"/>
      <w:suff w:val="nothing"/>
      <w:lvlText w:val="%1、"/>
      <w:lvlJc w:val="left"/>
      <w:rPr>
        <w:rFonts w:hint="eastAsia"/>
      </w:rPr>
    </w:lvl>
  </w:abstractNum>
  <w:abstractNum w:abstractNumId="2">
    <w:nsid w:val="088490DD"/>
    <w:multiLevelType w:val="singleLevel"/>
    <w:tmpl w:val="088490DD"/>
    <w:lvl w:ilvl="0" w:tentative="0">
      <w:start w:val="2"/>
      <w:numFmt w:val="chineseCounting"/>
      <w:suff w:val="nothing"/>
      <w:lvlText w:val="%1、"/>
      <w:lvlJc w:val="left"/>
      <w:rPr>
        <w:rFonts w:hint="eastAsia"/>
      </w:rPr>
    </w:lvl>
  </w:abstractNum>
  <w:abstractNum w:abstractNumId="3">
    <w:nsid w:val="09984CAB"/>
    <w:multiLevelType w:val="multilevel"/>
    <w:tmpl w:val="09984CA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50769F"/>
    <w:multiLevelType w:val="multilevel"/>
    <w:tmpl w:val="2650769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94D3881"/>
    <w:multiLevelType w:val="multilevel"/>
    <w:tmpl w:val="294D3881"/>
    <w:lvl w:ilvl="0" w:tentative="0">
      <w:start w:val="1"/>
      <w:numFmt w:val="decimal"/>
      <w:lvlText w:val="%1."/>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070692F"/>
    <w:multiLevelType w:val="multilevel"/>
    <w:tmpl w:val="3070692F"/>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8136E32"/>
    <w:multiLevelType w:val="multilevel"/>
    <w:tmpl w:val="38136E32"/>
    <w:lvl w:ilvl="0" w:tentative="0">
      <w:start w:val="1"/>
      <w:numFmt w:val="decimal"/>
      <w:lvlText w:val="%1、"/>
      <w:lvlJc w:val="left"/>
      <w:pPr>
        <w:tabs>
          <w:tab w:val="left" w:pos="360"/>
        </w:tabs>
        <w:ind w:left="360" w:hanging="360"/>
      </w:pPr>
      <w:rPr>
        <w:rFonts w:hint="default" w:ascii="楷体_GB2312" w:hAnsi="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F810B63"/>
    <w:multiLevelType w:val="multilevel"/>
    <w:tmpl w:val="3F810B63"/>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0CC6DA2"/>
    <w:multiLevelType w:val="singleLevel"/>
    <w:tmpl w:val="50CC6DA2"/>
    <w:lvl w:ilvl="0" w:tentative="0">
      <w:start w:val="1"/>
      <w:numFmt w:val="chineseCounting"/>
      <w:suff w:val="nothing"/>
      <w:lvlText w:val="（%1）"/>
      <w:lvlJc w:val="left"/>
      <w:rPr>
        <w:rFonts w:hint="eastAsia"/>
      </w:rPr>
    </w:lvl>
  </w:abstractNum>
  <w:abstractNum w:abstractNumId="10">
    <w:nsid w:val="51C120C1"/>
    <w:multiLevelType w:val="multilevel"/>
    <w:tmpl w:val="51C120C1"/>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9"/>
  </w:num>
  <w:num w:numId="3">
    <w:abstractNumId w:val="2"/>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49EB32A0"/>
    <w:rsid w:val="000E32C2"/>
    <w:rsid w:val="002C592B"/>
    <w:rsid w:val="003010DD"/>
    <w:rsid w:val="003C2FC8"/>
    <w:rsid w:val="0041357D"/>
    <w:rsid w:val="004479CA"/>
    <w:rsid w:val="004A6F27"/>
    <w:rsid w:val="005A7E00"/>
    <w:rsid w:val="005A7F61"/>
    <w:rsid w:val="006673C8"/>
    <w:rsid w:val="0085647F"/>
    <w:rsid w:val="008A1C89"/>
    <w:rsid w:val="008A4BA0"/>
    <w:rsid w:val="00954CD1"/>
    <w:rsid w:val="00957324"/>
    <w:rsid w:val="009E298F"/>
    <w:rsid w:val="00A051DE"/>
    <w:rsid w:val="00AF230D"/>
    <w:rsid w:val="00B12C4F"/>
    <w:rsid w:val="00B90D0F"/>
    <w:rsid w:val="00C445B4"/>
    <w:rsid w:val="00C7543F"/>
    <w:rsid w:val="00E05E64"/>
    <w:rsid w:val="00E5400F"/>
    <w:rsid w:val="00E8523C"/>
    <w:rsid w:val="00ED2DAA"/>
    <w:rsid w:val="00EE015E"/>
    <w:rsid w:val="00FE4617"/>
    <w:rsid w:val="132D1214"/>
    <w:rsid w:val="13395801"/>
    <w:rsid w:val="26DF6C4D"/>
    <w:rsid w:val="2700227C"/>
    <w:rsid w:val="2CBF70C9"/>
    <w:rsid w:val="35A41380"/>
    <w:rsid w:val="362568D6"/>
    <w:rsid w:val="37011FCA"/>
    <w:rsid w:val="3962015F"/>
    <w:rsid w:val="49EB32A0"/>
    <w:rsid w:val="5407182F"/>
    <w:rsid w:val="572C773C"/>
    <w:rsid w:val="57F516F9"/>
    <w:rsid w:val="61CB3E47"/>
    <w:rsid w:val="63314756"/>
    <w:rsid w:val="6E802AA0"/>
    <w:rsid w:val="7A887D2C"/>
    <w:rsid w:val="7B615D46"/>
    <w:rsid w:val="7D8D2916"/>
    <w:rsid w:val="7DF15D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3"/>
    <w:qFormat/>
    <w:uiPriority w:val="0"/>
    <w:pPr>
      <w:spacing w:line="560" w:lineRule="atLeast"/>
    </w:pPr>
    <w:rPr>
      <w:rFonts w:ascii="宋体" w:hAnsi="宋体" w:eastAsia="宋体" w:cs="宋体"/>
      <w:sz w:val="28"/>
      <w:szCs w:val="28"/>
    </w:rPr>
  </w:style>
  <w:style w:type="paragraph" w:styleId="3">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4">
    <w:name w:val="Balloon Text"/>
    <w:basedOn w:val="1"/>
    <w:link w:val="18"/>
    <w:qFormat/>
    <w:uiPriority w:val="0"/>
    <w:rPr>
      <w:sz w:val="18"/>
      <w:szCs w:val="18"/>
    </w:rPr>
  </w:style>
  <w:style w:type="paragraph" w:styleId="5">
    <w:name w:val="footer"/>
    <w:basedOn w:val="1"/>
    <w:link w:val="20"/>
    <w:qFormat/>
    <w:uiPriority w:val="0"/>
    <w:pPr>
      <w:tabs>
        <w:tab w:val="center" w:pos="4153"/>
        <w:tab w:val="right" w:pos="8306"/>
      </w:tabs>
      <w:snapToGrid w:val="0"/>
      <w:jc w:val="left"/>
    </w:pPr>
    <w:rPr>
      <w:sz w:val="18"/>
      <w:szCs w:val="18"/>
    </w:rPr>
  </w:style>
  <w:style w:type="paragraph" w:styleId="6">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8">
    <w:name w:val="Title"/>
    <w:basedOn w:val="1"/>
    <w:next w:val="1"/>
    <w:link w:val="12"/>
    <w:qFormat/>
    <w:uiPriority w:val="0"/>
    <w:pPr>
      <w:spacing w:before="240" w:after="60"/>
      <w:jc w:val="center"/>
      <w:outlineLvl w:val="0"/>
    </w:pPr>
    <w:rPr>
      <w:rFonts w:ascii="Cambria" w:hAnsi="Cambria" w:eastAsia="宋体" w:cs="Cambria"/>
      <w:b/>
      <w:bCs/>
      <w:sz w:val="32"/>
      <w:szCs w:val="32"/>
    </w:rPr>
  </w:style>
  <w:style w:type="character" w:styleId="11">
    <w:name w:val="Strong"/>
    <w:qFormat/>
    <w:uiPriority w:val="0"/>
    <w:rPr>
      <w:b/>
      <w:bCs/>
    </w:rPr>
  </w:style>
  <w:style w:type="character" w:customStyle="1" w:styleId="12">
    <w:name w:val="标题 Char"/>
    <w:basedOn w:val="10"/>
    <w:link w:val="8"/>
    <w:qFormat/>
    <w:uiPriority w:val="0"/>
    <w:rPr>
      <w:rFonts w:ascii="Cambria" w:hAnsi="Cambria" w:cs="Cambria"/>
      <w:b/>
      <w:bCs/>
      <w:kern w:val="2"/>
      <w:sz w:val="32"/>
      <w:szCs w:val="32"/>
    </w:rPr>
  </w:style>
  <w:style w:type="character" w:customStyle="1" w:styleId="13">
    <w:name w:val="正文文本 Char"/>
    <w:basedOn w:val="10"/>
    <w:link w:val="2"/>
    <w:qFormat/>
    <w:uiPriority w:val="0"/>
    <w:rPr>
      <w:rFonts w:ascii="宋体" w:hAnsi="宋体" w:cs="宋体"/>
      <w:kern w:val="2"/>
      <w:sz w:val="28"/>
      <w:szCs w:val="28"/>
    </w:rPr>
  </w:style>
  <w:style w:type="character" w:styleId="14">
    <w:name w:val="Placeholder Text"/>
    <w:basedOn w:val="10"/>
    <w:semiHidden/>
    <w:qFormat/>
    <w:uiPriority w:val="99"/>
    <w:rPr>
      <w:color w:val="808080"/>
    </w:rPr>
  </w:style>
  <w:style w:type="paragraph" w:styleId="15">
    <w:name w:val="List Paragraph"/>
    <w:basedOn w:val="1"/>
    <w:qFormat/>
    <w:uiPriority w:val="99"/>
    <w:pPr>
      <w:ind w:firstLine="420" w:firstLineChars="200"/>
    </w:pPr>
  </w:style>
  <w:style w:type="character" w:customStyle="1" w:styleId="16">
    <w:name w:val="font41"/>
    <w:basedOn w:val="10"/>
    <w:qFormat/>
    <w:uiPriority w:val="0"/>
    <w:rPr>
      <w:rFonts w:ascii="Calibri" w:hAnsi="Calibri" w:cs="Calibri"/>
      <w:color w:val="000000"/>
      <w:sz w:val="22"/>
      <w:szCs w:val="22"/>
      <w:u w:val="none"/>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9">
    <w:name w:val="页眉 Char"/>
    <w:basedOn w:val="10"/>
    <w:link w:val="6"/>
    <w:qFormat/>
    <w:uiPriority w:val="0"/>
    <w:rPr>
      <w:rFonts w:asciiTheme="minorHAnsi" w:hAnsiTheme="minorHAnsi" w:eastAsiaTheme="minorEastAsia" w:cstheme="minorBidi"/>
      <w:kern w:val="2"/>
      <w:sz w:val="18"/>
      <w:szCs w:val="18"/>
    </w:rPr>
  </w:style>
  <w:style w:type="character" w:customStyle="1" w:styleId="20">
    <w:name w:val="页脚 Char"/>
    <w:basedOn w:val="10"/>
    <w:link w:val="5"/>
    <w:qFormat/>
    <w:uiPriority w:val="0"/>
    <w:rPr>
      <w:rFonts w:asciiTheme="minorHAnsi" w:hAnsiTheme="minorHAnsi" w:eastAsiaTheme="minorEastAsia" w:cstheme="minorBidi"/>
      <w:kern w:val="2"/>
      <w:sz w:val="18"/>
      <w:szCs w:val="18"/>
    </w:rPr>
  </w:style>
  <w:style w:type="paragraph" w:customStyle="1" w:styleId="21">
    <w:name w:val="articletitle"/>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22">
    <w:name w:val="纯文本1"/>
    <w:basedOn w:val="1"/>
    <w:qFormat/>
    <w:uiPriority w:val="0"/>
    <w:pPr>
      <w:adjustRightInd w:val="0"/>
      <w:textAlignment w:val="baseline"/>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24</Pages>
  <Words>13967</Words>
  <Characters>14757</Characters>
  <Lines>108</Lines>
  <Paragraphs>30</Paragraphs>
  <TotalTime>0</TotalTime>
  <ScaleCrop>false</ScaleCrop>
  <LinksUpToDate>false</LinksUpToDate>
  <CharactersWithSpaces>15085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2025-12-19T07:14:00Z</dcterms:created>
  <dc:creator>Administrator</dc:creator>
  <cp:lastModifiedBy>项管</cp:lastModifiedBy>
  <dcterms:modified xsi:type="dcterms:W3CDTF">2025-12-25T08:31:14Z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DF63EA253A664B3991D5E90FADD20D7D_13</vt:lpwstr>
  </property>
  <property fmtid="{D5CDD505-2E9C-101B-9397-08002B2CF9AE}" pid="4" name="KSOTemplateDocerSaveRecord">
    <vt:lpwstr>eyJoZGlkIjoiYmNjNDE0MjA0NDg0MTRhZjBmZjRjNGJlOWFhOWU0YzEiLCJ1c2VySWQiOiIyMjc2NDIwMzUifQ==</vt:lpwstr>
  </property>
</Properties>
</file>