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E3488">
      <w:pPr>
        <w:pStyle w:val="4"/>
        <w:rPr>
          <w:rFonts w:ascii="宋体" w:hAnsi="宋体" w:cs="宋体"/>
          <w:sz w:val="22"/>
        </w:rPr>
      </w:pPr>
      <w:r>
        <w:rPr>
          <w:rFonts w:hint="eastAsia"/>
          <w:sz w:val="36"/>
          <w:szCs w:val="22"/>
        </w:rPr>
        <w:t>深圳市公安局龙岗分局土地未征转物业房屋质量检测项目公开征集公告</w:t>
      </w:r>
    </w:p>
    <w:p w14:paraId="6A6DDD82">
      <w:pPr>
        <w:spacing w:line="360" w:lineRule="auto"/>
        <w:ind w:firstLine="440" w:firstLineChars="200"/>
        <w:rPr>
          <w:rFonts w:ascii="宋体" w:hAnsi="宋体" w:cs="宋体"/>
          <w:sz w:val="22"/>
          <w:szCs w:val="22"/>
        </w:rPr>
      </w:pPr>
      <w:bookmarkStart w:id="0" w:name="_GoBack"/>
      <w:r>
        <w:rPr>
          <w:rFonts w:hint="eastAsia" w:ascii="宋体" w:hAnsi="宋体" w:cs="宋体"/>
          <w:sz w:val="22"/>
          <w:szCs w:val="22"/>
        </w:rPr>
        <w:t>深圳市东海国际招标有限公司（以下简称“采购代理机构”）受采购人委托，根据《深圳市公安局自行采购管理办法》发布采购公告，就</w:t>
      </w:r>
      <w:r>
        <w:rPr>
          <w:rFonts w:hint="eastAsia" w:ascii="宋体" w:hAnsi="宋体" w:cs="宋体"/>
          <w:sz w:val="22"/>
          <w:szCs w:val="22"/>
          <w:lang w:eastAsia="zh-CN"/>
        </w:rPr>
        <w:t>深圳市公安局龙岗分局土地未征转物业房屋质量检测项目</w:t>
      </w:r>
      <w:r>
        <w:rPr>
          <w:rFonts w:hint="eastAsia" w:ascii="宋体" w:hAnsi="宋体" w:cs="宋体"/>
          <w:sz w:val="22"/>
          <w:szCs w:val="22"/>
        </w:rPr>
        <w:t>进行公开征集，欢迎符合资格条件的投标人前来投标。</w:t>
      </w:r>
      <w:r>
        <w:rPr>
          <w:rFonts w:hint="eastAsia" w:ascii="宋体" w:hAnsi="宋体" w:cs="宋体"/>
          <w:sz w:val="22"/>
          <w:szCs w:val="22"/>
          <w:lang w:eastAsia="zh-CN"/>
        </w:rPr>
        <w:t>深圳市公安局龙岗分局土地未征转物业房屋质量检测项目</w:t>
      </w:r>
      <w:r>
        <w:rPr>
          <w:rFonts w:hint="eastAsia" w:ascii="宋体" w:hAnsi="宋体" w:cs="宋体"/>
          <w:sz w:val="22"/>
          <w:szCs w:val="22"/>
        </w:rPr>
        <w:t>的潜在投标人应在深圳市罗湖区太宁路2号百仕达大厦27B获取公开征集文件，并于</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7</w:t>
      </w:r>
      <w:r>
        <w:rPr>
          <w:rFonts w:hint="eastAsia" w:ascii="宋体" w:hAnsi="宋体" w:cs="宋体"/>
          <w:sz w:val="22"/>
          <w:szCs w:val="22"/>
        </w:rPr>
        <w:t>日</w:t>
      </w:r>
      <w:r>
        <w:rPr>
          <w:rFonts w:hint="eastAsia" w:ascii="宋体" w:hAnsi="宋体" w:cs="宋体"/>
          <w:sz w:val="22"/>
          <w:szCs w:val="22"/>
          <w:lang w:val="en-US" w:eastAsia="zh-CN"/>
        </w:rPr>
        <w:t>14</w:t>
      </w:r>
      <w:r>
        <w:rPr>
          <w:rFonts w:hint="eastAsia" w:ascii="宋体" w:hAnsi="宋体" w:cs="宋体"/>
          <w:sz w:val="22"/>
          <w:szCs w:val="22"/>
        </w:rPr>
        <w:t>点30分（北京时间）前递交投标文件。</w:t>
      </w:r>
    </w:p>
    <w:p w14:paraId="0E7668E8">
      <w:pPr>
        <w:pStyle w:val="4"/>
        <w:adjustRightInd/>
        <w:ind w:firstLine="442" w:firstLineChars="200"/>
        <w:jc w:val="both"/>
        <w:textAlignment w:val="auto"/>
        <w:rPr>
          <w:rFonts w:ascii="宋体" w:hAnsi="宋体" w:cs="宋体"/>
          <w:sz w:val="22"/>
          <w:szCs w:val="22"/>
        </w:rPr>
      </w:pPr>
      <w:r>
        <w:rPr>
          <w:rFonts w:hint="eastAsia" w:ascii="宋体" w:hAnsi="宋体" w:cs="宋体"/>
          <w:sz w:val="22"/>
          <w:szCs w:val="22"/>
        </w:rPr>
        <w:t>一、项目基本情况</w:t>
      </w:r>
    </w:p>
    <w:p w14:paraId="40E7BD86">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1．</w:t>
      </w:r>
      <w:r>
        <w:rPr>
          <w:rFonts w:hint="eastAsia" w:ascii="宋体" w:hAnsi="宋体" w:cs="宋体"/>
          <w:sz w:val="22"/>
          <w:szCs w:val="22"/>
        </w:rPr>
        <w:t>项目编号：</w:t>
      </w:r>
      <w:r>
        <w:rPr>
          <w:rFonts w:hint="eastAsia" w:ascii="宋体" w:hAnsi="宋体" w:cs="宋体"/>
          <w:sz w:val="22"/>
          <w:szCs w:val="22"/>
          <w:lang w:eastAsia="zh-CN"/>
        </w:rPr>
        <w:t>3324-DH2532F2103</w:t>
      </w:r>
      <w:r>
        <w:rPr>
          <w:rFonts w:hint="eastAsia" w:ascii="宋体" w:hAnsi="宋体" w:cs="宋体"/>
          <w:sz w:val="22"/>
          <w:szCs w:val="22"/>
        </w:rPr>
        <w:t xml:space="preserve"> </w:t>
      </w:r>
    </w:p>
    <w:p w14:paraId="69C0BFA5">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2．</w:t>
      </w:r>
      <w:r>
        <w:rPr>
          <w:rFonts w:hint="eastAsia" w:ascii="宋体" w:hAnsi="宋体" w:cs="宋体"/>
          <w:sz w:val="22"/>
          <w:szCs w:val="22"/>
        </w:rPr>
        <w:t>项目名称：</w:t>
      </w:r>
      <w:r>
        <w:rPr>
          <w:rFonts w:hint="eastAsia" w:ascii="宋体" w:hAnsi="宋体" w:cs="宋体"/>
          <w:sz w:val="22"/>
          <w:szCs w:val="22"/>
          <w:lang w:eastAsia="zh-CN"/>
        </w:rPr>
        <w:t>深圳市公安局龙岗分局土地未征转物业房屋质量检测项目</w:t>
      </w:r>
    </w:p>
    <w:p w14:paraId="79AE962F">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3．</w:t>
      </w:r>
      <w:r>
        <w:rPr>
          <w:rFonts w:hint="eastAsia" w:ascii="宋体" w:hAnsi="宋体" w:cs="宋体"/>
          <w:sz w:val="22"/>
          <w:szCs w:val="22"/>
        </w:rPr>
        <w:t>预算金额：人民币</w:t>
      </w:r>
      <w:r>
        <w:rPr>
          <w:rFonts w:hint="eastAsia" w:ascii="宋体" w:hAnsi="宋体" w:cs="宋体"/>
          <w:sz w:val="22"/>
          <w:szCs w:val="22"/>
          <w:lang w:eastAsia="zh-CN"/>
        </w:rPr>
        <w:t>881,495.01</w:t>
      </w:r>
      <w:r>
        <w:rPr>
          <w:rFonts w:hint="eastAsia" w:ascii="宋体" w:hAnsi="宋体" w:cs="宋体"/>
          <w:sz w:val="22"/>
          <w:szCs w:val="22"/>
        </w:rPr>
        <w:t>元</w:t>
      </w:r>
    </w:p>
    <w:p w14:paraId="5C120977">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4．</w:t>
      </w:r>
      <w:r>
        <w:rPr>
          <w:rFonts w:hint="eastAsia" w:ascii="宋体" w:hAnsi="宋体" w:cs="宋体"/>
          <w:sz w:val="22"/>
          <w:szCs w:val="22"/>
        </w:rPr>
        <w:t>最高限价：人民币</w:t>
      </w:r>
      <w:r>
        <w:rPr>
          <w:rFonts w:hint="eastAsia" w:ascii="宋体" w:hAnsi="宋体" w:cs="宋体"/>
          <w:sz w:val="22"/>
          <w:szCs w:val="22"/>
          <w:lang w:eastAsia="zh-CN"/>
        </w:rPr>
        <w:t>881,495.01</w:t>
      </w:r>
      <w:r>
        <w:rPr>
          <w:rFonts w:hint="eastAsia" w:ascii="宋体" w:hAnsi="宋体" w:cs="宋体"/>
          <w:sz w:val="22"/>
          <w:szCs w:val="22"/>
        </w:rPr>
        <w:t>元</w:t>
      </w:r>
    </w:p>
    <w:p w14:paraId="64A65F44">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5．</w:t>
      </w:r>
      <w:r>
        <w:rPr>
          <w:rFonts w:hint="eastAsia" w:ascii="宋体" w:hAnsi="宋体" w:cs="宋体"/>
          <w:sz w:val="22"/>
          <w:szCs w:val="22"/>
        </w:rPr>
        <w:t>采购需求：</w:t>
      </w:r>
    </w:p>
    <w:p w14:paraId="7437477D">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(1)</w:t>
      </w:r>
      <w:r>
        <w:rPr>
          <w:rFonts w:hint="eastAsia" w:ascii="宋体" w:hAnsi="宋体" w:cs="宋体"/>
          <w:sz w:val="22"/>
          <w:szCs w:val="22"/>
        </w:rPr>
        <w:t>标的名称：</w:t>
      </w:r>
      <w:r>
        <w:rPr>
          <w:rFonts w:hint="eastAsia" w:ascii="宋体" w:hAnsi="宋体" w:cs="宋体"/>
          <w:sz w:val="22"/>
          <w:szCs w:val="22"/>
          <w:lang w:eastAsia="zh-CN"/>
        </w:rPr>
        <w:t>深圳市公安局龙岗分局土地未征转物业房屋质量检测项目</w:t>
      </w:r>
    </w:p>
    <w:p w14:paraId="7080142F">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(2)</w:t>
      </w:r>
      <w:r>
        <w:rPr>
          <w:rFonts w:hint="eastAsia" w:ascii="宋体" w:hAnsi="宋体" w:cs="宋体"/>
          <w:sz w:val="22"/>
          <w:szCs w:val="22"/>
        </w:rPr>
        <w:t>标的数量：1项。</w:t>
      </w:r>
    </w:p>
    <w:p w14:paraId="7AF66570">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(3)</w:t>
      </w:r>
      <w:r>
        <w:rPr>
          <w:rFonts w:hint="eastAsia" w:ascii="宋体" w:hAnsi="宋体" w:cs="宋体"/>
          <w:sz w:val="22"/>
          <w:szCs w:val="22"/>
        </w:rPr>
        <w:t>简要技术需求或服务要求：详细内容请参阅招标文件第二章《招标项目需求》。</w:t>
      </w:r>
    </w:p>
    <w:p w14:paraId="327BFDE6">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6．</w:t>
      </w:r>
      <w:r>
        <w:rPr>
          <w:rFonts w:hint="eastAsia" w:ascii="宋体" w:hAnsi="宋体" w:cs="宋体"/>
          <w:sz w:val="22"/>
          <w:szCs w:val="22"/>
        </w:rPr>
        <w:t>合同履行期限：详细内容请参阅招标文件第二章《招标项目需求》。</w:t>
      </w:r>
    </w:p>
    <w:p w14:paraId="28F4A242">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7．</w:t>
      </w:r>
      <w:r>
        <w:rPr>
          <w:rFonts w:hint="eastAsia" w:ascii="宋体" w:hAnsi="宋体" w:cs="宋体"/>
          <w:sz w:val="22"/>
          <w:szCs w:val="22"/>
        </w:rPr>
        <w:t>本项目不接受联合体投标。</w:t>
      </w:r>
    </w:p>
    <w:p w14:paraId="4E2B5960">
      <w:pPr>
        <w:pStyle w:val="4"/>
        <w:adjustRightInd/>
        <w:ind w:firstLine="442" w:firstLineChars="200"/>
        <w:jc w:val="both"/>
        <w:textAlignment w:val="auto"/>
        <w:rPr>
          <w:rFonts w:ascii="宋体" w:hAnsi="宋体" w:cs="宋体"/>
          <w:sz w:val="22"/>
          <w:szCs w:val="22"/>
        </w:rPr>
      </w:pPr>
      <w:r>
        <w:rPr>
          <w:rFonts w:hint="eastAsia" w:ascii="宋体" w:hAnsi="宋体" w:cs="宋体"/>
          <w:sz w:val="22"/>
          <w:szCs w:val="22"/>
        </w:rPr>
        <w:t>二、申请人资格要求</w:t>
      </w:r>
    </w:p>
    <w:p w14:paraId="0AA77DEE">
      <w:pPr>
        <w:spacing w:line="360" w:lineRule="exact"/>
        <w:ind w:firstLine="540"/>
        <w:rPr>
          <w:rFonts w:hint="eastAsia" w:ascii="宋体" w:hAnsi="宋体" w:cs="宋体"/>
          <w:sz w:val="22"/>
          <w:highlight w:val="none"/>
        </w:rPr>
      </w:pPr>
      <w:r>
        <w:rPr>
          <w:rFonts w:hint="eastAsia" w:ascii="宋体" w:hAnsi="宋体" w:cs="宋体"/>
          <w:sz w:val="22"/>
          <w:highlight w:val="none"/>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9A024D6">
      <w:pPr>
        <w:spacing w:line="360" w:lineRule="exact"/>
        <w:ind w:firstLine="540"/>
        <w:rPr>
          <w:rFonts w:hint="eastAsia" w:ascii="宋体" w:hAnsi="宋体" w:cs="宋体"/>
          <w:sz w:val="22"/>
          <w:highlight w:val="none"/>
        </w:rPr>
      </w:pPr>
      <w:r>
        <w:rPr>
          <w:rFonts w:hint="eastAsia" w:ascii="宋体" w:hAnsi="宋体" w:cs="宋体"/>
          <w:sz w:val="22"/>
          <w:highlight w:val="none"/>
        </w:rPr>
        <w:t>2.落实政府采购政策需满足的资格要求：无；</w:t>
      </w:r>
    </w:p>
    <w:p w14:paraId="4437CA07">
      <w:pPr>
        <w:spacing w:line="360" w:lineRule="exact"/>
        <w:ind w:firstLine="540"/>
        <w:rPr>
          <w:rFonts w:hint="eastAsia" w:ascii="宋体" w:hAnsi="宋体" w:cs="宋体"/>
          <w:sz w:val="22"/>
          <w:highlight w:val="none"/>
        </w:rPr>
      </w:pPr>
      <w:r>
        <w:rPr>
          <w:rFonts w:hint="eastAsia" w:ascii="宋体" w:hAnsi="宋体" w:cs="宋体"/>
          <w:sz w:val="22"/>
          <w:highlight w:val="none"/>
        </w:rPr>
        <w:t>3.本项目的特定资格要求：</w:t>
      </w:r>
    </w:p>
    <w:p w14:paraId="2E3B1D70">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1</w:t>
      </w:r>
      <w:r>
        <w:rPr>
          <w:rFonts w:hint="eastAsia" w:ascii="宋体" w:hAnsi="宋体" w:cs="宋体"/>
          <w:sz w:val="22"/>
          <w:highlight w:val="none"/>
        </w:rPr>
        <w:t>）参与本项目投标前三年内，在经营活动中没有重大违法记录（须按本项目投标文件格式要求提供《政府采购投标及履约承诺函》加盖投标人公章）；</w:t>
      </w:r>
    </w:p>
    <w:p w14:paraId="04467CC0">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2</w:t>
      </w:r>
      <w:r>
        <w:rPr>
          <w:rFonts w:hint="eastAsia" w:ascii="宋体" w:hAnsi="宋体" w:cs="宋体"/>
          <w:sz w:val="22"/>
          <w:highlight w:val="none"/>
        </w:rPr>
        <w:t>）参与本项目政府采购活动时不存在被有关部门禁止参与政府采购活动且在有效期内的情况（须按本项目投标文件格式要求提供《政府采购投标及履约承诺函》加盖投标人公章）；</w:t>
      </w:r>
    </w:p>
    <w:p w14:paraId="43E8FC3A">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3</w:t>
      </w:r>
      <w:r>
        <w:rPr>
          <w:rFonts w:hint="eastAsia" w:ascii="宋体" w:hAnsi="宋体" w:cs="宋体"/>
          <w:sz w:val="22"/>
          <w:highlight w:val="none"/>
        </w:rPr>
        <w:t>）单位负责人为同一人或者存在直接控股、管理关系的不同供应商，不得参加同一合同项下的政府采购活动（须按本项目投标文件格式要求提供《政府采购投标及履约承诺函》加盖投标人公章）；</w:t>
      </w:r>
    </w:p>
    <w:p w14:paraId="4B16B3BD">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4</w:t>
      </w:r>
      <w:r>
        <w:rPr>
          <w:rFonts w:hint="eastAsia" w:ascii="宋体" w:hAnsi="宋体" w:cs="宋体"/>
          <w:sz w:val="22"/>
          <w:highlight w:val="none"/>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C535366">
      <w:pPr>
        <w:spacing w:line="360" w:lineRule="exact"/>
        <w:ind w:firstLine="540"/>
        <w:rPr>
          <w:rFonts w:hint="eastAsia" w:ascii="宋体" w:hAnsi="宋体" w:cs="宋体"/>
          <w:sz w:val="22"/>
          <w:highlight w:val="none"/>
        </w:rPr>
      </w:pPr>
      <w:r>
        <w:rPr>
          <w:rFonts w:hint="eastAsia" w:ascii="宋体" w:hAnsi="宋体" w:cs="宋体"/>
          <w:sz w:val="22"/>
          <w:highlight w:val="none"/>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46E84AC">
      <w:pPr>
        <w:spacing w:line="360" w:lineRule="exact"/>
        <w:ind w:firstLine="540"/>
        <w:rPr>
          <w:rFonts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6</w:t>
      </w:r>
      <w:r>
        <w:rPr>
          <w:rFonts w:hint="eastAsia" w:ascii="宋体" w:hAnsi="宋体" w:cs="宋体"/>
          <w:sz w:val="22"/>
          <w:highlight w:val="none"/>
        </w:rPr>
        <w:t>）投标人未被列入失信被执行人、重大税收违法案件当事人名单及政府采购严重违法失信行为记录名单（“信用中国”（</w:t>
      </w:r>
      <w:r>
        <w:rPr>
          <w:rFonts w:ascii="宋体" w:hAnsi="宋体" w:cs="宋体"/>
          <w:sz w:val="22"/>
          <w:highlight w:val="none"/>
        </w:rPr>
        <w:t>www.creditchina.gov.cn</w:t>
      </w:r>
      <w:r>
        <w:rPr>
          <w:rFonts w:hint="eastAsia" w:ascii="宋体" w:hAnsi="宋体" w:cs="宋体"/>
          <w:sz w:val="22"/>
          <w:highlight w:val="none"/>
        </w:rPr>
        <w:t>）“信用服务”栏的“重大税收违法失信主体”、“失信被执行人”，“中国政府采购”（</w:t>
      </w:r>
      <w:r>
        <w:rPr>
          <w:rFonts w:ascii="宋体" w:hAnsi="宋体" w:cs="宋体"/>
          <w:sz w:val="22"/>
          <w:highlight w:val="none"/>
        </w:rPr>
        <w:t>www.ccgp.gov.cn</w:t>
      </w:r>
      <w:r>
        <w:rPr>
          <w:rFonts w:hint="eastAsia" w:ascii="宋体" w:hAnsi="宋体" w:cs="宋体"/>
          <w:sz w:val="22"/>
          <w:highlight w:val="none"/>
        </w:rPr>
        <w:t>）“政府采购严重违法失信行为记录名单”，“深圳信用网”（</w:t>
      </w:r>
      <w:r>
        <w:rPr>
          <w:rFonts w:ascii="宋体" w:hAnsi="宋体" w:cs="宋体"/>
          <w:sz w:val="22"/>
          <w:highlight w:val="none"/>
        </w:rPr>
        <w:t>www.szcredit.com.cn</w:t>
      </w:r>
      <w:r>
        <w:rPr>
          <w:rFonts w:hint="eastAsia" w:ascii="宋体" w:hAnsi="宋体" w:cs="宋体"/>
          <w:sz w:val="22"/>
          <w:highlight w:val="none"/>
        </w:rPr>
        <w:t>）以及“深圳市政府采购监管网”（</w:t>
      </w:r>
      <w:r>
        <w:rPr>
          <w:rFonts w:ascii="宋体" w:hAnsi="宋体" w:cs="宋体"/>
          <w:sz w:val="22"/>
          <w:highlight w:val="none"/>
        </w:rPr>
        <w:t>zfcg.sz.gov.cn</w:t>
      </w:r>
      <w:r>
        <w:rPr>
          <w:rFonts w:hint="eastAsia" w:ascii="宋体" w:hAnsi="宋体" w:cs="宋体"/>
          <w:sz w:val="22"/>
          <w:highlight w:val="none"/>
        </w:rPr>
        <w:t>）为投标人信用信息查询渠道，相关信息以开标当日的查询结果为准。由采购代理机构查询，投标人无需提供证明材料）；</w:t>
      </w:r>
    </w:p>
    <w:p w14:paraId="0FECD4F9">
      <w:pPr>
        <w:wordWrap w:val="0"/>
        <w:spacing w:line="360" w:lineRule="exact"/>
        <w:ind w:firstLine="539"/>
        <w:rPr>
          <w:rFonts w:ascii="宋体" w:hAnsi="宋体" w:cs="宋体"/>
          <w:b/>
          <w:bCs/>
          <w:sz w:val="22"/>
          <w:highlight w:val="none"/>
        </w:rPr>
      </w:pPr>
      <w:r>
        <w:rPr>
          <w:rFonts w:hint="eastAsia" w:ascii="宋体" w:hAnsi="宋体" w:cs="宋体"/>
          <w:b/>
          <w:bCs/>
          <w:sz w:val="22"/>
          <w:highlight w:val="none"/>
        </w:rPr>
        <w:t>（</w:t>
      </w:r>
      <w:r>
        <w:rPr>
          <w:rFonts w:hint="eastAsia" w:ascii="宋体" w:hAnsi="宋体" w:cs="宋体"/>
          <w:b/>
          <w:bCs/>
          <w:sz w:val="22"/>
          <w:highlight w:val="none"/>
          <w:lang w:val="en-US" w:eastAsia="zh-CN"/>
        </w:rPr>
        <w:t>7</w:t>
      </w:r>
      <w:r>
        <w:rPr>
          <w:rFonts w:hint="eastAsia" w:ascii="宋体" w:hAnsi="宋体" w:cs="宋体"/>
          <w:b/>
          <w:bCs/>
          <w:sz w:val="22"/>
          <w:highlight w:val="none"/>
        </w:rPr>
        <w:t>）投标人须提供国家企业信用信息公示系统（</w:t>
      </w:r>
      <w:r>
        <w:rPr>
          <w:rFonts w:ascii="宋体" w:hAnsi="宋体" w:cs="宋体"/>
          <w:b/>
          <w:bCs/>
          <w:sz w:val="22"/>
          <w:highlight w:val="none"/>
        </w:rPr>
        <w:t>https://www.gsxt.gov.cn/index.html</w:t>
      </w:r>
      <w:r>
        <w:rPr>
          <w:rFonts w:hint="eastAsia" w:ascii="宋体" w:hAnsi="宋体" w:cs="宋体"/>
          <w:b/>
          <w:bCs/>
          <w:sz w:val="22"/>
          <w:highlight w:val="none"/>
        </w:rPr>
        <w:t>）或机关赋码和事业单位登记管理网（</w:t>
      </w:r>
      <w:r>
        <w:rPr>
          <w:rFonts w:ascii="宋体" w:hAnsi="宋体" w:cs="宋体"/>
          <w:b/>
          <w:bCs/>
          <w:sz w:val="22"/>
          <w:highlight w:val="none"/>
        </w:rPr>
        <w:t>http://www.gjsy.gov.cn/sydwfrxxcx/</w:t>
      </w:r>
      <w:r>
        <w:rPr>
          <w:rFonts w:hint="eastAsia" w:ascii="宋体" w:hAnsi="宋体" w:cs="宋体"/>
          <w:b/>
          <w:bCs/>
          <w:sz w:val="22"/>
          <w:highlight w:val="none"/>
        </w:rPr>
        <w:t>）或全国社会组织信用信息公示平台（</w:t>
      </w:r>
      <w:r>
        <w:rPr>
          <w:rFonts w:ascii="宋体" w:hAnsi="宋体" w:cs="宋体"/>
          <w:b/>
          <w:bCs/>
          <w:sz w:val="22"/>
          <w:highlight w:val="none"/>
        </w:rPr>
        <w:t>https://xxgs.chinanpo.mca.gov.cn/gsxt/newList</w:t>
      </w:r>
      <w:r>
        <w:rPr>
          <w:rFonts w:hint="eastAsia" w:ascii="宋体" w:hAnsi="宋体" w:cs="宋体"/>
          <w:b/>
          <w:bCs/>
          <w:sz w:val="22"/>
          <w:highlight w:val="none"/>
        </w:rPr>
        <w:t>）网站截图，作为不同供应商之间不存在单位负责人为同一人或者直接控股、管理关系的补充证明；</w:t>
      </w:r>
    </w:p>
    <w:p w14:paraId="44CD273A">
      <w:pPr>
        <w:spacing w:line="360" w:lineRule="exact"/>
        <w:ind w:firstLine="540"/>
        <w:rPr>
          <w:rFonts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8</w:t>
      </w:r>
      <w:r>
        <w:rPr>
          <w:rFonts w:hint="eastAsia" w:ascii="宋体" w:hAnsi="宋体" w:cs="宋体"/>
          <w:sz w:val="22"/>
          <w:highlight w:val="none"/>
        </w:rPr>
        <w:t>）本项目不接受联合体投标，不允许分包或转包；</w:t>
      </w:r>
    </w:p>
    <w:p w14:paraId="50AA496C">
      <w:pPr>
        <w:pStyle w:val="20"/>
        <w:widowControl/>
        <w:spacing w:line="360" w:lineRule="atLeast"/>
        <w:ind w:firstLine="540"/>
        <w:jc w:val="left"/>
        <w:rPr>
          <w:rFonts w:hint="eastAsia"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9</w:t>
      </w:r>
      <w:r>
        <w:rPr>
          <w:rFonts w:hint="eastAsia" w:ascii="宋体" w:hAnsi="宋体" w:cs="宋体"/>
          <w:sz w:val="22"/>
          <w:highlight w:val="none"/>
        </w:rPr>
        <w:t>）</w:t>
      </w:r>
      <w:r>
        <w:rPr>
          <w:rFonts w:hint="eastAsia" w:ascii="宋体" w:hAnsi="宋体" w:cs="宋体"/>
          <w:bCs/>
          <w:sz w:val="22"/>
          <w:highlight w:val="none"/>
        </w:rPr>
        <w:t>本项目</w:t>
      </w:r>
      <w:r>
        <w:rPr>
          <w:rFonts w:hint="eastAsia" w:ascii="宋体" w:hAnsi="宋体" w:cs="宋体"/>
          <w:sz w:val="22"/>
          <w:highlight w:val="none"/>
        </w:rPr>
        <w:t>不</w:t>
      </w:r>
      <w:r>
        <w:rPr>
          <w:rFonts w:hint="eastAsia" w:ascii="宋体" w:hAnsi="宋体" w:cs="宋体"/>
          <w:bCs/>
          <w:sz w:val="22"/>
          <w:highlight w:val="none"/>
        </w:rPr>
        <w:t>接受进口产品</w:t>
      </w:r>
      <w:r>
        <w:rPr>
          <w:rFonts w:hint="eastAsia" w:ascii="宋体" w:hAnsi="宋体" w:cs="宋体"/>
          <w:sz w:val="22"/>
          <w:highlight w:val="none"/>
        </w:rPr>
        <w:t>（进口产品是指通过中国海关报关验放进入中国境内且产自关境外的产品，相关内容以“财库【2007】119号文”和“财办库【2008】248号文”的相关规定为准）；</w:t>
      </w:r>
    </w:p>
    <w:p w14:paraId="252BFE8F">
      <w:pPr>
        <w:pStyle w:val="20"/>
        <w:widowControl/>
        <w:spacing w:line="360" w:lineRule="atLeast"/>
        <w:ind w:firstLine="540"/>
        <w:jc w:val="left"/>
        <w:rPr>
          <w:rFonts w:hint="eastAsia"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10</w:t>
      </w:r>
      <w:r>
        <w:rPr>
          <w:rFonts w:hint="eastAsia" w:ascii="宋体" w:hAnsi="宋体" w:cs="宋体"/>
          <w:sz w:val="22"/>
          <w:highlight w:val="none"/>
        </w:rPr>
        <w:t>）投标人须是深圳市房屋安全检测鉴定机构目录单位（投标人须提供深圳市住房和建设局网站查询的深圳市房屋安全鉴定机构名录截图，截图须显示投标人在目录内，加盖公章）；</w:t>
      </w:r>
    </w:p>
    <w:p w14:paraId="79497473">
      <w:pPr>
        <w:pStyle w:val="20"/>
        <w:widowControl/>
        <w:spacing w:line="360" w:lineRule="atLeast"/>
        <w:ind w:firstLine="540"/>
        <w:jc w:val="left"/>
        <w:rPr>
          <w:rFonts w:hint="eastAsia"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11</w:t>
      </w:r>
      <w:r>
        <w:rPr>
          <w:rFonts w:hint="eastAsia" w:ascii="宋体" w:hAnsi="宋体" w:cs="宋体"/>
          <w:sz w:val="22"/>
          <w:highlight w:val="none"/>
        </w:rPr>
        <w:t>）投标人须具备以下两项要求中的其中一项：</w:t>
      </w:r>
    </w:p>
    <w:p w14:paraId="6E2A21B3">
      <w:pPr>
        <w:pStyle w:val="20"/>
        <w:widowControl/>
        <w:spacing w:line="360" w:lineRule="atLeast"/>
        <w:ind w:firstLine="540"/>
        <w:jc w:val="left"/>
        <w:rPr>
          <w:rFonts w:hint="eastAsia" w:ascii="宋体" w:hAnsi="宋体" w:cs="宋体"/>
          <w:sz w:val="22"/>
          <w:highlight w:val="none"/>
        </w:rPr>
      </w:pPr>
      <w:r>
        <w:rPr>
          <w:rFonts w:hint="eastAsia" w:ascii="宋体" w:hAnsi="宋体" w:cs="宋体"/>
          <w:sz w:val="22"/>
          <w:highlight w:val="none"/>
          <w:lang w:val="en-US" w:eastAsia="zh-CN"/>
        </w:rPr>
        <w:t>1</w:t>
      </w:r>
      <w:r>
        <w:rPr>
          <w:rFonts w:hint="eastAsia" w:ascii="宋体" w:hAnsi="宋体" w:cs="宋体"/>
          <w:sz w:val="22"/>
          <w:highlight w:val="none"/>
        </w:rPr>
        <w:t>）未更换新资质证书的投标人须具备建设行政主管部门颁发的《建设工程质量检测机构资质证书》（资质证书检测范围须含主体结构工程现场检测</w:t>
      </w:r>
      <w:r>
        <w:rPr>
          <w:rFonts w:hint="eastAsia" w:ascii="宋体" w:hAnsi="宋体" w:cs="宋体"/>
          <w:sz w:val="22"/>
          <w:highlight w:val="none"/>
          <w:lang w:val="en-US" w:eastAsia="zh-CN"/>
        </w:rPr>
        <w:t>及</w:t>
      </w:r>
      <w:r>
        <w:rPr>
          <w:rFonts w:hint="eastAsia" w:ascii="宋体" w:hAnsi="宋体" w:cs="宋体"/>
          <w:sz w:val="22"/>
          <w:highlight w:val="none"/>
        </w:rPr>
        <w:t>钢结构工程检测），且须具备省级或以上质量技术主管部门颁发的CMA计量认证证书（证书认证的检测项目应包含本次招标的主要检测项目），以上证书均需在有效期内。</w:t>
      </w:r>
    </w:p>
    <w:p w14:paraId="591D8F0E">
      <w:pPr>
        <w:pStyle w:val="20"/>
        <w:widowControl/>
        <w:spacing w:line="360" w:lineRule="atLeast"/>
        <w:ind w:firstLine="540"/>
        <w:jc w:val="left"/>
        <w:rPr>
          <w:rFonts w:hint="eastAsia" w:ascii="宋体" w:hAnsi="宋体" w:cs="宋体"/>
          <w:sz w:val="22"/>
          <w:highlight w:val="none"/>
        </w:rPr>
      </w:pPr>
      <w:r>
        <w:rPr>
          <w:rFonts w:hint="eastAsia" w:ascii="宋体" w:hAnsi="宋体" w:cs="宋体"/>
          <w:sz w:val="22"/>
          <w:highlight w:val="none"/>
          <w:lang w:val="en-US" w:eastAsia="zh-CN"/>
        </w:rPr>
        <w:t>2</w:t>
      </w:r>
      <w:r>
        <w:rPr>
          <w:rFonts w:hint="eastAsia" w:ascii="宋体" w:hAnsi="宋体" w:cs="宋体"/>
          <w:sz w:val="22"/>
          <w:highlight w:val="none"/>
        </w:rPr>
        <w:t>）已更换新资质证书的投标人须具备以下①、②之一资质：</w:t>
      </w:r>
    </w:p>
    <w:p w14:paraId="18A67D41">
      <w:pPr>
        <w:pStyle w:val="20"/>
        <w:widowControl/>
        <w:spacing w:line="360" w:lineRule="atLeast"/>
        <w:ind w:firstLine="540"/>
        <w:jc w:val="left"/>
        <w:rPr>
          <w:rFonts w:hint="eastAsia" w:ascii="宋体" w:hAnsi="宋体" w:cs="宋体"/>
          <w:sz w:val="22"/>
          <w:highlight w:val="none"/>
        </w:rPr>
      </w:pPr>
      <w:r>
        <w:rPr>
          <w:rFonts w:hint="eastAsia" w:ascii="宋体" w:hAnsi="宋体" w:cs="宋体"/>
          <w:sz w:val="22"/>
          <w:highlight w:val="none"/>
        </w:rPr>
        <w:t>①具备建设行政主管部门颁发的《建设工程质量检测机构综合资质证书》以及省级或以上质量技术主管部门颁发的CMA计量认证证书（证书认证的检测项目应包含本次招标的主要检测项目）。</w:t>
      </w:r>
    </w:p>
    <w:p w14:paraId="7989BC08">
      <w:pPr>
        <w:pStyle w:val="20"/>
        <w:widowControl/>
        <w:spacing w:line="360" w:lineRule="atLeast"/>
        <w:ind w:firstLine="540"/>
        <w:jc w:val="left"/>
        <w:rPr>
          <w:rFonts w:hint="eastAsia" w:ascii="宋体" w:hAnsi="宋体" w:cs="宋体"/>
          <w:sz w:val="22"/>
          <w:highlight w:val="none"/>
        </w:rPr>
      </w:pPr>
      <w:r>
        <w:rPr>
          <w:rFonts w:hint="eastAsia" w:ascii="宋体" w:hAnsi="宋体" w:cs="宋体"/>
          <w:sz w:val="22"/>
          <w:highlight w:val="none"/>
        </w:rPr>
        <w:t>②具备建设行政主管部门颁发的《建设工程质量检测机构专项资质证书》（资质证书检测范围必须含有主体结构及装饰装修</w:t>
      </w:r>
      <w:r>
        <w:rPr>
          <w:rFonts w:hint="eastAsia" w:ascii="宋体" w:hAnsi="宋体" w:cs="宋体"/>
          <w:sz w:val="22"/>
          <w:highlight w:val="none"/>
          <w:lang w:eastAsia="zh-CN"/>
        </w:rPr>
        <w:t>、</w:t>
      </w:r>
      <w:r>
        <w:rPr>
          <w:rFonts w:hint="eastAsia" w:ascii="宋体" w:hAnsi="宋体" w:cs="宋体"/>
          <w:sz w:val="22"/>
          <w:highlight w:val="none"/>
        </w:rPr>
        <w:t>钢结构等专项资质）以及省级或以上质量技术主管部门颁发的CMA计量认证证书（证书认证的检测项目应包含本次招标的主要检测项目。）</w:t>
      </w:r>
    </w:p>
    <w:p w14:paraId="37B75714">
      <w:pPr>
        <w:pStyle w:val="20"/>
        <w:widowControl/>
        <w:spacing w:line="360" w:lineRule="atLeast"/>
        <w:ind w:firstLine="540"/>
        <w:jc w:val="left"/>
        <w:rPr>
          <w:rFonts w:hint="eastAsia" w:ascii="宋体" w:hAnsi="宋体" w:eastAsia="宋体" w:cs="宋体"/>
          <w:sz w:val="22"/>
          <w:highlight w:val="none"/>
          <w:lang w:eastAsia="zh-CN"/>
        </w:rPr>
      </w:pPr>
      <w:r>
        <w:rPr>
          <w:rFonts w:hint="eastAsia" w:ascii="宋体" w:hAnsi="宋体" w:cs="宋体"/>
          <w:sz w:val="22"/>
          <w:highlight w:val="none"/>
          <w:lang w:val="en-US" w:eastAsia="zh-CN"/>
        </w:rPr>
        <w:t>注：</w:t>
      </w:r>
      <w:r>
        <w:rPr>
          <w:rFonts w:hint="eastAsia" w:ascii="宋体" w:hAnsi="宋体" w:cs="宋体"/>
          <w:sz w:val="22"/>
          <w:highlight w:val="none"/>
        </w:rPr>
        <w:t>根据《住房和城乡建设部办公厅关于做好建设工程质量检测机构新旧资质标准过渡工作的通知》（建办质函〔2023〕100号）、住房城乡建设部办公厅关于实施《建设工程质量检测管理办法》《建设工程质量检测机构资质标准》有关问题的通知（建办质〔2024〕36号）、广东省住房和城乡建设厅关于做好建设工程质量检测机构资质审批有关事项准备的通知（粤建质〔2024〕244号）相关规定，过渡期为新标准发布之日起至2025年10月31日。本次项目招标在过渡期内，新旧两种资质的投标人均可参与本项目投标</w:t>
      </w:r>
      <w:r>
        <w:rPr>
          <w:rFonts w:hint="eastAsia" w:ascii="宋体" w:hAnsi="宋体" w:cs="宋体"/>
          <w:sz w:val="22"/>
          <w:highlight w:val="none"/>
          <w:lang w:eastAsia="zh-CN"/>
        </w:rPr>
        <w:t>。</w:t>
      </w:r>
    </w:p>
    <w:p w14:paraId="259AC740">
      <w:pPr>
        <w:pStyle w:val="4"/>
        <w:adjustRightInd/>
        <w:ind w:firstLine="442" w:firstLineChars="200"/>
        <w:jc w:val="both"/>
        <w:textAlignment w:val="auto"/>
        <w:rPr>
          <w:rFonts w:hint="eastAsia" w:ascii="宋体" w:hAnsi="宋体" w:eastAsia="宋体" w:cs="宋体"/>
          <w:sz w:val="22"/>
          <w:szCs w:val="22"/>
        </w:rPr>
      </w:pPr>
      <w:r>
        <w:rPr>
          <w:rFonts w:hint="eastAsia" w:ascii="宋体" w:hAnsi="宋体" w:eastAsia="宋体" w:cs="宋体"/>
          <w:sz w:val="22"/>
          <w:szCs w:val="22"/>
        </w:rPr>
        <w:t>三、获取公开征集文件</w:t>
      </w:r>
    </w:p>
    <w:p w14:paraId="05FAD692">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1．</w:t>
      </w:r>
      <w:r>
        <w:rPr>
          <w:rFonts w:hint="eastAsia" w:ascii="宋体" w:hAnsi="宋体" w:cs="宋体"/>
          <w:sz w:val="22"/>
          <w:szCs w:val="22"/>
        </w:rPr>
        <w:t>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26</w:t>
      </w:r>
      <w:r>
        <w:rPr>
          <w:rFonts w:hint="eastAsia" w:ascii="宋体" w:hAnsi="宋体" w:cs="宋体"/>
          <w:sz w:val="22"/>
          <w:szCs w:val="22"/>
        </w:rPr>
        <w:t>日至</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2</w:t>
      </w:r>
      <w:r>
        <w:rPr>
          <w:rFonts w:hint="eastAsia" w:ascii="宋体" w:hAnsi="宋体" w:cs="宋体"/>
          <w:sz w:val="22"/>
          <w:szCs w:val="22"/>
        </w:rPr>
        <w:t>日，每天上午09:00至12:00，下午14:30至17:30（北京时间，法定节假日除外）</w:t>
      </w:r>
    </w:p>
    <w:p w14:paraId="48680937">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2．</w:t>
      </w:r>
      <w:r>
        <w:rPr>
          <w:rFonts w:hint="eastAsia" w:ascii="宋体" w:hAnsi="宋体" w:cs="宋体"/>
          <w:sz w:val="22"/>
          <w:szCs w:val="22"/>
        </w:rPr>
        <w:t>地点：深圳市罗湖区太宁路2号百仕达大厦27B</w:t>
      </w:r>
    </w:p>
    <w:p w14:paraId="7215AE6C">
      <w:pPr>
        <w:numPr>
          <w:ilvl w:val="0"/>
          <w:numId w:val="0"/>
        </w:numPr>
        <w:spacing w:line="360" w:lineRule="auto"/>
        <w:ind w:left="0" w:leftChars="0" w:firstLine="440" w:firstLineChars="200"/>
        <w:rPr>
          <w:rFonts w:ascii="宋体" w:hAnsi="宋体" w:cs="宋体"/>
          <w:bCs/>
          <w:sz w:val="22"/>
          <w:szCs w:val="22"/>
        </w:rPr>
      </w:pPr>
      <w:r>
        <w:rPr>
          <w:rFonts w:hint="default" w:ascii="宋体" w:hAnsi="宋体" w:eastAsia="宋体" w:cs="宋体"/>
          <w:bCs/>
          <w:kern w:val="2"/>
          <w:sz w:val="22"/>
          <w:szCs w:val="22"/>
          <w:lang w:val="en-US" w:eastAsia="zh-CN" w:bidi="ar-SA"/>
        </w:rPr>
        <w:t>3．</w:t>
      </w:r>
      <w:r>
        <w:rPr>
          <w:rFonts w:hint="eastAsia" w:ascii="宋体" w:hAnsi="宋体" w:cs="宋体"/>
          <w:sz w:val="22"/>
          <w:szCs w:val="22"/>
        </w:rPr>
        <w:t>方式：</w:t>
      </w:r>
      <w:r>
        <w:rPr>
          <w:rFonts w:hint="eastAsia" w:ascii="宋体" w:hAnsi="宋体" w:cs="宋体"/>
          <w:bCs/>
          <w:sz w:val="22"/>
          <w:szCs w:val="22"/>
        </w:rPr>
        <w:t>现场投标报名或网上投标报名（</w:t>
      </w:r>
      <w:r>
        <w:rPr>
          <w:rFonts w:hint="eastAsia" w:ascii="宋体" w:hAnsi="宋体" w:cs="宋体"/>
          <w:sz w:val="22"/>
          <w:szCs w:val="22"/>
        </w:rPr>
        <w:t>报名资料均需加盖单位公章</w:t>
      </w:r>
      <w:r>
        <w:rPr>
          <w:rFonts w:hint="eastAsia" w:ascii="宋体" w:hAnsi="宋体" w:cs="宋体"/>
          <w:bCs/>
          <w:sz w:val="22"/>
          <w:szCs w:val="22"/>
        </w:rPr>
        <w:t>）</w:t>
      </w:r>
    </w:p>
    <w:p w14:paraId="1CAA068C">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(1)</w:t>
      </w:r>
      <w:r>
        <w:rPr>
          <w:rFonts w:hint="eastAsia" w:ascii="宋体" w:hAnsi="宋体" w:cs="宋体"/>
          <w:sz w:val="22"/>
          <w:szCs w:val="22"/>
        </w:rPr>
        <w:t>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7DC312F5">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(2)</w:t>
      </w:r>
      <w:r>
        <w:rPr>
          <w:rFonts w:hint="eastAsia" w:ascii="宋体" w:hAnsi="宋体" w:cs="宋体"/>
          <w:sz w:val="22"/>
          <w:szCs w:val="22"/>
        </w:rPr>
        <w:t>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资格要求中其他资质证明文件。报名时间以邮件收到时间为准，工作人员将在第二个工作日与报名资料完整的投标人联系。</w:t>
      </w:r>
    </w:p>
    <w:p w14:paraId="4B0DA30A">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(3)</w:t>
      </w:r>
      <w:r>
        <w:rPr>
          <w:rFonts w:hint="eastAsia" w:ascii="宋体" w:hAnsi="宋体" w:cs="宋体"/>
          <w:sz w:val="22"/>
          <w:szCs w:val="22"/>
        </w:rPr>
        <w:t>供应商可到采购代理机构网站（www.szdhit.com）下载中心免费下载《洽购文件登记表》及《法定代表人证明书及授权委托书》。</w:t>
      </w:r>
    </w:p>
    <w:p w14:paraId="3CB051A9">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(4)</w:t>
      </w:r>
      <w:r>
        <w:rPr>
          <w:rFonts w:hint="eastAsia" w:ascii="宋体" w:hAnsi="宋体" w:cs="宋体"/>
          <w:sz w:val="22"/>
          <w:szCs w:val="22"/>
        </w:rPr>
        <w:t>标书发售联系人及联系方式：葛小姐，0755-86959378转8001。</w:t>
      </w:r>
    </w:p>
    <w:p w14:paraId="4245BC06">
      <w:pPr>
        <w:pStyle w:val="4"/>
        <w:adjustRightInd/>
        <w:ind w:firstLine="442" w:firstLineChars="200"/>
        <w:jc w:val="both"/>
        <w:textAlignment w:val="auto"/>
        <w:rPr>
          <w:rFonts w:ascii="宋体" w:hAnsi="宋体" w:cs="宋体"/>
          <w:sz w:val="22"/>
          <w:szCs w:val="22"/>
        </w:rPr>
      </w:pPr>
      <w:r>
        <w:rPr>
          <w:rFonts w:hint="eastAsia" w:ascii="宋体" w:hAnsi="宋体" w:cs="宋体"/>
          <w:sz w:val="22"/>
          <w:szCs w:val="22"/>
        </w:rPr>
        <w:t>四、提交投标文件截止时间、开标时间和地点</w:t>
      </w:r>
    </w:p>
    <w:p w14:paraId="360E9AA2">
      <w:pPr>
        <w:numPr>
          <w:ilvl w:val="0"/>
          <w:numId w:val="0"/>
        </w:numPr>
        <w:spacing w:line="360" w:lineRule="auto"/>
        <w:ind w:left="0" w:leftChars="0" w:firstLine="440" w:firstLineChars="200"/>
        <w:rPr>
          <w:rFonts w:ascii="宋体" w:hAnsi="宋体" w:cs="宋体"/>
          <w:bCs/>
          <w:sz w:val="22"/>
          <w:szCs w:val="22"/>
        </w:rPr>
      </w:pPr>
      <w:r>
        <w:rPr>
          <w:rFonts w:hint="default" w:ascii="宋体" w:hAnsi="宋体" w:eastAsia="宋体" w:cs="宋体"/>
          <w:bCs/>
          <w:kern w:val="2"/>
          <w:sz w:val="22"/>
          <w:szCs w:val="22"/>
          <w:lang w:val="en-US" w:eastAsia="zh-CN" w:bidi="ar-SA"/>
        </w:rPr>
        <w:t>1．</w:t>
      </w:r>
      <w:r>
        <w:rPr>
          <w:rFonts w:hint="eastAsia" w:ascii="宋体" w:hAnsi="宋体" w:cs="宋体"/>
          <w:bCs/>
          <w:sz w:val="22"/>
          <w:szCs w:val="22"/>
        </w:rPr>
        <w:t>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7</w:t>
      </w:r>
      <w:r>
        <w:rPr>
          <w:rFonts w:hint="eastAsia" w:ascii="宋体" w:hAnsi="宋体" w:cs="宋体"/>
          <w:sz w:val="22"/>
          <w:szCs w:val="22"/>
        </w:rPr>
        <w:t>日</w:t>
      </w:r>
      <w:r>
        <w:rPr>
          <w:rFonts w:hint="eastAsia" w:ascii="宋体" w:hAnsi="宋体" w:cs="宋体"/>
          <w:sz w:val="22"/>
          <w:szCs w:val="22"/>
          <w:lang w:val="en-US" w:eastAsia="zh-CN"/>
        </w:rPr>
        <w:t>14</w:t>
      </w:r>
      <w:r>
        <w:rPr>
          <w:rFonts w:hint="eastAsia" w:ascii="宋体" w:hAnsi="宋体" w:cs="宋体"/>
          <w:sz w:val="22"/>
          <w:szCs w:val="22"/>
        </w:rPr>
        <w:t>点30分</w:t>
      </w:r>
      <w:r>
        <w:rPr>
          <w:rFonts w:hint="eastAsia" w:ascii="宋体" w:hAnsi="宋体" w:cs="宋体"/>
          <w:bCs/>
          <w:sz w:val="22"/>
          <w:szCs w:val="22"/>
        </w:rPr>
        <w:t>（北京时间）</w:t>
      </w:r>
    </w:p>
    <w:p w14:paraId="03C250D0">
      <w:pPr>
        <w:numPr>
          <w:ilvl w:val="0"/>
          <w:numId w:val="0"/>
        </w:numPr>
        <w:spacing w:line="360" w:lineRule="auto"/>
        <w:ind w:left="0" w:leftChars="0" w:firstLine="440" w:firstLineChars="200"/>
        <w:rPr>
          <w:rFonts w:ascii="宋体" w:hAnsi="宋体" w:cs="宋体"/>
          <w:bCs/>
          <w:sz w:val="22"/>
          <w:szCs w:val="22"/>
          <w:u w:val="single"/>
        </w:rPr>
      </w:pPr>
      <w:r>
        <w:rPr>
          <w:rFonts w:hint="default" w:ascii="宋体" w:hAnsi="宋体" w:eastAsia="宋体" w:cs="宋体"/>
          <w:bCs/>
          <w:kern w:val="2"/>
          <w:sz w:val="22"/>
          <w:szCs w:val="22"/>
          <w:lang w:val="en-US" w:eastAsia="zh-CN" w:bidi="ar-SA"/>
        </w:rPr>
        <w:t>2．</w:t>
      </w:r>
      <w:r>
        <w:rPr>
          <w:rFonts w:hint="eastAsia" w:ascii="宋体" w:hAnsi="宋体" w:cs="宋体"/>
          <w:sz w:val="22"/>
          <w:szCs w:val="22"/>
        </w:rPr>
        <w:t>地点：深圳市罗湖区太宁路2号百仕达大厦27B深圳市东海国际招标有限公司</w:t>
      </w:r>
      <w:r>
        <w:rPr>
          <w:rFonts w:hint="eastAsia" w:ascii="宋体" w:hAnsi="宋体" w:cs="宋体"/>
          <w:sz w:val="22"/>
          <w:szCs w:val="22"/>
          <w:lang w:val="en-US" w:eastAsia="zh-CN"/>
        </w:rPr>
        <w:t>3</w:t>
      </w:r>
      <w:r>
        <w:rPr>
          <w:rFonts w:hint="eastAsia" w:ascii="宋体" w:hAnsi="宋体" w:cs="宋体"/>
          <w:sz w:val="22"/>
          <w:szCs w:val="22"/>
        </w:rPr>
        <w:t>号开标室</w:t>
      </w:r>
    </w:p>
    <w:p w14:paraId="4C762559">
      <w:pPr>
        <w:pStyle w:val="20"/>
        <w:widowControl/>
        <w:spacing w:line="360" w:lineRule="auto"/>
        <w:ind w:firstLine="442" w:firstLineChars="200"/>
        <w:rPr>
          <w:rFonts w:ascii="宋体" w:hAnsi="宋体" w:cs="宋体"/>
          <w:b/>
          <w:kern w:val="0"/>
          <w:sz w:val="22"/>
          <w:szCs w:val="22"/>
        </w:rPr>
      </w:pPr>
      <w:r>
        <w:rPr>
          <w:rFonts w:hint="eastAsia" w:ascii="宋体" w:hAnsi="宋体" w:cs="宋体"/>
          <w:b/>
          <w:kern w:val="0"/>
          <w:sz w:val="22"/>
          <w:szCs w:val="22"/>
        </w:rPr>
        <w:t>五、公告期限</w:t>
      </w:r>
    </w:p>
    <w:p w14:paraId="67D52061">
      <w:pPr>
        <w:pStyle w:val="20"/>
        <w:widowControl/>
        <w:spacing w:line="360" w:lineRule="auto"/>
        <w:ind w:firstLine="440" w:firstLineChars="200"/>
        <w:jc w:val="left"/>
        <w:rPr>
          <w:rFonts w:ascii="宋体" w:hAnsi="宋体" w:cs="宋体"/>
          <w:sz w:val="22"/>
          <w:szCs w:val="22"/>
        </w:rPr>
      </w:pPr>
      <w:r>
        <w:rPr>
          <w:rFonts w:hint="eastAsia" w:ascii="宋体" w:hAnsi="宋体" w:cs="宋体"/>
          <w:sz w:val="22"/>
          <w:szCs w:val="22"/>
        </w:rPr>
        <w:t>自本公告发布之日起5个工作日。</w:t>
      </w:r>
    </w:p>
    <w:p w14:paraId="2FE08065">
      <w:pPr>
        <w:pStyle w:val="4"/>
        <w:adjustRightInd/>
        <w:ind w:firstLine="442" w:firstLineChars="200"/>
        <w:jc w:val="left"/>
        <w:textAlignment w:val="auto"/>
        <w:rPr>
          <w:rFonts w:ascii="宋体" w:hAnsi="宋体" w:cs="宋体"/>
          <w:sz w:val="22"/>
          <w:szCs w:val="22"/>
        </w:rPr>
      </w:pPr>
      <w:r>
        <w:rPr>
          <w:rFonts w:hint="eastAsia" w:ascii="宋体" w:hAnsi="宋体" w:cs="宋体"/>
          <w:sz w:val="22"/>
          <w:szCs w:val="22"/>
        </w:rPr>
        <w:t>六、其他补充事宜</w:t>
      </w:r>
    </w:p>
    <w:p w14:paraId="1B6114F3">
      <w:pPr>
        <w:spacing w:line="360" w:lineRule="auto"/>
        <w:ind w:firstLine="440" w:firstLineChars="200"/>
        <w:rPr>
          <w:rFonts w:ascii="宋体" w:hAnsi="宋体" w:cs="宋体"/>
          <w:sz w:val="22"/>
          <w:szCs w:val="22"/>
        </w:rPr>
      </w:pPr>
      <w:r>
        <w:rPr>
          <w:rFonts w:hint="eastAsia" w:ascii="宋体" w:hAnsi="宋体" w:cs="宋体"/>
          <w:sz w:val="22"/>
          <w:szCs w:val="22"/>
        </w:rPr>
        <w:t>1.项目相关公告发布网站：</w:t>
      </w:r>
    </w:p>
    <w:p w14:paraId="10B12C86">
      <w:pPr>
        <w:spacing w:line="360" w:lineRule="auto"/>
        <w:ind w:firstLine="440" w:firstLineChars="200"/>
        <w:rPr>
          <w:rFonts w:ascii="宋体" w:hAnsi="宋体" w:cs="宋体"/>
          <w:sz w:val="22"/>
          <w:szCs w:val="22"/>
        </w:rPr>
      </w:pPr>
      <w:r>
        <w:rPr>
          <w:rFonts w:hint="eastAsia" w:ascii="宋体" w:hAnsi="宋体" w:cs="宋体"/>
          <w:sz w:val="22"/>
          <w:szCs w:val="22"/>
        </w:rPr>
        <w:t>深圳公共资源交易网：www.szggzy.com</w:t>
      </w:r>
    </w:p>
    <w:p w14:paraId="41924CE2">
      <w:pPr>
        <w:spacing w:line="360" w:lineRule="auto"/>
        <w:ind w:firstLine="440" w:firstLineChars="200"/>
        <w:rPr>
          <w:rFonts w:ascii="宋体" w:hAnsi="宋体" w:cs="宋体"/>
          <w:sz w:val="22"/>
          <w:szCs w:val="22"/>
        </w:rPr>
      </w:pPr>
      <w:r>
        <w:rPr>
          <w:rFonts w:hint="eastAsia" w:ascii="宋体" w:hAnsi="宋体" w:cs="宋体"/>
          <w:sz w:val="22"/>
          <w:szCs w:val="22"/>
        </w:rPr>
        <w:t>深圳市东海国际招标有限公司网：www.szdhit.com</w:t>
      </w:r>
    </w:p>
    <w:p w14:paraId="7952B902">
      <w:pPr>
        <w:spacing w:line="360" w:lineRule="auto"/>
        <w:ind w:firstLine="440" w:firstLineChars="200"/>
        <w:rPr>
          <w:rFonts w:ascii="宋体" w:hAnsi="宋体" w:cs="宋体"/>
          <w:sz w:val="22"/>
          <w:szCs w:val="22"/>
        </w:rPr>
      </w:pPr>
      <w:r>
        <w:rPr>
          <w:rFonts w:hint="eastAsia" w:ascii="宋体" w:hAnsi="宋体" w:cs="宋体"/>
          <w:sz w:val="22"/>
          <w:szCs w:val="22"/>
        </w:rPr>
        <w:t>2.其他事项</w:t>
      </w:r>
    </w:p>
    <w:p w14:paraId="6C9972C9">
      <w:pPr>
        <w:spacing w:line="360" w:lineRule="auto"/>
        <w:ind w:firstLine="440" w:firstLineChars="200"/>
        <w:rPr>
          <w:rFonts w:ascii="宋体" w:hAnsi="宋体" w:cs="宋体"/>
          <w:sz w:val="22"/>
          <w:szCs w:val="22"/>
        </w:rPr>
      </w:pPr>
      <w:r>
        <w:rPr>
          <w:rFonts w:hint="eastAsia" w:ascii="宋体" w:hAnsi="宋体" w:cs="宋体"/>
          <w:sz w:val="22"/>
          <w:szCs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FA05CCC">
      <w:pPr>
        <w:spacing w:line="360" w:lineRule="auto"/>
        <w:ind w:firstLine="440" w:firstLineChars="200"/>
        <w:rPr>
          <w:rFonts w:ascii="宋体" w:hAnsi="宋体" w:cs="宋体"/>
          <w:sz w:val="22"/>
          <w:szCs w:val="22"/>
        </w:rPr>
      </w:pPr>
      <w:r>
        <w:rPr>
          <w:rFonts w:hint="eastAsia" w:ascii="宋体" w:hAnsi="宋体" w:cs="宋体"/>
          <w:sz w:val="22"/>
          <w:szCs w:val="22"/>
        </w:rPr>
        <w:t>邮寄地址：深圳市罗湖区太宁路2号百仕达大厦27B深圳市东海国际招标有限公司，收件人：葛小姐，联系电话：0755-86959378转8001。</w:t>
      </w:r>
    </w:p>
    <w:p w14:paraId="55FC5EF1">
      <w:pPr>
        <w:pStyle w:val="4"/>
        <w:adjustRightInd/>
        <w:ind w:firstLine="442" w:firstLineChars="200"/>
        <w:jc w:val="left"/>
        <w:textAlignment w:val="auto"/>
        <w:rPr>
          <w:rFonts w:ascii="宋体" w:hAnsi="宋体" w:cs="宋体"/>
          <w:sz w:val="22"/>
          <w:szCs w:val="22"/>
        </w:rPr>
      </w:pPr>
      <w:r>
        <w:rPr>
          <w:rFonts w:hint="eastAsia" w:ascii="宋体" w:hAnsi="宋体" w:cs="宋体"/>
          <w:sz w:val="22"/>
          <w:szCs w:val="22"/>
        </w:rPr>
        <w:t>七、对本次招标提出询问，请按以下方式联系</w:t>
      </w:r>
    </w:p>
    <w:p w14:paraId="1DCF8FC7">
      <w:pPr>
        <w:spacing w:line="360" w:lineRule="auto"/>
        <w:ind w:firstLine="440" w:firstLineChars="200"/>
        <w:rPr>
          <w:rFonts w:ascii="宋体" w:hAnsi="宋体" w:cs="宋体"/>
          <w:sz w:val="22"/>
          <w:szCs w:val="22"/>
        </w:rPr>
      </w:pPr>
      <w:r>
        <w:rPr>
          <w:rFonts w:hint="eastAsia" w:ascii="宋体" w:hAnsi="宋体" w:cs="宋体"/>
          <w:sz w:val="22"/>
          <w:szCs w:val="22"/>
        </w:rPr>
        <w:t>1.采购人信息</w:t>
      </w:r>
    </w:p>
    <w:p w14:paraId="453608C7">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名　称：</w:t>
      </w:r>
      <w:r>
        <w:rPr>
          <w:rFonts w:hint="eastAsia" w:ascii="宋体" w:hAnsi="宋体" w:cs="宋体"/>
          <w:sz w:val="22"/>
          <w:szCs w:val="22"/>
          <w:lang w:eastAsia="zh-CN"/>
        </w:rPr>
        <w:t>深圳市公安局龙岗分局</w:t>
      </w:r>
    </w:p>
    <w:p w14:paraId="3533A2A1">
      <w:pPr>
        <w:spacing w:line="360" w:lineRule="auto"/>
        <w:ind w:firstLine="440" w:firstLineChars="200"/>
        <w:rPr>
          <w:rFonts w:hint="eastAsia" w:ascii="宋体" w:hAnsi="宋体" w:cs="宋体"/>
          <w:sz w:val="22"/>
          <w:szCs w:val="22"/>
        </w:rPr>
      </w:pPr>
      <w:r>
        <w:rPr>
          <w:rFonts w:hint="eastAsia" w:ascii="宋体" w:hAnsi="宋体" w:cs="宋体"/>
          <w:sz w:val="22"/>
          <w:szCs w:val="22"/>
        </w:rPr>
        <w:t>地　址：深圳市龙岗区龙城街道德政路6号</w:t>
      </w:r>
    </w:p>
    <w:p w14:paraId="3552AA0C">
      <w:pPr>
        <w:spacing w:line="360" w:lineRule="auto"/>
        <w:ind w:firstLine="440" w:firstLineChars="200"/>
        <w:rPr>
          <w:rFonts w:ascii="宋体" w:hAnsi="宋体" w:cs="宋体"/>
          <w:sz w:val="22"/>
          <w:szCs w:val="22"/>
        </w:rPr>
      </w:pPr>
      <w:r>
        <w:rPr>
          <w:rFonts w:hint="eastAsia" w:ascii="宋体" w:hAnsi="宋体" w:cs="宋体"/>
          <w:sz w:val="22"/>
          <w:szCs w:val="22"/>
        </w:rPr>
        <w:t>联系方式：左工18925297592</w:t>
      </w:r>
    </w:p>
    <w:p w14:paraId="0D2ED5A0">
      <w:pPr>
        <w:spacing w:line="360" w:lineRule="auto"/>
        <w:ind w:firstLine="440" w:firstLineChars="200"/>
        <w:rPr>
          <w:rFonts w:ascii="宋体" w:hAnsi="宋体" w:cs="宋体"/>
          <w:sz w:val="22"/>
          <w:szCs w:val="22"/>
        </w:rPr>
      </w:pPr>
      <w:r>
        <w:rPr>
          <w:rFonts w:hint="eastAsia" w:ascii="宋体" w:hAnsi="宋体" w:cs="宋体"/>
          <w:sz w:val="22"/>
          <w:szCs w:val="22"/>
        </w:rPr>
        <w:t>2.采购代理机构信息</w:t>
      </w:r>
    </w:p>
    <w:p w14:paraId="3A5D75A0">
      <w:pPr>
        <w:spacing w:line="360" w:lineRule="auto"/>
        <w:ind w:firstLine="440" w:firstLineChars="200"/>
        <w:rPr>
          <w:rFonts w:ascii="宋体" w:hAnsi="宋体" w:cs="宋体"/>
          <w:sz w:val="22"/>
          <w:szCs w:val="22"/>
        </w:rPr>
      </w:pPr>
      <w:r>
        <w:rPr>
          <w:rFonts w:hint="eastAsia" w:ascii="宋体" w:hAnsi="宋体" w:cs="宋体"/>
          <w:sz w:val="22"/>
          <w:szCs w:val="22"/>
        </w:rPr>
        <w:t>名　称：深圳市东海国际招标有限公司</w:t>
      </w:r>
    </w:p>
    <w:p w14:paraId="6156F52B">
      <w:pPr>
        <w:spacing w:line="360" w:lineRule="auto"/>
        <w:ind w:firstLine="440" w:firstLineChars="200"/>
        <w:rPr>
          <w:rFonts w:ascii="宋体" w:hAnsi="宋体" w:cs="宋体"/>
          <w:sz w:val="22"/>
          <w:szCs w:val="22"/>
        </w:rPr>
      </w:pPr>
      <w:r>
        <w:rPr>
          <w:rFonts w:hint="eastAsia" w:ascii="宋体" w:hAnsi="宋体" w:cs="宋体"/>
          <w:sz w:val="22"/>
          <w:szCs w:val="22"/>
        </w:rPr>
        <w:t>地　址：深圳市罗湖区太宁路2号百仕达大厦27B</w:t>
      </w:r>
    </w:p>
    <w:p w14:paraId="6AF8EE64">
      <w:pPr>
        <w:spacing w:line="360" w:lineRule="auto"/>
        <w:ind w:firstLine="440" w:firstLineChars="200"/>
        <w:rPr>
          <w:rFonts w:ascii="宋体" w:hAnsi="宋体" w:cs="宋体"/>
          <w:sz w:val="22"/>
          <w:szCs w:val="22"/>
        </w:rPr>
      </w:pPr>
      <w:r>
        <w:rPr>
          <w:rFonts w:hint="eastAsia" w:ascii="宋体" w:hAnsi="宋体" w:cs="宋体"/>
          <w:sz w:val="22"/>
          <w:szCs w:val="22"/>
        </w:rPr>
        <w:t>联系方式：0755-86959378</w:t>
      </w:r>
    </w:p>
    <w:p w14:paraId="362583D9">
      <w:pPr>
        <w:spacing w:line="360" w:lineRule="auto"/>
        <w:ind w:firstLine="440" w:firstLineChars="200"/>
        <w:rPr>
          <w:rFonts w:ascii="宋体" w:hAnsi="宋体" w:cs="宋体"/>
          <w:sz w:val="22"/>
          <w:szCs w:val="22"/>
        </w:rPr>
      </w:pPr>
      <w:r>
        <w:rPr>
          <w:rFonts w:hint="eastAsia" w:ascii="宋体" w:hAnsi="宋体" w:cs="宋体"/>
          <w:sz w:val="22"/>
          <w:szCs w:val="22"/>
        </w:rPr>
        <w:t>3.项目联系方式</w:t>
      </w:r>
    </w:p>
    <w:p w14:paraId="225B74A4">
      <w:pPr>
        <w:spacing w:line="360" w:lineRule="auto"/>
        <w:ind w:firstLine="440" w:firstLineChars="200"/>
        <w:rPr>
          <w:rFonts w:ascii="宋体" w:hAnsi="宋体" w:cs="宋体"/>
          <w:sz w:val="22"/>
          <w:szCs w:val="22"/>
        </w:rPr>
      </w:pPr>
      <w:r>
        <w:rPr>
          <w:rFonts w:hint="eastAsia" w:ascii="宋体" w:hAnsi="宋体" w:cs="宋体"/>
          <w:sz w:val="22"/>
          <w:szCs w:val="22"/>
        </w:rPr>
        <w:t>项目联系人：吴先生、袁小姐、佟先生</w:t>
      </w:r>
    </w:p>
    <w:p w14:paraId="291DE62B">
      <w:pPr>
        <w:spacing w:line="360" w:lineRule="auto"/>
        <w:ind w:firstLine="440" w:firstLineChars="200"/>
        <w:rPr>
          <w:rFonts w:ascii="宋体" w:hAnsi="宋体" w:cs="宋体"/>
          <w:sz w:val="22"/>
          <w:szCs w:val="22"/>
        </w:rPr>
      </w:pPr>
      <w:r>
        <w:rPr>
          <w:rFonts w:hint="eastAsia" w:ascii="宋体" w:hAnsi="宋体" w:cs="宋体"/>
          <w:sz w:val="22"/>
          <w:szCs w:val="22"/>
        </w:rPr>
        <w:t>电　话：0755-86959378或86959778转8024/8002</w:t>
      </w:r>
    </w:p>
    <w:p w14:paraId="1F2BA6FF">
      <w:pPr>
        <w:pStyle w:val="23"/>
        <w:spacing w:after="0" w:line="360" w:lineRule="auto"/>
        <w:ind w:left="0" w:leftChars="0" w:firstLine="440"/>
        <w:rPr>
          <w:rFonts w:ascii="宋体" w:hAnsi="宋体" w:cs="宋体"/>
          <w:sz w:val="22"/>
          <w:szCs w:val="22"/>
        </w:rPr>
      </w:pPr>
      <w:r>
        <w:rPr>
          <w:rFonts w:hint="eastAsia" w:ascii="宋体" w:hAnsi="宋体" w:cs="宋体"/>
          <w:sz w:val="22"/>
          <w:szCs w:val="22"/>
        </w:rPr>
        <w:t>4.监督电话：</w:t>
      </w:r>
      <w:r>
        <w:rPr>
          <w:rFonts w:hint="eastAsia" w:ascii="宋体" w:hAnsi="宋体" w:cs="宋体"/>
          <w:sz w:val="22"/>
          <w:szCs w:val="22"/>
          <w:lang w:val="en-US" w:eastAsia="zh-CN"/>
        </w:rPr>
        <w:t>刘</w:t>
      </w:r>
      <w:r>
        <w:rPr>
          <w:rFonts w:hint="eastAsia" w:ascii="宋体" w:hAnsi="宋体" w:cs="宋体"/>
          <w:sz w:val="22"/>
          <w:szCs w:val="22"/>
        </w:rPr>
        <w:t>先生 13823779877</w:t>
      </w:r>
    </w:p>
    <w:p w14:paraId="484870AA">
      <w:pPr>
        <w:spacing w:line="360" w:lineRule="auto"/>
        <w:jc w:val="right"/>
        <w:rPr>
          <w:rFonts w:ascii="宋体" w:hAnsi="宋体" w:cs="宋体"/>
          <w:sz w:val="22"/>
          <w:szCs w:val="22"/>
        </w:rPr>
      </w:pPr>
    </w:p>
    <w:p w14:paraId="677A0F0D">
      <w:pPr>
        <w:spacing w:line="360" w:lineRule="auto"/>
        <w:jc w:val="right"/>
        <w:rPr>
          <w:rFonts w:ascii="宋体" w:hAnsi="宋体" w:cs="宋体"/>
          <w:sz w:val="22"/>
          <w:szCs w:val="22"/>
        </w:rPr>
      </w:pPr>
      <w:r>
        <w:rPr>
          <w:rFonts w:hint="eastAsia" w:ascii="宋体" w:hAnsi="宋体" w:cs="宋体"/>
          <w:sz w:val="22"/>
          <w:szCs w:val="22"/>
        </w:rPr>
        <w:t>深圳市东海国际招标有限公司</w:t>
      </w:r>
    </w:p>
    <w:p w14:paraId="31F3944A">
      <w:pPr>
        <w:pStyle w:val="19"/>
        <w:jc w:val="right"/>
        <w:rPr>
          <w:bCs/>
          <w:kern w:val="28"/>
          <w:sz w:val="44"/>
          <w:szCs w:val="44"/>
        </w:rPr>
      </w:pP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26</w:t>
      </w:r>
      <w:r>
        <w:rPr>
          <w:rFonts w:hint="eastAsia" w:ascii="宋体" w:hAnsi="宋体" w:cs="宋体"/>
          <w:sz w:val="22"/>
          <w:szCs w:val="22"/>
        </w:rPr>
        <w:t>日</w:t>
      </w:r>
    </w:p>
    <w:bookmarkEnd w:id="0"/>
    <w:sectPr>
      <w:headerReference r:id="rId3" w:type="default"/>
      <w:footerReference r:id="rId4" w:type="default"/>
      <w:footerReference r:id="rId5"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 Yb 2gj">
    <w:altName w:val="宋体"/>
    <w:panose1 w:val="00000000000000000000"/>
    <w:charset w:val="86"/>
    <w:family w:val="auto"/>
    <w:pitch w:val="default"/>
    <w:sig w:usb0="00000000" w:usb1="00000000" w:usb2="00000010" w:usb3="00000000" w:csb0="00040000" w:csb1="00000000"/>
  </w:font>
  <w:font w:name="FZXB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0A15">
    <w:pPr>
      <w:pStyle w:val="15"/>
      <w:framePr w:wrap="around" w:vAnchor="text" w:hAnchor="margin" w:xAlign="center" w:y="1"/>
      <w:rPr>
        <w:rStyle w:val="28"/>
      </w:rPr>
    </w:pPr>
    <w:r>
      <w:t xml:space="preserve">- </w:t>
    </w:r>
    <w:r>
      <w:fldChar w:fldCharType="begin"/>
    </w:r>
    <w:r>
      <w:instrText xml:space="preserve"> PAGE </w:instrText>
    </w:r>
    <w:r>
      <w:fldChar w:fldCharType="separate"/>
    </w:r>
    <w:r>
      <w:t>- 21 -</w:t>
    </w:r>
    <w:r>
      <w:fldChar w:fldCharType="end"/>
    </w:r>
    <w:r>
      <w:t xml:space="preserve"> -</w:t>
    </w:r>
  </w:p>
  <w:p w14:paraId="37979CCE">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C708">
    <w:pPr>
      <w:pStyle w:val="15"/>
      <w:framePr w:wrap="around" w:vAnchor="text" w:hAnchor="margin" w:xAlign="center" w:y="1"/>
      <w:rPr>
        <w:rStyle w:val="28"/>
      </w:rPr>
    </w:pPr>
    <w:r>
      <w:fldChar w:fldCharType="begin"/>
    </w:r>
    <w:r>
      <w:rPr>
        <w:rStyle w:val="28"/>
      </w:rPr>
      <w:instrText xml:space="preserve">PAGE  </w:instrText>
    </w:r>
    <w:r>
      <w:fldChar w:fldCharType="end"/>
    </w:r>
  </w:p>
  <w:p w14:paraId="34F99C7A">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FAB9">
    <w:pPr>
      <w:pStyle w:val="17"/>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Tk2MWRlYTYyMjk5Nzk4MmYwNDdjYWQzOGQ0YzYifQ=="/>
  </w:docVars>
  <w:rsids>
    <w:rsidRoot w:val="111F1C12"/>
    <w:rsid w:val="00077055"/>
    <w:rsid w:val="00091E22"/>
    <w:rsid w:val="000B73DB"/>
    <w:rsid w:val="001017E5"/>
    <w:rsid w:val="001064AC"/>
    <w:rsid w:val="00125E13"/>
    <w:rsid w:val="0013006D"/>
    <w:rsid w:val="0013426D"/>
    <w:rsid w:val="00145826"/>
    <w:rsid w:val="0016495B"/>
    <w:rsid w:val="00185E2C"/>
    <w:rsid w:val="00187973"/>
    <w:rsid w:val="00192E06"/>
    <w:rsid w:val="001A55AD"/>
    <w:rsid w:val="001D4DB9"/>
    <w:rsid w:val="001E6B2E"/>
    <w:rsid w:val="00205435"/>
    <w:rsid w:val="002106D2"/>
    <w:rsid w:val="00216CF5"/>
    <w:rsid w:val="002206F7"/>
    <w:rsid w:val="00223153"/>
    <w:rsid w:val="00236423"/>
    <w:rsid w:val="00237426"/>
    <w:rsid w:val="00240044"/>
    <w:rsid w:val="0024166A"/>
    <w:rsid w:val="002577B6"/>
    <w:rsid w:val="00260379"/>
    <w:rsid w:val="002645BE"/>
    <w:rsid w:val="002A368A"/>
    <w:rsid w:val="002C092F"/>
    <w:rsid w:val="002C2F28"/>
    <w:rsid w:val="002C716E"/>
    <w:rsid w:val="002D57FE"/>
    <w:rsid w:val="00322BB4"/>
    <w:rsid w:val="003430C3"/>
    <w:rsid w:val="00345292"/>
    <w:rsid w:val="00351787"/>
    <w:rsid w:val="003A6F84"/>
    <w:rsid w:val="003C3A7B"/>
    <w:rsid w:val="003D6082"/>
    <w:rsid w:val="003F71F9"/>
    <w:rsid w:val="004250E5"/>
    <w:rsid w:val="0043126B"/>
    <w:rsid w:val="004E781D"/>
    <w:rsid w:val="0051299F"/>
    <w:rsid w:val="005160F7"/>
    <w:rsid w:val="0056382B"/>
    <w:rsid w:val="0057275C"/>
    <w:rsid w:val="005A5573"/>
    <w:rsid w:val="006006F4"/>
    <w:rsid w:val="006147B8"/>
    <w:rsid w:val="00660774"/>
    <w:rsid w:val="00666B5D"/>
    <w:rsid w:val="006A056D"/>
    <w:rsid w:val="006A6EC6"/>
    <w:rsid w:val="006A7E03"/>
    <w:rsid w:val="006B1E7E"/>
    <w:rsid w:val="006B5A28"/>
    <w:rsid w:val="00716EBA"/>
    <w:rsid w:val="007501E6"/>
    <w:rsid w:val="00766CA4"/>
    <w:rsid w:val="007D5C80"/>
    <w:rsid w:val="007D74EB"/>
    <w:rsid w:val="0081029B"/>
    <w:rsid w:val="00816FF3"/>
    <w:rsid w:val="008572D0"/>
    <w:rsid w:val="008925B1"/>
    <w:rsid w:val="00892E36"/>
    <w:rsid w:val="008F1B79"/>
    <w:rsid w:val="009908A5"/>
    <w:rsid w:val="009B02EC"/>
    <w:rsid w:val="009F5699"/>
    <w:rsid w:val="00A03848"/>
    <w:rsid w:val="00A14185"/>
    <w:rsid w:val="00A4253D"/>
    <w:rsid w:val="00A57C9D"/>
    <w:rsid w:val="00A64286"/>
    <w:rsid w:val="00A66CF9"/>
    <w:rsid w:val="00AA7A5D"/>
    <w:rsid w:val="00AF632E"/>
    <w:rsid w:val="00B14DD7"/>
    <w:rsid w:val="00B81EA3"/>
    <w:rsid w:val="00B8434E"/>
    <w:rsid w:val="00B931E9"/>
    <w:rsid w:val="00B93495"/>
    <w:rsid w:val="00B97621"/>
    <w:rsid w:val="00BC7790"/>
    <w:rsid w:val="00C02852"/>
    <w:rsid w:val="00C406FC"/>
    <w:rsid w:val="00C617D0"/>
    <w:rsid w:val="00C72FA8"/>
    <w:rsid w:val="00CA515C"/>
    <w:rsid w:val="00D16173"/>
    <w:rsid w:val="00D24858"/>
    <w:rsid w:val="00D26ED3"/>
    <w:rsid w:val="00D33E10"/>
    <w:rsid w:val="00D41333"/>
    <w:rsid w:val="00D42607"/>
    <w:rsid w:val="00D43F4F"/>
    <w:rsid w:val="00D471A0"/>
    <w:rsid w:val="00D879BB"/>
    <w:rsid w:val="00DA52B7"/>
    <w:rsid w:val="00DB526A"/>
    <w:rsid w:val="00DD2A84"/>
    <w:rsid w:val="00DF7184"/>
    <w:rsid w:val="00E1338A"/>
    <w:rsid w:val="00E16028"/>
    <w:rsid w:val="00E26492"/>
    <w:rsid w:val="00E33AAE"/>
    <w:rsid w:val="00E53795"/>
    <w:rsid w:val="00E55EBE"/>
    <w:rsid w:val="00E73DAD"/>
    <w:rsid w:val="00E837EB"/>
    <w:rsid w:val="00E94FCD"/>
    <w:rsid w:val="00EA3129"/>
    <w:rsid w:val="00EA6752"/>
    <w:rsid w:val="00EB59A0"/>
    <w:rsid w:val="00EC283E"/>
    <w:rsid w:val="00EC35B9"/>
    <w:rsid w:val="00EC626C"/>
    <w:rsid w:val="00ED0194"/>
    <w:rsid w:val="00ED1145"/>
    <w:rsid w:val="00F177AB"/>
    <w:rsid w:val="00F231B0"/>
    <w:rsid w:val="00F7127D"/>
    <w:rsid w:val="00F739F3"/>
    <w:rsid w:val="00F85492"/>
    <w:rsid w:val="00F92CB1"/>
    <w:rsid w:val="00FD1FCC"/>
    <w:rsid w:val="00FE4EC4"/>
    <w:rsid w:val="00FF3A5A"/>
    <w:rsid w:val="01171874"/>
    <w:rsid w:val="01755865"/>
    <w:rsid w:val="01F52720"/>
    <w:rsid w:val="01FA04C5"/>
    <w:rsid w:val="027D5662"/>
    <w:rsid w:val="02991EF9"/>
    <w:rsid w:val="02F84F6E"/>
    <w:rsid w:val="033E78DF"/>
    <w:rsid w:val="03631C8B"/>
    <w:rsid w:val="04044CB3"/>
    <w:rsid w:val="040C554B"/>
    <w:rsid w:val="04260592"/>
    <w:rsid w:val="043571F4"/>
    <w:rsid w:val="044E5BBA"/>
    <w:rsid w:val="04633464"/>
    <w:rsid w:val="04895010"/>
    <w:rsid w:val="04C6520D"/>
    <w:rsid w:val="050E1B56"/>
    <w:rsid w:val="052440AA"/>
    <w:rsid w:val="052821B7"/>
    <w:rsid w:val="05461B09"/>
    <w:rsid w:val="059C7E7E"/>
    <w:rsid w:val="05BE17B7"/>
    <w:rsid w:val="05E91C78"/>
    <w:rsid w:val="06077BAA"/>
    <w:rsid w:val="06182ECF"/>
    <w:rsid w:val="06642D2D"/>
    <w:rsid w:val="066637C1"/>
    <w:rsid w:val="06B20AB5"/>
    <w:rsid w:val="06C85F4E"/>
    <w:rsid w:val="06E130D0"/>
    <w:rsid w:val="07137B80"/>
    <w:rsid w:val="0715005E"/>
    <w:rsid w:val="07244DC3"/>
    <w:rsid w:val="074866C1"/>
    <w:rsid w:val="07556B9F"/>
    <w:rsid w:val="07A0764E"/>
    <w:rsid w:val="07B158F9"/>
    <w:rsid w:val="081F7CA2"/>
    <w:rsid w:val="08241C9E"/>
    <w:rsid w:val="08617BB8"/>
    <w:rsid w:val="08F0369A"/>
    <w:rsid w:val="092843E4"/>
    <w:rsid w:val="093D3F11"/>
    <w:rsid w:val="09542F09"/>
    <w:rsid w:val="09747ABE"/>
    <w:rsid w:val="098B6C50"/>
    <w:rsid w:val="09CF210A"/>
    <w:rsid w:val="0A481C45"/>
    <w:rsid w:val="0B02794E"/>
    <w:rsid w:val="0B0A78BD"/>
    <w:rsid w:val="0B900E77"/>
    <w:rsid w:val="0B954157"/>
    <w:rsid w:val="0B9D5165"/>
    <w:rsid w:val="0BAA38F6"/>
    <w:rsid w:val="0BAC61CD"/>
    <w:rsid w:val="0BAF0A57"/>
    <w:rsid w:val="0BB66575"/>
    <w:rsid w:val="0BE47A58"/>
    <w:rsid w:val="0CA225A0"/>
    <w:rsid w:val="0D50409B"/>
    <w:rsid w:val="0D8538FD"/>
    <w:rsid w:val="0D9E7E0F"/>
    <w:rsid w:val="0E0F0455"/>
    <w:rsid w:val="0E25637E"/>
    <w:rsid w:val="0E7D1618"/>
    <w:rsid w:val="0EC37539"/>
    <w:rsid w:val="0ED349D0"/>
    <w:rsid w:val="0F047432"/>
    <w:rsid w:val="0F0F2851"/>
    <w:rsid w:val="0F6438FD"/>
    <w:rsid w:val="0F792A4E"/>
    <w:rsid w:val="0FB2755A"/>
    <w:rsid w:val="0FB85196"/>
    <w:rsid w:val="0FBC27E7"/>
    <w:rsid w:val="0FE05BC7"/>
    <w:rsid w:val="100D3ADF"/>
    <w:rsid w:val="10200ADA"/>
    <w:rsid w:val="10394744"/>
    <w:rsid w:val="103F62B9"/>
    <w:rsid w:val="10616790"/>
    <w:rsid w:val="106741E2"/>
    <w:rsid w:val="10B64CFD"/>
    <w:rsid w:val="10E459A2"/>
    <w:rsid w:val="111F1C12"/>
    <w:rsid w:val="113E4AB1"/>
    <w:rsid w:val="116D432C"/>
    <w:rsid w:val="11944B5A"/>
    <w:rsid w:val="11BC6E21"/>
    <w:rsid w:val="11C210CA"/>
    <w:rsid w:val="12025C94"/>
    <w:rsid w:val="12154D3D"/>
    <w:rsid w:val="123521D9"/>
    <w:rsid w:val="125C6249"/>
    <w:rsid w:val="127F5D15"/>
    <w:rsid w:val="12C92D09"/>
    <w:rsid w:val="12CB0023"/>
    <w:rsid w:val="12E5655F"/>
    <w:rsid w:val="13685214"/>
    <w:rsid w:val="1380628C"/>
    <w:rsid w:val="139A6375"/>
    <w:rsid w:val="13A36355"/>
    <w:rsid w:val="13A67E6E"/>
    <w:rsid w:val="13BA0F54"/>
    <w:rsid w:val="13CA33DC"/>
    <w:rsid w:val="13DD7A91"/>
    <w:rsid w:val="1409137B"/>
    <w:rsid w:val="144E64F9"/>
    <w:rsid w:val="148038B7"/>
    <w:rsid w:val="14A16B75"/>
    <w:rsid w:val="15080B89"/>
    <w:rsid w:val="158731F7"/>
    <w:rsid w:val="15BB74E2"/>
    <w:rsid w:val="15D11126"/>
    <w:rsid w:val="15E0118C"/>
    <w:rsid w:val="15E614C4"/>
    <w:rsid w:val="162B75CF"/>
    <w:rsid w:val="169043DF"/>
    <w:rsid w:val="16A62555"/>
    <w:rsid w:val="16E05866"/>
    <w:rsid w:val="16F459CF"/>
    <w:rsid w:val="17190169"/>
    <w:rsid w:val="172A7CF3"/>
    <w:rsid w:val="17600638"/>
    <w:rsid w:val="17B840B9"/>
    <w:rsid w:val="17E03D15"/>
    <w:rsid w:val="180C048C"/>
    <w:rsid w:val="182C4545"/>
    <w:rsid w:val="183436D9"/>
    <w:rsid w:val="184C6DB1"/>
    <w:rsid w:val="1858173C"/>
    <w:rsid w:val="188125EA"/>
    <w:rsid w:val="18A961DF"/>
    <w:rsid w:val="18AF3831"/>
    <w:rsid w:val="18B14413"/>
    <w:rsid w:val="197C59A3"/>
    <w:rsid w:val="19A16DB7"/>
    <w:rsid w:val="19BE7E2A"/>
    <w:rsid w:val="1A086C37"/>
    <w:rsid w:val="1A25069D"/>
    <w:rsid w:val="1A712204"/>
    <w:rsid w:val="1A8D0787"/>
    <w:rsid w:val="1AD4651A"/>
    <w:rsid w:val="1ADF5748"/>
    <w:rsid w:val="1B0C72BE"/>
    <w:rsid w:val="1B266FD1"/>
    <w:rsid w:val="1B6653E1"/>
    <w:rsid w:val="1C0548D1"/>
    <w:rsid w:val="1C065130"/>
    <w:rsid w:val="1C0D79D1"/>
    <w:rsid w:val="1C514CE7"/>
    <w:rsid w:val="1C7B5A26"/>
    <w:rsid w:val="1C8B35C7"/>
    <w:rsid w:val="1C940439"/>
    <w:rsid w:val="1C9A626F"/>
    <w:rsid w:val="1C9C025F"/>
    <w:rsid w:val="1CB64414"/>
    <w:rsid w:val="1D0E0E3D"/>
    <w:rsid w:val="1D4270A1"/>
    <w:rsid w:val="1D4D2945"/>
    <w:rsid w:val="1D530C8F"/>
    <w:rsid w:val="1D6F3C77"/>
    <w:rsid w:val="1DB87B82"/>
    <w:rsid w:val="1E4479F5"/>
    <w:rsid w:val="1E4E24F3"/>
    <w:rsid w:val="1ED57972"/>
    <w:rsid w:val="1EDD22B2"/>
    <w:rsid w:val="1F103F85"/>
    <w:rsid w:val="1F2853C9"/>
    <w:rsid w:val="1F352D23"/>
    <w:rsid w:val="1F3569AB"/>
    <w:rsid w:val="1F425605"/>
    <w:rsid w:val="1F5E5E4E"/>
    <w:rsid w:val="1FCB5D40"/>
    <w:rsid w:val="20192A20"/>
    <w:rsid w:val="20270740"/>
    <w:rsid w:val="205662AB"/>
    <w:rsid w:val="20776C72"/>
    <w:rsid w:val="207D647B"/>
    <w:rsid w:val="20891984"/>
    <w:rsid w:val="20B858E3"/>
    <w:rsid w:val="20BA0C8B"/>
    <w:rsid w:val="20D16A46"/>
    <w:rsid w:val="20DE251B"/>
    <w:rsid w:val="21116D6C"/>
    <w:rsid w:val="21555FFF"/>
    <w:rsid w:val="215B62FE"/>
    <w:rsid w:val="21636449"/>
    <w:rsid w:val="21706016"/>
    <w:rsid w:val="219B1519"/>
    <w:rsid w:val="21A220AF"/>
    <w:rsid w:val="21AF1F37"/>
    <w:rsid w:val="22161464"/>
    <w:rsid w:val="226C5FFC"/>
    <w:rsid w:val="22BC37D0"/>
    <w:rsid w:val="22CB3886"/>
    <w:rsid w:val="22CC254A"/>
    <w:rsid w:val="23052CB6"/>
    <w:rsid w:val="23352255"/>
    <w:rsid w:val="23475D11"/>
    <w:rsid w:val="234A2CBF"/>
    <w:rsid w:val="23575396"/>
    <w:rsid w:val="23E54F04"/>
    <w:rsid w:val="23EB0CBD"/>
    <w:rsid w:val="241D7B3F"/>
    <w:rsid w:val="24895704"/>
    <w:rsid w:val="24B578C1"/>
    <w:rsid w:val="24E62AFB"/>
    <w:rsid w:val="253801A8"/>
    <w:rsid w:val="254D5797"/>
    <w:rsid w:val="25641375"/>
    <w:rsid w:val="25A35D9C"/>
    <w:rsid w:val="261E3C44"/>
    <w:rsid w:val="26475CA0"/>
    <w:rsid w:val="26537C33"/>
    <w:rsid w:val="2658139D"/>
    <w:rsid w:val="265E13E4"/>
    <w:rsid w:val="26860394"/>
    <w:rsid w:val="26A30288"/>
    <w:rsid w:val="273F3383"/>
    <w:rsid w:val="27677775"/>
    <w:rsid w:val="276B7224"/>
    <w:rsid w:val="27930786"/>
    <w:rsid w:val="27A64A59"/>
    <w:rsid w:val="27B40309"/>
    <w:rsid w:val="27C26CA3"/>
    <w:rsid w:val="27C80258"/>
    <w:rsid w:val="27D36A0B"/>
    <w:rsid w:val="27F34D99"/>
    <w:rsid w:val="27F62090"/>
    <w:rsid w:val="280A1DA2"/>
    <w:rsid w:val="285D7100"/>
    <w:rsid w:val="28847D76"/>
    <w:rsid w:val="28AC4D09"/>
    <w:rsid w:val="28BB1909"/>
    <w:rsid w:val="28CF1C92"/>
    <w:rsid w:val="293D0721"/>
    <w:rsid w:val="296969DE"/>
    <w:rsid w:val="297240DD"/>
    <w:rsid w:val="29AE66B4"/>
    <w:rsid w:val="2A26591A"/>
    <w:rsid w:val="2AD80EE4"/>
    <w:rsid w:val="2AED3E69"/>
    <w:rsid w:val="2AF71901"/>
    <w:rsid w:val="2B050D09"/>
    <w:rsid w:val="2B1B5D43"/>
    <w:rsid w:val="2B713C27"/>
    <w:rsid w:val="2BB83D85"/>
    <w:rsid w:val="2C003269"/>
    <w:rsid w:val="2C6C71FA"/>
    <w:rsid w:val="2C7C1FDC"/>
    <w:rsid w:val="2C865BD2"/>
    <w:rsid w:val="2C885AD6"/>
    <w:rsid w:val="2CC06F13"/>
    <w:rsid w:val="2CF75D91"/>
    <w:rsid w:val="2DB650FE"/>
    <w:rsid w:val="2DD616B2"/>
    <w:rsid w:val="2DE42AF7"/>
    <w:rsid w:val="2DFF6B3A"/>
    <w:rsid w:val="2E345470"/>
    <w:rsid w:val="2E492248"/>
    <w:rsid w:val="2E851517"/>
    <w:rsid w:val="2EBF5BF4"/>
    <w:rsid w:val="2ECB6F2D"/>
    <w:rsid w:val="2F2A7C22"/>
    <w:rsid w:val="2F3358F9"/>
    <w:rsid w:val="2F5401C3"/>
    <w:rsid w:val="2FF10740"/>
    <w:rsid w:val="3001658A"/>
    <w:rsid w:val="30154744"/>
    <w:rsid w:val="30353C29"/>
    <w:rsid w:val="30394D9D"/>
    <w:rsid w:val="304A5AD5"/>
    <w:rsid w:val="304D44BC"/>
    <w:rsid w:val="3050638A"/>
    <w:rsid w:val="30655251"/>
    <w:rsid w:val="30B55E57"/>
    <w:rsid w:val="31220246"/>
    <w:rsid w:val="316E7252"/>
    <w:rsid w:val="31DE70DA"/>
    <w:rsid w:val="323C3C96"/>
    <w:rsid w:val="32467555"/>
    <w:rsid w:val="324A3E9C"/>
    <w:rsid w:val="32860A96"/>
    <w:rsid w:val="329319E5"/>
    <w:rsid w:val="32D26169"/>
    <w:rsid w:val="32E42847"/>
    <w:rsid w:val="33110903"/>
    <w:rsid w:val="33207069"/>
    <w:rsid w:val="33414455"/>
    <w:rsid w:val="336E5F30"/>
    <w:rsid w:val="342C69D4"/>
    <w:rsid w:val="34837F56"/>
    <w:rsid w:val="349A466D"/>
    <w:rsid w:val="34E452E0"/>
    <w:rsid w:val="34E63E44"/>
    <w:rsid w:val="3517435A"/>
    <w:rsid w:val="3565496C"/>
    <w:rsid w:val="35A70210"/>
    <w:rsid w:val="35C95BC8"/>
    <w:rsid w:val="35E97DB6"/>
    <w:rsid w:val="361641AA"/>
    <w:rsid w:val="36493D8C"/>
    <w:rsid w:val="36537AC0"/>
    <w:rsid w:val="36A60538"/>
    <w:rsid w:val="36D66E60"/>
    <w:rsid w:val="36DB566D"/>
    <w:rsid w:val="371E3F66"/>
    <w:rsid w:val="37A767E6"/>
    <w:rsid w:val="38085751"/>
    <w:rsid w:val="381D575A"/>
    <w:rsid w:val="38776A58"/>
    <w:rsid w:val="38944B73"/>
    <w:rsid w:val="39092797"/>
    <w:rsid w:val="39191635"/>
    <w:rsid w:val="394123EC"/>
    <w:rsid w:val="39A506E5"/>
    <w:rsid w:val="39A71832"/>
    <w:rsid w:val="39BF0B6A"/>
    <w:rsid w:val="39C241E9"/>
    <w:rsid w:val="39E71349"/>
    <w:rsid w:val="3A400993"/>
    <w:rsid w:val="3A633BE8"/>
    <w:rsid w:val="3AA10705"/>
    <w:rsid w:val="3AA22CFA"/>
    <w:rsid w:val="3ACD5133"/>
    <w:rsid w:val="3B0A1D85"/>
    <w:rsid w:val="3B512AC7"/>
    <w:rsid w:val="3B5430CB"/>
    <w:rsid w:val="3BAE6269"/>
    <w:rsid w:val="3BBA4578"/>
    <w:rsid w:val="3BC15D57"/>
    <w:rsid w:val="3BE451DD"/>
    <w:rsid w:val="3C3418EA"/>
    <w:rsid w:val="3C5830E2"/>
    <w:rsid w:val="3CFB3486"/>
    <w:rsid w:val="3D0A7794"/>
    <w:rsid w:val="3D6D1CBD"/>
    <w:rsid w:val="3DB8213A"/>
    <w:rsid w:val="3DEE3070"/>
    <w:rsid w:val="3E0E7115"/>
    <w:rsid w:val="3E7C3D6A"/>
    <w:rsid w:val="3EF70990"/>
    <w:rsid w:val="3F0A57CF"/>
    <w:rsid w:val="3F0F3A45"/>
    <w:rsid w:val="3F5A6F13"/>
    <w:rsid w:val="3F882780"/>
    <w:rsid w:val="3F953B21"/>
    <w:rsid w:val="3F97238E"/>
    <w:rsid w:val="400E0065"/>
    <w:rsid w:val="40336CA4"/>
    <w:rsid w:val="40474350"/>
    <w:rsid w:val="407112AE"/>
    <w:rsid w:val="407E7530"/>
    <w:rsid w:val="40B60DFF"/>
    <w:rsid w:val="41066E56"/>
    <w:rsid w:val="415B5E44"/>
    <w:rsid w:val="419D6868"/>
    <w:rsid w:val="41B120D9"/>
    <w:rsid w:val="41B27BC3"/>
    <w:rsid w:val="41C924CD"/>
    <w:rsid w:val="41DB54B8"/>
    <w:rsid w:val="41EF408F"/>
    <w:rsid w:val="42297269"/>
    <w:rsid w:val="42306630"/>
    <w:rsid w:val="423642C4"/>
    <w:rsid w:val="423C0698"/>
    <w:rsid w:val="4287088A"/>
    <w:rsid w:val="42954E4C"/>
    <w:rsid w:val="42AB2833"/>
    <w:rsid w:val="431C7EE5"/>
    <w:rsid w:val="43266B4C"/>
    <w:rsid w:val="433B15A7"/>
    <w:rsid w:val="43817B35"/>
    <w:rsid w:val="4398427E"/>
    <w:rsid w:val="43BE71A0"/>
    <w:rsid w:val="440901CA"/>
    <w:rsid w:val="443171E5"/>
    <w:rsid w:val="445308B8"/>
    <w:rsid w:val="44622B86"/>
    <w:rsid w:val="44BB1488"/>
    <w:rsid w:val="44F07349"/>
    <w:rsid w:val="45466038"/>
    <w:rsid w:val="458C6934"/>
    <w:rsid w:val="45C74381"/>
    <w:rsid w:val="45D06E68"/>
    <w:rsid w:val="467C5739"/>
    <w:rsid w:val="468C1600"/>
    <w:rsid w:val="46DB38C0"/>
    <w:rsid w:val="46E1696A"/>
    <w:rsid w:val="46F862AF"/>
    <w:rsid w:val="47115896"/>
    <w:rsid w:val="47174DC6"/>
    <w:rsid w:val="47196F77"/>
    <w:rsid w:val="475267CD"/>
    <w:rsid w:val="478718E7"/>
    <w:rsid w:val="47BF237C"/>
    <w:rsid w:val="47CD6988"/>
    <w:rsid w:val="47CE6158"/>
    <w:rsid w:val="47DF4A19"/>
    <w:rsid w:val="484A3F46"/>
    <w:rsid w:val="4853040B"/>
    <w:rsid w:val="485A024C"/>
    <w:rsid w:val="4888270D"/>
    <w:rsid w:val="491E0F30"/>
    <w:rsid w:val="499F6EF8"/>
    <w:rsid w:val="49CE6F44"/>
    <w:rsid w:val="49D73FE4"/>
    <w:rsid w:val="49FF55E2"/>
    <w:rsid w:val="4A2878EE"/>
    <w:rsid w:val="4A2B0AE3"/>
    <w:rsid w:val="4A5679C1"/>
    <w:rsid w:val="4A9007AF"/>
    <w:rsid w:val="4AAC2C5B"/>
    <w:rsid w:val="4B313BAD"/>
    <w:rsid w:val="4B3F7B15"/>
    <w:rsid w:val="4B4D6462"/>
    <w:rsid w:val="4B5A2AF7"/>
    <w:rsid w:val="4B5A30A1"/>
    <w:rsid w:val="4BC2339D"/>
    <w:rsid w:val="4BCA2698"/>
    <w:rsid w:val="4BCF317F"/>
    <w:rsid w:val="4C01454E"/>
    <w:rsid w:val="4C117876"/>
    <w:rsid w:val="4C1E5027"/>
    <w:rsid w:val="4C735FE6"/>
    <w:rsid w:val="4C844EAD"/>
    <w:rsid w:val="4C951B67"/>
    <w:rsid w:val="4CDD5C9E"/>
    <w:rsid w:val="4CDF14F6"/>
    <w:rsid w:val="4D190925"/>
    <w:rsid w:val="4D2B05C5"/>
    <w:rsid w:val="4D3850D9"/>
    <w:rsid w:val="4D3E6AC8"/>
    <w:rsid w:val="4D632239"/>
    <w:rsid w:val="4DD20C31"/>
    <w:rsid w:val="4E083087"/>
    <w:rsid w:val="4ED22280"/>
    <w:rsid w:val="4F016159"/>
    <w:rsid w:val="4F591F2F"/>
    <w:rsid w:val="4F5E1FB1"/>
    <w:rsid w:val="4F8915E2"/>
    <w:rsid w:val="4F9C6CCB"/>
    <w:rsid w:val="4FC04703"/>
    <w:rsid w:val="4FCE113C"/>
    <w:rsid w:val="4FE00D4D"/>
    <w:rsid w:val="4FE47521"/>
    <w:rsid w:val="504303B7"/>
    <w:rsid w:val="50A524D5"/>
    <w:rsid w:val="50E232FD"/>
    <w:rsid w:val="50F22664"/>
    <w:rsid w:val="511C2D0A"/>
    <w:rsid w:val="51291F21"/>
    <w:rsid w:val="5135210F"/>
    <w:rsid w:val="514E21A9"/>
    <w:rsid w:val="517C6E66"/>
    <w:rsid w:val="518B3C19"/>
    <w:rsid w:val="51AD5C1C"/>
    <w:rsid w:val="51AD7239"/>
    <w:rsid w:val="520B5935"/>
    <w:rsid w:val="520D5FE4"/>
    <w:rsid w:val="521F1756"/>
    <w:rsid w:val="52616076"/>
    <w:rsid w:val="528616F8"/>
    <w:rsid w:val="52924294"/>
    <w:rsid w:val="52970207"/>
    <w:rsid w:val="52CA767F"/>
    <w:rsid w:val="52CD6A64"/>
    <w:rsid w:val="52ED09EC"/>
    <w:rsid w:val="534A6B5C"/>
    <w:rsid w:val="53734984"/>
    <w:rsid w:val="53985E5D"/>
    <w:rsid w:val="53D6125E"/>
    <w:rsid w:val="53DF4239"/>
    <w:rsid w:val="54200C61"/>
    <w:rsid w:val="54227F49"/>
    <w:rsid w:val="54266D3E"/>
    <w:rsid w:val="543C0203"/>
    <w:rsid w:val="546315F6"/>
    <w:rsid w:val="54991060"/>
    <w:rsid w:val="54CF221A"/>
    <w:rsid w:val="54D654F5"/>
    <w:rsid w:val="55316168"/>
    <w:rsid w:val="55740B89"/>
    <w:rsid w:val="5574464A"/>
    <w:rsid w:val="557E58B8"/>
    <w:rsid w:val="559F4FDA"/>
    <w:rsid w:val="55A3306B"/>
    <w:rsid w:val="55EB5A14"/>
    <w:rsid w:val="5605137C"/>
    <w:rsid w:val="56963132"/>
    <w:rsid w:val="56F76BFC"/>
    <w:rsid w:val="57053A42"/>
    <w:rsid w:val="572868A4"/>
    <w:rsid w:val="57634A79"/>
    <w:rsid w:val="57666D80"/>
    <w:rsid w:val="576974C5"/>
    <w:rsid w:val="576D32D8"/>
    <w:rsid w:val="57DB16A7"/>
    <w:rsid w:val="58105B00"/>
    <w:rsid w:val="58660286"/>
    <w:rsid w:val="58B36098"/>
    <w:rsid w:val="58BD0F2F"/>
    <w:rsid w:val="58FC3C94"/>
    <w:rsid w:val="59000F63"/>
    <w:rsid w:val="59713D61"/>
    <w:rsid w:val="597F2ED1"/>
    <w:rsid w:val="59A7189E"/>
    <w:rsid w:val="59B83D99"/>
    <w:rsid w:val="59C743D7"/>
    <w:rsid w:val="5A2471D5"/>
    <w:rsid w:val="5A695922"/>
    <w:rsid w:val="5AE43A9D"/>
    <w:rsid w:val="5B6B58B3"/>
    <w:rsid w:val="5B901FC3"/>
    <w:rsid w:val="5C357179"/>
    <w:rsid w:val="5C3804D5"/>
    <w:rsid w:val="5C412E01"/>
    <w:rsid w:val="5C4B1054"/>
    <w:rsid w:val="5C7D538C"/>
    <w:rsid w:val="5C8D74D5"/>
    <w:rsid w:val="5CCB77D7"/>
    <w:rsid w:val="5D1C5695"/>
    <w:rsid w:val="5D3446A6"/>
    <w:rsid w:val="5D4111F7"/>
    <w:rsid w:val="5D530069"/>
    <w:rsid w:val="5D8F0C1D"/>
    <w:rsid w:val="5E233DDC"/>
    <w:rsid w:val="5E6749AF"/>
    <w:rsid w:val="5E756F3E"/>
    <w:rsid w:val="5EA5324C"/>
    <w:rsid w:val="5EBA006F"/>
    <w:rsid w:val="5F674755"/>
    <w:rsid w:val="60074D07"/>
    <w:rsid w:val="600B1912"/>
    <w:rsid w:val="604D3143"/>
    <w:rsid w:val="605B367F"/>
    <w:rsid w:val="6096311E"/>
    <w:rsid w:val="60AA6573"/>
    <w:rsid w:val="60BE6216"/>
    <w:rsid w:val="60F171C1"/>
    <w:rsid w:val="61355E2F"/>
    <w:rsid w:val="61450D22"/>
    <w:rsid w:val="61871754"/>
    <w:rsid w:val="62085C54"/>
    <w:rsid w:val="621B127A"/>
    <w:rsid w:val="622518DF"/>
    <w:rsid w:val="62344338"/>
    <w:rsid w:val="62691CA4"/>
    <w:rsid w:val="62D37219"/>
    <w:rsid w:val="62F24AD3"/>
    <w:rsid w:val="630C4391"/>
    <w:rsid w:val="63250B6A"/>
    <w:rsid w:val="63454F14"/>
    <w:rsid w:val="63CC0DAB"/>
    <w:rsid w:val="63E3170F"/>
    <w:rsid w:val="64320BF5"/>
    <w:rsid w:val="644E22BF"/>
    <w:rsid w:val="6475275F"/>
    <w:rsid w:val="647E16CD"/>
    <w:rsid w:val="64916A0D"/>
    <w:rsid w:val="64A4089F"/>
    <w:rsid w:val="64B26DE8"/>
    <w:rsid w:val="64F06E79"/>
    <w:rsid w:val="64FB0350"/>
    <w:rsid w:val="653B1A09"/>
    <w:rsid w:val="65A84940"/>
    <w:rsid w:val="65B63E2C"/>
    <w:rsid w:val="65E74F8A"/>
    <w:rsid w:val="661A0875"/>
    <w:rsid w:val="66402E65"/>
    <w:rsid w:val="664F575F"/>
    <w:rsid w:val="66F75934"/>
    <w:rsid w:val="67521BDD"/>
    <w:rsid w:val="675F5E5E"/>
    <w:rsid w:val="67C2644B"/>
    <w:rsid w:val="680B24AD"/>
    <w:rsid w:val="68480892"/>
    <w:rsid w:val="68527E20"/>
    <w:rsid w:val="686A7362"/>
    <w:rsid w:val="688716DB"/>
    <w:rsid w:val="68BE2E92"/>
    <w:rsid w:val="69300138"/>
    <w:rsid w:val="69336C77"/>
    <w:rsid w:val="69600463"/>
    <w:rsid w:val="69662807"/>
    <w:rsid w:val="696B05C9"/>
    <w:rsid w:val="69753174"/>
    <w:rsid w:val="698869AD"/>
    <w:rsid w:val="69A52414"/>
    <w:rsid w:val="69D875B5"/>
    <w:rsid w:val="6A1D2F7F"/>
    <w:rsid w:val="6A216F4A"/>
    <w:rsid w:val="6A3876AB"/>
    <w:rsid w:val="6A5B0896"/>
    <w:rsid w:val="6AB447B0"/>
    <w:rsid w:val="6ABB0DA2"/>
    <w:rsid w:val="6B2B45B3"/>
    <w:rsid w:val="6B9601AD"/>
    <w:rsid w:val="6BAB7C41"/>
    <w:rsid w:val="6BAD1568"/>
    <w:rsid w:val="6BB12606"/>
    <w:rsid w:val="6BBB6FDE"/>
    <w:rsid w:val="6BF7366A"/>
    <w:rsid w:val="6C032046"/>
    <w:rsid w:val="6C135BA8"/>
    <w:rsid w:val="6C1F74A2"/>
    <w:rsid w:val="6C3D5FF0"/>
    <w:rsid w:val="6C546984"/>
    <w:rsid w:val="6C633B4B"/>
    <w:rsid w:val="6C9139EB"/>
    <w:rsid w:val="6CE42223"/>
    <w:rsid w:val="6D2A0C5D"/>
    <w:rsid w:val="6D4A4512"/>
    <w:rsid w:val="6D5D30AD"/>
    <w:rsid w:val="6D7A25C7"/>
    <w:rsid w:val="6DB56A63"/>
    <w:rsid w:val="6DB679BA"/>
    <w:rsid w:val="6DE42FCC"/>
    <w:rsid w:val="6E0A02F3"/>
    <w:rsid w:val="6E192634"/>
    <w:rsid w:val="6E452589"/>
    <w:rsid w:val="6EAF40E8"/>
    <w:rsid w:val="6EE3246C"/>
    <w:rsid w:val="6F1720C1"/>
    <w:rsid w:val="6F731CD3"/>
    <w:rsid w:val="6F957C2C"/>
    <w:rsid w:val="702C68C4"/>
    <w:rsid w:val="708B4884"/>
    <w:rsid w:val="70A756FF"/>
    <w:rsid w:val="70E55D27"/>
    <w:rsid w:val="712F3153"/>
    <w:rsid w:val="714A0E46"/>
    <w:rsid w:val="71874784"/>
    <w:rsid w:val="71A74D85"/>
    <w:rsid w:val="71BE17A6"/>
    <w:rsid w:val="72123E4E"/>
    <w:rsid w:val="72761480"/>
    <w:rsid w:val="727A536F"/>
    <w:rsid w:val="729448CC"/>
    <w:rsid w:val="72C5782C"/>
    <w:rsid w:val="72CA61B1"/>
    <w:rsid w:val="72DF6C9B"/>
    <w:rsid w:val="730242D1"/>
    <w:rsid w:val="730557A0"/>
    <w:rsid w:val="73510435"/>
    <w:rsid w:val="73643325"/>
    <w:rsid w:val="739C6215"/>
    <w:rsid w:val="739E467B"/>
    <w:rsid w:val="73BB15A2"/>
    <w:rsid w:val="73BC1F87"/>
    <w:rsid w:val="74180335"/>
    <w:rsid w:val="74187A8E"/>
    <w:rsid w:val="741B1827"/>
    <w:rsid w:val="74650560"/>
    <w:rsid w:val="74880394"/>
    <w:rsid w:val="74BA3FCB"/>
    <w:rsid w:val="7577245B"/>
    <w:rsid w:val="75D709C9"/>
    <w:rsid w:val="76047888"/>
    <w:rsid w:val="76495595"/>
    <w:rsid w:val="768141B4"/>
    <w:rsid w:val="7688512E"/>
    <w:rsid w:val="76D10B32"/>
    <w:rsid w:val="76D24210"/>
    <w:rsid w:val="77617AAC"/>
    <w:rsid w:val="77714FE6"/>
    <w:rsid w:val="77A7177E"/>
    <w:rsid w:val="780E4F86"/>
    <w:rsid w:val="782879FD"/>
    <w:rsid w:val="782B2D71"/>
    <w:rsid w:val="783E2109"/>
    <w:rsid w:val="7850244D"/>
    <w:rsid w:val="78661F65"/>
    <w:rsid w:val="786850F7"/>
    <w:rsid w:val="787D213D"/>
    <w:rsid w:val="788269F7"/>
    <w:rsid w:val="789D5DBC"/>
    <w:rsid w:val="78E710ED"/>
    <w:rsid w:val="79217AEE"/>
    <w:rsid w:val="794F2AE6"/>
    <w:rsid w:val="79AA71CE"/>
    <w:rsid w:val="79D436A6"/>
    <w:rsid w:val="79D53ABE"/>
    <w:rsid w:val="79F75550"/>
    <w:rsid w:val="7A9D58BC"/>
    <w:rsid w:val="7B8D1179"/>
    <w:rsid w:val="7B936752"/>
    <w:rsid w:val="7BC6662D"/>
    <w:rsid w:val="7BCF43F2"/>
    <w:rsid w:val="7BFD1741"/>
    <w:rsid w:val="7C330393"/>
    <w:rsid w:val="7C6A6F32"/>
    <w:rsid w:val="7C7A2224"/>
    <w:rsid w:val="7CF92125"/>
    <w:rsid w:val="7D343367"/>
    <w:rsid w:val="7D667BB3"/>
    <w:rsid w:val="7D6C50A1"/>
    <w:rsid w:val="7D8767DE"/>
    <w:rsid w:val="7DB20F4A"/>
    <w:rsid w:val="7DBF79C3"/>
    <w:rsid w:val="7DCB394B"/>
    <w:rsid w:val="7DF403A0"/>
    <w:rsid w:val="7E4C6B51"/>
    <w:rsid w:val="7E4E1C37"/>
    <w:rsid w:val="7EF427EB"/>
    <w:rsid w:val="7F16081C"/>
    <w:rsid w:val="7F167863"/>
    <w:rsid w:val="7F20170E"/>
    <w:rsid w:val="7F4F4D23"/>
    <w:rsid w:val="7F501612"/>
    <w:rsid w:val="7F600DF9"/>
    <w:rsid w:val="7F8B3DA6"/>
    <w:rsid w:val="7F8D27D8"/>
    <w:rsid w:val="7F92340C"/>
    <w:rsid w:val="7FA93818"/>
    <w:rsid w:val="7FE767A6"/>
    <w:rsid w:val="9FEBD036"/>
    <w:rsid w:val="EB7EAF54"/>
    <w:rsid w:val="F43D0EAA"/>
    <w:rsid w:val="FDDDC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340" w:after="330" w:line="360" w:lineRule="auto"/>
      <w:jc w:val="center"/>
      <w:outlineLvl w:val="0"/>
    </w:pPr>
    <w:rPr>
      <w:kern w:val="44"/>
      <w:szCs w:val="44"/>
    </w:rPr>
  </w:style>
  <w:style w:type="paragraph" w:styleId="4">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paragraph" w:styleId="5">
    <w:name w:val="heading 3"/>
    <w:basedOn w:val="1"/>
    <w:next w:val="1"/>
    <w:qFormat/>
    <w:uiPriority w:val="9"/>
    <w:pPr>
      <w:spacing w:before="260" w:after="260"/>
      <w:outlineLvl w:val="2"/>
    </w:pPr>
    <w:rPr>
      <w:rFonts w:ascii="宋体" w:hAnsi="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link w:val="44"/>
    <w:qFormat/>
    <w:uiPriority w:val="99"/>
    <w:pPr>
      <w:autoSpaceDE w:val="0"/>
      <w:autoSpaceDN w:val="0"/>
      <w:adjustRightInd w:val="0"/>
      <w:jc w:val="left"/>
      <w:textAlignment w:val="baseline"/>
    </w:pPr>
    <w:rPr>
      <w:rFonts w:ascii="宋体"/>
      <w:kern w:val="0"/>
      <w:sz w:val="34"/>
      <w:szCs w:val="20"/>
    </w:rPr>
  </w:style>
  <w:style w:type="paragraph" w:styleId="9">
    <w:name w:val="Body Text"/>
    <w:basedOn w:val="1"/>
    <w:next w:val="1"/>
    <w:qFormat/>
    <w:uiPriority w:val="0"/>
    <w:pPr>
      <w:spacing w:line="360" w:lineRule="auto"/>
    </w:pPr>
    <w:rPr>
      <w:b/>
      <w:bCs/>
      <w:sz w:val="24"/>
    </w:rPr>
  </w:style>
  <w:style w:type="paragraph" w:styleId="10">
    <w:name w:val="Body Text Indent"/>
    <w:basedOn w:val="1"/>
    <w:qFormat/>
    <w:uiPriority w:val="0"/>
    <w:pPr>
      <w:spacing w:line="360" w:lineRule="auto"/>
      <w:ind w:firstLine="420" w:firstLineChars="200"/>
    </w:pPr>
  </w:style>
  <w:style w:type="paragraph" w:styleId="11">
    <w:name w:val="toc 5"/>
    <w:basedOn w:val="1"/>
    <w:next w:val="1"/>
    <w:semiHidden/>
    <w:qFormat/>
    <w:uiPriority w:val="0"/>
    <w:pPr>
      <w:ind w:left="840"/>
      <w:jc w:val="left"/>
    </w:pPr>
    <w:rPr>
      <w:szCs w:val="21"/>
    </w:rPr>
  </w:style>
  <w:style w:type="paragraph" w:styleId="12">
    <w:name w:val="Plain Text"/>
    <w:basedOn w:val="1"/>
    <w:qFormat/>
    <w:uiPriority w:val="99"/>
    <w:rPr>
      <w:rFonts w:ascii="宋体" w:hAnsi="Courier New"/>
      <w:szCs w:val="20"/>
    </w:rPr>
  </w:style>
  <w:style w:type="paragraph" w:styleId="13">
    <w:name w:val="Body Text Indent 2"/>
    <w:basedOn w:val="1"/>
    <w:qFormat/>
    <w:uiPriority w:val="0"/>
    <w:pPr>
      <w:spacing w:line="500" w:lineRule="exact"/>
      <w:ind w:left="397" w:firstLine="539"/>
    </w:pPr>
    <w:rPr>
      <w:rFonts w:ascii="宋体" w:hAnsi="华文中宋"/>
      <w:sz w:val="26"/>
      <w:szCs w:val="20"/>
    </w:rPr>
  </w:style>
  <w:style w:type="paragraph" w:styleId="14">
    <w:name w:val="Balloon Text"/>
    <w:basedOn w:val="1"/>
    <w:link w:val="42"/>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envelope return"/>
    <w:basedOn w:val="1"/>
    <w:qFormat/>
    <w:uiPriority w:val="99"/>
    <w:rPr>
      <w:rFonts w:ascii="Arial" w:hAnsi="Arial"/>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jc w:val="left"/>
    </w:pPr>
    <w:rPr>
      <w:b/>
      <w:bCs/>
      <w:caps/>
    </w:rPr>
  </w:style>
  <w:style w:type="paragraph" w:styleId="19">
    <w:name w:val="Body Text 2"/>
    <w:basedOn w:val="1"/>
    <w:qFormat/>
    <w:uiPriority w:val="0"/>
    <w:pPr>
      <w:spacing w:line="360" w:lineRule="auto"/>
    </w:pPr>
    <w:rPr>
      <w:rFonts w:ascii="Times New Roman" w:hAnsi="Times New Roman"/>
      <w:kern w:val="0"/>
      <w:sz w:val="24"/>
    </w:rPr>
  </w:style>
  <w:style w:type="paragraph" w:styleId="20">
    <w:name w:val="Normal (Web)"/>
    <w:basedOn w:val="1"/>
    <w:qFormat/>
    <w:uiPriority w:val="99"/>
    <w:rPr>
      <w:rFonts w:ascii="Times New Roman" w:hAnsi="Times New Roman"/>
      <w:sz w:val="24"/>
    </w:rPr>
  </w:style>
  <w:style w:type="paragraph" w:styleId="21">
    <w:name w:val="annotation subject"/>
    <w:basedOn w:val="8"/>
    <w:next w:val="8"/>
    <w:link w:val="45"/>
    <w:qFormat/>
    <w:uiPriority w:val="0"/>
    <w:pPr>
      <w:autoSpaceDE/>
      <w:autoSpaceDN/>
      <w:adjustRightInd/>
      <w:textAlignment w:val="auto"/>
    </w:pPr>
    <w:rPr>
      <w:rFonts w:ascii="Calibri"/>
      <w:b/>
      <w:bCs/>
      <w:kern w:val="2"/>
      <w:sz w:val="21"/>
      <w:szCs w:val="24"/>
    </w:rPr>
  </w:style>
  <w:style w:type="paragraph" w:styleId="22">
    <w:name w:val="Body Text First Indent"/>
    <w:basedOn w:val="9"/>
    <w:qFormat/>
    <w:uiPriority w:val="0"/>
    <w:pPr>
      <w:tabs>
        <w:tab w:val="left" w:pos="360"/>
      </w:tabs>
      <w:spacing w:line="220" w:lineRule="exact"/>
      <w:ind w:left="360" w:hanging="360"/>
    </w:pPr>
    <w:rPr>
      <w:rFonts w:ascii="Times New Roman" w:hAnsi="Times New Roman"/>
      <w:kern w:val="0"/>
      <w:sz w:val="20"/>
    </w:rPr>
  </w:style>
  <w:style w:type="paragraph" w:styleId="23">
    <w:name w:val="Body Text First Indent 2"/>
    <w:basedOn w:val="10"/>
    <w:qFormat/>
    <w:uiPriority w:val="0"/>
    <w:pPr>
      <w:spacing w:after="120" w:line="240" w:lineRule="auto"/>
      <w:ind w:left="420" w:leftChars="20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page number"/>
    <w:basedOn w:val="26"/>
    <w:qFormat/>
    <w:uiPriority w:val="0"/>
  </w:style>
  <w:style w:type="character" w:styleId="29">
    <w:name w:val="Hyperlink"/>
    <w:basedOn w:val="26"/>
    <w:qFormat/>
    <w:uiPriority w:val="0"/>
    <w:rPr>
      <w:color w:val="0000FF"/>
      <w:u w:val="single"/>
    </w:rPr>
  </w:style>
  <w:style w:type="character" w:styleId="30">
    <w:name w:val="annotation reference"/>
    <w:basedOn w:val="26"/>
    <w:qFormat/>
    <w:uiPriority w:val="0"/>
    <w:rPr>
      <w:sz w:val="21"/>
      <w:szCs w:val="21"/>
    </w:rPr>
  </w:style>
  <w:style w:type="paragraph" w:styleId="31">
    <w:name w:val="Quote"/>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32">
    <w:name w:val="表格文字"/>
    <w:basedOn w:val="1"/>
    <w:qFormat/>
    <w:uiPriority w:val="0"/>
    <w:pPr>
      <w:spacing w:before="25" w:after="25"/>
    </w:pPr>
    <w:rPr>
      <w:bCs/>
      <w:spacing w:val="10"/>
      <w:szCs w:val="20"/>
    </w:rPr>
  </w:style>
  <w:style w:type="paragraph" w:customStyle="1" w:styleId="33">
    <w:name w:val="正文内容"/>
    <w:basedOn w:val="1"/>
    <w:qFormat/>
    <w:uiPriority w:val="99"/>
    <w:pPr>
      <w:ind w:right="210"/>
    </w:pPr>
    <w:rPr>
      <w:lang w:val="zh-CN"/>
    </w:rPr>
  </w:style>
  <w:style w:type="paragraph" w:customStyle="1" w:styleId="34">
    <w:name w:val="文档正文"/>
    <w:qFormat/>
    <w:uiPriority w:val="0"/>
    <w:pPr>
      <w:widowControl w:val="0"/>
      <w:adjustRightInd w:val="0"/>
      <w:spacing w:line="500" w:lineRule="exact"/>
      <w:ind w:firstLine="567"/>
      <w:jc w:val="both"/>
      <w:textAlignment w:val="baseline"/>
    </w:pPr>
    <w:rPr>
      <w:rFonts w:ascii="仿宋_GB2312" w:hAnsi="Calibri" w:eastAsia="仿宋_GB2312" w:cs="Times New Roman"/>
      <w:kern w:val="2"/>
      <w:sz w:val="28"/>
      <w:szCs w:val="21"/>
      <w:lang w:val="en-US" w:eastAsia="zh-CN" w:bidi="ar-SA"/>
    </w:rPr>
  </w:style>
  <w:style w:type="paragraph" w:customStyle="1" w:styleId="3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6">
    <w:name w:val="正文首行缩进 21"/>
    <w:basedOn w:val="37"/>
    <w:qFormat/>
    <w:uiPriority w:val="0"/>
    <w:pPr>
      <w:spacing w:after="120" w:line="240" w:lineRule="auto"/>
      <w:ind w:left="420" w:leftChars="200"/>
    </w:pPr>
  </w:style>
  <w:style w:type="paragraph" w:customStyle="1" w:styleId="37">
    <w:name w:val="正文文本缩进1"/>
    <w:basedOn w:val="1"/>
    <w:qFormat/>
    <w:uiPriority w:val="0"/>
    <w:pPr>
      <w:spacing w:line="360" w:lineRule="auto"/>
      <w:ind w:firstLine="420" w:firstLineChars="200"/>
    </w:pPr>
  </w:style>
  <w:style w:type="paragraph" w:customStyle="1" w:styleId="38">
    <w:name w:val="正文缩进1"/>
    <w:basedOn w:val="1"/>
    <w:qFormat/>
    <w:uiPriority w:val="0"/>
    <w:pPr>
      <w:ind w:firstLine="420"/>
    </w:pPr>
    <w:rPr>
      <w:szCs w:val="20"/>
    </w:rPr>
  </w:style>
  <w:style w:type="paragraph" w:customStyle="1" w:styleId="39">
    <w:name w:val="_Style 586"/>
    <w:basedOn w:val="1"/>
    <w:next w:val="40"/>
    <w:qFormat/>
    <w:uiPriority w:val="34"/>
    <w:pPr>
      <w:ind w:firstLine="420" w:firstLineChars="200"/>
    </w:pPr>
    <w:rPr>
      <w:szCs w:val="22"/>
    </w:rPr>
  </w:style>
  <w:style w:type="paragraph" w:customStyle="1" w:styleId="40">
    <w:name w:val="列表段落1"/>
    <w:basedOn w:val="1"/>
    <w:qFormat/>
    <w:uiPriority w:val="0"/>
    <w:pPr>
      <w:ind w:firstLine="420" w:firstLineChars="200"/>
    </w:pPr>
  </w:style>
  <w:style w:type="character" w:customStyle="1" w:styleId="41">
    <w:name w:val="页眉 Char"/>
    <w:basedOn w:val="26"/>
    <w:link w:val="17"/>
    <w:qFormat/>
    <w:uiPriority w:val="0"/>
    <w:rPr>
      <w:kern w:val="2"/>
      <w:sz w:val="18"/>
      <w:szCs w:val="18"/>
    </w:rPr>
  </w:style>
  <w:style w:type="character" w:customStyle="1" w:styleId="42">
    <w:name w:val="批注框文本 Char"/>
    <w:basedOn w:val="26"/>
    <w:link w:val="14"/>
    <w:qFormat/>
    <w:uiPriority w:val="0"/>
    <w:rPr>
      <w:kern w:val="2"/>
      <w:sz w:val="18"/>
      <w:szCs w:val="18"/>
    </w:rPr>
  </w:style>
  <w:style w:type="paragraph" w:customStyle="1" w:styleId="43">
    <w:name w:val="列出段落1"/>
    <w:basedOn w:val="1"/>
    <w:qFormat/>
    <w:uiPriority w:val="34"/>
    <w:pPr>
      <w:ind w:firstLine="420" w:firstLineChars="200"/>
    </w:pPr>
  </w:style>
  <w:style w:type="character" w:customStyle="1" w:styleId="44">
    <w:name w:val="批注文字 Char"/>
    <w:basedOn w:val="26"/>
    <w:link w:val="8"/>
    <w:qFormat/>
    <w:uiPriority w:val="99"/>
    <w:rPr>
      <w:rFonts w:ascii="宋体"/>
      <w:sz w:val="34"/>
    </w:rPr>
  </w:style>
  <w:style w:type="character" w:customStyle="1" w:styleId="45">
    <w:name w:val="批注主题 Char"/>
    <w:basedOn w:val="44"/>
    <w:link w:val="21"/>
    <w:qFormat/>
    <w:uiPriority w:val="0"/>
    <w:rPr>
      <w:rFonts w:ascii="宋体"/>
      <w:b/>
      <w:bCs/>
      <w:kern w:val="2"/>
      <w:sz w:val="21"/>
      <w:szCs w:val="24"/>
    </w:rPr>
  </w:style>
  <w:style w:type="character" w:customStyle="1" w:styleId="46">
    <w:name w:val="标题1"/>
    <w:basedOn w:val="26"/>
    <w:qFormat/>
    <w:uiPriority w:val="0"/>
  </w:style>
  <w:style w:type="paragraph" w:customStyle="1" w:styleId="47">
    <w:name w:val="USE 1"/>
    <w:basedOn w:val="1"/>
    <w:qFormat/>
    <w:uiPriority w:val="0"/>
    <w:pPr>
      <w:spacing w:line="200" w:lineRule="atLeast"/>
      <w:jc w:val="left"/>
    </w:pPr>
    <w:rPr>
      <w:rFonts w:ascii="宋体" w:hAnsi="宋体"/>
      <w:b/>
      <w:sz w:val="24"/>
      <w:szCs w:val="28"/>
    </w:rPr>
  </w:style>
  <w:style w:type="paragraph" w:customStyle="1" w:styleId="48">
    <w:name w:val="列出段落2"/>
    <w:basedOn w:val="1"/>
    <w:qFormat/>
    <w:uiPriority w:val="99"/>
    <w:pPr>
      <w:ind w:firstLine="420" w:firstLineChars="200"/>
    </w:pPr>
  </w:style>
  <w:style w:type="paragraph" w:customStyle="1" w:styleId="49">
    <w:name w:val="方案正文"/>
    <w:basedOn w:val="1"/>
    <w:qFormat/>
    <w:uiPriority w:val="0"/>
    <w:pPr>
      <w:spacing w:line="360" w:lineRule="auto"/>
      <w:ind w:firstLine="200" w:firstLineChars="200"/>
      <w:jc w:val="left"/>
    </w:pPr>
    <w:rPr>
      <w:rFonts w:ascii="Times New Roman" w:hAnsi="Times New Roman"/>
      <w:sz w:val="24"/>
      <w:szCs w:val="21"/>
      <w:lang w:val="zh-CN"/>
    </w:rPr>
  </w:style>
  <w:style w:type="table" w:customStyle="1" w:styleId="50">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1">
    <w:name w:val="Table Paragraph"/>
    <w:basedOn w:val="1"/>
    <w:qFormat/>
    <w:uiPriority w:val="1"/>
    <w:pPr>
      <w:autoSpaceDE w:val="0"/>
      <w:autoSpaceDN w:val="0"/>
      <w:jc w:val="left"/>
    </w:pPr>
    <w:rPr>
      <w:rFonts w:ascii="宋体" w:hAnsi="宋体" w:cs="宋体"/>
      <w:kern w:val="0"/>
      <w:sz w:val="22"/>
    </w:rPr>
  </w:style>
  <w:style w:type="paragraph" w:styleId="52">
    <w:name w:val="List Paragraph"/>
    <w:basedOn w:val="1"/>
    <w:qFormat/>
    <w:uiPriority w:val="34"/>
    <w:pPr>
      <w:ind w:firstLine="420" w:firstLineChars="200"/>
    </w:pPr>
  </w:style>
  <w:style w:type="paragraph" w:customStyle="1" w:styleId="5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54">
    <w:name w:val="正文1"/>
    <w:basedOn w:val="1"/>
    <w:qFormat/>
    <w:uiPriority w:val="0"/>
    <w:pPr>
      <w:tabs>
        <w:tab w:val="left" w:pos="4"/>
      </w:tabs>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4</Pages>
  <Words>2013</Words>
  <Characters>2066</Characters>
  <Lines>429</Lines>
  <Paragraphs>120</Paragraphs>
  <TotalTime>1</TotalTime>
  <ScaleCrop>false</ScaleCrop>
  <LinksUpToDate>false</LinksUpToDate>
  <CharactersWithSpaces>2105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2024-12-08T04:06:00Z</dcterms:created>
  <dc:creator>罗娜</dc:creator>
  <cp:lastModifiedBy>东海国际</cp:lastModifiedBy>
  <cp:lastPrinted>2024-12-08T04:09:00Z</cp:lastPrinted>
  <dcterms:modified xsi:type="dcterms:W3CDTF">2025-03-26T10:05:32Z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1115E179F5F240E3BCF170F9CE28C608_13</vt:lpwstr>
  </property>
  <property fmtid="{D5CDD505-2E9C-101B-9397-08002B2CF9AE}" pid="4" name="KSOTemplateDocerSaveRecord">
    <vt:lpwstr>eyJoZGlkIjoiZWM1YjMwMzc5NDFjZjhhODI4ZTBkYjRiYzdjM2IyZTAiLCJ1c2VySWQiOiI1NTg0MDgyNTcifQ==</vt:lpwstr>
  </property>
</Properties>
</file>