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D9118">
      <w:pPr>
        <w:jc w:val="center"/>
        <w:rPr>
          <w:rFonts w:hint="default" w:eastAsiaTheme="minorEastAsia"/>
          <w:lang w:val="en-US" w:eastAsia="zh-CN"/>
        </w:rPr>
      </w:pPr>
      <w:r>
        <w:rPr>
          <w:rFonts w:hint="eastAsia" w:ascii="宋体" w:hAnsi="宋体" w:cs="宋体"/>
          <w:b/>
          <w:bCs/>
          <w:sz w:val="48"/>
          <w:szCs w:val="48"/>
        </w:rPr>
        <w:t>深圳龙岗区雅宝数采中心和机器人俱乐部前期设计</w:t>
      </w:r>
      <w:r>
        <w:rPr>
          <w:rFonts w:hint="eastAsia" w:ascii="宋体" w:hAnsi="宋体" w:cs="宋体"/>
          <w:b/>
          <w:bCs/>
          <w:sz w:val="48"/>
          <w:szCs w:val="48"/>
          <w:lang w:eastAsia="zh-CN"/>
        </w:rPr>
        <w:t>（</w:t>
      </w:r>
      <w:r>
        <w:rPr>
          <w:rFonts w:hint="eastAsia" w:ascii="宋体" w:hAnsi="宋体" w:cs="宋体"/>
          <w:b/>
          <w:bCs/>
          <w:sz w:val="48"/>
          <w:szCs w:val="48"/>
          <w:lang w:val="en-US" w:eastAsia="zh-CN"/>
        </w:rPr>
        <w:t>含方案、初步设计</w:t>
      </w:r>
      <w:r>
        <w:rPr>
          <w:rFonts w:hint="eastAsia" w:ascii="宋体" w:hAnsi="宋体" w:cs="宋体"/>
          <w:b/>
          <w:bCs/>
          <w:sz w:val="48"/>
          <w:szCs w:val="48"/>
          <w:lang w:eastAsia="zh-CN"/>
        </w:rPr>
        <w:t>）</w:t>
      </w:r>
      <w:r>
        <w:rPr>
          <w:rFonts w:hint="eastAsia" w:ascii="宋体" w:hAnsi="宋体" w:cs="宋体"/>
          <w:b/>
          <w:bCs/>
          <w:sz w:val="48"/>
          <w:szCs w:val="48"/>
        </w:rPr>
        <w:t>项目邀请询价采购文件公告</w:t>
      </w:r>
      <w:r>
        <w:rPr>
          <w:rFonts w:hint="eastAsia" w:ascii="宋体" w:hAnsi="宋体" w:cs="宋体"/>
          <w:b/>
          <w:bCs/>
          <w:sz w:val="48"/>
          <w:szCs w:val="48"/>
          <w:lang w:val="en-US" w:eastAsia="zh-CN"/>
        </w:rPr>
        <w:t>(二次）</w:t>
      </w:r>
    </w:p>
    <w:p w14:paraId="4AE4E989">
      <w:pPr>
        <w:keepNext w:val="0"/>
        <w:keepLines w:val="0"/>
        <w:pageBreakBefore w:val="0"/>
        <w:widowControl w:val="0"/>
        <w:kinsoku/>
        <w:wordWrap/>
        <w:overflowPunct/>
        <w:topLinePunct w:val="0"/>
        <w:autoSpaceDE/>
        <w:autoSpaceDN/>
        <w:bidi w:val="0"/>
        <w:adjustRightInd/>
        <w:spacing w:line="360" w:lineRule="auto"/>
        <w:ind w:left="0" w:leftChars="0" w:firstLine="638" w:firstLineChars="304"/>
        <w:textAlignment w:val="auto"/>
      </w:pPr>
    </w:p>
    <w:p w14:paraId="3E134845">
      <w:pPr>
        <w:keepNext w:val="0"/>
        <w:keepLines w:val="0"/>
        <w:pageBreakBefore w:val="0"/>
        <w:widowControl w:val="0"/>
        <w:kinsoku/>
        <w:wordWrap/>
        <w:overflowPunct/>
        <w:topLinePunct w:val="0"/>
        <w:autoSpaceDE/>
        <w:autoSpaceDN/>
        <w:bidi w:val="0"/>
        <w:adjustRightInd/>
        <w:snapToGrid w:val="0"/>
        <w:spacing w:line="360" w:lineRule="auto"/>
        <w:ind w:left="0" w:leftChars="0" w:firstLine="418" w:firstLineChars="190"/>
        <w:jc w:val="left"/>
        <w:textAlignment w:val="auto"/>
        <w:rPr>
          <w:rFonts w:ascii="宋体"/>
          <w:sz w:val="22"/>
        </w:rPr>
      </w:pPr>
      <w:r>
        <w:rPr>
          <w:rFonts w:hint="eastAsia" w:ascii="宋体" w:hAnsi="宋体" w:cs="宋体"/>
          <w:sz w:val="22"/>
          <w:highlight w:val="none"/>
        </w:rPr>
        <w:t>深圳市龙岗区数据有限公司对</w:t>
      </w:r>
      <w:r>
        <w:rPr>
          <w:rFonts w:hint="eastAsia" w:ascii="仿宋_GB2312" w:hAnsi="仿宋_GB2312" w:cs="仿宋_GB2312"/>
          <w:b/>
          <w:bCs/>
          <w:szCs w:val="21"/>
          <w:highlight w:val="none"/>
          <w:u w:val="single"/>
        </w:rPr>
        <w:t>深圳龙岗区雅宝数采中心和机器人俱乐部前期设计（含方案、初步设计）项目</w:t>
      </w:r>
      <w:r>
        <w:rPr>
          <w:rFonts w:hint="eastAsia" w:ascii="仿宋_GB2312" w:hAnsi="仿宋_GB2312" w:cs="仿宋_GB2312"/>
          <w:b/>
          <w:bCs/>
          <w:szCs w:val="21"/>
          <w:highlight w:val="none"/>
          <w:u w:val="single"/>
          <w:lang w:eastAsia="zh-CN"/>
        </w:rPr>
        <w:t>（</w:t>
      </w:r>
      <w:r>
        <w:rPr>
          <w:rFonts w:hint="eastAsia" w:ascii="仿宋_GB2312" w:hAnsi="仿宋_GB2312" w:cs="仿宋_GB2312"/>
          <w:b/>
          <w:bCs/>
          <w:szCs w:val="21"/>
          <w:highlight w:val="none"/>
          <w:u w:val="single"/>
          <w:lang w:val="en-US" w:eastAsia="zh-CN"/>
        </w:rPr>
        <w:t>二次）</w:t>
      </w:r>
      <w:r>
        <w:rPr>
          <w:rFonts w:hint="eastAsia" w:ascii="宋体" w:hAnsi="宋体" w:cs="宋体"/>
          <w:sz w:val="22"/>
          <w:highlight w:val="none"/>
        </w:rPr>
        <w:t>（以下简称“本项目”）进行询</w:t>
      </w:r>
      <w:r>
        <w:rPr>
          <w:rFonts w:hint="eastAsia" w:ascii="宋体" w:hAnsi="宋体" w:cs="宋体"/>
          <w:sz w:val="22"/>
        </w:rPr>
        <w:t>价采购，欢迎符合资质要求的供应商参与报价。有关事项如下：</w:t>
      </w:r>
    </w:p>
    <w:p w14:paraId="04C862E0">
      <w:pPr>
        <w:keepNext w:val="0"/>
        <w:keepLines w:val="0"/>
        <w:pageBreakBefore w:val="0"/>
        <w:widowControl w:val="0"/>
        <w:kinsoku/>
        <w:wordWrap/>
        <w:overflowPunct/>
        <w:topLinePunct w:val="0"/>
        <w:autoSpaceDE/>
        <w:autoSpaceDN/>
        <w:bidi w:val="0"/>
        <w:adjustRightInd/>
        <w:spacing w:line="360" w:lineRule="auto"/>
        <w:ind w:left="0" w:leftChars="0" w:firstLine="420" w:firstLineChars="190"/>
        <w:textAlignment w:val="auto"/>
        <w:outlineLvl w:val="1"/>
        <w:rPr>
          <w:rFonts w:cs="宋体"/>
          <w:b/>
          <w:bCs/>
          <w:sz w:val="22"/>
        </w:rPr>
      </w:pPr>
      <w:bookmarkStart w:id="0" w:name="_Toc208"/>
      <w:bookmarkStart w:id="1" w:name="_Toc23874"/>
      <w:bookmarkStart w:id="2" w:name="_Toc100130475"/>
      <w:bookmarkStart w:id="3" w:name="_Toc4261"/>
      <w:bookmarkStart w:id="4" w:name="_Toc22657"/>
      <w:bookmarkStart w:id="5" w:name="_Toc25094"/>
      <w:bookmarkStart w:id="6" w:name="_Toc444266718"/>
      <w:bookmarkStart w:id="7" w:name="_Toc7700"/>
      <w:bookmarkStart w:id="8" w:name="_Toc24966"/>
      <w:bookmarkStart w:id="9" w:name="_Toc14234"/>
      <w:r>
        <w:rPr>
          <w:rFonts w:hint="eastAsia" w:cs="宋体"/>
          <w:b/>
          <w:bCs/>
          <w:sz w:val="22"/>
        </w:rPr>
        <w:t>一、项目概况</w:t>
      </w:r>
      <w:bookmarkEnd w:id="0"/>
      <w:bookmarkEnd w:id="1"/>
      <w:bookmarkEnd w:id="2"/>
      <w:bookmarkEnd w:id="3"/>
      <w:bookmarkEnd w:id="4"/>
      <w:bookmarkEnd w:id="5"/>
      <w:bookmarkEnd w:id="6"/>
      <w:bookmarkEnd w:id="7"/>
      <w:bookmarkEnd w:id="8"/>
      <w:bookmarkEnd w:id="9"/>
      <w:bookmarkStart w:id="10" w:name="OLE_LINK2"/>
    </w:p>
    <w:bookmarkEnd w:id="10"/>
    <w:p w14:paraId="33F82EDA">
      <w:pPr>
        <w:keepNext w:val="0"/>
        <w:keepLines w:val="0"/>
        <w:pageBreakBefore w:val="0"/>
        <w:widowControl w:val="0"/>
        <w:kinsoku/>
        <w:wordWrap/>
        <w:overflowPunct/>
        <w:topLinePunct w:val="0"/>
        <w:autoSpaceDE/>
        <w:autoSpaceDN/>
        <w:bidi w:val="0"/>
        <w:adjustRightInd/>
        <w:spacing w:line="360" w:lineRule="auto"/>
        <w:ind w:left="0" w:leftChars="0" w:firstLine="418" w:firstLineChars="190"/>
        <w:textAlignment w:val="auto"/>
        <w:rPr>
          <w:rFonts w:hint="eastAsia" w:ascii="宋体" w:hAnsi="宋体" w:eastAsia="宋体" w:cs="宋体"/>
          <w:sz w:val="22"/>
          <w:lang w:eastAsia="zh-CN" w:bidi="ar"/>
        </w:rPr>
      </w:pPr>
      <w:r>
        <w:rPr>
          <w:rFonts w:hint="eastAsia" w:ascii="宋体" w:hAnsi="宋体" w:eastAsia="宋体" w:cs="宋体"/>
          <w:sz w:val="22"/>
          <w:lang w:bidi="ar"/>
        </w:rPr>
        <w:t>因雅宝剧院</w:t>
      </w:r>
      <w:r>
        <w:rPr>
          <w:rFonts w:hint="eastAsia" w:ascii="宋体" w:hAnsi="宋体" w:eastAsia="宋体" w:cs="宋体"/>
          <w:sz w:val="22"/>
          <w:lang w:eastAsia="zh-CN" w:bidi="ar"/>
        </w:rPr>
        <w:t>（</w:t>
      </w:r>
      <w:r>
        <w:rPr>
          <w:rFonts w:hint="eastAsia" w:ascii="宋体" w:hAnsi="宋体" w:eastAsia="宋体" w:cs="宋体"/>
          <w:sz w:val="22"/>
          <w:lang w:bidi="ar"/>
        </w:rPr>
        <w:t>负一层</w:t>
      </w:r>
      <w:r>
        <w:rPr>
          <w:rFonts w:hint="eastAsia" w:ascii="宋体" w:hAnsi="宋体" w:eastAsia="宋体" w:cs="宋体"/>
          <w:sz w:val="22"/>
          <w:lang w:eastAsia="zh-CN" w:bidi="ar"/>
        </w:rPr>
        <w:t>）</w:t>
      </w:r>
      <w:r>
        <w:rPr>
          <w:rFonts w:hint="eastAsia" w:ascii="宋体" w:hAnsi="宋体" w:eastAsia="宋体" w:cs="宋体"/>
          <w:sz w:val="22"/>
          <w:lang w:bidi="ar"/>
        </w:rPr>
        <w:t>规划的“数采中心”致力于打造全维度、标准化的机器人数据采集底座，而负一层紧邻的“机器人俱乐部”则定位为集科普研学体验、产业协同服务、技术沙龙及开发者生态于一体的复合型载体，由于其功能涵盖高并发数据传输、智能化弱电、现代化科技格调、复合空间布局等特殊行业技术要求，为确保适配机器人竞技、数据采集的专业需求和专业场景落地需求，亟需引入专业设计力量开展前瞻性的方案与初步设计</w:t>
      </w:r>
      <w:r>
        <w:rPr>
          <w:rFonts w:hint="eastAsia" w:ascii="宋体" w:hAnsi="宋体" w:eastAsia="宋体" w:cs="宋体"/>
          <w:sz w:val="22"/>
          <w:lang w:eastAsia="zh-CN" w:bidi="ar"/>
        </w:rPr>
        <w:t>。</w:t>
      </w:r>
    </w:p>
    <w:p w14:paraId="30B308CE">
      <w:pPr>
        <w:keepNext w:val="0"/>
        <w:keepLines w:val="0"/>
        <w:pageBreakBefore w:val="0"/>
        <w:widowControl w:val="0"/>
        <w:kinsoku/>
        <w:wordWrap/>
        <w:overflowPunct/>
        <w:topLinePunct w:val="0"/>
        <w:autoSpaceDE/>
        <w:autoSpaceDN/>
        <w:bidi w:val="0"/>
        <w:adjustRightInd/>
        <w:spacing w:line="360" w:lineRule="auto"/>
        <w:ind w:left="0" w:leftChars="0" w:firstLine="420" w:firstLineChars="190"/>
        <w:textAlignment w:val="auto"/>
        <w:outlineLvl w:val="1"/>
        <w:rPr>
          <w:rFonts w:hint="default" w:cs="宋体"/>
          <w:b/>
          <w:bCs/>
          <w:sz w:val="22"/>
          <w:lang w:val="en-US" w:eastAsia="zh-CN"/>
        </w:rPr>
      </w:pPr>
      <w:r>
        <w:rPr>
          <w:rFonts w:hint="eastAsia" w:cs="宋体"/>
          <w:b/>
          <w:bCs/>
          <w:sz w:val="22"/>
          <w:lang w:val="en-US" w:eastAsia="zh-CN"/>
        </w:rPr>
        <w:t>二、采购内容</w:t>
      </w:r>
    </w:p>
    <w:p w14:paraId="28FB09A4">
      <w:pPr>
        <w:keepNext w:val="0"/>
        <w:keepLines w:val="0"/>
        <w:pageBreakBefore w:val="0"/>
        <w:widowControl w:val="0"/>
        <w:kinsoku/>
        <w:wordWrap/>
        <w:overflowPunct/>
        <w:topLinePunct w:val="0"/>
        <w:autoSpaceDE/>
        <w:autoSpaceDN/>
        <w:bidi w:val="0"/>
        <w:adjustRightInd/>
        <w:spacing w:line="360" w:lineRule="auto"/>
        <w:ind w:left="0" w:leftChars="0" w:firstLine="420" w:firstLineChars="190"/>
        <w:textAlignment w:val="auto"/>
        <w:outlineLvl w:val="1"/>
        <w:rPr>
          <w:rFonts w:hint="default" w:cs="宋体"/>
          <w:b/>
          <w:bCs/>
          <w:sz w:val="22"/>
          <w:lang w:val="en-US" w:eastAsia="zh-CN"/>
        </w:rPr>
      </w:pPr>
      <w:r>
        <w:rPr>
          <w:rFonts w:hint="eastAsia" w:cs="宋体"/>
          <w:b/>
          <w:bCs/>
          <w:sz w:val="22"/>
          <w:lang w:val="en-US" w:eastAsia="zh-CN"/>
        </w:rPr>
        <w:t>（一）服务内容</w:t>
      </w:r>
    </w:p>
    <w:p w14:paraId="2C0BE218">
      <w:pPr>
        <w:keepNext w:val="0"/>
        <w:keepLines w:val="0"/>
        <w:pageBreakBefore w:val="0"/>
        <w:widowControl w:val="0"/>
        <w:kinsoku/>
        <w:wordWrap/>
        <w:overflowPunct/>
        <w:topLinePunct w:val="0"/>
        <w:autoSpaceDE/>
        <w:autoSpaceDN/>
        <w:bidi w:val="0"/>
        <w:adjustRightInd/>
        <w:spacing w:line="360" w:lineRule="auto"/>
        <w:ind w:left="0" w:leftChars="0" w:firstLine="418" w:firstLineChars="190"/>
        <w:textAlignment w:val="auto"/>
        <w:rPr>
          <w:rFonts w:hint="eastAsia" w:ascii="宋体" w:hAnsi="宋体" w:eastAsia="宋体" w:cs="宋体"/>
          <w:sz w:val="22"/>
          <w:lang w:bidi="ar"/>
        </w:rPr>
      </w:pPr>
      <w:r>
        <w:rPr>
          <w:rFonts w:hint="eastAsia" w:ascii="宋体" w:hAnsi="宋体" w:eastAsia="宋体" w:cs="宋体"/>
          <w:sz w:val="22"/>
          <w:lang w:bidi="ar"/>
        </w:rPr>
        <w:t>本次采购标的为雅宝数采中心和机器人俱乐部前期设计（含方案、初步设计）。设计成果需符合国家、广东省及深圳市相关建筑与智能化工程规范，并确保通过相关行政主管部门或国资监管部门的评审。具体设计范畴如下：</w:t>
      </w:r>
    </w:p>
    <w:p w14:paraId="01F59929">
      <w:pPr>
        <w:keepNext w:val="0"/>
        <w:keepLines w:val="0"/>
        <w:pageBreakBefore w:val="0"/>
        <w:widowControl w:val="0"/>
        <w:kinsoku/>
        <w:wordWrap/>
        <w:overflowPunct/>
        <w:topLinePunct w:val="0"/>
        <w:autoSpaceDE/>
        <w:autoSpaceDN/>
        <w:bidi w:val="0"/>
        <w:adjustRightInd/>
        <w:spacing w:line="360" w:lineRule="auto"/>
        <w:ind w:left="0" w:leftChars="0" w:firstLine="418" w:firstLineChars="190"/>
        <w:textAlignment w:val="auto"/>
        <w:rPr>
          <w:rFonts w:hint="eastAsia" w:ascii="宋体" w:hAnsi="宋体" w:eastAsia="宋体" w:cs="宋体"/>
          <w:sz w:val="22"/>
          <w:lang w:bidi="ar"/>
        </w:rPr>
      </w:pPr>
      <w:r>
        <w:rPr>
          <w:rFonts w:hint="eastAsia" w:ascii="宋体" w:hAnsi="宋体" w:eastAsia="宋体" w:cs="宋体"/>
          <w:sz w:val="22"/>
          <w:lang w:bidi="ar"/>
        </w:rPr>
        <w:t>设计对象与规模：包含雅宝剧院负一层的机器人数采中心和机器人俱乐部空间，总改造面积约为 6,995.99 平方米，进行专项方案与初步设计并交付符合规范的图纸。</w:t>
      </w:r>
    </w:p>
    <w:p w14:paraId="5340FD14">
      <w:pPr>
        <w:keepNext w:val="0"/>
        <w:keepLines w:val="0"/>
        <w:pageBreakBefore w:val="0"/>
        <w:widowControl w:val="0"/>
        <w:kinsoku/>
        <w:wordWrap/>
        <w:overflowPunct/>
        <w:topLinePunct w:val="0"/>
        <w:autoSpaceDE/>
        <w:autoSpaceDN/>
        <w:bidi w:val="0"/>
        <w:adjustRightInd/>
        <w:spacing w:line="360" w:lineRule="auto"/>
        <w:ind w:left="0" w:leftChars="0" w:firstLine="418" w:firstLineChars="190"/>
        <w:textAlignment w:val="auto"/>
        <w:rPr>
          <w:rFonts w:hint="eastAsia" w:ascii="宋体" w:hAnsi="宋体" w:eastAsia="宋体" w:cs="宋体"/>
          <w:sz w:val="22"/>
          <w:lang w:bidi="ar"/>
        </w:rPr>
      </w:pPr>
      <w:r>
        <w:rPr>
          <w:rFonts w:hint="eastAsia" w:ascii="宋体" w:hAnsi="宋体" w:eastAsia="宋体" w:cs="宋体"/>
          <w:sz w:val="22"/>
          <w:lang w:bidi="ar"/>
        </w:rPr>
        <w:t>重点设计内容：</w:t>
      </w:r>
    </w:p>
    <w:p w14:paraId="6059532D">
      <w:pPr>
        <w:keepNext w:val="0"/>
        <w:keepLines w:val="0"/>
        <w:pageBreakBefore w:val="0"/>
        <w:widowControl w:val="0"/>
        <w:kinsoku/>
        <w:wordWrap/>
        <w:overflowPunct/>
        <w:topLinePunct w:val="0"/>
        <w:autoSpaceDE/>
        <w:autoSpaceDN/>
        <w:bidi w:val="0"/>
        <w:adjustRightInd/>
        <w:spacing w:line="360" w:lineRule="auto"/>
        <w:ind w:left="0" w:leftChars="0" w:firstLine="418" w:firstLineChars="190"/>
        <w:textAlignment w:val="auto"/>
        <w:rPr>
          <w:rFonts w:hint="eastAsia" w:ascii="宋体" w:hAnsi="宋体" w:eastAsia="宋体" w:cs="宋体"/>
          <w:sz w:val="22"/>
          <w:lang w:bidi="ar"/>
        </w:rPr>
      </w:pPr>
      <w:r>
        <w:rPr>
          <w:rFonts w:hint="eastAsia" w:ascii="宋体" w:hAnsi="宋体" w:eastAsia="宋体" w:cs="宋体"/>
          <w:sz w:val="22"/>
          <w:lang w:bidi="ar"/>
        </w:rPr>
        <w:t>1.空间装修改造与工艺布局设计：数采中心数据处理区、多模态数据采集区，以及机器人俱乐部科普研学区、产业服务区等配套用房的装修改造方案、室内软装布置以及整体现代科技风格调性设计。</w:t>
      </w:r>
    </w:p>
    <w:p w14:paraId="564AAB89">
      <w:pPr>
        <w:keepNext w:val="0"/>
        <w:keepLines w:val="0"/>
        <w:pageBreakBefore w:val="0"/>
        <w:widowControl w:val="0"/>
        <w:kinsoku/>
        <w:wordWrap/>
        <w:overflowPunct/>
        <w:topLinePunct w:val="0"/>
        <w:autoSpaceDE/>
        <w:autoSpaceDN/>
        <w:bidi w:val="0"/>
        <w:adjustRightInd/>
        <w:spacing w:line="360" w:lineRule="auto"/>
        <w:ind w:left="0" w:leftChars="0" w:firstLine="418" w:firstLineChars="190"/>
        <w:textAlignment w:val="auto"/>
        <w:rPr>
          <w:rFonts w:hint="eastAsia" w:ascii="宋体" w:hAnsi="宋体" w:eastAsia="宋体" w:cs="宋体"/>
          <w:sz w:val="22"/>
          <w:lang w:bidi="ar"/>
        </w:rPr>
      </w:pPr>
      <w:r>
        <w:rPr>
          <w:rFonts w:hint="eastAsia" w:ascii="宋体" w:hAnsi="宋体" w:eastAsia="宋体" w:cs="宋体"/>
          <w:sz w:val="22"/>
          <w:lang w:bidi="ar"/>
        </w:rPr>
        <w:t>2.配套系统升级设计：针对大量机器人运行、高并发数据传输、智能化数据标注、多功能复合空间等场景需求，进行供电照明、给排水、消防、暖通、智能化弱电（含高速网络、网络安全、数据存储配套）、抗震支吊架等全套系统的升级设计。</w:t>
      </w:r>
    </w:p>
    <w:p w14:paraId="5BF90768">
      <w:pPr>
        <w:keepNext w:val="0"/>
        <w:keepLines w:val="0"/>
        <w:pageBreakBefore w:val="0"/>
        <w:widowControl w:val="0"/>
        <w:kinsoku/>
        <w:wordWrap/>
        <w:overflowPunct/>
        <w:topLinePunct w:val="0"/>
        <w:autoSpaceDE/>
        <w:autoSpaceDN/>
        <w:bidi w:val="0"/>
        <w:adjustRightInd/>
        <w:spacing w:line="360" w:lineRule="auto"/>
        <w:ind w:left="0" w:leftChars="0" w:firstLine="420" w:firstLineChars="190"/>
        <w:textAlignment w:val="auto"/>
        <w:outlineLvl w:val="1"/>
        <w:rPr>
          <w:rFonts w:hint="default" w:cs="宋体"/>
          <w:b/>
          <w:bCs/>
          <w:sz w:val="22"/>
          <w:lang w:val="en-US" w:eastAsia="zh-CN"/>
        </w:rPr>
      </w:pPr>
      <w:r>
        <w:rPr>
          <w:rFonts w:hint="eastAsia" w:cs="宋体"/>
          <w:b/>
          <w:bCs/>
          <w:sz w:val="22"/>
          <w:lang w:val="en-US" w:eastAsia="zh-CN"/>
        </w:rPr>
        <w:t>（二）服务期限</w:t>
      </w:r>
    </w:p>
    <w:p w14:paraId="3A1F21A7">
      <w:pPr>
        <w:snapToGrid w:val="0"/>
        <w:spacing w:line="360" w:lineRule="auto"/>
        <w:ind w:left="0" w:leftChars="0" w:firstLine="418" w:firstLineChars="190"/>
        <w:jc w:val="left"/>
        <w:rPr>
          <w:rFonts w:hint="eastAsia" w:ascii="宋体" w:hAnsi="宋体" w:eastAsia="宋体" w:cs="宋体"/>
          <w:sz w:val="22"/>
          <w:lang w:val="en-US" w:eastAsia="zh-CN" w:bidi="ar"/>
        </w:rPr>
      </w:pPr>
      <w:r>
        <w:rPr>
          <w:rFonts w:hint="eastAsia" w:ascii="宋体" w:hAnsi="宋体" w:cs="宋体"/>
          <w:sz w:val="22"/>
          <w:lang w:val="en-US" w:eastAsia="zh-CN" w:bidi="ar"/>
        </w:rPr>
        <w:t>自合同生效之日起20日历天内完成方案设计优化、初步设计成果交付，并配合通过相关评审。</w:t>
      </w:r>
    </w:p>
    <w:p w14:paraId="1EA11B9D">
      <w:pPr>
        <w:spacing w:line="360" w:lineRule="auto"/>
        <w:ind w:left="0" w:leftChars="0" w:firstLine="420" w:firstLineChars="190"/>
        <w:outlineLvl w:val="1"/>
        <w:rPr>
          <w:rFonts w:cs="宋体"/>
          <w:b/>
          <w:bCs/>
          <w:sz w:val="22"/>
        </w:rPr>
      </w:pPr>
      <w:r>
        <w:rPr>
          <w:rFonts w:hint="eastAsia" w:cs="宋体"/>
          <w:b/>
          <w:bCs/>
          <w:sz w:val="22"/>
        </w:rPr>
        <w:t>三、</w:t>
      </w:r>
      <w:bookmarkStart w:id="11" w:name="_Toc29855"/>
      <w:bookmarkStart w:id="12" w:name="_Toc12422"/>
      <w:bookmarkStart w:id="13" w:name="_Toc30912"/>
      <w:bookmarkStart w:id="14" w:name="_Toc24793"/>
      <w:r>
        <w:rPr>
          <w:rFonts w:hint="eastAsia" w:cs="宋体"/>
          <w:b/>
          <w:bCs/>
          <w:sz w:val="22"/>
        </w:rPr>
        <w:t>公告发布平台</w:t>
      </w:r>
    </w:p>
    <w:p w14:paraId="25AD070A">
      <w:pPr>
        <w:spacing w:line="360" w:lineRule="auto"/>
        <w:ind w:left="0" w:leftChars="0" w:firstLine="418" w:firstLineChars="190"/>
        <w:outlineLvl w:val="1"/>
        <w:rPr>
          <w:rFonts w:hint="eastAsia" w:ascii="宋体" w:hAnsi="宋体" w:cs="宋体"/>
          <w:sz w:val="22"/>
        </w:rPr>
      </w:pPr>
      <w:r>
        <w:rPr>
          <w:rFonts w:hint="eastAsia" w:ascii="宋体" w:hAnsi="宋体" w:cs="宋体"/>
          <w:sz w:val="22"/>
        </w:rPr>
        <w:t>阳光采购平台。</w:t>
      </w:r>
    </w:p>
    <w:p w14:paraId="79F3DC87">
      <w:pPr>
        <w:spacing w:line="360" w:lineRule="auto"/>
        <w:ind w:left="0" w:leftChars="0" w:firstLine="420" w:firstLineChars="190"/>
        <w:outlineLvl w:val="1"/>
        <w:rPr>
          <w:rFonts w:cs="宋体"/>
          <w:b/>
          <w:bCs/>
          <w:sz w:val="22"/>
        </w:rPr>
      </w:pPr>
      <w:bookmarkStart w:id="15" w:name="_Toc1682"/>
      <w:bookmarkStart w:id="16" w:name="_Toc100130479"/>
      <w:r>
        <w:rPr>
          <w:rFonts w:hint="eastAsia" w:cs="宋体"/>
          <w:b/>
          <w:bCs/>
          <w:sz w:val="22"/>
        </w:rPr>
        <w:t>四、</w:t>
      </w:r>
      <w:bookmarkEnd w:id="11"/>
      <w:bookmarkEnd w:id="12"/>
      <w:bookmarkEnd w:id="13"/>
      <w:bookmarkEnd w:id="14"/>
      <w:bookmarkEnd w:id="15"/>
      <w:bookmarkEnd w:id="16"/>
      <w:bookmarkStart w:id="17" w:name="_Toc26728"/>
      <w:bookmarkStart w:id="18" w:name="_Toc31396"/>
      <w:bookmarkStart w:id="19" w:name="_Toc444266722"/>
      <w:bookmarkStart w:id="20" w:name="_Toc15105"/>
      <w:r>
        <w:rPr>
          <w:rFonts w:hint="eastAsia" w:cs="宋体"/>
          <w:b/>
          <w:bCs/>
          <w:sz w:val="22"/>
        </w:rPr>
        <w:t>询价文件的获取地点</w:t>
      </w:r>
    </w:p>
    <w:p w14:paraId="1B601557">
      <w:pPr>
        <w:spacing w:line="360" w:lineRule="auto"/>
        <w:ind w:left="0" w:leftChars="0" w:firstLine="418" w:firstLineChars="190"/>
        <w:outlineLvl w:val="1"/>
        <w:rPr>
          <w:rFonts w:hint="eastAsia" w:ascii="宋体" w:hAnsi="宋体" w:cs="宋体"/>
          <w:sz w:val="22"/>
          <w:highlight w:val="none"/>
        </w:rPr>
      </w:pPr>
      <w:r>
        <w:rPr>
          <w:rFonts w:hint="eastAsia" w:ascii="宋体" w:hAnsi="宋体" w:cs="宋体"/>
          <w:sz w:val="22"/>
        </w:rPr>
        <w:t>请符合资格并</w:t>
      </w:r>
      <w:r>
        <w:rPr>
          <w:rFonts w:hint="eastAsia" w:ascii="宋体" w:hAnsi="宋体" w:cs="宋体"/>
          <w:sz w:val="22"/>
          <w:highlight w:val="none"/>
        </w:rPr>
        <w:t>被邀请的供应商于2026年</w:t>
      </w:r>
      <w:r>
        <w:rPr>
          <w:rFonts w:hint="eastAsia" w:ascii="宋体" w:hAnsi="宋体" w:cs="宋体"/>
          <w:sz w:val="22"/>
          <w:highlight w:val="none"/>
          <w:lang w:val="en-US" w:eastAsia="zh-CN"/>
        </w:rPr>
        <w:t>7</w:t>
      </w:r>
      <w:r>
        <w:rPr>
          <w:rFonts w:hint="eastAsia" w:ascii="宋体" w:hAnsi="宋体" w:cs="宋体"/>
          <w:sz w:val="22"/>
          <w:highlight w:val="none"/>
        </w:rPr>
        <w:t>月</w:t>
      </w:r>
      <w:r>
        <w:rPr>
          <w:rFonts w:hint="eastAsia" w:ascii="宋体" w:hAnsi="宋体" w:cs="宋体"/>
          <w:sz w:val="22"/>
          <w:highlight w:val="none"/>
          <w:lang w:val="en-US" w:eastAsia="zh-CN"/>
        </w:rPr>
        <w:t>29</w:t>
      </w:r>
      <w:r>
        <w:rPr>
          <w:rFonts w:hint="eastAsia" w:ascii="宋体" w:hAnsi="宋体" w:cs="宋体"/>
          <w:sz w:val="22"/>
          <w:highlight w:val="none"/>
        </w:rPr>
        <w:t>日</w:t>
      </w:r>
      <w:r>
        <w:rPr>
          <w:rFonts w:hint="eastAsia" w:ascii="宋体" w:hAnsi="宋体" w:cs="宋体"/>
          <w:sz w:val="22"/>
          <w:highlight w:val="none"/>
          <w:lang w:eastAsia="zh-CN"/>
        </w:rPr>
        <w:t>14:30</w:t>
      </w:r>
      <w:r>
        <w:rPr>
          <w:rFonts w:hint="eastAsia" w:ascii="宋体" w:hAnsi="宋体" w:cs="宋体"/>
          <w:sz w:val="22"/>
          <w:highlight w:val="none"/>
          <w:lang w:val="en-US" w:eastAsia="zh-CN"/>
        </w:rPr>
        <w:t>前</w:t>
      </w:r>
      <w:r>
        <w:rPr>
          <w:rFonts w:hint="eastAsia" w:ascii="宋体" w:hAnsi="宋体" w:cs="宋体"/>
          <w:sz w:val="22"/>
          <w:highlight w:val="none"/>
        </w:rPr>
        <w:t>于阳光采购平台下载。</w:t>
      </w:r>
    </w:p>
    <w:p w14:paraId="501F6C77">
      <w:pPr>
        <w:spacing w:line="360" w:lineRule="auto"/>
        <w:ind w:left="0" w:leftChars="0" w:firstLine="418" w:firstLineChars="190"/>
        <w:outlineLvl w:val="1"/>
        <w:rPr>
          <w:rFonts w:hint="eastAsia" w:ascii="宋体" w:hAnsi="宋体" w:cs="宋体"/>
          <w:sz w:val="22"/>
          <w:highlight w:val="none"/>
        </w:rPr>
      </w:pPr>
      <w:r>
        <w:rPr>
          <w:rFonts w:hint="eastAsia" w:ascii="宋体" w:hAnsi="宋体" w:cs="宋体"/>
          <w:sz w:val="22"/>
          <w:highlight w:val="none"/>
        </w:rPr>
        <w:t>联系人：杜工，联系方式：0755-28501987。</w:t>
      </w:r>
    </w:p>
    <w:p w14:paraId="60910478">
      <w:pPr>
        <w:spacing w:line="360" w:lineRule="auto"/>
        <w:ind w:left="0" w:leftChars="0" w:firstLine="420" w:firstLineChars="190"/>
        <w:outlineLvl w:val="1"/>
        <w:rPr>
          <w:rFonts w:cs="宋体"/>
          <w:b/>
          <w:bCs/>
          <w:sz w:val="22"/>
          <w:highlight w:val="none"/>
        </w:rPr>
      </w:pPr>
      <w:bookmarkStart w:id="21" w:name="_Toc21799"/>
      <w:bookmarkStart w:id="22" w:name="_Toc21373"/>
      <w:bookmarkStart w:id="23" w:name="_Toc5279"/>
      <w:bookmarkStart w:id="24" w:name="_Toc100130480"/>
      <w:bookmarkStart w:id="25" w:name="_Toc17675"/>
      <w:bookmarkStart w:id="26" w:name="_Toc5259"/>
      <w:r>
        <w:rPr>
          <w:rFonts w:hint="eastAsia" w:cs="宋体"/>
          <w:b/>
          <w:bCs/>
          <w:sz w:val="22"/>
          <w:highlight w:val="none"/>
        </w:rPr>
        <w:t>五、</w:t>
      </w:r>
      <w:bookmarkEnd w:id="17"/>
      <w:bookmarkEnd w:id="18"/>
      <w:bookmarkEnd w:id="19"/>
      <w:bookmarkEnd w:id="20"/>
      <w:bookmarkEnd w:id="21"/>
      <w:bookmarkEnd w:id="22"/>
      <w:bookmarkEnd w:id="23"/>
      <w:bookmarkEnd w:id="24"/>
      <w:bookmarkEnd w:id="25"/>
      <w:bookmarkEnd w:id="26"/>
      <w:bookmarkStart w:id="27" w:name="_Toc100130481"/>
      <w:bookmarkStart w:id="28" w:name="_Toc22065"/>
      <w:bookmarkStart w:id="29" w:name="_Toc4132"/>
      <w:bookmarkStart w:id="30" w:name="_Toc14655"/>
      <w:bookmarkStart w:id="31" w:name="_Toc29910"/>
      <w:bookmarkStart w:id="32" w:name="_Toc7643"/>
      <w:bookmarkStart w:id="33" w:name="_Toc16194"/>
      <w:r>
        <w:rPr>
          <w:rFonts w:hint="eastAsia" w:cs="宋体"/>
          <w:b/>
          <w:bCs/>
          <w:sz w:val="22"/>
          <w:highlight w:val="none"/>
        </w:rPr>
        <w:t>报价截止时间和文件递交地址</w:t>
      </w:r>
    </w:p>
    <w:p w14:paraId="3665575F">
      <w:pPr>
        <w:spacing w:line="360" w:lineRule="auto"/>
        <w:ind w:left="0" w:leftChars="0" w:firstLine="418" w:firstLineChars="190"/>
        <w:outlineLvl w:val="1"/>
        <w:rPr>
          <w:rFonts w:hint="eastAsia" w:ascii="宋体" w:hAnsi="宋体" w:cs="宋体"/>
          <w:sz w:val="22"/>
          <w:highlight w:val="none"/>
        </w:rPr>
      </w:pPr>
      <w:r>
        <w:rPr>
          <w:rFonts w:hint="eastAsia" w:ascii="宋体" w:hAnsi="宋体" w:cs="宋体"/>
          <w:sz w:val="22"/>
          <w:highlight w:val="none"/>
        </w:rPr>
        <w:t>请于2026年</w:t>
      </w:r>
      <w:r>
        <w:rPr>
          <w:rFonts w:hint="eastAsia" w:ascii="宋体" w:hAnsi="宋体" w:cs="宋体"/>
          <w:sz w:val="22"/>
          <w:highlight w:val="none"/>
          <w:lang w:val="en-US" w:eastAsia="zh-CN"/>
        </w:rPr>
        <w:t>7</w:t>
      </w:r>
      <w:r>
        <w:rPr>
          <w:rFonts w:hint="eastAsia" w:ascii="宋体" w:hAnsi="宋体" w:cs="宋体"/>
          <w:sz w:val="22"/>
          <w:highlight w:val="none"/>
        </w:rPr>
        <w:t>月</w:t>
      </w:r>
      <w:r>
        <w:rPr>
          <w:rFonts w:hint="eastAsia" w:ascii="宋体" w:hAnsi="宋体" w:cs="宋体"/>
          <w:sz w:val="22"/>
          <w:highlight w:val="none"/>
          <w:lang w:val="en-US" w:eastAsia="zh-CN"/>
        </w:rPr>
        <w:t>29日14:30</w:t>
      </w:r>
      <w:r>
        <w:rPr>
          <w:rFonts w:hint="eastAsia" w:ascii="宋体" w:hAnsi="宋体" w:cs="宋体"/>
          <w:sz w:val="22"/>
          <w:highlight w:val="none"/>
        </w:rPr>
        <w:t>前将</w:t>
      </w:r>
      <w:r>
        <w:rPr>
          <w:rFonts w:hint="eastAsia" w:ascii="宋体" w:hAnsi="宋体" w:cs="宋体"/>
          <w:b/>
          <w:bCs/>
          <w:sz w:val="22"/>
          <w:highlight w:val="none"/>
          <w:u w:val="single"/>
        </w:rPr>
        <w:t>纸质版响应文件</w:t>
      </w:r>
      <w:r>
        <w:rPr>
          <w:rFonts w:hint="eastAsia" w:ascii="宋体" w:hAnsi="宋体" w:cs="宋体"/>
          <w:sz w:val="22"/>
          <w:highlight w:val="none"/>
        </w:rPr>
        <w:t>递交至</w:t>
      </w:r>
      <w:r>
        <w:rPr>
          <w:rFonts w:hint="eastAsia" w:ascii="宋体" w:hAnsi="宋体" w:cs="宋体"/>
          <w:b/>
          <w:bCs/>
          <w:sz w:val="22"/>
          <w:highlight w:val="none"/>
          <w:u w:val="single"/>
        </w:rPr>
        <w:t>深圳市龙岗区龙城街道黄阁坑社区腾飞路9号龙岗创投大厦1号楼A4004</w:t>
      </w:r>
      <w:r>
        <w:rPr>
          <w:rFonts w:hint="eastAsia" w:ascii="宋体" w:hAnsi="宋体" w:cs="宋体"/>
          <w:sz w:val="22"/>
          <w:highlight w:val="none"/>
        </w:rPr>
        <w:t>，签收人：</w:t>
      </w:r>
      <w:r>
        <w:rPr>
          <w:rFonts w:hint="eastAsia" w:ascii="宋体" w:hAnsi="宋体" w:cs="宋体"/>
          <w:sz w:val="22"/>
          <w:highlight w:val="none"/>
          <w:lang w:val="en-US" w:eastAsia="zh-CN"/>
        </w:rPr>
        <w:t>杜</w:t>
      </w:r>
      <w:r>
        <w:rPr>
          <w:rFonts w:hint="eastAsia" w:ascii="宋体" w:hAnsi="宋体" w:cs="宋体"/>
          <w:sz w:val="22"/>
          <w:highlight w:val="none"/>
        </w:rPr>
        <w:t>工，联系方式：0755-28501987。</w:t>
      </w:r>
    </w:p>
    <w:p w14:paraId="68D5A0F0">
      <w:pPr>
        <w:adjustRightInd w:val="0"/>
        <w:snapToGrid w:val="0"/>
        <w:spacing w:line="360" w:lineRule="auto"/>
        <w:ind w:left="0" w:leftChars="0" w:firstLine="418" w:firstLineChars="190"/>
        <w:jc w:val="left"/>
        <w:outlineLvl w:val="1"/>
        <w:rPr>
          <w:rFonts w:cs="宋体"/>
          <w:sz w:val="22"/>
          <w:highlight w:val="none"/>
        </w:rPr>
      </w:pPr>
      <w:r>
        <w:rPr>
          <w:rFonts w:hint="eastAsia" w:cs="宋体"/>
          <w:sz w:val="22"/>
          <w:highlight w:val="none"/>
        </w:rPr>
        <w:t>供应商在提交报价文件时，应注意</w:t>
      </w:r>
      <w:r>
        <w:rPr>
          <w:rFonts w:hint="eastAsia" w:cs="宋体"/>
          <w:sz w:val="22"/>
          <w:highlight w:val="none"/>
          <w:lang w:eastAsia="zh-CN"/>
        </w:rPr>
        <w:t>：</w:t>
      </w:r>
    </w:p>
    <w:p w14:paraId="668C17B0">
      <w:pPr>
        <w:adjustRightInd w:val="0"/>
        <w:snapToGrid w:val="0"/>
        <w:spacing w:line="360" w:lineRule="auto"/>
        <w:ind w:left="0" w:leftChars="0" w:firstLine="418" w:firstLineChars="190"/>
        <w:jc w:val="left"/>
        <w:outlineLvl w:val="1"/>
        <w:rPr>
          <w:rFonts w:cs="宋体"/>
          <w:sz w:val="22"/>
        </w:rPr>
      </w:pPr>
      <w:r>
        <w:rPr>
          <w:rFonts w:hint="eastAsia" w:cs="宋体"/>
          <w:sz w:val="22"/>
          <w:highlight w:val="none"/>
        </w:rPr>
        <w:t>（一）</w:t>
      </w:r>
      <w:r>
        <w:rPr>
          <w:rFonts w:hint="eastAsia" w:ascii="宋体" w:hAnsi="宋体" w:cs="宋体"/>
          <w:sz w:val="22"/>
          <w:highlight w:val="none"/>
        </w:rPr>
        <w:t>供应商</w:t>
      </w:r>
      <w:r>
        <w:rPr>
          <w:rFonts w:hint="eastAsia" w:cs="宋体"/>
          <w:sz w:val="22"/>
          <w:highlight w:val="none"/>
        </w:rPr>
        <w:t>应严格对纸质响应文件</w:t>
      </w:r>
      <w:r>
        <w:rPr>
          <w:rFonts w:hint="eastAsia" w:cs="宋体"/>
          <w:sz w:val="22"/>
        </w:rPr>
        <w:t>进行密封并在密封条上盖章。</w:t>
      </w:r>
    </w:p>
    <w:p w14:paraId="2775A87C">
      <w:pPr>
        <w:adjustRightInd w:val="0"/>
        <w:snapToGrid w:val="0"/>
        <w:spacing w:line="360" w:lineRule="auto"/>
        <w:ind w:left="0" w:leftChars="0" w:firstLine="418" w:firstLineChars="190"/>
        <w:jc w:val="left"/>
        <w:outlineLvl w:val="1"/>
        <w:rPr>
          <w:rFonts w:cs="宋体"/>
          <w:sz w:val="22"/>
        </w:rPr>
      </w:pPr>
      <w:r>
        <w:rPr>
          <w:rFonts w:hint="eastAsia" w:cs="宋体"/>
          <w:sz w:val="22"/>
        </w:rPr>
        <w:t>（二）</w:t>
      </w:r>
      <w:r>
        <w:rPr>
          <w:rFonts w:hint="eastAsia" w:ascii="宋体" w:hAnsi="宋体" w:cs="宋体"/>
          <w:sz w:val="22"/>
        </w:rPr>
        <w:t>供应商</w:t>
      </w:r>
      <w:r>
        <w:rPr>
          <w:rFonts w:hint="eastAsia" w:cs="宋体"/>
          <w:sz w:val="22"/>
        </w:rPr>
        <w:t>应当在报价截止时间前，将纸质响应文件送达指定地点。</w:t>
      </w:r>
    </w:p>
    <w:p w14:paraId="67CD65F3">
      <w:pPr>
        <w:adjustRightInd w:val="0"/>
        <w:snapToGrid w:val="0"/>
        <w:spacing w:line="360" w:lineRule="auto"/>
        <w:ind w:left="0" w:leftChars="0" w:firstLine="418" w:firstLineChars="190"/>
        <w:jc w:val="left"/>
        <w:outlineLvl w:val="1"/>
      </w:pPr>
      <w:r>
        <w:rPr>
          <w:rFonts w:hint="eastAsia" w:cs="宋体"/>
          <w:sz w:val="22"/>
        </w:rPr>
        <w:t>拟参与本项目报价的供应商，如报价前有疑问可来电咨询。</w:t>
      </w:r>
    </w:p>
    <w:p w14:paraId="4DCD115D">
      <w:pPr>
        <w:adjustRightInd w:val="0"/>
        <w:snapToGrid w:val="0"/>
        <w:spacing w:line="360" w:lineRule="auto"/>
        <w:ind w:left="0" w:leftChars="0" w:firstLine="420" w:firstLineChars="190"/>
        <w:jc w:val="left"/>
        <w:outlineLvl w:val="1"/>
        <w:rPr>
          <w:rFonts w:hint="eastAsia" w:ascii="宋体" w:hAnsi="宋体"/>
          <w:b/>
          <w:sz w:val="22"/>
        </w:rPr>
      </w:pPr>
      <w:r>
        <w:rPr>
          <w:rFonts w:hint="eastAsia" w:cs="宋体"/>
          <w:b/>
          <w:bCs/>
          <w:sz w:val="22"/>
        </w:rPr>
        <w:t>六</w:t>
      </w:r>
      <w:r>
        <w:rPr>
          <w:rFonts w:hint="eastAsia" w:ascii="宋体" w:hAnsi="宋体"/>
          <w:b/>
          <w:sz w:val="22"/>
        </w:rPr>
        <w:t>、响应文件递交内容</w:t>
      </w:r>
    </w:p>
    <w:p w14:paraId="4F2000D0">
      <w:pPr>
        <w:spacing w:line="360" w:lineRule="auto"/>
        <w:ind w:left="0" w:leftChars="0" w:firstLine="418" w:firstLineChars="190"/>
        <w:outlineLvl w:val="1"/>
        <w:rPr>
          <w:rFonts w:cs="宋体"/>
          <w:sz w:val="22"/>
        </w:rPr>
      </w:pPr>
      <w:r>
        <w:rPr>
          <w:rFonts w:hint="eastAsia" w:cs="宋体"/>
          <w:sz w:val="22"/>
          <w:lang w:val="en-US" w:eastAsia="zh-CN"/>
        </w:rPr>
        <w:t>（</w:t>
      </w:r>
      <w:r>
        <w:rPr>
          <w:rFonts w:hint="eastAsia" w:cs="宋体"/>
          <w:sz w:val="22"/>
        </w:rPr>
        <w:t>一）</w:t>
      </w:r>
      <w:r>
        <w:rPr>
          <w:rFonts w:hint="eastAsia" w:ascii="宋体" w:hAnsi="宋体"/>
          <w:bCs/>
          <w:sz w:val="22"/>
        </w:rPr>
        <w:t>投标函并加盖</w:t>
      </w:r>
      <w:r>
        <w:rPr>
          <w:rFonts w:hint="eastAsia" w:ascii="宋体" w:hAnsi="宋体" w:cs="宋体"/>
          <w:sz w:val="22"/>
        </w:rPr>
        <w:t>供应商</w:t>
      </w:r>
      <w:r>
        <w:rPr>
          <w:rFonts w:hint="eastAsia" w:ascii="宋体" w:hAnsi="宋体"/>
          <w:bCs/>
          <w:sz w:val="22"/>
        </w:rPr>
        <w:t>公章。</w:t>
      </w:r>
    </w:p>
    <w:p w14:paraId="19CC1836">
      <w:pPr>
        <w:spacing w:line="360" w:lineRule="auto"/>
        <w:ind w:left="0" w:leftChars="0" w:firstLine="418" w:firstLineChars="190"/>
        <w:outlineLvl w:val="1"/>
        <w:rPr>
          <w:rFonts w:hint="eastAsia" w:ascii="宋体" w:hAnsi="宋体"/>
          <w:bCs/>
          <w:sz w:val="22"/>
        </w:rPr>
      </w:pPr>
      <w:r>
        <w:rPr>
          <w:rFonts w:hint="eastAsia" w:cs="宋体"/>
          <w:sz w:val="22"/>
        </w:rPr>
        <w:t>（二）</w:t>
      </w:r>
      <w:r>
        <w:rPr>
          <w:rFonts w:hint="eastAsia" w:ascii="宋体" w:hAnsi="宋体"/>
          <w:bCs/>
          <w:sz w:val="22"/>
        </w:rPr>
        <w:t>营业执照副本复印件并加盖</w:t>
      </w:r>
      <w:r>
        <w:rPr>
          <w:rFonts w:hint="eastAsia" w:ascii="宋体" w:hAnsi="宋体" w:cs="宋体"/>
          <w:sz w:val="22"/>
        </w:rPr>
        <w:t>供应商</w:t>
      </w:r>
      <w:r>
        <w:rPr>
          <w:rFonts w:hint="eastAsia" w:ascii="宋体" w:hAnsi="宋体"/>
          <w:bCs/>
          <w:sz w:val="22"/>
        </w:rPr>
        <w:t>公章。</w:t>
      </w:r>
    </w:p>
    <w:p w14:paraId="45C991A1">
      <w:pPr>
        <w:spacing w:line="360" w:lineRule="auto"/>
        <w:ind w:left="0" w:leftChars="0" w:firstLine="418" w:firstLineChars="190"/>
        <w:outlineLvl w:val="1"/>
      </w:pPr>
      <w:r>
        <w:rPr>
          <w:rFonts w:hint="eastAsia" w:cs="宋体"/>
          <w:sz w:val="22"/>
        </w:rPr>
        <w:t>（三）</w:t>
      </w:r>
      <w:r>
        <w:rPr>
          <w:rFonts w:hint="eastAsia" w:ascii="宋体" w:hAnsi="宋体" w:cs="宋体"/>
          <w:kern w:val="0"/>
          <w:sz w:val="22"/>
        </w:rPr>
        <w:t>法人证明书或授权委托书原件加盖</w:t>
      </w:r>
      <w:r>
        <w:rPr>
          <w:rFonts w:hint="eastAsia" w:ascii="宋体" w:hAnsi="宋体" w:cs="宋体"/>
          <w:sz w:val="22"/>
        </w:rPr>
        <w:t>供应商</w:t>
      </w:r>
      <w:r>
        <w:rPr>
          <w:rFonts w:hint="eastAsia" w:ascii="宋体" w:hAnsi="宋体" w:cs="宋体"/>
          <w:kern w:val="0"/>
          <w:sz w:val="22"/>
        </w:rPr>
        <w:t>公章。</w:t>
      </w:r>
    </w:p>
    <w:p w14:paraId="60E4A84D">
      <w:pPr>
        <w:spacing w:line="360" w:lineRule="auto"/>
        <w:ind w:left="0" w:leftChars="0" w:firstLine="418" w:firstLineChars="190"/>
        <w:outlineLvl w:val="1"/>
      </w:pPr>
      <w:r>
        <w:rPr>
          <w:rFonts w:hint="eastAsia" w:cs="宋体"/>
          <w:sz w:val="22"/>
        </w:rPr>
        <w:t>（四）</w:t>
      </w:r>
      <w:r>
        <w:rPr>
          <w:rFonts w:hint="eastAsia" w:ascii="宋体" w:hAnsi="宋体"/>
          <w:bCs/>
          <w:sz w:val="22"/>
        </w:rPr>
        <w:t>本项目报价函及报价单加盖</w:t>
      </w:r>
      <w:r>
        <w:rPr>
          <w:rFonts w:hint="eastAsia" w:ascii="宋体" w:hAnsi="宋体" w:cs="宋体"/>
          <w:sz w:val="22"/>
        </w:rPr>
        <w:t>供应商</w:t>
      </w:r>
      <w:r>
        <w:rPr>
          <w:rFonts w:hint="eastAsia" w:ascii="宋体" w:hAnsi="宋体"/>
          <w:bCs/>
          <w:sz w:val="22"/>
        </w:rPr>
        <w:t>公章。</w:t>
      </w:r>
    </w:p>
    <w:p w14:paraId="3F197182">
      <w:pPr>
        <w:spacing w:line="360" w:lineRule="auto"/>
        <w:ind w:left="0" w:leftChars="0" w:firstLine="418" w:firstLineChars="190"/>
        <w:outlineLvl w:val="1"/>
        <w:rPr>
          <w:rFonts w:hint="eastAsia" w:ascii="宋体" w:hAnsi="宋体"/>
          <w:bCs/>
          <w:sz w:val="22"/>
        </w:rPr>
      </w:pPr>
      <w:r>
        <w:rPr>
          <w:rFonts w:hint="eastAsia" w:ascii="宋体" w:hAnsi="宋体"/>
          <w:bCs/>
          <w:sz w:val="22"/>
        </w:rPr>
        <w:t>（五）业绩证明文件加盖供应商公章。</w:t>
      </w:r>
    </w:p>
    <w:p w14:paraId="4E245268">
      <w:pPr>
        <w:spacing w:line="360" w:lineRule="auto"/>
        <w:ind w:left="0" w:leftChars="0" w:firstLine="420" w:firstLineChars="190"/>
        <w:outlineLvl w:val="1"/>
        <w:rPr>
          <w:rFonts w:cs="宋体"/>
          <w:b/>
          <w:bCs w:val="0"/>
          <w:sz w:val="22"/>
        </w:rPr>
      </w:pPr>
      <w:r>
        <w:rPr>
          <w:rFonts w:hint="eastAsia" w:ascii="宋体" w:hAnsi="宋体"/>
          <w:b/>
          <w:bCs w:val="0"/>
          <w:sz w:val="22"/>
        </w:rPr>
        <w:t>七</w:t>
      </w:r>
      <w:r>
        <w:rPr>
          <w:rFonts w:hint="eastAsia" w:cs="宋体"/>
          <w:b/>
          <w:bCs w:val="0"/>
          <w:sz w:val="22"/>
        </w:rPr>
        <w:t>、</w:t>
      </w:r>
      <w:bookmarkEnd w:id="27"/>
      <w:bookmarkEnd w:id="28"/>
      <w:bookmarkEnd w:id="29"/>
      <w:bookmarkEnd w:id="30"/>
      <w:bookmarkEnd w:id="31"/>
      <w:bookmarkEnd w:id="32"/>
      <w:bookmarkStart w:id="34" w:name="_Toc22015"/>
      <w:bookmarkStart w:id="35" w:name="_Toc32730"/>
      <w:bookmarkStart w:id="36" w:name="_Toc31767"/>
      <w:bookmarkStart w:id="37" w:name="_Toc11546"/>
      <w:bookmarkStart w:id="38" w:name="_Toc100130482"/>
      <w:bookmarkStart w:id="39" w:name="_Toc922"/>
      <w:r>
        <w:rPr>
          <w:rFonts w:hint="eastAsia" w:ascii="宋体" w:hAnsi="宋体" w:cs="宋体"/>
          <w:b/>
          <w:bCs w:val="0"/>
          <w:sz w:val="22"/>
        </w:rPr>
        <w:t>供应商</w:t>
      </w:r>
      <w:r>
        <w:rPr>
          <w:rFonts w:hint="eastAsia" w:cs="宋体"/>
          <w:b/>
          <w:bCs w:val="0"/>
          <w:sz w:val="22"/>
        </w:rPr>
        <w:t>资格要求</w:t>
      </w:r>
    </w:p>
    <w:bookmarkEnd w:id="33"/>
    <w:bookmarkEnd w:id="34"/>
    <w:bookmarkEnd w:id="35"/>
    <w:bookmarkEnd w:id="36"/>
    <w:bookmarkEnd w:id="37"/>
    <w:bookmarkEnd w:id="38"/>
    <w:bookmarkEnd w:id="39"/>
    <w:p w14:paraId="099FE24A">
      <w:pPr>
        <w:adjustRightInd w:val="0"/>
        <w:snapToGrid w:val="0"/>
        <w:spacing w:line="360" w:lineRule="auto"/>
        <w:ind w:left="0" w:leftChars="0" w:firstLine="418" w:firstLineChars="190"/>
        <w:jc w:val="left"/>
        <w:outlineLvl w:val="1"/>
        <w:rPr>
          <w:rFonts w:hint="eastAsia" w:ascii="宋体" w:hAnsi="宋体"/>
          <w:b w:val="0"/>
          <w:bCs/>
          <w:sz w:val="22"/>
        </w:rPr>
      </w:pPr>
      <w:bookmarkStart w:id="40" w:name="_Toc444266724"/>
      <w:bookmarkStart w:id="41" w:name="_Toc100130484"/>
      <w:bookmarkStart w:id="42" w:name="_Toc18785"/>
      <w:bookmarkStart w:id="43" w:name="_Toc5470"/>
      <w:bookmarkStart w:id="44" w:name="_Toc2009"/>
      <w:bookmarkStart w:id="45" w:name="_Toc11601"/>
      <w:bookmarkStart w:id="46" w:name="_Toc7005"/>
      <w:bookmarkStart w:id="47" w:name="_Toc22760"/>
      <w:r>
        <w:rPr>
          <w:rFonts w:hint="eastAsia" w:ascii="宋体" w:hAnsi="宋体"/>
          <w:b w:val="0"/>
          <w:bCs/>
          <w:sz w:val="22"/>
          <w:lang w:eastAsia="zh-CN"/>
        </w:rPr>
        <w:t>（</w:t>
      </w:r>
      <w:r>
        <w:rPr>
          <w:rFonts w:hint="eastAsia" w:ascii="宋体" w:hAnsi="宋体"/>
          <w:b w:val="0"/>
          <w:bCs/>
          <w:sz w:val="22"/>
          <w:lang w:val="en-US" w:eastAsia="zh-CN"/>
        </w:rPr>
        <w:t>一</w:t>
      </w:r>
      <w:r>
        <w:rPr>
          <w:rFonts w:hint="eastAsia" w:ascii="宋体" w:hAnsi="宋体"/>
          <w:b w:val="0"/>
          <w:bCs/>
          <w:sz w:val="22"/>
          <w:lang w:eastAsia="zh-CN"/>
        </w:rPr>
        <w:t>）</w:t>
      </w:r>
      <w:r>
        <w:rPr>
          <w:rFonts w:hint="eastAsia" w:ascii="宋体" w:hAnsi="宋体"/>
          <w:b w:val="0"/>
          <w:bCs/>
          <w:sz w:val="22"/>
        </w:rPr>
        <w:t>投标人必须是在中华人民共和国境内（不含港、澳、台地区）注册的独立法人机构或分支机构，企业建筑装修装饰工程专业承包壹级或建筑装饰设计工程甲级</w:t>
      </w:r>
      <w:r>
        <w:rPr>
          <w:rFonts w:hint="eastAsia" w:cs="宋体" w:asciiTheme="minorHAnsi" w:hAnsiTheme="minorHAnsi"/>
          <w:b w:val="0"/>
          <w:bCs/>
          <w:sz w:val="22"/>
          <w:lang w:eastAsia="zh-CN"/>
        </w:rPr>
        <w:t>（</w:t>
      </w:r>
      <w:r>
        <w:rPr>
          <w:rFonts w:hint="eastAsia" w:cs="宋体" w:asciiTheme="minorHAnsi" w:hAnsiTheme="minorHAnsi"/>
          <w:b w:val="0"/>
          <w:bCs/>
          <w:sz w:val="22"/>
          <w:lang w:val="en-US" w:eastAsia="zh-CN"/>
        </w:rPr>
        <w:t>提供营业执照复印件、资质证书并加盖公章</w:t>
      </w:r>
      <w:r>
        <w:rPr>
          <w:rFonts w:hint="eastAsia" w:cs="宋体" w:asciiTheme="minorHAnsi" w:hAnsiTheme="minorHAnsi"/>
          <w:b w:val="0"/>
          <w:bCs/>
          <w:sz w:val="22"/>
          <w:lang w:eastAsia="zh-CN"/>
        </w:rPr>
        <w:t>）</w:t>
      </w:r>
      <w:r>
        <w:rPr>
          <w:rFonts w:hint="eastAsia" w:ascii="宋体" w:hAnsi="宋体"/>
          <w:b w:val="0"/>
          <w:bCs/>
          <w:sz w:val="22"/>
        </w:rPr>
        <w:t xml:space="preserve">。 </w:t>
      </w:r>
    </w:p>
    <w:p w14:paraId="1AAE7A4F">
      <w:pPr>
        <w:adjustRightInd w:val="0"/>
        <w:snapToGrid w:val="0"/>
        <w:spacing w:line="360" w:lineRule="auto"/>
        <w:ind w:left="0" w:leftChars="0" w:firstLine="418" w:firstLineChars="190"/>
        <w:jc w:val="left"/>
        <w:outlineLvl w:val="1"/>
        <w:rPr>
          <w:rFonts w:hint="eastAsia" w:ascii="宋体" w:hAnsi="宋体"/>
          <w:b w:val="0"/>
          <w:bCs/>
          <w:sz w:val="22"/>
        </w:rPr>
      </w:pPr>
      <w:r>
        <w:rPr>
          <w:rFonts w:hint="eastAsia" w:ascii="宋体" w:hAnsi="宋体"/>
          <w:b w:val="0"/>
          <w:bCs/>
          <w:sz w:val="22"/>
          <w:lang w:eastAsia="zh-CN"/>
        </w:rPr>
        <w:t>（</w:t>
      </w:r>
      <w:r>
        <w:rPr>
          <w:rFonts w:hint="eastAsia" w:ascii="宋体" w:hAnsi="宋体"/>
          <w:b w:val="0"/>
          <w:bCs/>
          <w:sz w:val="22"/>
          <w:lang w:val="en-US" w:eastAsia="zh-CN"/>
        </w:rPr>
        <w:t>二</w:t>
      </w:r>
      <w:r>
        <w:rPr>
          <w:rFonts w:hint="eastAsia" w:ascii="宋体" w:hAnsi="宋体"/>
          <w:b w:val="0"/>
          <w:bCs/>
          <w:sz w:val="22"/>
          <w:lang w:eastAsia="zh-CN"/>
        </w:rPr>
        <w:t>）</w:t>
      </w:r>
      <w:r>
        <w:rPr>
          <w:rFonts w:hint="eastAsia" w:ascii="宋体" w:hAnsi="宋体"/>
          <w:b w:val="0"/>
          <w:bCs/>
          <w:sz w:val="22"/>
        </w:rPr>
        <w:t>投标人近</w:t>
      </w:r>
      <w:r>
        <w:rPr>
          <w:rFonts w:hint="eastAsia" w:ascii="宋体" w:hAnsi="宋体"/>
          <w:b w:val="0"/>
          <w:bCs/>
          <w:sz w:val="22"/>
          <w:lang w:val="en-US" w:eastAsia="zh-CN"/>
        </w:rPr>
        <w:t>三</w:t>
      </w:r>
      <w:r>
        <w:rPr>
          <w:rFonts w:hint="eastAsia" w:ascii="宋体" w:hAnsi="宋体"/>
          <w:b w:val="0"/>
          <w:bCs/>
          <w:sz w:val="22"/>
        </w:rPr>
        <w:t>年（自2023年1月1日至本公告发布之日起，以合同签订日期为准）至少具有1项金额不低于</w:t>
      </w:r>
      <w:r>
        <w:rPr>
          <w:rFonts w:hint="eastAsia" w:ascii="宋体" w:hAnsi="宋体"/>
          <w:b w:val="0"/>
          <w:bCs/>
          <w:sz w:val="22"/>
          <w:lang w:val="en-US" w:eastAsia="zh-CN"/>
        </w:rPr>
        <w:t>80</w:t>
      </w:r>
      <w:r>
        <w:rPr>
          <w:rFonts w:hint="eastAsia" w:ascii="宋体" w:hAnsi="宋体"/>
          <w:b w:val="0"/>
          <w:bCs/>
          <w:sz w:val="22"/>
        </w:rPr>
        <w:t>万元的建筑装修设计类合同</w:t>
      </w:r>
      <w:r>
        <w:rPr>
          <w:rFonts w:hint="eastAsia" w:cs="宋体" w:asciiTheme="minorHAnsi" w:hAnsiTheme="minorHAnsi"/>
          <w:b w:val="0"/>
          <w:bCs w:val="0"/>
          <w:sz w:val="22"/>
        </w:rPr>
        <w:t>（提供合同复印件合同金额关键页或中标通知书，复印件加盖公章）</w:t>
      </w:r>
      <w:r>
        <w:rPr>
          <w:rFonts w:hint="eastAsia" w:ascii="宋体" w:hAnsi="宋体"/>
          <w:b w:val="0"/>
          <w:bCs/>
          <w:sz w:val="22"/>
        </w:rPr>
        <w:t>。</w:t>
      </w:r>
    </w:p>
    <w:p w14:paraId="132BC484">
      <w:pPr>
        <w:adjustRightInd w:val="0"/>
        <w:snapToGrid w:val="0"/>
        <w:spacing w:line="360" w:lineRule="auto"/>
        <w:ind w:left="0" w:leftChars="0" w:firstLine="418" w:firstLineChars="190"/>
        <w:jc w:val="left"/>
        <w:outlineLvl w:val="1"/>
        <w:rPr>
          <w:rFonts w:hint="eastAsia" w:ascii="宋体" w:hAnsi="宋体"/>
          <w:b w:val="0"/>
          <w:bCs/>
          <w:sz w:val="22"/>
        </w:rPr>
      </w:pPr>
      <w:r>
        <w:rPr>
          <w:rFonts w:hint="eastAsia" w:ascii="宋体" w:hAnsi="宋体"/>
          <w:b w:val="0"/>
          <w:bCs/>
          <w:sz w:val="22"/>
          <w:lang w:eastAsia="zh-CN"/>
        </w:rPr>
        <w:t>（</w:t>
      </w:r>
      <w:r>
        <w:rPr>
          <w:rFonts w:hint="eastAsia" w:ascii="宋体" w:hAnsi="宋体"/>
          <w:b w:val="0"/>
          <w:bCs/>
          <w:sz w:val="22"/>
          <w:lang w:val="en-US" w:eastAsia="zh-CN"/>
        </w:rPr>
        <w:t>三</w:t>
      </w:r>
      <w:r>
        <w:rPr>
          <w:rFonts w:hint="eastAsia" w:ascii="宋体" w:hAnsi="宋体"/>
          <w:b w:val="0"/>
          <w:bCs/>
          <w:sz w:val="22"/>
          <w:lang w:eastAsia="zh-CN"/>
        </w:rPr>
        <w:t>）</w:t>
      </w:r>
      <w:r>
        <w:rPr>
          <w:rFonts w:hint="eastAsia" w:ascii="宋体" w:hAnsi="宋体"/>
          <w:b w:val="0"/>
          <w:bCs/>
          <w:sz w:val="22"/>
        </w:rPr>
        <w:t>本项目不接受联合体投标。</w:t>
      </w:r>
    </w:p>
    <w:p w14:paraId="08CD6176">
      <w:pPr>
        <w:adjustRightInd w:val="0"/>
        <w:snapToGrid w:val="0"/>
        <w:spacing w:line="360" w:lineRule="auto"/>
        <w:ind w:left="0" w:leftChars="0" w:firstLine="420" w:firstLineChars="190"/>
        <w:jc w:val="left"/>
        <w:outlineLvl w:val="1"/>
        <w:rPr>
          <w:rFonts w:hint="eastAsia" w:ascii="宋体" w:hAnsi="宋体"/>
          <w:b/>
          <w:sz w:val="22"/>
        </w:rPr>
      </w:pPr>
      <w:r>
        <w:rPr>
          <w:rFonts w:hint="eastAsia" w:cs="宋体"/>
          <w:b/>
          <w:bCs/>
          <w:sz w:val="22"/>
        </w:rPr>
        <w:t>八</w:t>
      </w:r>
      <w:r>
        <w:rPr>
          <w:rFonts w:hint="eastAsia" w:ascii="宋体" w:hAnsi="宋体"/>
          <w:b/>
          <w:sz w:val="22"/>
        </w:rPr>
        <w:t>、最高报价上限</w:t>
      </w:r>
    </w:p>
    <w:p w14:paraId="4A209B4C">
      <w:pPr>
        <w:adjustRightInd w:val="0"/>
        <w:snapToGrid w:val="0"/>
        <w:spacing w:line="360" w:lineRule="auto"/>
        <w:ind w:left="0" w:leftChars="0" w:firstLine="418" w:firstLineChars="190"/>
        <w:jc w:val="left"/>
        <w:outlineLvl w:val="1"/>
        <w:rPr>
          <w:rFonts w:hint="eastAsia" w:ascii="宋体" w:hAnsi="宋体" w:eastAsia="宋体"/>
          <w:bCs/>
          <w:sz w:val="22"/>
          <w:lang w:val="en-US" w:eastAsia="zh-CN"/>
        </w:rPr>
      </w:pPr>
      <w:r>
        <w:rPr>
          <w:rFonts w:hint="eastAsia" w:ascii="宋体" w:hAnsi="宋体"/>
          <w:bCs/>
          <w:sz w:val="22"/>
        </w:rPr>
        <w:t>本项目报价上限为人民币</w:t>
      </w:r>
      <w:r>
        <w:rPr>
          <w:rFonts w:hint="eastAsia" w:ascii="宋体" w:hAnsi="宋体"/>
          <w:bCs/>
          <w:sz w:val="22"/>
          <w:lang w:val="en-US" w:eastAsia="zh-CN"/>
        </w:rPr>
        <w:t>70</w:t>
      </w:r>
      <w:r>
        <w:rPr>
          <w:rFonts w:hint="eastAsia" w:ascii="宋体" w:hAnsi="宋体"/>
          <w:bCs/>
          <w:sz w:val="22"/>
        </w:rPr>
        <w:t>万元。供应商报价不得超出报价上限，否则将导致废标</w:t>
      </w:r>
      <w:r>
        <w:rPr>
          <w:rFonts w:hint="eastAsia" w:ascii="宋体" w:hAnsi="宋体"/>
          <w:bCs/>
          <w:sz w:val="22"/>
          <w:lang w:eastAsia="zh-CN"/>
        </w:rPr>
        <w:t>。</w:t>
      </w:r>
    </w:p>
    <w:p w14:paraId="5FF28B9F">
      <w:pPr>
        <w:adjustRightInd w:val="0"/>
        <w:snapToGrid w:val="0"/>
        <w:spacing w:line="360" w:lineRule="auto"/>
        <w:ind w:left="0" w:leftChars="0" w:firstLine="420" w:firstLineChars="190"/>
        <w:jc w:val="left"/>
        <w:outlineLvl w:val="1"/>
        <w:rPr>
          <w:rFonts w:hint="eastAsia" w:ascii="宋体" w:hAnsi="宋体"/>
          <w:b/>
          <w:sz w:val="22"/>
        </w:rPr>
      </w:pPr>
      <w:r>
        <w:rPr>
          <w:rFonts w:hint="eastAsia" w:ascii="宋体" w:hAnsi="宋体"/>
          <w:b/>
          <w:sz w:val="22"/>
        </w:rPr>
        <w:t>九、报价方式</w:t>
      </w:r>
    </w:p>
    <w:p w14:paraId="76E34ADE">
      <w:pPr>
        <w:adjustRightInd w:val="0"/>
        <w:snapToGrid w:val="0"/>
        <w:spacing w:line="360" w:lineRule="auto"/>
        <w:ind w:left="0" w:leftChars="0" w:firstLine="418" w:firstLineChars="190"/>
        <w:jc w:val="left"/>
        <w:outlineLvl w:val="1"/>
        <w:rPr>
          <w:rFonts w:hint="eastAsia" w:ascii="宋体" w:hAnsi="宋体"/>
          <w:bCs/>
          <w:sz w:val="22"/>
        </w:rPr>
      </w:pPr>
      <w:r>
        <w:rPr>
          <w:rFonts w:hint="eastAsia" w:ascii="宋体" w:hAnsi="宋体"/>
          <w:bCs/>
          <w:sz w:val="22"/>
        </w:rPr>
        <w:t>按清单规定要求报价。</w:t>
      </w:r>
    </w:p>
    <w:p w14:paraId="08BC2D60">
      <w:pPr>
        <w:adjustRightInd w:val="0"/>
        <w:snapToGrid w:val="0"/>
        <w:spacing w:line="360" w:lineRule="auto"/>
        <w:ind w:left="0" w:leftChars="0" w:firstLine="420" w:firstLineChars="190"/>
        <w:jc w:val="left"/>
        <w:outlineLvl w:val="1"/>
        <w:rPr>
          <w:rFonts w:hint="eastAsia" w:ascii="宋体" w:hAnsi="宋体"/>
          <w:b/>
          <w:sz w:val="22"/>
        </w:rPr>
      </w:pPr>
      <w:r>
        <w:rPr>
          <w:rFonts w:hint="eastAsia" w:ascii="宋体" w:hAnsi="宋体"/>
          <w:b/>
          <w:sz w:val="22"/>
        </w:rPr>
        <w:t>十、评审办法</w:t>
      </w:r>
    </w:p>
    <w:bookmarkEnd w:id="40"/>
    <w:bookmarkEnd w:id="41"/>
    <w:bookmarkEnd w:id="42"/>
    <w:bookmarkEnd w:id="43"/>
    <w:bookmarkEnd w:id="44"/>
    <w:bookmarkEnd w:id="45"/>
    <w:bookmarkEnd w:id="46"/>
    <w:bookmarkEnd w:id="47"/>
    <w:p w14:paraId="36255FC4">
      <w:pPr>
        <w:adjustRightInd w:val="0"/>
        <w:snapToGrid w:val="0"/>
        <w:spacing w:line="360" w:lineRule="auto"/>
        <w:ind w:left="0" w:leftChars="0" w:firstLine="418" w:firstLineChars="190"/>
        <w:jc w:val="left"/>
        <w:outlineLvl w:val="1"/>
        <w:rPr>
          <w:rFonts w:hint="eastAsia" w:ascii="宋体" w:hAnsi="宋体"/>
          <w:bCs/>
          <w:sz w:val="22"/>
        </w:rPr>
      </w:pPr>
      <w:bookmarkStart w:id="48" w:name="_Toc100130485"/>
      <w:bookmarkStart w:id="49" w:name="_Toc3590"/>
      <w:bookmarkStart w:id="50" w:name="_Toc26826"/>
      <w:bookmarkStart w:id="51" w:name="_Toc7464"/>
      <w:bookmarkStart w:id="52" w:name="_Toc21306"/>
      <w:bookmarkStart w:id="53" w:name="_Toc444266730"/>
      <w:bookmarkStart w:id="54" w:name="_Toc30780"/>
      <w:bookmarkStart w:id="55" w:name="_Toc17203"/>
      <w:bookmarkStart w:id="56" w:name="_Toc4626"/>
      <w:bookmarkStart w:id="57" w:name="_Toc12925"/>
      <w:r>
        <w:rPr>
          <w:rFonts w:hint="eastAsia" w:ascii="宋体" w:hAnsi="宋体"/>
          <w:bCs/>
          <w:sz w:val="22"/>
        </w:rPr>
        <w:t>经评审的最低投标价法。</w:t>
      </w:r>
    </w:p>
    <w:p w14:paraId="52D7BC44">
      <w:pPr>
        <w:adjustRightInd w:val="0"/>
        <w:snapToGrid w:val="0"/>
        <w:spacing w:line="360" w:lineRule="auto"/>
        <w:ind w:left="0" w:leftChars="0" w:firstLine="420" w:firstLineChars="190"/>
        <w:jc w:val="left"/>
        <w:outlineLvl w:val="1"/>
        <w:rPr>
          <w:rFonts w:hint="eastAsia" w:ascii="宋体" w:hAnsi="宋体"/>
          <w:b/>
          <w:sz w:val="22"/>
        </w:rPr>
      </w:pPr>
      <w:r>
        <w:rPr>
          <w:rFonts w:hint="eastAsia" w:ascii="宋体" w:hAnsi="宋体"/>
          <w:b/>
          <w:sz w:val="22"/>
        </w:rPr>
        <w:t>十一、联系方式</w:t>
      </w:r>
      <w:bookmarkEnd w:id="48"/>
      <w:bookmarkEnd w:id="49"/>
      <w:bookmarkEnd w:id="50"/>
      <w:bookmarkEnd w:id="51"/>
      <w:bookmarkEnd w:id="52"/>
      <w:bookmarkEnd w:id="53"/>
      <w:bookmarkEnd w:id="54"/>
      <w:bookmarkEnd w:id="55"/>
      <w:bookmarkEnd w:id="56"/>
      <w:r>
        <w:rPr>
          <w:rFonts w:hint="eastAsia" w:ascii="宋体" w:hAnsi="宋体"/>
          <w:b/>
          <w:sz w:val="22"/>
        </w:rPr>
        <w:t xml:space="preserve"> </w:t>
      </w:r>
      <w:bookmarkEnd w:id="57"/>
    </w:p>
    <w:p w14:paraId="395E6348">
      <w:pPr>
        <w:snapToGrid w:val="0"/>
        <w:spacing w:line="360" w:lineRule="auto"/>
        <w:ind w:left="0" w:leftChars="0" w:firstLine="418" w:firstLineChars="190"/>
        <w:rPr>
          <w:rFonts w:hint="eastAsia" w:hAnsi="宋体" w:cs="宋体"/>
          <w:sz w:val="22"/>
        </w:rPr>
      </w:pPr>
      <w:r>
        <w:rPr>
          <w:rFonts w:hint="eastAsia" w:hAnsi="宋体" w:cs="宋体"/>
          <w:sz w:val="22"/>
        </w:rPr>
        <w:t>采购人：深圳市龙岗区数据有限公司</w:t>
      </w:r>
    </w:p>
    <w:p w14:paraId="75138E2E">
      <w:pPr>
        <w:snapToGrid w:val="0"/>
        <w:spacing w:line="360" w:lineRule="auto"/>
        <w:ind w:left="0" w:leftChars="0" w:firstLine="418" w:firstLineChars="190"/>
        <w:rPr>
          <w:rFonts w:hint="default" w:hAnsi="宋体" w:eastAsia="宋体" w:cs="宋体"/>
          <w:sz w:val="22"/>
          <w:lang w:val="en-US" w:eastAsia="zh-CN"/>
        </w:rPr>
      </w:pPr>
      <w:r>
        <w:rPr>
          <w:rFonts w:hint="eastAsia" w:hAnsi="宋体" w:cs="宋体"/>
          <w:sz w:val="22"/>
        </w:rPr>
        <w:t>地址：深圳市龙岗区龙城街道黄阁坑社区腾飞路9号龙岗创投大厦1号楼A</w:t>
      </w:r>
      <w:r>
        <w:rPr>
          <w:rFonts w:hint="eastAsia" w:hAnsi="宋体" w:cs="宋体"/>
          <w:sz w:val="22"/>
          <w:lang w:val="en-US" w:eastAsia="zh-CN"/>
        </w:rPr>
        <w:t>4004</w:t>
      </w:r>
    </w:p>
    <w:p w14:paraId="0A42706D">
      <w:pPr>
        <w:snapToGrid w:val="0"/>
        <w:spacing w:line="360" w:lineRule="auto"/>
        <w:ind w:left="0" w:leftChars="0" w:firstLine="418" w:firstLineChars="190"/>
        <w:rPr>
          <w:rFonts w:hint="eastAsia" w:hAnsi="宋体" w:cs="宋体"/>
          <w:sz w:val="22"/>
        </w:rPr>
      </w:pPr>
      <w:r>
        <w:rPr>
          <w:rFonts w:hint="eastAsia" w:hAnsi="宋体" w:cs="宋体"/>
          <w:sz w:val="22"/>
        </w:rPr>
        <w:t>联系人：</w:t>
      </w:r>
      <w:r>
        <w:rPr>
          <w:rFonts w:hint="eastAsia" w:hAnsi="宋体" w:cs="宋体"/>
          <w:sz w:val="22"/>
          <w:lang w:val="en-US" w:eastAsia="zh-CN"/>
        </w:rPr>
        <w:t>杜</w:t>
      </w:r>
      <w:r>
        <w:rPr>
          <w:rFonts w:hint="eastAsia" w:hAnsi="宋体" w:cs="宋体"/>
          <w:sz w:val="22"/>
        </w:rPr>
        <w:t>工 电话：0755-28501987</w:t>
      </w:r>
    </w:p>
    <w:p w14:paraId="01A978C4">
      <w:pPr>
        <w:rPr>
          <w:rFonts w:hint="eastAsia" w:ascii="宋体" w:hAnsi="宋体" w:eastAsia="宋体" w:cs="宋体"/>
          <w:sz w:val="22"/>
          <w:lang w:bidi="ar"/>
        </w:rPr>
      </w:pPr>
      <w:r>
        <w:rPr>
          <w:rFonts w:hint="eastAsia" w:ascii="宋体" w:hAnsi="宋体" w:eastAsia="宋体" w:cs="宋体"/>
          <w:sz w:val="22"/>
          <w:lang w:bidi="ar"/>
        </w:rPr>
        <w:br w:type="page"/>
      </w:r>
    </w:p>
    <w:p w14:paraId="4C238449">
      <w:pPr>
        <w:pStyle w:val="9"/>
        <w:spacing w:line="540" w:lineRule="exact"/>
        <w:rPr>
          <w:rFonts w:hint="eastAsia" w:ascii="仿宋" w:hAnsi="仿宋" w:eastAsia="仿宋" w:cs="仿宋"/>
          <w:sz w:val="48"/>
          <w:szCs w:val="48"/>
          <w:highlight w:val="yellow"/>
        </w:rPr>
      </w:pPr>
      <w:r>
        <w:rPr>
          <w:rFonts w:hint="eastAsia" w:ascii="仿宋" w:hAnsi="仿宋" w:eastAsia="仿宋" w:cs="仿宋"/>
          <w:sz w:val="48"/>
          <w:szCs w:val="48"/>
          <w:highlight w:val="yellow"/>
          <w:lang w:val="en-US" w:eastAsia="zh-CN"/>
        </w:rPr>
        <w:t>通用</w:t>
      </w:r>
      <w:r>
        <w:rPr>
          <w:rFonts w:hint="eastAsia" w:ascii="仿宋" w:hAnsi="仿宋" w:eastAsia="仿宋" w:cs="仿宋"/>
          <w:sz w:val="48"/>
          <w:szCs w:val="48"/>
          <w:highlight w:val="yellow"/>
        </w:rPr>
        <w:t>合同范本</w:t>
      </w:r>
    </w:p>
    <w:p w14:paraId="3382E9ED">
      <w:pPr>
        <w:rPr>
          <w:rFonts w:hint="eastAsia" w:ascii="仿宋" w:hAnsi="仿宋" w:eastAsia="仿宋" w:cs="仿宋"/>
          <w:sz w:val="48"/>
          <w:szCs w:val="48"/>
          <w:highlight w:val="yellow"/>
        </w:rPr>
      </w:pPr>
    </w:p>
    <w:p w14:paraId="62B9294C">
      <w:pPr>
        <w:rPr>
          <w:rFonts w:hint="eastAsia" w:ascii="仿宋" w:hAnsi="仿宋" w:eastAsia="仿宋" w:cs="仿宋"/>
          <w:sz w:val="48"/>
          <w:szCs w:val="48"/>
          <w:highlight w:val="yellow"/>
        </w:rPr>
      </w:pPr>
    </w:p>
    <w:p w14:paraId="7A6F03FB">
      <w:pPr>
        <w:rPr>
          <w:rFonts w:hint="eastAsia" w:ascii="仿宋" w:hAnsi="仿宋" w:eastAsia="仿宋" w:cs="仿宋"/>
          <w:sz w:val="48"/>
          <w:szCs w:val="48"/>
          <w:highlight w:val="yellow"/>
        </w:rPr>
      </w:pPr>
    </w:p>
    <w:p w14:paraId="26E9D107">
      <w:pPr>
        <w:rPr>
          <w:rFonts w:hint="eastAsia" w:ascii="仿宋" w:hAnsi="仿宋" w:eastAsia="仿宋" w:cs="仿宋"/>
          <w:sz w:val="48"/>
          <w:szCs w:val="48"/>
          <w:highlight w:val="yellow"/>
        </w:rPr>
      </w:pPr>
    </w:p>
    <w:p w14:paraId="228A2873">
      <w:pPr>
        <w:rPr>
          <w:rFonts w:hint="eastAsia" w:ascii="仿宋" w:hAnsi="仿宋" w:eastAsia="仿宋" w:cs="仿宋"/>
          <w:sz w:val="48"/>
          <w:szCs w:val="48"/>
          <w:highlight w:val="yellow"/>
        </w:rPr>
      </w:pPr>
    </w:p>
    <w:p w14:paraId="4F754501">
      <w:pPr>
        <w:jc w:val="center"/>
        <w:rPr>
          <w:rFonts w:hint="eastAsia" w:ascii="Arial Unicode MS" w:hAnsi="Arial Unicode MS" w:eastAsia="Arial Unicode MS" w:cs="宋体"/>
          <w:color w:val="auto"/>
          <w:kern w:val="0"/>
          <w:sz w:val="36"/>
          <w:szCs w:val="36"/>
          <w:highlight w:val="none"/>
          <w:lang w:eastAsia="zh-CN"/>
        </w:rPr>
      </w:pPr>
      <w:r>
        <w:rPr>
          <w:rFonts w:hint="eastAsia" w:ascii="Arial Unicode MS" w:hAnsi="Arial Unicode MS" w:eastAsia="Arial Unicode MS" w:cs="宋体"/>
          <w:color w:val="auto"/>
          <w:kern w:val="0"/>
          <w:sz w:val="36"/>
          <w:szCs w:val="36"/>
          <w:highlight w:val="none"/>
        </w:rPr>
        <w:t>建设工程</w:t>
      </w:r>
      <w:r>
        <w:rPr>
          <w:rFonts w:hint="eastAsia" w:ascii="Arial Unicode MS" w:hAnsi="Arial Unicode MS" w:eastAsia="Arial Unicode MS" w:cs="宋体"/>
          <w:color w:val="auto"/>
          <w:kern w:val="0"/>
          <w:sz w:val="36"/>
          <w:szCs w:val="36"/>
          <w:highlight w:val="none"/>
          <w:lang w:val="en-US" w:eastAsia="zh-CN"/>
        </w:rPr>
        <w:t>设计</w:t>
      </w:r>
      <w:r>
        <w:rPr>
          <w:rFonts w:hint="eastAsia" w:ascii="Arial Unicode MS" w:hAnsi="Arial Unicode MS" w:eastAsia="Arial Unicode MS" w:cs="宋体"/>
          <w:color w:val="auto"/>
          <w:kern w:val="0"/>
          <w:sz w:val="36"/>
          <w:szCs w:val="36"/>
          <w:highlight w:val="none"/>
        </w:rPr>
        <w:t>合同</w:t>
      </w:r>
    </w:p>
    <w:p w14:paraId="722BCC5B">
      <w:pPr>
        <w:spacing w:beforeLines="0" w:afterLines="0" w:line="360" w:lineRule="auto"/>
        <w:jc w:val="left"/>
        <w:rPr>
          <w:rFonts w:hint="eastAsia" w:ascii="宋体" w:hAnsi="宋体" w:eastAsia="宋体"/>
          <w:sz w:val="28"/>
          <w:szCs w:val="24"/>
        </w:rPr>
      </w:pPr>
    </w:p>
    <w:p w14:paraId="2706EED7">
      <w:pPr>
        <w:spacing w:beforeLines="0" w:afterLines="0" w:line="360" w:lineRule="auto"/>
        <w:jc w:val="left"/>
        <w:rPr>
          <w:rFonts w:hint="eastAsia" w:ascii="宋体" w:hAnsi="宋体" w:eastAsia="宋体"/>
          <w:sz w:val="28"/>
          <w:szCs w:val="24"/>
        </w:rPr>
      </w:pPr>
    </w:p>
    <w:p w14:paraId="5C6E247A">
      <w:pPr>
        <w:spacing w:beforeLines="0" w:afterLines="0" w:line="360" w:lineRule="auto"/>
        <w:jc w:val="left"/>
        <w:rPr>
          <w:rFonts w:hint="eastAsia" w:ascii="宋体" w:hAnsi="宋体" w:eastAsia="宋体"/>
          <w:sz w:val="28"/>
          <w:szCs w:val="24"/>
        </w:rPr>
      </w:pPr>
    </w:p>
    <w:p w14:paraId="54CF6C7D">
      <w:pPr>
        <w:spacing w:beforeLines="0" w:afterLines="0" w:line="360" w:lineRule="auto"/>
        <w:jc w:val="left"/>
        <w:rPr>
          <w:rFonts w:hint="eastAsia" w:ascii="宋体" w:hAnsi="宋体" w:eastAsia="宋体"/>
          <w:sz w:val="28"/>
          <w:szCs w:val="24"/>
        </w:rPr>
      </w:pPr>
    </w:p>
    <w:p w14:paraId="52D5531B">
      <w:pPr>
        <w:spacing w:beforeLines="0" w:afterLines="0" w:line="360" w:lineRule="auto"/>
        <w:ind w:left="2796" w:leftChars="665" w:hanging="1400" w:hangingChars="500"/>
        <w:jc w:val="left"/>
        <w:rPr>
          <w:rFonts w:hint="default" w:ascii="宋体" w:hAnsi="宋体"/>
          <w:sz w:val="28"/>
          <w:szCs w:val="24"/>
          <w:highlight w:val="none"/>
          <w:u w:val="single"/>
          <w:lang w:val="en-US" w:eastAsia="zh-CN"/>
        </w:rPr>
      </w:pPr>
      <w:r>
        <w:rPr>
          <w:rFonts w:hint="eastAsia" w:ascii="宋体" w:hAnsi="宋体" w:eastAsia="宋体"/>
          <w:sz w:val="28"/>
          <w:szCs w:val="24"/>
        </w:rPr>
        <w:t>工程名</w:t>
      </w:r>
      <w:r>
        <w:rPr>
          <w:rFonts w:hint="eastAsia" w:ascii="宋体" w:hAnsi="宋体" w:eastAsia="宋体"/>
          <w:sz w:val="28"/>
          <w:szCs w:val="24"/>
          <w:highlight w:val="none"/>
        </w:rPr>
        <w:t>称：</w:t>
      </w:r>
      <w:r>
        <w:rPr>
          <w:rFonts w:hint="eastAsia" w:ascii="宋体" w:hAnsi="宋体"/>
          <w:sz w:val="28"/>
          <w:szCs w:val="24"/>
          <w:highlight w:val="none"/>
          <w:u w:val="single"/>
          <w:lang w:val="en-US" w:eastAsia="zh-CN"/>
        </w:rPr>
        <w:t xml:space="preserve">                                </w:t>
      </w:r>
    </w:p>
    <w:p w14:paraId="50EB6A3F">
      <w:pPr>
        <w:spacing w:beforeLines="0" w:afterLines="0" w:line="360" w:lineRule="auto"/>
        <w:ind w:firstLine="1400" w:firstLineChars="500"/>
        <w:jc w:val="left"/>
        <w:rPr>
          <w:rFonts w:hint="eastAsia" w:ascii="宋体" w:hAnsi="宋体"/>
          <w:sz w:val="28"/>
          <w:szCs w:val="24"/>
          <w:highlight w:val="none"/>
          <w:u w:val="single"/>
          <w:lang w:val="en-US" w:eastAsia="zh-CN"/>
        </w:rPr>
      </w:pPr>
      <w:r>
        <w:rPr>
          <w:rFonts w:hint="eastAsia" w:ascii="宋体" w:hAnsi="宋体" w:eastAsia="宋体"/>
          <w:sz w:val="28"/>
          <w:szCs w:val="24"/>
          <w:highlight w:val="none"/>
        </w:rPr>
        <w:t>工程地点：</w:t>
      </w:r>
      <w:r>
        <w:rPr>
          <w:rFonts w:hint="eastAsia" w:ascii="宋体" w:hAnsi="宋体"/>
          <w:sz w:val="28"/>
          <w:szCs w:val="24"/>
          <w:highlight w:val="none"/>
          <w:u w:val="single"/>
          <w:lang w:val="en-US" w:eastAsia="zh-CN"/>
        </w:rPr>
        <w:t xml:space="preserve">                                </w:t>
      </w:r>
    </w:p>
    <w:p w14:paraId="5441D32F">
      <w:pPr>
        <w:spacing w:beforeLines="0" w:afterLines="0" w:line="360" w:lineRule="auto"/>
        <w:ind w:firstLine="1400" w:firstLineChars="500"/>
        <w:jc w:val="left"/>
        <w:rPr>
          <w:rFonts w:hint="default" w:ascii="宋体" w:hAnsi="宋体" w:eastAsia="宋体"/>
          <w:sz w:val="28"/>
          <w:szCs w:val="24"/>
          <w:highlight w:val="none"/>
          <w:lang w:val="en-US"/>
        </w:rPr>
      </w:pPr>
      <w:r>
        <w:rPr>
          <w:rFonts w:hint="eastAsia" w:ascii="宋体" w:hAnsi="宋体" w:eastAsia="宋体"/>
          <w:sz w:val="28"/>
          <w:szCs w:val="24"/>
          <w:highlight w:val="none"/>
        </w:rPr>
        <w:t>发包人：</w:t>
      </w:r>
      <w:r>
        <w:rPr>
          <w:rFonts w:hint="eastAsia" w:ascii="宋体" w:hAnsi="宋体"/>
          <w:sz w:val="28"/>
          <w:szCs w:val="24"/>
          <w:highlight w:val="none"/>
          <w:u w:val="single"/>
          <w:lang w:val="en-US" w:eastAsia="zh-CN"/>
        </w:rPr>
        <w:t xml:space="preserve">                                  </w:t>
      </w:r>
    </w:p>
    <w:p w14:paraId="133B8B75">
      <w:pPr>
        <w:spacing w:beforeLines="0" w:afterLines="0" w:line="360" w:lineRule="auto"/>
        <w:ind w:firstLine="1400" w:firstLineChars="500"/>
        <w:jc w:val="left"/>
        <w:rPr>
          <w:rFonts w:hint="default" w:ascii="宋体" w:hAnsi="宋体" w:eastAsia="宋体"/>
          <w:sz w:val="28"/>
          <w:szCs w:val="24"/>
          <w:highlight w:val="none"/>
          <w:lang w:val="en-US"/>
        </w:rPr>
      </w:pPr>
      <w:r>
        <w:rPr>
          <w:rFonts w:hint="eastAsia" w:ascii="宋体" w:hAnsi="宋体" w:eastAsia="宋体"/>
          <w:sz w:val="28"/>
          <w:szCs w:val="24"/>
          <w:highlight w:val="none"/>
        </w:rPr>
        <w:t>承包人：</w:t>
      </w:r>
      <w:r>
        <w:rPr>
          <w:rFonts w:hint="eastAsia" w:ascii="宋体" w:hAnsi="宋体"/>
          <w:sz w:val="28"/>
          <w:szCs w:val="24"/>
          <w:highlight w:val="none"/>
          <w:u w:val="single"/>
          <w:lang w:val="en-US" w:eastAsia="zh-CN"/>
        </w:rPr>
        <w:t xml:space="preserve">                                  </w:t>
      </w:r>
    </w:p>
    <w:p w14:paraId="72666E85">
      <w:pPr>
        <w:spacing w:beforeLines="0" w:afterLines="0" w:line="360" w:lineRule="auto"/>
        <w:ind w:firstLine="1400" w:firstLineChars="500"/>
        <w:jc w:val="left"/>
        <w:rPr>
          <w:rFonts w:hint="eastAsia" w:ascii="宋体" w:hAnsi="宋体"/>
          <w:sz w:val="28"/>
          <w:szCs w:val="24"/>
          <w:highlight w:val="none"/>
          <w:u w:val="single"/>
          <w:lang w:val="en-US" w:eastAsia="zh-CN"/>
        </w:rPr>
      </w:pPr>
      <w:r>
        <w:rPr>
          <w:rFonts w:hint="eastAsia" w:ascii="宋体" w:hAnsi="宋体" w:eastAsia="宋体"/>
          <w:sz w:val="28"/>
          <w:szCs w:val="24"/>
          <w:highlight w:val="none"/>
        </w:rPr>
        <w:t>设计证书等级：</w:t>
      </w:r>
      <w:r>
        <w:rPr>
          <w:rFonts w:hint="eastAsia" w:ascii="宋体" w:hAnsi="宋体"/>
          <w:sz w:val="28"/>
          <w:szCs w:val="24"/>
          <w:highlight w:val="none"/>
          <w:u w:val="single"/>
          <w:lang w:val="en-US" w:eastAsia="zh-CN"/>
        </w:rPr>
        <w:t xml:space="preserve">                            </w:t>
      </w:r>
    </w:p>
    <w:p w14:paraId="60F1DE7F">
      <w:pPr>
        <w:spacing w:beforeLines="0" w:afterLines="0" w:line="360" w:lineRule="auto"/>
        <w:ind w:firstLine="1400" w:firstLineChars="500"/>
        <w:jc w:val="left"/>
        <w:rPr>
          <w:rFonts w:hint="eastAsia" w:ascii="宋体" w:hAnsi="宋体" w:eastAsia="宋体"/>
          <w:sz w:val="28"/>
          <w:szCs w:val="24"/>
          <w:highlight w:val="none"/>
        </w:rPr>
      </w:pPr>
      <w:r>
        <w:rPr>
          <w:rFonts w:hint="eastAsia" w:ascii="宋体" w:hAnsi="宋体" w:eastAsia="宋体"/>
          <w:sz w:val="28"/>
          <w:szCs w:val="24"/>
          <w:highlight w:val="none"/>
        </w:rPr>
        <w:t>签订日期：</w:t>
      </w:r>
      <w:r>
        <w:rPr>
          <w:rFonts w:hint="eastAsia" w:ascii="宋体" w:hAnsi="宋体"/>
          <w:sz w:val="28"/>
          <w:szCs w:val="24"/>
          <w:highlight w:val="none"/>
          <w:u w:val="single"/>
          <w:lang w:val="en-US" w:eastAsia="zh-CN"/>
        </w:rPr>
        <w:t xml:space="preserve">      </w:t>
      </w:r>
      <w:r>
        <w:rPr>
          <w:rFonts w:hint="eastAsia" w:ascii="宋体" w:hAnsi="宋体" w:eastAsia="宋体"/>
          <w:sz w:val="28"/>
          <w:szCs w:val="24"/>
          <w:highlight w:val="none"/>
        </w:rPr>
        <w:t>年</w:t>
      </w:r>
      <w:r>
        <w:rPr>
          <w:rFonts w:hint="eastAsia" w:ascii="宋体" w:hAnsi="宋体" w:eastAsia="宋体"/>
          <w:sz w:val="28"/>
          <w:szCs w:val="24"/>
          <w:highlight w:val="none"/>
          <w:u w:val="single"/>
          <w:lang w:val="en-US" w:eastAsia="zh-CN"/>
        </w:rPr>
        <w:t xml:space="preserve"> </w:t>
      </w:r>
      <w:r>
        <w:rPr>
          <w:rFonts w:hint="eastAsia" w:ascii="宋体" w:hAnsi="宋体"/>
          <w:sz w:val="28"/>
          <w:szCs w:val="24"/>
          <w:highlight w:val="none"/>
          <w:u w:val="single"/>
          <w:lang w:val="en-US" w:eastAsia="zh-CN"/>
        </w:rPr>
        <w:t xml:space="preserve">  </w:t>
      </w:r>
      <w:r>
        <w:rPr>
          <w:rFonts w:hint="eastAsia" w:ascii="宋体" w:hAnsi="宋体" w:eastAsia="宋体"/>
          <w:sz w:val="28"/>
          <w:szCs w:val="24"/>
          <w:highlight w:val="none"/>
          <w:u w:val="single"/>
          <w:lang w:val="en-US" w:eastAsia="zh-CN"/>
        </w:rPr>
        <w:t xml:space="preserve"> </w:t>
      </w:r>
      <w:r>
        <w:rPr>
          <w:rFonts w:hint="eastAsia" w:ascii="宋体" w:hAnsi="宋体" w:eastAsia="宋体"/>
          <w:sz w:val="28"/>
          <w:szCs w:val="24"/>
          <w:highlight w:val="none"/>
        </w:rPr>
        <w:t>月</w:t>
      </w:r>
      <w:r>
        <w:rPr>
          <w:rFonts w:hint="eastAsia" w:ascii="宋体" w:hAnsi="宋体" w:eastAsia="宋体"/>
          <w:sz w:val="28"/>
          <w:szCs w:val="24"/>
          <w:highlight w:val="none"/>
          <w:u w:val="single"/>
          <w:lang w:val="en-US" w:eastAsia="zh-CN"/>
        </w:rPr>
        <w:t xml:space="preserve"> </w:t>
      </w:r>
      <w:r>
        <w:rPr>
          <w:rFonts w:hint="eastAsia" w:ascii="宋体" w:hAnsi="宋体"/>
          <w:sz w:val="28"/>
          <w:szCs w:val="24"/>
          <w:highlight w:val="none"/>
          <w:u w:val="single"/>
          <w:lang w:val="en-US" w:eastAsia="zh-CN"/>
        </w:rPr>
        <w:t xml:space="preserve">  </w:t>
      </w:r>
      <w:r>
        <w:rPr>
          <w:rFonts w:hint="eastAsia" w:ascii="宋体" w:hAnsi="宋体" w:eastAsia="宋体"/>
          <w:sz w:val="28"/>
          <w:szCs w:val="24"/>
          <w:highlight w:val="none"/>
          <w:u w:val="single"/>
          <w:lang w:val="en-US" w:eastAsia="zh-CN"/>
        </w:rPr>
        <w:t xml:space="preserve"> </w:t>
      </w:r>
      <w:r>
        <w:rPr>
          <w:rFonts w:hint="eastAsia" w:ascii="宋体" w:hAnsi="宋体" w:eastAsia="宋体"/>
          <w:sz w:val="28"/>
          <w:szCs w:val="24"/>
          <w:highlight w:val="none"/>
        </w:rPr>
        <w:t>日</w:t>
      </w:r>
    </w:p>
    <w:p w14:paraId="669F3D1F">
      <w:pPr>
        <w:rPr>
          <w:rFonts w:hint="eastAsia" w:ascii="宋体" w:hAnsi="宋体" w:eastAsia="宋体"/>
          <w:sz w:val="28"/>
          <w:szCs w:val="24"/>
        </w:rPr>
      </w:pPr>
      <w:r>
        <w:rPr>
          <w:rFonts w:hint="eastAsia" w:ascii="宋体" w:hAnsi="宋体" w:eastAsia="宋体"/>
          <w:sz w:val="28"/>
          <w:szCs w:val="24"/>
        </w:rPr>
        <w:br w:type="page"/>
      </w:r>
    </w:p>
    <w:p w14:paraId="3C048D2C">
      <w:pPr>
        <w:spacing w:beforeLines="0" w:afterLines="0" w:line="360" w:lineRule="auto"/>
        <w:jc w:val="center"/>
        <w:rPr>
          <w:rFonts w:hint="eastAsia" w:ascii="宋体" w:hAnsi="宋体" w:eastAsia="宋体"/>
          <w:sz w:val="32"/>
          <w:szCs w:val="24"/>
        </w:rPr>
      </w:pPr>
      <w:r>
        <w:rPr>
          <w:rFonts w:hint="eastAsia" w:ascii="宋体" w:hAnsi="宋体" w:eastAsia="宋体"/>
          <w:sz w:val="32"/>
          <w:szCs w:val="24"/>
        </w:rPr>
        <w:t>第一部分协议书</w:t>
      </w:r>
    </w:p>
    <w:p w14:paraId="383D8CB6">
      <w:pPr>
        <w:spacing w:beforeLines="0" w:afterLines="0" w:line="360" w:lineRule="auto"/>
        <w:jc w:val="left"/>
        <w:rPr>
          <w:rFonts w:hint="eastAsia" w:ascii="宋体" w:hAnsi="宋体" w:eastAsia="宋体"/>
          <w:sz w:val="24"/>
          <w:szCs w:val="24"/>
          <w:highlight w:val="none"/>
        </w:rPr>
      </w:pPr>
      <w:r>
        <w:rPr>
          <w:rFonts w:hint="eastAsia" w:ascii="宋体" w:hAnsi="宋体" w:eastAsia="宋体"/>
          <w:sz w:val="24"/>
          <w:szCs w:val="24"/>
        </w:rPr>
        <w:t>发</w:t>
      </w:r>
      <w:r>
        <w:rPr>
          <w:rFonts w:hint="eastAsia" w:ascii="宋体" w:hAnsi="宋体" w:eastAsia="宋体"/>
          <w:sz w:val="24"/>
          <w:szCs w:val="24"/>
          <w:highlight w:val="none"/>
        </w:rPr>
        <w:t>包人：</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rPr>
        <w:t>（以下简称“甲方或发包人”）</w:t>
      </w:r>
    </w:p>
    <w:p w14:paraId="605CC321">
      <w:pPr>
        <w:spacing w:beforeLines="0" w:afterLines="0" w:line="360" w:lineRule="auto"/>
        <w:jc w:val="left"/>
        <w:rPr>
          <w:rFonts w:hint="eastAsia" w:ascii="宋体" w:hAnsi="宋体" w:eastAsia="宋体"/>
          <w:sz w:val="24"/>
          <w:szCs w:val="24"/>
          <w:highlight w:val="none"/>
        </w:rPr>
      </w:pPr>
      <w:r>
        <w:rPr>
          <w:rFonts w:hint="eastAsia" w:ascii="宋体" w:hAnsi="宋体" w:eastAsia="宋体"/>
          <w:sz w:val="24"/>
          <w:szCs w:val="24"/>
          <w:highlight w:val="none"/>
        </w:rPr>
        <w:t xml:space="preserve">承包人：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rPr>
        <w:t>（以下简称“乙方或承包人</w:t>
      </w:r>
      <w:r>
        <w:rPr>
          <w:rFonts w:hint="eastAsia" w:ascii="宋体" w:hAnsi="宋体"/>
          <w:sz w:val="24"/>
          <w:szCs w:val="24"/>
          <w:highlight w:val="none"/>
          <w:lang w:eastAsia="zh-CN"/>
        </w:rPr>
        <w:t>、</w:t>
      </w:r>
      <w:r>
        <w:rPr>
          <w:rFonts w:hint="eastAsia" w:ascii="宋体" w:hAnsi="宋体"/>
          <w:sz w:val="24"/>
          <w:szCs w:val="24"/>
          <w:highlight w:val="none"/>
          <w:lang w:val="en-US" w:eastAsia="zh-CN"/>
        </w:rPr>
        <w:t>设计人</w:t>
      </w:r>
      <w:r>
        <w:rPr>
          <w:rFonts w:hint="eastAsia" w:ascii="宋体" w:hAnsi="宋体" w:eastAsia="宋体"/>
          <w:sz w:val="24"/>
          <w:szCs w:val="24"/>
          <w:highlight w:val="none"/>
        </w:rPr>
        <w:t>”）</w:t>
      </w:r>
    </w:p>
    <w:p w14:paraId="18151762">
      <w:pPr>
        <w:spacing w:beforeLines="0" w:afterLines="0" w:line="360" w:lineRule="auto"/>
        <w:ind w:firstLine="480" w:firstLineChars="200"/>
        <w:jc w:val="left"/>
        <w:rPr>
          <w:rFonts w:hint="eastAsia" w:ascii="宋体" w:hAnsi="宋体" w:eastAsia="宋体"/>
          <w:sz w:val="24"/>
          <w:szCs w:val="24"/>
          <w:highlight w:val="none"/>
        </w:rPr>
      </w:pPr>
      <w:r>
        <w:rPr>
          <w:rFonts w:hint="eastAsia" w:ascii="宋体" w:hAnsi="宋体" w:eastAsia="宋体"/>
          <w:sz w:val="24"/>
          <w:szCs w:val="24"/>
          <w:highlight w:val="none"/>
        </w:rPr>
        <w:t>根据《中华人民共和国民法典》、《中华人民共和国建筑法》、《中华人民共和国</w:t>
      </w:r>
    </w:p>
    <w:p w14:paraId="7FA4797F">
      <w:pPr>
        <w:spacing w:beforeLines="0" w:afterLines="0" w:line="360" w:lineRule="auto"/>
        <w:jc w:val="left"/>
        <w:rPr>
          <w:rFonts w:hint="eastAsia" w:ascii="宋体" w:hAnsi="宋体" w:eastAsia="宋体"/>
          <w:sz w:val="24"/>
          <w:szCs w:val="24"/>
        </w:rPr>
      </w:pPr>
      <w:r>
        <w:rPr>
          <w:rFonts w:hint="eastAsia" w:ascii="宋体" w:hAnsi="宋体" w:eastAsia="宋体"/>
          <w:sz w:val="24"/>
          <w:szCs w:val="24"/>
          <w:highlight w:val="none"/>
        </w:rPr>
        <w:t>招标投标法》及其他有关法律、法规和公开招标结果，遵循平等、</w:t>
      </w:r>
      <w:r>
        <w:rPr>
          <w:rFonts w:hint="eastAsia" w:ascii="宋体" w:hAnsi="宋体" w:eastAsia="宋体"/>
          <w:sz w:val="24"/>
          <w:szCs w:val="24"/>
        </w:rPr>
        <w:t>自愿、公平、诚实、信用的原则，双方就下述工程的设计服务事项协商一致，订立本合同。</w:t>
      </w:r>
    </w:p>
    <w:p w14:paraId="1ED21F55">
      <w:pPr>
        <w:spacing w:beforeLines="0" w:afterLines="0" w:line="360" w:lineRule="auto"/>
        <w:jc w:val="left"/>
        <w:rPr>
          <w:rFonts w:hint="eastAsia" w:ascii="宋体" w:hAnsi="宋体" w:eastAsia="宋体"/>
          <w:b w:val="0"/>
          <w:bCs w:val="0"/>
          <w:sz w:val="24"/>
          <w:szCs w:val="24"/>
        </w:rPr>
      </w:pPr>
      <w:r>
        <w:rPr>
          <w:rFonts w:hint="eastAsia" w:ascii="宋体" w:hAnsi="宋体" w:eastAsia="宋体"/>
          <w:b w:val="0"/>
          <w:bCs w:val="0"/>
          <w:sz w:val="24"/>
          <w:szCs w:val="24"/>
        </w:rPr>
        <w:t>一、工程概况</w:t>
      </w:r>
    </w:p>
    <w:p w14:paraId="0E0820FE">
      <w:pPr>
        <w:spacing w:beforeLines="0" w:afterLines="0" w:line="360" w:lineRule="auto"/>
        <w:ind w:firstLine="480" w:firstLineChars="200"/>
        <w:jc w:val="left"/>
        <w:rPr>
          <w:rFonts w:hint="eastAsia" w:ascii="宋体" w:hAnsi="宋体" w:eastAsia="宋体"/>
          <w:b w:val="0"/>
          <w:bCs w:val="0"/>
          <w:sz w:val="24"/>
          <w:szCs w:val="24"/>
          <w:highlight w:val="none"/>
          <w:lang w:eastAsia="zh-CN"/>
        </w:rPr>
      </w:pPr>
      <w:r>
        <w:rPr>
          <w:rFonts w:hint="eastAsia" w:ascii="宋体" w:hAnsi="宋体" w:eastAsia="宋体"/>
          <w:b w:val="0"/>
          <w:bCs w:val="0"/>
          <w:sz w:val="24"/>
          <w:szCs w:val="24"/>
          <w:highlight w:val="none"/>
        </w:rPr>
        <w:t>1.项目概况</w:t>
      </w:r>
      <w:r>
        <w:rPr>
          <w:rFonts w:hint="eastAsia" w:ascii="宋体" w:hAnsi="宋体" w:eastAsia="宋体"/>
          <w:b w:val="0"/>
          <w:bCs w:val="0"/>
          <w:sz w:val="24"/>
          <w:szCs w:val="24"/>
          <w:highlight w:val="none"/>
          <w:lang w:eastAsia="zh-CN"/>
        </w:rPr>
        <w:t>：</w:t>
      </w:r>
    </w:p>
    <w:p w14:paraId="1658A1EF">
      <w:pPr>
        <w:spacing w:beforeLines="0" w:afterLines="0" w:line="360" w:lineRule="auto"/>
        <w:ind w:firstLine="480" w:firstLineChars="200"/>
        <w:jc w:val="left"/>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2.项目名称：</w:t>
      </w:r>
    </w:p>
    <w:p w14:paraId="6ACA54E6">
      <w:pPr>
        <w:spacing w:beforeLines="0" w:afterLines="0" w:line="360" w:lineRule="auto"/>
        <w:ind w:firstLine="480" w:firstLineChars="200"/>
        <w:jc w:val="left"/>
        <w:rPr>
          <w:rFonts w:hint="default" w:ascii="宋体" w:hAnsi="宋体" w:eastAsia="宋体"/>
          <w:b w:val="0"/>
          <w:bCs w:val="0"/>
          <w:sz w:val="24"/>
          <w:szCs w:val="24"/>
          <w:highlight w:val="none"/>
          <w:lang w:val="en-US" w:eastAsia="zh-CN"/>
        </w:rPr>
      </w:pPr>
      <w:r>
        <w:rPr>
          <w:rFonts w:hint="eastAsia" w:ascii="宋体" w:hAnsi="宋体" w:eastAsia="宋体"/>
          <w:b w:val="0"/>
          <w:bCs w:val="0"/>
          <w:sz w:val="24"/>
          <w:szCs w:val="24"/>
          <w:highlight w:val="none"/>
        </w:rPr>
        <w:t>3.项目建设地址：</w:t>
      </w:r>
      <w:r>
        <w:rPr>
          <w:rFonts w:hint="eastAsia" w:ascii="宋体" w:hAnsi="宋体"/>
          <w:b w:val="0"/>
          <w:bCs w:val="0"/>
          <w:sz w:val="24"/>
          <w:szCs w:val="24"/>
          <w:highlight w:val="none"/>
          <w:lang w:val="en-US" w:eastAsia="zh-CN"/>
        </w:rPr>
        <w:t xml:space="preserve"> </w:t>
      </w:r>
    </w:p>
    <w:p w14:paraId="39029785">
      <w:pPr>
        <w:spacing w:beforeLines="0" w:afterLines="0" w:line="360" w:lineRule="auto"/>
        <w:ind w:firstLine="480" w:firstLineChars="200"/>
        <w:jc w:val="left"/>
        <w:rPr>
          <w:rFonts w:hint="default" w:ascii="宋体" w:hAnsi="宋体" w:eastAsia="宋体"/>
          <w:b w:val="0"/>
          <w:bCs w:val="0"/>
          <w:sz w:val="24"/>
          <w:szCs w:val="24"/>
          <w:highlight w:val="none"/>
          <w:lang w:val="en-US" w:eastAsia="zh-CN"/>
        </w:rPr>
      </w:pPr>
      <w:r>
        <w:rPr>
          <w:rFonts w:hint="eastAsia" w:ascii="宋体" w:hAnsi="宋体"/>
          <w:b w:val="0"/>
          <w:bCs w:val="0"/>
          <w:sz w:val="24"/>
          <w:szCs w:val="24"/>
          <w:highlight w:val="none"/>
          <w:lang w:val="en-US" w:eastAsia="zh-CN"/>
        </w:rPr>
        <w:t>4</w:t>
      </w:r>
      <w:r>
        <w:rPr>
          <w:rFonts w:hint="eastAsia" w:ascii="宋体" w:hAnsi="宋体" w:eastAsia="宋体"/>
          <w:b w:val="0"/>
          <w:bCs w:val="0"/>
          <w:sz w:val="24"/>
          <w:szCs w:val="24"/>
          <w:highlight w:val="none"/>
        </w:rPr>
        <w:t>.本次</w:t>
      </w:r>
      <w:r>
        <w:rPr>
          <w:rFonts w:hint="eastAsia" w:ascii="宋体" w:hAnsi="宋体"/>
          <w:b w:val="0"/>
          <w:bCs w:val="0"/>
          <w:sz w:val="24"/>
          <w:szCs w:val="24"/>
          <w:highlight w:val="none"/>
          <w:lang w:val="en-US" w:eastAsia="zh-CN"/>
        </w:rPr>
        <w:t>设计</w:t>
      </w:r>
      <w:r>
        <w:rPr>
          <w:rFonts w:hint="eastAsia" w:ascii="宋体" w:hAnsi="宋体" w:eastAsia="宋体"/>
          <w:b w:val="0"/>
          <w:bCs w:val="0"/>
          <w:sz w:val="24"/>
          <w:szCs w:val="24"/>
          <w:highlight w:val="none"/>
        </w:rPr>
        <w:t>范围：本项目</w:t>
      </w:r>
      <w:r>
        <w:rPr>
          <w:rFonts w:hint="eastAsia" w:ascii="宋体" w:hAnsi="宋体"/>
          <w:b w:val="0"/>
          <w:bCs w:val="0"/>
          <w:sz w:val="24"/>
          <w:szCs w:val="24"/>
          <w:highlight w:val="none"/>
          <w:lang w:val="en-US" w:eastAsia="zh-CN"/>
        </w:rPr>
        <w:t>范围内的方案设计、初步设计。</w:t>
      </w:r>
    </w:p>
    <w:p w14:paraId="3A84F467">
      <w:pPr>
        <w:spacing w:beforeLines="0" w:afterLines="0" w:line="360" w:lineRule="auto"/>
        <w:jc w:val="left"/>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二、承包方式和内容</w:t>
      </w:r>
    </w:p>
    <w:p w14:paraId="0513119C">
      <w:pPr>
        <w:spacing w:line="360" w:lineRule="auto"/>
        <w:ind w:firstLine="480" w:firstLineChars="200"/>
        <w:rPr>
          <w:rFonts w:hint="eastAsia" w:ascii="宋体" w:hAnsi="宋体" w:eastAsia="宋体"/>
          <w:b w:val="0"/>
          <w:bCs w:val="0"/>
          <w:sz w:val="24"/>
          <w:szCs w:val="24"/>
          <w:highlight w:val="none"/>
        </w:rPr>
      </w:pPr>
      <w:r>
        <w:rPr>
          <w:rFonts w:hint="eastAsia" w:ascii="宋体" w:hAnsi="宋体"/>
          <w:b w:val="0"/>
          <w:bCs w:val="0"/>
          <w:sz w:val="24"/>
          <w:szCs w:val="24"/>
          <w:highlight w:val="none"/>
          <w:lang w:val="en-US" w:eastAsia="zh-CN"/>
        </w:rPr>
        <w:t>1</w:t>
      </w:r>
      <w:r>
        <w:rPr>
          <w:rFonts w:hint="eastAsia" w:ascii="宋体" w:hAnsi="宋体" w:eastAsia="宋体"/>
          <w:b w:val="0"/>
          <w:bCs w:val="0"/>
          <w:sz w:val="24"/>
          <w:szCs w:val="24"/>
          <w:highlight w:val="none"/>
        </w:rPr>
        <w:t>、承包方式：</w:t>
      </w:r>
      <w:r>
        <w:rPr>
          <w:rFonts w:hint="eastAsia" w:ascii="宋体" w:hAnsi="宋体"/>
          <w:b w:val="0"/>
          <w:bCs w:val="0"/>
          <w:sz w:val="24"/>
          <w:szCs w:val="24"/>
          <w:highlight w:val="none"/>
          <w:lang w:val="en-US" w:eastAsia="zh-CN"/>
        </w:rPr>
        <w:t>按照合同约定</w:t>
      </w:r>
      <w:r>
        <w:rPr>
          <w:rFonts w:hint="eastAsia" w:ascii="宋体" w:hAnsi="宋体" w:eastAsia="宋体"/>
          <w:b w:val="0"/>
          <w:bCs w:val="0"/>
          <w:sz w:val="24"/>
          <w:szCs w:val="24"/>
          <w:highlight w:val="none"/>
        </w:rPr>
        <w:t>完成</w:t>
      </w:r>
      <w:r>
        <w:rPr>
          <w:rFonts w:hint="eastAsia" w:ascii="宋体" w:hAnsi="宋体"/>
          <w:b w:val="0"/>
          <w:bCs w:val="0"/>
          <w:sz w:val="24"/>
          <w:szCs w:val="24"/>
          <w:highlight w:val="none"/>
          <w:lang w:val="en-US" w:eastAsia="zh-CN"/>
        </w:rPr>
        <w:t>项目</w:t>
      </w:r>
      <w:r>
        <w:rPr>
          <w:rFonts w:hint="eastAsia" w:ascii="宋体" w:hAnsi="宋体" w:eastAsia="宋体"/>
          <w:b w:val="0"/>
          <w:bCs w:val="0"/>
          <w:sz w:val="24"/>
          <w:szCs w:val="24"/>
          <w:highlight w:val="none"/>
        </w:rPr>
        <w:t>范围要求的内容。</w:t>
      </w:r>
    </w:p>
    <w:p w14:paraId="2621E773">
      <w:pPr>
        <w:spacing w:line="360" w:lineRule="auto"/>
        <w:ind w:firstLine="480" w:firstLineChars="200"/>
        <w:rPr>
          <w:rFonts w:hint="eastAsia" w:ascii="宋体" w:hAnsi="宋体" w:eastAsia="宋体"/>
          <w:b w:val="0"/>
          <w:bCs w:val="0"/>
          <w:sz w:val="24"/>
          <w:szCs w:val="24"/>
          <w:highlight w:val="none"/>
          <w:lang w:eastAsia="zh-CN"/>
        </w:rPr>
      </w:pPr>
      <w:r>
        <w:rPr>
          <w:rFonts w:hint="eastAsia" w:ascii="宋体" w:hAnsi="宋体"/>
          <w:b w:val="0"/>
          <w:bCs w:val="0"/>
          <w:sz w:val="24"/>
          <w:szCs w:val="24"/>
          <w:highlight w:val="none"/>
          <w:lang w:val="en-US" w:eastAsia="zh-CN"/>
        </w:rPr>
        <w:t>2</w:t>
      </w:r>
      <w:r>
        <w:rPr>
          <w:rFonts w:hint="eastAsia" w:ascii="宋体" w:hAnsi="宋体" w:eastAsia="宋体"/>
          <w:b w:val="0"/>
          <w:bCs w:val="0"/>
          <w:sz w:val="24"/>
          <w:szCs w:val="24"/>
          <w:highlight w:val="none"/>
        </w:rPr>
        <w:t>、</w:t>
      </w:r>
      <w:r>
        <w:rPr>
          <w:rFonts w:hint="eastAsia" w:ascii="宋体" w:hAnsi="宋体"/>
          <w:b w:val="0"/>
          <w:bCs w:val="0"/>
          <w:sz w:val="24"/>
          <w:szCs w:val="24"/>
          <w:highlight w:val="none"/>
          <w:lang w:val="en-US" w:eastAsia="zh-CN"/>
        </w:rPr>
        <w:t>建设</w:t>
      </w:r>
      <w:r>
        <w:rPr>
          <w:rFonts w:hint="eastAsia" w:ascii="宋体" w:hAnsi="宋体" w:eastAsia="宋体"/>
          <w:b w:val="0"/>
          <w:bCs w:val="0"/>
          <w:sz w:val="24"/>
          <w:szCs w:val="24"/>
          <w:highlight w:val="none"/>
        </w:rPr>
        <w:t>内容</w:t>
      </w:r>
      <w:r>
        <w:rPr>
          <w:rFonts w:hint="eastAsia" w:ascii="宋体" w:hAnsi="宋体" w:eastAsia="宋体"/>
          <w:b w:val="0"/>
          <w:bCs w:val="0"/>
          <w:sz w:val="24"/>
          <w:szCs w:val="24"/>
          <w:highlight w:val="none"/>
          <w:lang w:eastAsia="zh-CN"/>
        </w:rPr>
        <w:t>：</w:t>
      </w:r>
    </w:p>
    <w:p w14:paraId="1A8EFCE4">
      <w:pPr>
        <w:spacing w:line="360" w:lineRule="auto"/>
        <w:rPr>
          <w:rFonts w:hint="eastAsia" w:ascii="宋体" w:hAnsi="宋体" w:eastAsia="宋体"/>
          <w:b w:val="0"/>
          <w:bCs w:val="0"/>
          <w:sz w:val="24"/>
          <w:szCs w:val="24"/>
          <w:highlight w:val="none"/>
        </w:rPr>
      </w:pPr>
      <w:r>
        <w:rPr>
          <w:rFonts w:hint="eastAsia" w:ascii="宋体" w:hAnsi="宋体" w:eastAsia="宋体"/>
          <w:b w:val="0"/>
          <w:bCs w:val="0"/>
          <w:sz w:val="24"/>
          <w:szCs w:val="24"/>
          <w:highlight w:val="none"/>
        </w:rPr>
        <w:t>三、合同价款：</w:t>
      </w:r>
    </w:p>
    <w:p w14:paraId="3B0FC8CA">
      <w:pPr>
        <w:spacing w:line="360" w:lineRule="auto"/>
        <w:ind w:firstLine="480" w:firstLineChars="200"/>
        <w:rPr>
          <w:rFonts w:hint="default" w:ascii="宋体" w:hAnsi="宋体" w:eastAsia="宋体"/>
          <w:b w:val="0"/>
          <w:bCs w:val="0"/>
          <w:color w:val="auto"/>
          <w:sz w:val="24"/>
          <w:szCs w:val="24"/>
          <w:highlight w:val="none"/>
          <w:lang w:val="en-US" w:eastAsia="zh-CN"/>
        </w:rPr>
      </w:pPr>
      <w:r>
        <w:rPr>
          <w:rFonts w:hint="eastAsia" w:ascii="宋体" w:hAnsi="宋体" w:eastAsia="宋体"/>
          <w:b w:val="0"/>
          <w:bCs w:val="0"/>
          <w:color w:val="auto"/>
          <w:sz w:val="24"/>
          <w:szCs w:val="24"/>
          <w:highlight w:val="none"/>
        </w:rPr>
        <w:t>本项目</w:t>
      </w:r>
      <w:r>
        <w:rPr>
          <w:rFonts w:hint="eastAsia" w:ascii="宋体" w:hAnsi="宋体"/>
          <w:b w:val="0"/>
          <w:bCs w:val="0"/>
          <w:color w:val="auto"/>
          <w:sz w:val="24"/>
          <w:szCs w:val="24"/>
          <w:highlight w:val="none"/>
          <w:lang w:val="en-US" w:eastAsia="zh-CN"/>
        </w:rPr>
        <w:t>设计费</w:t>
      </w:r>
      <w:r>
        <w:rPr>
          <w:rFonts w:hint="eastAsia" w:ascii="宋体" w:hAnsi="宋体" w:eastAsia="宋体"/>
          <w:b w:val="0"/>
          <w:bCs w:val="0"/>
          <w:color w:val="auto"/>
          <w:sz w:val="24"/>
          <w:szCs w:val="24"/>
          <w:highlight w:val="none"/>
        </w:rPr>
        <w:t>合同价为</w:t>
      </w:r>
      <w:r>
        <w:rPr>
          <w:rFonts w:hint="eastAsia" w:ascii="宋体" w:hAnsi="宋体"/>
          <w:b w:val="0"/>
          <w:bCs w:val="0"/>
          <w:color w:val="auto"/>
          <w:sz w:val="24"/>
          <w:szCs w:val="24"/>
          <w:highlight w:val="none"/>
          <w:u w:val="single"/>
          <w:lang w:val="en-US" w:eastAsia="zh-CN"/>
        </w:rPr>
        <w:t xml:space="preserve">     </w:t>
      </w:r>
      <w:r>
        <w:rPr>
          <w:rFonts w:hint="eastAsia" w:ascii="宋体" w:hAnsi="宋体" w:eastAsia="宋体"/>
          <w:b w:val="0"/>
          <w:bCs w:val="0"/>
          <w:color w:val="auto"/>
          <w:sz w:val="24"/>
          <w:szCs w:val="24"/>
          <w:highlight w:val="none"/>
        </w:rPr>
        <w:t>万元</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大写：</w:t>
      </w:r>
      <w:r>
        <w:rPr>
          <w:rStyle w:val="12"/>
          <w:rFonts w:hint="eastAsia" w:ascii="宋体" w:hAnsi="宋体" w:cs="Times New Roman"/>
          <w:b w:val="0"/>
          <w:bCs w:val="0"/>
          <w:i w:val="0"/>
          <w:iCs w:val="0"/>
          <w:caps w:val="0"/>
          <w:color w:val="auto"/>
          <w:spacing w:val="0"/>
          <w:sz w:val="24"/>
          <w:szCs w:val="24"/>
          <w:highlight w:val="none"/>
          <w:shd w:val="clear"/>
          <w:lang w:val="en-US" w:eastAsia="zh-CN"/>
        </w:rPr>
        <w:t xml:space="preserve">      </w:t>
      </w:r>
      <w:r>
        <w:rPr>
          <w:rFonts w:hint="eastAsia" w:ascii="宋体" w:hAnsi="宋体"/>
          <w:b w:val="0"/>
          <w:bCs w:val="0"/>
          <w:color w:val="auto"/>
          <w:sz w:val="24"/>
          <w:szCs w:val="24"/>
          <w:highlight w:val="none"/>
          <w:lang w:eastAsia="zh-CN"/>
        </w:rPr>
        <w:t>）</w:t>
      </w:r>
      <w:r>
        <w:rPr>
          <w:rFonts w:hint="eastAsia" w:ascii="宋体" w:hAnsi="宋体"/>
          <w:b w:val="0"/>
          <w:bCs w:val="0"/>
          <w:color w:val="auto"/>
          <w:sz w:val="24"/>
          <w:szCs w:val="24"/>
          <w:highlight w:val="none"/>
          <w:lang w:val="en-US" w:eastAsia="zh-CN"/>
        </w:rPr>
        <w:t>。</w:t>
      </w:r>
    </w:p>
    <w:p w14:paraId="64C2CF23">
      <w:pPr>
        <w:spacing w:line="360" w:lineRule="auto"/>
        <w:rPr>
          <w:rFonts w:hint="eastAsia" w:ascii="宋体" w:hAnsi="宋体" w:eastAsia="宋体"/>
          <w:b w:val="0"/>
          <w:bCs w:val="0"/>
          <w:sz w:val="24"/>
          <w:szCs w:val="24"/>
          <w:highlight w:val="none"/>
        </w:rPr>
      </w:pPr>
      <w:r>
        <w:rPr>
          <w:rFonts w:hint="eastAsia" w:ascii="宋体" w:hAnsi="宋体"/>
          <w:b w:val="0"/>
          <w:bCs w:val="0"/>
          <w:sz w:val="24"/>
          <w:szCs w:val="24"/>
          <w:highlight w:val="none"/>
          <w:lang w:val="en-US" w:eastAsia="zh-CN"/>
        </w:rPr>
        <w:t>四</w:t>
      </w:r>
      <w:r>
        <w:rPr>
          <w:rFonts w:hint="eastAsia" w:ascii="宋体" w:hAnsi="宋体" w:eastAsia="宋体"/>
          <w:b w:val="0"/>
          <w:bCs w:val="0"/>
          <w:sz w:val="24"/>
          <w:szCs w:val="24"/>
          <w:highlight w:val="none"/>
        </w:rPr>
        <w:t>、合同工期</w:t>
      </w:r>
    </w:p>
    <w:p w14:paraId="551C6FDD">
      <w:pPr>
        <w:spacing w:line="360" w:lineRule="auto"/>
        <w:ind w:firstLine="480" w:firstLineChars="200"/>
        <w:rPr>
          <w:rFonts w:hint="eastAsia" w:ascii="宋体" w:hAnsi="宋体" w:eastAsia="宋体"/>
          <w:sz w:val="24"/>
          <w:szCs w:val="24"/>
        </w:rPr>
      </w:pPr>
      <w:r>
        <w:rPr>
          <w:rFonts w:hint="eastAsia" w:ascii="宋体" w:hAnsi="宋体"/>
          <w:sz w:val="24"/>
          <w:szCs w:val="24"/>
          <w:lang w:val="en-US" w:eastAsia="zh-CN"/>
        </w:rPr>
        <w:t>1、</w:t>
      </w:r>
      <w:r>
        <w:rPr>
          <w:rFonts w:hint="eastAsia" w:ascii="宋体" w:hAnsi="宋体" w:eastAsia="宋体"/>
          <w:sz w:val="24"/>
          <w:szCs w:val="24"/>
        </w:rPr>
        <w:t>自合同生效之日起</w:t>
      </w:r>
      <w:r>
        <w:rPr>
          <w:rFonts w:hint="eastAsia" w:ascii="宋体" w:hAnsi="宋体" w:eastAsia="宋体"/>
          <w:sz w:val="24"/>
          <w:szCs w:val="24"/>
          <w:lang w:val="en-US" w:eastAsia="zh-CN"/>
        </w:rPr>
        <w:t>20日历</w:t>
      </w:r>
      <w:r>
        <w:rPr>
          <w:rFonts w:hint="eastAsia" w:ascii="宋体" w:hAnsi="宋体" w:eastAsia="宋体"/>
          <w:sz w:val="24"/>
          <w:szCs w:val="24"/>
        </w:rPr>
        <w:t>天内完成方案设计优化、初步设计成果交付，并配合通过相关评审。</w:t>
      </w:r>
    </w:p>
    <w:p w14:paraId="6025BDE7">
      <w:pPr>
        <w:spacing w:line="360" w:lineRule="auto"/>
        <w:ind w:firstLine="480" w:firstLineChars="200"/>
        <w:rPr>
          <w:rFonts w:hint="eastAsia" w:ascii="宋体" w:hAnsi="宋体" w:eastAsia="宋体"/>
          <w:sz w:val="24"/>
          <w:szCs w:val="24"/>
        </w:rPr>
      </w:pPr>
      <w:r>
        <w:rPr>
          <w:rFonts w:hint="eastAsia" w:ascii="宋体" w:hAnsi="宋体"/>
          <w:sz w:val="24"/>
          <w:szCs w:val="24"/>
          <w:lang w:val="en-US" w:eastAsia="zh-CN"/>
        </w:rPr>
        <w:t>2</w:t>
      </w:r>
      <w:r>
        <w:rPr>
          <w:rFonts w:hint="eastAsia" w:ascii="宋体" w:hAnsi="宋体" w:eastAsia="宋体"/>
          <w:sz w:val="24"/>
          <w:szCs w:val="24"/>
        </w:rPr>
        <w:t>、如因</w:t>
      </w:r>
      <w:r>
        <w:rPr>
          <w:rFonts w:hint="eastAsia" w:ascii="宋体" w:hAnsi="宋体"/>
          <w:sz w:val="24"/>
          <w:szCs w:val="24"/>
          <w:lang w:val="en-US" w:eastAsia="zh-CN"/>
        </w:rPr>
        <w:t>发包人</w:t>
      </w:r>
      <w:r>
        <w:rPr>
          <w:rFonts w:hint="eastAsia" w:ascii="宋体" w:hAnsi="宋体" w:eastAsia="宋体"/>
          <w:sz w:val="24"/>
          <w:szCs w:val="24"/>
        </w:rPr>
        <w:t>或相关审批部门原因导致的方案审批、规划报建等时间延误，则以上工期应相应合理顺延。</w:t>
      </w:r>
    </w:p>
    <w:p w14:paraId="006A16EA">
      <w:pPr>
        <w:spacing w:line="360" w:lineRule="auto"/>
        <w:rPr>
          <w:rFonts w:hint="eastAsia" w:ascii="宋体" w:hAnsi="宋体" w:eastAsia="宋体"/>
          <w:b w:val="0"/>
          <w:bCs w:val="0"/>
          <w:sz w:val="24"/>
          <w:szCs w:val="24"/>
        </w:rPr>
      </w:pPr>
      <w:r>
        <w:rPr>
          <w:rFonts w:hint="eastAsia" w:ascii="宋体" w:hAnsi="宋体"/>
          <w:b w:val="0"/>
          <w:bCs w:val="0"/>
          <w:sz w:val="24"/>
          <w:szCs w:val="24"/>
          <w:lang w:val="en-US" w:eastAsia="zh-CN"/>
        </w:rPr>
        <w:t>五、项目负责人</w:t>
      </w:r>
      <w:r>
        <w:rPr>
          <w:rFonts w:hint="eastAsia" w:ascii="宋体" w:hAnsi="宋体" w:eastAsia="宋体"/>
          <w:b w:val="0"/>
          <w:bCs w:val="0"/>
          <w:sz w:val="24"/>
          <w:szCs w:val="24"/>
        </w:rPr>
        <w:t>：</w:t>
      </w:r>
      <w:r>
        <w:rPr>
          <w:rFonts w:hint="eastAsia" w:ascii="宋体" w:hAnsi="宋体"/>
          <w:b w:val="0"/>
          <w:bCs w:val="0"/>
          <w:sz w:val="24"/>
          <w:szCs w:val="24"/>
          <w:u w:val="single"/>
          <w:lang w:val="en-US" w:eastAsia="zh-CN"/>
        </w:rPr>
        <w:t xml:space="preserve">     </w:t>
      </w:r>
      <w:r>
        <w:rPr>
          <w:rFonts w:hint="eastAsia" w:ascii="宋体" w:hAnsi="宋体" w:eastAsia="宋体"/>
          <w:b w:val="0"/>
          <w:bCs w:val="0"/>
          <w:sz w:val="24"/>
          <w:szCs w:val="24"/>
        </w:rPr>
        <w:t>。</w:t>
      </w:r>
    </w:p>
    <w:p w14:paraId="5251E639">
      <w:pPr>
        <w:spacing w:line="360" w:lineRule="auto"/>
        <w:rPr>
          <w:rFonts w:hint="eastAsia" w:ascii="宋体" w:hAnsi="宋体"/>
          <w:b w:val="0"/>
          <w:bCs w:val="0"/>
          <w:sz w:val="24"/>
          <w:szCs w:val="24"/>
          <w:lang w:val="en-US" w:eastAsia="zh-CN"/>
        </w:rPr>
      </w:pPr>
      <w:r>
        <w:rPr>
          <w:rFonts w:hint="eastAsia" w:ascii="宋体" w:hAnsi="宋体"/>
          <w:b w:val="0"/>
          <w:bCs w:val="0"/>
          <w:sz w:val="24"/>
          <w:szCs w:val="24"/>
          <w:lang w:val="en-US" w:eastAsia="zh-CN"/>
        </w:rPr>
        <w:t>六、合同文件及解释顺序</w:t>
      </w:r>
    </w:p>
    <w:p w14:paraId="365B971E">
      <w:pPr>
        <w:spacing w:line="360" w:lineRule="auto"/>
        <w:ind w:firstLine="480" w:firstLineChars="200"/>
        <w:rPr>
          <w:rFonts w:hint="eastAsia" w:ascii="宋体" w:hAnsi="宋体" w:eastAsia="宋体"/>
          <w:sz w:val="24"/>
          <w:szCs w:val="24"/>
        </w:rPr>
      </w:pPr>
      <w:r>
        <w:rPr>
          <w:rFonts w:hint="eastAsia" w:ascii="宋体" w:hAnsi="宋体" w:eastAsia="宋体"/>
          <w:b w:val="0"/>
          <w:bCs w:val="0"/>
          <w:sz w:val="24"/>
          <w:szCs w:val="24"/>
        </w:rPr>
        <w:t>1.合同文件应能相互解释，互</w:t>
      </w:r>
      <w:r>
        <w:rPr>
          <w:rFonts w:hint="eastAsia" w:ascii="宋体" w:hAnsi="宋体" w:eastAsia="宋体"/>
          <w:sz w:val="24"/>
          <w:szCs w:val="24"/>
        </w:rPr>
        <w:t>为说明。组成本合同的文件及优先解释顺序如下：</w:t>
      </w:r>
    </w:p>
    <w:p w14:paraId="3F14EC4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（1）协议书</w:t>
      </w:r>
    </w:p>
    <w:p w14:paraId="401702E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（2）履行本合同的相关补充协议</w:t>
      </w:r>
    </w:p>
    <w:p w14:paraId="38B87741">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（3）中标通知书（文件）</w:t>
      </w:r>
    </w:p>
    <w:p w14:paraId="3C556E2E">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（4）专用合同条款及其附件；</w:t>
      </w:r>
    </w:p>
    <w:p w14:paraId="6EF66730">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（5）通用合同条款；</w:t>
      </w:r>
    </w:p>
    <w:p w14:paraId="5AF1DF3F">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（6）招标文件及其附件（含招标期间澄清、补充修改的文件及答疑纪要等）</w:t>
      </w:r>
    </w:p>
    <w:p w14:paraId="3DA3293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（7）承包人的投标文件及其附件（含评标期间的澄清文件和补充资料）</w:t>
      </w:r>
    </w:p>
    <w:p w14:paraId="0FD9C472">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（8）廉政合同；</w:t>
      </w:r>
    </w:p>
    <w:p w14:paraId="42233E34">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（9）构成本合同组成部分的其他文件；</w:t>
      </w:r>
    </w:p>
    <w:p w14:paraId="0864DB16">
      <w:pPr>
        <w:spacing w:line="360" w:lineRule="auto"/>
        <w:ind w:firstLine="480" w:firstLineChars="200"/>
        <w:rPr>
          <w:rFonts w:hint="eastAsia" w:ascii="宋体" w:hAnsi="宋体" w:eastAsia="宋体"/>
          <w:sz w:val="24"/>
          <w:szCs w:val="24"/>
        </w:rPr>
      </w:pPr>
      <w:r>
        <w:rPr>
          <w:rFonts w:hint="eastAsia" w:ascii="宋体" w:hAnsi="宋体" w:eastAsia="宋体"/>
          <w:sz w:val="24"/>
          <w:szCs w:val="24"/>
        </w:rPr>
        <w:t>上述文件应认为是互为补充和解释的，但如有含义不清或互相矛盾处，以上面所列顺序在前者为准。</w:t>
      </w:r>
    </w:p>
    <w:p w14:paraId="4A8414E2">
      <w:pPr>
        <w:spacing w:line="360" w:lineRule="auto"/>
        <w:rPr>
          <w:rFonts w:hint="eastAsia" w:ascii="宋体" w:hAnsi="宋体" w:eastAsia="宋体"/>
          <w:sz w:val="24"/>
          <w:szCs w:val="24"/>
        </w:rPr>
      </w:pPr>
      <w:r>
        <w:rPr>
          <w:rFonts w:hint="eastAsia" w:ascii="宋体" w:hAnsi="宋体"/>
          <w:sz w:val="24"/>
          <w:szCs w:val="24"/>
          <w:lang w:val="en-US" w:eastAsia="zh-CN"/>
        </w:rPr>
        <w:t>七</w:t>
      </w:r>
      <w:r>
        <w:rPr>
          <w:rFonts w:hint="eastAsia" w:ascii="宋体" w:hAnsi="宋体" w:eastAsia="宋体"/>
          <w:sz w:val="24"/>
          <w:szCs w:val="24"/>
        </w:rPr>
        <w:t>、本协议书中有关词语定义与合同条款中分别赋予它们的定义相同。</w:t>
      </w:r>
    </w:p>
    <w:p w14:paraId="4173E6CB">
      <w:pPr>
        <w:spacing w:line="360" w:lineRule="auto"/>
        <w:rPr>
          <w:rFonts w:hint="eastAsia" w:ascii="宋体" w:hAnsi="宋体" w:eastAsia="宋体"/>
          <w:sz w:val="24"/>
          <w:szCs w:val="24"/>
        </w:rPr>
      </w:pPr>
      <w:r>
        <w:rPr>
          <w:rFonts w:hint="eastAsia" w:ascii="宋体" w:hAnsi="宋体"/>
          <w:sz w:val="24"/>
          <w:szCs w:val="24"/>
          <w:lang w:val="en-US" w:eastAsia="zh-CN"/>
        </w:rPr>
        <w:t>八</w:t>
      </w:r>
      <w:r>
        <w:rPr>
          <w:rFonts w:hint="eastAsia" w:ascii="宋体" w:hAnsi="宋体" w:eastAsia="宋体"/>
          <w:sz w:val="24"/>
          <w:szCs w:val="24"/>
        </w:rPr>
        <w:t>、承包人向发包人承诺按照本合同约定履行义务。</w:t>
      </w:r>
    </w:p>
    <w:p w14:paraId="5E6B2483">
      <w:pPr>
        <w:spacing w:line="360" w:lineRule="auto"/>
        <w:rPr>
          <w:rFonts w:hint="eastAsia" w:ascii="宋体" w:hAnsi="宋体" w:eastAsia="宋体"/>
          <w:sz w:val="24"/>
          <w:szCs w:val="24"/>
        </w:rPr>
      </w:pPr>
      <w:r>
        <w:rPr>
          <w:rFonts w:hint="eastAsia" w:ascii="宋体" w:hAnsi="宋体"/>
          <w:sz w:val="24"/>
          <w:szCs w:val="24"/>
          <w:lang w:val="en-US" w:eastAsia="zh-CN"/>
        </w:rPr>
        <w:t>九</w:t>
      </w:r>
      <w:r>
        <w:rPr>
          <w:rFonts w:hint="eastAsia" w:ascii="宋体" w:hAnsi="宋体" w:eastAsia="宋体"/>
          <w:sz w:val="24"/>
          <w:szCs w:val="24"/>
        </w:rPr>
        <w:t>、发包人向承包人承诺按照本合同约定履行义务。</w:t>
      </w:r>
    </w:p>
    <w:p w14:paraId="3AFDE8B4">
      <w:pPr>
        <w:spacing w:line="360" w:lineRule="auto"/>
        <w:rPr>
          <w:rFonts w:hint="eastAsia" w:ascii="宋体" w:hAnsi="宋体" w:eastAsia="宋体"/>
          <w:sz w:val="24"/>
          <w:szCs w:val="24"/>
        </w:rPr>
      </w:pPr>
      <w:r>
        <w:rPr>
          <w:rFonts w:hint="eastAsia" w:ascii="宋体" w:hAnsi="宋体" w:eastAsia="宋体"/>
          <w:sz w:val="24"/>
          <w:szCs w:val="24"/>
        </w:rPr>
        <w:t>十、本合同如有未尽事宜，经发包人与承包人协商一致，可另行签订补充协议。</w:t>
      </w:r>
    </w:p>
    <w:p w14:paraId="153E03E4">
      <w:pPr>
        <w:spacing w:line="360" w:lineRule="auto"/>
        <w:rPr>
          <w:rFonts w:hint="eastAsia" w:ascii="宋体" w:hAnsi="宋体" w:eastAsia="宋体"/>
          <w:sz w:val="24"/>
          <w:szCs w:val="24"/>
        </w:rPr>
      </w:pPr>
      <w:r>
        <w:rPr>
          <w:rFonts w:hint="eastAsia" w:ascii="宋体" w:hAnsi="宋体" w:eastAsia="宋体"/>
          <w:sz w:val="24"/>
          <w:szCs w:val="24"/>
        </w:rPr>
        <w:t>十</w:t>
      </w:r>
      <w:r>
        <w:rPr>
          <w:rFonts w:hint="eastAsia" w:ascii="宋体" w:hAnsi="宋体"/>
          <w:sz w:val="24"/>
          <w:szCs w:val="24"/>
          <w:lang w:val="en-US" w:eastAsia="zh-CN"/>
        </w:rPr>
        <w:t>一</w:t>
      </w:r>
      <w:r>
        <w:rPr>
          <w:rFonts w:hint="eastAsia" w:ascii="宋体" w:hAnsi="宋体" w:eastAsia="宋体"/>
          <w:sz w:val="24"/>
          <w:szCs w:val="24"/>
        </w:rPr>
        <w:t>、本合同发生争议，发包人、承包人应及时协商解决，也可由当地建设行政主管部门调解，协商或调解不成时，发包人、承包人任一方均可向工程所在地有管辖权的法院提起诉讼。</w:t>
      </w:r>
    </w:p>
    <w:p w14:paraId="72C452B3">
      <w:pPr>
        <w:spacing w:line="360" w:lineRule="auto"/>
        <w:rPr>
          <w:rFonts w:hint="eastAsia" w:ascii="宋体" w:hAnsi="宋体" w:eastAsia="宋体"/>
          <w:sz w:val="24"/>
          <w:szCs w:val="24"/>
        </w:rPr>
      </w:pPr>
      <w:r>
        <w:rPr>
          <w:rFonts w:hint="eastAsia" w:ascii="宋体" w:hAnsi="宋体" w:eastAsia="宋体"/>
          <w:sz w:val="24"/>
          <w:szCs w:val="24"/>
        </w:rPr>
        <w:t>十</w:t>
      </w:r>
      <w:r>
        <w:rPr>
          <w:rFonts w:hint="eastAsia" w:ascii="宋体" w:hAnsi="宋体"/>
          <w:sz w:val="24"/>
          <w:szCs w:val="24"/>
          <w:lang w:val="en-US" w:eastAsia="zh-CN"/>
        </w:rPr>
        <w:t>二</w:t>
      </w:r>
      <w:r>
        <w:rPr>
          <w:rFonts w:hint="eastAsia" w:ascii="宋体" w:hAnsi="宋体" w:eastAsia="宋体"/>
          <w:sz w:val="24"/>
          <w:szCs w:val="24"/>
        </w:rPr>
        <w:t>、合同生效：本合同自双方法定代表人或其委托代理人签字、加盖公章和承包人提交履约担保后生效，双方履行完合同规定的义务后，本合同自行终止。</w:t>
      </w:r>
    </w:p>
    <w:p w14:paraId="35411DD4">
      <w:pPr>
        <w:rPr>
          <w:rFonts w:hint="eastAsia" w:ascii="宋体" w:hAnsi="宋体" w:eastAsia="宋体"/>
          <w:sz w:val="24"/>
          <w:szCs w:val="24"/>
        </w:rPr>
      </w:pPr>
      <w:r>
        <w:rPr>
          <w:rFonts w:hint="eastAsia" w:ascii="宋体" w:hAnsi="宋体" w:eastAsia="宋体"/>
          <w:sz w:val="24"/>
          <w:szCs w:val="24"/>
        </w:rPr>
        <w:t>十</w:t>
      </w:r>
      <w:r>
        <w:rPr>
          <w:rFonts w:hint="eastAsia" w:ascii="宋体" w:hAnsi="宋体"/>
          <w:sz w:val="24"/>
          <w:szCs w:val="24"/>
          <w:lang w:val="en-US" w:eastAsia="zh-CN"/>
        </w:rPr>
        <w:t>五</w:t>
      </w:r>
      <w:r>
        <w:rPr>
          <w:rFonts w:hint="eastAsia" w:ascii="宋体" w:hAnsi="宋体" w:eastAsia="宋体"/>
          <w:sz w:val="24"/>
          <w:szCs w:val="24"/>
        </w:rPr>
        <w:t>、本合同一式</w:t>
      </w:r>
      <w:r>
        <w:rPr>
          <w:rFonts w:hint="eastAsia" w:ascii="宋体" w:hAnsi="宋体"/>
          <w:sz w:val="24"/>
          <w:szCs w:val="24"/>
          <w:u w:val="single"/>
          <w:lang w:val="en-US" w:eastAsia="zh-CN"/>
        </w:rPr>
        <w:t>陆</w:t>
      </w:r>
      <w:r>
        <w:rPr>
          <w:rFonts w:hint="eastAsia" w:ascii="宋体" w:hAnsi="宋体" w:eastAsia="宋体"/>
          <w:sz w:val="24"/>
          <w:szCs w:val="24"/>
        </w:rPr>
        <w:t>份，甲方</w:t>
      </w:r>
      <w:r>
        <w:rPr>
          <w:rFonts w:hint="eastAsia" w:ascii="宋体" w:hAnsi="宋体"/>
          <w:sz w:val="24"/>
          <w:szCs w:val="24"/>
          <w:u w:val="single"/>
          <w:lang w:val="en-US" w:eastAsia="zh-CN"/>
        </w:rPr>
        <w:t>叁</w:t>
      </w:r>
      <w:r>
        <w:rPr>
          <w:rFonts w:hint="eastAsia" w:ascii="宋体" w:hAnsi="宋体" w:eastAsia="宋体"/>
          <w:sz w:val="24"/>
          <w:szCs w:val="24"/>
        </w:rPr>
        <w:t>份，乙方</w:t>
      </w:r>
      <w:r>
        <w:rPr>
          <w:rFonts w:hint="eastAsia" w:ascii="宋体" w:hAnsi="宋体"/>
          <w:sz w:val="24"/>
          <w:szCs w:val="24"/>
          <w:u w:val="single"/>
          <w:lang w:val="en-US" w:eastAsia="zh-CN"/>
        </w:rPr>
        <w:t>叁</w:t>
      </w:r>
      <w:r>
        <w:rPr>
          <w:rFonts w:hint="eastAsia" w:ascii="宋体" w:hAnsi="宋体" w:eastAsia="宋体"/>
          <w:sz w:val="24"/>
          <w:szCs w:val="24"/>
        </w:rPr>
        <w:t>份。正副本具有同等法律效力。</w:t>
      </w:r>
    </w:p>
    <w:p w14:paraId="216036F4">
      <w:pPr>
        <w:spacing w:line="360" w:lineRule="auto"/>
        <w:rPr>
          <w:rFonts w:hint="eastAsia" w:ascii="宋体" w:hAnsi="宋体" w:eastAsia="宋体"/>
          <w:sz w:val="24"/>
          <w:szCs w:val="24"/>
        </w:rPr>
      </w:pPr>
    </w:p>
    <w:p w14:paraId="7D963764">
      <w:pPr>
        <w:spacing w:line="360" w:lineRule="auto"/>
        <w:rPr>
          <w:rFonts w:hint="eastAsia" w:ascii="宋体" w:hAnsi="宋体" w:eastAsia="宋体"/>
          <w:sz w:val="24"/>
          <w:szCs w:val="24"/>
        </w:rPr>
      </w:pPr>
      <w:r>
        <w:rPr>
          <w:rFonts w:hint="eastAsia" w:ascii="宋体" w:hAnsi="宋体" w:eastAsia="宋体"/>
          <w:sz w:val="24"/>
          <w:szCs w:val="24"/>
        </w:rPr>
        <w:t>发包人（盖章）：</w:t>
      </w:r>
      <w:r>
        <w:rPr>
          <w:rFonts w:hint="eastAsia" w:ascii="宋体" w:hAnsi="宋体"/>
          <w:sz w:val="24"/>
          <w:szCs w:val="24"/>
          <w:lang w:val="en-US" w:eastAsia="zh-CN"/>
        </w:rPr>
        <w:t xml:space="preserve">              </w:t>
      </w: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 xml:space="preserve"> 承包人（盖章）：</w:t>
      </w:r>
      <w:r>
        <w:rPr>
          <w:rFonts w:hint="eastAsia" w:ascii="宋体" w:hAnsi="宋体"/>
          <w:sz w:val="24"/>
          <w:szCs w:val="24"/>
          <w:lang w:val="en-US" w:eastAsia="zh-CN"/>
        </w:rPr>
        <w:t xml:space="preserve"> </w:t>
      </w:r>
    </w:p>
    <w:p w14:paraId="02CE17E1">
      <w:pPr>
        <w:spacing w:line="360" w:lineRule="auto"/>
        <w:rPr>
          <w:rFonts w:hint="eastAsia" w:ascii="宋体" w:hAnsi="宋体" w:eastAsia="宋体"/>
          <w:sz w:val="24"/>
          <w:szCs w:val="24"/>
        </w:rPr>
      </w:pPr>
      <w:r>
        <w:rPr>
          <w:rFonts w:hint="eastAsia" w:ascii="宋体" w:hAnsi="宋体"/>
          <w:sz w:val="24"/>
          <w:szCs w:val="24"/>
          <w:lang w:val="en-US" w:eastAsia="zh-CN"/>
        </w:rPr>
        <w:t xml:space="preserve">                             </w:t>
      </w:r>
      <w:r>
        <w:rPr>
          <w:rFonts w:hint="eastAsia" w:ascii="宋体" w:hAnsi="宋体" w:eastAsia="宋体"/>
          <w:sz w:val="24"/>
          <w:szCs w:val="24"/>
        </w:rPr>
        <w:t xml:space="preserve">  </w:t>
      </w:r>
      <w:r>
        <w:rPr>
          <w:rFonts w:hint="eastAsia" w:ascii="宋体" w:hAnsi="宋体"/>
          <w:sz w:val="24"/>
          <w:szCs w:val="24"/>
          <w:lang w:val="en-US" w:eastAsia="zh-CN"/>
        </w:rPr>
        <w:t xml:space="preserve">                </w:t>
      </w:r>
    </w:p>
    <w:p w14:paraId="6707106B">
      <w:pPr>
        <w:spacing w:line="360" w:lineRule="auto"/>
        <w:rPr>
          <w:rFonts w:hint="eastAsia" w:ascii="宋体" w:hAnsi="宋体" w:eastAsia="宋体"/>
          <w:sz w:val="24"/>
          <w:szCs w:val="24"/>
        </w:rPr>
      </w:pPr>
      <w:r>
        <w:rPr>
          <w:rFonts w:hint="eastAsia" w:ascii="宋体" w:hAnsi="宋体" w:eastAsia="宋体"/>
          <w:sz w:val="24"/>
          <w:szCs w:val="24"/>
        </w:rPr>
        <w:t>法定代表人（签字或盖章）：          法定代表人（签字或盖章）：</w:t>
      </w:r>
    </w:p>
    <w:p w14:paraId="5841CDF0">
      <w:pPr>
        <w:spacing w:line="360" w:lineRule="auto"/>
        <w:rPr>
          <w:rFonts w:hint="eastAsia" w:ascii="宋体" w:hAnsi="宋体" w:eastAsia="宋体"/>
          <w:sz w:val="24"/>
          <w:szCs w:val="24"/>
        </w:rPr>
      </w:pPr>
      <w:r>
        <w:rPr>
          <w:rFonts w:hint="eastAsia" w:ascii="宋体" w:hAnsi="宋体" w:eastAsia="宋体"/>
          <w:sz w:val="24"/>
          <w:szCs w:val="24"/>
        </w:rPr>
        <w:t>或委托代理人（签字或盖章）：        或委托代理人（签字或盖章）：</w:t>
      </w:r>
    </w:p>
    <w:p w14:paraId="4A2596F9">
      <w:pPr>
        <w:spacing w:line="360" w:lineRule="auto"/>
        <w:rPr>
          <w:rFonts w:hint="default" w:ascii="宋体" w:hAnsi="宋体" w:eastAsia="宋体"/>
          <w:sz w:val="24"/>
          <w:szCs w:val="24"/>
          <w:lang w:val="en-US" w:eastAsia="zh-CN"/>
        </w:rPr>
      </w:pPr>
      <w:r>
        <w:rPr>
          <w:rFonts w:hint="eastAsia" w:ascii="宋体" w:hAnsi="宋体" w:eastAsia="宋体"/>
          <w:sz w:val="24"/>
          <w:szCs w:val="24"/>
        </w:rPr>
        <w:t>地址：</w:t>
      </w:r>
      <w:r>
        <w:rPr>
          <w:rFonts w:hint="eastAsia" w:ascii="宋体" w:hAnsi="宋体"/>
          <w:sz w:val="24"/>
          <w:szCs w:val="24"/>
          <w:lang w:val="en-US" w:eastAsia="zh-CN"/>
        </w:rPr>
        <w:t xml:space="preserve">               </w:t>
      </w: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 xml:space="preserve">  地址：</w:t>
      </w:r>
    </w:p>
    <w:p w14:paraId="7133B278">
      <w:pPr>
        <w:spacing w:line="360" w:lineRule="auto"/>
        <w:rPr>
          <w:rFonts w:hint="eastAsia" w:ascii="宋体" w:hAnsi="宋体" w:eastAsia="宋体"/>
          <w:sz w:val="24"/>
          <w:szCs w:val="24"/>
        </w:rPr>
      </w:pPr>
      <w:r>
        <w:rPr>
          <w:rFonts w:hint="eastAsia" w:ascii="宋体" w:hAnsi="宋体" w:eastAsia="宋体"/>
          <w:sz w:val="24"/>
          <w:szCs w:val="24"/>
        </w:rPr>
        <w:t>邮政编码：</w:t>
      </w:r>
      <w:r>
        <w:rPr>
          <w:rFonts w:hint="eastAsia" w:ascii="宋体" w:hAnsi="宋体"/>
          <w:sz w:val="24"/>
          <w:szCs w:val="24"/>
          <w:lang w:val="en-US" w:eastAsia="zh-CN"/>
        </w:rPr>
        <w:t xml:space="preserve">      </w:t>
      </w: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 xml:space="preserve">     邮政编码：</w:t>
      </w:r>
    </w:p>
    <w:p w14:paraId="3677690E">
      <w:pPr>
        <w:spacing w:line="360" w:lineRule="auto"/>
        <w:rPr>
          <w:rFonts w:hint="eastAsia" w:ascii="宋体" w:hAnsi="宋体" w:eastAsia="宋体"/>
          <w:sz w:val="24"/>
          <w:szCs w:val="24"/>
        </w:rPr>
      </w:pPr>
      <w:r>
        <w:rPr>
          <w:rFonts w:hint="eastAsia" w:ascii="宋体" w:hAnsi="宋体" w:eastAsia="宋体"/>
          <w:sz w:val="24"/>
          <w:szCs w:val="24"/>
          <w:highlight w:val="none"/>
        </w:rPr>
        <w:t xml:space="preserve">电话： </w:t>
      </w:r>
      <w:r>
        <w:rPr>
          <w:rFonts w:hint="eastAsia" w:ascii="宋体" w:hAnsi="宋体"/>
          <w:sz w:val="24"/>
          <w:szCs w:val="24"/>
          <w:highlight w:val="none"/>
          <w:lang w:val="en-US" w:eastAsia="zh-CN"/>
        </w:rPr>
        <w:t xml:space="preserve">         </w:t>
      </w:r>
      <w:r>
        <w:rPr>
          <w:rFonts w:hint="eastAsia" w:ascii="宋体" w:hAnsi="宋体"/>
          <w:sz w:val="24"/>
          <w:szCs w:val="24"/>
          <w:lang w:val="en-US" w:eastAsia="zh-CN"/>
        </w:rPr>
        <w:t xml:space="preserve">  </w:t>
      </w: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 xml:space="preserve">  电话：</w:t>
      </w:r>
    </w:p>
    <w:p w14:paraId="576A98DA">
      <w:pPr>
        <w:spacing w:line="360" w:lineRule="auto"/>
        <w:rPr>
          <w:rFonts w:hint="eastAsia" w:ascii="宋体" w:hAnsi="宋体" w:eastAsia="宋体"/>
          <w:sz w:val="24"/>
          <w:szCs w:val="24"/>
        </w:rPr>
      </w:pPr>
      <w:r>
        <w:rPr>
          <w:rFonts w:hint="eastAsia" w:ascii="宋体" w:hAnsi="宋体" w:eastAsia="宋体"/>
          <w:sz w:val="24"/>
          <w:szCs w:val="24"/>
        </w:rPr>
        <w:t xml:space="preserve">传真：                      </w:t>
      </w:r>
      <w:r>
        <w:rPr>
          <w:rFonts w:hint="eastAsia" w:ascii="宋体" w:hAnsi="宋体"/>
          <w:sz w:val="24"/>
          <w:szCs w:val="24"/>
          <w:lang w:val="en-US" w:eastAsia="zh-CN"/>
        </w:rPr>
        <w:t xml:space="preserve"> </w:t>
      </w:r>
      <w:r>
        <w:rPr>
          <w:rFonts w:hint="eastAsia" w:ascii="宋体" w:hAnsi="宋体" w:eastAsia="宋体"/>
          <w:sz w:val="24"/>
          <w:szCs w:val="24"/>
        </w:rPr>
        <w:t xml:space="preserve">       传真：</w:t>
      </w:r>
    </w:p>
    <w:p w14:paraId="0CAAF830">
      <w:pPr>
        <w:spacing w:line="360" w:lineRule="auto"/>
        <w:rPr>
          <w:rFonts w:hint="eastAsia" w:ascii="宋体" w:hAnsi="宋体" w:eastAsia="宋体"/>
          <w:sz w:val="24"/>
          <w:szCs w:val="24"/>
        </w:rPr>
      </w:pPr>
      <w:r>
        <w:rPr>
          <w:rFonts w:hint="eastAsia" w:ascii="宋体" w:hAnsi="宋体" w:eastAsia="宋体"/>
          <w:sz w:val="24"/>
          <w:szCs w:val="24"/>
        </w:rPr>
        <w:t xml:space="preserve">开户银行：                   </w:t>
      </w:r>
      <w:r>
        <w:rPr>
          <w:rFonts w:hint="eastAsia" w:ascii="宋体" w:hAnsi="宋体"/>
          <w:sz w:val="24"/>
          <w:szCs w:val="24"/>
          <w:lang w:val="en-US" w:eastAsia="zh-CN"/>
        </w:rPr>
        <w:t xml:space="preserve"> </w:t>
      </w:r>
      <w:r>
        <w:rPr>
          <w:rFonts w:hint="eastAsia" w:ascii="宋体" w:hAnsi="宋体" w:eastAsia="宋体"/>
          <w:sz w:val="24"/>
          <w:szCs w:val="24"/>
        </w:rPr>
        <w:t xml:space="preserve">      开户银行：</w:t>
      </w:r>
    </w:p>
    <w:p w14:paraId="30AF393F">
      <w:pPr>
        <w:spacing w:line="360" w:lineRule="auto"/>
        <w:rPr>
          <w:rFonts w:hint="eastAsia" w:ascii="宋体" w:hAnsi="宋体" w:eastAsia="宋体"/>
          <w:sz w:val="24"/>
          <w:szCs w:val="24"/>
        </w:rPr>
      </w:pPr>
      <w:r>
        <w:rPr>
          <w:rFonts w:hint="eastAsia" w:ascii="宋体" w:hAnsi="宋体" w:eastAsia="宋体"/>
          <w:sz w:val="24"/>
          <w:szCs w:val="24"/>
        </w:rPr>
        <w:t xml:space="preserve">银行帐号：                  </w:t>
      </w:r>
      <w:r>
        <w:rPr>
          <w:rFonts w:hint="eastAsia" w:ascii="宋体" w:hAnsi="宋体"/>
          <w:sz w:val="24"/>
          <w:szCs w:val="24"/>
          <w:lang w:val="en-US" w:eastAsia="zh-CN"/>
        </w:rPr>
        <w:t xml:space="preserve"> </w:t>
      </w:r>
      <w:r>
        <w:rPr>
          <w:rFonts w:hint="eastAsia" w:ascii="宋体" w:hAnsi="宋体" w:eastAsia="宋体"/>
          <w:sz w:val="24"/>
          <w:szCs w:val="24"/>
        </w:rPr>
        <w:t xml:space="preserve">       银行帐号：</w:t>
      </w:r>
      <w:r>
        <w:rPr>
          <w:rFonts w:hint="eastAsia" w:ascii="宋体" w:hAnsi="宋体" w:eastAsia="宋体"/>
          <w:sz w:val="24"/>
          <w:szCs w:val="24"/>
        </w:rPr>
        <w:br w:type="page"/>
      </w:r>
    </w:p>
    <w:p w14:paraId="7DE4C57E">
      <w:pPr>
        <w:spacing w:beforeLines="0" w:afterLines="0" w:line="360" w:lineRule="auto"/>
        <w:jc w:val="center"/>
        <w:rPr>
          <w:rFonts w:hint="eastAsia" w:ascii="宋体" w:hAnsi="宋体" w:eastAsia="宋体"/>
          <w:sz w:val="32"/>
          <w:szCs w:val="24"/>
        </w:rPr>
      </w:pPr>
      <w:r>
        <w:rPr>
          <w:rFonts w:hint="eastAsia" w:ascii="宋体" w:hAnsi="宋体" w:eastAsia="宋体"/>
          <w:sz w:val="32"/>
          <w:szCs w:val="24"/>
        </w:rPr>
        <w:t>第二部分通用合同条款</w:t>
      </w:r>
    </w:p>
    <w:p w14:paraId="2E00FB2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w:t>
      </w:r>
      <w:r>
        <w:rPr>
          <w:rFonts w:hint="eastAsia" w:ascii="宋体" w:hAnsi="宋体" w:eastAsia="宋体"/>
          <w:sz w:val="24"/>
          <w:szCs w:val="24"/>
        </w:rPr>
        <w:t>．定义和解释</w:t>
      </w:r>
    </w:p>
    <w:p w14:paraId="49D236E5">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通用合同条款、专用合同条款中的下列词语应具有本条所赋予的含义。</w:t>
      </w:r>
    </w:p>
    <w:p w14:paraId="0F6E2B86">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1.1 </w:t>
      </w:r>
      <w:r>
        <w:rPr>
          <w:rFonts w:hint="eastAsia" w:ascii="宋体" w:hAnsi="宋体" w:eastAsia="宋体"/>
          <w:sz w:val="24"/>
          <w:szCs w:val="24"/>
        </w:rPr>
        <w:t>工程：指专用合同条款中指明进行设计招标的工程。</w:t>
      </w:r>
    </w:p>
    <w:p w14:paraId="24C86723">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1.2 </w:t>
      </w:r>
      <w:r>
        <w:rPr>
          <w:rFonts w:hint="eastAsia" w:ascii="宋体" w:hAnsi="宋体" w:eastAsia="宋体"/>
          <w:sz w:val="24"/>
          <w:szCs w:val="24"/>
        </w:rPr>
        <w:t>发包人：即合同协议书中的“甲方”，指专用合同条款中指明的执行建设项目投资计划的单位，或其指定的负责管理建设项目的代表机构，以及取得该当事人（单位）资格的合法继承人。</w:t>
      </w:r>
    </w:p>
    <w:p w14:paraId="46D6AECA">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1.3 </w:t>
      </w:r>
      <w:r>
        <w:rPr>
          <w:rFonts w:hint="eastAsia" w:ascii="宋体" w:hAnsi="宋体" w:eastAsia="宋体"/>
          <w:sz w:val="24"/>
          <w:szCs w:val="24"/>
        </w:rPr>
        <w:t>设计人：即合同协议书中的“乙方”，指其投标文件已为发包人所接受，并与发包人签订了合同协议书承担本合同工程设计的咨询机构，以及取得该当事机构资格的合法继承人，但不包括该当事机构的任何受让人（除非发包人同意）。若设计人为联合体，则设计人包括联合体所有成员单位。</w:t>
      </w:r>
    </w:p>
    <w:p w14:paraId="5C2A84A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1.4 </w:t>
      </w:r>
      <w:r>
        <w:rPr>
          <w:rFonts w:hint="eastAsia" w:ascii="宋体" w:hAnsi="宋体" w:eastAsia="宋体"/>
          <w:sz w:val="24"/>
          <w:szCs w:val="24"/>
        </w:rPr>
        <w:t>分包人：是指经发包人同意，具有相应资质，从设计人处分包承担设计合同中非主体、非关键性工作，并与其签订分包合同的咨询机构。</w:t>
      </w:r>
    </w:p>
    <w:p w14:paraId="719186D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1.5 </w:t>
      </w:r>
      <w:r>
        <w:rPr>
          <w:rFonts w:hint="eastAsia" w:ascii="宋体" w:hAnsi="宋体" w:eastAsia="宋体"/>
          <w:sz w:val="24"/>
          <w:szCs w:val="24"/>
        </w:rPr>
        <w:t>咨询单位：指受发包人委托对本工程设计文件进行审查或提供咨询意见的咨询机构。</w:t>
      </w:r>
    </w:p>
    <w:p w14:paraId="31FA3DE0">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1.6 </w:t>
      </w:r>
      <w:r>
        <w:rPr>
          <w:rFonts w:hint="eastAsia" w:ascii="宋体" w:hAnsi="宋体" w:eastAsia="宋体"/>
          <w:sz w:val="24"/>
          <w:szCs w:val="24"/>
        </w:rPr>
        <w:t>项目经理：指由设计人书面委任的负责本工程设计的组织管理者。</w:t>
      </w:r>
    </w:p>
    <w:p w14:paraId="182F844E">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1.7 </w:t>
      </w:r>
      <w:r>
        <w:rPr>
          <w:rFonts w:hint="eastAsia" w:ascii="宋体" w:hAnsi="宋体" w:eastAsia="宋体"/>
          <w:sz w:val="24"/>
          <w:szCs w:val="24"/>
        </w:rPr>
        <w:t>专业负责人：指由设计人批准的、并经过发包人认可的各专业设计负责人。</w:t>
      </w:r>
    </w:p>
    <w:p w14:paraId="6B99CB8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1.8 </w:t>
      </w:r>
      <w:r>
        <w:rPr>
          <w:rFonts w:hint="eastAsia" w:ascii="宋体" w:hAnsi="宋体" w:eastAsia="宋体"/>
          <w:sz w:val="24"/>
          <w:szCs w:val="24"/>
        </w:rPr>
        <w:t>设计合同：指合同协议书、中标通知书、投标书、专用合同条款、通用合同条款、设计技术要求、设计工作量及报价清单，以及构成合同组成部分的其他文件。</w:t>
      </w:r>
    </w:p>
    <w:p w14:paraId="3F4B0F84">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1.9 </w:t>
      </w:r>
      <w:r>
        <w:rPr>
          <w:rFonts w:hint="eastAsia" w:ascii="宋体" w:hAnsi="宋体" w:eastAsia="宋体"/>
          <w:sz w:val="24"/>
          <w:szCs w:val="24"/>
        </w:rPr>
        <w:t>设计技术要求：是</w:t>
      </w:r>
      <w:r>
        <w:rPr>
          <w:rFonts w:hint="eastAsia" w:ascii="宋体" w:hAnsi="宋体" w:eastAsia="宋体"/>
          <w:sz w:val="24"/>
          <w:szCs w:val="24"/>
          <w:lang w:eastAsia="zh-CN"/>
        </w:rPr>
        <w:t>设计</w:t>
      </w:r>
      <w:r>
        <w:rPr>
          <w:rFonts w:hint="eastAsia" w:ascii="宋体" w:hAnsi="宋体" w:eastAsia="宋体"/>
          <w:sz w:val="24"/>
          <w:szCs w:val="24"/>
        </w:rPr>
        <w:t>工作的依据，指中华人民共和国国家标准和建设部颁布的关于工程</w:t>
      </w:r>
      <w:r>
        <w:rPr>
          <w:rFonts w:hint="eastAsia" w:ascii="宋体" w:hAnsi="宋体" w:eastAsia="宋体"/>
          <w:sz w:val="24"/>
          <w:szCs w:val="24"/>
          <w:lang w:eastAsia="zh-CN"/>
        </w:rPr>
        <w:t>设计</w:t>
      </w:r>
      <w:r>
        <w:rPr>
          <w:rFonts w:hint="eastAsia" w:ascii="宋体" w:hAnsi="宋体" w:eastAsia="宋体"/>
          <w:sz w:val="24"/>
          <w:szCs w:val="24"/>
        </w:rPr>
        <w:t>方面的现行标准、规范、规程、定额和办法等，以及发包人有关</w:t>
      </w:r>
      <w:r>
        <w:rPr>
          <w:rFonts w:hint="eastAsia" w:ascii="宋体" w:hAnsi="宋体" w:eastAsia="宋体"/>
          <w:sz w:val="24"/>
          <w:szCs w:val="24"/>
          <w:lang w:eastAsia="zh-CN"/>
        </w:rPr>
        <w:t>设计</w:t>
      </w:r>
      <w:r>
        <w:rPr>
          <w:rFonts w:hint="eastAsia" w:ascii="宋体" w:hAnsi="宋体" w:eastAsia="宋体"/>
          <w:sz w:val="24"/>
          <w:szCs w:val="24"/>
        </w:rPr>
        <w:t>的其他书面要求。</w:t>
      </w:r>
    </w:p>
    <w:p w14:paraId="3AD74459">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1.10 </w:t>
      </w:r>
      <w:r>
        <w:rPr>
          <w:rFonts w:hint="eastAsia" w:ascii="宋体" w:hAnsi="宋体" w:eastAsia="宋体"/>
          <w:sz w:val="24"/>
          <w:szCs w:val="24"/>
          <w:lang w:eastAsia="zh-CN"/>
        </w:rPr>
        <w:t>设计</w:t>
      </w:r>
      <w:r>
        <w:rPr>
          <w:rFonts w:hint="eastAsia" w:ascii="宋体" w:hAnsi="宋体" w:eastAsia="宋体"/>
          <w:sz w:val="24"/>
          <w:szCs w:val="24"/>
        </w:rPr>
        <w:t>：指设计人按合同的规定而进行的有关工程测量、工程地质与水文地质勘察、专项勘察、材料试验、科学研究试验、工程及设施设计、水土保持设计以及经济调查，概（预）算编制等全部或单项工作。本合同包括的具体</w:t>
      </w:r>
      <w:r>
        <w:rPr>
          <w:rFonts w:hint="eastAsia" w:ascii="宋体" w:hAnsi="宋体" w:eastAsia="宋体"/>
          <w:sz w:val="24"/>
          <w:szCs w:val="24"/>
          <w:lang w:eastAsia="zh-CN"/>
        </w:rPr>
        <w:t>设计</w:t>
      </w:r>
      <w:r>
        <w:rPr>
          <w:rFonts w:hint="eastAsia" w:ascii="宋体" w:hAnsi="宋体" w:eastAsia="宋体"/>
          <w:sz w:val="24"/>
          <w:szCs w:val="24"/>
        </w:rPr>
        <w:t>内容在专用合同条款中约定。</w:t>
      </w:r>
    </w:p>
    <w:p w14:paraId="219F11A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1.1</w:t>
      </w:r>
      <w:r>
        <w:rPr>
          <w:rFonts w:hint="eastAsia" w:eastAsia="宋体"/>
          <w:sz w:val="24"/>
          <w:szCs w:val="24"/>
          <w:lang w:val="en-US" w:eastAsia="zh-CN"/>
        </w:rPr>
        <w:t>1</w:t>
      </w:r>
      <w:r>
        <w:rPr>
          <w:rFonts w:hint="eastAsia" w:ascii="Calibri" w:hAnsi="Calibri" w:eastAsia="Calibri"/>
          <w:sz w:val="24"/>
          <w:szCs w:val="24"/>
        </w:rPr>
        <w:t xml:space="preserve"> </w:t>
      </w:r>
      <w:r>
        <w:rPr>
          <w:rFonts w:hint="eastAsia" w:ascii="宋体" w:hAnsi="宋体" w:eastAsia="宋体"/>
          <w:sz w:val="24"/>
          <w:szCs w:val="24"/>
        </w:rPr>
        <w:t>设计文件：指设计人按现行国家标准和行业标准、规范、规定提交的设计产品，包括初步设计文件、技术设计文件及工程量清单等。本合同包括的具体设计文件在专用合同条款中约定。</w:t>
      </w:r>
    </w:p>
    <w:p w14:paraId="14455E5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1.1</w:t>
      </w:r>
      <w:r>
        <w:rPr>
          <w:rFonts w:hint="eastAsia" w:eastAsia="宋体"/>
          <w:sz w:val="24"/>
          <w:szCs w:val="24"/>
          <w:lang w:val="en-US" w:eastAsia="zh-CN"/>
        </w:rPr>
        <w:t>2</w:t>
      </w:r>
      <w:r>
        <w:rPr>
          <w:rFonts w:hint="eastAsia" w:ascii="Calibri" w:hAnsi="Calibri" w:eastAsia="Calibri"/>
          <w:sz w:val="24"/>
          <w:szCs w:val="24"/>
        </w:rPr>
        <w:t xml:space="preserve"> </w:t>
      </w:r>
      <w:r>
        <w:rPr>
          <w:rFonts w:hint="eastAsia" w:ascii="宋体" w:hAnsi="宋体" w:eastAsia="宋体"/>
          <w:sz w:val="24"/>
          <w:szCs w:val="24"/>
        </w:rPr>
        <w:t>签约合同价：指签订合同时合同协议书中写明的，包括了暂列金额的合同总金额。</w:t>
      </w:r>
    </w:p>
    <w:p w14:paraId="557E420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1.1</w:t>
      </w:r>
      <w:r>
        <w:rPr>
          <w:rFonts w:hint="eastAsia" w:eastAsia="宋体"/>
          <w:sz w:val="24"/>
          <w:szCs w:val="24"/>
          <w:lang w:val="en-US" w:eastAsia="zh-CN"/>
        </w:rPr>
        <w:t>3</w:t>
      </w:r>
      <w:r>
        <w:rPr>
          <w:rFonts w:hint="eastAsia" w:ascii="Calibri" w:hAnsi="Calibri" w:eastAsia="Calibri"/>
          <w:sz w:val="24"/>
          <w:szCs w:val="24"/>
        </w:rPr>
        <w:t xml:space="preserve"> </w:t>
      </w:r>
      <w:r>
        <w:rPr>
          <w:rFonts w:hint="eastAsia" w:ascii="宋体" w:hAnsi="宋体" w:eastAsia="宋体"/>
          <w:sz w:val="24"/>
          <w:szCs w:val="24"/>
        </w:rPr>
        <w:t>合同价格：指设计人按合同约定完成了全部</w:t>
      </w:r>
      <w:r>
        <w:rPr>
          <w:rFonts w:hint="eastAsia" w:ascii="宋体" w:hAnsi="宋体" w:eastAsia="宋体"/>
          <w:sz w:val="24"/>
          <w:szCs w:val="24"/>
          <w:lang w:eastAsia="zh-CN"/>
        </w:rPr>
        <w:t>设计</w:t>
      </w:r>
      <w:r>
        <w:rPr>
          <w:rFonts w:hint="eastAsia" w:ascii="宋体" w:hAnsi="宋体" w:eastAsia="宋体"/>
          <w:sz w:val="24"/>
          <w:szCs w:val="24"/>
        </w:rPr>
        <w:t>工作，发包人应付给设计人的金额，包括在履行合同过程中按合同约定进行的调整。</w:t>
      </w:r>
    </w:p>
    <w:p w14:paraId="58E266A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1.1</w:t>
      </w:r>
      <w:r>
        <w:rPr>
          <w:rFonts w:hint="eastAsia" w:eastAsia="宋体"/>
          <w:sz w:val="24"/>
          <w:szCs w:val="24"/>
          <w:lang w:val="en-US" w:eastAsia="zh-CN"/>
        </w:rPr>
        <w:t>4</w:t>
      </w:r>
      <w:r>
        <w:rPr>
          <w:rFonts w:hint="eastAsia" w:ascii="Calibri" w:hAnsi="Calibri" w:eastAsia="Calibri"/>
          <w:sz w:val="24"/>
          <w:szCs w:val="24"/>
        </w:rPr>
        <w:t xml:space="preserve"> </w:t>
      </w:r>
      <w:r>
        <w:rPr>
          <w:rFonts w:hint="eastAsia" w:ascii="宋体" w:hAnsi="宋体" w:eastAsia="宋体"/>
          <w:sz w:val="24"/>
          <w:szCs w:val="24"/>
        </w:rPr>
        <w:t>暂列金额：指暂时未定的，包括在合同中，并在报价清单中以此名称标明的金额，用于进行本工程可能发生的额外</w:t>
      </w:r>
      <w:r>
        <w:rPr>
          <w:rFonts w:hint="eastAsia" w:ascii="宋体" w:hAnsi="宋体" w:eastAsia="宋体"/>
          <w:sz w:val="24"/>
          <w:szCs w:val="24"/>
          <w:lang w:eastAsia="zh-CN"/>
        </w:rPr>
        <w:t>设计</w:t>
      </w:r>
      <w:r>
        <w:rPr>
          <w:rFonts w:hint="eastAsia" w:ascii="宋体" w:hAnsi="宋体" w:eastAsia="宋体"/>
          <w:sz w:val="24"/>
          <w:szCs w:val="24"/>
        </w:rPr>
        <w:t>工作或作为不可预见费用。按照合同条款第</w:t>
      </w:r>
      <w:r>
        <w:rPr>
          <w:rFonts w:hint="eastAsia" w:ascii="Calibri" w:hAnsi="Calibri" w:eastAsia="Calibri"/>
          <w:sz w:val="24"/>
          <w:szCs w:val="24"/>
        </w:rPr>
        <w:t xml:space="preserve">7.5 </w:t>
      </w:r>
      <w:r>
        <w:rPr>
          <w:rFonts w:hint="eastAsia" w:ascii="宋体" w:hAnsi="宋体" w:eastAsia="宋体"/>
          <w:sz w:val="24"/>
          <w:szCs w:val="24"/>
        </w:rPr>
        <w:t>款的规定使用。</w:t>
      </w:r>
    </w:p>
    <w:p w14:paraId="1216E269">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1.1</w:t>
      </w:r>
      <w:r>
        <w:rPr>
          <w:rFonts w:hint="eastAsia" w:eastAsia="宋体"/>
          <w:sz w:val="24"/>
          <w:szCs w:val="24"/>
          <w:lang w:val="en-US" w:eastAsia="zh-CN"/>
        </w:rPr>
        <w:t>5</w:t>
      </w:r>
      <w:r>
        <w:rPr>
          <w:rFonts w:hint="eastAsia" w:ascii="Calibri" w:hAnsi="Calibri" w:eastAsia="Calibri"/>
          <w:sz w:val="24"/>
          <w:szCs w:val="24"/>
        </w:rPr>
        <w:t xml:space="preserve"> </w:t>
      </w:r>
      <w:r>
        <w:rPr>
          <w:rFonts w:hint="eastAsia" w:ascii="宋体" w:hAnsi="宋体" w:eastAsia="宋体"/>
          <w:sz w:val="24"/>
          <w:szCs w:val="24"/>
          <w:lang w:eastAsia="zh-CN"/>
        </w:rPr>
        <w:t>设计</w:t>
      </w:r>
      <w:r>
        <w:rPr>
          <w:rFonts w:hint="eastAsia" w:ascii="宋体" w:hAnsi="宋体" w:eastAsia="宋体"/>
          <w:sz w:val="24"/>
          <w:szCs w:val="24"/>
        </w:rPr>
        <w:t>质量事故：指设计等责任过失而使工程在施工过程中和设计使用年限内遭受损毁或产生不可弥补的本质缺陷，而需要对工程或设施、设备进行更新、补强、返工修复的事故。质量事故的界定按国家和行业有关规定执行。</w:t>
      </w:r>
    </w:p>
    <w:p w14:paraId="3F505A8A">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1.1</w:t>
      </w:r>
      <w:r>
        <w:rPr>
          <w:rFonts w:hint="eastAsia" w:eastAsia="宋体"/>
          <w:sz w:val="24"/>
          <w:szCs w:val="24"/>
          <w:lang w:val="en-US" w:eastAsia="zh-CN"/>
        </w:rPr>
        <w:t>6</w:t>
      </w:r>
      <w:r>
        <w:rPr>
          <w:rFonts w:hint="eastAsia" w:ascii="Calibri" w:hAnsi="Calibri" w:eastAsia="Calibri"/>
          <w:sz w:val="24"/>
          <w:szCs w:val="24"/>
        </w:rPr>
        <w:t xml:space="preserve"> </w:t>
      </w:r>
      <w:r>
        <w:rPr>
          <w:rFonts w:hint="eastAsia" w:ascii="宋体" w:hAnsi="宋体" w:eastAsia="宋体"/>
          <w:sz w:val="24"/>
          <w:szCs w:val="24"/>
        </w:rPr>
        <w:t>不可抗力：指发包人与设计人不能预见或不能采取措施避免并不能克服的自然灾害或社会政治因素等。</w:t>
      </w:r>
    </w:p>
    <w:p w14:paraId="1B4F73E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1.1</w:t>
      </w:r>
      <w:r>
        <w:rPr>
          <w:rFonts w:hint="eastAsia" w:eastAsia="宋体"/>
          <w:sz w:val="24"/>
          <w:szCs w:val="24"/>
          <w:lang w:val="en-US" w:eastAsia="zh-CN"/>
        </w:rPr>
        <w:t>7</w:t>
      </w:r>
      <w:r>
        <w:rPr>
          <w:rFonts w:hint="eastAsia" w:ascii="Calibri" w:hAnsi="Calibri" w:eastAsia="Calibri"/>
          <w:sz w:val="24"/>
          <w:szCs w:val="24"/>
        </w:rPr>
        <w:t xml:space="preserve"> </w:t>
      </w:r>
      <w:r>
        <w:rPr>
          <w:rFonts w:hint="eastAsia" w:ascii="宋体" w:hAnsi="宋体" w:eastAsia="宋体"/>
          <w:sz w:val="24"/>
          <w:szCs w:val="24"/>
        </w:rPr>
        <w:t>天：除特别指明外，指日历天。合同中按天计算时间的，开始当天不计入，从次日开始计算。期限最后一天的截止时间为当天</w:t>
      </w:r>
      <w:r>
        <w:rPr>
          <w:rFonts w:hint="eastAsia" w:ascii="Calibri" w:hAnsi="Calibri" w:eastAsia="Calibri"/>
          <w:sz w:val="24"/>
          <w:szCs w:val="24"/>
        </w:rPr>
        <w:t>24:00</w:t>
      </w:r>
      <w:r>
        <w:rPr>
          <w:rFonts w:hint="eastAsia" w:ascii="宋体" w:hAnsi="宋体" w:eastAsia="宋体"/>
          <w:sz w:val="24"/>
          <w:szCs w:val="24"/>
        </w:rPr>
        <w:t>。</w:t>
      </w:r>
    </w:p>
    <w:p w14:paraId="462BBB6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2</w:t>
      </w:r>
      <w:r>
        <w:rPr>
          <w:rFonts w:hint="eastAsia" w:ascii="宋体" w:hAnsi="宋体" w:eastAsia="宋体"/>
          <w:sz w:val="24"/>
          <w:szCs w:val="24"/>
        </w:rPr>
        <w:t>．发包人的责任与义务</w:t>
      </w:r>
    </w:p>
    <w:p w14:paraId="292A0CC2">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2.1 </w:t>
      </w:r>
      <w:r>
        <w:rPr>
          <w:rFonts w:hint="eastAsia" w:ascii="宋体" w:hAnsi="宋体" w:eastAsia="宋体"/>
          <w:sz w:val="24"/>
          <w:szCs w:val="24"/>
        </w:rPr>
        <w:t>发包人应严格履行基本建设程序，根据本工程的具体情况和技术要求，确定合理的设计工作量及合理的设计周期，并按本合同有关规定及时支付</w:t>
      </w:r>
      <w:r>
        <w:rPr>
          <w:rFonts w:hint="eastAsia" w:ascii="宋体" w:hAnsi="宋体" w:eastAsia="宋体"/>
          <w:sz w:val="24"/>
          <w:szCs w:val="24"/>
          <w:lang w:eastAsia="zh-CN"/>
        </w:rPr>
        <w:t>设计</w:t>
      </w:r>
      <w:r>
        <w:rPr>
          <w:rFonts w:hint="eastAsia" w:ascii="宋体" w:hAnsi="宋体" w:eastAsia="宋体"/>
          <w:sz w:val="24"/>
          <w:szCs w:val="24"/>
        </w:rPr>
        <w:t>费。</w:t>
      </w:r>
    </w:p>
    <w:p w14:paraId="32988AE6">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2.2 </w:t>
      </w:r>
      <w:r>
        <w:rPr>
          <w:rFonts w:hint="eastAsia" w:ascii="宋体" w:hAnsi="宋体" w:eastAsia="宋体"/>
          <w:sz w:val="24"/>
          <w:szCs w:val="24"/>
        </w:rPr>
        <w:t>发包人应向设计人提供开展</w:t>
      </w:r>
      <w:r>
        <w:rPr>
          <w:rFonts w:hint="eastAsia" w:ascii="宋体" w:hAnsi="宋体" w:eastAsia="宋体"/>
          <w:sz w:val="24"/>
          <w:szCs w:val="24"/>
          <w:lang w:eastAsia="zh-CN"/>
        </w:rPr>
        <w:t>设计</w:t>
      </w:r>
      <w:r>
        <w:rPr>
          <w:rFonts w:hint="eastAsia" w:ascii="宋体" w:hAnsi="宋体" w:eastAsia="宋体"/>
          <w:sz w:val="24"/>
          <w:szCs w:val="24"/>
        </w:rPr>
        <w:t>工作所需要的经国家有关部门审查批准的前一阶段的全部</w:t>
      </w:r>
      <w:r>
        <w:rPr>
          <w:rFonts w:hint="eastAsia" w:ascii="宋体" w:hAnsi="宋体" w:eastAsia="宋体"/>
          <w:sz w:val="24"/>
          <w:szCs w:val="24"/>
          <w:lang w:eastAsia="zh-CN"/>
        </w:rPr>
        <w:t>设计</w:t>
      </w:r>
      <w:r>
        <w:rPr>
          <w:rFonts w:hint="eastAsia" w:ascii="宋体" w:hAnsi="宋体" w:eastAsia="宋体"/>
          <w:sz w:val="24"/>
          <w:szCs w:val="24"/>
        </w:rPr>
        <w:t>文件、资料及附件、有关的协议、文件等，并对提供的原始资料的可靠性负责。</w:t>
      </w:r>
    </w:p>
    <w:p w14:paraId="28F7321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2.3 </w:t>
      </w:r>
      <w:r>
        <w:rPr>
          <w:rFonts w:hint="eastAsia" w:ascii="宋体" w:hAnsi="宋体" w:eastAsia="宋体"/>
          <w:sz w:val="24"/>
          <w:szCs w:val="24"/>
        </w:rPr>
        <w:t>发包人应对设计人与地方政府及有关部门的协调工作提供必要的协助，但并不免除设计人根据本合同规定应负的责任。</w:t>
      </w:r>
    </w:p>
    <w:p w14:paraId="005AE6B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2.4 </w:t>
      </w:r>
      <w:r>
        <w:rPr>
          <w:rFonts w:hint="eastAsia" w:ascii="宋体" w:hAnsi="宋体" w:eastAsia="宋体"/>
          <w:sz w:val="24"/>
          <w:szCs w:val="24"/>
        </w:rPr>
        <w:t>发包人应组织专家或委托咨询单位对设计文件和为了满足</w:t>
      </w:r>
      <w:r>
        <w:rPr>
          <w:rFonts w:hint="eastAsia" w:ascii="宋体" w:hAnsi="宋体" w:eastAsia="宋体"/>
          <w:sz w:val="24"/>
          <w:szCs w:val="24"/>
          <w:lang w:eastAsia="zh-CN"/>
        </w:rPr>
        <w:t>设计</w:t>
      </w:r>
      <w:r>
        <w:rPr>
          <w:rFonts w:hint="eastAsia" w:ascii="宋体" w:hAnsi="宋体" w:eastAsia="宋体"/>
          <w:sz w:val="24"/>
          <w:szCs w:val="24"/>
        </w:rPr>
        <w:t>需要而进行的各种研究试验成果进行审查，并负责设计文件的报审工作，向设计人提供上级主管部门对设计文件进行审查后的批复意见。对设计人在贯彻落实审查意见时提出的有关问题应及时予以认真解答，但并不免除设计人根据本合同规定应负的责任。</w:t>
      </w:r>
    </w:p>
    <w:p w14:paraId="42D8C5C3">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2.5 </w:t>
      </w:r>
      <w:r>
        <w:rPr>
          <w:rFonts w:hint="eastAsia" w:ascii="宋体" w:hAnsi="宋体" w:eastAsia="宋体"/>
          <w:sz w:val="24"/>
          <w:szCs w:val="24"/>
        </w:rPr>
        <w:t>除合同另有规定外，发包人应保护设计人的投标文件、建筑方案、计算软件和专利技术。未经设计人同意，发包人对设计人交付的成果、设计资料及文件不得擅自修改、复制或向第三人转让或用于本合同以外的项目。</w:t>
      </w:r>
    </w:p>
    <w:p w14:paraId="64D3D55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2.6 </w:t>
      </w:r>
      <w:r>
        <w:rPr>
          <w:rFonts w:hint="eastAsia" w:ascii="宋体" w:hAnsi="宋体" w:eastAsia="宋体"/>
          <w:sz w:val="24"/>
          <w:szCs w:val="24"/>
        </w:rPr>
        <w:t>发包人不应对设计人提出不符合工程安全生产法律、法规和工程建设强制性标准规定的要求。发包人不应随意压缩合同规定的</w:t>
      </w:r>
      <w:r>
        <w:rPr>
          <w:rFonts w:hint="eastAsia" w:ascii="宋体" w:hAnsi="宋体" w:eastAsia="宋体"/>
          <w:sz w:val="24"/>
          <w:szCs w:val="24"/>
          <w:lang w:eastAsia="zh-CN"/>
        </w:rPr>
        <w:t>设计</w:t>
      </w:r>
      <w:r>
        <w:rPr>
          <w:rFonts w:hint="eastAsia" w:ascii="宋体" w:hAnsi="宋体" w:eastAsia="宋体"/>
          <w:sz w:val="24"/>
          <w:szCs w:val="24"/>
        </w:rPr>
        <w:t>周期。</w:t>
      </w:r>
    </w:p>
    <w:p w14:paraId="1B3BA8D0">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2.7 </w:t>
      </w:r>
      <w:r>
        <w:rPr>
          <w:rFonts w:hint="eastAsia" w:ascii="宋体" w:hAnsi="宋体" w:eastAsia="宋体"/>
          <w:sz w:val="24"/>
          <w:szCs w:val="24"/>
        </w:rPr>
        <w:t>由于执行发包人的书面指令而造成的</w:t>
      </w:r>
      <w:r>
        <w:rPr>
          <w:rFonts w:hint="eastAsia" w:ascii="宋体" w:hAnsi="宋体" w:eastAsia="宋体"/>
          <w:sz w:val="24"/>
          <w:szCs w:val="24"/>
          <w:lang w:eastAsia="zh-CN"/>
        </w:rPr>
        <w:t>设计</w:t>
      </w:r>
      <w:r>
        <w:rPr>
          <w:rFonts w:hint="eastAsia" w:ascii="宋体" w:hAnsi="宋体" w:eastAsia="宋体"/>
          <w:sz w:val="24"/>
          <w:szCs w:val="24"/>
        </w:rPr>
        <w:t>质量事故应由发包人承担责任。但不免除设计人根据本合同规定应负的责任。</w:t>
      </w:r>
    </w:p>
    <w:p w14:paraId="204836F6">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2.8 </w:t>
      </w:r>
      <w:r>
        <w:rPr>
          <w:rFonts w:hint="eastAsia" w:ascii="宋体" w:hAnsi="宋体" w:eastAsia="宋体"/>
          <w:sz w:val="24"/>
          <w:szCs w:val="24"/>
        </w:rPr>
        <w:t>发包人应履行专用合同条款约定的其他义务。</w:t>
      </w:r>
    </w:p>
    <w:p w14:paraId="5760DB9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ascii="宋体" w:hAnsi="宋体" w:eastAsia="宋体"/>
          <w:sz w:val="24"/>
          <w:szCs w:val="24"/>
        </w:rPr>
        <w:t>．设计人的责任与义务</w:t>
      </w:r>
    </w:p>
    <w:p w14:paraId="01393F40">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 </w:t>
      </w:r>
      <w:r>
        <w:rPr>
          <w:rFonts w:hint="eastAsia" w:ascii="宋体" w:hAnsi="宋体" w:eastAsia="宋体"/>
          <w:sz w:val="24"/>
          <w:szCs w:val="24"/>
        </w:rPr>
        <w:t>设计人的一般责任与义务</w:t>
      </w:r>
    </w:p>
    <w:p w14:paraId="3E41AD4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3.1.1 </w:t>
      </w:r>
      <w:r>
        <w:rPr>
          <w:rFonts w:hint="eastAsia" w:ascii="宋体" w:hAnsi="宋体" w:eastAsia="宋体"/>
          <w:sz w:val="24"/>
          <w:szCs w:val="24"/>
        </w:rPr>
        <w:t>设计人应根据本合同工程的具体情况，按照国家有关工程建设标准强制性条文和发包人</w:t>
      </w:r>
      <w:r>
        <w:rPr>
          <w:rFonts w:hint="eastAsia" w:ascii="宋体" w:hAnsi="宋体" w:eastAsia="宋体"/>
          <w:sz w:val="24"/>
          <w:szCs w:val="24"/>
          <w:lang w:eastAsia="zh-CN"/>
        </w:rPr>
        <w:t>设计</w:t>
      </w:r>
      <w:r>
        <w:rPr>
          <w:rFonts w:hint="eastAsia" w:ascii="宋体" w:hAnsi="宋体" w:eastAsia="宋体"/>
          <w:sz w:val="24"/>
          <w:szCs w:val="24"/>
        </w:rPr>
        <w:t>技术要求的规定，完成本合同工程的</w:t>
      </w:r>
      <w:r>
        <w:rPr>
          <w:rFonts w:hint="eastAsia" w:ascii="宋体" w:hAnsi="宋体" w:eastAsia="宋体"/>
          <w:sz w:val="24"/>
          <w:szCs w:val="24"/>
          <w:lang w:eastAsia="zh-CN"/>
        </w:rPr>
        <w:t>设计</w:t>
      </w:r>
      <w:r>
        <w:rPr>
          <w:rFonts w:hint="eastAsia" w:ascii="宋体" w:hAnsi="宋体" w:eastAsia="宋体"/>
          <w:sz w:val="24"/>
          <w:szCs w:val="24"/>
        </w:rPr>
        <w:t>工作。</w:t>
      </w:r>
    </w:p>
    <w:p w14:paraId="6A3C731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3.1.2 </w:t>
      </w:r>
      <w:r>
        <w:rPr>
          <w:rFonts w:hint="eastAsia" w:ascii="宋体" w:hAnsi="宋体" w:eastAsia="宋体"/>
          <w:sz w:val="24"/>
          <w:szCs w:val="24"/>
        </w:rPr>
        <w:t>设计人应按照《建设工程</w:t>
      </w:r>
      <w:r>
        <w:rPr>
          <w:rFonts w:hint="eastAsia" w:ascii="宋体" w:hAnsi="宋体" w:eastAsia="宋体"/>
          <w:sz w:val="24"/>
          <w:szCs w:val="24"/>
          <w:lang w:eastAsia="zh-CN"/>
        </w:rPr>
        <w:t>设计</w:t>
      </w:r>
      <w:r>
        <w:rPr>
          <w:rFonts w:hint="eastAsia" w:ascii="宋体" w:hAnsi="宋体" w:eastAsia="宋体"/>
          <w:sz w:val="24"/>
          <w:szCs w:val="24"/>
        </w:rPr>
        <w:t>管理条例》做好</w:t>
      </w:r>
      <w:r>
        <w:rPr>
          <w:rFonts w:hint="eastAsia" w:ascii="宋体" w:hAnsi="宋体" w:eastAsia="宋体"/>
          <w:sz w:val="24"/>
          <w:szCs w:val="24"/>
          <w:lang w:eastAsia="zh-CN"/>
        </w:rPr>
        <w:t>设计</w:t>
      </w:r>
      <w:r>
        <w:rPr>
          <w:rFonts w:hint="eastAsia" w:ascii="宋体" w:hAnsi="宋体" w:eastAsia="宋体"/>
          <w:sz w:val="24"/>
          <w:szCs w:val="24"/>
        </w:rPr>
        <w:t>的质量管理工作，建立健全</w:t>
      </w:r>
      <w:r>
        <w:rPr>
          <w:rFonts w:hint="eastAsia" w:ascii="宋体" w:hAnsi="宋体" w:eastAsia="宋体"/>
          <w:sz w:val="24"/>
          <w:szCs w:val="24"/>
          <w:lang w:eastAsia="zh-CN"/>
        </w:rPr>
        <w:t>设计</w:t>
      </w:r>
      <w:r>
        <w:rPr>
          <w:rFonts w:hint="eastAsia" w:ascii="宋体" w:hAnsi="宋体" w:eastAsia="宋体"/>
          <w:sz w:val="24"/>
          <w:szCs w:val="24"/>
        </w:rPr>
        <w:t>质量保证体系，加强设计全过程的质量控制，建立完整的设计文件的设计、复核、审核、会签和批准制度，明确各阶段的责任人，并对本合同工程的</w:t>
      </w:r>
      <w:r>
        <w:rPr>
          <w:rFonts w:hint="eastAsia" w:ascii="宋体" w:hAnsi="宋体" w:eastAsia="宋体"/>
          <w:sz w:val="24"/>
          <w:szCs w:val="24"/>
          <w:lang w:eastAsia="zh-CN"/>
        </w:rPr>
        <w:t>设计</w:t>
      </w:r>
      <w:r>
        <w:rPr>
          <w:rFonts w:hint="eastAsia" w:ascii="宋体" w:hAnsi="宋体" w:eastAsia="宋体"/>
          <w:sz w:val="24"/>
          <w:szCs w:val="24"/>
        </w:rPr>
        <w:t>质量负责。</w:t>
      </w:r>
    </w:p>
    <w:p w14:paraId="061A9CD0">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3.1.3 </w:t>
      </w:r>
      <w:r>
        <w:rPr>
          <w:rFonts w:hint="eastAsia" w:ascii="宋体" w:hAnsi="宋体" w:eastAsia="宋体"/>
          <w:sz w:val="24"/>
          <w:szCs w:val="24"/>
        </w:rPr>
        <w:t>在</w:t>
      </w:r>
      <w:r>
        <w:rPr>
          <w:rFonts w:hint="eastAsia" w:ascii="宋体" w:hAnsi="宋体" w:eastAsia="宋体"/>
          <w:sz w:val="24"/>
          <w:szCs w:val="24"/>
          <w:lang w:eastAsia="zh-CN"/>
        </w:rPr>
        <w:t>设计</w:t>
      </w:r>
      <w:r>
        <w:rPr>
          <w:rFonts w:hint="eastAsia" w:ascii="宋体" w:hAnsi="宋体" w:eastAsia="宋体"/>
          <w:sz w:val="24"/>
          <w:szCs w:val="24"/>
        </w:rPr>
        <w:t>过程中，设计人应与本项目相干扰的铁路、航道、水利、管线、电力电信及其他相关建筑设施或特殊保护区域的主管部门进行协商，获得项目相干扰部门对推荐路线的认同意见、协议、批准文件或纪要等，以确保本项目顺利实施。</w:t>
      </w:r>
    </w:p>
    <w:p w14:paraId="2335DBB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3.1.4 </w:t>
      </w:r>
      <w:r>
        <w:rPr>
          <w:rFonts w:hint="eastAsia" w:ascii="宋体" w:hAnsi="宋体" w:eastAsia="宋体"/>
          <w:sz w:val="24"/>
          <w:szCs w:val="24"/>
        </w:rPr>
        <w:t>设计人在进行</w:t>
      </w:r>
      <w:r>
        <w:rPr>
          <w:rFonts w:hint="eastAsia" w:ascii="宋体" w:hAnsi="宋体" w:eastAsia="宋体"/>
          <w:sz w:val="24"/>
          <w:szCs w:val="24"/>
          <w:lang w:eastAsia="zh-CN"/>
        </w:rPr>
        <w:t>设计</w:t>
      </w:r>
      <w:r>
        <w:rPr>
          <w:rFonts w:hint="eastAsia" w:ascii="宋体" w:hAnsi="宋体" w:eastAsia="宋体"/>
          <w:sz w:val="24"/>
          <w:szCs w:val="24"/>
        </w:rPr>
        <w:t>时，应采取相应的安全、保卫和环境保护措施，如设计人未能采取有效的措施，而发生的与</w:t>
      </w:r>
      <w:r>
        <w:rPr>
          <w:rFonts w:hint="eastAsia" w:ascii="宋体" w:hAnsi="宋体" w:eastAsia="宋体"/>
          <w:sz w:val="24"/>
          <w:szCs w:val="24"/>
          <w:lang w:eastAsia="zh-CN"/>
        </w:rPr>
        <w:t>设计</w:t>
      </w:r>
      <w:r>
        <w:rPr>
          <w:rFonts w:hint="eastAsia" w:ascii="宋体" w:hAnsi="宋体" w:eastAsia="宋体"/>
          <w:sz w:val="24"/>
          <w:szCs w:val="24"/>
        </w:rPr>
        <w:t>活动有关的人身伤亡、罚款、索赔、损失赔偿、诉讼费用及其他一切责任应由设计人负责。对于设计人在</w:t>
      </w:r>
      <w:r>
        <w:rPr>
          <w:rFonts w:hint="eastAsia" w:ascii="宋体" w:hAnsi="宋体" w:eastAsia="宋体"/>
          <w:sz w:val="24"/>
          <w:szCs w:val="24"/>
          <w:lang w:eastAsia="zh-CN"/>
        </w:rPr>
        <w:t>设计</w:t>
      </w:r>
      <w:r>
        <w:rPr>
          <w:rFonts w:hint="eastAsia" w:ascii="宋体" w:hAnsi="宋体" w:eastAsia="宋体"/>
          <w:sz w:val="24"/>
          <w:szCs w:val="24"/>
        </w:rPr>
        <w:t>过程中发生的人员伤亡，或者造成第三方的人员伤亡，或财产损失，或由此而引起的其他一切损害和损失，发包人均不承担责任。</w:t>
      </w:r>
    </w:p>
    <w:p w14:paraId="6415663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3.1.5 </w:t>
      </w:r>
      <w:r>
        <w:rPr>
          <w:rFonts w:hint="eastAsia" w:ascii="宋体" w:hAnsi="宋体" w:eastAsia="宋体"/>
          <w:sz w:val="24"/>
          <w:szCs w:val="24"/>
        </w:rPr>
        <w:t>设计人为实施本项工程，应参加发包人风险以外的其它有关的雇主责任保险，以使本项工程顺利进行。设计人应将全部保险费计入合同报价中，发包人将不另行支付。</w:t>
      </w:r>
    </w:p>
    <w:p w14:paraId="21793EB9">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3.1.6 </w:t>
      </w:r>
      <w:r>
        <w:rPr>
          <w:rFonts w:hint="eastAsia" w:ascii="宋体" w:hAnsi="宋体" w:eastAsia="宋体"/>
          <w:sz w:val="24"/>
          <w:szCs w:val="24"/>
        </w:rPr>
        <w:t>设计人在</w:t>
      </w:r>
      <w:r>
        <w:rPr>
          <w:rFonts w:hint="eastAsia" w:ascii="宋体" w:hAnsi="宋体" w:eastAsia="宋体"/>
          <w:sz w:val="24"/>
          <w:szCs w:val="24"/>
          <w:lang w:eastAsia="zh-CN"/>
        </w:rPr>
        <w:t>设计</w:t>
      </w:r>
      <w:r>
        <w:rPr>
          <w:rFonts w:hint="eastAsia" w:ascii="宋体" w:hAnsi="宋体" w:eastAsia="宋体"/>
          <w:sz w:val="24"/>
          <w:szCs w:val="24"/>
        </w:rPr>
        <w:t>过程中，如果因其采用的技术方案等方面发生侵犯专利权的行为而引起索赔或诉讼，则设计人应承担全部责任，并保障发包人免于承担由此造成的一切损害和损失。设计人采用未中标人投标文件中技术方案的，应当征得该投标人的书面同意，并支付合理的使用费用。</w:t>
      </w:r>
    </w:p>
    <w:p w14:paraId="3F858BD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3.1.7 </w:t>
      </w:r>
      <w:r>
        <w:rPr>
          <w:rFonts w:hint="eastAsia" w:ascii="宋体" w:hAnsi="宋体" w:eastAsia="宋体"/>
          <w:sz w:val="24"/>
          <w:szCs w:val="24"/>
        </w:rPr>
        <w:t>发包人向设计人提供的所有资料均为保密资料，设计人除在履行本合同下义务时可向受雇于设计人的相关研究人员透露外，不能在任何情况下（包括本合同有效期内及之后）向第三者透露。</w:t>
      </w:r>
    </w:p>
    <w:p w14:paraId="30669393">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3.1.8 </w:t>
      </w:r>
      <w:r>
        <w:rPr>
          <w:rFonts w:hint="eastAsia" w:ascii="宋体" w:hAnsi="宋体" w:eastAsia="宋体"/>
          <w:sz w:val="24"/>
          <w:szCs w:val="24"/>
        </w:rPr>
        <w:t>发包人及咨询单位、上级主管部门对设计文件的审查并不免除设计人的责任。</w:t>
      </w:r>
    </w:p>
    <w:p w14:paraId="67F8586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3.1.9 </w:t>
      </w:r>
      <w:r>
        <w:rPr>
          <w:rFonts w:hint="eastAsia" w:ascii="宋体" w:hAnsi="宋体" w:eastAsia="宋体"/>
          <w:sz w:val="24"/>
          <w:szCs w:val="24"/>
        </w:rPr>
        <w:t>设计人必须接受发包人的指示，积级配合咨询单位工作。</w:t>
      </w:r>
    </w:p>
    <w:p w14:paraId="53D7E064">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 </w:t>
      </w:r>
      <w:r>
        <w:rPr>
          <w:rFonts w:hint="eastAsia" w:ascii="宋体" w:hAnsi="宋体" w:eastAsia="宋体"/>
          <w:sz w:val="24"/>
          <w:szCs w:val="24"/>
        </w:rPr>
        <w:t>设计的一般规定</w:t>
      </w:r>
    </w:p>
    <w:p w14:paraId="09332B4F">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.1 </w:t>
      </w:r>
      <w:r>
        <w:rPr>
          <w:rFonts w:hint="eastAsia" w:ascii="宋体" w:hAnsi="宋体" w:eastAsia="宋体"/>
          <w:sz w:val="24"/>
          <w:szCs w:val="24"/>
        </w:rPr>
        <w:t>设计人应当按照法律、法规和工程建设强制性标准进行设计，防止因设计不合理导致安全生产隐患或者生产安全事故的发生。采用新结构、新材料、新工艺的工程和特殊结构的工程，设计人应当在设计文件中提出保障施工作业人员安全和预防生产安全事故的措施建议。设计人及设计人员对其设计负责。</w:t>
      </w:r>
    </w:p>
    <w:p w14:paraId="28CA2C6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.2 </w:t>
      </w:r>
      <w:r>
        <w:rPr>
          <w:rFonts w:hint="eastAsia" w:ascii="宋体" w:hAnsi="宋体" w:eastAsia="宋体"/>
          <w:sz w:val="24"/>
          <w:szCs w:val="24"/>
        </w:rPr>
        <w:t>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14:paraId="7F4F8FE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.3 </w:t>
      </w:r>
      <w:r>
        <w:rPr>
          <w:rFonts w:hint="eastAsia" w:ascii="宋体" w:hAnsi="宋体" w:eastAsia="宋体"/>
          <w:sz w:val="24"/>
          <w:szCs w:val="24"/>
        </w:rPr>
        <w:t>设计文件必须符合下列要求：</w:t>
      </w:r>
    </w:p>
    <w:p w14:paraId="5D19EF21">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w:t>
      </w:r>
      <w:r>
        <w:rPr>
          <w:rFonts w:hint="eastAsia" w:ascii="宋体" w:hAnsi="宋体" w:eastAsia="宋体"/>
          <w:sz w:val="24"/>
          <w:szCs w:val="24"/>
        </w:rPr>
        <w:t>）设计文件的编制必须严格执行国家基本建设程序、工程建设标准强制性条文及有关工程建设的法律、法规、规章、规范、标准、规程、定额和合同的</w:t>
      </w:r>
    </w:p>
    <w:p w14:paraId="09D9355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要求；</w:t>
      </w:r>
    </w:p>
    <w:p w14:paraId="131F52EF">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2</w:t>
      </w:r>
      <w:r>
        <w:rPr>
          <w:rFonts w:hint="eastAsia" w:ascii="宋体" w:hAnsi="宋体" w:eastAsia="宋体"/>
          <w:sz w:val="24"/>
          <w:szCs w:val="24"/>
        </w:rPr>
        <w:t>）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14:paraId="1C75D792">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3</w:t>
      </w:r>
      <w:r>
        <w:rPr>
          <w:rFonts w:hint="eastAsia" w:ascii="宋体" w:hAnsi="宋体" w:eastAsia="宋体"/>
          <w:sz w:val="24"/>
          <w:szCs w:val="24"/>
        </w:rPr>
        <w:t>）设计依据的基本资料应完整、准确、可靠，建筑方案论证充分，计算可靠，并符合系统运行安全的要求；</w:t>
      </w:r>
    </w:p>
    <w:p w14:paraId="0A1A973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4</w:t>
      </w:r>
      <w:r>
        <w:rPr>
          <w:rFonts w:hint="eastAsia" w:ascii="宋体" w:hAnsi="宋体" w:eastAsia="宋体"/>
          <w:sz w:val="24"/>
          <w:szCs w:val="24"/>
        </w:rPr>
        <w:t>）设计文件的深度应满足相应设计阶段的有关规定，并符合相关规范的要求；</w:t>
      </w:r>
    </w:p>
    <w:p w14:paraId="3EF7867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5</w:t>
      </w:r>
      <w:r>
        <w:rPr>
          <w:rFonts w:hint="eastAsia" w:ascii="宋体" w:hAnsi="宋体" w:eastAsia="宋体"/>
          <w:sz w:val="24"/>
          <w:szCs w:val="24"/>
        </w:rPr>
        <w:t>）设计文件必须保证工程质量和安全的要求，符合安全、适用、耐久、经济、美观的综合要求；并应特别注意沿线景观及沿线设施的协调性和环境保护、水土保持的要求；</w:t>
      </w:r>
    </w:p>
    <w:p w14:paraId="4AC4CCE2">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6</w:t>
      </w:r>
      <w:r>
        <w:rPr>
          <w:rFonts w:hint="eastAsia" w:ascii="宋体" w:hAnsi="宋体" w:eastAsia="宋体"/>
          <w:sz w:val="24"/>
          <w:szCs w:val="24"/>
        </w:rPr>
        <w:t>）设计文件中关于工程建设材料、配件和设备的选用，应当注明其性能及技术标准，其质量要求必须符合国家规定的标准，但不得指定生产厂、供应商和产品品牌。</w:t>
      </w:r>
    </w:p>
    <w:p w14:paraId="14986503">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.4 </w:t>
      </w:r>
      <w:r>
        <w:rPr>
          <w:rFonts w:hint="eastAsia" w:ascii="宋体" w:hAnsi="宋体" w:eastAsia="宋体"/>
          <w:sz w:val="24"/>
          <w:szCs w:val="24"/>
        </w:rPr>
        <w:t>设计人必须根据批复的可行性研究报告完成初步设计工作。初步设计文件经审查批复后，则作为编制施工图设计文件和控制建设项目投资的依据。设计人的初步设计文件必须接受发包人、咨询单位及发包人的上级主管部门的审查，凡审查意见中提出的问题，设计人应逐条给予认真贯彻落实，提交书面的反馈意见并免费修改初步设计文件。</w:t>
      </w:r>
    </w:p>
    <w:p w14:paraId="5135F616">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.5 </w:t>
      </w:r>
      <w:r>
        <w:rPr>
          <w:rFonts w:hint="eastAsia" w:ascii="宋体" w:hAnsi="宋体" w:eastAsia="宋体"/>
          <w:sz w:val="24"/>
          <w:szCs w:val="24"/>
        </w:rPr>
        <w:t>设计人应按批准的初步设计完成设计工作，并接受发包人、咨询单位及发包人上级主管部门对设计文件的审查，然后按审查意见修改设计文件。</w:t>
      </w:r>
    </w:p>
    <w:p w14:paraId="584E865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.6 </w:t>
      </w:r>
      <w:r>
        <w:rPr>
          <w:rFonts w:hint="eastAsia" w:ascii="宋体" w:hAnsi="宋体" w:eastAsia="宋体"/>
          <w:sz w:val="24"/>
          <w:szCs w:val="24"/>
        </w:rPr>
        <w:t>当发包人或咨询单位认为需调用设计人的设计计算书时，设计人必须及时提供。</w:t>
      </w:r>
    </w:p>
    <w:p w14:paraId="0F8B93F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.7 </w:t>
      </w:r>
      <w:r>
        <w:rPr>
          <w:rFonts w:hint="eastAsia" w:ascii="宋体" w:hAnsi="宋体" w:eastAsia="宋体"/>
          <w:sz w:val="24"/>
          <w:szCs w:val="24"/>
        </w:rPr>
        <w:t>设计人应按发包人要求的数量（符合规范要求）提供所有为完成</w:t>
      </w:r>
      <w:r>
        <w:rPr>
          <w:rFonts w:hint="eastAsia" w:ascii="宋体" w:hAnsi="宋体" w:eastAsia="宋体"/>
          <w:sz w:val="24"/>
          <w:szCs w:val="24"/>
          <w:lang w:eastAsia="zh-CN"/>
        </w:rPr>
        <w:t>设计</w:t>
      </w:r>
      <w:r>
        <w:rPr>
          <w:rFonts w:hint="eastAsia" w:ascii="宋体" w:hAnsi="宋体" w:eastAsia="宋体"/>
          <w:sz w:val="24"/>
          <w:szCs w:val="24"/>
        </w:rPr>
        <w:t>所必需的研究试验阶段性或成果性报告，接受发包人或上级主管部门的审查，并对相关问题作出澄清和解答。</w:t>
      </w:r>
    </w:p>
    <w:p w14:paraId="1A766646">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2</w:t>
      </w:r>
      <w:r>
        <w:rPr>
          <w:rFonts w:hint="eastAsia" w:ascii="Calibri" w:hAnsi="Calibri" w:eastAsia="Calibri"/>
          <w:sz w:val="24"/>
          <w:szCs w:val="24"/>
        </w:rPr>
        <w:t xml:space="preserve">.8 </w:t>
      </w:r>
      <w:r>
        <w:rPr>
          <w:rFonts w:hint="eastAsia" w:ascii="宋体" w:hAnsi="宋体" w:eastAsia="宋体"/>
          <w:sz w:val="24"/>
          <w:szCs w:val="24"/>
        </w:rPr>
        <w:t>设计人应根据设计需要开展专题研究工作，提交相应专题研究报告，并通过发包人或上级主管部门的审查。</w:t>
      </w:r>
    </w:p>
    <w:p w14:paraId="317972E6">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3</w:t>
      </w:r>
      <w:r>
        <w:rPr>
          <w:rFonts w:hint="eastAsia" w:ascii="Calibri" w:hAnsi="Calibri" w:eastAsia="Calibri"/>
          <w:sz w:val="24"/>
          <w:szCs w:val="24"/>
        </w:rPr>
        <w:t xml:space="preserve"> </w:t>
      </w:r>
      <w:r>
        <w:rPr>
          <w:rFonts w:hint="eastAsia" w:ascii="宋体" w:hAnsi="宋体" w:eastAsia="宋体"/>
          <w:sz w:val="24"/>
          <w:szCs w:val="24"/>
        </w:rPr>
        <w:t>后续服务</w:t>
      </w:r>
    </w:p>
    <w:p w14:paraId="603E275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3</w:t>
      </w:r>
      <w:r>
        <w:rPr>
          <w:rFonts w:hint="eastAsia" w:ascii="Calibri" w:hAnsi="Calibri" w:eastAsia="Calibri"/>
          <w:sz w:val="24"/>
          <w:szCs w:val="24"/>
        </w:rPr>
        <w:t xml:space="preserve">.1 </w:t>
      </w:r>
      <w:r>
        <w:rPr>
          <w:rFonts w:hint="eastAsia" w:ascii="宋体" w:hAnsi="宋体" w:eastAsia="宋体"/>
          <w:sz w:val="24"/>
          <w:szCs w:val="24"/>
        </w:rPr>
        <w:t>设计人应积极配合发包人进行各项招标工作，按发包人规定的时间提供各标段施工招标资审所需的工程数量和工程说明；按发包人规定的时间提供各标段的施工招标图纸、工程量清单和参考资料；按发包人要求安排相关人员参加标前会，就有关设计问题进行答疑；</w:t>
      </w:r>
    </w:p>
    <w:p w14:paraId="2E6B3B96">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3</w:t>
      </w:r>
      <w:r>
        <w:rPr>
          <w:rFonts w:hint="eastAsia" w:ascii="Calibri" w:hAnsi="Calibri" w:eastAsia="Calibri"/>
          <w:sz w:val="24"/>
          <w:szCs w:val="24"/>
        </w:rPr>
        <w:t xml:space="preserve">.2 </w:t>
      </w:r>
      <w:r>
        <w:rPr>
          <w:rFonts w:hint="eastAsia" w:ascii="宋体" w:hAnsi="宋体" w:eastAsia="宋体"/>
          <w:sz w:val="24"/>
          <w:szCs w:val="24"/>
        </w:rPr>
        <w:t>设计人应在设立代表或派经验丰富的设计代表，做好施工现场服务，并负责解决施工过程中出现的设计问题：</w:t>
      </w:r>
    </w:p>
    <w:p w14:paraId="77B59B10">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w:t>
      </w:r>
      <w:r>
        <w:rPr>
          <w:rFonts w:hint="eastAsia" w:ascii="宋体" w:hAnsi="宋体" w:eastAsia="宋体"/>
          <w:sz w:val="24"/>
          <w:szCs w:val="24"/>
        </w:rPr>
        <w:t>）开工前在发包人指定的时间内，做好设计文件的技术交底工作和现场控制点的交接工作（交桩）；</w:t>
      </w:r>
    </w:p>
    <w:p w14:paraId="1CD2AA92">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2</w:t>
      </w:r>
      <w:r>
        <w:rPr>
          <w:rFonts w:hint="eastAsia" w:ascii="宋体" w:hAnsi="宋体" w:eastAsia="宋体"/>
          <w:sz w:val="24"/>
          <w:szCs w:val="24"/>
        </w:rPr>
        <w:t>）在发包人规定的时间内有能力及时处理与解决施工中与设计有关的问题；</w:t>
      </w:r>
    </w:p>
    <w:p w14:paraId="78E1E1E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3</w:t>
      </w:r>
      <w:r>
        <w:rPr>
          <w:rFonts w:hint="eastAsia" w:ascii="宋体" w:hAnsi="宋体" w:eastAsia="宋体"/>
          <w:sz w:val="24"/>
          <w:szCs w:val="24"/>
        </w:rPr>
        <w:t>）在发包人规定的时间内积极配合发包人对建筑方案进行优化设计；</w:t>
      </w:r>
    </w:p>
    <w:p w14:paraId="633503A7">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4</w:t>
      </w:r>
      <w:r>
        <w:rPr>
          <w:rFonts w:hint="eastAsia" w:ascii="宋体" w:hAnsi="宋体" w:eastAsia="宋体"/>
          <w:sz w:val="24"/>
          <w:szCs w:val="24"/>
        </w:rPr>
        <w:t>）参与工程质量事故分析，并对因设计造成的质量事故提出相应的技术处理方案；</w:t>
      </w:r>
    </w:p>
    <w:p w14:paraId="6995CB2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5</w:t>
      </w:r>
      <w:r>
        <w:rPr>
          <w:rFonts w:hint="eastAsia" w:ascii="宋体" w:hAnsi="宋体" w:eastAsia="宋体"/>
          <w:sz w:val="24"/>
          <w:szCs w:val="24"/>
        </w:rPr>
        <w:t>）参加本工程的中间交接，并配合质量监督部门校核工程。发包人对设计代表的数量和资历条件有特定要求的，在专用合同条款中约定。设计人应按发包人提出的要求派设计代表，否则按违约处理。若发包人在工作中发现设计代表不称职或有违法行为时，有权提出更换，设计人应在发包人提出更换通知的</w:t>
      </w:r>
      <w:r>
        <w:rPr>
          <w:rFonts w:hint="eastAsia" w:ascii="Calibri" w:hAnsi="Calibri" w:eastAsia="Calibri"/>
          <w:sz w:val="24"/>
          <w:szCs w:val="24"/>
        </w:rPr>
        <w:t xml:space="preserve">7 </w:t>
      </w:r>
      <w:r>
        <w:rPr>
          <w:rFonts w:hint="eastAsia" w:ascii="宋体" w:hAnsi="宋体" w:eastAsia="宋体"/>
          <w:sz w:val="24"/>
          <w:szCs w:val="24"/>
        </w:rPr>
        <w:t>天内完成更换工作并使发包人满意。</w:t>
      </w:r>
    </w:p>
    <w:p w14:paraId="37B02EB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3</w:t>
      </w:r>
      <w:r>
        <w:rPr>
          <w:rFonts w:hint="eastAsia" w:ascii="Calibri" w:hAnsi="Calibri" w:eastAsia="Calibri"/>
          <w:sz w:val="24"/>
          <w:szCs w:val="24"/>
        </w:rPr>
        <w:t xml:space="preserve">.3 </w:t>
      </w:r>
      <w:r>
        <w:rPr>
          <w:rFonts w:hint="eastAsia" w:ascii="宋体" w:hAnsi="宋体" w:eastAsia="宋体"/>
          <w:sz w:val="24"/>
          <w:szCs w:val="24"/>
        </w:rPr>
        <w:t>本项目设计变更的</w:t>
      </w:r>
      <w:r>
        <w:rPr>
          <w:rFonts w:hint="eastAsia" w:ascii="宋体" w:hAnsi="宋体" w:eastAsia="宋体"/>
          <w:sz w:val="24"/>
          <w:szCs w:val="24"/>
          <w:lang w:eastAsia="zh-CN"/>
        </w:rPr>
        <w:t>设计</w:t>
      </w:r>
      <w:r>
        <w:rPr>
          <w:rFonts w:hint="eastAsia" w:ascii="宋体" w:hAnsi="宋体" w:eastAsia="宋体"/>
          <w:sz w:val="24"/>
          <w:szCs w:val="24"/>
        </w:rPr>
        <w:t>由设计人承担，设计人应及时完成</w:t>
      </w:r>
      <w:r>
        <w:rPr>
          <w:rFonts w:hint="eastAsia" w:ascii="宋体" w:hAnsi="宋体" w:eastAsia="宋体"/>
          <w:sz w:val="24"/>
          <w:szCs w:val="24"/>
          <w:lang w:eastAsia="zh-CN"/>
        </w:rPr>
        <w:t>设计</w:t>
      </w:r>
      <w:r>
        <w:rPr>
          <w:rFonts w:hint="eastAsia" w:ascii="宋体" w:hAnsi="宋体" w:eastAsia="宋体"/>
          <w:sz w:val="24"/>
          <w:szCs w:val="24"/>
        </w:rPr>
        <w:t>，提交设计变更文件，并对设计变更文件承担相应责任，由于不可预见因素或发包人增加的设计项目或发包人原因造成的设计变更，由发包人与设计人另行协商支付费用；除此之外的设计变更，其费用就视为已含入合同报价中，发包人不再另行支付。</w:t>
      </w:r>
    </w:p>
    <w:p w14:paraId="601C865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4</w:t>
      </w:r>
      <w:r>
        <w:rPr>
          <w:rFonts w:hint="eastAsia" w:ascii="宋体" w:hAnsi="宋体" w:eastAsia="宋体"/>
          <w:sz w:val="24"/>
          <w:szCs w:val="24"/>
        </w:rPr>
        <w:t>履约保函</w:t>
      </w:r>
    </w:p>
    <w:p w14:paraId="1413E40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4</w:t>
      </w:r>
      <w:r>
        <w:rPr>
          <w:rFonts w:hint="eastAsia" w:ascii="Calibri" w:hAnsi="Calibri" w:eastAsia="Calibri"/>
          <w:sz w:val="24"/>
          <w:szCs w:val="24"/>
        </w:rPr>
        <w:t xml:space="preserve">.1 </w:t>
      </w:r>
      <w:r>
        <w:rPr>
          <w:rFonts w:hint="eastAsia" w:ascii="宋体" w:hAnsi="宋体" w:eastAsia="宋体"/>
          <w:sz w:val="24"/>
          <w:szCs w:val="24"/>
        </w:rPr>
        <w:t>在签订合同前，设计人应按专用合同条款规定的金额和形式向发包人提交履约担保。如履约担保采用履约保函，则应符合招标文件规定的格式并由满足专用合同条款规定级别的银行开具。执行本条规定所需的费用由设计人承担。在发包人签收最后一批</w:t>
      </w:r>
      <w:r>
        <w:rPr>
          <w:rFonts w:hint="eastAsia" w:ascii="宋体" w:hAnsi="宋体" w:eastAsia="宋体"/>
          <w:sz w:val="24"/>
          <w:szCs w:val="24"/>
          <w:lang w:eastAsia="zh-CN"/>
        </w:rPr>
        <w:t>设计</w:t>
      </w:r>
      <w:r>
        <w:rPr>
          <w:rFonts w:hint="eastAsia" w:ascii="宋体" w:hAnsi="宋体" w:eastAsia="宋体"/>
          <w:sz w:val="24"/>
          <w:szCs w:val="24"/>
        </w:rPr>
        <w:t>成果文件之前，设计人应保证履约保函一直有效。</w:t>
      </w:r>
    </w:p>
    <w:p w14:paraId="4DB52799">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4</w:t>
      </w:r>
      <w:r>
        <w:rPr>
          <w:rFonts w:hint="eastAsia" w:ascii="Calibri" w:hAnsi="Calibri" w:eastAsia="Calibri"/>
          <w:sz w:val="24"/>
          <w:szCs w:val="24"/>
        </w:rPr>
        <w:t xml:space="preserve">.2 </w:t>
      </w:r>
      <w:r>
        <w:rPr>
          <w:rFonts w:hint="eastAsia" w:ascii="宋体" w:hAnsi="宋体" w:eastAsia="宋体"/>
          <w:sz w:val="24"/>
          <w:szCs w:val="24"/>
        </w:rPr>
        <w:t>联合体的履约担保由联合体牵头人提交或出具。</w:t>
      </w:r>
    </w:p>
    <w:p w14:paraId="0C0BB81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4</w:t>
      </w:r>
      <w:r>
        <w:rPr>
          <w:rFonts w:hint="eastAsia" w:ascii="Calibri" w:hAnsi="Calibri" w:eastAsia="Calibri"/>
          <w:sz w:val="24"/>
          <w:szCs w:val="24"/>
        </w:rPr>
        <w:t xml:space="preserve">.3 </w:t>
      </w:r>
      <w:r>
        <w:rPr>
          <w:rFonts w:hint="eastAsia" w:ascii="宋体" w:hAnsi="宋体" w:eastAsia="宋体"/>
          <w:sz w:val="24"/>
          <w:szCs w:val="24"/>
        </w:rPr>
        <w:t>发包人对履约担保提出的任何索赔要求，均应在履约担保有效期内提出。</w:t>
      </w:r>
    </w:p>
    <w:p w14:paraId="26448D0B">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5</w:t>
      </w:r>
      <w:r>
        <w:rPr>
          <w:rFonts w:hint="eastAsia" w:ascii="Calibri" w:hAnsi="Calibri" w:eastAsia="Calibri"/>
          <w:sz w:val="24"/>
          <w:szCs w:val="24"/>
        </w:rPr>
        <w:t xml:space="preserve"> </w:t>
      </w:r>
      <w:r>
        <w:rPr>
          <w:rFonts w:hint="eastAsia" w:ascii="宋体" w:hAnsi="宋体" w:eastAsia="宋体"/>
          <w:sz w:val="24"/>
          <w:szCs w:val="24"/>
        </w:rPr>
        <w:t>转包和分包</w:t>
      </w:r>
    </w:p>
    <w:p w14:paraId="080D0FF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5</w:t>
      </w:r>
      <w:r>
        <w:rPr>
          <w:rFonts w:hint="eastAsia" w:ascii="Calibri" w:hAnsi="Calibri" w:eastAsia="Calibri"/>
          <w:sz w:val="24"/>
          <w:szCs w:val="24"/>
        </w:rPr>
        <w:t xml:space="preserve">.1 </w:t>
      </w:r>
      <w:r>
        <w:rPr>
          <w:rFonts w:hint="eastAsia" w:ascii="宋体" w:hAnsi="宋体" w:eastAsia="宋体"/>
          <w:sz w:val="24"/>
          <w:szCs w:val="24"/>
        </w:rPr>
        <w:t>设计人不得将本合同规定的</w:t>
      </w:r>
      <w:r>
        <w:rPr>
          <w:rFonts w:hint="eastAsia" w:ascii="宋体" w:hAnsi="宋体" w:eastAsia="宋体"/>
          <w:sz w:val="24"/>
          <w:szCs w:val="24"/>
          <w:lang w:eastAsia="zh-CN"/>
        </w:rPr>
        <w:t>设计</w:t>
      </w:r>
      <w:r>
        <w:rPr>
          <w:rFonts w:hint="eastAsia" w:ascii="宋体" w:hAnsi="宋体" w:eastAsia="宋体"/>
          <w:sz w:val="24"/>
          <w:szCs w:val="24"/>
        </w:rPr>
        <w:t>任务转包。</w:t>
      </w:r>
    </w:p>
    <w:p w14:paraId="703AFA3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5</w:t>
      </w:r>
      <w:r>
        <w:rPr>
          <w:rFonts w:hint="eastAsia" w:ascii="Calibri" w:hAnsi="Calibri" w:eastAsia="Calibri"/>
          <w:sz w:val="24"/>
          <w:szCs w:val="24"/>
        </w:rPr>
        <w:t xml:space="preserve">.2 </w:t>
      </w:r>
      <w:r>
        <w:rPr>
          <w:rFonts w:hint="eastAsia" w:ascii="宋体" w:hAnsi="宋体" w:eastAsia="宋体"/>
          <w:sz w:val="24"/>
          <w:szCs w:val="24"/>
        </w:rPr>
        <w:t>设计人不得将工程主体、关键性工作分包给第三人。经发包人同意，设计人可将工程设计中跨专业或者有特殊要求的设计工作进行分包。</w:t>
      </w:r>
    </w:p>
    <w:p w14:paraId="39D79A0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5</w:t>
      </w:r>
      <w:r>
        <w:rPr>
          <w:rFonts w:hint="eastAsia" w:ascii="Calibri" w:hAnsi="Calibri" w:eastAsia="Calibri"/>
          <w:sz w:val="24"/>
          <w:szCs w:val="24"/>
        </w:rPr>
        <w:t xml:space="preserve">.3 </w:t>
      </w:r>
      <w:r>
        <w:rPr>
          <w:rFonts w:hint="eastAsia" w:ascii="宋体" w:hAnsi="宋体" w:eastAsia="宋体"/>
          <w:sz w:val="24"/>
          <w:szCs w:val="24"/>
        </w:rPr>
        <w:t>分包人的资质和能力均应与其承担的工程规模和标准相适应，分包人不得再将该分包项目再次分包或转包。</w:t>
      </w:r>
    </w:p>
    <w:p w14:paraId="004C070E">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5</w:t>
      </w:r>
      <w:r>
        <w:rPr>
          <w:rFonts w:hint="eastAsia" w:ascii="Calibri" w:hAnsi="Calibri" w:eastAsia="Calibri"/>
          <w:sz w:val="24"/>
          <w:szCs w:val="24"/>
        </w:rPr>
        <w:t xml:space="preserve">.4 </w:t>
      </w:r>
      <w:r>
        <w:rPr>
          <w:rFonts w:hint="eastAsia" w:ascii="宋体" w:hAnsi="宋体" w:eastAsia="宋体"/>
          <w:sz w:val="24"/>
          <w:szCs w:val="24"/>
        </w:rPr>
        <w:t>即使发包人同意分包，也不应解除设计人根据合同规定应承担的全部责任和义务，设计人应对其分包人的工作负全部责任。</w:t>
      </w:r>
    </w:p>
    <w:p w14:paraId="6D56A3F9">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5</w:t>
      </w:r>
      <w:r>
        <w:rPr>
          <w:rFonts w:hint="eastAsia" w:ascii="Calibri" w:hAnsi="Calibri" w:eastAsia="Calibri"/>
          <w:sz w:val="24"/>
          <w:szCs w:val="24"/>
        </w:rPr>
        <w:t xml:space="preserve">.5 </w:t>
      </w:r>
      <w:r>
        <w:rPr>
          <w:rFonts w:hint="eastAsia" w:ascii="宋体" w:hAnsi="宋体" w:eastAsia="宋体"/>
          <w:sz w:val="24"/>
          <w:szCs w:val="24"/>
        </w:rPr>
        <w:t>任何分包合同须在签订之日</w:t>
      </w:r>
      <w:r>
        <w:rPr>
          <w:rFonts w:hint="eastAsia" w:ascii="Calibri" w:hAnsi="Calibri" w:eastAsia="Calibri"/>
          <w:sz w:val="24"/>
          <w:szCs w:val="24"/>
        </w:rPr>
        <w:t xml:space="preserve">7 </w:t>
      </w:r>
      <w:r>
        <w:rPr>
          <w:rFonts w:hint="eastAsia" w:ascii="宋体" w:hAnsi="宋体" w:eastAsia="宋体"/>
          <w:sz w:val="24"/>
          <w:szCs w:val="24"/>
        </w:rPr>
        <w:t>天内报发包人备案。</w:t>
      </w:r>
    </w:p>
    <w:p w14:paraId="3B95351F">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5</w:t>
      </w:r>
      <w:r>
        <w:rPr>
          <w:rFonts w:hint="eastAsia" w:ascii="Calibri" w:hAnsi="Calibri" w:eastAsia="Calibri"/>
          <w:sz w:val="24"/>
          <w:szCs w:val="24"/>
        </w:rPr>
        <w:t xml:space="preserve">.6 </w:t>
      </w:r>
      <w:r>
        <w:rPr>
          <w:rFonts w:hint="eastAsia" w:ascii="宋体" w:hAnsi="宋体" w:eastAsia="宋体"/>
          <w:sz w:val="24"/>
          <w:szCs w:val="24"/>
        </w:rPr>
        <w:t>发包人对设计人与各分包人之间的法律和经济纠纷不承担任何责任和义务。</w:t>
      </w:r>
    </w:p>
    <w:p w14:paraId="4CE8A2F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6</w:t>
      </w:r>
      <w:r>
        <w:rPr>
          <w:rFonts w:hint="eastAsia" w:ascii="Calibri" w:hAnsi="Calibri" w:eastAsia="Calibri"/>
          <w:sz w:val="24"/>
          <w:szCs w:val="24"/>
        </w:rPr>
        <w:t xml:space="preserve"> </w:t>
      </w:r>
      <w:r>
        <w:rPr>
          <w:rFonts w:hint="eastAsia" w:ascii="宋体" w:hAnsi="宋体" w:eastAsia="宋体"/>
          <w:sz w:val="24"/>
          <w:szCs w:val="24"/>
        </w:rPr>
        <w:t>人员保证与变更</w:t>
      </w:r>
    </w:p>
    <w:p w14:paraId="039E59D9">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6</w:t>
      </w:r>
      <w:r>
        <w:rPr>
          <w:rFonts w:hint="eastAsia" w:ascii="Calibri" w:hAnsi="Calibri" w:eastAsia="Calibri"/>
          <w:sz w:val="24"/>
          <w:szCs w:val="24"/>
        </w:rPr>
        <w:t xml:space="preserve">.1 </w:t>
      </w:r>
      <w:r>
        <w:rPr>
          <w:rFonts w:hint="eastAsia" w:ascii="宋体" w:hAnsi="宋体" w:eastAsia="宋体"/>
          <w:sz w:val="24"/>
          <w:szCs w:val="24"/>
        </w:rPr>
        <w:t>设计人应安排投标文件中承诺的人员投入工作，并在设计过程中和服务期内保持人员的相对稳定。在项目</w:t>
      </w:r>
      <w:r>
        <w:rPr>
          <w:rFonts w:hint="eastAsia" w:ascii="宋体" w:hAnsi="宋体" w:eastAsia="宋体"/>
          <w:sz w:val="24"/>
          <w:szCs w:val="24"/>
          <w:lang w:eastAsia="zh-CN"/>
        </w:rPr>
        <w:t>设计</w:t>
      </w:r>
      <w:r>
        <w:rPr>
          <w:rFonts w:hint="eastAsia" w:ascii="宋体" w:hAnsi="宋体" w:eastAsia="宋体"/>
          <w:sz w:val="24"/>
          <w:szCs w:val="24"/>
        </w:rPr>
        <w:t>期间，未经发包人批准，项目经理、专业负责人及设计代表不得更换。</w:t>
      </w:r>
    </w:p>
    <w:p w14:paraId="5EBAC30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6</w:t>
      </w:r>
      <w:r>
        <w:rPr>
          <w:rFonts w:hint="eastAsia" w:ascii="Calibri" w:hAnsi="Calibri" w:eastAsia="Calibri"/>
          <w:sz w:val="24"/>
          <w:szCs w:val="24"/>
        </w:rPr>
        <w:t xml:space="preserve">.2 </w:t>
      </w:r>
      <w:r>
        <w:rPr>
          <w:rFonts w:hint="eastAsia" w:ascii="宋体" w:hAnsi="宋体" w:eastAsia="宋体"/>
          <w:sz w:val="24"/>
          <w:szCs w:val="24"/>
        </w:rPr>
        <w:t>如果设计人员不能胜任工作、渎职或从事其他违法活动，发包人有权以书面形式提出更换要求，设计人应立即派出不低于原设计人员相应资历的人员替换；若非因上述原因，设计人有权拒绝。设计人在事先取得发包人的同意后可以更换其所派现场的人员，但应符合合同规定的资历要求。</w:t>
      </w:r>
    </w:p>
    <w:p w14:paraId="6675340A">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6</w:t>
      </w:r>
      <w:r>
        <w:rPr>
          <w:rFonts w:hint="eastAsia" w:ascii="Calibri" w:hAnsi="Calibri" w:eastAsia="Calibri"/>
          <w:sz w:val="24"/>
          <w:szCs w:val="24"/>
        </w:rPr>
        <w:t xml:space="preserve">.3 </w:t>
      </w:r>
      <w:r>
        <w:rPr>
          <w:rFonts w:hint="eastAsia" w:ascii="宋体" w:hAnsi="宋体" w:eastAsia="宋体"/>
          <w:sz w:val="24"/>
          <w:szCs w:val="24"/>
        </w:rPr>
        <w:t>设计人的工作进度没有达到设计人投标文件中承诺的进度计划时，发包人有权提出要求增加设计人员，设计人应立即安排，其费用被认为已包含在合同价格之中。</w:t>
      </w:r>
    </w:p>
    <w:p w14:paraId="421B598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6</w:t>
      </w:r>
      <w:r>
        <w:rPr>
          <w:rFonts w:hint="eastAsia" w:ascii="Calibri" w:hAnsi="Calibri" w:eastAsia="Calibri"/>
          <w:sz w:val="24"/>
          <w:szCs w:val="24"/>
        </w:rPr>
        <w:t xml:space="preserve">.4 </w:t>
      </w:r>
      <w:r>
        <w:rPr>
          <w:rFonts w:hint="eastAsia" w:ascii="宋体" w:hAnsi="宋体" w:eastAsia="宋体"/>
          <w:sz w:val="24"/>
          <w:szCs w:val="24"/>
        </w:rPr>
        <w:t>由于发包人提出加快设计进度，提前完成设计工作而增加人员时，其费用应另外计列。</w:t>
      </w:r>
    </w:p>
    <w:p w14:paraId="23B5E8D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7</w:t>
      </w:r>
      <w:r>
        <w:rPr>
          <w:rFonts w:hint="eastAsia" w:ascii="Calibri" w:hAnsi="Calibri" w:eastAsia="Calibri"/>
          <w:sz w:val="24"/>
          <w:szCs w:val="24"/>
        </w:rPr>
        <w:t xml:space="preserve"> </w:t>
      </w:r>
      <w:r>
        <w:rPr>
          <w:rFonts w:hint="eastAsia" w:ascii="宋体" w:hAnsi="宋体" w:eastAsia="宋体"/>
          <w:sz w:val="24"/>
          <w:szCs w:val="24"/>
        </w:rPr>
        <w:t>联合体</w:t>
      </w:r>
    </w:p>
    <w:p w14:paraId="31D7570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7</w:t>
      </w:r>
      <w:r>
        <w:rPr>
          <w:rFonts w:hint="eastAsia" w:ascii="Calibri" w:hAnsi="Calibri" w:eastAsia="Calibri"/>
          <w:sz w:val="24"/>
          <w:szCs w:val="24"/>
        </w:rPr>
        <w:t xml:space="preserve">.1 </w:t>
      </w:r>
      <w:r>
        <w:rPr>
          <w:rFonts w:hint="eastAsia" w:ascii="宋体" w:hAnsi="宋体" w:eastAsia="宋体"/>
          <w:sz w:val="24"/>
          <w:szCs w:val="24"/>
        </w:rPr>
        <w:t>联合体各方应共同与发包人签订合同协议书。联合体各方应为履行合同承担连带责任。</w:t>
      </w:r>
    </w:p>
    <w:p w14:paraId="0EC33269">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7</w:t>
      </w:r>
      <w:r>
        <w:rPr>
          <w:rFonts w:hint="eastAsia" w:ascii="Calibri" w:hAnsi="Calibri" w:eastAsia="Calibri"/>
          <w:sz w:val="24"/>
          <w:szCs w:val="24"/>
        </w:rPr>
        <w:t xml:space="preserve">.2 </w:t>
      </w:r>
      <w:r>
        <w:rPr>
          <w:rFonts w:hint="eastAsia" w:ascii="宋体" w:hAnsi="宋体" w:eastAsia="宋体"/>
          <w:sz w:val="24"/>
          <w:szCs w:val="24"/>
        </w:rPr>
        <w:t>联合体协议经发包人确认后作为合同附件。在履行合同过程中，未经发包人同意，不得修改联合体协议。</w:t>
      </w:r>
    </w:p>
    <w:p w14:paraId="1BE94C4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7</w:t>
      </w:r>
      <w:r>
        <w:rPr>
          <w:rFonts w:hint="eastAsia" w:ascii="Calibri" w:hAnsi="Calibri" w:eastAsia="Calibri"/>
          <w:sz w:val="24"/>
          <w:szCs w:val="24"/>
        </w:rPr>
        <w:t xml:space="preserve">.3 </w:t>
      </w:r>
      <w:r>
        <w:rPr>
          <w:rFonts w:hint="eastAsia" w:ascii="宋体" w:hAnsi="宋体" w:eastAsia="宋体"/>
          <w:sz w:val="24"/>
          <w:szCs w:val="24"/>
        </w:rPr>
        <w:t>联合体牵头人负责与发包人联系并接受指示，负责组织联合体各成员全面履行合同。发包人就本合同工程向联合体牵头人发布的任何指令、指示、通知等均对联合体其他成员具有同等效力。</w:t>
      </w:r>
    </w:p>
    <w:p w14:paraId="699A540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7</w:t>
      </w:r>
      <w:r>
        <w:rPr>
          <w:rFonts w:hint="eastAsia" w:ascii="Calibri" w:hAnsi="Calibri" w:eastAsia="Calibri"/>
          <w:sz w:val="24"/>
          <w:szCs w:val="24"/>
        </w:rPr>
        <w:t xml:space="preserve">.4 </w:t>
      </w:r>
      <w:r>
        <w:rPr>
          <w:rFonts w:hint="eastAsia" w:ascii="宋体" w:hAnsi="宋体" w:eastAsia="宋体"/>
          <w:sz w:val="24"/>
          <w:szCs w:val="24"/>
        </w:rPr>
        <w:t>联合体牵头人应按本合同规定代表联合体向发包人提交全部合格的设计文件。</w:t>
      </w:r>
    </w:p>
    <w:p w14:paraId="52883DDA">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7</w:t>
      </w:r>
      <w:r>
        <w:rPr>
          <w:rFonts w:hint="eastAsia" w:ascii="Calibri" w:hAnsi="Calibri" w:eastAsia="Calibri"/>
          <w:sz w:val="24"/>
          <w:szCs w:val="24"/>
        </w:rPr>
        <w:t xml:space="preserve">.5 </w:t>
      </w:r>
      <w:r>
        <w:rPr>
          <w:rFonts w:hint="eastAsia" w:ascii="宋体" w:hAnsi="宋体" w:eastAsia="宋体"/>
          <w:sz w:val="24"/>
          <w:szCs w:val="24"/>
        </w:rPr>
        <w:t>未经发包人事先同意，联合体的组成、结构与业务分工均不得变动。</w:t>
      </w:r>
    </w:p>
    <w:p w14:paraId="5639A88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eastAsia="宋体"/>
          <w:sz w:val="24"/>
          <w:szCs w:val="24"/>
          <w:lang w:val="en-US" w:eastAsia="zh-CN"/>
        </w:rPr>
        <w:t>8</w:t>
      </w:r>
      <w:r>
        <w:rPr>
          <w:rFonts w:hint="eastAsia" w:ascii="Calibri" w:hAnsi="Calibri" w:eastAsia="Calibri"/>
          <w:sz w:val="24"/>
          <w:szCs w:val="24"/>
        </w:rPr>
        <w:t xml:space="preserve"> </w:t>
      </w:r>
      <w:r>
        <w:rPr>
          <w:rFonts w:hint="eastAsia" w:ascii="宋体" w:hAnsi="宋体" w:eastAsia="宋体"/>
          <w:sz w:val="24"/>
          <w:szCs w:val="24"/>
        </w:rPr>
        <w:t>其他义务</w:t>
      </w:r>
    </w:p>
    <w:p w14:paraId="7F08142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设计人应履行专用合同条款约定的其他义务。</w:t>
      </w:r>
    </w:p>
    <w:p w14:paraId="1A0455AB">
      <w:pPr>
        <w:numPr>
          <w:ilvl w:val="0"/>
          <w:numId w:val="0"/>
        </w:numPr>
        <w:spacing w:line="360" w:lineRule="auto"/>
        <w:rPr>
          <w:rFonts w:hint="eastAsia" w:ascii="宋体" w:hAnsi="宋体" w:eastAsia="宋体"/>
          <w:sz w:val="24"/>
          <w:szCs w:val="24"/>
        </w:rPr>
      </w:pPr>
      <w:r>
        <w:rPr>
          <w:rFonts w:hint="eastAsia" w:ascii="宋体" w:hAnsi="宋体" w:eastAsia="宋体"/>
          <w:kern w:val="2"/>
          <w:sz w:val="24"/>
          <w:szCs w:val="24"/>
        </w:rPr>
        <w:t>4．</w:t>
      </w:r>
      <w:r>
        <w:rPr>
          <w:rFonts w:hint="eastAsia" w:ascii="宋体" w:hAnsi="宋体" w:eastAsia="宋体"/>
          <w:sz w:val="24"/>
          <w:szCs w:val="24"/>
          <w:lang w:eastAsia="zh-CN"/>
        </w:rPr>
        <w:t>设计</w:t>
      </w:r>
      <w:r>
        <w:rPr>
          <w:rFonts w:hint="eastAsia" w:ascii="宋体" w:hAnsi="宋体" w:eastAsia="宋体"/>
          <w:sz w:val="24"/>
          <w:szCs w:val="24"/>
        </w:rPr>
        <w:t>周期及提交成果</w:t>
      </w:r>
    </w:p>
    <w:p w14:paraId="19523DB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4.1 </w:t>
      </w:r>
      <w:r>
        <w:rPr>
          <w:rFonts w:hint="eastAsia" w:ascii="宋体" w:hAnsi="宋体" w:eastAsia="宋体"/>
          <w:sz w:val="24"/>
          <w:szCs w:val="24"/>
          <w:lang w:eastAsia="zh-CN"/>
        </w:rPr>
        <w:t>设计</w:t>
      </w:r>
      <w:r>
        <w:rPr>
          <w:rFonts w:hint="eastAsia" w:ascii="宋体" w:hAnsi="宋体" w:eastAsia="宋体"/>
          <w:sz w:val="24"/>
          <w:szCs w:val="24"/>
        </w:rPr>
        <w:t>周期及提交成果</w:t>
      </w:r>
    </w:p>
    <w:p w14:paraId="15DC10C6">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设计人应根据发包人要求分批、分阶段提供所需</w:t>
      </w:r>
      <w:r>
        <w:rPr>
          <w:rFonts w:hint="eastAsia" w:ascii="宋体" w:hAnsi="宋体" w:eastAsia="宋体"/>
          <w:sz w:val="24"/>
          <w:szCs w:val="24"/>
          <w:lang w:eastAsia="zh-CN"/>
        </w:rPr>
        <w:t>设计</w:t>
      </w:r>
      <w:r>
        <w:rPr>
          <w:rFonts w:hint="eastAsia" w:ascii="宋体" w:hAnsi="宋体" w:eastAsia="宋体"/>
          <w:sz w:val="24"/>
          <w:szCs w:val="24"/>
        </w:rPr>
        <w:t>成果资料。本工程</w:t>
      </w:r>
      <w:r>
        <w:rPr>
          <w:rFonts w:hint="eastAsia" w:ascii="宋体" w:hAnsi="宋体" w:eastAsia="宋体"/>
          <w:sz w:val="24"/>
          <w:szCs w:val="24"/>
          <w:lang w:eastAsia="zh-CN"/>
        </w:rPr>
        <w:t>设计</w:t>
      </w:r>
      <w:r>
        <w:rPr>
          <w:rFonts w:hint="eastAsia" w:ascii="宋体" w:hAnsi="宋体" w:eastAsia="宋体"/>
          <w:sz w:val="24"/>
          <w:szCs w:val="24"/>
        </w:rPr>
        <w:t>周期安排及设计人需提交的</w:t>
      </w:r>
      <w:r>
        <w:rPr>
          <w:rFonts w:hint="eastAsia" w:ascii="宋体" w:hAnsi="宋体" w:eastAsia="宋体"/>
          <w:sz w:val="24"/>
          <w:szCs w:val="24"/>
          <w:lang w:eastAsia="zh-CN"/>
        </w:rPr>
        <w:t>设计</w:t>
      </w:r>
      <w:r>
        <w:rPr>
          <w:rFonts w:hint="eastAsia" w:ascii="宋体" w:hAnsi="宋体" w:eastAsia="宋体"/>
          <w:sz w:val="24"/>
          <w:szCs w:val="24"/>
        </w:rPr>
        <w:t>成果在专用合同条款中约定。</w:t>
      </w:r>
    </w:p>
    <w:p w14:paraId="48835422">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4.2 </w:t>
      </w:r>
      <w:r>
        <w:rPr>
          <w:rFonts w:hint="eastAsia" w:ascii="宋体" w:hAnsi="宋体" w:eastAsia="宋体"/>
          <w:sz w:val="24"/>
          <w:szCs w:val="24"/>
          <w:lang w:eastAsia="zh-CN"/>
        </w:rPr>
        <w:t>设计</w:t>
      </w:r>
      <w:r>
        <w:rPr>
          <w:rFonts w:hint="eastAsia" w:ascii="宋体" w:hAnsi="宋体" w:eastAsia="宋体"/>
          <w:sz w:val="24"/>
          <w:szCs w:val="24"/>
        </w:rPr>
        <w:t>详细工作大纲及进度计划的提交设计人应在接到中标通知书后</w:t>
      </w:r>
      <w:r>
        <w:rPr>
          <w:rFonts w:hint="eastAsia" w:ascii="Calibri" w:hAnsi="Calibri" w:eastAsia="Calibri"/>
          <w:sz w:val="24"/>
          <w:szCs w:val="24"/>
        </w:rPr>
        <w:t xml:space="preserve">14 </w:t>
      </w:r>
      <w:r>
        <w:rPr>
          <w:rFonts w:hint="eastAsia" w:ascii="宋体" w:hAnsi="宋体" w:eastAsia="宋体"/>
          <w:sz w:val="24"/>
          <w:szCs w:val="24"/>
        </w:rPr>
        <w:t>天内，针对</w:t>
      </w:r>
      <w:r>
        <w:rPr>
          <w:rFonts w:hint="eastAsia" w:ascii="宋体" w:hAnsi="宋体" w:eastAsia="宋体"/>
          <w:sz w:val="24"/>
          <w:szCs w:val="24"/>
          <w:lang w:eastAsia="zh-CN"/>
        </w:rPr>
        <w:t>设计</w:t>
      </w:r>
      <w:r>
        <w:rPr>
          <w:rFonts w:hint="eastAsia" w:ascii="宋体" w:hAnsi="宋体" w:eastAsia="宋体"/>
          <w:sz w:val="24"/>
          <w:szCs w:val="24"/>
        </w:rPr>
        <w:t>各个阶段工作内容向发包人提交具有可实施性、分项目的</w:t>
      </w:r>
      <w:r>
        <w:rPr>
          <w:rFonts w:hint="eastAsia" w:ascii="宋体" w:hAnsi="宋体" w:eastAsia="宋体"/>
          <w:sz w:val="24"/>
          <w:szCs w:val="24"/>
          <w:lang w:eastAsia="zh-CN"/>
        </w:rPr>
        <w:t>设计</w:t>
      </w:r>
      <w:r>
        <w:rPr>
          <w:rFonts w:hint="eastAsia" w:ascii="宋体" w:hAnsi="宋体" w:eastAsia="宋体"/>
          <w:sz w:val="24"/>
          <w:szCs w:val="24"/>
        </w:rPr>
        <w:t>详细工作大纲及进度计划，以及为完成本计划而建议采用的措施和说明（含电子文件一份），经批准后作为</w:t>
      </w:r>
      <w:r>
        <w:rPr>
          <w:rFonts w:hint="eastAsia" w:ascii="宋体" w:hAnsi="宋体" w:eastAsia="宋体"/>
          <w:sz w:val="24"/>
          <w:szCs w:val="24"/>
          <w:lang w:eastAsia="zh-CN"/>
        </w:rPr>
        <w:t>设计</w:t>
      </w:r>
      <w:r>
        <w:rPr>
          <w:rFonts w:hint="eastAsia" w:ascii="宋体" w:hAnsi="宋体" w:eastAsia="宋体"/>
          <w:sz w:val="24"/>
          <w:szCs w:val="24"/>
        </w:rPr>
        <w:t>合同文件的组成部分，是发包人对</w:t>
      </w:r>
      <w:r>
        <w:rPr>
          <w:rFonts w:hint="eastAsia" w:ascii="宋体" w:hAnsi="宋体" w:eastAsia="宋体"/>
          <w:sz w:val="24"/>
          <w:szCs w:val="24"/>
          <w:lang w:eastAsia="zh-CN"/>
        </w:rPr>
        <w:t>设计</w:t>
      </w:r>
      <w:r>
        <w:rPr>
          <w:rFonts w:hint="eastAsia" w:ascii="宋体" w:hAnsi="宋体" w:eastAsia="宋体"/>
          <w:sz w:val="24"/>
          <w:szCs w:val="24"/>
        </w:rPr>
        <w:t>进行项目管理的依据之一。</w:t>
      </w:r>
    </w:p>
    <w:p w14:paraId="7CFB9396">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4.3 </w:t>
      </w:r>
      <w:r>
        <w:rPr>
          <w:rFonts w:hint="eastAsia" w:ascii="宋体" w:hAnsi="宋体" w:eastAsia="宋体"/>
          <w:sz w:val="24"/>
          <w:szCs w:val="24"/>
        </w:rPr>
        <w:t>专题研究详细工作大纲设计人在开展专题研究之前，应针对专题研究的具体内容提交详细的工作大纲（含电子文件一份），报发包人审核后实施，并作为</w:t>
      </w:r>
      <w:r>
        <w:rPr>
          <w:rFonts w:hint="eastAsia" w:ascii="宋体" w:hAnsi="宋体" w:eastAsia="宋体"/>
          <w:sz w:val="24"/>
          <w:szCs w:val="24"/>
          <w:lang w:eastAsia="zh-CN"/>
        </w:rPr>
        <w:t>设计</w:t>
      </w:r>
      <w:r>
        <w:rPr>
          <w:rFonts w:hint="eastAsia" w:ascii="宋体" w:hAnsi="宋体" w:eastAsia="宋体"/>
          <w:sz w:val="24"/>
          <w:szCs w:val="24"/>
        </w:rPr>
        <w:t>合同文件的组成部分。发包人对设计人</w:t>
      </w:r>
      <w:r>
        <w:rPr>
          <w:rFonts w:hint="eastAsia" w:ascii="宋体" w:hAnsi="宋体" w:eastAsia="宋体"/>
          <w:sz w:val="24"/>
          <w:szCs w:val="24"/>
          <w:lang w:eastAsia="zh-CN"/>
        </w:rPr>
        <w:t>设计</w:t>
      </w:r>
      <w:r>
        <w:rPr>
          <w:rFonts w:hint="eastAsia" w:ascii="宋体" w:hAnsi="宋体" w:eastAsia="宋体"/>
          <w:sz w:val="24"/>
          <w:szCs w:val="24"/>
        </w:rPr>
        <w:t>详细工作大纲及进度计划、专题研究详细工作大纲的审查，并不免除设计人对本项目</w:t>
      </w:r>
      <w:r>
        <w:rPr>
          <w:rFonts w:hint="eastAsia" w:ascii="宋体" w:hAnsi="宋体" w:eastAsia="宋体"/>
          <w:sz w:val="24"/>
          <w:szCs w:val="24"/>
          <w:lang w:eastAsia="zh-CN"/>
        </w:rPr>
        <w:t>设计</w:t>
      </w:r>
      <w:r>
        <w:rPr>
          <w:rFonts w:hint="eastAsia" w:ascii="宋体" w:hAnsi="宋体" w:eastAsia="宋体"/>
          <w:sz w:val="24"/>
          <w:szCs w:val="24"/>
        </w:rPr>
        <w:t>（含专题研究）应承担的责任。</w:t>
      </w:r>
    </w:p>
    <w:p w14:paraId="4AADBC7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4.4 </w:t>
      </w:r>
      <w:r>
        <w:rPr>
          <w:rFonts w:hint="eastAsia" w:ascii="宋体" w:hAnsi="宋体" w:eastAsia="宋体"/>
          <w:sz w:val="24"/>
          <w:szCs w:val="24"/>
        </w:rPr>
        <w:t>设计进度报告</w:t>
      </w:r>
    </w:p>
    <w:p w14:paraId="29EAD6B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设计人应在每月月底向发包人提供进度报告，说明该月工作进展情况及下月计划安排，并根据发包人要求，参加发包人组织的月度工作例会。</w:t>
      </w:r>
    </w:p>
    <w:p w14:paraId="343F5C10">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5</w:t>
      </w:r>
      <w:r>
        <w:rPr>
          <w:rFonts w:hint="eastAsia" w:ascii="宋体" w:hAnsi="宋体" w:eastAsia="宋体"/>
          <w:sz w:val="24"/>
          <w:szCs w:val="24"/>
        </w:rPr>
        <w:t>．违约与赔偿</w:t>
      </w:r>
    </w:p>
    <w:p w14:paraId="75160B0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5.1 </w:t>
      </w:r>
      <w:r>
        <w:rPr>
          <w:rFonts w:hint="eastAsia" w:ascii="宋体" w:hAnsi="宋体" w:eastAsia="宋体"/>
          <w:sz w:val="24"/>
          <w:szCs w:val="24"/>
        </w:rPr>
        <w:t>发包人的违约</w:t>
      </w:r>
    </w:p>
    <w:p w14:paraId="7362F7F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5.1.1 </w:t>
      </w:r>
      <w:r>
        <w:rPr>
          <w:rFonts w:hint="eastAsia" w:ascii="宋体" w:hAnsi="宋体" w:eastAsia="宋体"/>
          <w:sz w:val="24"/>
          <w:szCs w:val="24"/>
        </w:rPr>
        <w:t>由于发包人变更</w:t>
      </w:r>
      <w:r>
        <w:rPr>
          <w:rFonts w:hint="eastAsia" w:ascii="宋体" w:hAnsi="宋体" w:eastAsia="宋体"/>
          <w:sz w:val="24"/>
          <w:szCs w:val="24"/>
          <w:lang w:eastAsia="zh-CN"/>
        </w:rPr>
        <w:t>设计</w:t>
      </w:r>
      <w:r>
        <w:rPr>
          <w:rFonts w:hint="eastAsia" w:ascii="宋体" w:hAnsi="宋体" w:eastAsia="宋体"/>
          <w:sz w:val="24"/>
          <w:szCs w:val="24"/>
        </w:rPr>
        <w:t>项目、规模、条件，或未按合同规定提供</w:t>
      </w:r>
      <w:r>
        <w:rPr>
          <w:rFonts w:hint="eastAsia" w:ascii="宋体" w:hAnsi="宋体" w:eastAsia="宋体"/>
          <w:sz w:val="24"/>
          <w:szCs w:val="24"/>
          <w:lang w:eastAsia="zh-CN"/>
        </w:rPr>
        <w:t>设计</w:t>
      </w:r>
      <w:r>
        <w:rPr>
          <w:rFonts w:hint="eastAsia" w:ascii="宋体" w:hAnsi="宋体" w:eastAsia="宋体"/>
          <w:sz w:val="24"/>
          <w:szCs w:val="24"/>
        </w:rPr>
        <w:t>必需的资料，而造成</w:t>
      </w:r>
      <w:r>
        <w:rPr>
          <w:rFonts w:hint="eastAsia" w:ascii="宋体" w:hAnsi="宋体" w:eastAsia="宋体"/>
          <w:sz w:val="24"/>
          <w:szCs w:val="24"/>
          <w:lang w:eastAsia="zh-CN"/>
        </w:rPr>
        <w:t>设计</w:t>
      </w:r>
      <w:r>
        <w:rPr>
          <w:rFonts w:hint="eastAsia" w:ascii="宋体" w:hAnsi="宋体" w:eastAsia="宋体"/>
          <w:sz w:val="24"/>
          <w:szCs w:val="24"/>
        </w:rPr>
        <w:t>的返工、停工、窝工或修改设计，发包人应按设计人实际消耗的工作量增付费用；由于发包人要求提前完成</w:t>
      </w:r>
      <w:r>
        <w:rPr>
          <w:rFonts w:hint="eastAsia" w:ascii="宋体" w:hAnsi="宋体" w:eastAsia="宋体"/>
          <w:sz w:val="24"/>
          <w:szCs w:val="24"/>
          <w:lang w:eastAsia="zh-CN"/>
        </w:rPr>
        <w:t>设计</w:t>
      </w:r>
      <w:r>
        <w:rPr>
          <w:rFonts w:hint="eastAsia" w:ascii="宋体" w:hAnsi="宋体" w:eastAsia="宋体"/>
          <w:sz w:val="24"/>
          <w:szCs w:val="24"/>
        </w:rPr>
        <w:t>工作而导致增加的人员和费用，应另行计列。</w:t>
      </w:r>
    </w:p>
    <w:p w14:paraId="362EEC7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5.1.2 </w:t>
      </w:r>
      <w:r>
        <w:rPr>
          <w:rFonts w:hint="eastAsia" w:ascii="宋体" w:hAnsi="宋体" w:eastAsia="宋体"/>
          <w:sz w:val="24"/>
          <w:szCs w:val="24"/>
        </w:rPr>
        <w:t>发包人超过合同规定的日期支付费用的，应偿付逾期的违约金。偿付办法与金额按本合同条款第</w:t>
      </w:r>
      <w:r>
        <w:rPr>
          <w:rFonts w:hint="eastAsia" w:ascii="Calibri" w:hAnsi="Calibri" w:eastAsia="Calibri"/>
          <w:sz w:val="24"/>
          <w:szCs w:val="24"/>
        </w:rPr>
        <w:t xml:space="preserve">7.2 </w:t>
      </w:r>
      <w:r>
        <w:rPr>
          <w:rFonts w:hint="eastAsia" w:ascii="宋体" w:hAnsi="宋体" w:eastAsia="宋体"/>
          <w:sz w:val="24"/>
          <w:szCs w:val="24"/>
        </w:rPr>
        <w:t>款的规定办理。</w:t>
      </w:r>
    </w:p>
    <w:p w14:paraId="0FF8376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5.1.3 </w:t>
      </w:r>
      <w:r>
        <w:rPr>
          <w:rFonts w:hint="eastAsia" w:ascii="宋体" w:hAnsi="宋体" w:eastAsia="宋体"/>
          <w:sz w:val="24"/>
          <w:szCs w:val="24"/>
        </w:rPr>
        <w:t>在合同履行期间，发包人要求终止或解除合同的（但并非设计人原因造成），发包人除应按设计人完成的实际工作量支付费用外，还应按剩余合同价的</w:t>
      </w:r>
      <w:r>
        <w:rPr>
          <w:rFonts w:hint="eastAsia" w:ascii="Calibri" w:hAnsi="Calibri" w:eastAsia="Calibri"/>
          <w:sz w:val="24"/>
          <w:szCs w:val="24"/>
        </w:rPr>
        <w:t>5%-10%</w:t>
      </w:r>
      <w:r>
        <w:rPr>
          <w:rFonts w:hint="eastAsia" w:ascii="宋体" w:hAnsi="宋体" w:eastAsia="宋体"/>
          <w:sz w:val="24"/>
          <w:szCs w:val="24"/>
        </w:rPr>
        <w:t>向设计人支付违约金。</w:t>
      </w:r>
    </w:p>
    <w:p w14:paraId="507574D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5.2 </w:t>
      </w:r>
      <w:r>
        <w:rPr>
          <w:rFonts w:hint="eastAsia" w:ascii="宋体" w:hAnsi="宋体" w:eastAsia="宋体"/>
          <w:sz w:val="24"/>
          <w:szCs w:val="24"/>
        </w:rPr>
        <w:t>设计人的违约</w:t>
      </w:r>
    </w:p>
    <w:p w14:paraId="26613C17">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在履行合同过程中发生下列任何一种情况，均属设计人违约：</w:t>
      </w:r>
    </w:p>
    <w:p w14:paraId="4A84849C">
      <w:pPr>
        <w:numPr>
          <w:ilvl w:val="0"/>
          <w:numId w:val="0"/>
        </w:numPr>
        <w:spacing w:line="360" w:lineRule="auto"/>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w:t>
      </w:r>
      <w:r>
        <w:rPr>
          <w:rFonts w:hint="eastAsia" w:ascii="宋体" w:hAnsi="宋体" w:eastAsia="宋体"/>
          <w:sz w:val="24"/>
          <w:szCs w:val="24"/>
        </w:rPr>
        <w:t>）设计人将</w:t>
      </w:r>
      <w:r>
        <w:rPr>
          <w:rFonts w:hint="eastAsia" w:ascii="宋体" w:hAnsi="宋体" w:eastAsia="宋体"/>
          <w:sz w:val="24"/>
          <w:szCs w:val="24"/>
          <w:lang w:eastAsia="zh-CN"/>
        </w:rPr>
        <w:t>设计</w:t>
      </w:r>
      <w:r>
        <w:rPr>
          <w:rFonts w:hint="eastAsia" w:ascii="宋体" w:hAnsi="宋体" w:eastAsia="宋体"/>
          <w:sz w:val="24"/>
          <w:szCs w:val="24"/>
        </w:rPr>
        <w:t>任务转包，或者未经发包人同意私自分包；</w:t>
      </w:r>
    </w:p>
    <w:p w14:paraId="725F27F3">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2</w:t>
      </w:r>
      <w:r>
        <w:rPr>
          <w:rFonts w:hint="eastAsia" w:ascii="宋体" w:hAnsi="宋体" w:eastAsia="宋体"/>
          <w:sz w:val="24"/>
          <w:szCs w:val="24"/>
        </w:rPr>
        <w:t>）设计人未按照本合同规定的强制性技术标准、规范和规程进行</w:t>
      </w:r>
      <w:r>
        <w:rPr>
          <w:rFonts w:hint="eastAsia" w:ascii="宋体" w:hAnsi="宋体" w:eastAsia="宋体"/>
          <w:sz w:val="24"/>
          <w:szCs w:val="24"/>
          <w:lang w:eastAsia="zh-CN"/>
        </w:rPr>
        <w:t>设计</w:t>
      </w:r>
      <w:r>
        <w:rPr>
          <w:rFonts w:hint="eastAsia" w:ascii="宋体" w:hAnsi="宋体" w:eastAsia="宋体"/>
          <w:sz w:val="24"/>
          <w:szCs w:val="24"/>
        </w:rPr>
        <w:t>，或未根据成果资料进行工程设计，或设计人在设计文件中指定或变相指定材料或设备生产厂、供应商；</w:t>
      </w:r>
    </w:p>
    <w:p w14:paraId="0613BD81">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3</w:t>
      </w:r>
      <w:r>
        <w:rPr>
          <w:rFonts w:hint="eastAsia" w:ascii="宋体" w:hAnsi="宋体" w:eastAsia="宋体"/>
          <w:sz w:val="24"/>
          <w:szCs w:val="24"/>
        </w:rPr>
        <w:t>）设计人未能按期提交设计文件、专题研究报告（发包人同意延长期限的除外）；</w:t>
      </w:r>
    </w:p>
    <w:p w14:paraId="38137CB7">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4</w:t>
      </w:r>
      <w:r>
        <w:rPr>
          <w:rFonts w:hint="eastAsia" w:ascii="宋体" w:hAnsi="宋体" w:eastAsia="宋体"/>
          <w:sz w:val="24"/>
          <w:szCs w:val="24"/>
        </w:rPr>
        <w:t>）在收到发包人或咨询单位或上级主管部门提出的审查意见后，设计人未在专用合同条款规定的期限内完成对设计文件、专题研究报告的修改；</w:t>
      </w:r>
    </w:p>
    <w:p w14:paraId="01CFFF1D">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5</w:t>
      </w:r>
      <w:r>
        <w:rPr>
          <w:rFonts w:hint="eastAsia" w:ascii="宋体" w:hAnsi="宋体" w:eastAsia="宋体"/>
          <w:sz w:val="24"/>
          <w:szCs w:val="24"/>
        </w:rPr>
        <w:t>）因</w:t>
      </w:r>
      <w:r>
        <w:rPr>
          <w:rFonts w:hint="eastAsia" w:ascii="宋体" w:hAnsi="宋体" w:eastAsia="宋体"/>
          <w:sz w:val="24"/>
          <w:szCs w:val="24"/>
          <w:lang w:eastAsia="zh-CN"/>
        </w:rPr>
        <w:t>设计</w:t>
      </w:r>
      <w:r>
        <w:rPr>
          <w:rFonts w:hint="eastAsia" w:ascii="宋体" w:hAnsi="宋体" w:eastAsia="宋体"/>
          <w:sz w:val="24"/>
          <w:szCs w:val="24"/>
        </w:rPr>
        <w:t>深度不够、资料不足、方案缺陷以及</w:t>
      </w:r>
      <w:r>
        <w:rPr>
          <w:rFonts w:hint="eastAsia" w:ascii="宋体" w:hAnsi="宋体" w:eastAsia="宋体"/>
          <w:sz w:val="24"/>
          <w:szCs w:val="24"/>
          <w:lang w:eastAsia="zh-CN"/>
        </w:rPr>
        <w:t>设计</w:t>
      </w:r>
      <w:r>
        <w:rPr>
          <w:rFonts w:hint="eastAsia" w:ascii="宋体" w:hAnsi="宋体" w:eastAsia="宋体"/>
          <w:sz w:val="24"/>
          <w:szCs w:val="24"/>
        </w:rPr>
        <w:t>质量低劣而被要求返工从而造成质量问题；</w:t>
      </w:r>
    </w:p>
    <w:p w14:paraId="5A3CD99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6</w:t>
      </w:r>
      <w:r>
        <w:rPr>
          <w:rFonts w:hint="eastAsia" w:ascii="宋体" w:hAnsi="宋体" w:eastAsia="宋体"/>
          <w:sz w:val="24"/>
          <w:szCs w:val="24"/>
        </w:rPr>
        <w:t>）设计人未按照本合同第</w:t>
      </w:r>
      <w:r>
        <w:rPr>
          <w:rFonts w:hint="eastAsia" w:ascii="Calibri" w:hAnsi="Calibri" w:eastAsia="Calibri"/>
          <w:sz w:val="24"/>
          <w:szCs w:val="24"/>
        </w:rPr>
        <w:t xml:space="preserve">3.4.1 </w:t>
      </w:r>
      <w:r>
        <w:rPr>
          <w:rFonts w:hint="eastAsia" w:ascii="宋体" w:hAnsi="宋体" w:eastAsia="宋体"/>
          <w:sz w:val="24"/>
          <w:szCs w:val="24"/>
        </w:rPr>
        <w:t>项规定提供配合招标的后续服务；</w:t>
      </w:r>
    </w:p>
    <w:p w14:paraId="6270F976">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7</w:t>
      </w:r>
      <w:r>
        <w:rPr>
          <w:rFonts w:hint="eastAsia" w:ascii="宋体" w:hAnsi="宋体" w:eastAsia="宋体"/>
          <w:sz w:val="24"/>
          <w:szCs w:val="24"/>
        </w:rPr>
        <w:t>）设计人若未能在发包人和设计人约定的时间内给予答复、完成变更设计；</w:t>
      </w:r>
    </w:p>
    <w:p w14:paraId="0F7ECD6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8</w:t>
      </w:r>
      <w:r>
        <w:rPr>
          <w:rFonts w:hint="eastAsia" w:ascii="宋体" w:hAnsi="宋体" w:eastAsia="宋体"/>
          <w:sz w:val="24"/>
          <w:szCs w:val="24"/>
        </w:rPr>
        <w:t>）因</w:t>
      </w:r>
      <w:r>
        <w:rPr>
          <w:rFonts w:hint="eastAsia" w:ascii="宋体" w:hAnsi="宋体" w:eastAsia="宋体"/>
          <w:sz w:val="24"/>
          <w:szCs w:val="24"/>
          <w:lang w:eastAsia="zh-CN"/>
        </w:rPr>
        <w:t>设计</w:t>
      </w:r>
      <w:r>
        <w:rPr>
          <w:rFonts w:hint="eastAsia" w:ascii="宋体" w:hAnsi="宋体" w:eastAsia="宋体"/>
          <w:sz w:val="24"/>
          <w:szCs w:val="24"/>
        </w:rPr>
        <w:t>错误而造成一般质量事故；</w:t>
      </w:r>
    </w:p>
    <w:p w14:paraId="0837216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9</w:t>
      </w:r>
      <w:r>
        <w:rPr>
          <w:rFonts w:hint="eastAsia" w:ascii="宋体" w:hAnsi="宋体" w:eastAsia="宋体"/>
          <w:sz w:val="24"/>
          <w:szCs w:val="24"/>
        </w:rPr>
        <w:t>）因</w:t>
      </w:r>
      <w:r>
        <w:rPr>
          <w:rFonts w:hint="eastAsia" w:ascii="宋体" w:hAnsi="宋体" w:eastAsia="宋体"/>
          <w:sz w:val="24"/>
          <w:szCs w:val="24"/>
          <w:lang w:eastAsia="zh-CN"/>
        </w:rPr>
        <w:t>设计</w:t>
      </w:r>
      <w:r>
        <w:rPr>
          <w:rFonts w:hint="eastAsia" w:ascii="宋体" w:hAnsi="宋体" w:eastAsia="宋体"/>
          <w:sz w:val="24"/>
          <w:szCs w:val="24"/>
        </w:rPr>
        <w:t>错误而造成重大质量事故；</w:t>
      </w:r>
    </w:p>
    <w:p w14:paraId="70D2598E">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10</w:t>
      </w:r>
      <w:r>
        <w:rPr>
          <w:rFonts w:hint="eastAsia" w:ascii="宋体" w:hAnsi="宋体" w:eastAsia="宋体"/>
          <w:sz w:val="24"/>
          <w:szCs w:val="24"/>
        </w:rPr>
        <w:t>）因</w:t>
      </w:r>
      <w:r>
        <w:rPr>
          <w:rFonts w:hint="eastAsia" w:ascii="宋体" w:hAnsi="宋体" w:eastAsia="宋体"/>
          <w:sz w:val="24"/>
          <w:szCs w:val="24"/>
          <w:lang w:eastAsia="zh-CN"/>
        </w:rPr>
        <w:t>设计</w:t>
      </w:r>
      <w:r>
        <w:rPr>
          <w:rFonts w:hint="eastAsia" w:ascii="宋体" w:hAnsi="宋体" w:eastAsia="宋体"/>
          <w:sz w:val="24"/>
          <w:szCs w:val="24"/>
        </w:rPr>
        <w:t>深度不够、资料不足、方案缺陷或质量低劣并且未通过上级主管部门的审查；</w:t>
      </w:r>
    </w:p>
    <w:p w14:paraId="7E4CCBD5">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11</w:t>
      </w:r>
      <w:r>
        <w:rPr>
          <w:rFonts w:hint="eastAsia" w:ascii="宋体" w:hAnsi="宋体" w:eastAsia="宋体"/>
          <w:sz w:val="24"/>
          <w:szCs w:val="24"/>
        </w:rPr>
        <w:t>）由于设计人的过失或责任引起本项目发生重大设计变更或较大设计变更，导致工期拖延或者给发包人造成经济损失；</w:t>
      </w:r>
    </w:p>
    <w:p w14:paraId="5D106BE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12</w:t>
      </w:r>
      <w:r>
        <w:rPr>
          <w:rFonts w:hint="eastAsia" w:ascii="宋体" w:hAnsi="宋体" w:eastAsia="宋体"/>
          <w:sz w:val="24"/>
          <w:szCs w:val="24"/>
        </w:rPr>
        <w:t>）设计人在投标文件中承诺投入本项目的主要</w:t>
      </w:r>
      <w:r>
        <w:rPr>
          <w:rFonts w:hint="eastAsia" w:ascii="宋体" w:hAnsi="宋体" w:eastAsia="宋体"/>
          <w:sz w:val="24"/>
          <w:szCs w:val="24"/>
          <w:lang w:eastAsia="zh-CN"/>
        </w:rPr>
        <w:t>设计</w:t>
      </w:r>
      <w:r>
        <w:rPr>
          <w:rFonts w:hint="eastAsia" w:ascii="宋体" w:hAnsi="宋体" w:eastAsia="宋体"/>
          <w:sz w:val="24"/>
          <w:szCs w:val="24"/>
        </w:rPr>
        <w:t>人员发生变化（包括项目经理、专业负责人、和其它主要设计人员的变化，但因不可抗力引起的人员变动除外）。</w:t>
      </w:r>
    </w:p>
    <w:p w14:paraId="49AE2E5A">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13</w:t>
      </w:r>
      <w:r>
        <w:rPr>
          <w:rFonts w:hint="eastAsia" w:ascii="宋体" w:hAnsi="宋体" w:eastAsia="宋体"/>
          <w:sz w:val="24"/>
          <w:szCs w:val="24"/>
        </w:rPr>
        <w:t>）专用合同条款中约定的设计人其他违约情况。设计人发生本款约定的违约情况时，无论发包人是否解除合同，发包人均有权向设计人课以专用合同条款中规定的违约金，并由发包人将其违约行为上报省级建设主管部门。</w:t>
      </w:r>
    </w:p>
    <w:p w14:paraId="70A4E32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5.3 </w:t>
      </w:r>
      <w:r>
        <w:rPr>
          <w:rFonts w:hint="eastAsia" w:ascii="宋体" w:hAnsi="宋体" w:eastAsia="宋体"/>
          <w:sz w:val="24"/>
          <w:szCs w:val="24"/>
        </w:rPr>
        <w:t>责任的期限</w:t>
      </w:r>
    </w:p>
    <w:p w14:paraId="5C7EC887">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设计人与发包人双方的责任与义务期限为合同协议书中规定的时间范围。但设计人对本合同工程设计质量的责任则是设计使用年限内的终身责任。</w:t>
      </w:r>
    </w:p>
    <w:p w14:paraId="430F9D16">
      <w:pPr>
        <w:numPr>
          <w:ilvl w:val="0"/>
          <w:numId w:val="0"/>
        </w:numPr>
        <w:spacing w:line="360" w:lineRule="auto"/>
        <w:rPr>
          <w:rFonts w:hint="eastAsia" w:ascii="宋体" w:hAnsi="宋体" w:eastAsia="宋体"/>
          <w:sz w:val="24"/>
          <w:szCs w:val="24"/>
        </w:rPr>
      </w:pPr>
      <w:r>
        <w:rPr>
          <w:rFonts w:hint="eastAsia" w:ascii="宋体" w:hAnsi="宋体" w:eastAsia="宋体"/>
          <w:kern w:val="2"/>
          <w:sz w:val="24"/>
          <w:szCs w:val="24"/>
        </w:rPr>
        <w:t>6．</w:t>
      </w:r>
      <w:r>
        <w:rPr>
          <w:rFonts w:hint="eastAsia" w:ascii="宋体" w:hAnsi="宋体" w:eastAsia="宋体"/>
          <w:sz w:val="24"/>
          <w:szCs w:val="24"/>
        </w:rPr>
        <w:t>合同的生效、推迟与终止</w:t>
      </w:r>
    </w:p>
    <w:p w14:paraId="79F6F39A">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6.1 </w:t>
      </w:r>
      <w:r>
        <w:rPr>
          <w:rFonts w:hint="eastAsia" w:ascii="宋体" w:hAnsi="宋体" w:eastAsia="宋体"/>
          <w:sz w:val="24"/>
          <w:szCs w:val="24"/>
        </w:rPr>
        <w:t>合同的生效</w:t>
      </w:r>
    </w:p>
    <w:p w14:paraId="2B973FCC">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合同文件自双方在合同协议书上签字盖单位章后生效。设计人工作的开始和完成时间按照合同文件的规定执行。</w:t>
      </w:r>
    </w:p>
    <w:p w14:paraId="7E578F63">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6.2 </w:t>
      </w:r>
      <w:r>
        <w:rPr>
          <w:rFonts w:hint="eastAsia" w:ascii="宋体" w:hAnsi="宋体" w:eastAsia="宋体"/>
          <w:sz w:val="24"/>
          <w:szCs w:val="24"/>
        </w:rPr>
        <w:t>合同文件的优先次序</w:t>
      </w:r>
    </w:p>
    <w:p w14:paraId="4912D9EC">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组成合同的各个文件应该被认为是一个整体，互为补充和解释，如有含义不清或互相矛盾处，以所列顺序在前者为准：</w:t>
      </w:r>
    </w:p>
    <w:p w14:paraId="64CD7B33">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w:t>
      </w:r>
      <w:r>
        <w:rPr>
          <w:rFonts w:hint="eastAsia" w:ascii="宋体" w:hAnsi="宋体" w:eastAsia="宋体"/>
          <w:sz w:val="24"/>
          <w:szCs w:val="24"/>
        </w:rPr>
        <w:t>）合同协议书及各种合同附件（含评标期间和合同谈判过程中的澄清文件和补充资料；设计人提交的经发包人审核通过的</w:t>
      </w:r>
      <w:r>
        <w:rPr>
          <w:rFonts w:hint="eastAsia" w:ascii="宋体" w:hAnsi="宋体" w:eastAsia="宋体"/>
          <w:sz w:val="24"/>
          <w:szCs w:val="24"/>
          <w:lang w:eastAsia="zh-CN"/>
        </w:rPr>
        <w:t>设计</w:t>
      </w:r>
      <w:r>
        <w:rPr>
          <w:rFonts w:hint="eastAsia" w:ascii="宋体" w:hAnsi="宋体" w:eastAsia="宋体"/>
          <w:sz w:val="24"/>
          <w:szCs w:val="24"/>
        </w:rPr>
        <w:t>详细工作大纲及进度计划、专题研究详细工作大纲等）；</w:t>
      </w:r>
    </w:p>
    <w:p w14:paraId="0E08F69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2</w:t>
      </w:r>
      <w:r>
        <w:rPr>
          <w:rFonts w:hint="eastAsia" w:ascii="宋体" w:hAnsi="宋体" w:eastAsia="宋体"/>
          <w:sz w:val="24"/>
          <w:szCs w:val="24"/>
        </w:rPr>
        <w:t>）中标通知书；</w:t>
      </w:r>
    </w:p>
    <w:p w14:paraId="22FA4267">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3</w:t>
      </w:r>
      <w:r>
        <w:rPr>
          <w:rFonts w:hint="eastAsia" w:ascii="宋体" w:hAnsi="宋体" w:eastAsia="宋体"/>
          <w:sz w:val="24"/>
          <w:szCs w:val="24"/>
        </w:rPr>
        <w:t>）投标函；</w:t>
      </w:r>
    </w:p>
    <w:p w14:paraId="2E2324F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4</w:t>
      </w:r>
      <w:r>
        <w:rPr>
          <w:rFonts w:hint="eastAsia" w:ascii="宋体" w:hAnsi="宋体" w:eastAsia="宋体"/>
          <w:sz w:val="24"/>
          <w:szCs w:val="24"/>
        </w:rPr>
        <w:t>）专用合同条款；</w:t>
      </w:r>
    </w:p>
    <w:p w14:paraId="1CDE0AAE">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5</w:t>
      </w:r>
      <w:r>
        <w:rPr>
          <w:rFonts w:hint="eastAsia" w:ascii="宋体" w:hAnsi="宋体" w:eastAsia="宋体"/>
          <w:sz w:val="24"/>
          <w:szCs w:val="24"/>
        </w:rPr>
        <w:t>）通用合同条款；</w:t>
      </w:r>
    </w:p>
    <w:p w14:paraId="0F11E08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6</w:t>
      </w:r>
      <w:r>
        <w:rPr>
          <w:rFonts w:hint="eastAsia" w:ascii="宋体" w:hAnsi="宋体" w:eastAsia="宋体"/>
          <w:sz w:val="24"/>
          <w:szCs w:val="24"/>
        </w:rPr>
        <w:t>）</w:t>
      </w:r>
      <w:r>
        <w:rPr>
          <w:rFonts w:hint="eastAsia" w:ascii="宋体" w:hAnsi="宋体" w:eastAsia="宋体"/>
          <w:sz w:val="24"/>
          <w:szCs w:val="24"/>
          <w:lang w:eastAsia="zh-CN"/>
        </w:rPr>
        <w:t>设计</w:t>
      </w:r>
      <w:r>
        <w:rPr>
          <w:rFonts w:hint="eastAsia" w:ascii="宋体" w:hAnsi="宋体" w:eastAsia="宋体"/>
          <w:sz w:val="24"/>
          <w:szCs w:val="24"/>
        </w:rPr>
        <w:t>技术要求；</w:t>
      </w:r>
    </w:p>
    <w:p w14:paraId="18E541A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7</w:t>
      </w:r>
      <w:r>
        <w:rPr>
          <w:rFonts w:hint="eastAsia" w:ascii="宋体" w:hAnsi="宋体" w:eastAsia="宋体"/>
          <w:sz w:val="24"/>
          <w:szCs w:val="24"/>
        </w:rPr>
        <w:t>）报价清单（如有）；</w:t>
      </w:r>
    </w:p>
    <w:p w14:paraId="5D43BD40">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8</w:t>
      </w:r>
      <w:r>
        <w:rPr>
          <w:rFonts w:hint="eastAsia" w:ascii="宋体" w:hAnsi="宋体" w:eastAsia="宋体"/>
          <w:sz w:val="24"/>
          <w:szCs w:val="24"/>
        </w:rPr>
        <w:t>）投标文件中承诺投入的项目主要人员；</w:t>
      </w:r>
    </w:p>
    <w:p w14:paraId="4396B77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9</w:t>
      </w:r>
      <w:r>
        <w:rPr>
          <w:rFonts w:hint="eastAsia" w:ascii="宋体" w:hAnsi="宋体" w:eastAsia="宋体"/>
          <w:sz w:val="24"/>
          <w:szCs w:val="24"/>
        </w:rPr>
        <w:t>）联合体协议（如有）；</w:t>
      </w:r>
    </w:p>
    <w:p w14:paraId="74CBF0E6">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10</w:t>
      </w:r>
      <w:r>
        <w:rPr>
          <w:rFonts w:hint="eastAsia" w:ascii="宋体" w:hAnsi="宋体" w:eastAsia="宋体"/>
          <w:sz w:val="24"/>
          <w:szCs w:val="24"/>
        </w:rPr>
        <w:t>）构成本合同组成部分的其他文件。</w:t>
      </w:r>
    </w:p>
    <w:p w14:paraId="6355E4D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6.3 </w:t>
      </w:r>
      <w:r>
        <w:rPr>
          <w:rFonts w:hint="eastAsia" w:ascii="宋体" w:hAnsi="宋体" w:eastAsia="宋体"/>
          <w:sz w:val="24"/>
          <w:szCs w:val="24"/>
        </w:rPr>
        <w:t>延误</w:t>
      </w:r>
    </w:p>
    <w:p w14:paraId="4C09C7F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6.3.1 </w:t>
      </w:r>
      <w:r>
        <w:rPr>
          <w:rFonts w:hint="eastAsia" w:ascii="宋体" w:hAnsi="宋体" w:eastAsia="宋体"/>
          <w:sz w:val="24"/>
          <w:szCs w:val="24"/>
        </w:rPr>
        <w:t>由于发包人或不可抗力等因素，导致服务增加和时间延续则：</w:t>
      </w:r>
    </w:p>
    <w:p w14:paraId="0EDB4A1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w:t>
      </w:r>
      <w:r>
        <w:rPr>
          <w:rFonts w:hint="eastAsia" w:ascii="宋体" w:hAnsi="宋体" w:eastAsia="宋体"/>
          <w:sz w:val="24"/>
          <w:szCs w:val="24"/>
        </w:rPr>
        <w:t>）设计人应将此情况与可能产生的影响尽快以书面形式通知发包人，并采取合理措施使损失减少至最低；</w:t>
      </w:r>
    </w:p>
    <w:p w14:paraId="22B9360E">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2</w:t>
      </w:r>
      <w:r>
        <w:rPr>
          <w:rFonts w:hint="eastAsia" w:ascii="宋体" w:hAnsi="宋体" w:eastAsia="宋体"/>
          <w:sz w:val="24"/>
          <w:szCs w:val="24"/>
        </w:rPr>
        <w:t>）设计人应保持详细原始记录。</w:t>
      </w:r>
    </w:p>
    <w:p w14:paraId="0E9EFB2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6.3.2 </w:t>
      </w:r>
      <w:r>
        <w:rPr>
          <w:rFonts w:hint="eastAsia" w:ascii="宋体" w:hAnsi="宋体" w:eastAsia="宋体"/>
          <w:sz w:val="24"/>
          <w:szCs w:val="24"/>
        </w:rPr>
        <w:t>由于发包人或不可抗力等因素，设计人无法履行合同的，设计人可以提出终止合同，并于</w:t>
      </w:r>
      <w:r>
        <w:rPr>
          <w:rFonts w:hint="eastAsia" w:ascii="Calibri" w:hAnsi="Calibri" w:eastAsia="Calibri"/>
          <w:sz w:val="24"/>
          <w:szCs w:val="24"/>
        </w:rPr>
        <w:t xml:space="preserve">28 </w:t>
      </w:r>
      <w:r>
        <w:rPr>
          <w:rFonts w:hint="eastAsia" w:ascii="宋体" w:hAnsi="宋体" w:eastAsia="宋体"/>
          <w:sz w:val="24"/>
          <w:szCs w:val="24"/>
        </w:rPr>
        <w:t>天前以书面形式通知发包人，由此造成的损失，应由发包人根据合同单价和设计人实际完成的工作量予以赔偿。</w:t>
      </w:r>
    </w:p>
    <w:p w14:paraId="034D315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6.4 </w:t>
      </w:r>
      <w:r>
        <w:rPr>
          <w:rFonts w:hint="eastAsia" w:ascii="宋体" w:hAnsi="宋体" w:eastAsia="宋体"/>
          <w:sz w:val="24"/>
          <w:szCs w:val="24"/>
        </w:rPr>
        <w:t>推迟与终止</w:t>
      </w:r>
    </w:p>
    <w:p w14:paraId="128B358A">
      <w:pPr>
        <w:spacing w:beforeLines="0" w:afterLines="0" w:line="360" w:lineRule="auto"/>
        <w:jc w:val="left"/>
        <w:rPr>
          <w:rFonts w:hint="eastAsia" w:ascii="宋体" w:hAnsi="宋体" w:eastAsia="宋体"/>
          <w:sz w:val="32"/>
          <w:szCs w:val="24"/>
        </w:rPr>
      </w:pPr>
      <w:r>
        <w:rPr>
          <w:rFonts w:hint="eastAsia" w:ascii="Calibri" w:hAnsi="Calibri" w:eastAsia="Calibri"/>
          <w:sz w:val="24"/>
          <w:szCs w:val="24"/>
        </w:rPr>
        <w:t xml:space="preserve">6.4.1 </w:t>
      </w:r>
      <w:r>
        <w:rPr>
          <w:rFonts w:hint="eastAsia" w:ascii="宋体" w:hAnsi="宋体" w:eastAsia="宋体"/>
          <w:sz w:val="24"/>
          <w:szCs w:val="24"/>
        </w:rPr>
        <w:t>发包人可以在至少</w:t>
      </w:r>
      <w:r>
        <w:rPr>
          <w:rFonts w:hint="eastAsia" w:ascii="Calibri" w:hAnsi="Calibri" w:eastAsia="Calibri"/>
          <w:sz w:val="24"/>
          <w:szCs w:val="24"/>
        </w:rPr>
        <w:t xml:space="preserve">28 </w:t>
      </w:r>
      <w:r>
        <w:rPr>
          <w:rFonts w:hint="eastAsia" w:ascii="宋体" w:hAnsi="宋体" w:eastAsia="宋体"/>
          <w:sz w:val="24"/>
          <w:szCs w:val="24"/>
        </w:rPr>
        <w:t>天以前以书面通知设计人暂停全部或部分设计工作或终止本合同，一旦收到此类通知，设计人应立即安排停止计划并将费用减到最小。</w:t>
      </w:r>
    </w:p>
    <w:p w14:paraId="30E819F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6.4.2 </w:t>
      </w:r>
      <w:r>
        <w:rPr>
          <w:rFonts w:hint="eastAsia" w:ascii="宋体" w:hAnsi="宋体" w:eastAsia="宋体"/>
          <w:sz w:val="24"/>
          <w:szCs w:val="24"/>
        </w:rPr>
        <w:t>发包人认为设计人无正当理由而未履行本合同规定的责任与义务时，应以书面通知设计人，并说明理由。若发包人在</w:t>
      </w:r>
      <w:r>
        <w:rPr>
          <w:rFonts w:hint="eastAsia" w:ascii="Calibri" w:hAnsi="Calibri" w:eastAsia="Calibri"/>
          <w:sz w:val="24"/>
          <w:szCs w:val="24"/>
        </w:rPr>
        <w:t xml:space="preserve">21 </w:t>
      </w:r>
      <w:r>
        <w:rPr>
          <w:rFonts w:hint="eastAsia" w:ascii="宋体" w:hAnsi="宋体" w:eastAsia="宋体"/>
          <w:sz w:val="24"/>
          <w:szCs w:val="24"/>
        </w:rPr>
        <w:t>天内没有收到满意的答复，发包人可以发出进一步的通知终止本合同，但此进一步的通知必须在第一个通知发出</w:t>
      </w:r>
      <w:r>
        <w:rPr>
          <w:rFonts w:hint="eastAsia" w:ascii="Calibri" w:hAnsi="Calibri" w:eastAsia="Calibri"/>
          <w:sz w:val="24"/>
          <w:szCs w:val="24"/>
        </w:rPr>
        <w:t xml:space="preserve">28 </w:t>
      </w:r>
      <w:r>
        <w:rPr>
          <w:rFonts w:hint="eastAsia" w:ascii="宋体" w:hAnsi="宋体" w:eastAsia="宋体"/>
          <w:sz w:val="24"/>
          <w:szCs w:val="24"/>
        </w:rPr>
        <w:t>天后发出。</w:t>
      </w:r>
    </w:p>
    <w:p w14:paraId="5016B32E">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6.5 </w:t>
      </w:r>
      <w:r>
        <w:rPr>
          <w:rFonts w:hint="eastAsia" w:ascii="宋体" w:hAnsi="宋体" w:eastAsia="宋体"/>
          <w:sz w:val="24"/>
          <w:szCs w:val="24"/>
        </w:rPr>
        <w:t>合同终止不影响权利和责任</w:t>
      </w:r>
    </w:p>
    <w:p w14:paraId="3CB7B29D">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不论何种原因，本合同的终止，不应损害和影响各方应有的权利、索赔要求和应负的责任。</w:t>
      </w:r>
    </w:p>
    <w:p w14:paraId="3B47CE3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7.</w:t>
      </w:r>
      <w:r>
        <w:rPr>
          <w:rFonts w:hint="eastAsia" w:ascii="宋体" w:hAnsi="宋体" w:eastAsia="宋体"/>
          <w:sz w:val="24"/>
          <w:szCs w:val="24"/>
        </w:rPr>
        <w:t>费用与支付</w:t>
      </w:r>
    </w:p>
    <w:p w14:paraId="09044AF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7.1 </w:t>
      </w:r>
      <w:r>
        <w:rPr>
          <w:rFonts w:hint="eastAsia" w:ascii="宋体" w:hAnsi="宋体" w:eastAsia="宋体"/>
          <w:sz w:val="24"/>
          <w:szCs w:val="24"/>
          <w:lang w:eastAsia="zh-CN"/>
        </w:rPr>
        <w:t>设计</w:t>
      </w:r>
      <w:r>
        <w:rPr>
          <w:rFonts w:hint="eastAsia" w:ascii="宋体" w:hAnsi="宋体" w:eastAsia="宋体"/>
          <w:sz w:val="24"/>
          <w:szCs w:val="24"/>
        </w:rPr>
        <w:t>费用</w:t>
      </w:r>
    </w:p>
    <w:p w14:paraId="4F685731">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7.1.1 </w:t>
      </w:r>
      <w:r>
        <w:rPr>
          <w:rFonts w:hint="eastAsia" w:ascii="宋体" w:hAnsi="宋体" w:eastAsia="宋体"/>
          <w:sz w:val="24"/>
          <w:szCs w:val="24"/>
        </w:rPr>
        <w:t>发包人应按合同规定按时向设计人支付</w:t>
      </w:r>
      <w:r>
        <w:rPr>
          <w:rFonts w:hint="eastAsia" w:ascii="宋体" w:hAnsi="宋体" w:eastAsia="宋体"/>
          <w:sz w:val="24"/>
          <w:szCs w:val="24"/>
          <w:lang w:eastAsia="zh-CN"/>
        </w:rPr>
        <w:t>设计</w:t>
      </w:r>
      <w:r>
        <w:rPr>
          <w:rFonts w:hint="eastAsia" w:ascii="宋体" w:hAnsi="宋体" w:eastAsia="宋体"/>
          <w:sz w:val="24"/>
          <w:szCs w:val="24"/>
        </w:rPr>
        <w:t>费用，以及设计人额外服务的费用。若设计人为联合体，则发包人应根据</w:t>
      </w:r>
      <w:r>
        <w:rPr>
          <w:rFonts w:hint="eastAsia" w:ascii="宋体" w:hAnsi="宋体" w:eastAsia="宋体"/>
          <w:sz w:val="24"/>
          <w:szCs w:val="24"/>
          <w:lang w:eastAsia="zh-CN"/>
        </w:rPr>
        <w:t>设计</w:t>
      </w:r>
      <w:r>
        <w:rPr>
          <w:rFonts w:hint="eastAsia" w:ascii="宋体" w:hAnsi="宋体" w:eastAsia="宋体"/>
          <w:sz w:val="24"/>
          <w:szCs w:val="24"/>
        </w:rPr>
        <w:t>工作进展分批向联合体牵头人支付</w:t>
      </w:r>
      <w:r>
        <w:rPr>
          <w:rFonts w:hint="eastAsia" w:ascii="宋体" w:hAnsi="宋体" w:eastAsia="宋体"/>
          <w:sz w:val="24"/>
          <w:szCs w:val="24"/>
          <w:lang w:eastAsia="zh-CN"/>
        </w:rPr>
        <w:t>设计</w:t>
      </w:r>
      <w:r>
        <w:rPr>
          <w:rFonts w:hint="eastAsia" w:ascii="宋体" w:hAnsi="宋体" w:eastAsia="宋体"/>
          <w:sz w:val="24"/>
          <w:szCs w:val="24"/>
        </w:rPr>
        <w:t>费用，由联合体牵头人根据联合体各成员及分包人（如有）实际完成的工作量及完成质量，向联合体各成员及分包人支付合同款，由此发生的税费等费用统一包含在合同总价内，发包人不另行支付。联合体牵头人提出书面申请时，发包人也可直接向联合体各成员支付合同款。</w:t>
      </w:r>
    </w:p>
    <w:p w14:paraId="0E83102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7.1.2 </w:t>
      </w:r>
      <w:r>
        <w:rPr>
          <w:rFonts w:hint="eastAsia" w:ascii="宋体" w:hAnsi="宋体" w:eastAsia="宋体"/>
          <w:sz w:val="24"/>
          <w:szCs w:val="24"/>
        </w:rPr>
        <w:t>本合同的</w:t>
      </w:r>
      <w:r>
        <w:rPr>
          <w:rFonts w:hint="eastAsia" w:ascii="宋体" w:hAnsi="宋体" w:eastAsia="宋体"/>
          <w:sz w:val="24"/>
          <w:szCs w:val="24"/>
          <w:lang w:eastAsia="zh-CN"/>
        </w:rPr>
        <w:t>设计</w:t>
      </w:r>
      <w:r>
        <w:rPr>
          <w:rFonts w:hint="eastAsia" w:ascii="宋体" w:hAnsi="宋体" w:eastAsia="宋体"/>
          <w:sz w:val="24"/>
          <w:szCs w:val="24"/>
        </w:rPr>
        <w:t>工作计价模式在专用合同条款中约定。</w:t>
      </w:r>
    </w:p>
    <w:p w14:paraId="4DE56FF0">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7.1.3 </w:t>
      </w:r>
      <w:r>
        <w:rPr>
          <w:rFonts w:hint="eastAsia" w:ascii="宋体" w:hAnsi="宋体" w:eastAsia="宋体"/>
          <w:sz w:val="24"/>
          <w:szCs w:val="24"/>
        </w:rPr>
        <w:t>发包人向设计人实际支付的</w:t>
      </w:r>
      <w:r>
        <w:rPr>
          <w:rFonts w:hint="eastAsia" w:ascii="宋体" w:hAnsi="宋体" w:eastAsia="宋体"/>
          <w:sz w:val="24"/>
          <w:szCs w:val="24"/>
          <w:lang w:eastAsia="zh-CN"/>
        </w:rPr>
        <w:t>设计</w:t>
      </w:r>
      <w:r>
        <w:rPr>
          <w:rFonts w:hint="eastAsia" w:ascii="宋体" w:hAnsi="宋体" w:eastAsia="宋体"/>
          <w:sz w:val="24"/>
          <w:szCs w:val="24"/>
        </w:rPr>
        <w:t>费，将不高于初步设计审批概算中相应</w:t>
      </w:r>
      <w:r>
        <w:rPr>
          <w:rFonts w:hint="eastAsia" w:ascii="宋体" w:hAnsi="宋体" w:eastAsia="宋体"/>
          <w:sz w:val="24"/>
          <w:szCs w:val="24"/>
          <w:lang w:eastAsia="zh-CN"/>
        </w:rPr>
        <w:t>设计</w:t>
      </w:r>
      <w:r>
        <w:rPr>
          <w:rFonts w:hint="eastAsia" w:ascii="宋体" w:hAnsi="宋体" w:eastAsia="宋体"/>
          <w:sz w:val="24"/>
          <w:szCs w:val="24"/>
        </w:rPr>
        <w:t>费的审批额，</w:t>
      </w:r>
      <w:r>
        <w:rPr>
          <w:rFonts w:hint="eastAsia" w:ascii="宋体" w:hAnsi="宋体" w:eastAsia="宋体"/>
          <w:sz w:val="24"/>
          <w:szCs w:val="24"/>
          <w:lang w:eastAsia="zh-CN"/>
        </w:rPr>
        <w:t>设计</w:t>
      </w:r>
      <w:r>
        <w:rPr>
          <w:rFonts w:hint="eastAsia" w:ascii="宋体" w:hAnsi="宋体" w:eastAsia="宋体"/>
          <w:sz w:val="24"/>
          <w:szCs w:val="24"/>
        </w:rPr>
        <w:t>费超出审批额部分发包人将予以扣除，合同总价则相应变更，不足部分发包人将不另行支付。</w:t>
      </w:r>
    </w:p>
    <w:p w14:paraId="4F14B56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7.2 </w:t>
      </w:r>
      <w:r>
        <w:rPr>
          <w:rFonts w:hint="eastAsia" w:ascii="宋体" w:hAnsi="宋体" w:eastAsia="宋体"/>
          <w:sz w:val="24"/>
          <w:szCs w:val="24"/>
        </w:rPr>
        <w:t>支付时间</w:t>
      </w:r>
    </w:p>
    <w:p w14:paraId="7D76021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发包人应按专用合同条款规定的时间支付</w:t>
      </w:r>
      <w:r>
        <w:rPr>
          <w:rFonts w:hint="eastAsia" w:ascii="宋体" w:hAnsi="宋体" w:eastAsia="宋体"/>
          <w:sz w:val="24"/>
          <w:szCs w:val="24"/>
          <w:lang w:eastAsia="zh-CN"/>
        </w:rPr>
        <w:t>设计</w:t>
      </w:r>
      <w:r>
        <w:rPr>
          <w:rFonts w:hint="eastAsia" w:ascii="宋体" w:hAnsi="宋体" w:eastAsia="宋体"/>
          <w:sz w:val="24"/>
          <w:szCs w:val="24"/>
        </w:rPr>
        <w:t>费用。设计人应在每一阶段工作完成后的</w:t>
      </w:r>
      <w:r>
        <w:rPr>
          <w:rFonts w:hint="eastAsia" w:ascii="Calibri" w:hAnsi="Calibri" w:eastAsia="Calibri"/>
          <w:sz w:val="24"/>
          <w:szCs w:val="24"/>
        </w:rPr>
        <w:t xml:space="preserve">15 </w:t>
      </w:r>
      <w:r>
        <w:rPr>
          <w:rFonts w:hint="eastAsia" w:ascii="宋体" w:hAnsi="宋体" w:eastAsia="宋体"/>
          <w:sz w:val="24"/>
          <w:szCs w:val="24"/>
        </w:rPr>
        <w:t>日内提出付款申请函，发包人审查没有异议后，应在收到申请后</w:t>
      </w:r>
      <w:r>
        <w:rPr>
          <w:rFonts w:hint="eastAsia" w:ascii="Calibri" w:hAnsi="Calibri" w:eastAsia="Calibri"/>
          <w:sz w:val="24"/>
          <w:szCs w:val="24"/>
        </w:rPr>
        <w:t xml:space="preserve">30 </w:t>
      </w:r>
      <w:r>
        <w:rPr>
          <w:rFonts w:hint="eastAsia" w:ascii="宋体" w:hAnsi="宋体" w:eastAsia="宋体"/>
          <w:sz w:val="24"/>
          <w:szCs w:val="24"/>
        </w:rPr>
        <w:t>日内支付。</w:t>
      </w:r>
    </w:p>
    <w:p w14:paraId="26BF34BB">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7.3 </w:t>
      </w:r>
      <w:r>
        <w:rPr>
          <w:rFonts w:hint="eastAsia" w:ascii="宋体" w:hAnsi="宋体" w:eastAsia="宋体"/>
          <w:sz w:val="24"/>
          <w:szCs w:val="24"/>
        </w:rPr>
        <w:t>有异议的支付</w:t>
      </w:r>
    </w:p>
    <w:p w14:paraId="221BC2FA">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如果发包人对设计人提交的付款申请有异议时，发包人应在</w:t>
      </w:r>
      <w:r>
        <w:rPr>
          <w:rFonts w:hint="eastAsia" w:ascii="Calibri" w:hAnsi="Calibri" w:eastAsia="Calibri"/>
          <w:sz w:val="24"/>
          <w:szCs w:val="24"/>
        </w:rPr>
        <w:t xml:space="preserve">10 </w:t>
      </w:r>
      <w:r>
        <w:rPr>
          <w:rFonts w:hint="eastAsia" w:ascii="宋体" w:hAnsi="宋体" w:eastAsia="宋体"/>
          <w:sz w:val="24"/>
          <w:szCs w:val="24"/>
        </w:rPr>
        <w:t>日内发出书面通知要求设计人澄清，设计人应在</w:t>
      </w:r>
      <w:r>
        <w:rPr>
          <w:rFonts w:hint="eastAsia" w:ascii="Calibri" w:hAnsi="Calibri" w:eastAsia="Calibri"/>
          <w:sz w:val="24"/>
          <w:szCs w:val="24"/>
        </w:rPr>
        <w:t xml:space="preserve">15 </w:t>
      </w:r>
      <w:r>
        <w:rPr>
          <w:rFonts w:hint="eastAsia" w:ascii="宋体" w:hAnsi="宋体" w:eastAsia="宋体"/>
          <w:sz w:val="24"/>
          <w:szCs w:val="24"/>
        </w:rPr>
        <w:t>日内作出回复。发包人在收到设计人书面澄清（以发包人签收的日期为准）之日起</w:t>
      </w:r>
      <w:r>
        <w:rPr>
          <w:rFonts w:hint="eastAsia" w:ascii="Calibri" w:hAnsi="Calibri" w:eastAsia="Calibri"/>
          <w:sz w:val="24"/>
          <w:szCs w:val="24"/>
        </w:rPr>
        <w:t xml:space="preserve">30 </w:t>
      </w:r>
      <w:r>
        <w:rPr>
          <w:rFonts w:hint="eastAsia" w:ascii="宋体" w:hAnsi="宋体" w:eastAsia="宋体"/>
          <w:sz w:val="24"/>
          <w:szCs w:val="24"/>
        </w:rPr>
        <w:t>天内支付。如果设计人在收到发包人要求书面澄清的通知后</w:t>
      </w:r>
      <w:r>
        <w:rPr>
          <w:rFonts w:hint="eastAsia" w:ascii="Calibri" w:hAnsi="Calibri" w:eastAsia="Calibri"/>
          <w:sz w:val="24"/>
          <w:szCs w:val="24"/>
        </w:rPr>
        <w:t xml:space="preserve">15 </w:t>
      </w:r>
      <w:r>
        <w:rPr>
          <w:rFonts w:hint="eastAsia" w:ascii="宋体" w:hAnsi="宋体" w:eastAsia="宋体"/>
          <w:sz w:val="24"/>
          <w:szCs w:val="24"/>
        </w:rPr>
        <w:t>天内（以设计人确认收到通知的日期为准）未做任何书面答复，则发包人不予支付，直到设计人作出书面澄清为止。</w:t>
      </w:r>
    </w:p>
    <w:p w14:paraId="7A86FA83">
      <w:pPr>
        <w:numPr>
          <w:ilvl w:val="0"/>
          <w:numId w:val="0"/>
        </w:numPr>
        <w:spacing w:line="360" w:lineRule="auto"/>
        <w:rPr>
          <w:rFonts w:hint="eastAsia" w:ascii="宋体" w:hAnsi="宋体" w:eastAsia="宋体"/>
          <w:sz w:val="24"/>
          <w:szCs w:val="24"/>
        </w:rPr>
      </w:pPr>
      <w:r>
        <w:rPr>
          <w:rFonts w:hint="eastAsia" w:ascii="Calibri" w:hAnsi="Calibri" w:eastAsia="Calibri"/>
          <w:sz w:val="24"/>
          <w:szCs w:val="24"/>
        </w:rPr>
        <w:t xml:space="preserve">7.4 </w:t>
      </w:r>
      <w:r>
        <w:rPr>
          <w:rFonts w:hint="eastAsia" w:ascii="宋体" w:hAnsi="宋体" w:eastAsia="宋体"/>
          <w:sz w:val="24"/>
          <w:szCs w:val="24"/>
        </w:rPr>
        <w:t>审查</w:t>
      </w:r>
    </w:p>
    <w:p w14:paraId="10C02110">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设计人应保存能清楚证明有关</w:t>
      </w:r>
      <w:r>
        <w:rPr>
          <w:rFonts w:hint="eastAsia" w:ascii="宋体" w:hAnsi="宋体" w:eastAsia="宋体"/>
          <w:sz w:val="24"/>
          <w:szCs w:val="24"/>
          <w:lang w:eastAsia="zh-CN"/>
        </w:rPr>
        <w:t>设计</w:t>
      </w:r>
      <w:r>
        <w:rPr>
          <w:rFonts w:hint="eastAsia" w:ascii="宋体" w:hAnsi="宋体" w:eastAsia="宋体"/>
          <w:sz w:val="24"/>
          <w:szCs w:val="24"/>
        </w:rPr>
        <w:t>工作时间和支付费用的记录，并在发包人有要求时允许发包人指派的人员进行审查。</w:t>
      </w:r>
    </w:p>
    <w:p w14:paraId="4316533F">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7.5 </w:t>
      </w:r>
      <w:r>
        <w:rPr>
          <w:rFonts w:hint="eastAsia" w:ascii="宋体" w:hAnsi="宋体" w:eastAsia="宋体"/>
          <w:sz w:val="24"/>
          <w:szCs w:val="24"/>
        </w:rPr>
        <w:t>暂列金额</w:t>
      </w:r>
    </w:p>
    <w:p w14:paraId="27970A20">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本合同的暂列金额在专用合同条款中约定。暂列金额应按发包人的书面指示全部或部分地使用，或根本不予动用。如果使用暂列金额进行某项额外</w:t>
      </w:r>
      <w:r>
        <w:rPr>
          <w:rFonts w:hint="eastAsia" w:ascii="宋体" w:hAnsi="宋体" w:eastAsia="宋体"/>
          <w:sz w:val="24"/>
          <w:szCs w:val="24"/>
          <w:lang w:eastAsia="zh-CN"/>
        </w:rPr>
        <w:t>设计</w:t>
      </w:r>
      <w:r>
        <w:rPr>
          <w:rFonts w:hint="eastAsia" w:ascii="宋体" w:hAnsi="宋体" w:eastAsia="宋体"/>
          <w:sz w:val="24"/>
          <w:szCs w:val="24"/>
        </w:rPr>
        <w:t>工作、专题研究、审查和会务工作，其费用应按设计人投标报价中相应项目的基本单价和实际发生的工作量经发包人核定后支付，或者按实际发生的工作费用经发包人核实后支付。</w:t>
      </w:r>
    </w:p>
    <w:p w14:paraId="5EAB05CA">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7.6 </w:t>
      </w:r>
      <w:r>
        <w:rPr>
          <w:rFonts w:hint="eastAsia" w:ascii="宋体" w:hAnsi="宋体" w:eastAsia="宋体"/>
          <w:sz w:val="24"/>
          <w:szCs w:val="24"/>
          <w:lang w:eastAsia="zh-CN"/>
        </w:rPr>
        <w:t>设计</w:t>
      </w:r>
      <w:r>
        <w:rPr>
          <w:rFonts w:hint="eastAsia" w:ascii="宋体" w:hAnsi="宋体" w:eastAsia="宋体"/>
          <w:sz w:val="24"/>
          <w:szCs w:val="24"/>
        </w:rPr>
        <w:t>费用的调整</w:t>
      </w:r>
    </w:p>
    <w:p w14:paraId="1AC0AF26">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在合同实施期间，若由于国家政策调整或新颁法律、法规、标准的发布或市场因素变化导致本项目</w:t>
      </w:r>
      <w:r>
        <w:rPr>
          <w:rFonts w:hint="eastAsia" w:ascii="宋体" w:hAnsi="宋体" w:eastAsia="宋体"/>
          <w:sz w:val="24"/>
          <w:szCs w:val="24"/>
          <w:lang w:eastAsia="zh-CN"/>
        </w:rPr>
        <w:t>设计</w:t>
      </w:r>
      <w:r>
        <w:rPr>
          <w:rFonts w:hint="eastAsia" w:ascii="宋体" w:hAnsi="宋体" w:eastAsia="宋体"/>
          <w:sz w:val="24"/>
          <w:szCs w:val="24"/>
        </w:rPr>
        <w:t>费用的变化，则应根据专用合同条款的规定进行相应调整。</w:t>
      </w:r>
    </w:p>
    <w:p w14:paraId="17AA694E">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7.7 </w:t>
      </w:r>
      <w:r>
        <w:rPr>
          <w:rFonts w:hint="eastAsia" w:ascii="宋体" w:hAnsi="宋体" w:eastAsia="宋体"/>
          <w:sz w:val="24"/>
          <w:szCs w:val="24"/>
        </w:rPr>
        <w:t>质量保证金</w:t>
      </w:r>
    </w:p>
    <w:p w14:paraId="26FF32D1">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为保证设计人的设计质量和设计服务，在</w:t>
      </w:r>
      <w:r>
        <w:rPr>
          <w:rFonts w:hint="eastAsia" w:ascii="宋体" w:hAnsi="宋体" w:eastAsia="宋体"/>
          <w:sz w:val="24"/>
          <w:szCs w:val="24"/>
          <w:lang w:eastAsia="zh-CN"/>
        </w:rPr>
        <w:t>设计</w:t>
      </w:r>
      <w:r>
        <w:rPr>
          <w:rFonts w:hint="eastAsia" w:ascii="宋体" w:hAnsi="宋体" w:eastAsia="宋体"/>
          <w:sz w:val="24"/>
          <w:szCs w:val="24"/>
        </w:rPr>
        <w:t>费中扣留专用合同条款约定的金额作为本项目的质量保证金，待项目通过竣工验收后，自接到有关申请拨款报告</w:t>
      </w:r>
      <w:r>
        <w:rPr>
          <w:rFonts w:hint="eastAsia" w:ascii="Calibri" w:hAnsi="Calibri" w:eastAsia="Calibri"/>
          <w:sz w:val="24"/>
          <w:szCs w:val="24"/>
        </w:rPr>
        <w:t xml:space="preserve">30 </w:t>
      </w:r>
      <w:r>
        <w:rPr>
          <w:rFonts w:hint="eastAsia" w:ascii="宋体" w:hAnsi="宋体" w:eastAsia="宋体"/>
          <w:sz w:val="24"/>
          <w:szCs w:val="24"/>
        </w:rPr>
        <w:t>天内返还给设计人。</w:t>
      </w:r>
    </w:p>
    <w:p w14:paraId="46A3003A">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7.8 </w:t>
      </w:r>
      <w:r>
        <w:rPr>
          <w:rFonts w:hint="eastAsia" w:ascii="宋体" w:hAnsi="宋体" w:eastAsia="宋体"/>
          <w:sz w:val="24"/>
          <w:szCs w:val="24"/>
        </w:rPr>
        <w:t>税费</w:t>
      </w:r>
    </w:p>
    <w:p w14:paraId="3FF9F55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设计人应自行承担完成本项目</w:t>
      </w:r>
      <w:r>
        <w:rPr>
          <w:rFonts w:hint="eastAsia" w:ascii="宋体" w:hAnsi="宋体" w:eastAsia="宋体"/>
          <w:sz w:val="24"/>
          <w:szCs w:val="24"/>
          <w:lang w:eastAsia="zh-CN"/>
        </w:rPr>
        <w:t>设计</w:t>
      </w:r>
      <w:r>
        <w:rPr>
          <w:rFonts w:hint="eastAsia" w:ascii="宋体" w:hAnsi="宋体" w:eastAsia="宋体"/>
          <w:sz w:val="24"/>
          <w:szCs w:val="24"/>
        </w:rPr>
        <w:t>工作需缴纳的一切税费，并包括在报价清单各项目报价之内，发包人不另行支付。</w:t>
      </w:r>
    </w:p>
    <w:p w14:paraId="37F29D9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8</w:t>
      </w:r>
      <w:r>
        <w:rPr>
          <w:rFonts w:hint="eastAsia" w:ascii="宋体" w:hAnsi="宋体" w:eastAsia="宋体"/>
          <w:sz w:val="24"/>
          <w:szCs w:val="24"/>
        </w:rPr>
        <w:t>．其它</w:t>
      </w:r>
    </w:p>
    <w:p w14:paraId="01C4490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8.1 </w:t>
      </w:r>
      <w:r>
        <w:rPr>
          <w:rFonts w:hint="eastAsia" w:ascii="宋体" w:hAnsi="宋体" w:eastAsia="宋体"/>
          <w:sz w:val="24"/>
          <w:szCs w:val="24"/>
        </w:rPr>
        <w:t>法律和法规</w:t>
      </w:r>
    </w:p>
    <w:p w14:paraId="3EB8A897">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本合同必须服从中华人民共和国现行法律和法规，对合同的解释应以中华人民共和国的现行法律和法规为准。</w:t>
      </w:r>
    </w:p>
    <w:p w14:paraId="543DD844">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8.2 </w:t>
      </w:r>
      <w:r>
        <w:rPr>
          <w:rFonts w:hint="eastAsia" w:ascii="宋体" w:hAnsi="宋体" w:eastAsia="宋体"/>
          <w:sz w:val="24"/>
          <w:szCs w:val="24"/>
        </w:rPr>
        <w:t>版权</w:t>
      </w:r>
    </w:p>
    <w:p w14:paraId="7792CC0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发包人就本项目</w:t>
      </w:r>
      <w:r>
        <w:rPr>
          <w:rFonts w:hint="eastAsia" w:ascii="宋体" w:hAnsi="宋体" w:eastAsia="宋体"/>
          <w:sz w:val="24"/>
          <w:szCs w:val="24"/>
          <w:lang w:eastAsia="zh-CN"/>
        </w:rPr>
        <w:t>设计</w:t>
      </w:r>
      <w:r>
        <w:rPr>
          <w:rFonts w:hint="eastAsia" w:ascii="宋体" w:hAnsi="宋体" w:eastAsia="宋体"/>
          <w:sz w:val="24"/>
          <w:szCs w:val="24"/>
        </w:rPr>
        <w:t>及专题研究工作而向设计人提供的成果为发包人所拥有。设计人因受发包人委托进行的本项目</w:t>
      </w:r>
      <w:r>
        <w:rPr>
          <w:rFonts w:hint="eastAsia" w:ascii="宋体" w:hAnsi="宋体" w:eastAsia="宋体"/>
          <w:sz w:val="24"/>
          <w:szCs w:val="24"/>
          <w:lang w:eastAsia="zh-CN"/>
        </w:rPr>
        <w:t>设计</w:t>
      </w:r>
      <w:r>
        <w:rPr>
          <w:rFonts w:hint="eastAsia" w:ascii="宋体" w:hAnsi="宋体" w:eastAsia="宋体"/>
          <w:sz w:val="24"/>
          <w:szCs w:val="24"/>
        </w:rPr>
        <w:t>及专题研究而产生的成果均为双方所共同享有，其中任何一方向第三方转让时须经另一方同意，但若发包人因推行本项目的需要向第三者透露研究成果，则无须经过设计人的同意。</w:t>
      </w:r>
    </w:p>
    <w:p w14:paraId="6C3FD4F2">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8.3 </w:t>
      </w:r>
      <w:r>
        <w:rPr>
          <w:rFonts w:hint="eastAsia" w:ascii="宋体" w:hAnsi="宋体" w:eastAsia="宋体"/>
          <w:sz w:val="24"/>
          <w:szCs w:val="24"/>
        </w:rPr>
        <w:t>利益的冲突</w:t>
      </w:r>
    </w:p>
    <w:p w14:paraId="3E81C3B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除合同另有规定外，设计人及其雇员不应接受本合同规定以外的与本工程有关的利益和报酬；设计人不得参与与发包人的利益相冲突的任何活动。</w:t>
      </w:r>
    </w:p>
    <w:p w14:paraId="13CBCB24">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8.4 </w:t>
      </w:r>
      <w:r>
        <w:rPr>
          <w:rFonts w:hint="eastAsia" w:ascii="宋体" w:hAnsi="宋体" w:eastAsia="宋体"/>
          <w:sz w:val="24"/>
          <w:szCs w:val="24"/>
        </w:rPr>
        <w:t>争议的解决</w:t>
      </w:r>
    </w:p>
    <w:p w14:paraId="53C038EC">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8.4.1 </w:t>
      </w:r>
      <w:r>
        <w:rPr>
          <w:rFonts w:hint="eastAsia" w:ascii="宋体" w:hAnsi="宋体" w:eastAsia="宋体"/>
          <w:sz w:val="24"/>
          <w:szCs w:val="24"/>
        </w:rPr>
        <w:t>本合同在执行过程中，如发生任何争议、纠纷或因违反、终止本合同</w:t>
      </w:r>
    </w:p>
    <w:p w14:paraId="7DFAA68F">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而引起的对损失、损害的任何赔偿，应事先协商，设计人和发包人达成一致意见。如未能达成一致，可向专用合同条款中约定按下列一种方式解决：</w:t>
      </w:r>
    </w:p>
    <w:p w14:paraId="16415255">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w:t>
      </w:r>
      <w:r>
        <w:rPr>
          <w:rFonts w:hint="eastAsia" w:ascii="宋体" w:hAnsi="宋体" w:eastAsia="宋体"/>
          <w:sz w:val="24"/>
          <w:szCs w:val="24"/>
        </w:rPr>
        <w:t>）向约定的仲裁委员会申请仲裁；</w:t>
      </w:r>
    </w:p>
    <w:p w14:paraId="465211BD">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2</w:t>
      </w:r>
      <w:r>
        <w:rPr>
          <w:rFonts w:hint="eastAsia" w:ascii="宋体" w:hAnsi="宋体" w:eastAsia="宋体"/>
          <w:sz w:val="24"/>
          <w:szCs w:val="24"/>
        </w:rPr>
        <w:t>）向约定的有管辖权的人民法院提起诉讼。</w:t>
      </w:r>
    </w:p>
    <w:p w14:paraId="15F378B9">
      <w:pPr>
        <w:spacing w:beforeLines="0" w:afterLines="0" w:line="360" w:lineRule="auto"/>
        <w:jc w:val="left"/>
        <w:rPr>
          <w:rFonts w:hint="eastAsia" w:ascii="宋体" w:hAnsi="宋体" w:eastAsia="宋体"/>
          <w:sz w:val="32"/>
          <w:szCs w:val="24"/>
        </w:rPr>
      </w:pPr>
      <w:r>
        <w:rPr>
          <w:rFonts w:hint="eastAsia" w:ascii="Calibri" w:hAnsi="Calibri" w:eastAsia="Calibri"/>
          <w:sz w:val="24"/>
          <w:szCs w:val="24"/>
        </w:rPr>
        <w:t xml:space="preserve">8.4.2 </w:t>
      </w:r>
      <w:r>
        <w:rPr>
          <w:rFonts w:hint="eastAsia" w:ascii="宋体" w:hAnsi="宋体" w:eastAsia="宋体"/>
          <w:sz w:val="24"/>
          <w:szCs w:val="24"/>
        </w:rPr>
        <w:t>采用仲裁方式最终解决争议的项目，仲裁裁决是终局性的，并对发包人和设计人双方具有约束力。全部仲裁费用应由败拆方承担，或按仲裁委员会裁决的比例分担。</w:t>
      </w:r>
      <w:r>
        <w:rPr>
          <w:rFonts w:hint="eastAsia" w:ascii="宋体" w:hAnsi="宋体" w:eastAsia="宋体"/>
          <w:sz w:val="32"/>
          <w:szCs w:val="24"/>
        </w:rPr>
        <w:br w:type="page"/>
      </w:r>
    </w:p>
    <w:p w14:paraId="449801B6">
      <w:pPr>
        <w:spacing w:beforeLines="0" w:afterLines="0" w:line="360" w:lineRule="auto"/>
        <w:jc w:val="center"/>
        <w:rPr>
          <w:rFonts w:hint="eastAsia" w:ascii="宋体" w:hAnsi="宋体" w:eastAsia="宋体"/>
          <w:sz w:val="32"/>
          <w:szCs w:val="24"/>
        </w:rPr>
      </w:pPr>
      <w:r>
        <w:rPr>
          <w:rFonts w:hint="eastAsia" w:ascii="宋体" w:hAnsi="宋体" w:eastAsia="宋体"/>
          <w:sz w:val="32"/>
          <w:szCs w:val="24"/>
        </w:rPr>
        <w:t>第三部分专用合同条款</w:t>
      </w:r>
    </w:p>
    <w:p w14:paraId="2E106407">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说明：</w:t>
      </w:r>
    </w:p>
    <w:p w14:paraId="26ADC36D">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w:t>
      </w:r>
      <w:r>
        <w:rPr>
          <w:rFonts w:hint="eastAsia" w:ascii="宋体" w:hAnsi="宋体" w:eastAsia="宋体"/>
          <w:sz w:val="24"/>
          <w:szCs w:val="24"/>
        </w:rPr>
        <w:t>．专用合同条款是根据招标项目的具体特点和实际需要，对通用合同条款进行补充、细化。在专用合同条款中补充或细化的内容，不得违反法律、行政法规的强制性规定和平等、自愿、公平和诚实信用原则。</w:t>
      </w:r>
    </w:p>
    <w:p w14:paraId="2460672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2.</w:t>
      </w:r>
      <w:r>
        <w:rPr>
          <w:rFonts w:hint="eastAsia" w:ascii="宋体" w:hAnsi="宋体" w:eastAsia="宋体"/>
          <w:sz w:val="24"/>
          <w:szCs w:val="24"/>
        </w:rPr>
        <w:t>专用合同条款的编号应与通用合同条款一致。</w:t>
      </w:r>
    </w:p>
    <w:p w14:paraId="46C4347A">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w:t>
      </w:r>
      <w:r>
        <w:rPr>
          <w:rFonts w:hint="eastAsia" w:ascii="宋体" w:hAnsi="宋体" w:eastAsia="宋体"/>
          <w:sz w:val="24"/>
          <w:szCs w:val="24"/>
        </w:rPr>
        <w:t>．定义和解释</w:t>
      </w:r>
    </w:p>
    <w:p w14:paraId="7F39FA6D">
      <w:pPr>
        <w:spacing w:beforeLines="0" w:afterLines="0" w:line="360" w:lineRule="auto"/>
        <w:jc w:val="left"/>
        <w:rPr>
          <w:rFonts w:hint="eastAsia" w:ascii="宋体" w:hAnsi="宋体" w:eastAsia="宋体"/>
          <w:color w:val="auto"/>
          <w:sz w:val="24"/>
          <w:szCs w:val="24"/>
        </w:rPr>
      </w:pPr>
      <w:r>
        <w:rPr>
          <w:rFonts w:hint="eastAsia" w:ascii="Calibri" w:hAnsi="Calibri" w:eastAsia="Calibri"/>
          <w:sz w:val="24"/>
          <w:szCs w:val="24"/>
        </w:rPr>
        <w:t xml:space="preserve">1.1 </w:t>
      </w:r>
      <w:r>
        <w:rPr>
          <w:rFonts w:hint="eastAsia" w:ascii="宋体" w:hAnsi="宋体" w:eastAsia="宋体"/>
          <w:sz w:val="24"/>
          <w:szCs w:val="24"/>
        </w:rPr>
        <w:t>本次进行</w:t>
      </w:r>
      <w:r>
        <w:rPr>
          <w:rFonts w:hint="eastAsia" w:ascii="宋体" w:hAnsi="宋体" w:eastAsia="宋体"/>
          <w:sz w:val="24"/>
          <w:szCs w:val="24"/>
          <w:lang w:eastAsia="zh-CN"/>
        </w:rPr>
        <w:t>设计</w:t>
      </w:r>
      <w:r>
        <w:rPr>
          <w:rFonts w:hint="eastAsia" w:ascii="宋体" w:hAnsi="宋体" w:eastAsia="宋体"/>
          <w:color w:val="auto"/>
          <w:sz w:val="24"/>
          <w:szCs w:val="24"/>
        </w:rPr>
        <w:t>的项目为</w:t>
      </w:r>
      <w:r>
        <w:rPr>
          <w:rFonts w:hint="eastAsia" w:ascii="宋体" w:hAnsi="宋体"/>
          <w:color w:val="auto"/>
          <w:sz w:val="24"/>
          <w:szCs w:val="24"/>
          <w:u w:val="single"/>
          <w:lang w:val="en-US" w:eastAsia="zh-CN"/>
        </w:rPr>
        <w:t>******</w:t>
      </w:r>
      <w:r>
        <w:rPr>
          <w:rFonts w:hint="eastAsia" w:ascii="宋体" w:hAnsi="宋体" w:eastAsia="宋体"/>
          <w:color w:val="auto"/>
          <w:sz w:val="24"/>
          <w:szCs w:val="24"/>
        </w:rPr>
        <w:t>。</w:t>
      </w:r>
    </w:p>
    <w:p w14:paraId="729A6D85">
      <w:pPr>
        <w:spacing w:beforeLines="0" w:afterLines="0" w:line="360" w:lineRule="auto"/>
        <w:jc w:val="left"/>
        <w:rPr>
          <w:rFonts w:hint="eastAsia" w:ascii="宋体" w:hAnsi="宋体" w:eastAsia="宋体"/>
          <w:color w:val="auto"/>
          <w:sz w:val="24"/>
          <w:szCs w:val="24"/>
        </w:rPr>
      </w:pPr>
      <w:r>
        <w:rPr>
          <w:rFonts w:hint="eastAsia" w:ascii="Calibri" w:hAnsi="Calibri" w:eastAsia="Calibri"/>
          <w:color w:val="auto"/>
          <w:sz w:val="24"/>
          <w:szCs w:val="24"/>
        </w:rPr>
        <w:t xml:space="preserve">1.2 </w:t>
      </w:r>
      <w:r>
        <w:rPr>
          <w:rFonts w:hint="eastAsia" w:ascii="宋体" w:hAnsi="宋体" w:eastAsia="宋体"/>
          <w:color w:val="auto"/>
          <w:sz w:val="24"/>
          <w:szCs w:val="24"/>
        </w:rPr>
        <w:t>发包人：</w:t>
      </w:r>
      <w:r>
        <w:rPr>
          <w:rFonts w:hint="eastAsia" w:ascii="宋体" w:hAnsi="宋体"/>
          <w:color w:val="auto"/>
          <w:sz w:val="24"/>
          <w:szCs w:val="24"/>
          <w:u w:val="single"/>
          <w:lang w:val="en-US" w:eastAsia="zh-CN"/>
        </w:rPr>
        <w:t>*******</w:t>
      </w:r>
      <w:r>
        <w:rPr>
          <w:rFonts w:hint="eastAsia" w:ascii="宋体" w:hAnsi="宋体" w:eastAsia="宋体"/>
          <w:color w:val="auto"/>
          <w:sz w:val="24"/>
          <w:szCs w:val="24"/>
        </w:rPr>
        <w:t>。</w:t>
      </w:r>
    </w:p>
    <w:p w14:paraId="7204698C">
      <w:pPr>
        <w:spacing w:beforeLines="0" w:afterLines="0" w:line="360" w:lineRule="auto"/>
        <w:jc w:val="left"/>
        <w:rPr>
          <w:rFonts w:hint="eastAsia" w:ascii="宋体" w:hAnsi="宋体" w:eastAsia="宋体"/>
          <w:color w:val="auto"/>
          <w:sz w:val="24"/>
          <w:szCs w:val="24"/>
          <w:lang w:eastAsia="zh-CN"/>
        </w:rPr>
      </w:pPr>
      <w:r>
        <w:rPr>
          <w:rFonts w:hint="eastAsia" w:ascii="Calibri" w:hAnsi="Calibri" w:eastAsia="Calibri"/>
          <w:color w:val="auto"/>
          <w:sz w:val="24"/>
          <w:szCs w:val="24"/>
        </w:rPr>
        <w:t xml:space="preserve">1.10 </w:t>
      </w:r>
      <w:r>
        <w:rPr>
          <w:rFonts w:hint="eastAsia" w:ascii="宋体" w:hAnsi="宋体"/>
          <w:color w:val="auto"/>
          <w:sz w:val="24"/>
          <w:szCs w:val="24"/>
          <w:lang w:val="en-US" w:eastAsia="zh-CN"/>
        </w:rPr>
        <w:t>建设</w:t>
      </w:r>
      <w:r>
        <w:rPr>
          <w:rFonts w:hint="eastAsia" w:ascii="宋体" w:hAnsi="宋体" w:eastAsia="宋体"/>
          <w:color w:val="auto"/>
          <w:sz w:val="24"/>
          <w:szCs w:val="24"/>
        </w:rPr>
        <w:t>内容</w:t>
      </w:r>
      <w:r>
        <w:rPr>
          <w:rFonts w:hint="eastAsia" w:ascii="宋体" w:hAnsi="宋体" w:eastAsia="宋体"/>
          <w:color w:val="auto"/>
          <w:sz w:val="24"/>
          <w:szCs w:val="24"/>
          <w:lang w:eastAsia="zh-CN"/>
        </w:rPr>
        <w:t>：</w:t>
      </w:r>
    </w:p>
    <w:p w14:paraId="756DC0D7">
      <w:pPr>
        <w:spacing w:beforeLines="0" w:afterLines="0" w:line="360" w:lineRule="auto"/>
        <w:jc w:val="both"/>
        <w:rPr>
          <w:rFonts w:hint="eastAsia" w:ascii="宋体" w:hAnsi="宋体" w:eastAsia="宋体"/>
          <w:color w:val="auto"/>
          <w:sz w:val="24"/>
          <w:szCs w:val="24"/>
        </w:rPr>
      </w:pPr>
      <w:r>
        <w:rPr>
          <w:rFonts w:hint="eastAsia" w:ascii="Calibri" w:hAnsi="Calibri" w:eastAsia="Calibri"/>
          <w:color w:val="auto"/>
          <w:sz w:val="24"/>
          <w:szCs w:val="24"/>
        </w:rPr>
        <w:t>1.1</w:t>
      </w:r>
      <w:r>
        <w:rPr>
          <w:rFonts w:hint="eastAsia" w:eastAsia="宋体"/>
          <w:color w:val="auto"/>
          <w:sz w:val="24"/>
          <w:szCs w:val="24"/>
          <w:lang w:val="en-US" w:eastAsia="zh-CN"/>
        </w:rPr>
        <w:t>1</w:t>
      </w:r>
      <w:r>
        <w:rPr>
          <w:rFonts w:hint="eastAsia" w:ascii="Calibri" w:hAnsi="Calibri" w:eastAsia="Calibri"/>
          <w:color w:val="auto"/>
          <w:sz w:val="24"/>
          <w:szCs w:val="24"/>
        </w:rPr>
        <w:t xml:space="preserve"> </w:t>
      </w:r>
      <w:r>
        <w:rPr>
          <w:rFonts w:hint="eastAsia" w:ascii="宋体" w:hAnsi="宋体" w:eastAsia="宋体"/>
          <w:color w:val="auto"/>
          <w:sz w:val="24"/>
          <w:szCs w:val="24"/>
        </w:rPr>
        <w:t>本合同包括的设计文件包括但不限于：</w:t>
      </w:r>
    </w:p>
    <w:p w14:paraId="61DF3AEA">
      <w:pPr>
        <w:spacing w:beforeLines="0" w:afterLines="0" w:line="360" w:lineRule="auto"/>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Calibri" w:hAnsi="Calibri" w:eastAsia="Calibri"/>
          <w:color w:val="auto"/>
          <w:sz w:val="24"/>
          <w:szCs w:val="24"/>
        </w:rPr>
        <w:t>1</w:t>
      </w:r>
      <w:r>
        <w:rPr>
          <w:rFonts w:hint="eastAsia" w:ascii="宋体" w:hAnsi="宋体" w:eastAsia="宋体"/>
          <w:color w:val="auto"/>
          <w:sz w:val="24"/>
          <w:szCs w:val="24"/>
        </w:rPr>
        <w:t>）设计文件包括设计资料、设计文件、设计图纸及其电子版本。</w:t>
      </w:r>
    </w:p>
    <w:p w14:paraId="6675232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（2）设计图纸含方案设计图、初步设计图。</w:t>
      </w:r>
    </w:p>
    <w:p w14:paraId="427087D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（3）设计人应按规范对提交的文件、图纸进行统一编码，并遵守发包人制定的设计文件、图纸、资料的发放、回收和验收制度。</w:t>
      </w:r>
    </w:p>
    <w:p w14:paraId="2A7C2537">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2</w:t>
      </w:r>
      <w:r>
        <w:rPr>
          <w:rFonts w:hint="eastAsia" w:ascii="宋体" w:hAnsi="宋体" w:eastAsia="宋体"/>
          <w:sz w:val="24"/>
          <w:szCs w:val="24"/>
        </w:rPr>
        <w:t>．发包人的责任与义务</w:t>
      </w:r>
    </w:p>
    <w:p w14:paraId="02E6DCC4">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2.3 </w:t>
      </w:r>
      <w:r>
        <w:rPr>
          <w:rFonts w:hint="eastAsia" w:ascii="宋体" w:hAnsi="宋体" w:eastAsia="宋体"/>
          <w:sz w:val="24"/>
          <w:szCs w:val="24"/>
        </w:rPr>
        <w:t>补充说明：通用条款中所有“上级主管部门”均改为“相关主管部门”。</w:t>
      </w:r>
    </w:p>
    <w:p w14:paraId="78202E20">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2.8 </w:t>
      </w:r>
      <w:r>
        <w:rPr>
          <w:rFonts w:hint="eastAsia" w:ascii="宋体" w:hAnsi="宋体" w:eastAsia="宋体"/>
          <w:sz w:val="24"/>
          <w:szCs w:val="24"/>
        </w:rPr>
        <w:t>发包人应履行的其他义务：</w:t>
      </w:r>
      <w:r>
        <w:rPr>
          <w:rFonts w:hint="eastAsia" w:ascii="宋体" w:hAnsi="宋体" w:eastAsia="宋体"/>
          <w:sz w:val="24"/>
          <w:szCs w:val="24"/>
          <w:u w:val="single"/>
        </w:rPr>
        <w:t xml:space="preserve"> 无</w:t>
      </w:r>
      <w:r>
        <w:rPr>
          <w:rFonts w:hint="eastAsia" w:ascii="宋体" w:hAnsi="宋体"/>
          <w:sz w:val="24"/>
          <w:szCs w:val="24"/>
          <w:u w:val="single"/>
          <w:lang w:val="en-US" w:eastAsia="zh-CN"/>
        </w:rPr>
        <w:t xml:space="preserve"> </w:t>
      </w:r>
      <w:r>
        <w:rPr>
          <w:rFonts w:hint="eastAsia" w:ascii="宋体" w:hAnsi="宋体" w:eastAsia="宋体"/>
          <w:sz w:val="24"/>
          <w:szCs w:val="24"/>
        </w:rPr>
        <w:t>。</w:t>
      </w:r>
    </w:p>
    <w:p w14:paraId="420C91D5">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3</w:t>
      </w:r>
      <w:r>
        <w:rPr>
          <w:rFonts w:hint="eastAsia" w:ascii="宋体" w:hAnsi="宋体" w:eastAsia="宋体"/>
          <w:sz w:val="24"/>
          <w:szCs w:val="24"/>
        </w:rPr>
        <w:t>．设计人的责任与义务</w:t>
      </w:r>
    </w:p>
    <w:p w14:paraId="707A3B2F">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增加如下内容：</w:t>
      </w:r>
    </w:p>
    <w:p w14:paraId="4D4F7DF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（一）设计人的责任</w:t>
      </w:r>
    </w:p>
    <w:p w14:paraId="7F25B14D">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（1）设计人应按国家技术规范、标准、规程及发包人提出的设计要求，进行工程设计，按合同规定的进度要求提交质量合格的设计资料，并对其负责。</w:t>
      </w:r>
    </w:p>
    <w:p w14:paraId="06A10092">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（2）设计合理使用年限为50 年。</w:t>
      </w:r>
    </w:p>
    <w:p w14:paraId="05EAFD7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（3）设计人按合同规定时限交付设计资料及文件后，须按规定参加有关的设计审查，并根据审查结论负责对设计的内容做必要调整补充。</w:t>
      </w:r>
    </w:p>
    <w:p w14:paraId="0C38BA86">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（4）设计人应保护发包人的知识产权，不得向第三人泄露、转让发包人提交的产品图纸等技术经济资料。如发生以上情况并给发包人造成经济损失，发包人有权向设计人索赔。</w:t>
      </w:r>
    </w:p>
    <w:p w14:paraId="44A7CADC">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（二）设计人的义务</w:t>
      </w:r>
    </w:p>
    <w:p w14:paraId="055153DD">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（1）设计人的设计文件应符合中国有关法律、行政法规和相关的工程设计技术规范、规定及标准，同时列出本项目设计涉及到的详细的设计规范、规定及标准。</w:t>
      </w:r>
    </w:p>
    <w:p w14:paraId="03A4BF7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（2）设计必须体现政府和发包人的意图，针对本项目特点编制详细的工作大纲，保证按期、按质、按量完成双方商定的各项工作内容，并对设计质量负责。</w:t>
      </w:r>
    </w:p>
    <w:p w14:paraId="20A7101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（3）发包人因特殊专业另行委托他人设计，设计人须积极配合。</w:t>
      </w:r>
    </w:p>
    <w:p w14:paraId="1923B35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（4）设计人应对发包人提供的文件、资料进行认真研究，对本项目的特点和不确定因素进行认真考虑，并提出合理建议和评价,对影响设计稳定的重大问题要进行多方案比较选择。</w:t>
      </w:r>
    </w:p>
    <w:p w14:paraId="6A65584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5）对涉及建筑安全或对投资影响重大的有关数据，在发包人提出要求时，设计人必须提供设计输入条件、基础数据、计算原理和方法以及计算成果，方便发包人在必要时用其他计算程序进行验算。设计人有解释的义务，不得以专利和知识产权为借口拒绝配合。</w:t>
      </w:r>
    </w:p>
    <w:p w14:paraId="4337DA1D">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（6）未经发包人书面同意，设计人不得对已批准的设计作重大修改、增减或删除。</w:t>
      </w:r>
    </w:p>
    <w:p w14:paraId="14649E6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7）在设计过程中，设计人应充分尊重和理解发包人、代表发包人的设计咨询公司对设计提出的书面意见与要求，如无充分的否定理由应尽快予以处理和实施。对合同没有约定的部分和没有描述的部分，双方应另行协商。</w:t>
      </w:r>
    </w:p>
    <w:p w14:paraId="01F62A65">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（8）在设计各阶段，设计人应根据发包人或政府主管部门的意见，及时修改、完善设计，负责完成由于设计失误未获政府主管部门批准而出现的反复修改的工作。</w:t>
      </w:r>
    </w:p>
    <w:p w14:paraId="1A304AD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9）设计人应积极主动进行与项目有关的内、外协调工作，积极配合与规划、市政、交通、人防、环保、卫生等一切相关部门和单位的协调，并负责向有关部门办理设计文件报建和审批工作，保证设计文件通过各主管部门的审查。</w:t>
      </w:r>
    </w:p>
    <w:p w14:paraId="3AD964CE">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（10）设计人承诺在交付项目的部分或全部设计文件后，如有更好的新工艺、新技术、新材料、新设备等适用于本项目，将及时向发包人推荐并提供科学的评估和来源证明，并不得违反第十四条的约定。</w:t>
      </w:r>
    </w:p>
    <w:p w14:paraId="4A608B6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（11）设计人承诺及时提供工程的各主要建筑材料和设备的生产厂商及价格等资料，供发包人选择时参考。</w:t>
      </w:r>
    </w:p>
    <w:p w14:paraId="152F2B93">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（12）设计人承诺配合发包人进行设备、材料采购招标工作。</w:t>
      </w:r>
    </w:p>
    <w:p w14:paraId="3BACE155">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（13）设计人对所提供工程概算中的工程量清单的完整性和准确性负责。</w:t>
      </w:r>
    </w:p>
    <w:p w14:paraId="28D8473C">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（14）设计人根据合同的规定对本项目的设计进度、设计质量、</w:t>
      </w:r>
      <w:r>
        <w:rPr>
          <w:rFonts w:hint="eastAsia" w:ascii="宋体" w:hAnsi="宋体"/>
          <w:sz w:val="24"/>
          <w:szCs w:val="24"/>
          <w:lang w:val="en-US" w:eastAsia="zh-CN"/>
        </w:rPr>
        <w:t>设计</w:t>
      </w:r>
      <w:r>
        <w:rPr>
          <w:rFonts w:hint="eastAsia" w:ascii="宋体" w:hAnsi="宋体" w:eastAsia="宋体"/>
          <w:sz w:val="24"/>
          <w:szCs w:val="24"/>
        </w:rPr>
        <w:t>服务等工作的完整性、连贯性和可靠性负责。</w:t>
      </w:r>
    </w:p>
    <w:p w14:paraId="3C2622AD">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（15）设计人不得留置设计文件。</w:t>
      </w:r>
    </w:p>
    <w:p w14:paraId="3977758E">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（16）设计人履行投标承诺的义务。</w:t>
      </w:r>
    </w:p>
    <w:p w14:paraId="7558DA23">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（17）其他依据合同和法律规定应由设计人履行的义务。</w:t>
      </w:r>
    </w:p>
    <w:p w14:paraId="196DC67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5</w:t>
      </w:r>
      <w:r>
        <w:rPr>
          <w:rFonts w:hint="eastAsia" w:ascii="宋体" w:hAnsi="宋体" w:eastAsia="宋体"/>
          <w:sz w:val="24"/>
          <w:szCs w:val="24"/>
        </w:rPr>
        <w:t>．违约与赔偿</w:t>
      </w:r>
    </w:p>
    <w:p w14:paraId="16AB4A9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5.2 </w:t>
      </w:r>
      <w:r>
        <w:rPr>
          <w:rFonts w:hint="eastAsia" w:ascii="宋体" w:hAnsi="宋体" w:eastAsia="宋体"/>
          <w:sz w:val="24"/>
          <w:szCs w:val="24"/>
        </w:rPr>
        <w:t>设计人的违约</w:t>
      </w:r>
    </w:p>
    <w:p w14:paraId="36A740B6">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13</w:t>
      </w:r>
      <w:r>
        <w:rPr>
          <w:rFonts w:hint="eastAsia" w:ascii="宋体" w:hAnsi="宋体" w:eastAsia="宋体"/>
          <w:sz w:val="24"/>
          <w:szCs w:val="24"/>
        </w:rPr>
        <w:t>）设计人其他违约情况：</w:t>
      </w:r>
    </w:p>
    <w:p w14:paraId="26F4D1B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增加内容如下：</w:t>
      </w:r>
    </w:p>
    <w:p w14:paraId="1FD76579">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1.</w:t>
      </w:r>
      <w:r>
        <w:rPr>
          <w:rFonts w:hint="eastAsia" w:ascii="宋体" w:hAnsi="宋体" w:eastAsia="宋体"/>
          <w:sz w:val="24"/>
          <w:szCs w:val="24"/>
        </w:rPr>
        <w:t>限期采取补救措施。设计人未履行或未按时履行或未按质履行义务时，必须依法采取补救措施在发包人限定的时间内履行义务。</w:t>
      </w:r>
    </w:p>
    <w:p w14:paraId="684493F4">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2 </w:t>
      </w:r>
      <w:r>
        <w:rPr>
          <w:rFonts w:hint="eastAsia" w:ascii="宋体" w:hAnsi="宋体" w:eastAsia="宋体"/>
          <w:sz w:val="24"/>
          <w:szCs w:val="24"/>
        </w:rPr>
        <w:t>解除合同。双方协商一致合同解除。设计人必须在三天内停止全部工作，五天内配合发包人完成现场工作和有关资料的交接，并于完成交接工作当天内离场。设计人应保证所交接工作清晰、所移交资料齐全完整，设计人无特殊原因未在规定期限内完成交接和离场或所交接工作不清晰、所移交资料不完整，引致发包人工期延和其他方面的损失，发包人将要求设计人赔偿损失。</w:t>
      </w:r>
    </w:p>
    <w:p w14:paraId="653A9CE6">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3.解除本合同后，发包人有权与其它设计人签订设计协议，其它设计人可以取代设计人在本合同中的地位，承接设计人的一切权利义务，有权在设计人已经完成设计成果的基础上继续设计，设计人不得有异议，其它设计人不必支付设计人任何报酬。</w:t>
      </w:r>
    </w:p>
    <w:p w14:paraId="76992122">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4.当发包人认为设计人无正当理由而不履行或没有充分履行其相关义务，或有双方约定的违约行为，发包人可书面通知设计人，指明其未能履约或违约行为的内容以及发包人要求其承担的违约责任。</w:t>
      </w:r>
    </w:p>
    <w:p w14:paraId="276AD08E">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7</w:t>
      </w:r>
      <w:r>
        <w:rPr>
          <w:rFonts w:hint="eastAsia" w:ascii="宋体" w:hAnsi="宋体" w:eastAsia="宋体"/>
          <w:sz w:val="24"/>
          <w:szCs w:val="24"/>
        </w:rPr>
        <w:t>．费用与支付</w:t>
      </w:r>
    </w:p>
    <w:p w14:paraId="08DF62E8">
      <w:pPr>
        <w:spacing w:beforeLines="0" w:afterLines="0" w:line="360" w:lineRule="auto"/>
        <w:jc w:val="left"/>
        <w:rPr>
          <w:rFonts w:hint="eastAsia" w:ascii="宋体" w:hAnsi="宋体" w:eastAsia="宋体"/>
          <w:sz w:val="24"/>
          <w:szCs w:val="24"/>
        </w:rPr>
      </w:pPr>
      <w:r>
        <w:rPr>
          <w:rFonts w:hint="eastAsia" w:ascii="Calibri" w:hAnsi="Calibri" w:eastAsia="Calibri"/>
          <w:sz w:val="24"/>
          <w:szCs w:val="24"/>
        </w:rPr>
        <w:t xml:space="preserve">7.1 </w:t>
      </w:r>
      <w:r>
        <w:rPr>
          <w:rFonts w:hint="eastAsia" w:ascii="宋体" w:hAnsi="宋体" w:eastAsia="宋体"/>
          <w:sz w:val="24"/>
          <w:szCs w:val="24"/>
          <w:lang w:eastAsia="zh-CN"/>
        </w:rPr>
        <w:t>设计</w:t>
      </w:r>
      <w:r>
        <w:rPr>
          <w:rFonts w:hint="eastAsia" w:ascii="宋体" w:hAnsi="宋体" w:eastAsia="宋体"/>
          <w:sz w:val="24"/>
          <w:szCs w:val="24"/>
        </w:rPr>
        <w:t>费用</w:t>
      </w:r>
    </w:p>
    <w:p w14:paraId="6F41D69C">
      <w:pPr>
        <w:spacing w:beforeLines="0" w:afterLines="0" w:line="360" w:lineRule="auto"/>
        <w:ind w:firstLine="480" w:firstLineChars="200"/>
        <w:jc w:val="left"/>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rPr>
        <w:t>本项目</w:t>
      </w:r>
      <w:r>
        <w:rPr>
          <w:rFonts w:hint="eastAsia" w:ascii="宋体" w:hAnsi="宋体"/>
          <w:b w:val="0"/>
          <w:bCs w:val="0"/>
          <w:color w:val="auto"/>
          <w:sz w:val="24"/>
          <w:szCs w:val="24"/>
          <w:highlight w:val="none"/>
          <w:lang w:val="en-US" w:eastAsia="zh-CN"/>
        </w:rPr>
        <w:t>设计费</w:t>
      </w:r>
      <w:r>
        <w:rPr>
          <w:rFonts w:hint="eastAsia" w:ascii="宋体" w:hAnsi="宋体" w:eastAsia="宋体"/>
          <w:b w:val="0"/>
          <w:bCs w:val="0"/>
          <w:color w:val="auto"/>
          <w:sz w:val="24"/>
          <w:szCs w:val="24"/>
          <w:highlight w:val="none"/>
        </w:rPr>
        <w:t>合同价</w:t>
      </w:r>
      <w:r>
        <w:rPr>
          <w:rFonts w:hint="eastAsia" w:ascii="宋体" w:hAnsi="宋体" w:eastAsia="宋体"/>
          <w:color w:val="auto"/>
          <w:sz w:val="24"/>
          <w:szCs w:val="24"/>
          <w:highlight w:val="none"/>
        </w:rPr>
        <w:t>为</w:t>
      </w:r>
      <w:r>
        <w:rPr>
          <w:rFonts w:hint="eastAsia" w:ascii="宋体" w:hAnsi="宋体"/>
          <w:color w:val="auto"/>
          <w:sz w:val="24"/>
          <w:szCs w:val="24"/>
          <w:highlight w:val="none"/>
          <w:u w:val="single"/>
          <w:lang w:val="en-US" w:eastAsia="zh-CN"/>
        </w:rPr>
        <w:t>*****</w:t>
      </w:r>
      <w:r>
        <w:rPr>
          <w:rFonts w:hint="eastAsia" w:ascii="宋体" w:hAnsi="宋体"/>
          <w:color w:val="auto"/>
          <w:sz w:val="24"/>
          <w:szCs w:val="24"/>
          <w:highlight w:val="none"/>
          <w:u w:val="none"/>
          <w:lang w:val="en-US" w:eastAsia="zh-CN"/>
        </w:rPr>
        <w:t>万元（大写：    ）</w:t>
      </w:r>
      <w:r>
        <w:rPr>
          <w:rFonts w:hint="eastAsia" w:ascii="宋体" w:hAnsi="宋体"/>
          <w:b w:val="0"/>
          <w:bCs w:val="0"/>
          <w:color w:val="auto"/>
          <w:sz w:val="24"/>
          <w:szCs w:val="24"/>
          <w:highlight w:val="none"/>
          <w:lang w:val="en-US" w:eastAsia="zh-CN"/>
        </w:rPr>
        <w:t>。</w:t>
      </w:r>
    </w:p>
    <w:p w14:paraId="7BC4F6B6">
      <w:pPr>
        <w:spacing w:beforeLines="0" w:afterLines="0" w:line="360" w:lineRule="auto"/>
        <w:jc w:val="left"/>
        <w:rPr>
          <w:rFonts w:hint="eastAsia" w:ascii="宋体" w:hAnsi="宋体" w:eastAsia="宋体"/>
          <w:color w:val="auto"/>
          <w:sz w:val="24"/>
          <w:szCs w:val="24"/>
        </w:rPr>
      </w:pPr>
      <w:r>
        <w:rPr>
          <w:rFonts w:hint="eastAsia" w:ascii="宋体" w:hAnsi="宋体" w:eastAsia="宋体"/>
          <w:color w:val="auto"/>
          <w:sz w:val="24"/>
          <w:szCs w:val="24"/>
        </w:rPr>
        <w:t>7.2 支付方式和进度：银行转账，设计人提供等额正式发票。</w:t>
      </w:r>
    </w:p>
    <w:p w14:paraId="31BD6095">
      <w:pPr>
        <w:numPr>
          <w:ilvl w:val="0"/>
          <w:numId w:val="0"/>
        </w:numPr>
        <w:spacing w:beforeLines="0" w:afterLines="0" w:line="360" w:lineRule="auto"/>
        <w:jc w:val="left"/>
        <w:rPr>
          <w:rFonts w:hint="eastAsia" w:ascii="宋体" w:hAnsi="宋体" w:eastAsia="宋体"/>
          <w:color w:val="auto"/>
          <w:sz w:val="24"/>
          <w:szCs w:val="24"/>
          <w:lang w:eastAsia="zh-CN"/>
        </w:rPr>
      </w:pPr>
      <w:r>
        <w:rPr>
          <w:rFonts w:hint="eastAsia" w:ascii="宋体" w:hAnsi="宋体" w:eastAsia="宋体"/>
          <w:color w:val="auto"/>
          <w:sz w:val="24"/>
          <w:szCs w:val="24"/>
        </w:rPr>
        <w:t>7.2.</w:t>
      </w:r>
      <w:r>
        <w:rPr>
          <w:rFonts w:hint="eastAsia" w:ascii="宋体" w:hAnsi="宋体" w:eastAsia="宋体"/>
          <w:color w:val="auto"/>
          <w:sz w:val="24"/>
          <w:szCs w:val="24"/>
          <w:lang w:val="en-US" w:eastAsia="zh-CN"/>
        </w:rPr>
        <w:t>1</w:t>
      </w:r>
      <w:r>
        <w:rPr>
          <w:rFonts w:hint="eastAsia" w:ascii="宋体" w:hAnsi="宋体" w:eastAsia="宋体"/>
          <w:color w:val="auto"/>
          <w:sz w:val="24"/>
          <w:szCs w:val="24"/>
        </w:rPr>
        <w:t xml:space="preserve"> 设计费支付</w:t>
      </w:r>
      <w:r>
        <w:rPr>
          <w:rFonts w:hint="eastAsia" w:ascii="宋体" w:hAnsi="宋体" w:eastAsia="宋体"/>
          <w:color w:val="auto"/>
          <w:sz w:val="24"/>
          <w:szCs w:val="24"/>
          <w:lang w:eastAsia="zh-CN"/>
        </w:rPr>
        <w:t>：合同签订后，乙方提交全套方案及初步设计成果，并经甲方或相关评审机构审查通过后，十五个工作日内乙方提供合同金额100%的增值税专用发票，甲方支付合同金额的100%。</w:t>
      </w:r>
    </w:p>
    <w:p w14:paraId="41B764F4">
      <w:pPr>
        <w:spacing w:beforeLines="0" w:afterLines="0" w:line="360" w:lineRule="auto"/>
        <w:jc w:val="left"/>
        <w:rPr>
          <w:rFonts w:hint="eastAsia" w:ascii="宋体" w:hAnsi="宋体" w:eastAsia="宋体"/>
          <w:sz w:val="24"/>
          <w:szCs w:val="24"/>
          <w:lang w:val="en-US" w:eastAsia="zh-CN"/>
        </w:rPr>
      </w:pPr>
      <w:r>
        <w:rPr>
          <w:rFonts w:hint="eastAsia" w:ascii="Calibri" w:hAnsi="Calibri" w:eastAsia="Calibri"/>
          <w:sz w:val="24"/>
          <w:szCs w:val="24"/>
        </w:rPr>
        <w:t>8</w:t>
      </w:r>
      <w:r>
        <w:rPr>
          <w:rFonts w:hint="eastAsia" w:ascii="宋体" w:hAnsi="宋体" w:eastAsia="宋体"/>
          <w:sz w:val="24"/>
          <w:szCs w:val="24"/>
        </w:rPr>
        <w:t>．其他</w:t>
      </w:r>
    </w:p>
    <w:p w14:paraId="46D7CA70">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（一）知识产权</w:t>
      </w:r>
    </w:p>
    <w:p w14:paraId="614EA361">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1）本项目设计的署名权归设计人所有，设计版权归发包人所有；不经发包人同意，设计人不得将此项目的设计文件（资料）用于其他工程项目，否则视为侵权；发包人应保护设计人的投标书、设计方案、文件、资料、图纸、数据、计算软件和专利技术。未经设计人同意，发包人对设计人交付的设计资料及文件不得擅自修改、复制或向第三人转让或用于本合同外的项目，如发现以上情况，发包人应负法律责任，设计人有权向发包人提出索赔。对署名权或版权产生侵害的一方承担由此引起的一切法律责任。</w:t>
      </w:r>
    </w:p>
    <w:p w14:paraId="1D9E0F8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（2）设计人保证本项目的设计文件未侵犯其他方的知识产权，否则必须承担由此而引起的全部法律责任。</w:t>
      </w:r>
    </w:p>
    <w:p w14:paraId="3D7546F4">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（3）发包人拥有设计人为本项目设计且按本合同要求所提交的全部设计文件的完全使用权，并且在本合同执行完毕后继续拥有合法使用以上设计文件的权利。</w:t>
      </w:r>
    </w:p>
    <w:p w14:paraId="313D1E3D">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4）设计人承诺自本合同签订之日起，为本项目所做的全部设计文件，不再用于其他任何项目的设计，否则，视为设计人严重违约，设计人应清退本合同所有已付费用，发包人并有权追究设计人因此而引起的其他法律责任。</w:t>
      </w:r>
    </w:p>
    <w:p w14:paraId="17B2523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（5）任何一方不得泄漏对方的技术资料和商业秘密。</w:t>
      </w:r>
    </w:p>
    <w:p w14:paraId="01B5644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Calibri" w:hAnsi="Calibri" w:eastAsia="Calibri"/>
          <w:sz w:val="24"/>
          <w:szCs w:val="24"/>
        </w:rPr>
        <w:t xml:space="preserve">8.4 </w:t>
      </w:r>
      <w:r>
        <w:rPr>
          <w:rFonts w:hint="eastAsia" w:ascii="宋体" w:hAnsi="宋体" w:eastAsia="宋体"/>
          <w:sz w:val="24"/>
          <w:szCs w:val="24"/>
        </w:rPr>
        <w:t>争议的解决</w:t>
      </w:r>
    </w:p>
    <w:p w14:paraId="45B3A1E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Calibri" w:hAnsi="Calibri" w:eastAsia="Calibri"/>
          <w:sz w:val="24"/>
          <w:szCs w:val="24"/>
        </w:rPr>
        <w:t xml:space="preserve">8.4.1 </w:t>
      </w:r>
      <w:r>
        <w:rPr>
          <w:rFonts w:hint="eastAsia" w:ascii="宋体" w:hAnsi="宋体" w:eastAsia="宋体"/>
          <w:sz w:val="24"/>
          <w:szCs w:val="24"/>
        </w:rPr>
        <w:t>项约定为：</w:t>
      </w:r>
    </w:p>
    <w:p w14:paraId="06AEF95A">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（1）因履行本合同发生的争议，由发包人、设计人协商解决。争议经协商、和解或调解达成协议的，双方应当自觉履行。</w:t>
      </w:r>
    </w:p>
    <w:p w14:paraId="483D65B5">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w:t>
      </w:r>
      <w:r>
        <w:rPr>
          <w:rFonts w:hint="eastAsia" w:ascii="Calibri" w:hAnsi="Calibri" w:eastAsia="Calibri"/>
          <w:sz w:val="24"/>
          <w:szCs w:val="24"/>
        </w:rPr>
        <w:t>2</w:t>
      </w:r>
      <w:r>
        <w:rPr>
          <w:rFonts w:hint="eastAsia" w:ascii="宋体" w:hAnsi="宋体" w:eastAsia="宋体"/>
          <w:sz w:val="24"/>
          <w:szCs w:val="24"/>
        </w:rPr>
        <w:t>）发包人和承包人不能达成协议的，由当地相关行政主管部门进行调解，调解不成的向项目所在地人民法院起诉。</w:t>
      </w:r>
    </w:p>
    <w:p w14:paraId="008DBD2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增加内容：</w:t>
      </w:r>
    </w:p>
    <w:p w14:paraId="546D535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kern w:val="2"/>
          <w:sz w:val="24"/>
          <w:szCs w:val="24"/>
        </w:rPr>
        <w:t>9.</w:t>
      </w:r>
      <w:r>
        <w:rPr>
          <w:rFonts w:hint="eastAsia" w:ascii="宋体" w:hAnsi="宋体" w:eastAsia="宋体"/>
          <w:sz w:val="24"/>
          <w:szCs w:val="24"/>
        </w:rPr>
        <w:t>不可抗力与合同变更、终止</w:t>
      </w:r>
    </w:p>
    <w:p w14:paraId="70577142">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9.1 不可抗力</w:t>
      </w:r>
    </w:p>
    <w:p w14:paraId="752DD79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（1）因不可抗力不能履行合同的，根据不可抗力的影响，部分或全部免除责任，但法律另有规定的除外。当事人迟延履行后发生不可抗力的，不能免除责任。</w:t>
      </w:r>
    </w:p>
    <w:p w14:paraId="6CE70F5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（2）当事人一方因不可抗力不能履行合同的，应在不可抗力发生后3 日内书面通知对方，以减轻可能给对方造成的损失，并应当在不可抗力发生后7 日内提供证明。</w:t>
      </w:r>
    </w:p>
    <w:p w14:paraId="50A4721B">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9.2 合同变更</w:t>
      </w:r>
    </w:p>
    <w:p w14:paraId="58B686B1">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当任何一方提出申请并经双方书面同意时，可对合同进行修改和补充。合同双方对合同所作的修改和补充应理解为只是对部分合同条款的变更，不影响原合同其它条款的效力。</w:t>
      </w:r>
    </w:p>
    <w:p w14:paraId="4B213A0F">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eastAsia" w:ascii="宋体" w:hAnsi="宋体" w:eastAsia="宋体"/>
          <w:sz w:val="24"/>
          <w:szCs w:val="24"/>
        </w:rPr>
      </w:pPr>
      <w:r>
        <w:rPr>
          <w:rFonts w:hint="eastAsia" w:ascii="宋体" w:hAnsi="宋体" w:eastAsia="宋体"/>
          <w:sz w:val="24"/>
          <w:szCs w:val="24"/>
        </w:rPr>
        <w:t>10.保密条款</w:t>
      </w:r>
    </w:p>
    <w:p w14:paraId="4207AEE3">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发包人、设计人双方均应保护对方的知识产权，未经对方同意，任何一方均不得将对方的资料及文件用于本合同外的项目。如发生以上情况，泄密方必须承担一切由此引起的后果并承担赔偿责任。</w:t>
      </w:r>
      <w:r>
        <w:rPr>
          <w:rFonts w:hint="eastAsia" w:ascii="宋体" w:hAnsi="宋体" w:eastAsia="宋体"/>
          <w:sz w:val="24"/>
          <w:szCs w:val="24"/>
        </w:rPr>
        <w:br w:type="page"/>
      </w:r>
    </w:p>
    <w:p w14:paraId="2FB44A13">
      <w:pPr>
        <w:spacing w:beforeLines="0" w:afterLines="0" w:line="360" w:lineRule="auto"/>
        <w:jc w:val="center"/>
        <w:rPr>
          <w:rFonts w:hint="eastAsia" w:ascii="宋体" w:hAnsi="宋体" w:eastAsia="宋体"/>
          <w:sz w:val="32"/>
          <w:szCs w:val="24"/>
        </w:rPr>
      </w:pPr>
      <w:r>
        <w:rPr>
          <w:rFonts w:hint="eastAsia" w:ascii="宋体" w:hAnsi="宋体" w:eastAsia="宋体"/>
          <w:sz w:val="32"/>
          <w:szCs w:val="24"/>
        </w:rPr>
        <w:t>工程建设项目廉政责任书</w:t>
      </w:r>
    </w:p>
    <w:p w14:paraId="1FAB6B5E">
      <w:pPr>
        <w:spacing w:beforeLines="0" w:afterLines="0" w:line="360" w:lineRule="auto"/>
        <w:ind w:left="1680" w:hanging="1680" w:hangingChars="700"/>
        <w:jc w:val="left"/>
        <w:rPr>
          <w:rFonts w:hint="default" w:ascii="宋体" w:hAnsi="宋体"/>
          <w:sz w:val="24"/>
          <w:szCs w:val="24"/>
          <w:lang w:val="en-US" w:eastAsia="zh-CN"/>
        </w:rPr>
      </w:pPr>
      <w:r>
        <w:rPr>
          <w:rFonts w:hint="eastAsia" w:ascii="宋体" w:hAnsi="宋体" w:eastAsia="宋体"/>
          <w:sz w:val="24"/>
          <w:szCs w:val="24"/>
        </w:rPr>
        <w:t>工程项目名称：</w:t>
      </w:r>
      <w:r>
        <w:rPr>
          <w:rFonts w:hint="eastAsia" w:ascii="宋体" w:hAnsi="宋体"/>
          <w:sz w:val="24"/>
          <w:szCs w:val="24"/>
          <w:lang w:val="en-US" w:eastAsia="zh-CN"/>
        </w:rPr>
        <w:t>*****</w:t>
      </w:r>
    </w:p>
    <w:p w14:paraId="7420C2F0">
      <w:pPr>
        <w:spacing w:beforeLines="0" w:afterLines="0" w:line="360" w:lineRule="auto"/>
        <w:jc w:val="left"/>
        <w:rPr>
          <w:rFonts w:hint="eastAsia" w:ascii="宋体" w:hAnsi="宋体" w:eastAsia="宋体"/>
          <w:sz w:val="24"/>
          <w:szCs w:val="24"/>
          <w:lang w:eastAsia="zh-CN"/>
        </w:rPr>
      </w:pPr>
      <w:r>
        <w:rPr>
          <w:rFonts w:hint="eastAsia" w:ascii="宋体" w:hAnsi="宋体" w:eastAsia="宋体"/>
          <w:sz w:val="24"/>
          <w:szCs w:val="24"/>
        </w:rPr>
        <w:t>工程项目地址：</w:t>
      </w:r>
      <w:r>
        <w:rPr>
          <w:rFonts w:hint="eastAsia" w:ascii="宋体" w:hAnsi="宋体"/>
          <w:sz w:val="24"/>
          <w:szCs w:val="24"/>
          <w:lang w:val="en-US" w:eastAsia="zh-CN"/>
        </w:rPr>
        <w:t xml:space="preserve">**** </w:t>
      </w:r>
    </w:p>
    <w:p w14:paraId="7E27762E">
      <w:pPr>
        <w:spacing w:beforeLines="0" w:afterLines="0" w:line="360" w:lineRule="auto"/>
        <w:jc w:val="left"/>
        <w:rPr>
          <w:rFonts w:hint="default" w:ascii="宋体" w:hAnsi="宋体" w:eastAsia="宋体"/>
          <w:sz w:val="24"/>
          <w:szCs w:val="24"/>
          <w:lang w:val="en-US" w:eastAsia="zh-CN"/>
        </w:rPr>
      </w:pPr>
      <w:r>
        <w:rPr>
          <w:rFonts w:hint="eastAsia" w:ascii="宋体" w:hAnsi="宋体" w:eastAsia="宋体"/>
          <w:sz w:val="24"/>
          <w:szCs w:val="24"/>
        </w:rPr>
        <w:t>甲方：</w:t>
      </w:r>
      <w:r>
        <w:rPr>
          <w:rFonts w:hint="eastAsia" w:ascii="宋体" w:hAnsi="宋体"/>
          <w:sz w:val="24"/>
          <w:szCs w:val="24"/>
          <w:lang w:val="en-US" w:eastAsia="zh-CN"/>
        </w:rPr>
        <w:t>****</w:t>
      </w:r>
    </w:p>
    <w:p w14:paraId="7B53EDB5">
      <w:pPr>
        <w:spacing w:beforeLines="0" w:afterLines="0" w:line="360" w:lineRule="auto"/>
        <w:jc w:val="left"/>
        <w:rPr>
          <w:rFonts w:hint="eastAsia" w:ascii="宋体" w:hAnsi="宋体" w:eastAsia="宋体"/>
          <w:sz w:val="24"/>
          <w:szCs w:val="24"/>
          <w:lang w:eastAsia="zh-CN"/>
        </w:rPr>
      </w:pPr>
      <w:r>
        <w:rPr>
          <w:rFonts w:hint="eastAsia" w:ascii="宋体" w:hAnsi="宋体" w:eastAsia="宋体"/>
          <w:sz w:val="24"/>
          <w:szCs w:val="24"/>
        </w:rPr>
        <w:t>乙方:</w:t>
      </w:r>
      <w:r>
        <w:rPr>
          <w:rFonts w:hint="eastAsia" w:ascii="宋体" w:hAnsi="宋体"/>
          <w:sz w:val="24"/>
          <w:szCs w:val="24"/>
          <w:lang w:val="en-US" w:eastAsia="zh-CN"/>
        </w:rPr>
        <w:t xml:space="preserve">********* </w:t>
      </w:r>
    </w:p>
    <w:p w14:paraId="78B6FC4D">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为加强工程建设中的廉政建设，规范工程建设项目承发包双方的各项活动，防</w:t>
      </w:r>
    </w:p>
    <w:p w14:paraId="7643A3FF">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止发生各种谋取不正当利益的违法违纪行为，保护国家、集体和当事人的合法权益，</w:t>
      </w:r>
    </w:p>
    <w:p w14:paraId="1296059C">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根据国家有关工程建设的法律法规和廉政建设责任制规定，特订立本廉政责任书。</w:t>
      </w:r>
    </w:p>
    <w:p w14:paraId="7FBFA6DF">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第一条甲方、乙方双方的责任</w:t>
      </w:r>
    </w:p>
    <w:p w14:paraId="0ADEA29A">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（一）应严格遵守国家关于市场准入、项目招标投标、工程建设、施工安装和</w:t>
      </w:r>
    </w:p>
    <w:p w14:paraId="310799CE">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市场活动等有关法律、法规、相关政策，以及廉政建设的各项规定。</w:t>
      </w:r>
    </w:p>
    <w:p w14:paraId="52A4BC96">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（二）严格执行建设工程项目承发包合同文件，自觉按合同办事。</w:t>
      </w:r>
    </w:p>
    <w:p w14:paraId="40E775AA">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（三）业务活动必须坚持公开、公平、公正、诚信、透明的原则（除法律法规</w:t>
      </w:r>
    </w:p>
    <w:p w14:paraId="153B7736">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另有规定者外），不得为获取不正当的利益，损害国家、集体和对方利益，不得违</w:t>
      </w:r>
    </w:p>
    <w:p w14:paraId="7746D9D5">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反工程项目管理、施工安装和监理的规章制度。</w:t>
      </w:r>
    </w:p>
    <w:p w14:paraId="14074DD0">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（四）发现对方在业务活动中违规、违纪、违法行为的，应及时提醒对方，情</w:t>
      </w:r>
    </w:p>
    <w:p w14:paraId="10CEC8AA">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节严重的，应向其上级主管部门或纪检监察、司法等有关机关举报。</w:t>
      </w:r>
    </w:p>
    <w:p w14:paraId="339C09CA">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第二条甲方的责任</w:t>
      </w:r>
    </w:p>
    <w:p w14:paraId="69480B9B">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甲方的领导和从事该建设工程项目的工作人员，在工程建设的事前、事中、事</w:t>
      </w:r>
    </w:p>
    <w:p w14:paraId="6EC7824E">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后应遵守以下规定：</w:t>
      </w:r>
    </w:p>
    <w:p w14:paraId="471AFE90">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（一）不准向乙方和相关单位索要或接受回扣、礼金、有价证券、贵重物品和</w:t>
      </w:r>
    </w:p>
    <w:p w14:paraId="466BD8E5">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好处费、感谢费等。</w:t>
      </w:r>
    </w:p>
    <w:p w14:paraId="0B6BD2C9">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（二）不准在乙方和相关单位报销任何应由甲方或个人支付的费用。</w:t>
      </w:r>
    </w:p>
    <w:p w14:paraId="6990F90B">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（三）不准要求、暗示或接受乙方和相关单位为个人装修住房、婚丧嫁娶、配</w:t>
      </w:r>
    </w:p>
    <w:p w14:paraId="0046A27B">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偶子女的工作安排以及出国（境）、旅游等提供方便。</w:t>
      </w:r>
    </w:p>
    <w:p w14:paraId="61317CD5">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（四）不准参加有可能影响公正执行公务的乙方和相关单位的宴请、健身、娱乐等活动。</w:t>
      </w:r>
    </w:p>
    <w:p w14:paraId="11AB28F8">
      <w:pPr>
        <w:keepNext w:val="0"/>
        <w:keepLines w:val="0"/>
        <w:pageBreakBefore w:val="0"/>
        <w:widowControl w:val="0"/>
        <w:kinsoku/>
        <w:wordWrap/>
        <w:overflowPunct/>
        <w:topLinePunct w:val="0"/>
        <w:autoSpaceDE/>
        <w:autoSpaceDN/>
        <w:bidi w:val="0"/>
        <w:adjustRightInd/>
        <w:snapToGrid/>
        <w:spacing w:beforeLines="0" w:afterLines="0" w:line="336" w:lineRule="auto"/>
        <w:ind w:firstLine="480" w:firstLineChars="200"/>
        <w:jc w:val="left"/>
        <w:textAlignment w:val="auto"/>
        <w:rPr>
          <w:rFonts w:hint="eastAsia" w:ascii="宋体" w:hAnsi="宋体" w:eastAsia="宋体"/>
          <w:sz w:val="24"/>
          <w:szCs w:val="24"/>
        </w:rPr>
      </w:pPr>
      <w:r>
        <w:rPr>
          <w:rFonts w:hint="eastAsia" w:ascii="宋体" w:hAnsi="宋体" w:eastAsia="宋体"/>
          <w:sz w:val="24"/>
          <w:szCs w:val="24"/>
        </w:rPr>
        <w:t>（五）不准向乙方介绍或为配偶、子女、亲属参与同甲方项目工程施工合同有</w:t>
      </w:r>
    </w:p>
    <w:p w14:paraId="546B9130">
      <w:pPr>
        <w:keepNext w:val="0"/>
        <w:keepLines w:val="0"/>
        <w:pageBreakBefore w:val="0"/>
        <w:widowControl w:val="0"/>
        <w:kinsoku/>
        <w:wordWrap/>
        <w:overflowPunct/>
        <w:topLinePunct w:val="0"/>
        <w:autoSpaceDE/>
        <w:autoSpaceDN/>
        <w:bidi w:val="0"/>
        <w:adjustRightInd/>
        <w:snapToGrid/>
        <w:spacing w:beforeLines="0" w:afterLines="0" w:line="336" w:lineRule="auto"/>
        <w:jc w:val="left"/>
        <w:textAlignment w:val="auto"/>
        <w:rPr>
          <w:rFonts w:hint="eastAsia" w:ascii="宋体" w:hAnsi="宋体" w:eastAsia="宋体"/>
          <w:sz w:val="24"/>
          <w:szCs w:val="24"/>
        </w:rPr>
      </w:pPr>
      <w:r>
        <w:rPr>
          <w:rFonts w:hint="eastAsia" w:ascii="宋体" w:hAnsi="宋体" w:eastAsia="宋体"/>
          <w:sz w:val="24"/>
          <w:szCs w:val="24"/>
        </w:rPr>
        <w:t>关的设备、材料、工程分包、劳务等经济活动。不得以任何理由向乙方和相关单位</w:t>
      </w:r>
    </w:p>
    <w:p w14:paraId="2B59A74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推荐分包单位和要求乙方购买项目工程施工合同规定以外的材料、设备等。</w:t>
      </w:r>
    </w:p>
    <w:p w14:paraId="78297DA9">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第三条乙方的责任</w:t>
      </w:r>
    </w:p>
    <w:p w14:paraId="74D5CE11">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应与甲方保持正常的业务交往，按照有关法律法规和程序开展业务工作，严格执行工程建设和监理的有关方针、政策，尤其是有关建筑施工安装和监理的强制性标准和规范，并遵守以下规定：</w:t>
      </w:r>
    </w:p>
    <w:p w14:paraId="145ADE58">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（一）不准以任何理由向甲方相关单位及其工作人员索要、接受或赠送礼金、</w:t>
      </w:r>
    </w:p>
    <w:p w14:paraId="7DDE7AAB">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有价证券、贵重物品及回扣、好处费、感谢费等。</w:t>
      </w:r>
    </w:p>
    <w:p w14:paraId="0DE2C417">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（二）不准以任何理由为甲方和相关单位报销应由对方或个人支付的费用。</w:t>
      </w:r>
    </w:p>
    <w:p w14:paraId="436EA4F9">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（三）不准接受或暗示为甲方相关单位或个人装修住房、婚丧嫁娶、配偶子女</w:t>
      </w:r>
    </w:p>
    <w:p w14:paraId="240A0391">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的工作安排以及出国（境）、旅游等提供方便。</w:t>
      </w:r>
    </w:p>
    <w:p w14:paraId="2A6D0C6F">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（四）不准以任何理由为甲方相关单位或个人组织有可能影响公正执行公务的</w:t>
      </w:r>
    </w:p>
    <w:p w14:paraId="7C013C1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宴请、健身、娱乐等活动。</w:t>
      </w:r>
    </w:p>
    <w:p w14:paraId="1376896B">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第四条违约责任</w:t>
      </w:r>
    </w:p>
    <w:p w14:paraId="192D1BAC">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（一）甲方工作人员有违反本责任书第一、第二条责任行为的，按照管理权限，</w:t>
      </w:r>
    </w:p>
    <w:p w14:paraId="6C3A4593">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依据有关法律法规和规定给予党纪、政纪处分或组织处理；涉嫌犯罪的，移交司法</w:t>
      </w:r>
    </w:p>
    <w:p w14:paraId="16940E34">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机关追究刑事责任；给乙方单位造成经济损失的，应予以赔偿。</w:t>
      </w:r>
    </w:p>
    <w:p w14:paraId="2DA6A594">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（二）乙方工作人员有违反本责任书第一、三条责任行为的，按照管理权限，</w:t>
      </w:r>
    </w:p>
    <w:p w14:paraId="046E5D78">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依据有关法律法规和规定给予党纪、政纪处分或组织处理；涉嫌犯罪的，移交司法</w:t>
      </w:r>
    </w:p>
    <w:p w14:paraId="3EC88B00">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机关追究刑事责任；给甲方单位造成经济损失的，应予以赔偿。</w:t>
      </w:r>
    </w:p>
    <w:p w14:paraId="66B36835">
      <w:pPr>
        <w:spacing w:beforeLines="0" w:afterLines="0"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第五条本责任书作为</w:t>
      </w:r>
      <w:r>
        <w:rPr>
          <w:rFonts w:hint="eastAsia" w:ascii="宋体" w:hAnsi="宋体" w:eastAsia="宋体"/>
          <w:sz w:val="24"/>
          <w:szCs w:val="24"/>
          <w:lang w:eastAsia="zh-CN"/>
        </w:rPr>
        <w:t>设计</w:t>
      </w:r>
      <w:r>
        <w:rPr>
          <w:rFonts w:hint="eastAsia" w:ascii="宋体" w:hAnsi="宋体" w:eastAsia="宋体"/>
          <w:sz w:val="24"/>
          <w:szCs w:val="24"/>
        </w:rPr>
        <w:t>合同的附件，与</w:t>
      </w:r>
      <w:r>
        <w:rPr>
          <w:rFonts w:hint="eastAsia" w:ascii="宋体" w:hAnsi="宋体" w:eastAsia="宋体"/>
          <w:sz w:val="24"/>
          <w:szCs w:val="24"/>
          <w:lang w:eastAsia="zh-CN"/>
        </w:rPr>
        <w:t>设计</w:t>
      </w:r>
      <w:r>
        <w:rPr>
          <w:rFonts w:hint="eastAsia" w:ascii="宋体" w:hAnsi="宋体" w:eastAsia="宋体"/>
          <w:sz w:val="24"/>
          <w:szCs w:val="24"/>
        </w:rPr>
        <w:t>合同具有同等法律效力。</w:t>
      </w:r>
    </w:p>
    <w:p w14:paraId="02A32049">
      <w:pPr>
        <w:spacing w:beforeLines="0" w:afterLines="0" w:line="360" w:lineRule="auto"/>
        <w:jc w:val="left"/>
        <w:rPr>
          <w:rFonts w:hint="eastAsia" w:ascii="宋体" w:hAnsi="宋体" w:eastAsia="宋体"/>
          <w:sz w:val="24"/>
          <w:szCs w:val="24"/>
        </w:rPr>
      </w:pPr>
      <w:r>
        <w:rPr>
          <w:rFonts w:hint="eastAsia" w:ascii="宋体" w:hAnsi="宋体" w:eastAsia="宋体"/>
          <w:sz w:val="24"/>
          <w:szCs w:val="24"/>
        </w:rPr>
        <w:t>经各方签署后立即生效。本责任书的有效期与</w:t>
      </w:r>
      <w:r>
        <w:rPr>
          <w:rFonts w:hint="eastAsia" w:ascii="宋体" w:hAnsi="宋体" w:eastAsia="宋体"/>
          <w:sz w:val="24"/>
          <w:szCs w:val="24"/>
          <w:lang w:eastAsia="zh-CN"/>
        </w:rPr>
        <w:t>设计</w:t>
      </w:r>
      <w:r>
        <w:rPr>
          <w:rFonts w:hint="eastAsia" w:ascii="宋体" w:hAnsi="宋体" w:eastAsia="宋体"/>
          <w:sz w:val="24"/>
          <w:szCs w:val="24"/>
        </w:rPr>
        <w:t>合同的规定相同。</w:t>
      </w:r>
    </w:p>
    <w:p w14:paraId="663D333B">
      <w:pPr>
        <w:keepNext w:val="0"/>
        <w:keepLines w:val="0"/>
        <w:pageBreakBefore w:val="0"/>
        <w:widowControl w:val="0"/>
        <w:kinsoku/>
        <w:wordWrap/>
        <w:overflowPunct/>
        <w:topLinePunct w:val="0"/>
        <w:autoSpaceDE/>
        <w:autoSpaceDN/>
        <w:bidi w:val="0"/>
        <w:adjustRightInd/>
        <w:snapToGrid/>
        <w:spacing w:beforeLines="0" w:afterLines="0" w:line="420" w:lineRule="exact"/>
        <w:jc w:val="left"/>
        <w:textAlignment w:val="auto"/>
        <w:rPr>
          <w:rFonts w:hint="eastAsia" w:ascii="宋体" w:hAnsi="宋体" w:eastAsia="宋体"/>
          <w:sz w:val="24"/>
          <w:szCs w:val="24"/>
        </w:rPr>
      </w:pPr>
    </w:p>
    <w:p w14:paraId="4A53A42F">
      <w:pPr>
        <w:keepNext w:val="0"/>
        <w:keepLines w:val="0"/>
        <w:pageBreakBefore w:val="0"/>
        <w:widowControl w:val="0"/>
        <w:kinsoku/>
        <w:wordWrap/>
        <w:overflowPunct/>
        <w:topLinePunct w:val="0"/>
        <w:autoSpaceDE/>
        <w:autoSpaceDN/>
        <w:bidi w:val="0"/>
        <w:adjustRightInd/>
        <w:snapToGrid/>
        <w:spacing w:beforeLines="0" w:afterLines="0" w:line="420" w:lineRule="exact"/>
        <w:jc w:val="left"/>
        <w:textAlignment w:val="auto"/>
        <w:rPr>
          <w:rFonts w:hint="eastAsia" w:ascii="宋体" w:hAnsi="宋体"/>
          <w:sz w:val="24"/>
          <w:szCs w:val="24"/>
          <w:lang w:val="en-US" w:eastAsia="zh-CN"/>
        </w:rPr>
      </w:pPr>
      <w:r>
        <w:rPr>
          <w:rFonts w:hint="eastAsia" w:ascii="宋体" w:hAnsi="宋体" w:eastAsia="宋体"/>
          <w:sz w:val="24"/>
          <w:szCs w:val="24"/>
        </w:rPr>
        <w:t>委托人（甲方）：</w:t>
      </w:r>
      <w:r>
        <w:rPr>
          <w:rFonts w:hint="eastAsia" w:ascii="宋体" w:hAnsi="宋体"/>
          <w:sz w:val="24"/>
          <w:szCs w:val="24"/>
          <w:lang w:val="en-US" w:eastAsia="zh-CN"/>
        </w:rPr>
        <w:t xml:space="preserve">                  </w:t>
      </w:r>
      <w:r>
        <w:rPr>
          <w:rFonts w:hint="eastAsia" w:ascii="宋体" w:hAnsi="宋体" w:eastAsia="宋体"/>
          <w:sz w:val="24"/>
          <w:szCs w:val="24"/>
        </w:rPr>
        <w:t>（乙方）：</w:t>
      </w:r>
    </w:p>
    <w:p w14:paraId="110AC69F">
      <w:pPr>
        <w:keepNext w:val="0"/>
        <w:keepLines w:val="0"/>
        <w:pageBreakBefore w:val="0"/>
        <w:widowControl w:val="0"/>
        <w:kinsoku/>
        <w:wordWrap/>
        <w:overflowPunct/>
        <w:topLinePunct w:val="0"/>
        <w:autoSpaceDE/>
        <w:autoSpaceDN/>
        <w:bidi w:val="0"/>
        <w:adjustRightInd/>
        <w:snapToGrid/>
        <w:spacing w:beforeLines="0" w:afterLines="0" w:line="420" w:lineRule="exact"/>
        <w:ind w:left="0" w:leftChars="0" w:firstLine="1879" w:firstLineChars="783"/>
        <w:jc w:val="left"/>
        <w:textAlignment w:val="auto"/>
        <w:rPr>
          <w:rFonts w:hint="default" w:ascii="宋体" w:hAnsi="宋体"/>
          <w:sz w:val="24"/>
          <w:szCs w:val="24"/>
          <w:lang w:val="en-US" w:eastAsia="zh-CN"/>
        </w:rPr>
      </w:pPr>
      <w:r>
        <w:rPr>
          <w:rFonts w:hint="eastAsia" w:ascii="宋体" w:hAnsi="宋体"/>
          <w:sz w:val="24"/>
          <w:szCs w:val="24"/>
          <w:lang w:val="en-US" w:eastAsia="zh-CN"/>
        </w:rPr>
        <w:t xml:space="preserve">                    </w:t>
      </w:r>
    </w:p>
    <w:p w14:paraId="54BC90BB">
      <w:pPr>
        <w:keepNext w:val="0"/>
        <w:keepLines w:val="0"/>
        <w:pageBreakBefore w:val="0"/>
        <w:widowControl w:val="0"/>
        <w:kinsoku/>
        <w:wordWrap/>
        <w:overflowPunct/>
        <w:topLinePunct w:val="0"/>
        <w:autoSpaceDE/>
        <w:autoSpaceDN/>
        <w:bidi w:val="0"/>
        <w:adjustRightInd/>
        <w:snapToGrid/>
        <w:spacing w:beforeLines="0" w:afterLines="0" w:line="420" w:lineRule="exact"/>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公章</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公章</w:t>
      </w:r>
    </w:p>
    <w:p w14:paraId="6EB0BF96">
      <w:pPr>
        <w:keepNext w:val="0"/>
        <w:keepLines w:val="0"/>
        <w:pageBreakBefore w:val="0"/>
        <w:widowControl w:val="0"/>
        <w:kinsoku/>
        <w:wordWrap/>
        <w:overflowPunct/>
        <w:topLinePunct w:val="0"/>
        <w:autoSpaceDE/>
        <w:autoSpaceDN/>
        <w:bidi w:val="0"/>
        <w:adjustRightInd/>
        <w:snapToGrid/>
        <w:spacing w:beforeLines="0" w:afterLines="0" w:line="420" w:lineRule="exact"/>
        <w:jc w:val="left"/>
        <w:textAlignment w:val="auto"/>
        <w:rPr>
          <w:rFonts w:hint="default" w:ascii="宋体" w:hAnsi="宋体"/>
          <w:sz w:val="24"/>
          <w:szCs w:val="24"/>
          <w:highlight w:val="none"/>
          <w:lang w:val="en-US" w:eastAsia="zh-CN"/>
        </w:rPr>
      </w:pPr>
      <w:r>
        <w:rPr>
          <w:rFonts w:hint="eastAsia" w:ascii="宋体" w:hAnsi="宋体" w:eastAsia="宋体"/>
          <w:sz w:val="24"/>
          <w:szCs w:val="24"/>
          <w:highlight w:val="none"/>
        </w:rPr>
        <w:t>地址：</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地址：</w:t>
      </w:r>
    </w:p>
    <w:p w14:paraId="2DAA5C70">
      <w:pPr>
        <w:keepNext w:val="0"/>
        <w:keepLines w:val="0"/>
        <w:pageBreakBefore w:val="0"/>
        <w:widowControl w:val="0"/>
        <w:kinsoku/>
        <w:wordWrap/>
        <w:overflowPunct/>
        <w:topLinePunct w:val="0"/>
        <w:autoSpaceDE/>
        <w:autoSpaceDN/>
        <w:bidi w:val="0"/>
        <w:adjustRightInd/>
        <w:snapToGrid/>
        <w:spacing w:beforeLines="0" w:afterLines="0" w:line="420" w:lineRule="exact"/>
        <w:jc w:val="left"/>
        <w:textAlignment w:val="auto"/>
        <w:rPr>
          <w:rFonts w:hint="eastAsia" w:ascii="宋体" w:hAnsi="宋体" w:eastAsia="宋体"/>
          <w:sz w:val="24"/>
          <w:szCs w:val="24"/>
          <w:highlight w:val="none"/>
        </w:rPr>
      </w:pPr>
      <w:r>
        <w:rPr>
          <w:rFonts w:hint="eastAsia" w:ascii="宋体" w:hAnsi="宋体" w:eastAsia="宋体"/>
          <w:sz w:val="24"/>
          <w:szCs w:val="24"/>
          <w:highlight w:val="none"/>
        </w:rPr>
        <w:t xml:space="preserve">法定代表人（签字或盖章）：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法定代表人（签字或盖章）：</w:t>
      </w:r>
    </w:p>
    <w:p w14:paraId="3FF4E04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sz w:val="24"/>
          <w:szCs w:val="24"/>
          <w:highlight w:val="none"/>
        </w:rPr>
      </w:pPr>
      <w:r>
        <w:rPr>
          <w:rFonts w:hint="eastAsia" w:ascii="宋体" w:hAnsi="宋体" w:eastAsia="宋体"/>
          <w:sz w:val="24"/>
          <w:szCs w:val="24"/>
          <w:highlight w:val="none"/>
        </w:rPr>
        <w:t>或委托代理人（签字或盖章）：        或委托代理人（签字或盖章）：</w:t>
      </w:r>
    </w:p>
    <w:p w14:paraId="16045E12">
      <w:pPr>
        <w:keepNext w:val="0"/>
        <w:keepLines w:val="0"/>
        <w:pageBreakBefore w:val="0"/>
        <w:widowControl w:val="0"/>
        <w:kinsoku/>
        <w:wordWrap/>
        <w:overflowPunct/>
        <w:topLinePunct w:val="0"/>
        <w:autoSpaceDE/>
        <w:autoSpaceDN/>
        <w:bidi w:val="0"/>
        <w:adjustRightInd/>
        <w:snapToGrid/>
        <w:spacing w:beforeLines="0" w:afterLines="0" w:line="420" w:lineRule="exact"/>
        <w:jc w:val="left"/>
        <w:textAlignment w:val="auto"/>
        <w:rPr>
          <w:rFonts w:hint="eastAsia" w:ascii="宋体" w:hAnsi="宋体"/>
          <w:sz w:val="24"/>
          <w:szCs w:val="24"/>
          <w:highlight w:val="none"/>
          <w:lang w:val="en-US" w:eastAsia="zh-CN"/>
        </w:rPr>
      </w:pPr>
      <w:r>
        <w:rPr>
          <w:rFonts w:hint="eastAsia" w:ascii="宋体" w:hAnsi="宋体" w:eastAsia="宋体"/>
          <w:sz w:val="24"/>
          <w:szCs w:val="24"/>
          <w:highlight w:val="none"/>
        </w:rPr>
        <w:t>联系人：</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联系人：</w:t>
      </w:r>
    </w:p>
    <w:p w14:paraId="7D856F7F">
      <w:pPr>
        <w:keepNext w:val="0"/>
        <w:keepLines w:val="0"/>
        <w:pageBreakBefore w:val="0"/>
        <w:widowControl w:val="0"/>
        <w:kinsoku/>
        <w:wordWrap/>
        <w:overflowPunct/>
        <w:topLinePunct w:val="0"/>
        <w:autoSpaceDE/>
        <w:autoSpaceDN/>
        <w:bidi w:val="0"/>
        <w:adjustRightInd/>
        <w:snapToGrid/>
        <w:spacing w:beforeLines="0" w:afterLines="0" w:line="420" w:lineRule="exact"/>
        <w:jc w:val="left"/>
        <w:textAlignment w:val="auto"/>
        <w:rPr>
          <w:rFonts w:hint="eastAsia" w:ascii="宋体" w:hAnsi="宋体"/>
          <w:sz w:val="24"/>
          <w:szCs w:val="24"/>
          <w:highlight w:val="none"/>
          <w:lang w:val="en-US" w:eastAsia="zh-CN"/>
        </w:rPr>
      </w:pPr>
      <w:r>
        <w:rPr>
          <w:rFonts w:hint="eastAsia" w:ascii="宋体" w:hAnsi="宋体" w:eastAsia="宋体"/>
          <w:sz w:val="24"/>
          <w:szCs w:val="24"/>
          <w:highlight w:val="none"/>
        </w:rPr>
        <w:t>联系电话：</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联系电话：</w:t>
      </w:r>
    </w:p>
    <w:p w14:paraId="4535A568">
      <w:pPr>
        <w:keepNext w:val="0"/>
        <w:keepLines w:val="0"/>
        <w:pageBreakBefore w:val="0"/>
        <w:widowControl w:val="0"/>
        <w:kinsoku/>
        <w:wordWrap/>
        <w:overflowPunct/>
        <w:topLinePunct w:val="0"/>
        <w:autoSpaceDE/>
        <w:autoSpaceDN/>
        <w:bidi w:val="0"/>
        <w:adjustRightInd/>
        <w:snapToGrid/>
        <w:spacing w:beforeLines="0" w:afterLines="0" w:line="420" w:lineRule="exact"/>
        <w:jc w:val="lef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rPr>
        <w:t>传真电话：</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 xml:space="preserve"> </w:t>
      </w:r>
      <w:r>
        <w:rPr>
          <w:rFonts w:hint="eastAsia" w:ascii="宋体" w:hAnsi="宋体"/>
          <w:sz w:val="24"/>
          <w:szCs w:val="24"/>
          <w:highlight w:val="none"/>
          <w:lang w:val="en-US" w:eastAsia="zh-CN"/>
        </w:rPr>
        <w:t xml:space="preserve">                     </w:t>
      </w:r>
      <w:r>
        <w:rPr>
          <w:rFonts w:hint="eastAsia" w:ascii="宋体" w:hAnsi="宋体" w:eastAsia="宋体"/>
          <w:sz w:val="24"/>
          <w:szCs w:val="24"/>
          <w:highlight w:val="none"/>
        </w:rPr>
        <w:t>传真电话：</w:t>
      </w:r>
    </w:p>
    <w:p w14:paraId="3B67887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420" w:lineRule="exact"/>
        <w:jc w:val="left"/>
        <w:textAlignment w:val="auto"/>
        <w:rPr>
          <w:rFonts w:hint="default" w:ascii="宋体" w:hAnsi="宋体" w:eastAsia="宋体"/>
          <w:sz w:val="24"/>
          <w:szCs w:val="24"/>
          <w:lang w:val="en-US" w:eastAsia="zh-CN"/>
        </w:rPr>
      </w:pPr>
      <w:r>
        <w:rPr>
          <w:rFonts w:hint="eastAsia" w:ascii="宋体" w:hAnsi="宋体" w:eastAsia="宋体"/>
          <w:sz w:val="24"/>
          <w:szCs w:val="24"/>
        </w:rPr>
        <w:t>日期：</w:t>
      </w:r>
      <w:r>
        <w:rPr>
          <w:rFonts w:hint="eastAsia" w:ascii="宋体" w:hAnsi="宋体"/>
          <w:sz w:val="24"/>
          <w:szCs w:val="24"/>
          <w:lang w:val="en-US" w:eastAsia="zh-CN"/>
        </w:rPr>
        <w:t xml:space="preserve">   </w:t>
      </w:r>
      <w:r>
        <w:rPr>
          <w:rFonts w:hint="eastAsia" w:ascii="宋体" w:hAnsi="宋体" w:eastAsia="宋体"/>
          <w:sz w:val="24"/>
          <w:szCs w:val="24"/>
        </w:rPr>
        <w:t>年</w:t>
      </w:r>
      <w:r>
        <w:rPr>
          <w:rFonts w:hint="eastAsia" w:ascii="宋体" w:hAnsi="宋体"/>
          <w:sz w:val="24"/>
          <w:szCs w:val="24"/>
          <w:lang w:val="en-US" w:eastAsia="zh-CN"/>
        </w:rPr>
        <w:t xml:space="preserve">  </w:t>
      </w:r>
      <w:r>
        <w:rPr>
          <w:rFonts w:hint="eastAsia" w:ascii="宋体" w:hAnsi="宋体" w:eastAsia="宋体"/>
          <w:sz w:val="24"/>
          <w:szCs w:val="24"/>
        </w:rPr>
        <w:t>月</w:t>
      </w:r>
      <w:r>
        <w:rPr>
          <w:rFonts w:hint="eastAsia" w:ascii="宋体" w:hAnsi="宋体"/>
          <w:sz w:val="24"/>
          <w:szCs w:val="24"/>
          <w:lang w:val="en-US" w:eastAsia="zh-CN"/>
        </w:rPr>
        <w:t xml:space="preserve">  </w:t>
      </w:r>
      <w:r>
        <w:rPr>
          <w:rFonts w:hint="eastAsia" w:ascii="宋体" w:hAnsi="宋体" w:eastAsia="宋体"/>
          <w:sz w:val="24"/>
          <w:szCs w:val="24"/>
        </w:rPr>
        <w:t>日</w:t>
      </w:r>
      <w:r>
        <w:rPr>
          <w:rFonts w:hint="eastAsia" w:ascii="宋体" w:hAnsi="宋体"/>
          <w:sz w:val="24"/>
          <w:szCs w:val="24"/>
          <w:lang w:val="en-US" w:eastAsia="zh-CN"/>
        </w:rPr>
        <w:t xml:space="preserve">                   </w:t>
      </w:r>
      <w:r>
        <w:rPr>
          <w:rFonts w:hint="eastAsia" w:ascii="宋体" w:hAnsi="宋体" w:eastAsia="宋体"/>
          <w:sz w:val="24"/>
          <w:szCs w:val="24"/>
        </w:rPr>
        <w:t>日期：</w:t>
      </w:r>
      <w:r>
        <w:rPr>
          <w:rFonts w:hint="eastAsia" w:ascii="宋体" w:hAnsi="宋体"/>
          <w:sz w:val="24"/>
          <w:szCs w:val="24"/>
          <w:lang w:val="en-US" w:eastAsia="zh-CN"/>
        </w:rPr>
        <w:t xml:space="preserve">   </w:t>
      </w:r>
      <w:r>
        <w:rPr>
          <w:rFonts w:hint="eastAsia" w:ascii="宋体" w:hAnsi="宋体" w:eastAsia="宋体"/>
          <w:sz w:val="24"/>
          <w:szCs w:val="24"/>
        </w:rPr>
        <w:t>年</w:t>
      </w:r>
      <w:r>
        <w:rPr>
          <w:rFonts w:hint="eastAsia" w:ascii="宋体" w:hAnsi="宋体"/>
          <w:sz w:val="24"/>
          <w:szCs w:val="24"/>
          <w:lang w:val="en-US" w:eastAsia="zh-CN"/>
        </w:rPr>
        <w:t xml:space="preserve">  </w:t>
      </w:r>
      <w:r>
        <w:rPr>
          <w:rFonts w:hint="eastAsia" w:ascii="宋体" w:hAnsi="宋体" w:eastAsia="宋体"/>
          <w:sz w:val="24"/>
          <w:szCs w:val="24"/>
        </w:rPr>
        <w:t>月</w:t>
      </w:r>
      <w:r>
        <w:rPr>
          <w:rFonts w:hint="eastAsia" w:ascii="宋体" w:hAnsi="宋体"/>
          <w:sz w:val="24"/>
          <w:szCs w:val="24"/>
          <w:lang w:val="en-US" w:eastAsia="zh-CN"/>
        </w:rPr>
        <w:t xml:space="preserve">  </w:t>
      </w:r>
      <w:r>
        <w:rPr>
          <w:rFonts w:hint="eastAsia" w:ascii="宋体" w:hAnsi="宋体" w:eastAsia="宋体"/>
          <w:sz w:val="24"/>
          <w:szCs w:val="24"/>
        </w:rPr>
        <w:t>日</w:t>
      </w:r>
    </w:p>
    <w:p w14:paraId="7A0DE136">
      <w:pPr>
        <w:rPr>
          <w:rFonts w:hint="eastAsia" w:ascii="宋体" w:hAnsi="宋体" w:eastAsia="宋体" w:cs="宋体"/>
          <w:sz w:val="22"/>
          <w:lang w:bidi="ar"/>
        </w:rPr>
      </w:pPr>
      <w:r>
        <w:rPr>
          <w:rFonts w:hint="eastAsia" w:ascii="宋体" w:hAnsi="宋体" w:eastAsia="宋体" w:cs="宋体"/>
          <w:sz w:val="22"/>
          <w:lang w:bidi="ar"/>
        </w:rPr>
        <w:br w:type="page"/>
      </w:r>
    </w:p>
    <w:p w14:paraId="205816C3">
      <w:pPr>
        <w:rPr>
          <w:rFonts w:hint="eastAsia" w:ascii="宋体" w:hAnsi="宋体" w:eastAsia="宋体" w:cs="宋体"/>
          <w:sz w:val="22"/>
          <w:lang w:bidi="ar"/>
        </w:rPr>
      </w:pPr>
    </w:p>
    <w:p w14:paraId="79829339">
      <w:pPr>
        <w:pStyle w:val="9"/>
        <w:rPr>
          <w:rFonts w:hint="eastAsia" w:ascii="宋体" w:hAnsi="宋体" w:cs="宋体"/>
          <w:sz w:val="48"/>
          <w:szCs w:val="48"/>
        </w:rPr>
      </w:pPr>
      <w:r>
        <w:rPr>
          <w:rFonts w:hint="eastAsia" w:ascii="宋体" w:hAnsi="宋体" w:cs="宋体"/>
          <w:sz w:val="48"/>
          <w:szCs w:val="48"/>
        </w:rPr>
        <w:t>报价文件格式</w:t>
      </w:r>
    </w:p>
    <w:p w14:paraId="2156EE8A">
      <w:pPr>
        <w:pStyle w:val="9"/>
      </w:pPr>
      <w:r>
        <w:rPr>
          <w:rFonts w:hint="eastAsia" w:ascii="宋体" w:hAnsi="宋体" w:cs="宋体"/>
          <w:sz w:val="48"/>
          <w:szCs w:val="48"/>
        </w:rPr>
        <w:t>（提供正副本各一份）</w:t>
      </w:r>
    </w:p>
    <w:p w14:paraId="1F09EF4A">
      <w:pPr>
        <w:topLinePunct/>
        <w:adjustRightInd w:val="0"/>
        <w:snapToGrid w:val="0"/>
        <w:spacing w:line="360" w:lineRule="auto"/>
        <w:jc w:val="center"/>
        <w:rPr>
          <w:rFonts w:hint="eastAsia" w:ascii="宋体" w:hAnsi="宋体" w:cs="宋体"/>
          <w:kern w:val="0"/>
          <w:sz w:val="48"/>
          <w:szCs w:val="48"/>
        </w:rPr>
      </w:pPr>
    </w:p>
    <w:p w14:paraId="5B2DA47A">
      <w:pPr>
        <w:topLinePunct/>
        <w:adjustRightInd w:val="0"/>
        <w:snapToGrid w:val="0"/>
        <w:spacing w:line="360" w:lineRule="auto"/>
        <w:jc w:val="left"/>
        <w:rPr>
          <w:rFonts w:hint="eastAsia" w:ascii="宋体" w:hAnsi="宋体" w:cs="宋体"/>
          <w:sz w:val="22"/>
        </w:rPr>
      </w:pPr>
    </w:p>
    <w:p w14:paraId="010BB7D0">
      <w:pPr>
        <w:pStyle w:val="13"/>
        <w:numPr>
          <w:ilvl w:val="0"/>
          <w:numId w:val="0"/>
        </w:numPr>
        <w:jc w:val="center"/>
        <w:rPr>
          <w:rFonts w:hint="eastAsia"/>
          <w:b/>
          <w:bCs/>
          <w:sz w:val="22"/>
          <w:szCs w:val="22"/>
        </w:rPr>
      </w:pPr>
      <w:bookmarkStart w:id="58" w:name="_Toc30357"/>
      <w:bookmarkStart w:id="59" w:name="_Toc336539454"/>
      <w:bookmarkStart w:id="60" w:name="_Toc485905366"/>
      <w:r>
        <w:rPr>
          <w:rFonts w:hint="eastAsia"/>
          <w:b/>
          <w:bCs/>
          <w:sz w:val="22"/>
          <w:szCs w:val="22"/>
        </w:rPr>
        <w:t>为方便查找相关资料，请各供应商自行编制目录。</w:t>
      </w:r>
      <w:bookmarkEnd w:id="58"/>
    </w:p>
    <w:p w14:paraId="399751B9">
      <w:pPr>
        <w:pStyle w:val="2"/>
        <w:ind w:firstLine="0" w:firstLineChars="0"/>
        <w:rPr>
          <w:rFonts w:hint="eastAsia" w:ascii="宋体" w:hAnsi="宋体" w:cs="宋体"/>
          <w:sz w:val="22"/>
        </w:rPr>
      </w:pPr>
      <w:bookmarkStart w:id="61" w:name="_Toc20139"/>
      <w:r>
        <w:rPr>
          <w:rFonts w:hint="eastAsia" w:ascii="宋体" w:hAnsi="宋体" w:cs="宋体"/>
          <w:sz w:val="22"/>
        </w:rPr>
        <w:t>1.</w:t>
      </w:r>
      <w:bookmarkEnd w:id="59"/>
      <w:bookmarkEnd w:id="60"/>
      <w:bookmarkEnd w:id="61"/>
      <w:bookmarkStart w:id="62" w:name="_Toc29210"/>
      <w:bookmarkStart w:id="63" w:name="_Toc27975"/>
      <w:r>
        <w:rPr>
          <w:rFonts w:hint="eastAsia" w:ascii="宋体" w:hAnsi="宋体" w:cs="宋体"/>
          <w:sz w:val="22"/>
        </w:rPr>
        <w:t>投 标 函</w:t>
      </w:r>
      <w:bookmarkEnd w:id="62"/>
      <w:bookmarkEnd w:id="63"/>
    </w:p>
    <w:p w14:paraId="7D26F1A8">
      <w:pPr>
        <w:topLinePunct/>
        <w:adjustRightInd w:val="0"/>
        <w:snapToGrid w:val="0"/>
        <w:spacing w:line="360" w:lineRule="auto"/>
        <w:jc w:val="left"/>
        <w:rPr>
          <w:rFonts w:hint="default" w:ascii="宋体" w:hAnsi="宋体" w:eastAsia="宋体"/>
          <w:kern w:val="0"/>
          <w:lang w:val="en-US" w:eastAsia="zh-CN"/>
        </w:rPr>
      </w:pPr>
      <w:r>
        <w:rPr>
          <w:rFonts w:hint="eastAsia" w:ascii="宋体" w:hAnsi="宋体"/>
          <w:kern w:val="0"/>
        </w:rPr>
        <w:t>致：</w:t>
      </w:r>
      <w:r>
        <w:rPr>
          <w:rFonts w:hint="eastAsia" w:ascii="宋体" w:hAnsi="宋体"/>
          <w:kern w:val="0"/>
          <w:u w:val="single"/>
          <w:lang w:val="en-US" w:eastAsia="zh-CN"/>
        </w:rPr>
        <w:t>深圳市龙岗区数据有限公司</w:t>
      </w:r>
    </w:p>
    <w:p w14:paraId="5A11C253">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根据贵方提供的</w:t>
      </w:r>
      <w:r>
        <w:rPr>
          <w:rFonts w:hint="eastAsia" w:ascii="宋体" w:hAnsi="宋体"/>
          <w:kern w:val="0"/>
          <w:u w:val="single"/>
        </w:rPr>
        <w:t>深圳龙岗区雅宝数采中心和机器人俱乐部前期设计（含方案、初步设计）项目</w:t>
      </w:r>
      <w:r>
        <w:rPr>
          <w:rFonts w:hint="eastAsia" w:ascii="宋体" w:hAnsi="宋体"/>
          <w:kern w:val="0"/>
          <w:u w:val="single"/>
          <w:lang w:eastAsia="zh-CN"/>
        </w:rPr>
        <w:t>（</w:t>
      </w:r>
      <w:r>
        <w:rPr>
          <w:rFonts w:hint="eastAsia" w:ascii="宋体" w:hAnsi="宋体"/>
          <w:kern w:val="0"/>
          <w:u w:val="single"/>
          <w:lang w:val="en-US" w:eastAsia="zh-CN"/>
        </w:rPr>
        <w:t>二次）</w:t>
      </w:r>
      <w:r>
        <w:rPr>
          <w:rFonts w:hint="eastAsia" w:ascii="宋体" w:hAnsi="宋体"/>
          <w:kern w:val="0"/>
        </w:rPr>
        <w:t>的采购文件，我方已详细审核了全部采购文件及有关附件。我方完全理解并同意放弃对这方面有不明及误解的权力。</w:t>
      </w:r>
    </w:p>
    <w:p w14:paraId="7658D393">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1.我方保证遵守中华人民共和国、深圳市有关招标投标的</w:t>
      </w:r>
      <w:r>
        <w:rPr>
          <w:rFonts w:hint="eastAsia" w:ascii="宋体" w:hAnsi="宋体"/>
          <w:kern w:val="0"/>
          <w:lang w:eastAsia="zh-CN"/>
        </w:rPr>
        <w:t>法律法规</w:t>
      </w:r>
      <w:r>
        <w:rPr>
          <w:rFonts w:hint="eastAsia" w:ascii="宋体" w:hAnsi="宋体"/>
          <w:kern w:val="0"/>
        </w:rPr>
        <w:t>和与招标投标有关的规定；保证服从采购有关议程事项安排，服从招标有关会议现场纪律。若有违反，同意被废除投标报价资料并接受处罚。</w:t>
      </w:r>
    </w:p>
    <w:p w14:paraId="48B99E0C">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13F0FEB7">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1F68697B">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4.我方保证报价文件内容无任何虚假。若评审过程中查有虚假，同意作无效或废标处理。</w:t>
      </w:r>
    </w:p>
    <w:p w14:paraId="03A3539A">
      <w:pPr>
        <w:topLinePunct/>
        <w:adjustRightInd w:val="0"/>
        <w:snapToGrid w:val="0"/>
        <w:spacing w:line="360" w:lineRule="auto"/>
        <w:ind w:firstLine="420" w:firstLineChars="200"/>
        <w:jc w:val="left"/>
        <w:rPr>
          <w:rFonts w:hint="eastAsia"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2BCAEC1A">
      <w:pPr>
        <w:topLinePunct/>
        <w:adjustRightInd w:val="0"/>
        <w:snapToGrid w:val="0"/>
        <w:spacing w:line="360" w:lineRule="auto"/>
        <w:ind w:firstLine="420" w:firstLineChars="200"/>
        <w:jc w:val="left"/>
        <w:rPr>
          <w:rFonts w:hint="eastAsia" w:ascii="宋体" w:hAnsi="宋体"/>
          <w:kern w:val="0"/>
        </w:rPr>
      </w:pPr>
    </w:p>
    <w:p w14:paraId="22D05AEB">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报价人名称：_____________________________________________（公章）</w:t>
      </w:r>
    </w:p>
    <w:p w14:paraId="2E3CA910">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报价人代表：______________________________________________（签字）</w:t>
      </w:r>
    </w:p>
    <w:p w14:paraId="682E8D6C">
      <w:pPr>
        <w:topLinePunct/>
        <w:adjustRightInd w:val="0"/>
        <w:snapToGrid w:val="0"/>
        <w:spacing w:line="360" w:lineRule="auto"/>
        <w:ind w:firstLine="420" w:firstLineChars="200"/>
        <w:jc w:val="left"/>
        <w:rPr>
          <w:rFonts w:hint="eastAsia" w:ascii="宋体" w:hAnsi="宋体"/>
          <w:kern w:val="0"/>
          <w:szCs w:val="21"/>
        </w:rPr>
      </w:pPr>
      <w:r>
        <w:rPr>
          <w:rFonts w:hint="eastAsia" w:ascii="宋体" w:hAnsi="宋体"/>
          <w:kern w:val="0"/>
          <w:szCs w:val="21"/>
        </w:rPr>
        <w:t>联系电话</w:t>
      </w:r>
      <w:r>
        <w:rPr>
          <w:rFonts w:hint="eastAsia" w:ascii="宋体" w:hAnsi="宋体"/>
          <w:kern w:val="0"/>
          <w:szCs w:val="21"/>
          <w:lang w:eastAsia="zh-CN"/>
        </w:rPr>
        <w:t>（</w:t>
      </w:r>
      <w:r>
        <w:rPr>
          <w:rFonts w:hint="eastAsia" w:ascii="宋体" w:hAnsi="宋体"/>
          <w:kern w:val="0"/>
          <w:szCs w:val="21"/>
          <w:lang w:val="en-US" w:eastAsia="zh-CN"/>
        </w:rPr>
        <w:t>移动电话）</w:t>
      </w:r>
      <w:r>
        <w:rPr>
          <w:rFonts w:hint="eastAsia" w:ascii="宋体" w:hAnsi="宋体"/>
          <w:kern w:val="0"/>
          <w:szCs w:val="21"/>
        </w:rPr>
        <w:t>：____________________________________</w:t>
      </w:r>
    </w:p>
    <w:p w14:paraId="5CF4546E">
      <w:pPr>
        <w:tabs>
          <w:tab w:val="left" w:pos="5580"/>
        </w:tabs>
        <w:topLinePunct/>
        <w:adjustRightInd w:val="0"/>
        <w:snapToGrid w:val="0"/>
        <w:spacing w:line="360" w:lineRule="auto"/>
        <w:ind w:firstLine="420" w:firstLineChars="200"/>
        <w:rPr>
          <w:rFonts w:hint="eastAsia"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2457E4E4">
      <w:pPr>
        <w:spacing w:before="156" w:beforeLines="50" w:after="156" w:afterLines="50" w:line="400" w:lineRule="exact"/>
        <w:rPr>
          <w:rFonts w:hint="eastAsia" w:ascii="宋体" w:hAnsi="宋体" w:cs="宋体"/>
          <w:b/>
          <w:bCs/>
          <w:sz w:val="22"/>
        </w:rPr>
      </w:pPr>
    </w:p>
    <w:p w14:paraId="5AF4CC01">
      <w:pPr>
        <w:pStyle w:val="13"/>
        <w:numPr>
          <w:ilvl w:val="0"/>
          <w:numId w:val="0"/>
        </w:numPr>
        <w:outlineLvl w:val="2"/>
        <w:rPr>
          <w:rFonts w:hint="eastAsia"/>
          <w:b/>
          <w:bCs/>
          <w:sz w:val="22"/>
          <w:szCs w:val="22"/>
        </w:rPr>
      </w:pPr>
      <w:r>
        <w:rPr>
          <w:rFonts w:hint="eastAsia"/>
          <w:sz w:val="28"/>
          <w:szCs w:val="28"/>
          <w:u w:val="single"/>
        </w:rPr>
        <w:br w:type="page"/>
      </w:r>
      <w:bookmarkStart w:id="64" w:name="_Toc278892899"/>
      <w:bookmarkStart w:id="65" w:name="_Toc291178277"/>
      <w:bookmarkStart w:id="66" w:name="_Toc18600"/>
      <w:bookmarkStart w:id="67" w:name="_Toc485905367"/>
      <w:bookmarkStart w:id="68" w:name="_Toc280341016"/>
      <w:bookmarkStart w:id="69" w:name="_Toc336539455"/>
      <w:r>
        <w:rPr>
          <w:rFonts w:hint="eastAsia"/>
          <w:b/>
          <w:bCs/>
          <w:sz w:val="22"/>
          <w:szCs w:val="22"/>
        </w:rPr>
        <w:t>2.法定代表人资格证明书与法人授权委托书</w:t>
      </w:r>
      <w:bookmarkEnd w:id="64"/>
      <w:bookmarkEnd w:id="65"/>
      <w:bookmarkEnd w:id="66"/>
      <w:bookmarkEnd w:id="67"/>
      <w:bookmarkEnd w:id="68"/>
      <w:bookmarkEnd w:id="69"/>
    </w:p>
    <w:p w14:paraId="7C431FA5">
      <w:pPr>
        <w:rPr>
          <w:rFonts w:hint="eastAsia" w:ascii="宋体" w:hAnsi="宋体" w:cs="宋体"/>
          <w:sz w:val="22"/>
        </w:rPr>
      </w:pPr>
    </w:p>
    <w:p w14:paraId="3622029D">
      <w:pPr>
        <w:pStyle w:val="5"/>
        <w:spacing w:line="440" w:lineRule="exact"/>
        <w:ind w:left="210" w:leftChars="100" w:right="210" w:rightChars="100"/>
        <w:jc w:val="center"/>
        <w:rPr>
          <w:rFonts w:hint="eastAsia" w:hAnsi="宋体"/>
          <w:b/>
          <w:bCs/>
          <w:sz w:val="32"/>
          <w:szCs w:val="32"/>
        </w:rPr>
      </w:pPr>
      <w:r>
        <w:rPr>
          <w:rFonts w:hint="eastAsia" w:hAnsi="宋体"/>
          <w:b/>
          <w:bCs/>
          <w:sz w:val="32"/>
          <w:szCs w:val="32"/>
        </w:rPr>
        <w:t>法定代表人证明书</w:t>
      </w:r>
    </w:p>
    <w:p w14:paraId="51CB1CAC">
      <w:pPr>
        <w:pStyle w:val="5"/>
        <w:spacing w:line="440" w:lineRule="exact"/>
        <w:ind w:left="210" w:leftChars="100" w:right="210" w:rightChars="100" w:firstLine="554" w:firstLineChars="252"/>
        <w:jc w:val="right"/>
        <w:rPr>
          <w:rFonts w:hint="eastAsia"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7817D1F1">
      <w:pPr>
        <w:pStyle w:val="5"/>
        <w:spacing w:line="200" w:lineRule="exact"/>
        <w:ind w:left="210" w:leftChars="100" w:right="210" w:rightChars="100" w:firstLine="554" w:firstLineChars="252"/>
        <w:jc w:val="right"/>
        <w:rPr>
          <w:rFonts w:hint="eastAsia" w:hAnsi="宋体"/>
          <w:sz w:val="22"/>
          <w:szCs w:val="22"/>
        </w:rPr>
      </w:pPr>
    </w:p>
    <w:p w14:paraId="44DDF420">
      <w:pPr>
        <w:pStyle w:val="5"/>
        <w:spacing w:line="360" w:lineRule="auto"/>
        <w:ind w:left="210" w:leftChars="100" w:right="-248" w:rightChars="-118" w:firstLine="554" w:firstLineChars="252"/>
        <w:rPr>
          <w:rFonts w:hint="eastAsia"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11EB46EB">
      <w:pPr>
        <w:pStyle w:val="5"/>
        <w:spacing w:line="360" w:lineRule="auto"/>
        <w:ind w:left="210" w:leftChars="100" w:right="210" w:rightChars="100" w:firstLine="110" w:firstLineChars="50"/>
        <w:rPr>
          <w:rFonts w:hint="eastAsia"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0A0C704E">
      <w:pPr>
        <w:pStyle w:val="5"/>
        <w:spacing w:line="360" w:lineRule="auto"/>
        <w:ind w:left="100" w:right="210" w:rightChars="100" w:firstLine="220" w:firstLineChars="100"/>
        <w:rPr>
          <w:rFonts w:hint="eastAsia"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1A3D0607">
      <w:pPr>
        <w:pStyle w:val="5"/>
        <w:spacing w:line="360" w:lineRule="auto"/>
        <w:ind w:left="100" w:right="210" w:rightChars="100" w:firstLine="660" w:firstLineChars="300"/>
        <w:rPr>
          <w:rFonts w:hint="eastAsia"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321CFC08">
      <w:pPr>
        <w:pStyle w:val="5"/>
        <w:spacing w:line="360" w:lineRule="auto"/>
        <w:ind w:left="100" w:right="210" w:rightChars="100" w:firstLine="660" w:firstLineChars="300"/>
        <w:rPr>
          <w:rFonts w:hint="eastAsia" w:hAnsi="宋体"/>
          <w:b/>
          <w:bCs/>
          <w:sz w:val="22"/>
          <w:szCs w:val="22"/>
        </w:rPr>
      </w:pPr>
      <w:r>
        <w:rPr>
          <w:rFonts w:hint="eastAsia" w:hAnsi="宋体"/>
          <w:sz w:val="22"/>
          <w:szCs w:val="22"/>
        </w:rPr>
        <w:t>主营：</w:t>
      </w:r>
      <w:r>
        <w:rPr>
          <w:rFonts w:hAnsi="宋体"/>
          <w:sz w:val="22"/>
          <w:szCs w:val="22"/>
          <w:u w:val="single"/>
        </w:rPr>
        <w:t xml:space="preserve">                                                                    </w:t>
      </w:r>
    </w:p>
    <w:p w14:paraId="1CFD8F4F">
      <w:pPr>
        <w:pStyle w:val="5"/>
        <w:spacing w:line="360" w:lineRule="auto"/>
        <w:ind w:left="100" w:right="210" w:rightChars="100" w:firstLine="660" w:firstLineChars="300"/>
        <w:rPr>
          <w:rFonts w:hint="eastAsia" w:hAnsi="宋体"/>
          <w:sz w:val="22"/>
          <w:szCs w:val="22"/>
        </w:rPr>
      </w:pPr>
      <w:r>
        <w:rPr>
          <w:rFonts w:hint="eastAsia" w:hAnsi="宋体"/>
          <w:sz w:val="22"/>
          <w:szCs w:val="22"/>
        </w:rPr>
        <w:t>兼营：</w:t>
      </w:r>
      <w:r>
        <w:rPr>
          <w:rFonts w:hAnsi="宋体"/>
          <w:sz w:val="22"/>
          <w:szCs w:val="22"/>
          <w:u w:val="single"/>
        </w:rPr>
        <w:t xml:space="preserve">                                                                    </w:t>
      </w:r>
    </w:p>
    <w:p w14:paraId="466F795B">
      <w:pPr>
        <w:spacing w:line="360" w:lineRule="auto"/>
        <w:rPr>
          <w:rFonts w:ascii="宋体"/>
          <w:sz w:val="22"/>
        </w:rPr>
      </w:pPr>
    </w:p>
    <w:p w14:paraId="3D8F5F9E">
      <w:pPr>
        <w:spacing w:line="360" w:lineRule="auto"/>
        <w:rPr>
          <w:rFonts w:ascii="宋体"/>
          <w:sz w:val="22"/>
        </w:rPr>
      </w:pPr>
    </w:p>
    <w:tbl>
      <w:tblPr>
        <w:tblStyle w:val="1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1ECB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4053F5C8">
            <w:pPr>
              <w:spacing w:before="312" w:beforeLines="100" w:after="312" w:afterLines="100"/>
              <w:ind w:firstLine="980" w:firstLineChars="350"/>
              <w:rPr>
                <w:rFonts w:ascii="宋体"/>
                <w:sz w:val="28"/>
                <w:szCs w:val="28"/>
              </w:rPr>
            </w:pPr>
          </w:p>
          <w:p w14:paraId="7008DB23">
            <w:pPr>
              <w:spacing w:before="312" w:beforeLines="100" w:after="312" w:afterLines="100"/>
              <w:ind w:firstLine="980" w:firstLineChars="350"/>
              <w:rPr>
                <w:rFonts w:ascii="宋体"/>
                <w:sz w:val="28"/>
                <w:szCs w:val="28"/>
              </w:rPr>
            </w:pPr>
            <w:r>
              <w:rPr>
                <w:rFonts w:hint="eastAsia" w:ascii="宋体" w:hAnsi="宋体" w:cs="宋体"/>
                <w:sz w:val="28"/>
                <w:szCs w:val="28"/>
              </w:rPr>
              <w:t>法人身份证复印件</w:t>
            </w:r>
          </w:p>
        </w:tc>
      </w:tr>
    </w:tbl>
    <w:p w14:paraId="07B68F71">
      <w:pPr>
        <w:spacing w:line="360" w:lineRule="auto"/>
        <w:rPr>
          <w:rFonts w:ascii="宋体"/>
          <w:sz w:val="22"/>
        </w:rPr>
      </w:pPr>
    </w:p>
    <w:p w14:paraId="01A989C4">
      <w:pPr>
        <w:spacing w:line="360" w:lineRule="auto"/>
        <w:rPr>
          <w:rFonts w:ascii="宋体"/>
          <w:sz w:val="22"/>
        </w:rPr>
      </w:pPr>
    </w:p>
    <w:p w14:paraId="6016E204">
      <w:pPr>
        <w:spacing w:line="360" w:lineRule="auto"/>
        <w:ind w:firstLine="3878"/>
        <w:jc w:val="left"/>
        <w:rPr>
          <w:rFonts w:ascii="宋体"/>
          <w:sz w:val="22"/>
        </w:rPr>
      </w:pPr>
    </w:p>
    <w:p w14:paraId="68E9AE09">
      <w:pPr>
        <w:spacing w:line="360" w:lineRule="auto"/>
        <w:ind w:firstLine="3878"/>
        <w:jc w:val="left"/>
        <w:rPr>
          <w:rFonts w:ascii="宋体"/>
          <w:sz w:val="22"/>
        </w:rPr>
      </w:pPr>
    </w:p>
    <w:p w14:paraId="67C67ADD">
      <w:pPr>
        <w:spacing w:line="360" w:lineRule="auto"/>
        <w:ind w:firstLine="3878"/>
        <w:jc w:val="left"/>
        <w:rPr>
          <w:rFonts w:ascii="宋体"/>
          <w:sz w:val="22"/>
        </w:rPr>
      </w:pPr>
    </w:p>
    <w:p w14:paraId="44646A32">
      <w:pPr>
        <w:spacing w:line="360" w:lineRule="auto"/>
        <w:ind w:firstLine="3878"/>
        <w:jc w:val="left"/>
        <w:rPr>
          <w:rFonts w:ascii="宋体"/>
          <w:sz w:val="22"/>
        </w:rPr>
      </w:pPr>
    </w:p>
    <w:p w14:paraId="5B4AC7F2">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lang w:eastAsia="zh-CN"/>
        </w:rPr>
        <w:t>（</w:t>
      </w:r>
      <w:r>
        <w:rPr>
          <w:rFonts w:hint="eastAsia" w:ascii="宋体" w:hAnsi="宋体" w:cs="宋体"/>
          <w:sz w:val="22"/>
          <w:u w:val="single"/>
        </w:rPr>
        <w:t>盖章</w:t>
      </w:r>
      <w:r>
        <w:rPr>
          <w:rFonts w:hint="eastAsia" w:ascii="宋体" w:hAnsi="宋体" w:cs="宋体"/>
          <w:sz w:val="22"/>
          <w:u w:val="single"/>
          <w:lang w:eastAsia="zh-CN"/>
        </w:rPr>
        <w:t>）</w:t>
      </w:r>
    </w:p>
    <w:p w14:paraId="5EE56933">
      <w:pPr>
        <w:spacing w:line="360" w:lineRule="auto"/>
        <w:jc w:val="left"/>
        <w:rPr>
          <w:rFonts w:ascii="宋体"/>
          <w:sz w:val="22"/>
        </w:rPr>
      </w:pPr>
    </w:p>
    <w:p w14:paraId="2201C503">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hint="eastAsia" w:ascii="宋体" w:hAnsi="宋体" w:cs="宋体"/>
          <w:sz w:val="22"/>
          <w:lang w:eastAsia="zh-CN"/>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38EFC4C1">
      <w:pPr>
        <w:spacing w:line="360" w:lineRule="auto"/>
        <w:rPr>
          <w:rFonts w:hint="eastAsia" w:ascii="宋体" w:hAnsi="宋体" w:cs="宋体"/>
          <w:b/>
          <w:bCs/>
          <w:sz w:val="32"/>
          <w:szCs w:val="32"/>
        </w:rPr>
      </w:pPr>
    </w:p>
    <w:p w14:paraId="615BF096">
      <w:pPr>
        <w:pStyle w:val="4"/>
        <w:rPr>
          <w:rFonts w:hint="eastAsia" w:ascii="宋体" w:hAnsi="宋体" w:cs="宋体"/>
          <w:b/>
          <w:bCs/>
        </w:rPr>
      </w:pPr>
    </w:p>
    <w:p w14:paraId="1F29877B">
      <w:pPr>
        <w:pStyle w:val="4"/>
        <w:rPr>
          <w:rFonts w:hint="eastAsia" w:ascii="宋体" w:hAnsi="宋体" w:cs="宋体"/>
          <w:b/>
          <w:bCs/>
        </w:rPr>
      </w:pPr>
    </w:p>
    <w:p w14:paraId="173F3D1F">
      <w:pPr>
        <w:spacing w:line="360" w:lineRule="auto"/>
        <w:rPr>
          <w:rFonts w:hint="eastAsia" w:ascii="宋体" w:hAnsi="宋体" w:cs="宋体"/>
          <w:b/>
          <w:bCs/>
          <w:sz w:val="32"/>
          <w:szCs w:val="32"/>
        </w:rPr>
      </w:pPr>
    </w:p>
    <w:p w14:paraId="70189404">
      <w:pPr>
        <w:spacing w:line="360" w:lineRule="auto"/>
        <w:rPr>
          <w:rFonts w:hint="eastAsia" w:ascii="宋体" w:hAnsi="宋体" w:cs="宋体"/>
          <w:b/>
          <w:bCs/>
          <w:sz w:val="32"/>
          <w:szCs w:val="32"/>
        </w:rPr>
      </w:pPr>
    </w:p>
    <w:p w14:paraId="79F361C6">
      <w:pPr>
        <w:spacing w:line="360" w:lineRule="auto"/>
        <w:rPr>
          <w:rFonts w:hint="eastAsia" w:ascii="宋体" w:hAnsi="宋体" w:cs="宋体"/>
          <w:b/>
          <w:bCs/>
          <w:sz w:val="32"/>
          <w:szCs w:val="32"/>
        </w:rPr>
      </w:pPr>
    </w:p>
    <w:p w14:paraId="08FAE0BE">
      <w:pPr>
        <w:spacing w:line="360" w:lineRule="auto"/>
        <w:jc w:val="center"/>
        <w:rPr>
          <w:rFonts w:hint="eastAsia" w:ascii="宋体" w:hAnsi="宋体" w:cs="宋体"/>
          <w:b/>
          <w:bCs/>
          <w:sz w:val="32"/>
          <w:szCs w:val="32"/>
        </w:rPr>
      </w:pPr>
      <w:r>
        <w:rPr>
          <w:rFonts w:hint="eastAsia" w:ascii="宋体" w:hAnsi="宋体" w:cs="宋体"/>
          <w:b/>
          <w:bCs/>
          <w:sz w:val="32"/>
          <w:szCs w:val="32"/>
        </w:rPr>
        <w:t>法人授权委托书</w:t>
      </w:r>
    </w:p>
    <w:p w14:paraId="1B8C9D96">
      <w:pPr>
        <w:ind w:firstLine="480"/>
        <w:rPr>
          <w:rFonts w:hint="eastAsia" w:ascii="宋体" w:hAnsi="宋体" w:cs="宋体"/>
          <w:sz w:val="28"/>
          <w:szCs w:val="28"/>
        </w:rPr>
      </w:pPr>
    </w:p>
    <w:p w14:paraId="7C863EAF">
      <w:pPr>
        <w:spacing w:line="360" w:lineRule="auto"/>
        <w:rPr>
          <w:rFonts w:hint="eastAsia"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451FAC72">
      <w:pPr>
        <w:spacing w:line="360" w:lineRule="auto"/>
        <w:ind w:firstLine="480"/>
        <w:rPr>
          <w:rFonts w:hint="eastAsia" w:ascii="宋体" w:hAnsi="宋体" w:cs="宋体"/>
          <w:sz w:val="22"/>
        </w:rPr>
      </w:pPr>
    </w:p>
    <w:p w14:paraId="6B276867">
      <w:pPr>
        <w:spacing w:line="360" w:lineRule="auto"/>
        <w:ind w:firstLine="525"/>
        <w:jc w:val="left"/>
        <w:rPr>
          <w:rFonts w:hint="eastAsia"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w:t>
      </w:r>
      <w:r>
        <w:rPr>
          <w:rFonts w:hint="eastAsia" w:ascii="宋体" w:hAnsi="宋体" w:cs="宋体"/>
          <w:sz w:val="22"/>
          <w:u w:val="single"/>
          <w:lang w:eastAsia="zh-CN"/>
        </w:rPr>
        <w:t>（</w:t>
      </w:r>
      <w:r>
        <w:rPr>
          <w:rFonts w:hint="eastAsia" w:ascii="宋体" w:hAnsi="宋体" w:cs="宋体"/>
          <w:sz w:val="22"/>
          <w:u w:val="single"/>
        </w:rPr>
        <w:t>报价人全称</w:t>
      </w:r>
      <w:r>
        <w:rPr>
          <w:rFonts w:hint="eastAsia" w:ascii="宋体" w:hAnsi="宋体" w:cs="宋体"/>
          <w:sz w:val="22"/>
          <w:u w:val="single"/>
          <w:lang w:eastAsia="zh-CN"/>
        </w:rPr>
        <w:t>）</w:t>
      </w:r>
      <w:r>
        <w:rPr>
          <w:rFonts w:hint="eastAsia" w:ascii="宋体" w:hAnsi="宋体" w:cs="宋体"/>
          <w:sz w:val="22"/>
          <w:u w:val="single"/>
        </w:rPr>
        <w:t xml:space="preserve">    </w:t>
      </w:r>
      <w:r>
        <w:rPr>
          <w:rFonts w:hint="eastAsia" w:ascii="宋体" w:hAnsi="宋体" w:cs="宋体"/>
          <w:sz w:val="22"/>
        </w:rPr>
        <w:t>法定代表人，</w:t>
      </w:r>
      <w:r>
        <w:rPr>
          <w:rFonts w:hint="eastAsia" w:ascii="宋体" w:hAnsi="宋体" w:cs="宋体"/>
          <w:sz w:val="22"/>
          <w:u w:val="single"/>
        </w:rPr>
        <w:t xml:space="preserve">  （姓名）  </w:t>
      </w:r>
      <w:r>
        <w:rPr>
          <w:rFonts w:hint="eastAsia" w:ascii="宋体" w:hAnsi="宋体" w:cs="宋体"/>
          <w:sz w:val="22"/>
          <w:u w:val="single"/>
          <w:lang w:eastAsia="zh-CN"/>
        </w:rPr>
        <w:t>（</w:t>
      </w:r>
      <w:r>
        <w:rPr>
          <w:rFonts w:hint="eastAsia" w:ascii="宋体" w:hAnsi="宋体" w:cs="宋体"/>
          <w:sz w:val="22"/>
          <w:u w:val="single"/>
        </w:rPr>
        <w:t>职务</w:t>
      </w:r>
      <w:r>
        <w:rPr>
          <w:rFonts w:hint="eastAsia" w:ascii="宋体" w:hAnsi="宋体" w:cs="宋体"/>
          <w:sz w:val="22"/>
          <w:u w:val="single"/>
          <w:lang w:eastAsia="zh-CN"/>
        </w:rPr>
        <w:t>）</w:t>
      </w:r>
      <w:r>
        <w:rPr>
          <w:rFonts w:hint="eastAsia" w:ascii="宋体" w:hAnsi="宋体" w:cs="宋体"/>
          <w:sz w:val="22"/>
          <w:u w:val="single"/>
        </w:rPr>
        <w:t xml:space="preserve">  </w:t>
      </w:r>
      <w:r>
        <w:rPr>
          <w:rFonts w:hint="eastAsia" w:ascii="宋体" w:hAnsi="宋体" w:cs="宋体"/>
          <w:sz w:val="22"/>
        </w:rPr>
        <w:t>合法地代表本单位，授权</w:t>
      </w:r>
      <w:r>
        <w:rPr>
          <w:rFonts w:hint="eastAsia" w:ascii="宋体" w:hAnsi="宋体" w:cs="宋体"/>
          <w:sz w:val="22"/>
          <w:u w:val="single"/>
        </w:rPr>
        <w:t xml:space="preserve">    </w:t>
      </w:r>
      <w:r>
        <w:rPr>
          <w:rFonts w:hint="eastAsia" w:ascii="宋体" w:hAnsi="宋体" w:cs="宋体"/>
          <w:sz w:val="22"/>
          <w:u w:val="single"/>
          <w:lang w:eastAsia="zh-CN"/>
        </w:rPr>
        <w:t>（</w:t>
      </w:r>
      <w:r>
        <w:rPr>
          <w:rFonts w:hint="eastAsia" w:ascii="宋体" w:hAnsi="宋体" w:cs="宋体"/>
          <w:sz w:val="22"/>
          <w:u w:val="single"/>
        </w:rPr>
        <w:t>报价人全称</w:t>
      </w:r>
      <w:r>
        <w:rPr>
          <w:rFonts w:hint="eastAsia" w:ascii="宋体" w:hAnsi="宋体" w:cs="宋体"/>
          <w:sz w:val="22"/>
          <w:u w:val="single"/>
          <w:lang w:eastAsia="zh-CN"/>
        </w:rPr>
        <w:t>）</w:t>
      </w:r>
      <w:r>
        <w:rPr>
          <w:rFonts w:hint="eastAsia" w:ascii="宋体" w:hAnsi="宋体" w:cs="宋体"/>
          <w:sz w:val="22"/>
          <w:u w:val="single"/>
        </w:rPr>
        <w:t xml:space="preserve">      </w:t>
      </w:r>
      <w:r>
        <w:rPr>
          <w:rFonts w:hint="eastAsia" w:ascii="宋体" w:hAnsi="宋体" w:cs="宋体"/>
          <w:sz w:val="22"/>
        </w:rPr>
        <w:t>的</w:t>
      </w:r>
      <w:r>
        <w:rPr>
          <w:rFonts w:hint="eastAsia" w:ascii="宋体" w:hAnsi="宋体" w:cs="宋体"/>
          <w:sz w:val="22"/>
          <w:u w:val="single"/>
        </w:rPr>
        <w:t xml:space="preserve">   </w:t>
      </w:r>
      <w:r>
        <w:rPr>
          <w:rFonts w:hint="eastAsia" w:ascii="宋体" w:hAnsi="宋体" w:cs="宋体"/>
          <w:sz w:val="22"/>
          <w:u w:val="single"/>
          <w:lang w:eastAsia="zh-CN"/>
        </w:rPr>
        <w:t>（</w:t>
      </w:r>
      <w:r>
        <w:rPr>
          <w:rFonts w:hint="eastAsia" w:ascii="宋体" w:hAnsi="宋体" w:cs="宋体"/>
          <w:sz w:val="22"/>
          <w:u w:val="single"/>
        </w:rPr>
        <w:t>职务</w:t>
      </w:r>
      <w:r>
        <w:rPr>
          <w:rFonts w:hint="eastAsia" w:ascii="宋体" w:hAnsi="宋体" w:cs="宋体"/>
          <w:sz w:val="22"/>
          <w:u w:val="single"/>
          <w:lang w:eastAsia="zh-CN"/>
        </w:rPr>
        <w:t>）</w:t>
      </w:r>
      <w:r>
        <w:rPr>
          <w:rFonts w:hint="eastAsia" w:ascii="宋体" w:hAnsi="宋体" w:cs="宋体"/>
          <w:sz w:val="22"/>
          <w:u w:val="single"/>
        </w:rPr>
        <w:t xml:space="preserve"> </w:t>
      </w:r>
      <w:r>
        <w:rPr>
          <w:rFonts w:hint="eastAsia" w:ascii="宋体" w:hAnsi="宋体" w:cs="宋体"/>
          <w:sz w:val="22"/>
          <w:u w:val="single"/>
          <w:lang w:eastAsia="zh-CN"/>
        </w:rPr>
        <w:t>（</w:t>
      </w:r>
      <w:r>
        <w:rPr>
          <w:rFonts w:hint="eastAsia" w:ascii="宋体" w:hAnsi="宋体" w:cs="宋体"/>
          <w:sz w:val="22"/>
          <w:u w:val="single"/>
        </w:rPr>
        <w:t>姓名</w:t>
      </w:r>
      <w:r>
        <w:rPr>
          <w:rFonts w:hint="eastAsia" w:ascii="宋体" w:hAnsi="宋体" w:cs="宋体"/>
          <w:sz w:val="22"/>
          <w:u w:val="single"/>
          <w:lang w:eastAsia="zh-CN"/>
        </w:rPr>
        <w:t>）</w:t>
      </w:r>
      <w:r>
        <w:rPr>
          <w:rFonts w:hint="eastAsia" w:ascii="宋体" w:hAnsi="宋体" w:cs="宋体"/>
          <w:sz w:val="22"/>
          <w:u w:val="single"/>
        </w:rPr>
        <w:t xml:space="preserve">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61DD3333">
      <w:pPr>
        <w:spacing w:line="360" w:lineRule="auto"/>
        <w:ind w:firstLine="525"/>
        <w:jc w:val="left"/>
        <w:rPr>
          <w:rFonts w:hint="eastAsia"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7E02080F">
      <w:pPr>
        <w:spacing w:line="360" w:lineRule="auto"/>
        <w:ind w:firstLine="525"/>
        <w:jc w:val="left"/>
        <w:rPr>
          <w:rFonts w:hint="eastAsia" w:ascii="宋体" w:hAnsi="宋体" w:cs="宋体"/>
          <w:sz w:val="22"/>
        </w:rPr>
      </w:pPr>
      <w:r>
        <w:rPr>
          <w:rFonts w:hint="eastAsia" w:ascii="宋体" w:hAnsi="宋体" w:cs="宋体"/>
          <w:sz w:val="22"/>
        </w:rPr>
        <w:t>代理人无转委托权。</w:t>
      </w:r>
    </w:p>
    <w:p w14:paraId="2EFC342A">
      <w:pPr>
        <w:spacing w:line="360" w:lineRule="auto"/>
        <w:jc w:val="left"/>
        <w:rPr>
          <w:rFonts w:hint="eastAsia" w:ascii="宋体" w:hAnsi="宋体" w:cs="宋体"/>
          <w:sz w:val="22"/>
        </w:rPr>
      </w:pPr>
    </w:p>
    <w:tbl>
      <w:tblPr>
        <w:tblStyle w:val="1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60E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C6A0DE5">
            <w:pPr>
              <w:spacing w:before="312" w:beforeLines="100" w:after="312" w:afterLines="100"/>
              <w:ind w:firstLine="980" w:firstLineChars="350"/>
              <w:rPr>
                <w:rFonts w:hint="eastAsia" w:ascii="宋体" w:hAnsi="宋体" w:cs="宋体"/>
                <w:sz w:val="28"/>
                <w:szCs w:val="28"/>
              </w:rPr>
            </w:pPr>
          </w:p>
          <w:p w14:paraId="2BA3CD7B">
            <w:pPr>
              <w:spacing w:before="312" w:beforeLines="100" w:after="312" w:afterLines="100"/>
              <w:ind w:firstLine="980" w:firstLineChars="350"/>
              <w:rPr>
                <w:rFonts w:hint="eastAsia" w:ascii="宋体" w:hAnsi="宋体" w:cs="宋体"/>
                <w:sz w:val="28"/>
                <w:szCs w:val="28"/>
              </w:rPr>
            </w:pPr>
            <w:r>
              <w:rPr>
                <w:rFonts w:hint="eastAsia" w:ascii="宋体" w:hAnsi="宋体" w:cs="宋体"/>
                <w:sz w:val="28"/>
                <w:szCs w:val="28"/>
              </w:rPr>
              <w:t>被委托人身份证复印件</w:t>
            </w:r>
          </w:p>
        </w:tc>
      </w:tr>
    </w:tbl>
    <w:p w14:paraId="3A09FE11">
      <w:pPr>
        <w:spacing w:line="360" w:lineRule="auto"/>
        <w:jc w:val="left"/>
        <w:rPr>
          <w:rFonts w:hint="eastAsia" w:ascii="宋体" w:hAnsi="宋体" w:cs="宋体"/>
          <w:sz w:val="22"/>
        </w:rPr>
      </w:pPr>
    </w:p>
    <w:p w14:paraId="2C64A2BA">
      <w:pPr>
        <w:spacing w:line="360" w:lineRule="auto"/>
        <w:jc w:val="left"/>
        <w:rPr>
          <w:rFonts w:hint="eastAsia" w:ascii="宋体" w:hAnsi="宋体" w:cs="宋体"/>
          <w:sz w:val="22"/>
        </w:rPr>
      </w:pPr>
    </w:p>
    <w:p w14:paraId="2BC3772A">
      <w:pPr>
        <w:spacing w:line="360" w:lineRule="auto"/>
        <w:ind w:firstLine="3878"/>
        <w:jc w:val="left"/>
        <w:rPr>
          <w:rFonts w:hint="eastAsia" w:ascii="宋体" w:hAnsi="宋体" w:cs="宋体"/>
          <w:sz w:val="22"/>
        </w:rPr>
      </w:pPr>
    </w:p>
    <w:p w14:paraId="04BF4593">
      <w:pPr>
        <w:spacing w:line="360" w:lineRule="auto"/>
        <w:ind w:firstLine="3878"/>
        <w:jc w:val="left"/>
        <w:rPr>
          <w:rFonts w:hint="eastAsia" w:ascii="宋体" w:hAnsi="宋体" w:cs="宋体"/>
          <w:sz w:val="22"/>
        </w:rPr>
      </w:pPr>
      <w:r>
        <w:rPr>
          <w:rFonts w:hint="eastAsia" w:ascii="宋体" w:hAnsi="宋体" w:cs="宋体"/>
          <w:sz w:val="22"/>
        </w:rPr>
        <w:t>报价人：</w:t>
      </w:r>
      <w:r>
        <w:rPr>
          <w:rFonts w:hint="eastAsia" w:ascii="宋体" w:hAnsi="宋体" w:cs="宋体"/>
          <w:sz w:val="22"/>
          <w:u w:val="single"/>
        </w:rPr>
        <w:t xml:space="preserve">                     </w:t>
      </w:r>
      <w:r>
        <w:rPr>
          <w:rFonts w:hint="eastAsia" w:ascii="宋体" w:hAnsi="宋体" w:cs="宋体"/>
          <w:sz w:val="22"/>
          <w:u w:val="single"/>
          <w:lang w:eastAsia="zh-CN"/>
        </w:rPr>
        <w:t>（</w:t>
      </w:r>
      <w:r>
        <w:rPr>
          <w:rFonts w:hint="eastAsia" w:ascii="宋体" w:hAnsi="宋体" w:cs="宋体"/>
          <w:sz w:val="22"/>
          <w:u w:val="single"/>
        </w:rPr>
        <w:t>盖章</w:t>
      </w:r>
      <w:r>
        <w:rPr>
          <w:rFonts w:hint="eastAsia" w:ascii="宋体" w:hAnsi="宋体" w:cs="宋体"/>
          <w:sz w:val="22"/>
          <w:u w:val="single"/>
          <w:lang w:eastAsia="zh-CN"/>
        </w:rPr>
        <w:t>）</w:t>
      </w:r>
      <w:r>
        <w:rPr>
          <w:rFonts w:hint="eastAsia" w:ascii="宋体" w:hAnsi="宋体" w:cs="宋体"/>
          <w:sz w:val="22"/>
          <w:u w:val="single"/>
        </w:rPr>
        <w:t xml:space="preserve">      </w:t>
      </w:r>
    </w:p>
    <w:p w14:paraId="38DCDE89">
      <w:pPr>
        <w:spacing w:line="360" w:lineRule="auto"/>
        <w:ind w:firstLine="3878"/>
        <w:jc w:val="left"/>
        <w:rPr>
          <w:rFonts w:hint="eastAsia" w:ascii="宋体" w:hAnsi="宋体" w:cs="宋体"/>
          <w:sz w:val="22"/>
        </w:rPr>
      </w:pPr>
    </w:p>
    <w:p w14:paraId="0C520836">
      <w:pPr>
        <w:spacing w:line="360" w:lineRule="auto"/>
        <w:ind w:firstLine="3878"/>
        <w:jc w:val="left"/>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 xml:space="preserve">                </w:t>
      </w:r>
      <w:r>
        <w:rPr>
          <w:rFonts w:hint="eastAsia" w:ascii="宋体" w:hAnsi="宋体" w:cs="宋体"/>
          <w:sz w:val="22"/>
          <w:u w:val="single"/>
          <w:lang w:eastAsia="zh-CN"/>
        </w:rPr>
        <w:t>（</w:t>
      </w:r>
      <w:r>
        <w:rPr>
          <w:rFonts w:hint="eastAsia" w:ascii="宋体" w:hAnsi="宋体" w:cs="宋体"/>
          <w:sz w:val="22"/>
          <w:u w:val="single"/>
        </w:rPr>
        <w:t>签字或盖章</w:t>
      </w:r>
      <w:r>
        <w:rPr>
          <w:rFonts w:hint="eastAsia" w:ascii="宋体" w:hAnsi="宋体" w:cs="宋体"/>
          <w:sz w:val="22"/>
          <w:u w:val="single"/>
          <w:lang w:eastAsia="zh-CN"/>
        </w:rPr>
        <w:t>）</w:t>
      </w:r>
    </w:p>
    <w:p w14:paraId="4211BC4F">
      <w:pPr>
        <w:spacing w:line="360" w:lineRule="auto"/>
        <w:ind w:firstLine="3878"/>
        <w:jc w:val="left"/>
        <w:rPr>
          <w:rFonts w:hint="eastAsia" w:ascii="宋体" w:hAnsi="宋体" w:cs="宋体"/>
          <w:sz w:val="22"/>
        </w:rPr>
      </w:pPr>
    </w:p>
    <w:p w14:paraId="3D72017C">
      <w:pPr>
        <w:spacing w:line="360" w:lineRule="auto"/>
        <w:ind w:firstLine="3878"/>
        <w:jc w:val="left"/>
        <w:rPr>
          <w:rFonts w:hint="eastAsia"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w:t>
      </w:r>
      <w:r>
        <w:rPr>
          <w:rFonts w:hint="eastAsia" w:ascii="宋体" w:hAnsi="宋体" w:cs="宋体"/>
          <w:sz w:val="22"/>
          <w:u w:val="single"/>
          <w:lang w:eastAsia="zh-CN"/>
        </w:rPr>
        <w:t>（</w:t>
      </w:r>
      <w:r>
        <w:rPr>
          <w:rFonts w:hint="eastAsia" w:ascii="宋体" w:hAnsi="宋体" w:cs="宋体"/>
          <w:sz w:val="22"/>
          <w:u w:val="single"/>
        </w:rPr>
        <w:t>签字或盖章</w:t>
      </w:r>
      <w:r>
        <w:rPr>
          <w:rFonts w:hint="eastAsia" w:ascii="宋体" w:hAnsi="宋体" w:cs="宋体"/>
          <w:sz w:val="22"/>
          <w:u w:val="single"/>
          <w:lang w:eastAsia="zh-CN"/>
        </w:rPr>
        <w:t>）</w:t>
      </w:r>
    </w:p>
    <w:p w14:paraId="59AFC345">
      <w:pPr>
        <w:spacing w:line="360" w:lineRule="auto"/>
        <w:ind w:firstLine="3878"/>
        <w:jc w:val="left"/>
        <w:rPr>
          <w:rFonts w:hint="eastAsia" w:ascii="宋体" w:hAnsi="宋体" w:cs="宋体"/>
          <w:sz w:val="22"/>
        </w:rPr>
      </w:pPr>
    </w:p>
    <w:p w14:paraId="46E30402">
      <w:pPr>
        <w:spacing w:line="360" w:lineRule="auto"/>
        <w:ind w:firstLine="3878"/>
        <w:jc w:val="left"/>
        <w:rPr>
          <w:b/>
          <w:bCs/>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70" w:name="_Toc2728"/>
      <w:bookmarkStart w:id="71" w:name="_Toc485905368"/>
    </w:p>
    <w:p w14:paraId="0E1DA7AE">
      <w:pPr>
        <w:rPr>
          <w:b/>
          <w:bCs/>
          <w:sz w:val="22"/>
        </w:rPr>
      </w:pPr>
      <w:r>
        <w:rPr>
          <w:rFonts w:hint="eastAsia"/>
          <w:b/>
          <w:bCs/>
          <w:sz w:val="22"/>
        </w:rPr>
        <w:br w:type="page"/>
      </w:r>
    </w:p>
    <w:p w14:paraId="22B687B8">
      <w:pPr>
        <w:spacing w:line="360" w:lineRule="auto"/>
        <w:outlineLvl w:val="2"/>
        <w:rPr>
          <w:b/>
          <w:bCs/>
          <w:sz w:val="22"/>
        </w:rPr>
      </w:pPr>
      <w:r>
        <w:rPr>
          <w:rFonts w:hint="eastAsia"/>
          <w:b/>
          <w:bCs/>
          <w:sz w:val="22"/>
        </w:rPr>
        <w:t>3.</w:t>
      </w:r>
      <w:bookmarkEnd w:id="70"/>
      <w:bookmarkEnd w:id="71"/>
      <w:r>
        <w:rPr>
          <w:rFonts w:hint="eastAsia"/>
          <w:b/>
          <w:bCs/>
          <w:sz w:val="22"/>
        </w:rPr>
        <w:t>投标人资格要求相关材料</w:t>
      </w:r>
    </w:p>
    <w:p w14:paraId="5ED8054E">
      <w:pPr>
        <w:adjustRightInd w:val="0"/>
        <w:snapToGrid w:val="0"/>
        <w:spacing w:line="360" w:lineRule="auto"/>
        <w:ind w:left="0" w:leftChars="0" w:firstLine="418" w:firstLineChars="190"/>
        <w:jc w:val="left"/>
        <w:outlineLvl w:val="1"/>
        <w:rPr>
          <w:rFonts w:hint="default" w:ascii="Times New Roman" w:hAnsi="Times New Roman" w:cs="Times New Roman"/>
          <w:b w:val="0"/>
          <w:bCs/>
          <w:sz w:val="22"/>
        </w:rPr>
      </w:pPr>
      <w:bookmarkStart w:id="72" w:name="_Toc282529445"/>
      <w:bookmarkStart w:id="73" w:name="_Toc282529409"/>
      <w:bookmarkStart w:id="74" w:name="_Toc25199"/>
      <w:bookmarkStart w:id="75" w:name="_Toc19509"/>
      <w:bookmarkStart w:id="76" w:name="_Toc307410676"/>
      <w:bookmarkStart w:id="77" w:name="_Toc282529962"/>
      <w:bookmarkStart w:id="78" w:name="_Toc282529568"/>
      <w:r>
        <w:rPr>
          <w:rFonts w:hint="default" w:ascii="Times New Roman" w:hAnsi="Times New Roman" w:cs="Times New Roman"/>
          <w:b w:val="0"/>
          <w:bCs/>
          <w:sz w:val="22"/>
          <w:lang w:eastAsia="zh-CN"/>
        </w:rPr>
        <w:t>（</w:t>
      </w:r>
      <w:r>
        <w:rPr>
          <w:rFonts w:hint="default" w:ascii="Times New Roman" w:hAnsi="Times New Roman" w:cs="Times New Roman"/>
          <w:b w:val="0"/>
          <w:bCs/>
          <w:sz w:val="22"/>
          <w:lang w:val="en-US" w:eastAsia="zh-CN"/>
        </w:rPr>
        <w:t>1</w:t>
      </w:r>
      <w:r>
        <w:rPr>
          <w:rFonts w:hint="default" w:ascii="Times New Roman" w:hAnsi="Times New Roman" w:cs="Times New Roman"/>
          <w:b w:val="0"/>
          <w:bCs/>
          <w:sz w:val="22"/>
          <w:lang w:eastAsia="zh-CN"/>
        </w:rPr>
        <w:t>）</w:t>
      </w:r>
      <w:r>
        <w:rPr>
          <w:rFonts w:hint="default" w:ascii="Times New Roman" w:hAnsi="Times New Roman" w:cs="Times New Roman"/>
          <w:b w:val="0"/>
          <w:bCs/>
          <w:sz w:val="22"/>
        </w:rPr>
        <w:t>投标人必须是在中华人民共和国境内（不含港、澳、台地区）注册的独立法人机构或分支机构，企业建筑装修装饰工程专业承包壹级或建筑装饰设计工程甲级</w:t>
      </w:r>
      <w:r>
        <w:rPr>
          <w:rFonts w:hint="default" w:ascii="Times New Roman" w:hAnsi="Times New Roman" w:cs="Times New Roman"/>
          <w:b w:val="0"/>
          <w:bCs/>
          <w:sz w:val="22"/>
          <w:lang w:eastAsia="zh-CN"/>
        </w:rPr>
        <w:t>（</w:t>
      </w:r>
      <w:r>
        <w:rPr>
          <w:rFonts w:hint="default" w:ascii="Times New Roman" w:hAnsi="Times New Roman" w:cs="Times New Roman"/>
          <w:b w:val="0"/>
          <w:bCs/>
          <w:sz w:val="22"/>
          <w:lang w:val="en-US" w:eastAsia="zh-CN"/>
        </w:rPr>
        <w:t>提供营业执照复印件、资质证书并加盖公章</w:t>
      </w:r>
      <w:r>
        <w:rPr>
          <w:rFonts w:hint="default" w:ascii="Times New Roman" w:hAnsi="Times New Roman" w:cs="Times New Roman"/>
          <w:b w:val="0"/>
          <w:bCs/>
          <w:sz w:val="22"/>
          <w:lang w:eastAsia="zh-CN"/>
        </w:rPr>
        <w:t>）</w:t>
      </w:r>
      <w:r>
        <w:rPr>
          <w:rFonts w:hint="default" w:ascii="Times New Roman" w:hAnsi="Times New Roman" w:cs="Times New Roman"/>
          <w:b w:val="0"/>
          <w:bCs/>
          <w:sz w:val="22"/>
        </w:rPr>
        <w:t xml:space="preserve">。 </w:t>
      </w:r>
    </w:p>
    <w:p w14:paraId="2863BB42">
      <w:pPr>
        <w:adjustRightInd w:val="0"/>
        <w:snapToGrid w:val="0"/>
        <w:spacing w:line="360" w:lineRule="auto"/>
        <w:ind w:left="0" w:leftChars="0" w:firstLine="418" w:firstLineChars="190"/>
        <w:jc w:val="left"/>
        <w:outlineLvl w:val="1"/>
        <w:rPr>
          <w:rFonts w:hint="default" w:ascii="Times New Roman" w:hAnsi="Times New Roman" w:cs="Times New Roman"/>
          <w:b w:val="0"/>
          <w:bCs/>
          <w:sz w:val="22"/>
        </w:rPr>
      </w:pPr>
      <w:r>
        <w:rPr>
          <w:rFonts w:hint="default" w:ascii="Times New Roman" w:hAnsi="Times New Roman" w:cs="Times New Roman"/>
          <w:b w:val="0"/>
          <w:bCs/>
          <w:sz w:val="22"/>
          <w:lang w:eastAsia="zh-CN"/>
        </w:rPr>
        <w:t>（</w:t>
      </w:r>
      <w:r>
        <w:rPr>
          <w:rFonts w:hint="default" w:ascii="Times New Roman" w:hAnsi="Times New Roman" w:cs="Times New Roman"/>
          <w:b w:val="0"/>
          <w:bCs/>
          <w:sz w:val="22"/>
          <w:lang w:val="en-US" w:eastAsia="zh-CN"/>
        </w:rPr>
        <w:t>2</w:t>
      </w:r>
      <w:r>
        <w:rPr>
          <w:rFonts w:hint="default" w:ascii="Times New Roman" w:hAnsi="Times New Roman" w:cs="Times New Roman"/>
          <w:b w:val="0"/>
          <w:bCs/>
          <w:sz w:val="22"/>
          <w:lang w:eastAsia="zh-CN"/>
        </w:rPr>
        <w:t>）</w:t>
      </w:r>
      <w:r>
        <w:rPr>
          <w:rFonts w:hint="default" w:ascii="Times New Roman" w:hAnsi="Times New Roman" w:cs="Times New Roman"/>
          <w:b w:val="0"/>
          <w:bCs/>
          <w:sz w:val="22"/>
        </w:rPr>
        <w:t>投标人近</w:t>
      </w:r>
      <w:r>
        <w:rPr>
          <w:rFonts w:hint="default" w:ascii="Times New Roman" w:hAnsi="Times New Roman" w:cs="Times New Roman"/>
          <w:b w:val="0"/>
          <w:bCs/>
          <w:sz w:val="22"/>
          <w:lang w:val="en-US" w:eastAsia="zh-CN"/>
        </w:rPr>
        <w:t>三</w:t>
      </w:r>
      <w:r>
        <w:rPr>
          <w:rFonts w:hint="default" w:ascii="Times New Roman" w:hAnsi="Times New Roman" w:cs="Times New Roman"/>
          <w:b w:val="0"/>
          <w:bCs/>
          <w:sz w:val="22"/>
        </w:rPr>
        <w:t>年（自2023年1月1日至本公告发布之日起，以合同签订日期为准）至少具有1项金额不低于</w:t>
      </w:r>
      <w:r>
        <w:rPr>
          <w:rFonts w:hint="default" w:ascii="Times New Roman" w:hAnsi="Times New Roman" w:cs="Times New Roman"/>
          <w:b w:val="0"/>
          <w:bCs/>
          <w:sz w:val="22"/>
          <w:lang w:val="en-US" w:eastAsia="zh-CN"/>
        </w:rPr>
        <w:t>80</w:t>
      </w:r>
      <w:r>
        <w:rPr>
          <w:rFonts w:hint="default" w:ascii="Times New Roman" w:hAnsi="Times New Roman" w:cs="Times New Roman"/>
          <w:b w:val="0"/>
          <w:bCs/>
          <w:sz w:val="22"/>
        </w:rPr>
        <w:t>万元的建筑装修设计类合同</w:t>
      </w:r>
      <w:r>
        <w:rPr>
          <w:rFonts w:hint="default" w:ascii="Times New Roman" w:hAnsi="Times New Roman" w:cs="Times New Roman"/>
          <w:b w:val="0"/>
          <w:bCs w:val="0"/>
          <w:sz w:val="22"/>
        </w:rPr>
        <w:t>（提供合同复印件合同金额关键页或中标通知书，复印件加盖公章）</w:t>
      </w:r>
      <w:r>
        <w:rPr>
          <w:rFonts w:hint="default" w:ascii="Times New Roman" w:hAnsi="Times New Roman" w:cs="Times New Roman"/>
          <w:b w:val="0"/>
          <w:bCs/>
          <w:sz w:val="22"/>
        </w:rPr>
        <w:t>。</w:t>
      </w:r>
    </w:p>
    <w:p w14:paraId="0BA70CD6">
      <w:pPr>
        <w:adjustRightInd w:val="0"/>
        <w:snapToGrid w:val="0"/>
        <w:spacing w:line="360" w:lineRule="auto"/>
        <w:ind w:left="0" w:leftChars="0" w:firstLine="418" w:firstLineChars="190"/>
        <w:jc w:val="left"/>
        <w:outlineLvl w:val="1"/>
        <w:rPr>
          <w:rFonts w:hint="default" w:ascii="Times New Roman" w:hAnsi="Times New Roman" w:eastAsia="宋体" w:cs="Times New Roman"/>
          <w:sz w:val="22"/>
        </w:rPr>
      </w:pPr>
      <w:r>
        <w:rPr>
          <w:rFonts w:hint="default" w:ascii="Times New Roman" w:hAnsi="Times New Roman" w:eastAsia="宋体" w:cs="Times New Roman"/>
          <w:sz w:val="22"/>
          <w:lang w:eastAsia="zh-CN"/>
        </w:rPr>
        <w:t>（</w:t>
      </w:r>
      <w:r>
        <w:rPr>
          <w:rFonts w:hint="default" w:ascii="Times New Roman" w:hAnsi="Times New Roman" w:eastAsia="宋体" w:cs="Times New Roman"/>
          <w:sz w:val="22"/>
          <w:lang w:val="en-US" w:eastAsia="zh-CN"/>
        </w:rPr>
        <w:t>3</w:t>
      </w:r>
      <w:r>
        <w:rPr>
          <w:rFonts w:hint="default" w:ascii="Times New Roman" w:hAnsi="Times New Roman" w:eastAsia="宋体" w:cs="Times New Roman"/>
          <w:sz w:val="22"/>
          <w:lang w:eastAsia="zh-CN"/>
        </w:rPr>
        <w:t>）</w:t>
      </w:r>
      <w:r>
        <w:rPr>
          <w:rFonts w:hint="default" w:ascii="Times New Roman" w:hAnsi="Times New Roman" w:eastAsia="宋体" w:cs="Times New Roman"/>
          <w:sz w:val="22"/>
        </w:rPr>
        <w:t>本项目不接受联合体投标。</w:t>
      </w:r>
    </w:p>
    <w:p w14:paraId="426DA00E">
      <w:pPr>
        <w:rPr>
          <w:rFonts w:hint="eastAsia"/>
        </w:rPr>
      </w:pPr>
      <w:r>
        <w:rPr>
          <w:rFonts w:hint="eastAsia"/>
        </w:rPr>
        <w:br w:type="page"/>
      </w:r>
    </w:p>
    <w:p w14:paraId="09BC45E0">
      <w:pPr>
        <w:adjustRightInd w:val="0"/>
        <w:snapToGrid w:val="0"/>
        <w:spacing w:line="360" w:lineRule="auto"/>
        <w:jc w:val="left"/>
        <w:outlineLvl w:val="1"/>
        <w:rPr>
          <w:b/>
          <w:bCs/>
          <w:sz w:val="22"/>
        </w:rPr>
      </w:pPr>
      <w:r>
        <w:rPr>
          <w:rFonts w:hint="eastAsia"/>
          <w:b/>
          <w:bCs/>
          <w:sz w:val="22"/>
        </w:rPr>
        <w:t>4.业绩材料</w:t>
      </w:r>
      <w:bookmarkEnd w:id="72"/>
      <w:bookmarkEnd w:id="73"/>
      <w:bookmarkEnd w:id="74"/>
      <w:bookmarkEnd w:id="75"/>
      <w:bookmarkEnd w:id="76"/>
      <w:bookmarkEnd w:id="77"/>
      <w:bookmarkEnd w:id="78"/>
    </w:p>
    <w:p w14:paraId="16D14B70">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7647CFD7">
      <w:pPr>
        <w:rPr>
          <w:color w:val="000000"/>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551"/>
        <w:gridCol w:w="1483"/>
        <w:gridCol w:w="1704"/>
        <w:gridCol w:w="2185"/>
      </w:tblGrid>
      <w:tr w14:paraId="755C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935" w:type="pct"/>
            <w:vAlign w:val="center"/>
          </w:tcPr>
          <w:p w14:paraId="3BFD683C">
            <w:pPr>
              <w:rPr>
                <w:color w:val="000000"/>
                <w:szCs w:val="21"/>
              </w:rPr>
            </w:pPr>
            <w:r>
              <w:rPr>
                <w:rFonts w:hint="eastAsia"/>
                <w:color w:val="000000"/>
                <w:szCs w:val="21"/>
              </w:rPr>
              <w:t>合同名称</w:t>
            </w:r>
          </w:p>
        </w:tc>
        <w:tc>
          <w:tcPr>
            <w:tcW w:w="910" w:type="pct"/>
            <w:vAlign w:val="center"/>
          </w:tcPr>
          <w:p w14:paraId="0394ACD4">
            <w:pPr>
              <w:rPr>
                <w:color w:val="000000"/>
                <w:szCs w:val="21"/>
              </w:rPr>
            </w:pPr>
            <w:r>
              <w:rPr>
                <w:rFonts w:hint="eastAsia"/>
                <w:color w:val="000000"/>
                <w:szCs w:val="21"/>
              </w:rPr>
              <w:t>实施地点</w:t>
            </w:r>
          </w:p>
        </w:tc>
        <w:tc>
          <w:tcPr>
            <w:tcW w:w="870" w:type="pct"/>
            <w:vAlign w:val="center"/>
          </w:tcPr>
          <w:p w14:paraId="79B6EB1F">
            <w:pPr>
              <w:rPr>
                <w:color w:val="000000"/>
                <w:szCs w:val="21"/>
              </w:rPr>
            </w:pPr>
            <w:r>
              <w:rPr>
                <w:rFonts w:hint="eastAsia"/>
                <w:color w:val="000000"/>
                <w:szCs w:val="21"/>
              </w:rPr>
              <w:t>签订日期</w:t>
            </w:r>
          </w:p>
        </w:tc>
        <w:tc>
          <w:tcPr>
            <w:tcW w:w="1000" w:type="pct"/>
            <w:vAlign w:val="center"/>
          </w:tcPr>
          <w:p w14:paraId="7967079C">
            <w:pPr>
              <w:rPr>
                <w:color w:val="000000"/>
                <w:szCs w:val="21"/>
              </w:rPr>
            </w:pPr>
            <w:r>
              <w:rPr>
                <w:rFonts w:hint="eastAsia"/>
                <w:color w:val="000000"/>
                <w:szCs w:val="21"/>
              </w:rPr>
              <w:t>合同金额（万元）</w:t>
            </w:r>
          </w:p>
        </w:tc>
        <w:tc>
          <w:tcPr>
            <w:tcW w:w="1282" w:type="pct"/>
            <w:vAlign w:val="center"/>
          </w:tcPr>
          <w:p w14:paraId="009BD58D">
            <w:pPr>
              <w:jc w:val="center"/>
              <w:rPr>
                <w:color w:val="000000"/>
                <w:szCs w:val="21"/>
              </w:rPr>
            </w:pPr>
            <w:r>
              <w:rPr>
                <w:rFonts w:hint="eastAsia"/>
                <w:color w:val="000000"/>
                <w:szCs w:val="21"/>
              </w:rPr>
              <w:t>备注</w:t>
            </w:r>
          </w:p>
        </w:tc>
      </w:tr>
      <w:tr w14:paraId="6F67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35" w:type="pct"/>
            <w:vAlign w:val="center"/>
          </w:tcPr>
          <w:p w14:paraId="6B90BC33">
            <w:pPr>
              <w:rPr>
                <w:color w:val="000000"/>
              </w:rPr>
            </w:pPr>
          </w:p>
        </w:tc>
        <w:tc>
          <w:tcPr>
            <w:tcW w:w="910" w:type="pct"/>
            <w:vAlign w:val="center"/>
          </w:tcPr>
          <w:p w14:paraId="2A90EFFB">
            <w:pPr>
              <w:rPr>
                <w:color w:val="000000"/>
              </w:rPr>
            </w:pPr>
          </w:p>
        </w:tc>
        <w:tc>
          <w:tcPr>
            <w:tcW w:w="870" w:type="pct"/>
            <w:vAlign w:val="center"/>
          </w:tcPr>
          <w:p w14:paraId="155348FA">
            <w:pPr>
              <w:rPr>
                <w:color w:val="000000"/>
              </w:rPr>
            </w:pPr>
          </w:p>
        </w:tc>
        <w:tc>
          <w:tcPr>
            <w:tcW w:w="1000" w:type="pct"/>
            <w:vAlign w:val="center"/>
          </w:tcPr>
          <w:p w14:paraId="37235BAA">
            <w:pPr>
              <w:rPr>
                <w:color w:val="000000"/>
              </w:rPr>
            </w:pPr>
          </w:p>
        </w:tc>
        <w:tc>
          <w:tcPr>
            <w:tcW w:w="1282" w:type="pct"/>
            <w:vAlign w:val="center"/>
          </w:tcPr>
          <w:p w14:paraId="62804F1D">
            <w:pPr>
              <w:rPr>
                <w:color w:val="000000"/>
              </w:rPr>
            </w:pPr>
          </w:p>
        </w:tc>
      </w:tr>
      <w:tr w14:paraId="6391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35" w:type="pct"/>
            <w:vAlign w:val="center"/>
          </w:tcPr>
          <w:p w14:paraId="0310606F">
            <w:pPr>
              <w:rPr>
                <w:color w:val="000000"/>
              </w:rPr>
            </w:pPr>
          </w:p>
        </w:tc>
        <w:tc>
          <w:tcPr>
            <w:tcW w:w="910" w:type="pct"/>
            <w:vAlign w:val="center"/>
          </w:tcPr>
          <w:p w14:paraId="26503BF2">
            <w:pPr>
              <w:rPr>
                <w:color w:val="000000"/>
              </w:rPr>
            </w:pPr>
          </w:p>
        </w:tc>
        <w:tc>
          <w:tcPr>
            <w:tcW w:w="870" w:type="pct"/>
            <w:vAlign w:val="center"/>
          </w:tcPr>
          <w:p w14:paraId="6F18808A">
            <w:pPr>
              <w:rPr>
                <w:color w:val="000000"/>
              </w:rPr>
            </w:pPr>
          </w:p>
        </w:tc>
        <w:tc>
          <w:tcPr>
            <w:tcW w:w="1000" w:type="pct"/>
            <w:vAlign w:val="center"/>
          </w:tcPr>
          <w:p w14:paraId="1A0825DF">
            <w:pPr>
              <w:rPr>
                <w:color w:val="000000"/>
              </w:rPr>
            </w:pPr>
          </w:p>
        </w:tc>
        <w:tc>
          <w:tcPr>
            <w:tcW w:w="1282" w:type="pct"/>
            <w:vAlign w:val="center"/>
          </w:tcPr>
          <w:p w14:paraId="45A199AD">
            <w:pPr>
              <w:rPr>
                <w:color w:val="000000"/>
              </w:rPr>
            </w:pPr>
          </w:p>
        </w:tc>
      </w:tr>
    </w:tbl>
    <w:p w14:paraId="5D48C026">
      <w:pPr>
        <w:rPr>
          <w:color w:val="000000"/>
        </w:rPr>
      </w:pPr>
    </w:p>
    <w:p w14:paraId="4B004C9E">
      <w:pPr>
        <w:ind w:firstLine="720" w:firstLineChars="400"/>
        <w:jc w:val="left"/>
        <w:rPr>
          <w:color w:val="000000"/>
          <w:sz w:val="18"/>
          <w:szCs w:val="18"/>
        </w:rPr>
      </w:pPr>
      <w:r>
        <w:rPr>
          <w:rFonts w:hint="eastAsia"/>
          <w:color w:val="000000"/>
          <w:sz w:val="18"/>
          <w:szCs w:val="18"/>
        </w:rPr>
        <w:t>提供相应合同首页及盖章页复印</w:t>
      </w:r>
    </w:p>
    <w:p w14:paraId="5F15D456">
      <w:pPr>
        <w:rPr>
          <w:b/>
          <w:bCs/>
          <w:sz w:val="22"/>
        </w:rPr>
      </w:pPr>
      <w:r>
        <w:rPr>
          <w:b/>
          <w:bCs/>
          <w:sz w:val="22"/>
        </w:rPr>
        <w:br w:type="page"/>
      </w:r>
    </w:p>
    <w:p w14:paraId="3B502003">
      <w:pPr>
        <w:numPr>
          <w:ilvl w:val="0"/>
          <w:numId w:val="2"/>
        </w:numPr>
        <w:adjustRightInd w:val="0"/>
        <w:snapToGrid w:val="0"/>
        <w:spacing w:line="360" w:lineRule="auto"/>
        <w:jc w:val="left"/>
        <w:outlineLvl w:val="1"/>
        <w:rPr>
          <w:b/>
          <w:bCs/>
          <w:sz w:val="22"/>
        </w:rPr>
      </w:pPr>
      <w:r>
        <w:rPr>
          <w:rFonts w:hint="eastAsia"/>
          <w:b/>
          <w:bCs/>
          <w:sz w:val="22"/>
        </w:rPr>
        <w:t>其他材料。</w:t>
      </w:r>
    </w:p>
    <w:p w14:paraId="084F2E5A">
      <w:pPr>
        <w:rPr>
          <w:b/>
          <w:bCs/>
          <w:sz w:val="22"/>
        </w:rPr>
      </w:pPr>
      <w:r>
        <w:rPr>
          <w:b/>
          <w:bCs/>
          <w:sz w:val="22"/>
        </w:rPr>
        <w:br w:type="page"/>
      </w:r>
    </w:p>
    <w:p w14:paraId="398A30B7">
      <w:pPr>
        <w:numPr>
          <w:ilvl w:val="0"/>
          <w:numId w:val="2"/>
        </w:numPr>
        <w:adjustRightInd w:val="0"/>
        <w:snapToGrid w:val="0"/>
        <w:spacing w:line="360" w:lineRule="auto"/>
        <w:jc w:val="left"/>
        <w:outlineLvl w:val="1"/>
      </w:pPr>
      <w:r>
        <w:rPr>
          <w:rFonts w:hint="eastAsia"/>
          <w:b/>
          <w:bCs/>
          <w:sz w:val="22"/>
        </w:rPr>
        <w:t>投标报价清单。</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11"/>
        <w:gridCol w:w="1215"/>
        <w:gridCol w:w="2280"/>
        <w:gridCol w:w="885"/>
        <w:gridCol w:w="1133"/>
        <w:gridCol w:w="1415"/>
        <w:gridCol w:w="383"/>
      </w:tblGrid>
      <w:tr w14:paraId="2654E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5000" w:type="pct"/>
            <w:gridSpan w:val="7"/>
            <w:tcBorders>
              <w:top w:val="nil"/>
              <w:left w:val="nil"/>
              <w:bottom w:val="nil"/>
              <w:right w:val="nil"/>
            </w:tcBorders>
            <w:shd w:val="clear" w:color="auto" w:fill="auto"/>
            <w:vAlign w:val="center"/>
          </w:tcPr>
          <w:p w14:paraId="4D129E95">
            <w:pPr>
              <w:keepNext w:val="0"/>
              <w:keepLines w:val="0"/>
              <w:widowControl/>
              <w:suppressLineNumbers w:val="0"/>
              <w:snapToGrid w:val="0"/>
              <w:jc w:val="center"/>
              <w:textAlignment w:val="center"/>
              <w:rPr>
                <w:rFonts w:hint="default" w:ascii="微软雅黑" w:hAnsi="微软雅黑" w:eastAsia="微软雅黑" w:cs="微软雅黑"/>
                <w:b/>
                <w:bCs/>
                <w:i w:val="0"/>
                <w:iCs w:val="0"/>
                <w:color w:val="000000"/>
                <w:sz w:val="32"/>
                <w:szCs w:val="32"/>
                <w:u w:val="none"/>
                <w:lang w:val="en-US"/>
              </w:rPr>
            </w:pPr>
            <w:r>
              <w:rPr>
                <w:rFonts w:hint="eastAsia" w:ascii="微软雅黑" w:hAnsi="微软雅黑" w:eastAsia="微软雅黑" w:cs="微软雅黑"/>
                <w:b/>
                <w:bCs/>
                <w:i w:val="0"/>
                <w:iCs w:val="0"/>
                <w:color w:val="000000"/>
                <w:kern w:val="0"/>
                <w:sz w:val="32"/>
                <w:szCs w:val="32"/>
                <w:u w:val="none"/>
                <w:lang w:val="en-US" w:eastAsia="zh-CN" w:bidi="ar"/>
              </w:rPr>
              <w:t>雅宝数采中心和机器人俱乐部前期设计（方案及初步设计）采购（二次）询价单</w:t>
            </w:r>
          </w:p>
        </w:tc>
      </w:tr>
      <w:tr w14:paraId="2DB6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pct"/>
            <w:tcBorders>
              <w:top w:val="nil"/>
              <w:left w:val="nil"/>
              <w:bottom w:val="nil"/>
              <w:right w:val="nil"/>
            </w:tcBorders>
            <w:shd w:val="clear" w:color="auto" w:fill="auto"/>
            <w:noWrap/>
            <w:vAlign w:val="bottom"/>
          </w:tcPr>
          <w:p w14:paraId="0FC9AA72">
            <w:pPr>
              <w:snapToGrid w:val="0"/>
              <w:rPr>
                <w:rFonts w:hint="eastAsia" w:ascii="宋体" w:hAnsi="宋体" w:eastAsia="宋体" w:cs="宋体"/>
                <w:i w:val="0"/>
                <w:iCs w:val="0"/>
                <w:color w:val="000000"/>
                <w:sz w:val="22"/>
                <w:szCs w:val="22"/>
                <w:u w:val="none"/>
              </w:rPr>
            </w:pPr>
          </w:p>
        </w:tc>
        <w:tc>
          <w:tcPr>
            <w:tcW w:w="712" w:type="pct"/>
            <w:tcBorders>
              <w:top w:val="nil"/>
              <w:left w:val="nil"/>
              <w:bottom w:val="nil"/>
              <w:right w:val="nil"/>
            </w:tcBorders>
            <w:shd w:val="clear" w:color="auto" w:fill="auto"/>
            <w:noWrap/>
            <w:vAlign w:val="bottom"/>
          </w:tcPr>
          <w:p w14:paraId="4526B906">
            <w:pPr>
              <w:snapToGrid w:val="0"/>
              <w:rPr>
                <w:rFonts w:hint="eastAsia" w:ascii="宋体" w:hAnsi="宋体" w:eastAsia="宋体" w:cs="宋体"/>
                <w:i w:val="0"/>
                <w:iCs w:val="0"/>
                <w:color w:val="000000"/>
                <w:sz w:val="22"/>
                <w:szCs w:val="22"/>
                <w:u w:val="none"/>
              </w:rPr>
            </w:pPr>
          </w:p>
        </w:tc>
        <w:tc>
          <w:tcPr>
            <w:tcW w:w="1337" w:type="pct"/>
            <w:tcBorders>
              <w:top w:val="nil"/>
              <w:left w:val="nil"/>
              <w:bottom w:val="nil"/>
              <w:right w:val="nil"/>
            </w:tcBorders>
            <w:shd w:val="clear" w:color="auto" w:fill="auto"/>
            <w:noWrap/>
            <w:vAlign w:val="bottom"/>
          </w:tcPr>
          <w:p w14:paraId="65B2E774">
            <w:pPr>
              <w:snapToGrid w:val="0"/>
              <w:rPr>
                <w:rFonts w:hint="eastAsia" w:ascii="宋体" w:hAnsi="宋体" w:eastAsia="宋体" w:cs="宋体"/>
                <w:i w:val="0"/>
                <w:iCs w:val="0"/>
                <w:color w:val="000000"/>
                <w:sz w:val="22"/>
                <w:szCs w:val="22"/>
                <w:u w:val="none"/>
              </w:rPr>
            </w:pPr>
          </w:p>
        </w:tc>
        <w:tc>
          <w:tcPr>
            <w:tcW w:w="519" w:type="pct"/>
            <w:tcBorders>
              <w:top w:val="nil"/>
              <w:left w:val="nil"/>
              <w:bottom w:val="nil"/>
              <w:right w:val="nil"/>
            </w:tcBorders>
            <w:shd w:val="clear" w:color="auto" w:fill="auto"/>
            <w:noWrap/>
            <w:vAlign w:val="bottom"/>
          </w:tcPr>
          <w:p w14:paraId="7C726B05">
            <w:pPr>
              <w:snapToGrid w:val="0"/>
              <w:rPr>
                <w:rFonts w:hint="eastAsia" w:ascii="宋体" w:hAnsi="宋体" w:eastAsia="宋体" w:cs="宋体"/>
                <w:i w:val="0"/>
                <w:iCs w:val="0"/>
                <w:color w:val="000000"/>
                <w:sz w:val="22"/>
                <w:szCs w:val="22"/>
                <w:u w:val="none"/>
              </w:rPr>
            </w:pPr>
          </w:p>
        </w:tc>
        <w:tc>
          <w:tcPr>
            <w:tcW w:w="664" w:type="pct"/>
            <w:tcBorders>
              <w:top w:val="nil"/>
              <w:left w:val="nil"/>
              <w:bottom w:val="nil"/>
              <w:right w:val="nil"/>
            </w:tcBorders>
            <w:shd w:val="clear" w:color="auto" w:fill="auto"/>
            <w:noWrap/>
            <w:vAlign w:val="bottom"/>
          </w:tcPr>
          <w:p w14:paraId="382DBD6D">
            <w:pPr>
              <w:snapToGrid w:val="0"/>
              <w:rPr>
                <w:rFonts w:hint="eastAsia" w:ascii="宋体" w:hAnsi="宋体" w:eastAsia="宋体" w:cs="宋体"/>
                <w:i w:val="0"/>
                <w:iCs w:val="0"/>
                <w:color w:val="000000"/>
                <w:sz w:val="22"/>
                <w:szCs w:val="22"/>
                <w:u w:val="none"/>
              </w:rPr>
            </w:pPr>
          </w:p>
        </w:tc>
        <w:tc>
          <w:tcPr>
            <w:tcW w:w="830" w:type="pct"/>
            <w:tcBorders>
              <w:top w:val="nil"/>
              <w:left w:val="nil"/>
              <w:bottom w:val="nil"/>
              <w:right w:val="nil"/>
            </w:tcBorders>
            <w:shd w:val="clear" w:color="auto" w:fill="auto"/>
            <w:noWrap/>
            <w:vAlign w:val="bottom"/>
          </w:tcPr>
          <w:p w14:paraId="0D4E3594">
            <w:pPr>
              <w:snapToGrid w:val="0"/>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bottom"/>
          </w:tcPr>
          <w:p w14:paraId="2DBBA559">
            <w:pPr>
              <w:snapToGrid w:val="0"/>
              <w:rPr>
                <w:rFonts w:hint="eastAsia" w:ascii="宋体" w:hAnsi="宋体" w:eastAsia="宋体" w:cs="宋体"/>
                <w:i w:val="0"/>
                <w:iCs w:val="0"/>
                <w:color w:val="000000"/>
                <w:sz w:val="22"/>
                <w:szCs w:val="22"/>
                <w:u w:val="none"/>
              </w:rPr>
            </w:pPr>
          </w:p>
        </w:tc>
      </w:tr>
      <w:tr w14:paraId="7CE83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pct"/>
            <w:tcBorders>
              <w:top w:val="nil"/>
              <w:left w:val="nil"/>
              <w:bottom w:val="nil"/>
              <w:right w:val="nil"/>
            </w:tcBorders>
            <w:shd w:val="clear" w:color="auto" w:fill="auto"/>
            <w:vAlign w:val="center"/>
          </w:tcPr>
          <w:p w14:paraId="68092451">
            <w:pPr>
              <w:keepNext w:val="0"/>
              <w:keepLines w:val="0"/>
              <w:widowControl/>
              <w:suppressLineNumbers w:val="0"/>
              <w:snapToGrid w:val="0"/>
              <w:jc w:val="left"/>
              <w:textAlignment w:val="center"/>
              <w:rPr>
                <w:rFonts w:hint="eastAsia" w:ascii="微软雅黑" w:hAnsi="微软雅黑" w:eastAsia="微软雅黑" w:cs="微软雅黑"/>
                <w:b/>
                <w:bCs/>
                <w:i w:val="0"/>
                <w:iCs w:val="0"/>
                <w:color w:val="333333"/>
                <w:sz w:val="22"/>
                <w:szCs w:val="22"/>
                <w:u w:val="none"/>
              </w:rPr>
            </w:pPr>
            <w:r>
              <w:rPr>
                <w:rFonts w:hint="eastAsia" w:ascii="微软雅黑" w:hAnsi="微软雅黑" w:eastAsia="微软雅黑" w:cs="微软雅黑"/>
                <w:b/>
                <w:bCs/>
                <w:i w:val="0"/>
                <w:iCs w:val="0"/>
                <w:color w:val="333333"/>
                <w:kern w:val="0"/>
                <w:sz w:val="22"/>
                <w:szCs w:val="22"/>
                <w:u w:val="none"/>
                <w:lang w:val="en-US" w:eastAsia="zh-CN" w:bidi="ar"/>
              </w:rPr>
              <w:t>询价单位：</w:t>
            </w:r>
          </w:p>
        </w:tc>
        <w:tc>
          <w:tcPr>
            <w:tcW w:w="2569" w:type="pct"/>
            <w:gridSpan w:val="3"/>
            <w:tcBorders>
              <w:top w:val="nil"/>
              <w:left w:val="nil"/>
              <w:bottom w:val="nil"/>
              <w:right w:val="nil"/>
            </w:tcBorders>
            <w:shd w:val="clear" w:color="auto" w:fill="auto"/>
            <w:vAlign w:val="center"/>
          </w:tcPr>
          <w:p w14:paraId="7EA64B2E">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深圳市龙岗区数据有限公司</w:t>
            </w:r>
          </w:p>
        </w:tc>
        <w:tc>
          <w:tcPr>
            <w:tcW w:w="664" w:type="pct"/>
            <w:tcBorders>
              <w:top w:val="nil"/>
              <w:left w:val="nil"/>
              <w:bottom w:val="nil"/>
              <w:right w:val="nil"/>
            </w:tcBorders>
            <w:shd w:val="clear" w:color="auto" w:fill="auto"/>
            <w:vAlign w:val="center"/>
          </w:tcPr>
          <w:p w14:paraId="09729C3F">
            <w:pPr>
              <w:keepNext w:val="0"/>
              <w:keepLines w:val="0"/>
              <w:widowControl/>
              <w:suppressLineNumbers w:val="0"/>
              <w:snapToGrid w:val="0"/>
              <w:jc w:val="left"/>
              <w:textAlignment w:val="center"/>
              <w:rPr>
                <w:rFonts w:hint="eastAsia" w:ascii="微软雅黑" w:hAnsi="微软雅黑" w:eastAsia="微软雅黑" w:cs="微软雅黑"/>
                <w:b/>
                <w:bCs/>
                <w:i w:val="0"/>
                <w:iCs w:val="0"/>
                <w:color w:val="333333"/>
                <w:sz w:val="22"/>
                <w:szCs w:val="22"/>
                <w:u w:val="none"/>
              </w:rPr>
            </w:pPr>
            <w:r>
              <w:rPr>
                <w:rFonts w:hint="eastAsia" w:ascii="微软雅黑" w:hAnsi="微软雅黑" w:eastAsia="微软雅黑" w:cs="微软雅黑"/>
                <w:b/>
                <w:bCs/>
                <w:i w:val="0"/>
                <w:iCs w:val="0"/>
                <w:color w:val="333333"/>
                <w:kern w:val="0"/>
                <w:sz w:val="22"/>
                <w:szCs w:val="22"/>
                <w:u w:val="none"/>
                <w:lang w:val="en-US" w:eastAsia="zh-CN" w:bidi="ar"/>
              </w:rPr>
              <w:t>联系人：</w:t>
            </w:r>
          </w:p>
        </w:tc>
        <w:tc>
          <w:tcPr>
            <w:tcW w:w="1054" w:type="pct"/>
            <w:gridSpan w:val="2"/>
            <w:tcBorders>
              <w:top w:val="nil"/>
              <w:left w:val="nil"/>
              <w:bottom w:val="nil"/>
              <w:right w:val="nil"/>
            </w:tcBorders>
            <w:shd w:val="clear" w:color="auto" w:fill="auto"/>
            <w:vAlign w:val="center"/>
          </w:tcPr>
          <w:p w14:paraId="24650277">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【请填写】</w:t>
            </w:r>
          </w:p>
        </w:tc>
      </w:tr>
      <w:tr w14:paraId="360C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pct"/>
            <w:tcBorders>
              <w:top w:val="nil"/>
              <w:left w:val="nil"/>
              <w:bottom w:val="nil"/>
              <w:right w:val="nil"/>
            </w:tcBorders>
            <w:shd w:val="clear" w:color="auto" w:fill="auto"/>
            <w:vAlign w:val="center"/>
          </w:tcPr>
          <w:p w14:paraId="162EC93F">
            <w:pPr>
              <w:keepNext w:val="0"/>
              <w:keepLines w:val="0"/>
              <w:widowControl/>
              <w:suppressLineNumbers w:val="0"/>
              <w:snapToGrid w:val="0"/>
              <w:jc w:val="left"/>
              <w:textAlignment w:val="center"/>
              <w:rPr>
                <w:rFonts w:hint="eastAsia" w:ascii="微软雅黑" w:hAnsi="微软雅黑" w:eastAsia="微软雅黑" w:cs="微软雅黑"/>
                <w:b/>
                <w:bCs/>
                <w:i w:val="0"/>
                <w:iCs w:val="0"/>
                <w:color w:val="333333"/>
                <w:sz w:val="22"/>
                <w:szCs w:val="22"/>
                <w:u w:val="none"/>
              </w:rPr>
            </w:pPr>
            <w:r>
              <w:rPr>
                <w:rFonts w:hint="eastAsia" w:ascii="微软雅黑" w:hAnsi="微软雅黑" w:eastAsia="微软雅黑" w:cs="微软雅黑"/>
                <w:b/>
                <w:bCs/>
                <w:i w:val="0"/>
                <w:iCs w:val="0"/>
                <w:color w:val="333333"/>
                <w:kern w:val="0"/>
                <w:sz w:val="22"/>
                <w:szCs w:val="22"/>
                <w:u w:val="none"/>
                <w:lang w:val="en-US" w:eastAsia="zh-CN" w:bidi="ar"/>
              </w:rPr>
              <w:t>项目名称：</w:t>
            </w:r>
          </w:p>
        </w:tc>
        <w:tc>
          <w:tcPr>
            <w:tcW w:w="2569" w:type="pct"/>
            <w:gridSpan w:val="3"/>
            <w:tcBorders>
              <w:top w:val="nil"/>
              <w:left w:val="nil"/>
              <w:bottom w:val="nil"/>
              <w:right w:val="nil"/>
            </w:tcBorders>
            <w:shd w:val="clear" w:color="auto" w:fill="auto"/>
            <w:vAlign w:val="center"/>
          </w:tcPr>
          <w:p w14:paraId="7F1D28A2">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雅宝数采中心和机器人俱乐部前期设计（方案及初步设计）</w:t>
            </w:r>
          </w:p>
        </w:tc>
        <w:tc>
          <w:tcPr>
            <w:tcW w:w="664" w:type="pct"/>
            <w:tcBorders>
              <w:top w:val="nil"/>
              <w:left w:val="nil"/>
              <w:bottom w:val="nil"/>
              <w:right w:val="nil"/>
            </w:tcBorders>
            <w:shd w:val="clear" w:color="auto" w:fill="auto"/>
            <w:vAlign w:val="center"/>
          </w:tcPr>
          <w:p w14:paraId="453DC809">
            <w:pPr>
              <w:keepNext w:val="0"/>
              <w:keepLines w:val="0"/>
              <w:widowControl/>
              <w:suppressLineNumbers w:val="0"/>
              <w:snapToGrid w:val="0"/>
              <w:jc w:val="left"/>
              <w:textAlignment w:val="center"/>
              <w:rPr>
                <w:rFonts w:hint="eastAsia" w:ascii="微软雅黑" w:hAnsi="微软雅黑" w:eastAsia="微软雅黑" w:cs="微软雅黑"/>
                <w:b/>
                <w:bCs/>
                <w:i w:val="0"/>
                <w:iCs w:val="0"/>
                <w:color w:val="333333"/>
                <w:sz w:val="22"/>
                <w:szCs w:val="22"/>
                <w:u w:val="none"/>
              </w:rPr>
            </w:pPr>
            <w:r>
              <w:rPr>
                <w:rFonts w:hint="eastAsia" w:ascii="微软雅黑" w:hAnsi="微软雅黑" w:eastAsia="微软雅黑" w:cs="微软雅黑"/>
                <w:b/>
                <w:bCs/>
                <w:i w:val="0"/>
                <w:iCs w:val="0"/>
                <w:color w:val="333333"/>
                <w:kern w:val="0"/>
                <w:sz w:val="22"/>
                <w:szCs w:val="22"/>
                <w:u w:val="none"/>
                <w:lang w:val="en-US" w:eastAsia="zh-CN" w:bidi="ar"/>
              </w:rPr>
              <w:t>联系电话：</w:t>
            </w:r>
          </w:p>
        </w:tc>
        <w:tc>
          <w:tcPr>
            <w:tcW w:w="1054" w:type="pct"/>
            <w:gridSpan w:val="2"/>
            <w:tcBorders>
              <w:top w:val="nil"/>
              <w:left w:val="nil"/>
              <w:bottom w:val="nil"/>
              <w:right w:val="nil"/>
            </w:tcBorders>
            <w:shd w:val="clear" w:color="auto" w:fill="auto"/>
            <w:vAlign w:val="center"/>
          </w:tcPr>
          <w:p w14:paraId="1111D16B">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【请填写】</w:t>
            </w:r>
          </w:p>
        </w:tc>
      </w:tr>
      <w:tr w14:paraId="0521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pct"/>
            <w:tcBorders>
              <w:top w:val="nil"/>
              <w:left w:val="nil"/>
              <w:bottom w:val="nil"/>
              <w:right w:val="nil"/>
            </w:tcBorders>
            <w:shd w:val="clear" w:color="auto" w:fill="auto"/>
            <w:vAlign w:val="center"/>
          </w:tcPr>
          <w:p w14:paraId="651C2448">
            <w:pPr>
              <w:keepNext w:val="0"/>
              <w:keepLines w:val="0"/>
              <w:widowControl/>
              <w:suppressLineNumbers w:val="0"/>
              <w:snapToGrid w:val="0"/>
              <w:jc w:val="left"/>
              <w:textAlignment w:val="center"/>
              <w:rPr>
                <w:rFonts w:hint="eastAsia" w:ascii="微软雅黑" w:hAnsi="微软雅黑" w:eastAsia="微软雅黑" w:cs="微软雅黑"/>
                <w:b/>
                <w:bCs/>
                <w:i w:val="0"/>
                <w:iCs w:val="0"/>
                <w:color w:val="333333"/>
                <w:sz w:val="22"/>
                <w:szCs w:val="22"/>
                <w:u w:val="none"/>
              </w:rPr>
            </w:pPr>
            <w:r>
              <w:rPr>
                <w:rFonts w:hint="eastAsia" w:ascii="微软雅黑" w:hAnsi="微软雅黑" w:eastAsia="微软雅黑" w:cs="微软雅黑"/>
                <w:b/>
                <w:bCs/>
                <w:i w:val="0"/>
                <w:iCs w:val="0"/>
                <w:color w:val="333333"/>
                <w:kern w:val="0"/>
                <w:sz w:val="22"/>
                <w:szCs w:val="22"/>
                <w:u w:val="none"/>
                <w:lang w:val="en-US" w:eastAsia="zh-CN" w:bidi="ar"/>
              </w:rPr>
              <w:t>报价截止日期：</w:t>
            </w:r>
          </w:p>
        </w:tc>
        <w:tc>
          <w:tcPr>
            <w:tcW w:w="2569" w:type="pct"/>
            <w:gridSpan w:val="3"/>
            <w:tcBorders>
              <w:top w:val="nil"/>
              <w:left w:val="nil"/>
              <w:bottom w:val="nil"/>
              <w:right w:val="nil"/>
            </w:tcBorders>
            <w:shd w:val="clear" w:color="auto" w:fill="auto"/>
            <w:vAlign w:val="center"/>
          </w:tcPr>
          <w:p w14:paraId="1C7FDE7A">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2026年 7 月   日</w:t>
            </w:r>
          </w:p>
        </w:tc>
        <w:tc>
          <w:tcPr>
            <w:tcW w:w="664" w:type="pct"/>
            <w:tcBorders>
              <w:top w:val="nil"/>
              <w:left w:val="nil"/>
              <w:bottom w:val="nil"/>
              <w:right w:val="nil"/>
            </w:tcBorders>
            <w:shd w:val="clear" w:color="auto" w:fill="auto"/>
            <w:vAlign w:val="center"/>
          </w:tcPr>
          <w:p w14:paraId="282F70DA">
            <w:pPr>
              <w:keepNext w:val="0"/>
              <w:keepLines w:val="0"/>
              <w:widowControl/>
              <w:suppressLineNumbers w:val="0"/>
              <w:snapToGrid w:val="0"/>
              <w:jc w:val="left"/>
              <w:textAlignment w:val="center"/>
              <w:rPr>
                <w:rFonts w:hint="eastAsia" w:ascii="微软雅黑" w:hAnsi="微软雅黑" w:eastAsia="微软雅黑" w:cs="微软雅黑"/>
                <w:b/>
                <w:bCs/>
                <w:i w:val="0"/>
                <w:iCs w:val="0"/>
                <w:color w:val="333333"/>
                <w:sz w:val="22"/>
                <w:szCs w:val="22"/>
                <w:u w:val="none"/>
              </w:rPr>
            </w:pPr>
            <w:r>
              <w:rPr>
                <w:rFonts w:hint="eastAsia" w:ascii="微软雅黑" w:hAnsi="微软雅黑" w:eastAsia="微软雅黑" w:cs="微软雅黑"/>
                <w:b/>
                <w:bCs/>
                <w:i w:val="0"/>
                <w:iCs w:val="0"/>
                <w:color w:val="333333"/>
                <w:kern w:val="0"/>
                <w:sz w:val="22"/>
                <w:szCs w:val="22"/>
                <w:u w:val="none"/>
                <w:lang w:val="en-US" w:eastAsia="zh-CN" w:bidi="ar"/>
              </w:rPr>
              <w:t>报价单位（盖章）：</w:t>
            </w:r>
          </w:p>
        </w:tc>
        <w:tc>
          <w:tcPr>
            <w:tcW w:w="1054" w:type="pct"/>
            <w:gridSpan w:val="2"/>
            <w:tcBorders>
              <w:top w:val="nil"/>
              <w:left w:val="nil"/>
              <w:bottom w:val="nil"/>
              <w:right w:val="nil"/>
            </w:tcBorders>
            <w:shd w:val="clear" w:color="auto" w:fill="auto"/>
            <w:vAlign w:val="center"/>
          </w:tcPr>
          <w:p w14:paraId="29833775">
            <w:pPr>
              <w:snapToGrid w:val="0"/>
              <w:jc w:val="left"/>
              <w:rPr>
                <w:rFonts w:hint="eastAsia" w:ascii="微软雅黑" w:hAnsi="微软雅黑" w:eastAsia="微软雅黑" w:cs="微软雅黑"/>
                <w:i w:val="0"/>
                <w:iCs w:val="0"/>
                <w:color w:val="000000"/>
                <w:sz w:val="20"/>
                <w:szCs w:val="20"/>
                <w:u w:val="none"/>
              </w:rPr>
            </w:pPr>
          </w:p>
        </w:tc>
      </w:tr>
      <w:tr w14:paraId="03AE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pct"/>
            <w:tcBorders>
              <w:top w:val="nil"/>
              <w:left w:val="nil"/>
              <w:bottom w:val="nil"/>
              <w:right w:val="nil"/>
            </w:tcBorders>
            <w:shd w:val="clear" w:color="auto" w:fill="auto"/>
            <w:noWrap/>
            <w:vAlign w:val="bottom"/>
          </w:tcPr>
          <w:p w14:paraId="0EDC1295">
            <w:pPr>
              <w:snapToGrid w:val="0"/>
              <w:rPr>
                <w:rFonts w:hint="eastAsia" w:ascii="宋体" w:hAnsi="宋体" w:eastAsia="宋体" w:cs="宋体"/>
                <w:i w:val="0"/>
                <w:iCs w:val="0"/>
                <w:color w:val="000000"/>
                <w:sz w:val="22"/>
                <w:szCs w:val="22"/>
                <w:u w:val="none"/>
              </w:rPr>
            </w:pPr>
          </w:p>
        </w:tc>
        <w:tc>
          <w:tcPr>
            <w:tcW w:w="712" w:type="pct"/>
            <w:tcBorders>
              <w:top w:val="nil"/>
              <w:left w:val="nil"/>
              <w:bottom w:val="nil"/>
              <w:right w:val="nil"/>
            </w:tcBorders>
            <w:shd w:val="clear" w:color="auto" w:fill="auto"/>
            <w:noWrap/>
            <w:vAlign w:val="bottom"/>
          </w:tcPr>
          <w:p w14:paraId="54C6DF81">
            <w:pPr>
              <w:snapToGrid w:val="0"/>
              <w:rPr>
                <w:rFonts w:hint="eastAsia" w:ascii="宋体" w:hAnsi="宋体" w:eastAsia="宋体" w:cs="宋体"/>
                <w:i w:val="0"/>
                <w:iCs w:val="0"/>
                <w:color w:val="000000"/>
                <w:sz w:val="22"/>
                <w:szCs w:val="22"/>
                <w:u w:val="none"/>
              </w:rPr>
            </w:pPr>
          </w:p>
        </w:tc>
        <w:tc>
          <w:tcPr>
            <w:tcW w:w="1337" w:type="pct"/>
            <w:tcBorders>
              <w:top w:val="nil"/>
              <w:left w:val="nil"/>
              <w:bottom w:val="nil"/>
              <w:right w:val="nil"/>
            </w:tcBorders>
            <w:shd w:val="clear" w:color="auto" w:fill="auto"/>
            <w:noWrap/>
            <w:vAlign w:val="bottom"/>
          </w:tcPr>
          <w:p w14:paraId="753ECF6B">
            <w:pPr>
              <w:snapToGrid w:val="0"/>
              <w:rPr>
                <w:rFonts w:hint="eastAsia" w:ascii="宋体" w:hAnsi="宋体" w:eastAsia="宋体" w:cs="宋体"/>
                <w:i w:val="0"/>
                <w:iCs w:val="0"/>
                <w:color w:val="000000"/>
                <w:sz w:val="22"/>
                <w:szCs w:val="22"/>
                <w:u w:val="none"/>
              </w:rPr>
            </w:pPr>
          </w:p>
        </w:tc>
        <w:tc>
          <w:tcPr>
            <w:tcW w:w="519" w:type="pct"/>
            <w:tcBorders>
              <w:top w:val="nil"/>
              <w:left w:val="nil"/>
              <w:bottom w:val="nil"/>
              <w:right w:val="nil"/>
            </w:tcBorders>
            <w:shd w:val="clear" w:color="auto" w:fill="auto"/>
            <w:noWrap/>
            <w:vAlign w:val="bottom"/>
          </w:tcPr>
          <w:p w14:paraId="3ABCA6B3">
            <w:pPr>
              <w:snapToGrid w:val="0"/>
              <w:rPr>
                <w:rFonts w:hint="eastAsia" w:ascii="宋体" w:hAnsi="宋体" w:eastAsia="宋体" w:cs="宋体"/>
                <w:i w:val="0"/>
                <w:iCs w:val="0"/>
                <w:color w:val="000000"/>
                <w:sz w:val="22"/>
                <w:szCs w:val="22"/>
                <w:u w:val="none"/>
              </w:rPr>
            </w:pPr>
          </w:p>
        </w:tc>
        <w:tc>
          <w:tcPr>
            <w:tcW w:w="664" w:type="pct"/>
            <w:tcBorders>
              <w:top w:val="nil"/>
              <w:left w:val="nil"/>
              <w:bottom w:val="nil"/>
              <w:right w:val="nil"/>
            </w:tcBorders>
            <w:shd w:val="clear" w:color="auto" w:fill="auto"/>
            <w:noWrap/>
            <w:vAlign w:val="bottom"/>
          </w:tcPr>
          <w:p w14:paraId="7E5FCBE8">
            <w:pPr>
              <w:snapToGrid w:val="0"/>
              <w:rPr>
                <w:rFonts w:hint="eastAsia" w:ascii="宋体" w:hAnsi="宋体" w:eastAsia="宋体" w:cs="宋体"/>
                <w:i w:val="0"/>
                <w:iCs w:val="0"/>
                <w:color w:val="000000"/>
                <w:sz w:val="22"/>
                <w:szCs w:val="22"/>
                <w:u w:val="none"/>
              </w:rPr>
            </w:pPr>
          </w:p>
        </w:tc>
        <w:tc>
          <w:tcPr>
            <w:tcW w:w="830" w:type="pct"/>
            <w:tcBorders>
              <w:top w:val="nil"/>
              <w:left w:val="nil"/>
              <w:bottom w:val="nil"/>
              <w:right w:val="nil"/>
            </w:tcBorders>
            <w:shd w:val="clear" w:color="auto" w:fill="auto"/>
            <w:noWrap/>
            <w:vAlign w:val="bottom"/>
          </w:tcPr>
          <w:p w14:paraId="609FD40B">
            <w:pPr>
              <w:snapToGrid w:val="0"/>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bottom"/>
          </w:tcPr>
          <w:p w14:paraId="607D12D5">
            <w:pPr>
              <w:snapToGrid w:val="0"/>
              <w:rPr>
                <w:rFonts w:hint="eastAsia" w:ascii="宋体" w:hAnsi="宋体" w:eastAsia="宋体" w:cs="宋体"/>
                <w:i w:val="0"/>
                <w:iCs w:val="0"/>
                <w:color w:val="000000"/>
                <w:sz w:val="22"/>
                <w:szCs w:val="22"/>
                <w:u w:val="none"/>
              </w:rPr>
            </w:pPr>
          </w:p>
        </w:tc>
      </w:tr>
      <w:tr w14:paraId="1890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pct"/>
            <w:tcBorders>
              <w:top w:val="single" w:color="D3D3D3" w:sz="4" w:space="0"/>
              <w:left w:val="single" w:color="D3D3D3" w:sz="4" w:space="0"/>
              <w:bottom w:val="single" w:color="D3D3D3" w:sz="4" w:space="0"/>
              <w:right w:val="single" w:color="D3D3D3" w:sz="4" w:space="0"/>
            </w:tcBorders>
            <w:shd w:val="clear" w:color="366092" w:fill="366092"/>
            <w:vAlign w:val="center"/>
          </w:tcPr>
          <w:p w14:paraId="09C3E7F0">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序号</w:t>
            </w:r>
          </w:p>
        </w:tc>
        <w:tc>
          <w:tcPr>
            <w:tcW w:w="712" w:type="pct"/>
            <w:tcBorders>
              <w:top w:val="single" w:color="D3D3D3" w:sz="4" w:space="0"/>
              <w:left w:val="single" w:color="D3D3D3" w:sz="4" w:space="0"/>
              <w:bottom w:val="single" w:color="D3D3D3" w:sz="4" w:space="0"/>
              <w:right w:val="single" w:color="D3D3D3" w:sz="4" w:space="0"/>
            </w:tcBorders>
            <w:shd w:val="clear" w:color="366092" w:fill="366092"/>
            <w:vAlign w:val="center"/>
          </w:tcPr>
          <w:p w14:paraId="78A7060B">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设计阶段/服务内容</w:t>
            </w:r>
          </w:p>
        </w:tc>
        <w:tc>
          <w:tcPr>
            <w:tcW w:w="1856" w:type="pct"/>
            <w:gridSpan w:val="2"/>
            <w:tcBorders>
              <w:top w:val="single" w:color="D3D3D3" w:sz="4" w:space="0"/>
              <w:left w:val="single" w:color="D3D3D3" w:sz="4" w:space="0"/>
              <w:bottom w:val="single" w:color="D3D3D3" w:sz="4" w:space="0"/>
              <w:right w:val="single" w:color="D3D3D3" w:sz="4" w:space="0"/>
            </w:tcBorders>
            <w:shd w:val="clear" w:color="366092" w:fill="366092"/>
            <w:vAlign w:val="center"/>
          </w:tcPr>
          <w:p w14:paraId="01B0CCB1">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具体设计范畴与技术要求</w:t>
            </w:r>
          </w:p>
          <w:p w14:paraId="08CE1FFA">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sz w:val="20"/>
                <w:szCs w:val="20"/>
                <w:u w:val="none"/>
              </w:rPr>
            </w:pPr>
          </w:p>
        </w:tc>
        <w:tc>
          <w:tcPr>
            <w:tcW w:w="664" w:type="pct"/>
            <w:tcBorders>
              <w:top w:val="single" w:color="D3D3D3" w:sz="4" w:space="0"/>
              <w:left w:val="single" w:color="D3D3D3" w:sz="4" w:space="0"/>
              <w:bottom w:val="single" w:color="D3D3D3" w:sz="4" w:space="0"/>
              <w:right w:val="single" w:color="D3D3D3" w:sz="4" w:space="0"/>
            </w:tcBorders>
            <w:shd w:val="clear" w:color="366092" w:fill="366092"/>
            <w:vAlign w:val="center"/>
          </w:tcPr>
          <w:p w14:paraId="03DDEED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sz w:val="20"/>
                <w:szCs w:val="20"/>
                <w:u w:val="none"/>
              </w:rPr>
            </w:pPr>
            <w:r>
              <w:rPr>
                <w:rFonts w:hint="eastAsia" w:ascii="微软雅黑" w:hAnsi="微软雅黑" w:eastAsia="微软雅黑" w:cs="微软雅黑"/>
                <w:b/>
                <w:bCs/>
                <w:i w:val="0"/>
                <w:iCs w:val="0"/>
                <w:color w:val="FFFFFF"/>
                <w:kern w:val="0"/>
                <w:sz w:val="20"/>
                <w:szCs w:val="20"/>
                <w:u w:val="none"/>
                <w:lang w:val="en-US" w:eastAsia="zh-CN" w:bidi="ar"/>
              </w:rPr>
              <w:t>改造面积(㎡)</w:t>
            </w:r>
          </w:p>
        </w:tc>
        <w:tc>
          <w:tcPr>
            <w:tcW w:w="830" w:type="pct"/>
            <w:tcBorders>
              <w:top w:val="single" w:color="D3D3D3" w:sz="4" w:space="0"/>
              <w:left w:val="single" w:color="D3D3D3" w:sz="4" w:space="0"/>
              <w:bottom w:val="single" w:color="D3D3D3" w:sz="4" w:space="0"/>
              <w:right w:val="single" w:color="D3D3D3" w:sz="4" w:space="0"/>
            </w:tcBorders>
            <w:shd w:val="clear" w:color="366092" w:fill="366092"/>
            <w:vAlign w:val="center"/>
          </w:tcPr>
          <w:p w14:paraId="5C8463B5">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kern w:val="2"/>
                <w:sz w:val="20"/>
                <w:szCs w:val="20"/>
                <w:u w:val="none"/>
                <w:lang w:val="en-US" w:eastAsia="zh-CN" w:bidi="ar-SA"/>
              </w:rPr>
            </w:pPr>
            <w:r>
              <w:rPr>
                <w:rFonts w:hint="eastAsia" w:ascii="微软雅黑" w:hAnsi="微软雅黑" w:eastAsia="微软雅黑" w:cs="微软雅黑"/>
                <w:b/>
                <w:bCs/>
                <w:i w:val="0"/>
                <w:iCs w:val="0"/>
                <w:color w:val="FFFFFF"/>
                <w:kern w:val="0"/>
                <w:sz w:val="20"/>
                <w:szCs w:val="20"/>
                <w:u w:val="none"/>
                <w:lang w:val="en-US" w:eastAsia="zh-CN" w:bidi="ar"/>
              </w:rPr>
              <w:t>总价报价(元)</w:t>
            </w:r>
          </w:p>
        </w:tc>
        <w:tc>
          <w:tcPr>
            <w:tcW w:w="224" w:type="pct"/>
            <w:tcBorders>
              <w:top w:val="single" w:color="D3D3D3" w:sz="4" w:space="0"/>
              <w:left w:val="single" w:color="D3D3D3" w:sz="4" w:space="0"/>
              <w:bottom w:val="single" w:color="D3D3D3" w:sz="4" w:space="0"/>
              <w:right w:val="single" w:color="D3D3D3" w:sz="4" w:space="0"/>
            </w:tcBorders>
            <w:shd w:val="clear" w:color="366092" w:fill="366092"/>
            <w:vAlign w:val="center"/>
          </w:tcPr>
          <w:p w14:paraId="7913A556">
            <w:pPr>
              <w:keepNext w:val="0"/>
              <w:keepLines w:val="0"/>
              <w:widowControl/>
              <w:suppressLineNumbers w:val="0"/>
              <w:snapToGrid w:val="0"/>
              <w:jc w:val="center"/>
              <w:textAlignment w:val="center"/>
              <w:rPr>
                <w:rFonts w:hint="eastAsia" w:ascii="微软雅黑" w:hAnsi="微软雅黑" w:eastAsia="微软雅黑" w:cs="微软雅黑"/>
                <w:b/>
                <w:bCs/>
                <w:i w:val="0"/>
                <w:iCs w:val="0"/>
                <w:color w:val="FFFFFF"/>
                <w:sz w:val="20"/>
                <w:szCs w:val="20"/>
                <w:u w:val="none"/>
              </w:rPr>
            </w:pPr>
          </w:p>
        </w:tc>
      </w:tr>
      <w:tr w14:paraId="4F04C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0" w:type="pct"/>
            <w:tcBorders>
              <w:top w:val="single" w:color="D3D3D3" w:sz="4" w:space="0"/>
              <w:left w:val="single" w:color="D3D3D3" w:sz="4" w:space="0"/>
              <w:bottom w:val="single" w:color="D3D3D3" w:sz="4" w:space="0"/>
              <w:right w:val="single" w:color="D3D3D3" w:sz="4" w:space="0"/>
            </w:tcBorders>
            <w:shd w:val="clear" w:color="auto" w:fill="auto"/>
            <w:vAlign w:val="center"/>
          </w:tcPr>
          <w:p w14:paraId="0038897A">
            <w:pPr>
              <w:keepNext w:val="0"/>
              <w:keepLines w:val="0"/>
              <w:widowControl/>
              <w:suppressLineNumbers w:val="0"/>
              <w:snapToGrid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712" w:type="pct"/>
            <w:tcBorders>
              <w:top w:val="single" w:color="D3D3D3" w:sz="4" w:space="0"/>
              <w:left w:val="single" w:color="D3D3D3" w:sz="4" w:space="0"/>
              <w:bottom w:val="single" w:color="D3D3D3" w:sz="4" w:space="0"/>
              <w:right w:val="single" w:color="D3D3D3" w:sz="4" w:space="0"/>
            </w:tcBorders>
            <w:shd w:val="clear" w:color="auto" w:fill="auto"/>
            <w:vAlign w:val="center"/>
          </w:tcPr>
          <w:p w14:paraId="12C05589">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雅宝剧院负一层的机器人数采中心和机器人俱乐部空间，总改造面积约为 6,995.99 平方米</w:t>
            </w:r>
          </w:p>
        </w:tc>
        <w:tc>
          <w:tcPr>
            <w:tcW w:w="1856" w:type="pct"/>
            <w:gridSpan w:val="2"/>
            <w:tcBorders>
              <w:top w:val="single" w:color="D3D3D3" w:sz="4" w:space="0"/>
              <w:left w:val="single" w:color="D3D3D3" w:sz="4" w:space="0"/>
              <w:bottom w:val="single" w:color="D3D3D3" w:sz="4" w:space="0"/>
              <w:right w:val="single" w:color="D3D3D3" w:sz="4" w:space="0"/>
            </w:tcBorders>
            <w:shd w:val="clear" w:color="auto" w:fill="auto"/>
            <w:vAlign w:val="center"/>
          </w:tcPr>
          <w:p w14:paraId="1EA1DE61">
            <w:pPr>
              <w:keepNext w:val="0"/>
              <w:keepLines w:val="0"/>
              <w:widowControl/>
              <w:suppressLineNumbers w:val="0"/>
              <w:snapToGrid w:val="0"/>
              <w:jc w:val="both"/>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空间装修改造与工艺布局设计： 数采中心数据处理区、多模态数据采集区，以及机器人俱乐部科普研学区、产业服务区等配套用房的装修改造方案、室内软装布置以及整体现代科技风格调性设计；</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配套系统升级设计： 针对大量机器人运行、高并发数据传输、智能化数据标注、多功能复合空间等场景需求，进行供电照明、给排水、消防、暖通、智能化弱电（含高速网络、网络安全、数据存储配套）、抗震支吊架等全套系统的升级设计。</w:t>
            </w:r>
          </w:p>
        </w:tc>
        <w:tc>
          <w:tcPr>
            <w:tcW w:w="664" w:type="pct"/>
            <w:tcBorders>
              <w:top w:val="single" w:color="D3D3D3" w:sz="4" w:space="0"/>
              <w:left w:val="single" w:color="D3D3D3" w:sz="4" w:space="0"/>
              <w:bottom w:val="single" w:color="D3D3D3" w:sz="4" w:space="0"/>
              <w:right w:val="single" w:color="D3D3D3" w:sz="4" w:space="0"/>
            </w:tcBorders>
            <w:shd w:val="clear" w:color="auto" w:fill="auto"/>
            <w:vAlign w:val="center"/>
          </w:tcPr>
          <w:p w14:paraId="3E4360E1">
            <w:pPr>
              <w:keepNext w:val="0"/>
              <w:keepLines w:val="0"/>
              <w:widowControl/>
              <w:suppressLineNumbers w:val="0"/>
              <w:snapToGrid w:val="0"/>
              <w:jc w:val="righ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6,995.99</w:t>
            </w:r>
          </w:p>
        </w:tc>
        <w:tc>
          <w:tcPr>
            <w:tcW w:w="830" w:type="pct"/>
            <w:tcBorders>
              <w:top w:val="single" w:color="D3D3D3" w:sz="4" w:space="0"/>
              <w:left w:val="single" w:color="D3D3D3" w:sz="4" w:space="0"/>
              <w:bottom w:val="single" w:color="D3D3D3" w:sz="4" w:space="0"/>
              <w:right w:val="single" w:color="D3D3D3" w:sz="4" w:space="0"/>
            </w:tcBorders>
            <w:shd w:val="clear" w:color="auto" w:fill="auto"/>
            <w:vAlign w:val="center"/>
          </w:tcPr>
          <w:p w14:paraId="7484CBE1">
            <w:pPr>
              <w:keepNext w:val="0"/>
              <w:keepLines w:val="0"/>
              <w:widowControl/>
              <w:suppressLineNumbers w:val="0"/>
              <w:snapToGrid w:val="0"/>
              <w:jc w:val="both"/>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color w:val="000000"/>
                <w:kern w:val="0"/>
                <w:sz w:val="20"/>
                <w:szCs w:val="20"/>
                <w:u w:val="none"/>
                <w:lang w:val="en-US" w:eastAsia="zh-CN" w:bidi="ar"/>
              </w:rPr>
              <w:t>【供应商填写】</w:t>
            </w:r>
          </w:p>
        </w:tc>
        <w:tc>
          <w:tcPr>
            <w:tcW w:w="224" w:type="pct"/>
            <w:tcBorders>
              <w:top w:val="single" w:color="D3D3D3" w:sz="4" w:space="0"/>
              <w:left w:val="single" w:color="D3D3D3" w:sz="4" w:space="0"/>
              <w:bottom w:val="single" w:color="D3D3D3" w:sz="4" w:space="0"/>
              <w:right w:val="single" w:color="D3D3D3" w:sz="4" w:space="0"/>
            </w:tcBorders>
            <w:shd w:val="clear" w:color="auto" w:fill="auto"/>
            <w:vAlign w:val="center"/>
          </w:tcPr>
          <w:p w14:paraId="0FF843BF">
            <w:pPr>
              <w:keepNext w:val="0"/>
              <w:keepLines w:val="0"/>
              <w:widowControl/>
              <w:suppressLineNumbers w:val="0"/>
              <w:snapToGrid w:val="0"/>
              <w:jc w:val="left"/>
              <w:textAlignment w:val="center"/>
              <w:rPr>
                <w:rFonts w:hint="eastAsia" w:ascii="微软雅黑" w:hAnsi="微软雅黑" w:eastAsia="微软雅黑" w:cs="微软雅黑"/>
                <w:i w:val="0"/>
                <w:iCs w:val="0"/>
                <w:color w:val="000000"/>
                <w:sz w:val="20"/>
                <w:szCs w:val="20"/>
                <w:u w:val="none"/>
              </w:rPr>
            </w:pPr>
          </w:p>
        </w:tc>
      </w:tr>
      <w:tr w14:paraId="55C4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45" w:type="pct"/>
            <w:gridSpan w:val="5"/>
            <w:tcBorders>
              <w:top w:val="single" w:color="000000" w:sz="4" w:space="0"/>
              <w:left w:val="nil"/>
              <w:bottom w:val="single" w:color="000000" w:sz="4" w:space="0"/>
              <w:right w:val="nil"/>
            </w:tcBorders>
            <w:shd w:val="clear" w:color="E9EEF4" w:fill="E9EEF4"/>
            <w:vAlign w:val="center"/>
          </w:tcPr>
          <w:p w14:paraId="41FB0FB5">
            <w:pPr>
              <w:keepNext w:val="0"/>
              <w:keepLines w:val="0"/>
              <w:widowControl/>
              <w:suppressLineNumbers w:val="0"/>
              <w:snapToGrid w:val="0"/>
              <w:jc w:val="center"/>
              <w:textAlignment w:val="center"/>
              <w:rPr>
                <w:rFonts w:hint="default" w:ascii="微软雅黑" w:hAnsi="微软雅黑" w:eastAsia="微软雅黑" w:cs="微软雅黑"/>
                <w:b/>
                <w:bCs/>
                <w:i w:val="0"/>
                <w:iCs w:val="0"/>
                <w:color w:val="000000"/>
                <w:sz w:val="20"/>
                <w:szCs w:val="20"/>
                <w:u w:val="none"/>
                <w:lang w:val="en-US"/>
              </w:rPr>
            </w:pPr>
            <w:r>
              <w:rPr>
                <w:rFonts w:hint="eastAsia" w:ascii="微软雅黑" w:hAnsi="微软雅黑" w:eastAsia="微软雅黑" w:cs="微软雅黑"/>
                <w:b/>
                <w:bCs/>
                <w:i w:val="0"/>
                <w:iCs w:val="0"/>
                <w:color w:val="000000"/>
                <w:kern w:val="0"/>
                <w:sz w:val="20"/>
                <w:szCs w:val="20"/>
                <w:u w:val="none"/>
                <w:lang w:val="en-US" w:eastAsia="zh-CN" w:bidi="ar"/>
              </w:rPr>
              <w:t>合计(含可抵扣增值税，税率【】%）</w:t>
            </w:r>
          </w:p>
        </w:tc>
        <w:tc>
          <w:tcPr>
            <w:tcW w:w="1054" w:type="pct"/>
            <w:gridSpan w:val="2"/>
            <w:tcBorders>
              <w:top w:val="single" w:color="000000" w:sz="4" w:space="0"/>
              <w:left w:val="nil"/>
              <w:bottom w:val="single" w:color="000000" w:sz="4" w:space="0"/>
              <w:right w:val="nil"/>
            </w:tcBorders>
            <w:shd w:val="clear" w:color="E9EEF4" w:fill="E9EEF4"/>
            <w:vAlign w:val="center"/>
          </w:tcPr>
          <w:p w14:paraId="1965DFC9">
            <w:pPr>
              <w:snapToGrid w:val="0"/>
              <w:jc w:val="left"/>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【供应商汇总大写及小写总价】</w:t>
            </w:r>
          </w:p>
        </w:tc>
      </w:tr>
      <w:tr w14:paraId="0B975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945" w:type="pct"/>
            <w:gridSpan w:val="5"/>
            <w:tcBorders>
              <w:top w:val="single" w:color="000000" w:sz="4" w:space="0"/>
              <w:left w:val="nil"/>
              <w:bottom w:val="double" w:color="000000" w:sz="4" w:space="0"/>
              <w:right w:val="nil"/>
            </w:tcBorders>
            <w:shd w:val="clear" w:color="E9EEF4" w:fill="E9EEF4"/>
            <w:vAlign w:val="center"/>
          </w:tcPr>
          <w:p w14:paraId="62390D3D">
            <w:pPr>
              <w:keepNext w:val="0"/>
              <w:keepLines w:val="0"/>
              <w:widowControl/>
              <w:suppressLineNumbers w:val="0"/>
              <w:snapToGrid w:val="0"/>
              <w:jc w:val="left"/>
              <w:textAlignment w:val="center"/>
              <w:rPr>
                <w:rFonts w:hint="default" w:ascii="微软雅黑" w:hAnsi="微软雅黑" w:eastAsia="微软雅黑" w:cs="微软雅黑"/>
                <w:b/>
                <w:bCs/>
                <w:i w:val="0"/>
                <w:iCs w:val="0"/>
                <w:color w:val="000000"/>
                <w:kern w:val="0"/>
                <w:sz w:val="20"/>
                <w:szCs w:val="20"/>
                <w:u w:val="none"/>
                <w:lang w:val="en-US" w:eastAsia="zh-CN" w:bidi="ar"/>
              </w:rPr>
            </w:pPr>
            <w:r>
              <w:rPr>
                <w:rFonts w:hint="eastAsia" w:ascii="微软雅黑" w:hAnsi="微软雅黑" w:eastAsia="微软雅黑" w:cs="微软雅黑"/>
                <w:b/>
                <w:bCs/>
                <w:i w:val="0"/>
                <w:iCs w:val="0"/>
                <w:color w:val="000000"/>
                <w:kern w:val="0"/>
                <w:sz w:val="20"/>
                <w:szCs w:val="20"/>
                <w:u w:val="none"/>
                <w:lang w:val="en-US" w:eastAsia="zh-CN" w:bidi="ar"/>
              </w:rPr>
              <w:t>备注：自合同生效之日起20日历天内完成方案设计优化、初步设计成果交付，并配合通过相关评审。</w:t>
            </w:r>
            <w:bookmarkStart w:id="79" w:name="_GoBack"/>
            <w:bookmarkEnd w:id="79"/>
          </w:p>
        </w:tc>
        <w:tc>
          <w:tcPr>
            <w:tcW w:w="1054" w:type="pct"/>
            <w:gridSpan w:val="2"/>
            <w:tcBorders>
              <w:top w:val="single" w:color="000000" w:sz="4" w:space="0"/>
              <w:left w:val="nil"/>
              <w:bottom w:val="double" w:color="000000" w:sz="4" w:space="0"/>
              <w:right w:val="nil"/>
            </w:tcBorders>
            <w:shd w:val="clear" w:color="E9EEF4" w:fill="E9EEF4"/>
            <w:vAlign w:val="center"/>
          </w:tcPr>
          <w:p w14:paraId="38E1BDDE">
            <w:pPr>
              <w:snapToGrid w:val="0"/>
              <w:jc w:val="left"/>
              <w:rPr>
                <w:rFonts w:hint="eastAsia" w:ascii="微软雅黑" w:hAnsi="微软雅黑" w:eastAsia="微软雅黑" w:cs="微软雅黑"/>
                <w:b/>
                <w:bCs/>
                <w:i w:val="0"/>
                <w:iCs w:val="0"/>
                <w:color w:val="000000"/>
                <w:kern w:val="0"/>
                <w:sz w:val="20"/>
                <w:szCs w:val="20"/>
                <w:u w:val="none"/>
                <w:lang w:val="en-US" w:eastAsia="zh-CN" w:bidi="ar"/>
              </w:rPr>
            </w:pPr>
          </w:p>
        </w:tc>
      </w:tr>
    </w:tbl>
    <w:p w14:paraId="2D2D54CB">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2"/>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7F" w:usb3="00000000" w:csb0="203F01FF" w:csb1="D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13"/>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1">
    <w:nsid w:val="4753CAA0"/>
    <w:multiLevelType w:val="singleLevel"/>
    <w:tmpl w:val="4753CAA0"/>
    <w:lvl w:ilvl="0" w:tentative="0">
      <w:start w:val="5"/>
      <w:numFmt w:val="decimal"/>
      <w:lvlText w:val="%1."/>
      <w:lvlJc w:val="left"/>
      <w:pPr>
        <w:tabs>
          <w:tab w:val="left" w:pos="312"/>
        </w:tabs>
      </w:pPr>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26A71"/>
    <w:rsid w:val="05FC3B05"/>
    <w:rsid w:val="09A432A2"/>
    <w:rsid w:val="13AA5959"/>
    <w:rsid w:val="19960E59"/>
    <w:rsid w:val="1B950C9D"/>
    <w:rsid w:val="1FCF0AF7"/>
    <w:rsid w:val="20783278"/>
    <w:rsid w:val="217D46AD"/>
    <w:rsid w:val="22145058"/>
    <w:rsid w:val="274243CE"/>
    <w:rsid w:val="28EE38A2"/>
    <w:rsid w:val="2A88034A"/>
    <w:rsid w:val="2B1B19E8"/>
    <w:rsid w:val="2FD14541"/>
    <w:rsid w:val="33596D28"/>
    <w:rsid w:val="33C87A09"/>
    <w:rsid w:val="39286333"/>
    <w:rsid w:val="3991089E"/>
    <w:rsid w:val="39D30EB6"/>
    <w:rsid w:val="3B5F6EA5"/>
    <w:rsid w:val="3B6E533A"/>
    <w:rsid w:val="3BC46D08"/>
    <w:rsid w:val="3E5219AB"/>
    <w:rsid w:val="4AD83255"/>
    <w:rsid w:val="4BBA1ED6"/>
    <w:rsid w:val="4F9F566B"/>
    <w:rsid w:val="504306EC"/>
    <w:rsid w:val="58D26AB1"/>
    <w:rsid w:val="5EDD61AF"/>
    <w:rsid w:val="60830691"/>
    <w:rsid w:val="65200BA4"/>
    <w:rsid w:val="6A4C5F97"/>
    <w:rsid w:val="6E7C509D"/>
    <w:rsid w:val="7742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index 8"/>
    <w:basedOn w:val="1"/>
    <w:next w:val="1"/>
    <w:qFormat/>
    <w:uiPriority w:val="0"/>
    <w:pPr>
      <w:ind w:left="1400" w:leftChars="1400"/>
    </w:pPr>
  </w:style>
  <w:style w:type="paragraph" w:styleId="4">
    <w:name w:val="Normal Indent"/>
    <w:basedOn w:val="1"/>
    <w:qFormat/>
    <w:uiPriority w:val="99"/>
    <w:pPr>
      <w:adjustRightInd w:val="0"/>
      <w:spacing w:line="312" w:lineRule="atLeast"/>
      <w:ind w:firstLine="420"/>
      <w:textAlignment w:val="baseline"/>
    </w:pPr>
    <w:rPr>
      <w:kern w:val="0"/>
      <w:sz w:val="32"/>
      <w:szCs w:val="32"/>
    </w:rPr>
  </w:style>
  <w:style w:type="paragraph" w:styleId="5">
    <w:name w:val="Plain Text"/>
    <w:basedOn w:val="1"/>
    <w:next w:val="3"/>
    <w:qFormat/>
    <w:uiPriority w:val="0"/>
    <w:rPr>
      <w:rFonts w:ascii="宋体" w:hAnsi="Courier New"/>
      <w:kern w:val="10"/>
      <w:szCs w:val="2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next w:val="1"/>
    <w:qFormat/>
    <w:uiPriority w:val="99"/>
    <w:pPr>
      <w:spacing w:before="240" w:after="60"/>
      <w:jc w:val="center"/>
      <w:outlineLvl w:val="0"/>
    </w:pPr>
    <w:rPr>
      <w:rFonts w:ascii="Calibri Light" w:hAnsi="Calibri Light" w:cs="Calibri Light"/>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USE 2"/>
    <w:basedOn w:val="1"/>
    <w:qFormat/>
    <w:uiPriority w:val="99"/>
    <w:pPr>
      <w:numPr>
        <w:ilvl w:val="1"/>
        <w:numId w:val="1"/>
      </w:numPr>
      <w:spacing w:line="360" w:lineRule="auto"/>
      <w:jc w:val="left"/>
    </w:pPr>
    <w:rPr>
      <w:rFonts w:ascii="宋体" w:hAnsi="宋体" w:cs="宋体"/>
      <w:sz w:val="24"/>
      <w:szCs w:val="24"/>
    </w:rPr>
  </w:style>
  <w:style w:type="paragraph" w:customStyle="1" w:styleId="14">
    <w:name w:val="列表段落2"/>
    <w:basedOn w:val="1"/>
    <w:qFormat/>
    <w:uiPriority w:val="99"/>
    <w:pPr>
      <w:ind w:firstLine="420" w:firstLineChars="200"/>
    </w:pPr>
    <w:rPr>
      <w:rFonts w:ascii="等线" w:hAnsi="等线" w:eastAsia="等线"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1470</Words>
  <Characters>1533</Characters>
  <Lines>0</Lines>
  <Paragraphs>0</Paragraphs>
  <TotalTime>3</TotalTime>
  <ScaleCrop>false</ScaleCrop>
  <LinksUpToDate>false</LinksUpToDate>
  <CharactersWithSpaces>1537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2026-07-02T01:38:00Z</dcterms:created>
  <dc:creator>liudi</dc:creator>
  <cp:lastModifiedBy>wangxy</cp:lastModifiedBy>
  <dcterms:modified xsi:type="dcterms:W3CDTF">2026-07-23T10:55:07Z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eyJoZGlkIjoiYmNjNjVlMTMwYjc1ZjA1NGIyNzA2NmFhOWExNWI4NjgifQ==</vt:lpwstr>
  </property>
  <property fmtid="{D5CDD505-2E9C-101B-9397-08002B2CF9AE}" pid="4" name="ICV">
    <vt:lpwstr>C730E4041CCF4367800B49C855EFE7A7_12</vt:lpwstr>
  </property>
</Properties>
</file>