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622" w:rsidRDefault="00052131">
      <w:pPr>
        <w:spacing w:line="480" w:lineRule="atLeast"/>
        <w:jc w:val="center"/>
      </w:pPr>
      <w:bookmarkStart w:id="0" w:name="_GoBack"/>
      <w:bookmarkEnd w:id="0"/>
      <w:r>
        <w:rPr>
          <w:noProof/>
        </w:rPr>
        <w:drawing>
          <wp:inline distT="0" distB="0" distL="114300" distR="114300">
            <wp:extent cx="4305300" cy="1150620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</w:pPr>
    </w:p>
    <w:p w:rsidR="00CD4622" w:rsidRDefault="00CD4622">
      <w:pPr>
        <w:spacing w:line="480" w:lineRule="atLeast"/>
      </w:pPr>
    </w:p>
    <w:p w:rsidR="00CD4622" w:rsidRDefault="00CD4622">
      <w:pPr>
        <w:spacing w:line="480" w:lineRule="atLeast"/>
      </w:pPr>
    </w:p>
    <w:p w:rsidR="00CD4622" w:rsidRDefault="00CD4622">
      <w:pPr>
        <w:spacing w:line="480" w:lineRule="atLeast"/>
      </w:pPr>
    </w:p>
    <w:p w:rsidR="00CD4622" w:rsidRDefault="00052131">
      <w:pPr>
        <w:tabs>
          <w:tab w:val="left" w:pos="2626"/>
        </w:tabs>
        <w:spacing w:line="480" w:lineRule="atLeast"/>
        <w:jc w:val="left"/>
      </w:pPr>
      <w:r>
        <w:rPr>
          <w:rFonts w:hint="eastAsia"/>
        </w:rPr>
        <w:tab/>
      </w:r>
    </w:p>
    <w:tbl>
      <w:tblPr>
        <w:tblW w:w="907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CD4622">
        <w:trPr>
          <w:trHeight w:val="4408"/>
          <w:jc w:val="center"/>
        </w:trPr>
        <w:tc>
          <w:tcPr>
            <w:tcW w:w="9072" w:type="dxa"/>
            <w:vAlign w:val="center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eastAsia="楷体_GB2312"/>
                <w:sz w:val="72"/>
              </w:rPr>
            </w:pPr>
            <w:r>
              <w:rPr>
                <w:rFonts w:eastAsia="楷体_GB2312" w:hint="eastAsia"/>
                <w:sz w:val="72"/>
              </w:rPr>
              <w:t>产权交易平台</w:t>
            </w:r>
            <w:r>
              <w:rPr>
                <w:rFonts w:eastAsia="楷体_GB2312" w:hint="eastAsia"/>
                <w:sz w:val="72"/>
              </w:rPr>
              <w:t xml:space="preserve"> </w:t>
            </w:r>
          </w:p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eastAsia="楷体_GB2312"/>
                <w:sz w:val="52"/>
              </w:rPr>
            </w:pPr>
            <w:r>
              <w:rPr>
                <w:rFonts w:eastAsia="楷体_GB2312" w:hint="eastAsia"/>
                <w:sz w:val="52"/>
              </w:rPr>
              <w:t>操作手册</w:t>
            </w:r>
          </w:p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eastAsia="宋体"/>
                <w:b/>
                <w:sz w:val="44"/>
                <w:szCs w:val="44"/>
              </w:rPr>
            </w:pPr>
            <w:r>
              <w:rPr>
                <w:rFonts w:hint="eastAsia"/>
                <w:b/>
                <w:sz w:val="44"/>
                <w:szCs w:val="44"/>
              </w:rPr>
              <w:t>V 1.1</w:t>
            </w:r>
          </w:p>
        </w:tc>
      </w:tr>
    </w:tbl>
    <w:p w:rsidR="00CD4622" w:rsidRDefault="00CD4622">
      <w:pPr>
        <w:spacing w:line="480" w:lineRule="atLeast"/>
      </w:pPr>
    </w:p>
    <w:tbl>
      <w:tblPr>
        <w:tblW w:w="86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"/>
        <w:gridCol w:w="1155"/>
        <w:gridCol w:w="2141"/>
        <w:gridCol w:w="1087"/>
        <w:gridCol w:w="1087"/>
        <w:gridCol w:w="1087"/>
        <w:gridCol w:w="1382"/>
      </w:tblGrid>
      <w:tr w:rsidR="00CD4622">
        <w:trPr>
          <w:cantSplit/>
          <w:trHeight w:val="586"/>
          <w:jc w:val="center"/>
        </w:trPr>
        <w:tc>
          <w:tcPr>
            <w:tcW w:w="662" w:type="dxa"/>
            <w:vAlign w:val="center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版次号</w:t>
            </w:r>
          </w:p>
        </w:tc>
        <w:tc>
          <w:tcPr>
            <w:tcW w:w="2141" w:type="dxa"/>
            <w:vAlign w:val="center"/>
          </w:tcPr>
          <w:p w:rsidR="00CD4622" w:rsidRDefault="00052131">
            <w:pPr>
              <w:pStyle w:val="a3"/>
              <w:spacing w:line="480" w:lineRule="atLeast"/>
            </w:pPr>
            <w:r>
              <w:rPr>
                <w:rFonts w:hint="eastAsia"/>
              </w:rPr>
              <w:t>修改条款及内容</w:t>
            </w:r>
          </w:p>
        </w:tc>
        <w:tc>
          <w:tcPr>
            <w:tcW w:w="1087" w:type="dxa"/>
            <w:vAlign w:val="center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修改人</w:t>
            </w:r>
          </w:p>
        </w:tc>
        <w:tc>
          <w:tcPr>
            <w:tcW w:w="1087" w:type="dxa"/>
            <w:vAlign w:val="center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审核人</w:t>
            </w:r>
          </w:p>
        </w:tc>
        <w:tc>
          <w:tcPr>
            <w:tcW w:w="1087" w:type="dxa"/>
            <w:vAlign w:val="center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批准人</w:t>
            </w:r>
          </w:p>
        </w:tc>
        <w:tc>
          <w:tcPr>
            <w:tcW w:w="1382" w:type="dxa"/>
            <w:vAlign w:val="center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修改日期</w:t>
            </w: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55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V1.0</w:t>
            </w:r>
          </w:p>
        </w:tc>
        <w:tc>
          <w:tcPr>
            <w:tcW w:w="2141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创建</w:t>
            </w:r>
          </w:p>
        </w:tc>
        <w:tc>
          <w:tcPr>
            <w:tcW w:w="1087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邓</w:t>
            </w:r>
            <w:proofErr w:type="gramEnd"/>
            <w:r>
              <w:rPr>
                <w:rFonts w:ascii="宋体" w:hAnsi="宋体" w:hint="eastAsia"/>
                <w:szCs w:val="21"/>
              </w:rPr>
              <w:t>秋雨</w:t>
            </w: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8/</w:t>
            </w:r>
            <w:r>
              <w:rPr>
                <w:rFonts w:ascii="宋体" w:hAnsi="宋体"/>
                <w:szCs w:val="21"/>
              </w:rPr>
              <w:t>08</w:t>
            </w: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55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V1.</w:t>
            </w: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141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更新</w:t>
            </w:r>
          </w:p>
        </w:tc>
        <w:tc>
          <w:tcPr>
            <w:tcW w:w="1087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杨帅龙</w:t>
            </w:r>
            <w:proofErr w:type="gramEnd"/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/11/1</w:t>
            </w: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155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155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155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155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155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D4622">
        <w:trPr>
          <w:trHeight w:val="293"/>
          <w:jc w:val="center"/>
        </w:trPr>
        <w:tc>
          <w:tcPr>
            <w:tcW w:w="662" w:type="dxa"/>
          </w:tcPr>
          <w:p w:rsidR="00CD4622" w:rsidRDefault="0005213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155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2" w:type="dxa"/>
          </w:tcPr>
          <w:p w:rsidR="00CD4622" w:rsidRDefault="00CD4622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CD4622" w:rsidRDefault="00CD4622">
      <w:pPr>
        <w:tabs>
          <w:tab w:val="left" w:pos="2626"/>
        </w:tabs>
        <w:spacing w:line="480" w:lineRule="atLeast"/>
        <w:jc w:val="left"/>
        <w:sectPr w:rsidR="00CD46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="宋体" w:eastAsia="宋体" w:hAnsi="宋体"/>
          <w:b/>
          <w:bCs/>
          <w:sz w:val="52"/>
          <w:szCs w:val="52"/>
        </w:rPr>
        <w:id w:val="147466836"/>
        <w:docPartObj>
          <w:docPartGallery w:val="Table of Contents"/>
          <w:docPartUnique/>
        </w:docPartObj>
      </w:sdtPr>
      <w:sdtEndPr>
        <w:rPr>
          <w:sz w:val="21"/>
          <w:szCs w:val="24"/>
        </w:rPr>
      </w:sdtEndPr>
      <w:sdtContent>
        <w:p w:rsidR="00CD4622" w:rsidRDefault="00052131">
          <w:pPr>
            <w:spacing w:line="480" w:lineRule="atLeast"/>
            <w:jc w:val="center"/>
            <w:rPr>
              <w:b/>
              <w:bCs/>
              <w:sz w:val="52"/>
              <w:szCs w:val="52"/>
            </w:rPr>
          </w:pPr>
          <w:r>
            <w:rPr>
              <w:rFonts w:ascii="宋体" w:eastAsia="宋体" w:hAnsi="宋体"/>
              <w:b/>
              <w:bCs/>
              <w:sz w:val="52"/>
              <w:szCs w:val="52"/>
            </w:rPr>
            <w:t>目录</w:t>
          </w:r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"1-2" \h \u </w:instrText>
          </w:r>
          <w:r>
            <w:rPr>
              <w:sz w:val="28"/>
              <w:szCs w:val="28"/>
            </w:rPr>
            <w:fldChar w:fldCharType="separate"/>
          </w:r>
          <w:hyperlink w:anchor="_Toc150171662" w:history="1">
            <w:r>
              <w:rPr>
                <w:rStyle w:val="ac"/>
              </w:rPr>
              <w:t>第一章、编写目的</w:t>
            </w:r>
            <w:r>
              <w:tab/>
            </w:r>
            <w:r>
              <w:fldChar w:fldCharType="begin"/>
            </w:r>
            <w:r>
              <w:instrText xml:space="preserve"> PAGEREF _Toc150171662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63" w:history="1">
            <w:r>
              <w:rPr>
                <w:rStyle w:val="ac"/>
              </w:rPr>
              <w:t>第二章、账号开通</w:t>
            </w:r>
            <w:r>
              <w:tab/>
            </w:r>
            <w:r>
              <w:fldChar w:fldCharType="begin"/>
            </w:r>
            <w:r>
              <w:instrText xml:space="preserve"> PAGEREF _Toc150171663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64" w:history="1">
            <w:r>
              <w:rPr>
                <w:rStyle w:val="ac"/>
              </w:rPr>
              <w:t>2.1</w:t>
            </w:r>
            <w:r>
              <w:rPr>
                <w:rStyle w:val="ac"/>
              </w:rPr>
              <w:t>意向方注册</w:t>
            </w:r>
            <w:r>
              <w:tab/>
            </w:r>
            <w:r>
              <w:fldChar w:fldCharType="begin"/>
            </w:r>
            <w:r>
              <w:instrText xml:space="preserve"> PAGEREF _Toc150171664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65" w:history="1">
            <w:r>
              <w:rPr>
                <w:rStyle w:val="ac"/>
              </w:rPr>
              <w:t>2.2</w:t>
            </w:r>
            <w:r>
              <w:rPr>
                <w:rStyle w:val="ac"/>
              </w:rPr>
              <w:t>意向方登录</w:t>
            </w:r>
            <w:r>
              <w:tab/>
            </w:r>
            <w:r>
              <w:fldChar w:fldCharType="begin"/>
            </w:r>
            <w:r>
              <w:instrText xml:space="preserve"> PAGEREF _Toc150171665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66" w:history="1">
            <w:r>
              <w:rPr>
                <w:rStyle w:val="ac"/>
                <w:rFonts w:cs="宋体"/>
              </w:rPr>
              <w:t>2.3</w:t>
            </w:r>
            <w:r>
              <w:rPr>
                <w:rStyle w:val="ac"/>
                <w:rFonts w:cs="宋体"/>
              </w:rPr>
              <w:t>钱包申请</w:t>
            </w:r>
            <w:r>
              <w:tab/>
            </w:r>
            <w:r>
              <w:fldChar w:fldCharType="begin"/>
            </w:r>
            <w:r>
              <w:instrText xml:space="preserve"> PAGEREF _Toc150171666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67" w:history="1">
            <w:r>
              <w:rPr>
                <w:rStyle w:val="ac"/>
              </w:rPr>
              <w:t>第三章、报名流程</w:t>
            </w:r>
            <w:r>
              <w:tab/>
            </w:r>
            <w:r>
              <w:fldChar w:fldCharType="begin"/>
            </w:r>
            <w:r>
              <w:instrText xml:space="preserve"> PAGEREF _Toc150171667 \h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68" w:history="1">
            <w:r>
              <w:rPr>
                <w:rStyle w:val="ac"/>
              </w:rPr>
              <w:t>第四章、保证金交纳</w:t>
            </w:r>
            <w:r>
              <w:tab/>
            </w:r>
            <w:r>
              <w:fldChar w:fldCharType="begin"/>
            </w:r>
            <w:r>
              <w:instrText xml:space="preserve"> PAGEREF _</w:instrText>
            </w:r>
            <w:r>
              <w:instrText xml:space="preserve">Toc150171668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69" w:history="1">
            <w:r>
              <w:rPr>
                <w:rStyle w:val="ac"/>
                <w:rFonts w:cs="宋体"/>
                <w:lang w:bidi="ar"/>
              </w:rPr>
              <w:t>第五章、</w:t>
            </w:r>
            <w:r>
              <w:rPr>
                <w:rStyle w:val="ac"/>
              </w:rPr>
              <w:t>竞价</w:t>
            </w:r>
            <w:r>
              <w:tab/>
            </w:r>
            <w:r>
              <w:fldChar w:fldCharType="begin"/>
            </w:r>
            <w:r>
              <w:instrText xml:space="preserve"> PAGEREF _Toc150171669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70" w:history="1">
            <w:r>
              <w:rPr>
                <w:rStyle w:val="ac"/>
                <w:rFonts w:cs="宋体"/>
                <w:lang w:bidi="ar"/>
              </w:rPr>
              <w:t>第六章、</w:t>
            </w:r>
            <w:r>
              <w:rPr>
                <w:rStyle w:val="ac"/>
              </w:rPr>
              <w:t>成交</w:t>
            </w:r>
            <w:r>
              <w:tab/>
            </w:r>
            <w:r>
              <w:fldChar w:fldCharType="begin"/>
            </w:r>
            <w:r>
              <w:instrText xml:space="preserve"> PAGEREF _Toc150171670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71" w:history="1">
            <w:r>
              <w:rPr>
                <w:rStyle w:val="ac"/>
              </w:rPr>
              <w:t>第七章、提货信息确认</w:t>
            </w:r>
            <w:r>
              <w:tab/>
            </w:r>
            <w:r>
              <w:fldChar w:fldCharType="begin"/>
            </w:r>
            <w:r>
              <w:instrText xml:space="preserve"> PAGEREF _Toc150171671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72" w:history="1">
            <w:r>
              <w:rPr>
                <w:rStyle w:val="ac"/>
                <w:rFonts w:eastAsia="黑体" w:cs="宋体"/>
                <w:lang w:bidi="ar"/>
              </w:rPr>
              <w:t>7.1</w:t>
            </w:r>
            <w:r>
              <w:rPr>
                <w:rStyle w:val="ac"/>
              </w:rPr>
              <w:t>提货信息确认</w:t>
            </w:r>
            <w:r>
              <w:tab/>
            </w:r>
            <w:r>
              <w:fldChar w:fldCharType="begin"/>
            </w:r>
            <w:r>
              <w:instrText xml:space="preserve"> PAGEREF _Toc150171672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73" w:history="1">
            <w:r>
              <w:rPr>
                <w:rStyle w:val="ac"/>
              </w:rPr>
              <w:t>第八章、资金结算管理</w:t>
            </w:r>
            <w:r>
              <w:tab/>
            </w:r>
            <w:r>
              <w:fldChar w:fldCharType="begin"/>
            </w:r>
            <w:r>
              <w:instrText xml:space="preserve"> PAGEREF _Toc150171673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74" w:history="1">
            <w:r>
              <w:rPr>
                <w:rStyle w:val="ac"/>
                <w:rFonts w:eastAsia="黑体" w:cs="宋体"/>
                <w:lang w:bidi="ar"/>
              </w:rPr>
              <w:t>8.1</w:t>
            </w:r>
            <w:r>
              <w:rPr>
                <w:rStyle w:val="ac"/>
              </w:rPr>
              <w:t>保证金管理</w:t>
            </w:r>
            <w:r>
              <w:tab/>
            </w:r>
            <w:r>
              <w:fldChar w:fldCharType="begin"/>
            </w:r>
            <w:r>
              <w:instrText xml:space="preserve"> PAGEREF _Toc150171674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75" w:history="1">
            <w:r>
              <w:rPr>
                <w:rStyle w:val="ac"/>
                <w:rFonts w:eastAsia="黑体" w:cs="宋体"/>
                <w:lang w:bidi="ar"/>
              </w:rPr>
              <w:t>8.2</w:t>
            </w:r>
            <w:r>
              <w:rPr>
                <w:rStyle w:val="ac"/>
              </w:rPr>
              <w:t>成交结算</w:t>
            </w:r>
            <w:r>
              <w:tab/>
            </w:r>
            <w:r>
              <w:fldChar w:fldCharType="begin"/>
            </w:r>
            <w:r>
              <w:instrText xml:space="preserve"> PAGEREF _Toc150171675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76" w:history="1">
            <w:r>
              <w:rPr>
                <w:rStyle w:val="ac"/>
                <w:rFonts w:eastAsia="黑体" w:cs="宋体"/>
                <w:lang w:bidi="ar"/>
              </w:rPr>
              <w:t>8.3</w:t>
            </w:r>
            <w:r>
              <w:rPr>
                <w:rStyle w:val="ac"/>
              </w:rPr>
              <w:t>会员钱包中心</w:t>
            </w:r>
            <w:r>
              <w:tab/>
            </w:r>
            <w:r>
              <w:fldChar w:fldCharType="begin"/>
            </w:r>
            <w:r>
              <w:instrText xml:space="preserve"> PAGEREF _</w:instrText>
            </w:r>
            <w:r>
              <w:instrText xml:space="preserve">Toc150171676 \h </w:instrText>
            </w:r>
            <w:r>
              <w:fldChar w:fldCharType="separate"/>
            </w:r>
            <w:r>
              <w:t>32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77" w:history="1">
            <w:r>
              <w:rPr>
                <w:rStyle w:val="ac"/>
                <w:rFonts w:cs="宋体"/>
              </w:rPr>
              <w:t>第九章、会员钱包管理</w:t>
            </w:r>
            <w:r>
              <w:tab/>
            </w:r>
            <w:r>
              <w:fldChar w:fldCharType="begin"/>
            </w:r>
            <w:r>
              <w:instrText xml:space="preserve"> PAGEREF _Toc150171677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78" w:history="1">
            <w:r>
              <w:rPr>
                <w:rStyle w:val="ac"/>
                <w:rFonts w:eastAsia="黑体" w:cs="宋体"/>
                <w:lang w:bidi="ar"/>
              </w:rPr>
              <w:t>9.1</w:t>
            </w:r>
            <w:r>
              <w:rPr>
                <w:rStyle w:val="ac"/>
                <w:rFonts w:cs="宋体"/>
              </w:rPr>
              <w:t>钱包充值</w:t>
            </w:r>
            <w:r>
              <w:tab/>
            </w:r>
            <w:r>
              <w:fldChar w:fldCharType="begin"/>
            </w:r>
            <w:r>
              <w:instrText xml:space="preserve"> PAGEREF _Toc150171678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79" w:history="1">
            <w:r>
              <w:rPr>
                <w:rStyle w:val="ac"/>
                <w:rFonts w:eastAsia="黑体" w:cs="宋体"/>
                <w:lang w:bidi="ar"/>
              </w:rPr>
              <w:t>9.2</w:t>
            </w:r>
            <w:r>
              <w:rPr>
                <w:rStyle w:val="ac"/>
                <w:rFonts w:cs="宋体"/>
              </w:rPr>
              <w:t>钱包提现</w:t>
            </w:r>
            <w:r>
              <w:tab/>
            </w:r>
            <w:r>
              <w:fldChar w:fldCharType="begin"/>
            </w:r>
            <w:r>
              <w:instrText xml:space="preserve"> PAGEREF _Toc150171679 \h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80" w:history="1">
            <w:r>
              <w:rPr>
                <w:rStyle w:val="ac"/>
                <w:rFonts w:eastAsia="黑体" w:cs="宋体"/>
                <w:lang w:bidi="ar"/>
              </w:rPr>
              <w:t>9.3</w:t>
            </w:r>
            <w:r>
              <w:rPr>
                <w:rStyle w:val="ac"/>
                <w:rFonts w:cs="宋体"/>
              </w:rPr>
              <w:t>钱包流水查看</w:t>
            </w:r>
            <w:r>
              <w:tab/>
            </w:r>
            <w:r>
              <w:fldChar w:fldCharType="begin"/>
            </w:r>
            <w:r>
              <w:instrText xml:space="preserve"> PAGEREF _Toc150171680 \h </w:instrText>
            </w:r>
            <w:r>
              <w:fldChar w:fldCharType="separate"/>
            </w:r>
            <w:r>
              <w:t>37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81" w:history="1">
            <w:r>
              <w:rPr>
                <w:rStyle w:val="ac"/>
                <w:rFonts w:eastAsia="黑体" w:cs="宋体"/>
                <w:lang w:bidi="ar"/>
              </w:rPr>
              <w:t>9.4</w:t>
            </w:r>
            <w:r>
              <w:rPr>
                <w:rStyle w:val="ac"/>
                <w:rFonts w:cs="宋体"/>
              </w:rPr>
              <w:t>钱包交易密码修改</w:t>
            </w:r>
            <w:r>
              <w:tab/>
            </w:r>
            <w:r>
              <w:fldChar w:fldCharType="begin"/>
            </w:r>
            <w:r>
              <w:instrText xml:space="preserve"> PAGEREF _Toc150171681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82" w:history="1">
            <w:r>
              <w:rPr>
                <w:rStyle w:val="ac"/>
                <w:rFonts w:eastAsia="黑体" w:cs="宋体"/>
                <w:lang w:bidi="ar"/>
              </w:rPr>
              <w:t>9.5</w:t>
            </w:r>
            <w:r>
              <w:rPr>
                <w:rStyle w:val="ac"/>
                <w:rFonts w:cs="宋体"/>
              </w:rPr>
              <w:t>钱包换绑银行卡</w:t>
            </w:r>
            <w:r>
              <w:tab/>
            </w:r>
            <w:r>
              <w:fldChar w:fldCharType="begin"/>
            </w:r>
            <w:r>
              <w:instrText xml:space="preserve"> PAGEREF _Toc150171682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CD4622" w:rsidRDefault="00052131">
          <w:pPr>
            <w:pStyle w:val="20"/>
            <w:tabs>
              <w:tab w:val="right" w:leader="dot" w:pos="8296"/>
            </w:tabs>
            <w:rPr>
              <w:szCs w:val="22"/>
            </w:rPr>
          </w:pPr>
          <w:hyperlink w:anchor="_Toc150171683" w:history="1">
            <w:r>
              <w:rPr>
                <w:rStyle w:val="ac"/>
                <w:rFonts w:eastAsia="黑体" w:cs="宋体"/>
                <w:lang w:bidi="ar"/>
              </w:rPr>
              <w:t>9.6</w:t>
            </w:r>
            <w:r>
              <w:rPr>
                <w:rStyle w:val="ac"/>
                <w:rFonts w:cs="宋体"/>
              </w:rPr>
              <w:t>钱包注销</w:t>
            </w:r>
            <w:r>
              <w:tab/>
            </w:r>
            <w:r>
              <w:fldChar w:fldCharType="begin"/>
            </w:r>
            <w:r>
              <w:instrText xml:space="preserve"> PAGEREF _Toc150171683 \h </w:instrText>
            </w:r>
            <w:r>
              <w:fldChar w:fldCharType="separate"/>
            </w:r>
            <w:r>
              <w:t>41</w:t>
            </w:r>
            <w:r>
              <w:fldChar w:fldCharType="end"/>
            </w:r>
          </w:hyperlink>
        </w:p>
        <w:p w:rsidR="00CD4622" w:rsidRDefault="00052131">
          <w:pPr>
            <w:pStyle w:val="10"/>
            <w:tabs>
              <w:tab w:val="right" w:leader="dot" w:pos="8296"/>
            </w:tabs>
            <w:rPr>
              <w:szCs w:val="22"/>
            </w:rPr>
          </w:pPr>
          <w:hyperlink w:anchor="_Toc150171684" w:history="1">
            <w:r>
              <w:rPr>
                <w:rStyle w:val="ac"/>
                <w:rFonts w:cs="宋体"/>
              </w:rPr>
              <w:t>第十章、发票管理</w:t>
            </w:r>
            <w:r>
              <w:tab/>
            </w:r>
            <w:r>
              <w:fldChar w:fldCharType="begin"/>
            </w:r>
            <w:r>
              <w:instrText xml:space="preserve"> PAGEREF _T</w:instrText>
            </w:r>
            <w:r>
              <w:instrText xml:space="preserve">oc150171684 \h </w:instrText>
            </w:r>
            <w:r>
              <w:fldChar w:fldCharType="separate"/>
            </w:r>
            <w:r>
              <w:t>42</w:t>
            </w:r>
            <w:r>
              <w:fldChar w:fldCharType="end"/>
            </w:r>
          </w:hyperlink>
        </w:p>
        <w:p w:rsidR="00CD4622" w:rsidRDefault="00052131">
          <w:pPr>
            <w:spacing w:line="480" w:lineRule="atLeast"/>
          </w:pPr>
          <w:r>
            <w:rPr>
              <w:szCs w:val="28"/>
            </w:rPr>
            <w:fldChar w:fldCharType="end"/>
          </w:r>
        </w:p>
      </w:sdtContent>
    </w:sdt>
    <w:p w:rsidR="00CD4622" w:rsidRDefault="00052131">
      <w:pPr>
        <w:spacing w:line="480" w:lineRule="atLeast"/>
        <w:rPr>
          <w:sz w:val="48"/>
          <w:szCs w:val="48"/>
        </w:rPr>
        <w:sectPr w:rsidR="00CD4622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  <w:sz w:val="48"/>
          <w:szCs w:val="48"/>
        </w:rPr>
        <w:br w:type="page"/>
      </w:r>
    </w:p>
    <w:p w:rsidR="00CD4622" w:rsidRDefault="00CD4622">
      <w:pPr>
        <w:spacing w:line="480" w:lineRule="atLeast"/>
        <w:rPr>
          <w:sz w:val="48"/>
          <w:szCs w:val="48"/>
        </w:rPr>
      </w:pPr>
    </w:p>
    <w:p w:rsidR="00CD4622" w:rsidRDefault="00052131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产权交易平台操作指引</w:t>
      </w:r>
    </w:p>
    <w:p w:rsidR="00CD4622" w:rsidRDefault="00052131">
      <w:pPr>
        <w:pStyle w:val="1"/>
        <w:spacing w:line="480" w:lineRule="atLeast"/>
        <w:rPr>
          <w:rFonts w:hint="default"/>
          <w:sz w:val="36"/>
          <w:szCs w:val="36"/>
        </w:rPr>
      </w:pPr>
      <w:bookmarkStart w:id="1" w:name="_Toc150171662"/>
      <w:r>
        <w:rPr>
          <w:sz w:val="36"/>
          <w:szCs w:val="36"/>
        </w:rPr>
        <w:t>第一章、编写目的</w:t>
      </w:r>
      <w:bookmarkEnd w:id="1"/>
    </w:p>
    <w:p w:rsidR="00CD4622" w:rsidRDefault="00052131">
      <w:pPr>
        <w:spacing w:line="48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本手册主要是对产权交易平台</w:t>
      </w:r>
      <w:r>
        <w:rPr>
          <w:rFonts w:ascii="宋体" w:hAnsi="宋体"/>
          <w:sz w:val="24"/>
        </w:rPr>
        <w:t>中</w:t>
      </w:r>
      <w:r>
        <w:rPr>
          <w:rFonts w:ascii="宋体" w:hAnsi="宋体" w:hint="eastAsia"/>
          <w:sz w:val="24"/>
        </w:rPr>
        <w:t>意向方</w:t>
      </w:r>
      <w:r>
        <w:rPr>
          <w:rFonts w:ascii="宋体" w:hAnsi="宋体"/>
          <w:sz w:val="24"/>
        </w:rPr>
        <w:t>角色</w:t>
      </w:r>
      <w:r>
        <w:rPr>
          <w:rFonts w:ascii="宋体" w:hAnsi="宋体" w:hint="eastAsia"/>
          <w:sz w:val="24"/>
        </w:rPr>
        <w:t>的主要功能和操作界面作简要说明。</w:t>
      </w:r>
    </w:p>
    <w:p w:rsidR="00CD4622" w:rsidRDefault="00052131">
      <w:pPr>
        <w:spacing w:line="48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请系统使用者务必认真阅读此手册，以便能够准确高效</w:t>
      </w:r>
      <w:r>
        <w:rPr>
          <w:rFonts w:ascii="宋体" w:hAnsi="宋体" w:hint="eastAsia"/>
          <w:sz w:val="24"/>
        </w:rPr>
        <w:t>地</w:t>
      </w:r>
      <w:r>
        <w:rPr>
          <w:rFonts w:ascii="宋体" w:hAnsi="宋体" w:hint="eastAsia"/>
          <w:sz w:val="24"/>
        </w:rPr>
        <w:t>完成相关的操作。</w:t>
      </w:r>
    </w:p>
    <w:p w:rsidR="00CD4622" w:rsidRDefault="00052131">
      <w:pPr>
        <w:spacing w:line="48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本手册的预期阅读对象为：使用产权交易平台的意向方。</w:t>
      </w:r>
    </w:p>
    <w:p w:rsidR="00CD4622" w:rsidRDefault="00052131">
      <w:pPr>
        <w:spacing w:line="48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平台</w:t>
      </w:r>
      <w:r>
        <w:rPr>
          <w:rFonts w:ascii="宋体" w:hAnsi="宋体"/>
          <w:sz w:val="24"/>
        </w:rPr>
        <w:t>登录地址</w:t>
      </w:r>
      <w:r>
        <w:rPr>
          <w:rFonts w:ascii="宋体" w:hAnsi="宋体" w:hint="eastAsia"/>
          <w:sz w:val="24"/>
        </w:rPr>
        <w:t>：</w:t>
      </w:r>
    </w:p>
    <w:p w:rsidR="00CD4622" w:rsidRDefault="00052131">
      <w:pPr>
        <w:spacing w:line="480" w:lineRule="atLeast"/>
        <w:ind w:firstLineChars="200" w:firstLine="420"/>
        <w:rPr>
          <w:rFonts w:ascii="宋体" w:hAnsi="宋体"/>
          <w:sz w:val="24"/>
        </w:rPr>
      </w:pPr>
      <w:hyperlink r:id="rId11" w:history="1">
        <w:r>
          <w:rPr>
            <w:rStyle w:val="ac"/>
            <w:rFonts w:ascii="宋体" w:hAnsi="宋体" w:hint="eastAsia"/>
            <w:sz w:val="24"/>
          </w:rPr>
          <w:t>https://zccz.szggzy.com/</w:t>
        </w:r>
      </w:hyperlink>
    </w:p>
    <w:p w:rsidR="00CD4622" w:rsidRDefault="00052131">
      <w:pPr>
        <w:spacing w:line="48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注意</w:t>
      </w:r>
      <w:r>
        <w:rPr>
          <w:rFonts w:ascii="宋体" w:hAnsi="宋体"/>
          <w:sz w:val="24"/>
        </w:rPr>
        <w:t>事项：</w:t>
      </w:r>
    </w:p>
    <w:p w:rsidR="00CD4622" w:rsidRDefault="00052131">
      <w:pPr>
        <w:pStyle w:val="ae"/>
        <w:numPr>
          <w:ilvl w:val="0"/>
          <w:numId w:val="2"/>
        </w:numPr>
        <w:tabs>
          <w:tab w:val="left" w:pos="851"/>
        </w:tabs>
        <w:spacing w:line="480" w:lineRule="atLeast"/>
        <w:ind w:left="0" w:firstLine="480"/>
        <w:rPr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请您使用</w:t>
      </w:r>
      <w:r>
        <w:rPr>
          <w:rFonts w:ascii="宋体" w:eastAsia="宋体" w:hAnsi="宋体" w:hint="eastAsia"/>
          <w:sz w:val="24"/>
          <w:szCs w:val="24"/>
        </w:rPr>
        <w:t>IE</w:t>
      </w:r>
      <w:r>
        <w:rPr>
          <w:rFonts w:ascii="宋体" w:eastAsia="宋体" w:hAnsi="宋体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及以上版本或</w:t>
      </w:r>
      <w:r>
        <w:rPr>
          <w:rFonts w:ascii="宋体" w:eastAsia="宋体" w:hAnsi="宋体" w:hint="eastAsia"/>
          <w:sz w:val="24"/>
          <w:szCs w:val="24"/>
        </w:rPr>
        <w:t>Google</w:t>
      </w:r>
      <w:r>
        <w:rPr>
          <w:rFonts w:ascii="宋体" w:eastAsia="宋体" w:hAnsi="宋体" w:hint="eastAsia"/>
          <w:sz w:val="24"/>
          <w:szCs w:val="24"/>
        </w:rPr>
        <w:t>、火狐等主流浏览器使用本</w:t>
      </w:r>
      <w:r>
        <w:rPr>
          <w:rFonts w:ascii="宋体" w:eastAsia="宋体" w:hAnsi="宋体"/>
          <w:sz w:val="24"/>
          <w:szCs w:val="24"/>
        </w:rPr>
        <w:t>系统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CD4622" w:rsidRDefault="00052131">
      <w:pPr>
        <w:pStyle w:val="1"/>
        <w:spacing w:line="480" w:lineRule="atLeast"/>
        <w:rPr>
          <w:rFonts w:hint="default"/>
          <w:sz w:val="36"/>
          <w:szCs w:val="36"/>
        </w:rPr>
      </w:pPr>
      <w:bookmarkStart w:id="2" w:name="_Toc150171663"/>
      <w:r>
        <w:rPr>
          <w:sz w:val="36"/>
          <w:szCs w:val="36"/>
        </w:rPr>
        <w:t>第二章、账号开通</w:t>
      </w:r>
      <w:bookmarkEnd w:id="2"/>
    </w:p>
    <w:p w:rsidR="00CD4622" w:rsidRDefault="00052131">
      <w:pPr>
        <w:pStyle w:val="2"/>
        <w:spacing w:line="480" w:lineRule="atLeast"/>
        <w:rPr>
          <w:rFonts w:hint="default"/>
          <w:sz w:val="28"/>
          <w:szCs w:val="28"/>
        </w:rPr>
      </w:pPr>
      <w:bookmarkStart w:id="3" w:name="_Toc23072"/>
      <w:bookmarkStart w:id="4" w:name="_Toc150171664"/>
      <w:r>
        <w:rPr>
          <w:sz w:val="28"/>
          <w:szCs w:val="28"/>
        </w:rPr>
        <w:t>2.1</w:t>
      </w:r>
      <w:r>
        <w:rPr>
          <w:sz w:val="28"/>
          <w:szCs w:val="28"/>
        </w:rPr>
        <w:t>意向方注册</w:t>
      </w:r>
      <w:bookmarkEnd w:id="3"/>
      <w:bookmarkEnd w:id="4"/>
    </w:p>
    <w:p w:rsidR="00CD4622" w:rsidRDefault="00052131">
      <w:pPr>
        <w:pStyle w:val="3"/>
        <w:numPr>
          <w:ilvl w:val="2"/>
          <w:numId w:val="0"/>
        </w:numPr>
        <w:tabs>
          <w:tab w:val="clear" w:pos="0"/>
        </w:tabs>
      </w:pPr>
      <w:r>
        <w:rPr>
          <w:rFonts w:hint="eastAsia"/>
        </w:rPr>
        <w:t>2.1.1</w:t>
      </w:r>
      <w:r>
        <w:rPr>
          <w:rFonts w:hint="eastAsia"/>
        </w:rPr>
        <w:t>企业、机构注册</w:t>
      </w:r>
    </w:p>
    <w:p w:rsidR="00CD4622" w:rsidRDefault="00052131">
      <w:pPr>
        <w:pStyle w:val="ae"/>
        <w:ind w:firstLineChars="0" w:firstLine="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在浏览器输入：</w:t>
      </w:r>
    </w:p>
    <w:p w:rsidR="00CD4622" w:rsidRDefault="00052131">
      <w:pPr>
        <w:snapToGrid w:val="0"/>
        <w:spacing w:line="360" w:lineRule="auto"/>
        <w:rPr>
          <w:sz w:val="28"/>
          <w:szCs w:val="28"/>
        </w:rPr>
      </w:pPr>
      <w:hyperlink r:id="rId12" w:anchor="/login" w:history="1">
        <w:r>
          <w:rPr>
            <w:rStyle w:val="ac"/>
            <w:rFonts w:ascii="宋体" w:eastAsia="宋体" w:hAnsi="宋体"/>
            <w:sz w:val="28"/>
            <w:szCs w:val="28"/>
          </w:rPr>
          <w:t>https://trade.szggzy.com/ggzy/center/#/login</w:t>
        </w:r>
      </w:hyperlink>
      <w:r>
        <w:rPr>
          <w:rFonts w:hint="eastAsia"/>
          <w:sz w:val="28"/>
          <w:szCs w:val="28"/>
        </w:rPr>
        <w:t>，点击【注册用户】。</w:t>
      </w:r>
    </w:p>
    <w:p w:rsidR="00CD4622" w:rsidRDefault="0005213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6690" cy="2531745"/>
            <wp:effectExtent l="0" t="0" r="1016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ind w:firstLineChars="0" w:firstLine="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跳转至业务方向页面，</w:t>
      </w:r>
      <w:r>
        <w:rPr>
          <w:rFonts w:hint="eastAsia"/>
          <w:sz w:val="28"/>
          <w:szCs w:val="28"/>
        </w:rPr>
        <w:t>选择注册类型并选择业务方向</w:t>
      </w:r>
      <w:r>
        <w:rPr>
          <w:rFonts w:ascii="宋体" w:eastAsia="宋体" w:hAnsi="宋体" w:hint="eastAsia"/>
          <w:color w:val="000000"/>
          <w:sz w:val="28"/>
          <w:szCs w:val="28"/>
        </w:rPr>
        <w:t>，</w:t>
      </w:r>
      <w:proofErr w:type="gramStart"/>
      <w:r>
        <w:rPr>
          <w:rFonts w:ascii="宋体" w:eastAsia="宋体" w:hAnsi="宋体" w:hint="eastAsia"/>
          <w:color w:val="000000"/>
          <w:sz w:val="28"/>
          <w:szCs w:val="28"/>
        </w:rPr>
        <w:t>勾选角色</w:t>
      </w:r>
      <w:proofErr w:type="gramEnd"/>
      <w:r>
        <w:rPr>
          <w:rFonts w:ascii="宋体" w:eastAsia="宋体" w:hAnsi="宋体" w:hint="eastAsia"/>
          <w:color w:val="000000"/>
          <w:sz w:val="28"/>
          <w:szCs w:val="28"/>
        </w:rPr>
        <w:t>分组，点击【下一步】。</w:t>
      </w:r>
    </w:p>
    <w:p w:rsidR="00CD4622" w:rsidRDefault="00052131">
      <w:r>
        <w:rPr>
          <w:noProof/>
        </w:rPr>
        <w:drawing>
          <wp:inline distT="0" distB="0" distL="114300" distR="114300">
            <wp:extent cx="5266690" cy="2427605"/>
            <wp:effectExtent l="0" t="0" r="10160" b="1079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ind w:firstLineChars="0" w:firstLine="0"/>
        <w:rPr>
          <w:rFonts w:ascii="宋体" w:eastAsia="宋体" w:hAnsi="宋体"/>
          <w:b/>
          <w:color w:val="000000"/>
          <w:sz w:val="28"/>
          <w:szCs w:val="28"/>
        </w:rPr>
      </w:pPr>
      <w:r>
        <w:rPr>
          <w:rFonts w:ascii="宋体" w:eastAsia="宋体" w:hAnsi="宋体" w:hint="eastAsia"/>
          <w:b/>
          <w:color w:val="000000"/>
          <w:sz w:val="28"/>
          <w:szCs w:val="28"/>
        </w:rPr>
        <w:t>温馨提示：</w:t>
      </w:r>
    </w:p>
    <w:p w:rsidR="00CD4622" w:rsidRDefault="00052131">
      <w:pPr>
        <w:pStyle w:val="ae"/>
        <w:ind w:firstLine="560"/>
        <w:rPr>
          <w:rFonts w:ascii="宋体" w:eastAsia="宋体" w:hAnsi="宋体"/>
          <w:b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您可以选择本次需要办理的业务，后续若需要增加办理业务，可登录账号后，前往【统一用户中心</w:t>
      </w:r>
      <w:r>
        <w:rPr>
          <w:rFonts w:ascii="宋体" w:eastAsia="宋体" w:hAnsi="宋体" w:hint="eastAsia"/>
          <w:color w:val="000000"/>
          <w:sz w:val="28"/>
          <w:szCs w:val="28"/>
        </w:rPr>
        <w:t>-</w:t>
      </w:r>
      <w:r>
        <w:rPr>
          <w:rFonts w:ascii="宋体" w:eastAsia="宋体" w:hAnsi="宋体" w:hint="eastAsia"/>
          <w:color w:val="000000"/>
          <w:sz w:val="28"/>
          <w:szCs w:val="28"/>
        </w:rPr>
        <w:t>我的账户】进行选择。</w:t>
      </w:r>
    </w:p>
    <w:p w:rsidR="00CD4622" w:rsidRDefault="00052131">
      <w:pPr>
        <w:pStyle w:val="ae"/>
        <w:numPr>
          <w:ilvl w:val="0"/>
          <w:numId w:val="3"/>
        </w:numPr>
        <w:ind w:left="0" w:firstLineChars="0" w:firstLine="426"/>
        <w:rPr>
          <w:rFonts w:ascii="宋体" w:eastAsia="宋体" w:hAnsi="宋体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依次完整阅读所有协议，勾选“我已阅读并同意以上协议”，</w:t>
      </w:r>
      <w:r>
        <w:rPr>
          <w:rFonts w:ascii="宋体" w:eastAsia="宋体" w:hAnsi="宋体" w:hint="eastAsia"/>
          <w:color w:val="000000"/>
          <w:sz w:val="28"/>
          <w:szCs w:val="28"/>
        </w:rPr>
        <w:t>点击【下一步】。</w:t>
      </w:r>
    </w:p>
    <w:p w:rsidR="00CD4622" w:rsidRDefault="00052131">
      <w:r>
        <w:rPr>
          <w:noProof/>
        </w:rPr>
        <w:lastRenderedPageBreak/>
        <w:drawing>
          <wp:inline distT="0" distB="0" distL="114300" distR="114300">
            <wp:extent cx="5266055" cy="3268345"/>
            <wp:effectExtent l="0" t="0" r="10795" b="825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numPr>
          <w:ilvl w:val="0"/>
          <w:numId w:val="3"/>
        </w:numPr>
        <w:ind w:left="0" w:firstLineChars="0" w:firstLine="426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在</w:t>
      </w:r>
      <w:r>
        <w:rPr>
          <w:rFonts w:ascii="宋体" w:eastAsia="宋体" w:hAnsi="宋体" w:hint="eastAsia"/>
          <w:color w:val="000000"/>
          <w:sz w:val="28"/>
          <w:szCs w:val="28"/>
        </w:rPr>
        <w:t>账号信息页面，按照要求填写相关信息。</w:t>
      </w:r>
    </w:p>
    <w:p w:rsidR="00CD4622" w:rsidRDefault="00052131">
      <w:r>
        <w:rPr>
          <w:noProof/>
        </w:rPr>
        <w:drawing>
          <wp:inline distT="0" distB="0" distL="114300" distR="114300">
            <wp:extent cx="5266690" cy="2427605"/>
            <wp:effectExtent l="0" t="0" r="10160" b="1079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ind w:left="426" w:firstLineChars="0" w:firstLine="0"/>
        <w:rPr>
          <w:rFonts w:ascii="宋体" w:eastAsia="宋体" w:hAnsi="宋体"/>
          <w:b/>
          <w:color w:val="000000"/>
          <w:sz w:val="28"/>
          <w:szCs w:val="28"/>
        </w:rPr>
      </w:pPr>
      <w:r>
        <w:rPr>
          <w:rFonts w:ascii="宋体" w:eastAsia="宋体" w:hAnsi="宋体" w:hint="eastAsia"/>
          <w:b/>
          <w:color w:val="000000"/>
          <w:sz w:val="28"/>
          <w:szCs w:val="28"/>
        </w:rPr>
        <w:t>温馨提示：</w:t>
      </w:r>
    </w:p>
    <w:p w:rsidR="00CD4622" w:rsidRDefault="00052131">
      <w:pPr>
        <w:pStyle w:val="ae"/>
        <w:numPr>
          <w:ilvl w:val="0"/>
          <w:numId w:val="4"/>
        </w:numPr>
        <w:ind w:firstLineChars="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注册手机：完成账号注册后，系统自动将注册手机与账号绑定。您后续可通过手机号和短信验证码登录平台。若您需要取消手机号与账号的绑定，可登录成功后，前往【统一用户中心</w:t>
      </w:r>
      <w:r>
        <w:rPr>
          <w:rFonts w:ascii="宋体" w:eastAsia="宋体" w:hAnsi="宋体" w:hint="eastAsia"/>
          <w:color w:val="000000"/>
          <w:sz w:val="28"/>
          <w:szCs w:val="28"/>
        </w:rPr>
        <w:t>-</w:t>
      </w:r>
      <w:r>
        <w:rPr>
          <w:rFonts w:ascii="宋体" w:eastAsia="宋体" w:hAnsi="宋体" w:hint="eastAsia"/>
          <w:color w:val="000000"/>
          <w:sz w:val="28"/>
          <w:szCs w:val="28"/>
        </w:rPr>
        <w:t>我的账户</w:t>
      </w:r>
      <w:r>
        <w:rPr>
          <w:rFonts w:ascii="宋体" w:eastAsia="宋体" w:hAnsi="宋体" w:hint="eastAsia"/>
          <w:color w:val="000000"/>
          <w:sz w:val="28"/>
          <w:szCs w:val="28"/>
        </w:rPr>
        <w:t>-</w:t>
      </w:r>
      <w:r>
        <w:rPr>
          <w:rFonts w:ascii="宋体" w:eastAsia="宋体" w:hAnsi="宋体" w:hint="eastAsia"/>
          <w:color w:val="000000"/>
          <w:sz w:val="28"/>
          <w:szCs w:val="28"/>
        </w:rPr>
        <w:t>安全中心】解除手机绑定。</w:t>
      </w:r>
    </w:p>
    <w:p w:rsidR="00CD4622" w:rsidRDefault="00052131">
      <w:pPr>
        <w:pStyle w:val="ae"/>
        <w:numPr>
          <w:ilvl w:val="0"/>
          <w:numId w:val="3"/>
        </w:numPr>
        <w:ind w:left="0" w:firstLineChars="0" w:firstLine="426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填写并验证账号信息后，选择认证方式。</w:t>
      </w:r>
    </w:p>
    <w:p w:rsidR="00CD4622" w:rsidRDefault="00052131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目前支持广东省统一身份认证平台、电子营业执照注册、深圳交易集团支持的实体</w:t>
      </w:r>
      <w:r>
        <w:rPr>
          <w:rFonts w:hint="eastAsia"/>
          <w:sz w:val="28"/>
          <w:szCs w:val="28"/>
        </w:rPr>
        <w:t>CA</w:t>
      </w:r>
      <w:r>
        <w:rPr>
          <w:rFonts w:hint="eastAsia"/>
          <w:sz w:val="28"/>
          <w:szCs w:val="28"/>
        </w:rPr>
        <w:t>数字证书、全国共享互认</w:t>
      </w:r>
      <w:r>
        <w:rPr>
          <w:rFonts w:hint="eastAsia"/>
          <w:sz w:val="28"/>
          <w:szCs w:val="28"/>
        </w:rPr>
        <w:t>CA</w:t>
      </w:r>
      <w:r>
        <w:rPr>
          <w:sz w:val="28"/>
          <w:szCs w:val="28"/>
        </w:rPr>
        <w:t xml:space="preserve"> APP</w:t>
      </w:r>
      <w:r>
        <w:rPr>
          <w:rFonts w:hint="eastAsia"/>
          <w:sz w:val="28"/>
          <w:szCs w:val="28"/>
        </w:rPr>
        <w:t>和其他认证方式。如下图：</w:t>
      </w:r>
    </w:p>
    <w:p w:rsidR="00CD4622" w:rsidRDefault="00052131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690" cy="2427605"/>
            <wp:effectExtent l="0" t="0" r="10160" b="10795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其他认证方式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若您无法通过电子营业执照、广东省统一身份认证平台、实体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、全国共享互认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方式进行信息认证时，可选择此方式。</w:t>
      </w:r>
    </w:p>
    <w:p w:rsidR="00CD4622" w:rsidRDefault="00052131" w:rsidP="00125E91">
      <w:pPr>
        <w:ind w:firstLineChars="142" w:firstLine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）广东省统一身份认证平台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若您已在“广东省统一身份认证平台”拥有账号且实名核验等级为四级（原</w:t>
      </w:r>
      <w:r>
        <w:rPr>
          <w:rFonts w:hint="eastAsia"/>
          <w:sz w:val="28"/>
          <w:szCs w:val="28"/>
        </w:rPr>
        <w:t>L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）时，可选择此方式进行信息认证。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）选择“广东省统一身份认证”，点击【前往广东省统一身份认证平台】，跳转到广东省统一身份认证平台的登录页面，选择法人登录。</w:t>
      </w:r>
    </w:p>
    <w:p w:rsidR="00CD4622" w:rsidRDefault="00052131">
      <w:pPr>
        <w:ind w:firstLineChars="142" w:firstLine="29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499360"/>
            <wp:effectExtent l="0" t="0" r="2540" b="1524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）在广东省统一身份认证平台完成账号登录后，跳转到完善信息页面。</w:t>
      </w:r>
    </w:p>
    <w:p w:rsidR="00CD4622" w:rsidRDefault="00052131" w:rsidP="00125E91">
      <w:pPr>
        <w:ind w:firstLineChars="142" w:firstLine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>）电子营业执照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若您已在“电子营业执照”小程序下载电子营业执照，可选择此方式进行信息认证。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）选择“电子营业执照”，</w:t>
      </w:r>
      <w:proofErr w:type="gramStart"/>
      <w:r>
        <w:rPr>
          <w:rFonts w:hint="eastAsia"/>
          <w:sz w:val="28"/>
          <w:szCs w:val="28"/>
        </w:rPr>
        <w:t>使用微信</w:t>
      </w:r>
      <w:proofErr w:type="gramEnd"/>
      <w:r>
        <w:rPr>
          <w:rFonts w:hint="eastAsia"/>
          <w:sz w:val="28"/>
          <w:szCs w:val="28"/>
        </w:rPr>
        <w:t>A</w:t>
      </w:r>
      <w:r>
        <w:rPr>
          <w:sz w:val="28"/>
          <w:szCs w:val="28"/>
        </w:rPr>
        <w:t>PP</w:t>
      </w:r>
      <w:r>
        <w:rPr>
          <w:rFonts w:hint="eastAsia"/>
          <w:sz w:val="28"/>
          <w:szCs w:val="28"/>
        </w:rPr>
        <w:t>扫码，打开“电子营业执照”小程序。</w:t>
      </w:r>
    </w:p>
    <w:p w:rsidR="00CD4622" w:rsidRDefault="00052131">
      <w:pPr>
        <w:ind w:firstLineChars="142" w:firstLine="298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374265"/>
            <wp:effectExtent l="0" t="0" r="2540" b="6985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）在“电子营业执照”小程序完成授权登录后，跳转到完善信息页面。</w:t>
      </w:r>
    </w:p>
    <w:p w:rsidR="00CD4622" w:rsidRDefault="00052131" w:rsidP="00125E91">
      <w:pPr>
        <w:ind w:firstLineChars="142" w:firstLine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（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认证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若您持有深圳交易集团办理或支持的实体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，可选择此方式进行信息认证。</w:t>
      </w:r>
    </w:p>
    <w:p w:rsidR="00CD4622" w:rsidRDefault="00052131" w:rsidP="00125E91">
      <w:pPr>
        <w:numPr>
          <w:ilvl w:val="0"/>
          <w:numId w:val="5"/>
        </w:num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选择“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认证”，下载安装驱动，再选择对应的</w:t>
      </w:r>
      <w:r>
        <w:rPr>
          <w:rFonts w:hint="eastAsia"/>
          <w:sz w:val="28"/>
          <w:szCs w:val="28"/>
        </w:rPr>
        <w:t>CA</w:t>
      </w:r>
      <w:r>
        <w:rPr>
          <w:rFonts w:hint="eastAsia"/>
          <w:sz w:val="28"/>
          <w:szCs w:val="28"/>
        </w:rPr>
        <w:t>驱动点击下载。</w:t>
      </w:r>
    </w:p>
    <w:p w:rsidR="00CD4622" w:rsidRDefault="00052131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690" cy="2964815"/>
            <wp:effectExtent l="0" t="0" r="10160" b="6985"/>
            <wp:docPr id="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 w:rsidP="00125E91">
      <w:pPr>
        <w:numPr>
          <w:ilvl w:val="0"/>
          <w:numId w:val="5"/>
        </w:num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插入实体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</w:rPr>
        <w:t>弹窗输入</w:t>
      </w:r>
      <w:proofErr w:type="gramEnd"/>
      <w:r>
        <w:rPr>
          <w:rFonts w:hint="eastAsia"/>
          <w:sz w:val="28"/>
          <w:szCs w:val="28"/>
        </w:rPr>
        <w:t>密码框。</w:t>
      </w:r>
    </w:p>
    <w:p w:rsidR="00CD4622" w:rsidRDefault="00052131">
      <w:pPr>
        <w:ind w:firstLineChars="142" w:firstLine="29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3532505"/>
            <wp:effectExtent l="0" t="0" r="2540" b="10795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）输入密码并验证通过后，跳转到完善信息页面。</w:t>
      </w:r>
    </w:p>
    <w:p w:rsidR="00CD4622" w:rsidRDefault="00052131" w:rsidP="00125E91">
      <w:pPr>
        <w:ind w:firstLineChars="142" w:firstLine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 w:hint="eastAsia"/>
          <w:sz w:val="28"/>
          <w:szCs w:val="28"/>
        </w:rPr>
        <w:t>）全国共享互认</w:t>
      </w: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A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您已下载</w:t>
      </w:r>
      <w:r>
        <w:rPr>
          <w:rFonts w:hint="eastAsia"/>
          <w:sz w:val="28"/>
          <w:szCs w:val="28"/>
        </w:rPr>
        <w:t>CA</w:t>
      </w:r>
      <w:r>
        <w:rPr>
          <w:rFonts w:hint="eastAsia"/>
          <w:sz w:val="28"/>
          <w:szCs w:val="28"/>
        </w:rPr>
        <w:t>互认共享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且已注册账号，可选择此方式进行信息认证。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）选择“全国共享互认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”，使用</w:t>
      </w:r>
      <w:r>
        <w:rPr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互认共享</w:t>
      </w:r>
      <w:r>
        <w:rPr>
          <w:rFonts w:hint="eastAsia"/>
          <w:sz w:val="28"/>
          <w:szCs w:val="28"/>
        </w:rPr>
        <w:t>A</w:t>
      </w:r>
      <w:r>
        <w:rPr>
          <w:sz w:val="28"/>
          <w:szCs w:val="28"/>
        </w:rPr>
        <w:t>PP</w:t>
      </w:r>
      <w:r>
        <w:rPr>
          <w:rFonts w:hint="eastAsia"/>
          <w:sz w:val="28"/>
          <w:szCs w:val="28"/>
        </w:rPr>
        <w:t>扫码。</w:t>
      </w:r>
    </w:p>
    <w:p w:rsidR="00CD4622" w:rsidRDefault="0005213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4144645"/>
            <wp:effectExtent l="0" t="0" r="2540" b="8255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完成账号登录后，跳转到完善信息页面。</w:t>
      </w:r>
    </w:p>
    <w:p w:rsidR="00CD4622" w:rsidRDefault="00052131">
      <w:pPr>
        <w:pStyle w:val="ae"/>
        <w:numPr>
          <w:ilvl w:val="0"/>
          <w:numId w:val="3"/>
        </w:numPr>
        <w:ind w:left="0" w:firstLineChars="0" w:firstLine="426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完善信息后，点击【下一步】，</w:t>
      </w:r>
      <w:r>
        <w:rPr>
          <w:rFonts w:ascii="宋体" w:eastAsia="宋体" w:hAnsi="宋体"/>
          <w:color w:val="000000"/>
          <w:sz w:val="28"/>
          <w:szCs w:val="28"/>
        </w:rPr>
        <w:t>进行信息校验</w:t>
      </w:r>
      <w:r>
        <w:rPr>
          <w:rFonts w:ascii="宋体" w:eastAsia="宋体" w:hAnsi="宋体" w:hint="eastAsia"/>
          <w:color w:val="000000"/>
          <w:sz w:val="28"/>
          <w:szCs w:val="28"/>
        </w:rPr>
        <w:t>。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）若您是企业经办人，请选择“经办人”。填写企业信息、法定代表人信息、经办人信息，上</w:t>
      </w:r>
      <w:proofErr w:type="gramStart"/>
      <w:r>
        <w:rPr>
          <w:rFonts w:hint="eastAsia"/>
          <w:sz w:val="28"/>
          <w:szCs w:val="28"/>
        </w:rPr>
        <w:t>传注册</w:t>
      </w:r>
      <w:proofErr w:type="gramEnd"/>
      <w:r>
        <w:rPr>
          <w:rFonts w:hint="eastAsia"/>
          <w:sz w:val="28"/>
          <w:szCs w:val="28"/>
        </w:rPr>
        <w:t>资料。点击【下一步】，进行</w:t>
      </w:r>
      <w:r>
        <w:rPr>
          <w:sz w:val="28"/>
          <w:szCs w:val="28"/>
        </w:rPr>
        <w:t>信息</w:t>
      </w:r>
      <w:r>
        <w:rPr>
          <w:rFonts w:hint="eastAsia"/>
          <w:sz w:val="28"/>
          <w:szCs w:val="28"/>
        </w:rPr>
        <w:t>校验。</w:t>
      </w:r>
    </w:p>
    <w:p w:rsidR="00CD4622" w:rsidRDefault="0005213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完善信息时，您必须提供的资料包括：经办人证件照片、企业证件照片（若使用广东省统一身份认证、电子营业执照、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认证、全国共享互认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进行信息认证，可免除上传证照）、法人授权委托书（加盖公章）、办理承诺函（加盖公章）。法人授权委托书模板见</w:t>
      </w:r>
      <w:hyperlink w:anchor="_法人授权委托书模板" w:history="1">
        <w:r>
          <w:rPr>
            <w:rStyle w:val="ac"/>
            <w:sz w:val="28"/>
            <w:szCs w:val="28"/>
          </w:rPr>
          <w:t>6.1</w:t>
        </w:r>
        <w:r>
          <w:rPr>
            <w:rStyle w:val="ac"/>
            <w:sz w:val="28"/>
            <w:szCs w:val="28"/>
          </w:rPr>
          <w:t>章节</w:t>
        </w:r>
      </w:hyperlink>
      <w:r>
        <w:rPr>
          <w:rFonts w:hint="eastAsia"/>
          <w:sz w:val="28"/>
          <w:szCs w:val="28"/>
        </w:rPr>
        <w:t>、办理承诺函模板见</w:t>
      </w:r>
      <w:hyperlink w:anchor="_办理承诺函模板" w:history="1">
        <w:r>
          <w:rPr>
            <w:rStyle w:val="ac"/>
            <w:sz w:val="28"/>
            <w:szCs w:val="28"/>
          </w:rPr>
          <w:t>6.2</w:t>
        </w:r>
        <w:r>
          <w:rPr>
            <w:rStyle w:val="ac"/>
            <w:sz w:val="28"/>
            <w:szCs w:val="28"/>
          </w:rPr>
          <w:t>章节</w:t>
        </w:r>
      </w:hyperlink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</w:p>
    <w:p w:rsidR="00CD4622" w:rsidRDefault="0005213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1610" cy="5436870"/>
            <wp:effectExtent l="0" t="0" r="15240" b="11430"/>
            <wp:docPr id="1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543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）若您是企业法定代表人，请选择“法定代表人”。填写企业信息、法定代表人信息，上</w:t>
      </w:r>
      <w:proofErr w:type="gramStart"/>
      <w:r>
        <w:rPr>
          <w:rFonts w:hint="eastAsia"/>
          <w:sz w:val="28"/>
          <w:szCs w:val="28"/>
        </w:rPr>
        <w:t>传注册</w:t>
      </w:r>
      <w:proofErr w:type="gramEnd"/>
      <w:r>
        <w:rPr>
          <w:rFonts w:hint="eastAsia"/>
          <w:sz w:val="28"/>
          <w:szCs w:val="28"/>
        </w:rPr>
        <w:t>资料。点击【下一步】，进行</w:t>
      </w:r>
      <w:r>
        <w:rPr>
          <w:sz w:val="28"/>
          <w:szCs w:val="28"/>
        </w:rPr>
        <w:t>信息校验</w:t>
      </w:r>
      <w:r>
        <w:rPr>
          <w:rFonts w:hint="eastAsia"/>
          <w:sz w:val="28"/>
          <w:szCs w:val="28"/>
        </w:rPr>
        <w:t>。</w:t>
      </w:r>
    </w:p>
    <w:p w:rsidR="00CD4622" w:rsidRDefault="00052131" w:rsidP="00125E91">
      <w:pPr>
        <w:ind w:firstLineChars="142" w:firstLine="398"/>
        <w:rPr>
          <w:sz w:val="28"/>
          <w:szCs w:val="28"/>
        </w:rPr>
      </w:pPr>
      <w:r>
        <w:rPr>
          <w:rFonts w:hint="eastAsia"/>
          <w:sz w:val="28"/>
          <w:szCs w:val="28"/>
        </w:rPr>
        <w:t>完善信息时，您必须提供的资料包括：法人证件照片、企业证件照片（若使用广东省统一身份认证、电子营业执照、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认证、全国共享互认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进行信息认证，可免除上传证照）、办理承诺函（加盖公章），办理承诺函模板见</w:t>
      </w:r>
      <w:hyperlink w:anchor="_办理承诺函模板" w:history="1">
        <w:r>
          <w:rPr>
            <w:rStyle w:val="ac"/>
            <w:rFonts w:hint="eastAsia"/>
            <w:sz w:val="28"/>
            <w:szCs w:val="28"/>
          </w:rPr>
          <w:t>6</w:t>
        </w:r>
        <w:r>
          <w:rPr>
            <w:rStyle w:val="ac"/>
            <w:sz w:val="28"/>
            <w:szCs w:val="28"/>
          </w:rPr>
          <w:t>.2</w:t>
        </w:r>
        <w:r>
          <w:rPr>
            <w:rStyle w:val="ac"/>
            <w:sz w:val="28"/>
            <w:szCs w:val="28"/>
          </w:rPr>
          <w:t>章节</w:t>
        </w:r>
      </w:hyperlink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</w:p>
    <w:p w:rsidR="00CD4622" w:rsidRDefault="00052131">
      <w:pPr>
        <w:ind w:firstLineChars="142" w:firstLine="29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3972560"/>
            <wp:effectExtent l="0" t="0" r="2540" b="889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numPr>
          <w:ilvl w:val="0"/>
          <w:numId w:val="3"/>
        </w:numPr>
        <w:ind w:left="0" w:firstLineChars="0" w:firstLine="426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8"/>
        </w:rPr>
        <w:t>信息校验完成之后，弹出注册成功信息，完成账号注册。</w:t>
      </w:r>
    </w:p>
    <w:p w:rsidR="00CD4622" w:rsidRDefault="00052131">
      <w:r>
        <w:rPr>
          <w:noProof/>
        </w:rPr>
        <w:drawing>
          <wp:inline distT="0" distB="0" distL="114300" distR="114300">
            <wp:extent cx="5266690" cy="2427605"/>
            <wp:effectExtent l="0" t="0" r="10160" b="10795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  <w:rPr>
          <w:rFonts w:ascii="宋体" w:hAnsi="宋体"/>
          <w:sz w:val="24"/>
        </w:rPr>
      </w:pPr>
    </w:p>
    <w:p w:rsidR="00CD4622" w:rsidRDefault="00052131">
      <w:pPr>
        <w:pStyle w:val="3"/>
        <w:numPr>
          <w:ilvl w:val="2"/>
          <w:numId w:val="0"/>
        </w:numPr>
        <w:tabs>
          <w:tab w:val="clear" w:pos="0"/>
        </w:tabs>
      </w:pPr>
      <w:r>
        <w:rPr>
          <w:rFonts w:eastAsia="宋体" w:cs="宋体" w:hint="eastAsia"/>
        </w:rPr>
        <w:t>2</w:t>
      </w:r>
      <w:r>
        <w:rPr>
          <w:rFonts w:eastAsia="宋体" w:cs="宋体"/>
        </w:rPr>
        <w:t>.1.</w:t>
      </w:r>
      <w:r>
        <w:rPr>
          <w:rFonts w:eastAsia="宋体" w:cs="宋体" w:hint="eastAsia"/>
        </w:rPr>
        <w:t>2</w:t>
      </w:r>
      <w:r>
        <w:rPr>
          <w:rFonts w:hint="eastAsia"/>
        </w:rPr>
        <w:t>自然人注册</w:t>
      </w:r>
    </w:p>
    <w:p w:rsidR="00CD4622" w:rsidRDefault="00052131">
      <w:pPr>
        <w:spacing w:line="48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通过上方网站进入登录页面。点击【注册用户】。</w:t>
      </w:r>
    </w:p>
    <w:p w:rsidR="00CD4622" w:rsidRDefault="00052131">
      <w:pPr>
        <w:spacing w:line="480" w:lineRule="atLeast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574290"/>
            <wp:effectExtent l="0" t="0" r="254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</w:pPr>
    </w:p>
    <w:p w:rsidR="00CD4622" w:rsidRDefault="00052131">
      <w:pPr>
        <w:spacing w:line="480" w:lineRule="atLeast"/>
        <w:rPr>
          <w:sz w:val="24"/>
        </w:rPr>
      </w:pPr>
      <w:r>
        <w:rPr>
          <w:rFonts w:hint="eastAsia"/>
          <w:sz w:val="24"/>
        </w:rPr>
        <w:t>注册页面中，先选择“企业、机构注册”、“自然人注册”，业务方向选择【产权交易】，角色分组选择【意向方】，点击【下一步】。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114300" distR="114300">
            <wp:extent cx="5266055" cy="2565400"/>
            <wp:effectExtent l="0" t="0" r="10795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sz w:val="24"/>
        </w:rPr>
      </w:pPr>
      <w:r>
        <w:rPr>
          <w:rFonts w:hint="eastAsia"/>
          <w:sz w:val="24"/>
        </w:rPr>
        <w:t>详细阅读并勾选“我已阅读并同意以上所有协议”后，点击【下一步】。</w:t>
      </w:r>
    </w:p>
    <w:p w:rsidR="00CD4622" w:rsidRDefault="00052131">
      <w:pPr>
        <w:spacing w:line="480" w:lineRule="atLeas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7325" cy="2599055"/>
            <wp:effectExtent l="0" t="0" r="9525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sz w:val="24"/>
        </w:rPr>
      </w:pPr>
      <w:r>
        <w:rPr>
          <w:rFonts w:hint="eastAsia"/>
          <w:sz w:val="24"/>
        </w:rPr>
        <w:t>进入账号信息页面，按照页面要求，输入对应的内容。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114300" distR="114300">
            <wp:extent cx="5266690" cy="2553970"/>
            <wp:effectExtent l="0" t="0" r="10160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sz w:val="24"/>
        </w:rPr>
      </w:pPr>
      <w:r>
        <w:rPr>
          <w:rFonts w:hint="eastAsia"/>
          <w:sz w:val="24"/>
        </w:rPr>
        <w:t>进入申请认证界面，按照页面要求，选择认证方式，输入对应的内容点击【下一步】。</w:t>
      </w:r>
    </w:p>
    <w:p w:rsidR="00CD4622" w:rsidRDefault="00052131">
      <w:pPr>
        <w:spacing w:line="480" w:lineRule="atLeast"/>
      </w:pPr>
      <w:r>
        <w:rPr>
          <w:rFonts w:hint="eastAsia"/>
        </w:rPr>
        <w:t>进入信息填写页面：填写所在地区、选择证件类型</w:t>
      </w:r>
      <w:r>
        <w:rPr>
          <w:rFonts w:hint="eastAsia"/>
          <w:color w:val="C00000"/>
        </w:rPr>
        <w:t>（这里选择的是身份证）</w:t>
      </w:r>
      <w:r>
        <w:rPr>
          <w:rFonts w:hint="eastAsia"/>
        </w:rPr>
        <w:t>、证件号码、姓名</w:t>
      </w:r>
      <w:r>
        <w:rPr>
          <w:rFonts w:hint="eastAsia"/>
          <w:color w:val="C00000"/>
        </w:rPr>
        <w:t>（以上信息可通过上传证件照片自动获取）</w:t>
      </w:r>
      <w:r>
        <w:rPr>
          <w:rFonts w:hint="eastAsia"/>
        </w:rPr>
        <w:t>、身份证正反面照片、输入密码、确认密码；点击【获取短信验证码】，填写验证码。点击【下一步】按钮。</w:t>
      </w:r>
    </w:p>
    <w:p w:rsidR="00CD4622" w:rsidRDefault="00052131">
      <w:pPr>
        <w:spacing w:line="480" w:lineRule="atLeas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59705" cy="2483485"/>
            <wp:effectExtent l="0" t="0" r="17145" b="1206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</w:rPr>
        <w:t>信息校验完成之后，弹出注册成功信息，完成账号注册。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114300" distR="114300">
            <wp:extent cx="5266690" cy="2383155"/>
            <wp:effectExtent l="0" t="0" r="10160" b="171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</w:pPr>
    </w:p>
    <w:p w:rsidR="00CD4622" w:rsidRDefault="00052131">
      <w:pPr>
        <w:spacing w:line="480" w:lineRule="atLeast"/>
        <w:rPr>
          <w:sz w:val="24"/>
        </w:rPr>
      </w:pPr>
      <w:r>
        <w:rPr>
          <w:rFonts w:hint="eastAsia"/>
          <w:sz w:val="24"/>
        </w:rPr>
        <w:t>注册成功，会跳转到登录页面，在登录页面，输入刚刚注册的账号密码，滑动验证图案，点击【登录】。</w:t>
      </w:r>
    </w:p>
    <w:p w:rsidR="00CD4622" w:rsidRDefault="00CD4622">
      <w:pPr>
        <w:spacing w:line="480" w:lineRule="atLeast"/>
      </w:pPr>
    </w:p>
    <w:p w:rsidR="00CD4622" w:rsidRDefault="00052131">
      <w:pPr>
        <w:pStyle w:val="2"/>
        <w:spacing w:line="480" w:lineRule="atLeast"/>
        <w:rPr>
          <w:rFonts w:hint="default"/>
          <w:sz w:val="28"/>
          <w:szCs w:val="28"/>
        </w:rPr>
      </w:pPr>
      <w:bookmarkStart w:id="5" w:name="_Toc150171665"/>
      <w:bookmarkStart w:id="6" w:name="_Toc32089"/>
      <w:r>
        <w:rPr>
          <w:sz w:val="28"/>
          <w:szCs w:val="28"/>
        </w:rPr>
        <w:t>2.2</w:t>
      </w:r>
      <w:r>
        <w:rPr>
          <w:sz w:val="28"/>
          <w:szCs w:val="28"/>
        </w:rPr>
        <w:t>意向方登录</w:t>
      </w:r>
      <w:bookmarkEnd w:id="5"/>
      <w:bookmarkEnd w:id="6"/>
    </w:p>
    <w:p w:rsidR="00CD4622" w:rsidRDefault="00052131">
      <w:pPr>
        <w:spacing w:line="480" w:lineRule="atLeast"/>
        <w:rPr>
          <w:sz w:val="24"/>
        </w:rPr>
      </w:pPr>
      <w:r>
        <w:rPr>
          <w:rFonts w:hint="eastAsia"/>
          <w:sz w:val="24"/>
        </w:rPr>
        <w:t>输入已经注册成功的意向方账号密码和验证码，点击【登录】</w:t>
      </w:r>
      <w:r>
        <w:rPr>
          <w:rFonts w:hint="eastAsia"/>
          <w:sz w:val="24"/>
        </w:rPr>
        <w:t xml:space="preserve"> </w:t>
      </w:r>
    </w:p>
    <w:p w:rsidR="00CD4622" w:rsidRDefault="00052131">
      <w:pPr>
        <w:spacing w:line="480" w:lineRule="atLeast"/>
      </w:pPr>
      <w:r>
        <w:rPr>
          <w:noProof/>
        </w:rPr>
        <w:lastRenderedPageBreak/>
        <w:drawing>
          <wp:inline distT="0" distB="0" distL="114300" distR="114300">
            <wp:extent cx="5266055" cy="2554605"/>
            <wp:effectExtent l="0" t="0" r="10795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spacing w:line="480" w:lineRule="atLeast"/>
        <w:rPr>
          <w:rFonts w:cs="宋体" w:hint="default"/>
          <w:sz w:val="28"/>
          <w:szCs w:val="28"/>
        </w:rPr>
      </w:pPr>
      <w:bookmarkStart w:id="7" w:name="_Toc150171666"/>
      <w:bookmarkStart w:id="8" w:name="_Toc1742754184"/>
      <w:r>
        <w:rPr>
          <w:rFonts w:cs="宋体"/>
          <w:sz w:val="28"/>
          <w:szCs w:val="28"/>
        </w:rPr>
        <w:t>2</w:t>
      </w:r>
      <w:r>
        <w:rPr>
          <w:rFonts w:cs="宋体" w:hint="default"/>
          <w:sz w:val="28"/>
          <w:szCs w:val="28"/>
        </w:rPr>
        <w:t>.3</w:t>
      </w:r>
      <w:r>
        <w:rPr>
          <w:rFonts w:cs="宋体"/>
          <w:sz w:val="28"/>
          <w:szCs w:val="28"/>
        </w:rPr>
        <w:t>钱包申请</w:t>
      </w:r>
      <w:bookmarkEnd w:id="7"/>
      <w:bookmarkEnd w:id="8"/>
    </w:p>
    <w:p w:rsidR="00CD4622" w:rsidRDefault="00052131">
      <w:pPr>
        <w:spacing w:line="480" w:lineRule="atLeast"/>
        <w:rPr>
          <w:rFonts w:ascii="宋体" w:hAnsi="宋体"/>
          <w:sz w:val="24"/>
        </w:rPr>
      </w:pPr>
      <w:r>
        <w:rPr>
          <w:rFonts w:hint="eastAsia"/>
          <w:sz w:val="24"/>
        </w:rPr>
        <w:t>浏览器输入：</w:t>
      </w:r>
      <w:hyperlink r:id="rId33" w:history="1">
        <w:r>
          <w:rPr>
            <w:rStyle w:val="ac"/>
            <w:rFonts w:ascii="宋体" w:hAnsi="宋体" w:hint="eastAsia"/>
            <w:sz w:val="24"/>
          </w:rPr>
          <w:t>https://zccz.szggzy.com/</w:t>
        </w:r>
      </w:hyperlink>
    </w:p>
    <w:p w:rsidR="00CD4622" w:rsidRDefault="00052131">
      <w:pPr>
        <w:spacing w:line="48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点击平台右上角【登录】，登录账号同</w:t>
      </w:r>
      <w:r>
        <w:rPr>
          <w:rFonts w:ascii="宋体" w:hAnsi="宋体" w:hint="eastAsia"/>
          <w:sz w:val="24"/>
        </w:rPr>
        <w:t>2.2</w:t>
      </w:r>
    </w:p>
    <w:p w:rsidR="00CD4622" w:rsidRDefault="00052131">
      <w:r>
        <w:rPr>
          <w:noProof/>
        </w:rPr>
        <w:drawing>
          <wp:inline distT="0" distB="0" distL="114300" distR="114300">
            <wp:extent cx="5267325" cy="2522220"/>
            <wp:effectExtent l="0" t="0" r="9525" b="11430"/>
            <wp:docPr id="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登录之后点击右上角【个人中心】</w:t>
      </w:r>
    </w:p>
    <w:p w:rsidR="00CD4622" w:rsidRDefault="00052131">
      <w:r>
        <w:rPr>
          <w:noProof/>
        </w:rPr>
        <w:lastRenderedPageBreak/>
        <w:drawing>
          <wp:inline distT="0" distB="0" distL="114300" distR="114300">
            <wp:extent cx="5259070" cy="2516505"/>
            <wp:effectExtent l="0" t="0" r="17780" b="17145"/>
            <wp:docPr id="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点击资金结算管理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会员钱包中心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0" distR="0">
            <wp:extent cx="5257800" cy="2905125"/>
            <wp:effectExtent l="0" t="0" r="0" b="9525"/>
            <wp:docPr id="5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Drawing 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点击立即申请钱包，跳转至开通钱包须知阅读页面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lastRenderedPageBreak/>
        <w:drawing>
          <wp:inline distT="0" distB="0" distL="0" distR="0">
            <wp:extent cx="5257800" cy="2943225"/>
            <wp:effectExtent l="0" t="0" r="0" b="9525"/>
            <wp:docPr id="54" name="Draw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Drawing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</w:t>
      </w:r>
      <w:r>
        <w:rPr>
          <w:rFonts w:ascii="宋体" w:eastAsia="宋体" w:hAnsi="宋体" w:cs="宋体" w:hint="eastAsia"/>
          <w:sz w:val="24"/>
        </w:rPr>
        <w:t>点击我已阅读并同意按钮，跳转至基本信息和文件上传页面，填写申请信息。</w:t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自然人申请钱包需上传身份证或其他证件信息的正反面照，企业申请钱包上传法定代表人证件信息正反面照及营业执照信息。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drawing>
          <wp:inline distT="0" distB="0" distL="0" distR="0">
            <wp:extent cx="5257800" cy="2933700"/>
            <wp:effectExtent l="0" t="0" r="0" b="0"/>
            <wp:docPr id="69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Drawing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  <w:rPr>
          <w:rFonts w:ascii="Arial" w:eastAsia="等线" w:hAnsi="Arial" w:cs="Arial"/>
          <w:sz w:val="22"/>
        </w:rPr>
      </w:pP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</w:t>
      </w:r>
      <w:r>
        <w:rPr>
          <w:rFonts w:ascii="宋体" w:eastAsia="宋体" w:hAnsi="宋体" w:cs="宋体" w:hint="eastAsia"/>
          <w:sz w:val="24"/>
        </w:rPr>
        <w:t>填写基础信息并上传文件后</w:t>
      </w:r>
      <w:r>
        <w:rPr>
          <w:rFonts w:ascii="宋体" w:eastAsia="宋体" w:hAnsi="宋体" w:cs="宋体" w:hint="eastAsia"/>
          <w:sz w:val="24"/>
        </w:rPr>
        <w:t>，点击保存进行手机号校验，校验通过后跳转至银行卡信息填写页。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lastRenderedPageBreak/>
        <w:drawing>
          <wp:inline distT="0" distB="0" distL="0" distR="0">
            <wp:extent cx="5257800" cy="2876550"/>
            <wp:effectExtent l="0" t="0" r="0" b="0"/>
            <wp:docPr id="13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drawing>
          <wp:inline distT="0" distB="0" distL="0" distR="0">
            <wp:extent cx="5257800" cy="2924175"/>
            <wp:effectExtent l="0" t="0" r="0" b="9525"/>
            <wp:docPr id="14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</w:t>
      </w:r>
      <w:r>
        <w:rPr>
          <w:rFonts w:ascii="宋体" w:eastAsia="宋体" w:hAnsi="宋体" w:cs="宋体" w:hint="eastAsia"/>
          <w:sz w:val="24"/>
        </w:rPr>
        <w:t>填写银行卡信息后，点击保存跳转至交易密码设置页。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lastRenderedPageBreak/>
        <w:drawing>
          <wp:inline distT="0" distB="0" distL="0" distR="0">
            <wp:extent cx="5257800" cy="2905125"/>
            <wp:effectExtent l="0" t="0" r="0" b="9525"/>
            <wp:docPr id="15" name="Draw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 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</w:pPr>
      <w:r>
        <w:rPr>
          <w:rFonts w:hint="eastAsia"/>
        </w:rPr>
        <w:t>8</w:t>
      </w:r>
      <w:r>
        <w:t>.</w:t>
      </w:r>
      <w:r>
        <w:rPr>
          <w:rFonts w:ascii="宋体" w:eastAsia="宋体" w:hAnsi="宋体" w:cs="宋体" w:hint="eastAsia"/>
          <w:sz w:val="24"/>
        </w:rPr>
        <w:t>交易密码设置完成后，钱包即注册成功。</w:t>
      </w:r>
    </w:p>
    <w:p w:rsidR="00CD4622" w:rsidRDefault="00052131">
      <w:pPr>
        <w:pStyle w:val="1"/>
        <w:spacing w:line="480" w:lineRule="atLeast"/>
        <w:rPr>
          <w:rFonts w:hint="default"/>
          <w:sz w:val="30"/>
          <w:szCs w:val="30"/>
        </w:rPr>
      </w:pPr>
      <w:bookmarkStart w:id="9" w:name="_Toc150171667"/>
      <w:r>
        <w:rPr>
          <w:sz w:val="30"/>
          <w:szCs w:val="30"/>
        </w:rPr>
        <w:t>第三章、报名流程</w:t>
      </w:r>
      <w:bookmarkEnd w:id="9"/>
    </w:p>
    <w:p w:rsidR="00CD4622" w:rsidRDefault="00052131">
      <w:pPr>
        <w:pStyle w:val="aa"/>
        <w:spacing w:line="480" w:lineRule="atLeast"/>
        <w:ind w:left="0" w:firstLineChars="0" w:firstLine="0"/>
        <w:rPr>
          <w:szCs w:val="24"/>
        </w:rPr>
      </w:pPr>
      <w:bookmarkStart w:id="10" w:name="_Toc26031"/>
      <w:r>
        <w:rPr>
          <w:rFonts w:hint="eastAsia"/>
          <w:szCs w:val="24"/>
        </w:rPr>
        <w:t>浏览器直接输入：</w:t>
      </w:r>
      <w:bookmarkEnd w:id="10"/>
    </w:p>
    <w:p w:rsidR="00CD4622" w:rsidRDefault="00052131">
      <w:pPr>
        <w:pStyle w:val="aa"/>
        <w:spacing w:line="480" w:lineRule="atLeast"/>
        <w:ind w:left="0" w:firstLineChars="0" w:firstLine="0"/>
        <w:jc w:val="both"/>
        <w:rPr>
          <w:sz w:val="28"/>
          <w:szCs w:val="28"/>
        </w:rPr>
      </w:pPr>
      <w:hyperlink r:id="rId42" w:history="1">
        <w:r>
          <w:rPr>
            <w:rStyle w:val="ac"/>
            <w:sz w:val="28"/>
            <w:szCs w:val="28"/>
          </w:rPr>
          <w:t>https://zccz.szggzy.com/</w:t>
        </w:r>
      </w:hyperlink>
    </w:p>
    <w:p w:rsidR="00CD4622" w:rsidRDefault="00052131">
      <w:pPr>
        <w:pStyle w:val="aa"/>
        <w:spacing w:line="480" w:lineRule="atLeast"/>
        <w:ind w:left="0" w:firstLineChars="0" w:firstLine="0"/>
        <w:jc w:val="both"/>
        <w:rPr>
          <w:szCs w:val="24"/>
        </w:rPr>
      </w:pPr>
      <w:r>
        <w:rPr>
          <w:rFonts w:hint="eastAsia"/>
          <w:szCs w:val="24"/>
        </w:rPr>
        <w:t>1.</w:t>
      </w:r>
      <w:r>
        <w:rPr>
          <w:rFonts w:hint="eastAsia"/>
          <w:szCs w:val="24"/>
        </w:rPr>
        <w:t>进入产权交易平台首页页面，点击报名中的标的，进入标的详情页面。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3040" cy="2825750"/>
            <wp:effectExtent l="0" t="0" r="3810" b="1270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pStyle w:val="aa"/>
        <w:spacing w:line="480" w:lineRule="atLeast"/>
        <w:ind w:left="0" w:firstLineChars="0" w:firstLine="0"/>
        <w:jc w:val="both"/>
      </w:pPr>
    </w:p>
    <w:p w:rsidR="00CD4622" w:rsidRDefault="00052131">
      <w:pPr>
        <w:pStyle w:val="aa"/>
        <w:spacing w:line="480" w:lineRule="atLeast"/>
        <w:ind w:left="0" w:firstLineChars="0" w:firstLine="0"/>
        <w:jc w:val="both"/>
        <w:rPr>
          <w:color w:val="C00000"/>
          <w:szCs w:val="24"/>
        </w:rPr>
      </w:pPr>
      <w:r>
        <w:rPr>
          <w:rFonts w:hint="eastAsia"/>
          <w:szCs w:val="24"/>
        </w:rPr>
        <w:lastRenderedPageBreak/>
        <w:t>2.</w:t>
      </w:r>
      <w:r>
        <w:rPr>
          <w:rFonts w:hint="eastAsia"/>
          <w:szCs w:val="24"/>
        </w:rPr>
        <w:t>点击【我要报名】按钮，进入产权交易系统页面。</w:t>
      </w:r>
      <w:r>
        <w:rPr>
          <w:rFonts w:hint="eastAsia"/>
          <w:color w:val="C00000"/>
          <w:szCs w:val="24"/>
        </w:rPr>
        <w:t>（提示：未登录进入登录页面）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60975" cy="2546985"/>
            <wp:effectExtent l="0" t="0" r="15875" b="5715"/>
            <wp:docPr id="7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  <w:rPr>
          <w:szCs w:val="24"/>
        </w:rPr>
      </w:pPr>
      <w:r>
        <w:rPr>
          <w:rFonts w:hint="eastAsia"/>
          <w:szCs w:val="24"/>
        </w:rPr>
        <w:t>3.</w:t>
      </w:r>
      <w:r>
        <w:rPr>
          <w:rFonts w:hint="eastAsia"/>
          <w:szCs w:val="24"/>
        </w:rPr>
        <w:t>进入产权系统后点击下方的【提交】按钮。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65420" cy="2646680"/>
            <wp:effectExtent l="0" t="0" r="11430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a"/>
        <w:spacing w:line="480" w:lineRule="atLeast"/>
        <w:ind w:left="0" w:firstLineChars="0" w:firstLine="0"/>
        <w:rPr>
          <w:rFonts w:ascii="Times New Roman" w:cs="Times New Roman"/>
          <w:szCs w:val="24"/>
        </w:rPr>
      </w:pPr>
      <w:r>
        <w:rPr>
          <w:rFonts w:ascii="Times New Roman" w:cs="Times New Roman" w:hint="eastAsia"/>
          <w:szCs w:val="24"/>
        </w:rPr>
        <w:t>4.</w:t>
      </w:r>
      <w:r>
        <w:rPr>
          <w:rFonts w:ascii="Times New Roman" w:cs="Times New Roman" w:hint="eastAsia"/>
          <w:szCs w:val="24"/>
        </w:rPr>
        <w:t>出现提示对话框，点击【确定】按钮，提示：提交成功。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5266690" cy="2580640"/>
            <wp:effectExtent l="0" t="0" r="10160" b="1016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1"/>
        <w:spacing w:line="480" w:lineRule="atLeast"/>
        <w:rPr>
          <w:rFonts w:hint="default"/>
          <w:sz w:val="30"/>
          <w:szCs w:val="30"/>
        </w:rPr>
      </w:pPr>
      <w:bookmarkStart w:id="11" w:name="_Toc150171668"/>
      <w:r>
        <w:rPr>
          <w:sz w:val="30"/>
          <w:szCs w:val="30"/>
        </w:rPr>
        <w:t>第四章、保证金交纳</w:t>
      </w:r>
      <w:bookmarkEnd w:id="11"/>
    </w:p>
    <w:p w:rsidR="00CD4622" w:rsidRDefault="00052131">
      <w:pPr>
        <w:pStyle w:val="aa"/>
        <w:spacing w:line="480" w:lineRule="atLeast"/>
        <w:ind w:left="0" w:firstLineChars="0" w:firstLine="0"/>
        <w:rPr>
          <w:rFonts w:ascii="Times New Roman" w:cs="Times New Roman"/>
          <w:szCs w:val="24"/>
        </w:rPr>
      </w:pPr>
      <w:r>
        <w:rPr>
          <w:rFonts w:ascii="Times New Roman" w:cs="Times New Roman" w:hint="eastAsia"/>
          <w:szCs w:val="24"/>
        </w:rPr>
        <w:t>1.</w:t>
      </w:r>
      <w:r>
        <w:rPr>
          <w:rFonts w:ascii="Times New Roman" w:cs="Times New Roman" w:hint="eastAsia"/>
          <w:szCs w:val="24"/>
        </w:rPr>
        <w:t>点击【保证金未足额】按钮，进入产权交易系统，进行保证金交纳环节。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56530" cy="2516505"/>
            <wp:effectExtent l="0" t="0" r="1270" b="17145"/>
            <wp:docPr id="8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a"/>
        <w:spacing w:line="480" w:lineRule="atLeast"/>
        <w:ind w:left="0" w:firstLineChars="0" w:firstLine="0"/>
        <w:rPr>
          <w:rFonts w:ascii="Times New Roman" w:cs="Times New Roman"/>
          <w:szCs w:val="24"/>
        </w:rPr>
      </w:pPr>
      <w:r>
        <w:rPr>
          <w:rFonts w:ascii="Times New Roman" w:cs="Times New Roman" w:hint="eastAsia"/>
          <w:szCs w:val="24"/>
        </w:rPr>
        <w:t>2.</w:t>
      </w:r>
      <w:r>
        <w:rPr>
          <w:rFonts w:ascii="Times New Roman" w:cs="Times New Roman" w:hint="eastAsia"/>
          <w:szCs w:val="24"/>
        </w:rPr>
        <w:t>在产权交易系统内，选择要交纳保证金标的，点击【交纳】按钮，进入订单提交页面。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5270500" cy="2610485"/>
            <wp:effectExtent l="0" t="0" r="6350" b="184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a"/>
        <w:spacing w:line="480" w:lineRule="atLeast"/>
        <w:ind w:left="0" w:firstLineChars="0" w:firstLine="0"/>
        <w:rPr>
          <w:rFonts w:ascii="Times New Roman" w:cs="Times New Roman"/>
          <w:szCs w:val="24"/>
        </w:rPr>
      </w:pPr>
      <w:bookmarkStart w:id="12" w:name="_Toc20667"/>
      <w:r>
        <w:rPr>
          <w:rFonts w:ascii="Times New Roman" w:cs="Times New Roman" w:hint="eastAsia"/>
          <w:szCs w:val="24"/>
        </w:rPr>
        <w:t>3.</w:t>
      </w:r>
      <w:r>
        <w:rPr>
          <w:rFonts w:ascii="Times New Roman" w:cs="Times New Roman" w:hint="eastAsia"/>
          <w:szCs w:val="24"/>
        </w:rPr>
        <w:t>选择支付方式钱包、钱包列表点击【支付】按钮；提示支付成功。</w:t>
      </w:r>
      <w:bookmarkEnd w:id="12"/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61610" cy="2622550"/>
            <wp:effectExtent l="0" t="0" r="15240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1"/>
        <w:spacing w:line="480" w:lineRule="atLeast"/>
        <w:rPr>
          <w:rFonts w:hint="default"/>
          <w:sz w:val="30"/>
          <w:szCs w:val="30"/>
        </w:rPr>
      </w:pPr>
      <w:bookmarkStart w:id="13" w:name="_Toc150171669"/>
      <w:r>
        <w:rPr>
          <w:rFonts w:cs="宋体"/>
          <w:sz w:val="30"/>
          <w:szCs w:val="30"/>
          <w:lang w:bidi="ar"/>
        </w:rPr>
        <w:t>第五章、</w:t>
      </w:r>
      <w:r>
        <w:rPr>
          <w:sz w:val="30"/>
          <w:szCs w:val="30"/>
        </w:rPr>
        <w:t>竞价</w:t>
      </w:r>
      <w:bookmarkEnd w:id="13"/>
    </w:p>
    <w:p w:rsidR="00CD4622" w:rsidRDefault="00052131">
      <w:pPr>
        <w:rPr>
          <w:rFonts w:ascii="Times New Roman" w:cs="Times New Roman"/>
          <w:kern w:val="0"/>
          <w:sz w:val="24"/>
        </w:rPr>
      </w:pPr>
      <w:r>
        <w:rPr>
          <w:rFonts w:ascii="Times New Roman" w:cs="Times New Roman" w:hint="eastAsia"/>
          <w:kern w:val="0"/>
          <w:sz w:val="24"/>
        </w:rPr>
        <w:t>1.</w:t>
      </w:r>
      <w:r>
        <w:rPr>
          <w:rFonts w:ascii="Times New Roman" w:cs="Times New Roman" w:hint="eastAsia"/>
          <w:kern w:val="0"/>
          <w:sz w:val="24"/>
        </w:rPr>
        <w:t>第一次</w:t>
      </w:r>
      <w:proofErr w:type="gramStart"/>
      <w:r>
        <w:rPr>
          <w:rFonts w:ascii="Times New Roman" w:cs="Times New Roman" w:hint="eastAsia"/>
          <w:kern w:val="0"/>
          <w:sz w:val="24"/>
        </w:rPr>
        <w:t>报价想</w:t>
      </w:r>
      <w:proofErr w:type="gramEnd"/>
      <w:r>
        <w:rPr>
          <w:rFonts w:ascii="Times New Roman" w:cs="Times New Roman" w:hint="eastAsia"/>
          <w:kern w:val="0"/>
          <w:sz w:val="24"/>
        </w:rPr>
        <w:t>报底价，可以直接点击【出价】进行报价。</w:t>
      </w:r>
    </w:p>
    <w:p w:rsidR="00CD4622" w:rsidRDefault="00052131">
      <w:pPr>
        <w:rPr>
          <w:rFonts w:ascii="Times New Roman" w:cs="Times New Roman"/>
          <w:kern w:val="0"/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273040" cy="2531110"/>
            <wp:effectExtent l="0" t="0" r="3810" b="2540"/>
            <wp:docPr id="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a"/>
        <w:spacing w:line="480" w:lineRule="atLeast"/>
        <w:ind w:left="0" w:firstLineChars="0" w:firstLine="0"/>
        <w:rPr>
          <w:rFonts w:ascii="Times New Roman" w:cs="Times New Roman"/>
          <w:szCs w:val="24"/>
        </w:rPr>
      </w:pPr>
      <w:r>
        <w:rPr>
          <w:rFonts w:ascii="Times New Roman" w:cs="Times New Roman" w:hint="eastAsia"/>
          <w:szCs w:val="24"/>
        </w:rPr>
        <w:t>2.</w:t>
      </w:r>
      <w:r>
        <w:rPr>
          <w:rFonts w:ascii="Times New Roman" w:cs="Times New Roman" w:hint="eastAsia"/>
          <w:szCs w:val="24"/>
        </w:rPr>
        <w:t>点击出价显示框右侧的“＋”按钮，显示</w:t>
      </w:r>
      <w:proofErr w:type="gramStart"/>
      <w:r>
        <w:rPr>
          <w:rFonts w:ascii="Times New Roman" w:cs="Times New Roman" w:hint="eastAsia"/>
          <w:szCs w:val="24"/>
        </w:rPr>
        <w:t>框数字</w:t>
      </w:r>
      <w:proofErr w:type="gramEnd"/>
      <w:r>
        <w:rPr>
          <w:rFonts w:ascii="Times New Roman" w:cs="Times New Roman" w:hint="eastAsia"/>
          <w:szCs w:val="24"/>
        </w:rPr>
        <w:t>根据增价幅度进行递增。点击左侧的“</w:t>
      </w:r>
      <w:r>
        <w:rPr>
          <w:rFonts w:ascii="Times New Roman" w:cs="Times New Roman" w:hint="eastAsia"/>
          <w:szCs w:val="24"/>
        </w:rPr>
        <w:t>-</w:t>
      </w:r>
      <w:r>
        <w:rPr>
          <w:rFonts w:ascii="Times New Roman" w:cs="Times New Roman" w:hint="eastAsia"/>
          <w:szCs w:val="24"/>
        </w:rPr>
        <w:t>”按钮显示</w:t>
      </w:r>
      <w:proofErr w:type="gramStart"/>
      <w:r>
        <w:rPr>
          <w:rFonts w:ascii="Times New Roman" w:cs="Times New Roman" w:hint="eastAsia"/>
          <w:szCs w:val="24"/>
        </w:rPr>
        <w:t>框数字</w:t>
      </w:r>
      <w:proofErr w:type="gramEnd"/>
      <w:r>
        <w:rPr>
          <w:rFonts w:ascii="Times New Roman" w:cs="Times New Roman" w:hint="eastAsia"/>
          <w:szCs w:val="24"/>
        </w:rPr>
        <w:t>根据增价幅度进行递减。</w:t>
      </w:r>
    </w:p>
    <w:p w:rsidR="00CD4622" w:rsidRDefault="00052131">
      <w:pPr>
        <w:pStyle w:val="aa"/>
        <w:spacing w:line="480" w:lineRule="atLeast"/>
        <w:ind w:left="0" w:firstLineChars="0" w:firstLine="0"/>
        <w:rPr>
          <w:rFonts w:ascii="Times New Roman" w:cs="Times New Roman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5270500" cy="2545715"/>
            <wp:effectExtent l="0" t="0" r="6350" b="6985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a"/>
        <w:spacing w:line="480" w:lineRule="atLeast"/>
        <w:ind w:left="0" w:firstLineChars="0" w:firstLine="0"/>
        <w:rPr>
          <w:szCs w:val="24"/>
        </w:rPr>
      </w:pPr>
      <w:r>
        <w:rPr>
          <w:rFonts w:ascii="Times New Roman" w:cs="Times New Roman" w:hint="eastAsia"/>
          <w:szCs w:val="24"/>
        </w:rPr>
        <w:t>3.</w:t>
      </w:r>
      <w:r>
        <w:rPr>
          <w:rFonts w:ascii="Times New Roman" w:cs="Times New Roman" w:hint="eastAsia"/>
          <w:szCs w:val="24"/>
        </w:rPr>
        <w:t>确认价格后点击【出价】按钮，出现“确认出价”提示框，点击【确认】。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  <w:rPr>
          <w:szCs w:val="24"/>
        </w:rPr>
      </w:pPr>
      <w:bookmarkStart w:id="14" w:name="_Toc14653"/>
      <w:r>
        <w:rPr>
          <w:noProof/>
        </w:rPr>
        <w:lastRenderedPageBreak/>
        <w:drawing>
          <wp:inline distT="0" distB="0" distL="114300" distR="114300">
            <wp:extent cx="5269230" cy="2541905"/>
            <wp:effectExtent l="0" t="0" r="7620" b="10795"/>
            <wp:docPr id="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4</w:t>
      </w:r>
      <w:r>
        <w:rPr>
          <w:rFonts w:ascii="Times New Roman" w:cs="Times New Roman" w:hint="eastAsia"/>
          <w:szCs w:val="24"/>
        </w:rPr>
        <w:t>.</w:t>
      </w:r>
      <w:r>
        <w:rPr>
          <w:rFonts w:ascii="Times New Roman" w:cs="Times New Roman" w:hint="eastAsia"/>
          <w:szCs w:val="24"/>
        </w:rPr>
        <w:t>页面提示出价成功，即出价成功。</w:t>
      </w:r>
      <w:bookmarkEnd w:id="14"/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71770" cy="2536190"/>
            <wp:effectExtent l="0" t="0" r="5080" b="16510"/>
            <wp:docPr id="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1"/>
        <w:tabs>
          <w:tab w:val="left" w:pos="425"/>
        </w:tabs>
        <w:spacing w:line="480" w:lineRule="atLeast"/>
        <w:rPr>
          <w:rFonts w:hint="default"/>
          <w:sz w:val="30"/>
          <w:szCs w:val="30"/>
        </w:rPr>
      </w:pPr>
      <w:bookmarkStart w:id="15" w:name="_Toc150171670"/>
      <w:r>
        <w:rPr>
          <w:rFonts w:cs="宋体"/>
          <w:sz w:val="30"/>
          <w:szCs w:val="30"/>
          <w:lang w:bidi="ar"/>
        </w:rPr>
        <w:t>第六章、</w:t>
      </w:r>
      <w:r>
        <w:rPr>
          <w:sz w:val="30"/>
          <w:szCs w:val="30"/>
        </w:rPr>
        <w:t>成交</w:t>
      </w:r>
      <w:bookmarkEnd w:id="15"/>
    </w:p>
    <w:p w:rsidR="00CD4622" w:rsidRDefault="00052131">
      <w:pPr>
        <w:spacing w:line="480" w:lineRule="atLeast"/>
        <w:rPr>
          <w:sz w:val="24"/>
        </w:rPr>
      </w:pPr>
      <w:r>
        <w:rPr>
          <w:rFonts w:hint="eastAsia"/>
          <w:sz w:val="24"/>
        </w:rPr>
        <w:t>成功竞得标的，进入已成交页面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lastRenderedPageBreak/>
        <w:drawing>
          <wp:inline distT="0" distB="0" distL="114300" distR="114300">
            <wp:extent cx="5264785" cy="2510790"/>
            <wp:effectExtent l="0" t="0" r="12065" b="3810"/>
            <wp:docPr id="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>点击【进入项目】，进入产权交易平台</w:t>
      </w:r>
    </w:p>
    <w:p w:rsidR="00CD4622" w:rsidRDefault="00052131">
      <w:pPr>
        <w:pStyle w:val="aa"/>
        <w:spacing w:line="480" w:lineRule="atLeast"/>
        <w:ind w:left="0" w:firstLineChars="0" w:firstLine="0"/>
        <w:jc w:val="both"/>
      </w:pPr>
      <w:r>
        <w:rPr>
          <w:noProof/>
        </w:rPr>
        <w:drawing>
          <wp:inline distT="0" distB="0" distL="114300" distR="114300">
            <wp:extent cx="5261610" cy="2629535"/>
            <wp:effectExtent l="0" t="0" r="15240" b="1841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1"/>
        <w:tabs>
          <w:tab w:val="left" w:pos="425"/>
        </w:tabs>
        <w:spacing w:line="480" w:lineRule="atLeast"/>
        <w:rPr>
          <w:rFonts w:hint="default"/>
          <w:sz w:val="30"/>
          <w:szCs w:val="30"/>
        </w:rPr>
      </w:pPr>
      <w:bookmarkStart w:id="16" w:name="_Toc150171671"/>
      <w:bookmarkStart w:id="17" w:name="_Toc16119"/>
      <w:bookmarkStart w:id="18" w:name="_Toc24231"/>
      <w:r>
        <w:rPr>
          <w:sz w:val="30"/>
          <w:szCs w:val="30"/>
        </w:rPr>
        <w:t>第七章、提货信息确认</w:t>
      </w:r>
      <w:bookmarkEnd w:id="16"/>
      <w:bookmarkEnd w:id="17"/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hint="default"/>
          <w:sz w:val="28"/>
          <w:szCs w:val="28"/>
        </w:rPr>
      </w:pPr>
      <w:bookmarkStart w:id="19" w:name="_Toc20535"/>
      <w:bookmarkStart w:id="20" w:name="_Toc150171672"/>
      <w:r>
        <w:rPr>
          <w:rFonts w:eastAsia="黑体" w:cs="宋体"/>
          <w:sz w:val="28"/>
          <w:szCs w:val="28"/>
          <w:lang w:bidi="ar"/>
        </w:rPr>
        <w:t>7.1</w:t>
      </w:r>
      <w:r>
        <w:rPr>
          <w:sz w:val="28"/>
          <w:szCs w:val="28"/>
        </w:rPr>
        <w:t>提货信息确认</w:t>
      </w:r>
      <w:bookmarkEnd w:id="19"/>
      <w:bookmarkEnd w:id="20"/>
    </w:p>
    <w:p w:rsidR="00CD4622" w:rsidRDefault="00052131">
      <w:pPr>
        <w:spacing w:line="480" w:lineRule="atLeast"/>
        <w:rPr>
          <w:rFonts w:ascii="宋体" w:eastAsia="宋体" w:hAnsi="宋体"/>
          <w:color w:val="000000"/>
          <w:sz w:val="24"/>
        </w:rPr>
      </w:pPr>
      <w:r>
        <w:rPr>
          <w:rFonts w:ascii="宋体" w:hAnsi="宋体" w:hint="eastAsia"/>
          <w:b/>
          <w:sz w:val="24"/>
        </w:rPr>
        <w:t>功能介绍：</w:t>
      </w:r>
      <w:r>
        <w:rPr>
          <w:rFonts w:ascii="宋体" w:hAnsi="宋体" w:hint="eastAsia"/>
          <w:sz w:val="24"/>
        </w:rPr>
        <w:t>意向方可以在“提货信息确认”中查看已经成交（不成交）的标的</w:t>
      </w:r>
      <w:r>
        <w:rPr>
          <w:rFonts w:ascii="宋体" w:hAnsi="宋体" w:hint="eastAsia"/>
          <w:color w:val="000000"/>
          <w:sz w:val="24"/>
        </w:rPr>
        <w:t>并进行提货信息确认处理，不成交的标的不能进行确认。</w:t>
      </w:r>
    </w:p>
    <w:p w:rsidR="00CD4622" w:rsidRDefault="00052131">
      <w:pPr>
        <w:spacing w:line="480" w:lineRule="atLeast"/>
        <w:rPr>
          <w:rFonts w:ascii="宋体" w:eastAsia="宋体" w:hAnsi="宋体"/>
          <w:color w:val="000000"/>
          <w:sz w:val="24"/>
        </w:rPr>
      </w:pPr>
      <w:r>
        <w:rPr>
          <w:rFonts w:ascii="宋体" w:hAnsi="宋体" w:hint="eastAsia"/>
          <w:b/>
          <w:sz w:val="24"/>
        </w:rPr>
        <w:t>前置条件</w:t>
      </w:r>
      <w:r>
        <w:rPr>
          <w:rFonts w:ascii="宋体" w:hAnsi="宋体"/>
          <w:b/>
          <w:sz w:val="24"/>
        </w:rPr>
        <w:t>：</w:t>
      </w:r>
      <w:r>
        <w:rPr>
          <w:rFonts w:ascii="宋体" w:hAnsi="宋体" w:hint="eastAsia"/>
          <w:sz w:val="24"/>
        </w:rPr>
        <w:t>意向方</w:t>
      </w:r>
      <w:r>
        <w:rPr>
          <w:rFonts w:ascii="宋体" w:hAnsi="宋体" w:hint="eastAsia"/>
          <w:sz w:val="24"/>
        </w:rPr>
        <w:t>登录系统</w:t>
      </w:r>
      <w:r>
        <w:rPr>
          <w:rFonts w:ascii="宋体" w:hAnsi="宋体" w:hint="eastAsia"/>
          <w:color w:val="000000"/>
          <w:sz w:val="24"/>
        </w:rPr>
        <w:t>，已报名成功成交</w:t>
      </w:r>
      <w:proofErr w:type="gramStart"/>
      <w:r>
        <w:rPr>
          <w:rFonts w:ascii="宋体" w:hAnsi="宋体" w:hint="eastAsia"/>
          <w:color w:val="000000"/>
          <w:sz w:val="24"/>
        </w:rPr>
        <w:t>项目标</w:t>
      </w:r>
      <w:proofErr w:type="gramEnd"/>
      <w:r>
        <w:rPr>
          <w:rFonts w:ascii="宋体" w:hAnsi="宋体" w:hint="eastAsia"/>
          <w:color w:val="000000"/>
          <w:sz w:val="24"/>
        </w:rPr>
        <w:t>的</w:t>
      </w:r>
    </w:p>
    <w:p w:rsidR="00CD4622" w:rsidRDefault="00052131">
      <w:pPr>
        <w:spacing w:line="480" w:lineRule="atLeas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操作步骤：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rFonts w:ascii="宋体" w:hAnsi="宋体" w:hint="eastAsia"/>
          <w:color w:val="000000"/>
          <w:sz w:val="24"/>
          <w:szCs w:val="24"/>
        </w:rPr>
        <w:t>1.</w:t>
      </w:r>
      <w:r>
        <w:rPr>
          <w:rFonts w:ascii="宋体" w:hAnsi="宋体" w:hint="eastAsia"/>
          <w:color w:val="000000"/>
          <w:sz w:val="24"/>
          <w:szCs w:val="24"/>
        </w:rPr>
        <w:t>点击【提货信息确认】显示提货信息确认列表管理界面，列表显示所有成交（不</w:t>
      </w:r>
      <w:r>
        <w:rPr>
          <w:rFonts w:ascii="宋体" w:hAnsi="宋体" w:hint="eastAsia"/>
          <w:color w:val="000000"/>
          <w:sz w:val="24"/>
          <w:szCs w:val="24"/>
        </w:rPr>
        <w:lastRenderedPageBreak/>
        <w:t>成交）的标的名称进行待确认。点击待确认，已确认，全部也可查看标的名称信息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114300" distR="114300">
            <wp:extent cx="5272405" cy="2403475"/>
            <wp:effectExtent l="0" t="0" r="4445" b="15875"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</w:pPr>
    </w:p>
    <w:p w:rsidR="00CD4622" w:rsidRDefault="00CD4622">
      <w:pPr>
        <w:spacing w:line="480" w:lineRule="atLeast"/>
      </w:pP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2.</w:t>
      </w:r>
      <w:r>
        <w:rPr>
          <w:rFonts w:ascii="宋体" w:hAnsi="宋体" w:hint="eastAsia"/>
          <w:color w:val="000000"/>
          <w:sz w:val="24"/>
          <w:szCs w:val="24"/>
        </w:rPr>
        <w:t>已成交待确认的标的信息可以点击【待确认】查看，选择待确认的标的信息去进行确认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69230" cy="2422525"/>
            <wp:effectExtent l="0" t="0" r="7620" b="15875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3.</w:t>
      </w:r>
      <w:r>
        <w:rPr>
          <w:rFonts w:ascii="宋体" w:hAnsi="宋体" w:hint="eastAsia"/>
          <w:color w:val="000000"/>
          <w:sz w:val="24"/>
          <w:szCs w:val="24"/>
        </w:rPr>
        <w:t>选择已成交的标的进行标的确认，填写提货方式确认，成交附件确认，完成以上步骤点击提交，下一步流转到已确认界面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2405" cy="2446020"/>
            <wp:effectExtent l="0" t="0" r="4445" b="11430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4.</w:t>
      </w:r>
      <w:r>
        <w:rPr>
          <w:rFonts w:ascii="宋体" w:hAnsi="宋体" w:hint="eastAsia"/>
          <w:color w:val="000000"/>
          <w:sz w:val="24"/>
          <w:szCs w:val="24"/>
        </w:rPr>
        <w:t>待确认标的信息提交完成后流转到已确认界面展示标的信息，可以进行查看</w:t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2405" cy="2407285"/>
            <wp:effectExtent l="0" t="0" r="4445" b="12065"/>
            <wp:docPr id="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8"/>
          <w:szCs w:val="28"/>
        </w:rPr>
      </w:pP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5.</w:t>
      </w:r>
      <w:r>
        <w:rPr>
          <w:rFonts w:ascii="宋体" w:hAnsi="宋体" w:hint="eastAsia"/>
          <w:color w:val="000000"/>
          <w:sz w:val="24"/>
          <w:szCs w:val="24"/>
        </w:rPr>
        <w:t>点击全部可查看全部成交（不成交）项目的标的信息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114300" distR="114300">
            <wp:extent cx="5269230" cy="2395855"/>
            <wp:effectExtent l="0" t="0" r="7620" b="4445"/>
            <wp:docPr id="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6.</w:t>
      </w:r>
      <w:r>
        <w:rPr>
          <w:rFonts w:ascii="宋体" w:hAnsi="宋体" w:hint="eastAsia"/>
          <w:color w:val="000000"/>
          <w:sz w:val="24"/>
          <w:szCs w:val="24"/>
        </w:rPr>
        <w:t>批量下载成交确认书、批量下载邮寄委托书、批量下载委托提货书，选择多个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项目标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的名称信息点击下载可以自动打包成压缩包格式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114300" distR="114300">
            <wp:extent cx="5272405" cy="2403475"/>
            <wp:effectExtent l="0" t="0" r="4445" b="15875"/>
            <wp:docPr id="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114300" distR="114300">
            <wp:extent cx="5271135" cy="2413000"/>
            <wp:effectExtent l="0" t="0" r="5715" b="6350"/>
            <wp:docPr id="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pStyle w:val="aa"/>
        <w:spacing w:line="480" w:lineRule="atLeast"/>
        <w:ind w:left="0" w:firstLineChars="0" w:firstLine="0"/>
        <w:jc w:val="both"/>
      </w:pPr>
    </w:p>
    <w:p w:rsidR="00CD4622" w:rsidRDefault="00052131">
      <w:pPr>
        <w:pStyle w:val="1"/>
        <w:tabs>
          <w:tab w:val="left" w:pos="425"/>
        </w:tabs>
        <w:spacing w:line="480" w:lineRule="atLeast"/>
        <w:rPr>
          <w:rFonts w:hint="default"/>
          <w:sz w:val="30"/>
          <w:szCs w:val="30"/>
        </w:rPr>
      </w:pPr>
      <w:bookmarkStart w:id="21" w:name="_Toc150171673"/>
      <w:r>
        <w:rPr>
          <w:sz w:val="30"/>
          <w:szCs w:val="30"/>
        </w:rPr>
        <w:t>第八章、资金结算管理</w:t>
      </w:r>
      <w:bookmarkEnd w:id="18"/>
      <w:bookmarkEnd w:id="21"/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hint="default"/>
          <w:sz w:val="28"/>
          <w:szCs w:val="28"/>
        </w:rPr>
      </w:pPr>
      <w:bookmarkStart w:id="22" w:name="_Toc5344"/>
      <w:bookmarkStart w:id="23" w:name="_Toc150171674"/>
      <w:r>
        <w:rPr>
          <w:rFonts w:eastAsia="黑体" w:cs="宋体"/>
          <w:sz w:val="28"/>
          <w:szCs w:val="28"/>
          <w:lang w:bidi="ar"/>
        </w:rPr>
        <w:t>8.1</w:t>
      </w:r>
      <w:r>
        <w:rPr>
          <w:sz w:val="28"/>
          <w:szCs w:val="28"/>
        </w:rPr>
        <w:t>保证金管理</w:t>
      </w:r>
      <w:bookmarkEnd w:id="22"/>
      <w:bookmarkEnd w:id="23"/>
    </w:p>
    <w:p w:rsidR="00CD4622" w:rsidRDefault="00052131">
      <w:pPr>
        <w:spacing w:line="480" w:lineRule="atLeast"/>
        <w:rPr>
          <w:rFonts w:ascii="宋体" w:eastAsia="宋体" w:hAnsi="宋体"/>
          <w:sz w:val="24"/>
        </w:rPr>
      </w:pPr>
      <w:r>
        <w:rPr>
          <w:rFonts w:ascii="宋体" w:hAnsi="宋体" w:hint="eastAsia"/>
          <w:b/>
          <w:sz w:val="24"/>
        </w:rPr>
        <w:t>功能介绍：</w:t>
      </w:r>
      <w:r>
        <w:rPr>
          <w:rFonts w:ascii="宋体" w:hAnsi="宋体" w:hint="eastAsia"/>
          <w:sz w:val="24"/>
        </w:rPr>
        <w:t>意向方可以在“资金结算管理”中查看保证金管理、成交结算、会员钱包中心</w:t>
      </w:r>
    </w:p>
    <w:p w:rsidR="00CD4622" w:rsidRDefault="00052131">
      <w:pPr>
        <w:spacing w:line="480" w:lineRule="atLeast"/>
        <w:rPr>
          <w:rFonts w:ascii="宋体" w:eastAsia="宋体" w:hAnsi="宋体"/>
          <w:color w:val="000000"/>
          <w:sz w:val="24"/>
        </w:rPr>
      </w:pPr>
      <w:r>
        <w:rPr>
          <w:rFonts w:ascii="宋体" w:hAnsi="宋体" w:hint="eastAsia"/>
          <w:b/>
          <w:sz w:val="24"/>
        </w:rPr>
        <w:t>前置条件</w:t>
      </w:r>
      <w:r>
        <w:rPr>
          <w:rFonts w:ascii="宋体" w:hAnsi="宋体"/>
          <w:b/>
          <w:sz w:val="24"/>
        </w:rPr>
        <w:t>：</w:t>
      </w:r>
      <w:r>
        <w:rPr>
          <w:rFonts w:ascii="宋体" w:hAnsi="宋体" w:hint="eastAsia"/>
          <w:sz w:val="24"/>
        </w:rPr>
        <w:t>意向方</w:t>
      </w:r>
      <w:r>
        <w:rPr>
          <w:rFonts w:ascii="宋体" w:hAnsi="宋体" w:hint="eastAsia"/>
          <w:sz w:val="24"/>
        </w:rPr>
        <w:t>登录系统</w:t>
      </w:r>
      <w:r>
        <w:rPr>
          <w:rFonts w:ascii="宋体" w:hAnsi="宋体" w:hint="eastAsia"/>
          <w:color w:val="000000"/>
          <w:sz w:val="24"/>
        </w:rPr>
        <w:t>，已报名成功项目</w:t>
      </w:r>
    </w:p>
    <w:p w:rsidR="00CD4622" w:rsidRDefault="00052131">
      <w:pPr>
        <w:spacing w:line="480" w:lineRule="atLeas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操作步骤：</w:t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1.</w:t>
      </w:r>
      <w:r>
        <w:rPr>
          <w:rFonts w:ascii="宋体" w:hAnsi="宋体" w:hint="eastAsia"/>
          <w:color w:val="000000"/>
          <w:sz w:val="24"/>
          <w:szCs w:val="24"/>
        </w:rPr>
        <w:t>点击【资金结算管理——保证金管理】显示资金结算——保证金管理列表界面，可以查看保证金待交纳、交纳完成、全部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项目标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的（专厅）需交纳保证金的项目信息，也可以在交易结果下拉框选择“成交方、非成交方、资格审查不通过、资格审核后弃标”，专厅标的名称，整体处置状态下拉框“处置完成，处置中，未处置”搜索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框进行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搜索查询</w:t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6055" cy="2421255"/>
            <wp:effectExtent l="0" t="0" r="10795" b="17145"/>
            <wp:docPr id="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2.</w:t>
      </w:r>
      <w:r>
        <w:rPr>
          <w:rFonts w:ascii="宋体" w:hAnsi="宋体" w:hint="eastAsia"/>
          <w:color w:val="000000"/>
          <w:sz w:val="24"/>
          <w:szCs w:val="24"/>
        </w:rPr>
        <w:t>选择我们已经报名成功的项目点击交纳去进行保证金交纳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66055" cy="2421255"/>
            <wp:effectExtent l="0" t="0" r="10795" b="17145"/>
            <wp:docPr id="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3.</w:t>
      </w:r>
      <w:r>
        <w:rPr>
          <w:rFonts w:ascii="宋体" w:hAnsi="宋体" w:hint="eastAsia"/>
          <w:color w:val="000000"/>
          <w:sz w:val="24"/>
          <w:szCs w:val="24"/>
        </w:rPr>
        <w:t>进入交纳界面，我们可以选择现金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转账跟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钱包转账进行交纳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2405" cy="2403475"/>
            <wp:effectExtent l="0" t="0" r="4445" b="15875"/>
            <wp:docPr id="5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4.</w:t>
      </w:r>
      <w:r>
        <w:rPr>
          <w:rFonts w:ascii="宋体" w:hAnsi="宋体" w:hint="eastAsia"/>
          <w:color w:val="000000"/>
          <w:sz w:val="24"/>
          <w:szCs w:val="24"/>
        </w:rPr>
        <w:t>选择钱包转账，输入支付密码进行交纳</w:t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8595" cy="2419350"/>
            <wp:effectExtent l="0" t="0" r="8255" b="0"/>
            <wp:docPr id="5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72405" cy="2419350"/>
            <wp:effectExtent l="0" t="0" r="4445" b="0"/>
            <wp:docPr id="5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交纳成功</w:t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5.</w:t>
      </w:r>
      <w:r>
        <w:rPr>
          <w:rFonts w:ascii="宋体" w:hAnsi="宋体" w:hint="eastAsia"/>
          <w:color w:val="000000"/>
          <w:sz w:val="24"/>
          <w:szCs w:val="24"/>
        </w:rPr>
        <w:t>交纳支付成功的</w:t>
      </w:r>
      <w:r>
        <w:rPr>
          <w:rFonts w:ascii="宋体" w:hAnsi="宋体" w:hint="eastAsia"/>
          <w:color w:val="000000"/>
          <w:sz w:val="24"/>
          <w:szCs w:val="24"/>
        </w:rPr>
        <w:t>项目都可以在交纳完成进行查看</w:t>
      </w:r>
    </w:p>
    <w:p w:rsidR="00CD4622" w:rsidRDefault="00052131">
      <w:pPr>
        <w:pStyle w:val="ae"/>
        <w:spacing w:line="480" w:lineRule="atLeast"/>
        <w:ind w:firstLineChars="0" w:firstLine="0"/>
        <w:jc w:val="left"/>
      </w:pPr>
      <w:r>
        <w:rPr>
          <w:noProof/>
        </w:rPr>
        <w:lastRenderedPageBreak/>
        <w:drawing>
          <wp:inline distT="0" distB="0" distL="114300" distR="114300">
            <wp:extent cx="5264785" cy="2414905"/>
            <wp:effectExtent l="0" t="0" r="12065" b="4445"/>
            <wp:docPr id="5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6.</w:t>
      </w:r>
      <w:r>
        <w:rPr>
          <w:rFonts w:ascii="宋体" w:hAnsi="宋体" w:hint="eastAsia"/>
          <w:color w:val="000000"/>
          <w:sz w:val="24"/>
          <w:szCs w:val="24"/>
        </w:rPr>
        <w:t>待交纳、交纳支付成功的项目都可以在全部进行查看</w:t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8595" cy="2407285"/>
            <wp:effectExtent l="0" t="0" r="8255" b="12065"/>
            <wp:docPr id="6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hint="default"/>
          <w:sz w:val="28"/>
          <w:szCs w:val="28"/>
        </w:rPr>
      </w:pPr>
      <w:bookmarkStart w:id="24" w:name="_Toc150171675"/>
      <w:bookmarkStart w:id="25" w:name="_Toc26983"/>
      <w:r>
        <w:rPr>
          <w:rFonts w:eastAsia="黑体" w:cs="宋体"/>
          <w:sz w:val="28"/>
          <w:szCs w:val="28"/>
          <w:lang w:bidi="ar"/>
        </w:rPr>
        <w:t>8.2</w:t>
      </w:r>
      <w:r>
        <w:rPr>
          <w:sz w:val="28"/>
          <w:szCs w:val="28"/>
        </w:rPr>
        <w:t>成交结算</w:t>
      </w:r>
      <w:bookmarkEnd w:id="24"/>
      <w:bookmarkEnd w:id="25"/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1.</w:t>
      </w:r>
      <w:r>
        <w:rPr>
          <w:rFonts w:ascii="宋体" w:hAnsi="宋体" w:hint="eastAsia"/>
          <w:color w:val="000000"/>
          <w:sz w:val="24"/>
          <w:szCs w:val="24"/>
        </w:rPr>
        <w:t>点击【资金结算管理——成交结算】显示成交结算列表界面，选择已经成交的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项目标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的（专厅）信息进行交纳金额，可单独交纳也可以合并交纳，分别交纳平台服务费、服务费（佣金）、成交款，也可通过下面的搜索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框进行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搜索查找自己成交的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项目标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的信息。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6055" cy="2417445"/>
            <wp:effectExtent l="0" t="0" r="10795" b="1905"/>
            <wp:docPr id="6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2.</w:t>
      </w:r>
      <w:r>
        <w:rPr>
          <w:rFonts w:ascii="宋体" w:hAnsi="宋体" w:hint="eastAsia"/>
          <w:color w:val="000000"/>
          <w:sz w:val="24"/>
          <w:szCs w:val="24"/>
        </w:rPr>
        <w:t>选择钱包转账支付，输入支付密码，支付成功即可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71135" cy="2428875"/>
            <wp:effectExtent l="0" t="0" r="5715" b="9525"/>
            <wp:docPr id="6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68595" cy="2403475"/>
            <wp:effectExtent l="0" t="0" r="8255" b="15875"/>
            <wp:docPr id="6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3.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项目标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的信息成交交纳完成金额都可在成交结算——交纳完成查看，可查看标的名称，交付方式、费用类型、需要交纳金额（元）、实际交纳金额（元）、交</w:t>
      </w:r>
      <w:r>
        <w:rPr>
          <w:rFonts w:ascii="宋体" w:hAnsi="宋体" w:hint="eastAsia"/>
          <w:color w:val="000000"/>
          <w:sz w:val="24"/>
          <w:szCs w:val="24"/>
        </w:rPr>
        <w:lastRenderedPageBreak/>
        <w:t>纳截止时间、交纳状态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73675" cy="2405380"/>
            <wp:effectExtent l="0" t="0" r="3175" b="13970"/>
            <wp:docPr id="6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4.</w:t>
      </w:r>
      <w:r>
        <w:rPr>
          <w:rFonts w:ascii="宋体" w:hAnsi="宋体" w:hint="eastAsia"/>
          <w:color w:val="000000"/>
          <w:sz w:val="24"/>
          <w:szCs w:val="24"/>
        </w:rPr>
        <w:t>点击成交结算——全部可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查看全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部标的名称，交付方式、费用类型、需要交纳金额（元）、实际交纳金额（元）、交纳截止时间、交纳状态，可对没有交纳的标的信息进行交纳、合并交纳，也可进行查看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64785" cy="2426970"/>
            <wp:effectExtent l="0" t="0" r="12065" b="11430"/>
            <wp:docPr id="6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hint="default"/>
          <w:sz w:val="28"/>
          <w:szCs w:val="28"/>
        </w:rPr>
      </w:pPr>
      <w:bookmarkStart w:id="26" w:name="_Toc150171676"/>
      <w:bookmarkStart w:id="27" w:name="_Toc621"/>
      <w:r>
        <w:rPr>
          <w:rFonts w:eastAsia="黑体" w:cs="宋体"/>
          <w:sz w:val="28"/>
          <w:szCs w:val="28"/>
          <w:lang w:bidi="ar"/>
        </w:rPr>
        <w:t>8.3</w:t>
      </w:r>
      <w:r>
        <w:rPr>
          <w:sz w:val="28"/>
          <w:szCs w:val="28"/>
        </w:rPr>
        <w:t>会员钱包中心</w:t>
      </w:r>
      <w:bookmarkEnd w:id="26"/>
      <w:bookmarkEnd w:id="27"/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1.</w:t>
      </w:r>
      <w:r>
        <w:rPr>
          <w:rFonts w:ascii="宋体" w:hAnsi="宋体" w:hint="eastAsia"/>
          <w:color w:val="000000"/>
          <w:sz w:val="24"/>
          <w:szCs w:val="24"/>
        </w:rPr>
        <w:t>点击成交结算——会员钱包中心可查看用户钱包信息，可进行充值，提现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3675" cy="2413635"/>
            <wp:effectExtent l="0" t="0" r="3175" b="5715"/>
            <wp:docPr id="6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CD4622">
      <w:pPr>
        <w:pStyle w:val="ae"/>
        <w:spacing w:line="480" w:lineRule="atLeast"/>
        <w:ind w:firstLineChars="0" w:firstLine="0"/>
      </w:pP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2.</w:t>
      </w:r>
      <w:r>
        <w:rPr>
          <w:rFonts w:ascii="宋体" w:hAnsi="宋体" w:hint="eastAsia"/>
          <w:color w:val="000000"/>
          <w:sz w:val="24"/>
          <w:szCs w:val="24"/>
        </w:rPr>
        <w:t>点击成交结算——会员钱包中心钱包信息全部可查看自己充值、</w:t>
      </w:r>
      <w:r>
        <w:rPr>
          <w:rFonts w:ascii="宋体" w:hAnsi="宋体" w:hint="eastAsia"/>
          <w:color w:val="000000"/>
          <w:sz w:val="24"/>
          <w:szCs w:val="24"/>
        </w:rPr>
        <w:t>提现、交费、退款过的数据信息，分别包含项目类型、业务类型、款项类型、金额（元）、交易方名称、支付状态、交易时间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72405" cy="2426970"/>
            <wp:effectExtent l="0" t="0" r="4445" b="11430"/>
            <wp:docPr id="6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ae"/>
        <w:spacing w:line="480" w:lineRule="atLeast"/>
        <w:ind w:firstLineChars="0"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3.</w:t>
      </w:r>
      <w:r>
        <w:rPr>
          <w:rFonts w:ascii="宋体" w:hAnsi="宋体" w:hint="eastAsia"/>
          <w:color w:val="000000"/>
          <w:sz w:val="24"/>
          <w:szCs w:val="24"/>
        </w:rPr>
        <w:t>选择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任意项目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类型进行查看点击明细可查看数据流水信息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6055" cy="2377440"/>
            <wp:effectExtent l="0" t="0" r="10795" b="3810"/>
            <wp:docPr id="6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pStyle w:val="1"/>
        <w:tabs>
          <w:tab w:val="left" w:pos="425"/>
        </w:tabs>
        <w:spacing w:line="480" w:lineRule="atLeast"/>
        <w:rPr>
          <w:rFonts w:cs="宋体" w:hint="default"/>
          <w:sz w:val="30"/>
          <w:szCs w:val="30"/>
        </w:rPr>
      </w:pPr>
      <w:bookmarkStart w:id="28" w:name="_Toc1416326775"/>
      <w:bookmarkStart w:id="29" w:name="_Toc150171677"/>
      <w:r>
        <w:rPr>
          <w:rFonts w:cs="宋体"/>
          <w:sz w:val="30"/>
          <w:szCs w:val="30"/>
        </w:rPr>
        <w:t>第九章、会员钱包管理</w:t>
      </w:r>
      <w:bookmarkEnd w:id="28"/>
      <w:bookmarkEnd w:id="29"/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cs="宋体" w:hint="default"/>
          <w:sz w:val="28"/>
          <w:szCs w:val="28"/>
        </w:rPr>
      </w:pPr>
      <w:bookmarkStart w:id="30" w:name="_Toc1495364077"/>
      <w:bookmarkStart w:id="31" w:name="_Toc150171678"/>
      <w:r>
        <w:rPr>
          <w:rFonts w:eastAsia="黑体" w:cs="宋体"/>
          <w:sz w:val="28"/>
          <w:szCs w:val="28"/>
          <w:lang w:bidi="ar"/>
        </w:rPr>
        <w:t>9.1</w:t>
      </w:r>
      <w:r>
        <w:rPr>
          <w:rFonts w:cs="宋体"/>
          <w:sz w:val="28"/>
          <w:szCs w:val="28"/>
        </w:rPr>
        <w:t>钱包充值</w:t>
      </w:r>
      <w:bookmarkEnd w:id="30"/>
      <w:bookmarkEnd w:id="31"/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点击产权交易平台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资金结算管理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会员钱包中心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0" distR="0">
            <wp:extent cx="5257800" cy="3000375"/>
            <wp:effectExtent l="0" t="0" r="0" b="9525"/>
            <wp:docPr id="75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Drawing 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点击充值按钮，弹出充值信息，根据充值信息，线下完成充值。充值一般</w:t>
      </w:r>
      <w:r>
        <w:rPr>
          <w:rFonts w:ascii="宋体" w:eastAsia="宋体" w:hAnsi="宋体" w:cs="宋体" w:hint="eastAsia"/>
          <w:sz w:val="24"/>
        </w:rPr>
        <w:t>30</w:t>
      </w:r>
      <w:r>
        <w:rPr>
          <w:rFonts w:ascii="宋体" w:eastAsia="宋体" w:hAnsi="宋体" w:cs="宋体" w:hint="eastAsia"/>
          <w:sz w:val="24"/>
        </w:rPr>
        <w:t>分钟内到账。</w:t>
      </w:r>
    </w:p>
    <w:p w:rsidR="00CD4622" w:rsidRDefault="00052131">
      <w:pPr>
        <w:spacing w:before="120" w:after="120" w:line="480" w:lineRule="atLeast"/>
        <w:jc w:val="left"/>
      </w:pPr>
      <w:r>
        <w:rPr>
          <w:noProof/>
        </w:rPr>
        <w:lastRenderedPageBreak/>
        <w:drawing>
          <wp:inline distT="0" distB="0" distL="0" distR="0">
            <wp:extent cx="5257800" cy="3009900"/>
            <wp:effectExtent l="0" t="0" r="0" b="0"/>
            <wp:docPr id="76" name="Draw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Drawing 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在充值列表中查询充值是否到账</w:t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0" distR="0">
            <wp:extent cx="5257800" cy="3000375"/>
            <wp:effectExtent l="0" t="0" r="0" b="9525"/>
            <wp:docPr id="70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Drawing 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cs="宋体" w:hint="default"/>
          <w:sz w:val="28"/>
          <w:szCs w:val="28"/>
        </w:rPr>
      </w:pPr>
      <w:bookmarkStart w:id="32" w:name="_Toc150171679"/>
      <w:bookmarkStart w:id="33" w:name="_Toc582921298"/>
      <w:r>
        <w:rPr>
          <w:rFonts w:eastAsia="黑体" w:cs="宋体"/>
          <w:sz w:val="28"/>
          <w:szCs w:val="28"/>
          <w:lang w:bidi="ar"/>
        </w:rPr>
        <w:t>9.2</w:t>
      </w:r>
      <w:r>
        <w:rPr>
          <w:rFonts w:cs="宋体"/>
          <w:sz w:val="28"/>
          <w:szCs w:val="28"/>
        </w:rPr>
        <w:t>钱包提现</w:t>
      </w:r>
      <w:bookmarkEnd w:id="32"/>
      <w:bookmarkEnd w:id="33"/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点击产权交易平台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资金结算管理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会员钱包中心</w:t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点击提现按钮，弹出交易密码输入框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lastRenderedPageBreak/>
        <w:drawing>
          <wp:inline distT="0" distB="0" distL="0" distR="0">
            <wp:extent cx="5257800" cy="3000375"/>
            <wp:effectExtent l="0" t="0" r="0" b="9525"/>
            <wp:docPr id="18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8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输入正确的交易密码并点击确认，弹出提现金额及备注信息填写框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drawing>
          <wp:inline distT="0" distB="0" distL="0" distR="0">
            <wp:extent cx="5257800" cy="2990850"/>
            <wp:effectExtent l="0" t="0" r="0" b="0"/>
            <wp:docPr id="21" name="Draw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awing 9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填写提现金额及备注后，点击确认，展示提现申请成功提示框</w:t>
      </w:r>
    </w:p>
    <w:p w:rsidR="00CD4622" w:rsidRDefault="00052131">
      <w:pPr>
        <w:spacing w:line="480" w:lineRule="atLeast"/>
      </w:pPr>
      <w:r>
        <w:rPr>
          <w:noProof/>
        </w:rPr>
        <w:lastRenderedPageBreak/>
        <w:drawing>
          <wp:inline distT="0" distB="0" distL="0" distR="0">
            <wp:extent cx="5257800" cy="3009900"/>
            <wp:effectExtent l="0" t="0" r="0" b="0"/>
            <wp:docPr id="22" name="Draw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rawing 1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cs="宋体" w:hint="default"/>
          <w:sz w:val="28"/>
          <w:szCs w:val="28"/>
        </w:rPr>
      </w:pPr>
      <w:bookmarkStart w:id="34" w:name="_Toc337857872"/>
      <w:bookmarkStart w:id="35" w:name="_Toc150171680"/>
      <w:r>
        <w:rPr>
          <w:rFonts w:eastAsia="黑体" w:cs="宋体"/>
          <w:sz w:val="28"/>
          <w:szCs w:val="28"/>
          <w:lang w:bidi="ar"/>
        </w:rPr>
        <w:t>9.3</w:t>
      </w:r>
      <w:r>
        <w:rPr>
          <w:rFonts w:cs="宋体"/>
          <w:sz w:val="28"/>
          <w:szCs w:val="28"/>
        </w:rPr>
        <w:t>钱包流水查看</w:t>
      </w:r>
      <w:bookmarkEnd w:id="34"/>
      <w:bookmarkEnd w:id="35"/>
    </w:p>
    <w:p w:rsidR="00CD4622" w:rsidRDefault="00052131">
      <w:pPr>
        <w:spacing w:before="120" w:after="120" w:line="480" w:lineRule="atLeast"/>
        <w:jc w:val="left"/>
      </w:pPr>
      <w:r>
        <w:t>1.</w:t>
      </w:r>
      <w:r>
        <w:rPr>
          <w:rFonts w:ascii="宋体" w:eastAsia="宋体" w:hAnsi="宋体" w:cs="宋体" w:hint="eastAsia"/>
          <w:sz w:val="24"/>
        </w:rPr>
        <w:t>点击钱包信息下的</w:t>
      </w:r>
      <w:r>
        <w:rPr>
          <w:rFonts w:ascii="宋体" w:eastAsia="宋体" w:hAnsi="宋体" w:cs="宋体" w:hint="eastAsia"/>
          <w:sz w:val="24"/>
        </w:rPr>
        <w:t>tab</w:t>
      </w:r>
      <w:r>
        <w:rPr>
          <w:rFonts w:ascii="宋体" w:eastAsia="宋体" w:hAnsi="宋体" w:cs="宋体" w:hint="eastAsia"/>
          <w:sz w:val="24"/>
        </w:rPr>
        <w:t>标签（全部、充值、提现、支出、收入），即可查看对应的流水信息</w:t>
      </w:r>
      <w:r>
        <w:rPr>
          <w:noProof/>
        </w:rPr>
        <w:drawing>
          <wp:inline distT="0" distB="0" distL="0" distR="0">
            <wp:extent cx="5257800" cy="2838450"/>
            <wp:effectExtent l="0" t="0" r="0" b="0"/>
            <wp:docPr id="23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rawing 1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before="120" w:after="120" w:line="480" w:lineRule="atLeas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点击流水后的明细按钮，即可查看该笔流水的明细</w:t>
      </w:r>
    </w:p>
    <w:p w:rsidR="00CD4622" w:rsidRDefault="00052131">
      <w:pPr>
        <w:spacing w:before="120" w:after="120" w:line="480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5257800" cy="3009900"/>
            <wp:effectExtent l="0" t="0" r="0" b="0"/>
            <wp:docPr id="34" name="Draw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rawing 13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</w:pPr>
      <w:r>
        <w:rPr>
          <w:noProof/>
        </w:rPr>
        <w:drawing>
          <wp:inline distT="0" distB="0" distL="0" distR="0">
            <wp:extent cx="5257800" cy="1676400"/>
            <wp:effectExtent l="0" t="0" r="0" b="0"/>
            <wp:docPr id="35" name="Draw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rawing 14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cs="宋体" w:hint="default"/>
          <w:sz w:val="28"/>
          <w:szCs w:val="28"/>
        </w:rPr>
      </w:pPr>
      <w:bookmarkStart w:id="36" w:name="_Toc150171681"/>
      <w:bookmarkStart w:id="37" w:name="_Toc430492036"/>
      <w:r>
        <w:rPr>
          <w:rFonts w:eastAsia="黑体" w:cs="宋体"/>
          <w:sz w:val="28"/>
          <w:szCs w:val="28"/>
          <w:lang w:bidi="ar"/>
        </w:rPr>
        <w:t>9.4</w:t>
      </w:r>
      <w:r>
        <w:rPr>
          <w:rFonts w:cs="宋体"/>
          <w:sz w:val="28"/>
          <w:szCs w:val="28"/>
        </w:rPr>
        <w:t>钱包交易密码修改</w:t>
      </w:r>
      <w:bookmarkEnd w:id="36"/>
      <w:bookmarkEnd w:id="37"/>
    </w:p>
    <w:p w:rsidR="00CD4622" w:rsidRDefault="00052131">
      <w:pPr>
        <w:spacing w:before="120" w:after="120" w:line="480" w:lineRule="atLeas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点击产权交易平台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资金结算管理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会员钱包中心</w:t>
      </w:r>
    </w:p>
    <w:p w:rsidR="00CD4622" w:rsidRDefault="00052131">
      <w:pPr>
        <w:spacing w:before="120" w:after="120" w:line="480" w:lineRule="atLeas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点击修改交易密码，弹出手机号验证弹窗，输入正确的验证码后，点击确认，跳转至新密码输入弹窗。</w:t>
      </w:r>
    </w:p>
    <w:p w:rsidR="00CD4622" w:rsidRDefault="00052131">
      <w:pPr>
        <w:spacing w:line="480" w:lineRule="atLeast"/>
      </w:pPr>
      <w:r>
        <w:rPr>
          <w:noProof/>
        </w:rPr>
        <w:lastRenderedPageBreak/>
        <w:drawing>
          <wp:inline distT="0" distB="0" distL="0" distR="0">
            <wp:extent cx="5257800" cy="2933700"/>
            <wp:effectExtent l="0" t="0" r="0" b="0"/>
            <wp:docPr id="36" name="Draw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wing 15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</w:pPr>
      <w:r>
        <w:br/>
      </w:r>
      <w:r>
        <w:rPr>
          <w:noProof/>
        </w:rPr>
        <w:drawing>
          <wp:inline distT="0" distB="0" distL="0" distR="0">
            <wp:extent cx="5257800" cy="2914650"/>
            <wp:effectExtent l="0" t="0" r="0" b="0"/>
            <wp:docPr id="77" name="Draw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Drawing 16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  <w:rPr>
          <w:rFonts w:ascii="Arial" w:eastAsia="等线" w:hAnsi="Arial" w:cs="Arial"/>
          <w:sz w:val="22"/>
        </w:rPr>
      </w:pPr>
    </w:p>
    <w:p w:rsidR="00CD4622" w:rsidRDefault="00052131">
      <w:p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输入新交易密码后点击确认，密码修改完成</w:t>
      </w:r>
    </w:p>
    <w:p w:rsidR="00CD4622" w:rsidRDefault="00052131">
      <w:pPr>
        <w:spacing w:line="480" w:lineRule="atLeast"/>
      </w:pPr>
      <w:r>
        <w:rPr>
          <w:noProof/>
        </w:rPr>
        <w:lastRenderedPageBreak/>
        <w:drawing>
          <wp:inline distT="0" distB="0" distL="0" distR="0">
            <wp:extent cx="5257800" cy="2924175"/>
            <wp:effectExtent l="0" t="0" r="0" b="9525"/>
            <wp:docPr id="78" name="Draw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Drawing 17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cs="宋体" w:hint="default"/>
          <w:sz w:val="28"/>
          <w:szCs w:val="28"/>
        </w:rPr>
      </w:pPr>
      <w:bookmarkStart w:id="38" w:name="_Toc407242309"/>
      <w:bookmarkStart w:id="39" w:name="_Toc150171682"/>
      <w:r>
        <w:rPr>
          <w:rFonts w:eastAsia="黑体" w:cs="宋体"/>
          <w:sz w:val="28"/>
          <w:szCs w:val="28"/>
          <w:lang w:bidi="ar"/>
        </w:rPr>
        <w:t>9.5</w:t>
      </w:r>
      <w:r>
        <w:rPr>
          <w:rFonts w:cs="宋体"/>
          <w:sz w:val="28"/>
          <w:szCs w:val="28"/>
        </w:rPr>
        <w:t>钱包换</w:t>
      </w:r>
      <w:proofErr w:type="gramStart"/>
      <w:r>
        <w:rPr>
          <w:rFonts w:cs="宋体"/>
          <w:sz w:val="28"/>
          <w:szCs w:val="28"/>
        </w:rPr>
        <w:t>绑</w:t>
      </w:r>
      <w:proofErr w:type="gramEnd"/>
      <w:r>
        <w:rPr>
          <w:rFonts w:cs="宋体"/>
          <w:sz w:val="28"/>
          <w:szCs w:val="28"/>
        </w:rPr>
        <w:t>银行卡</w:t>
      </w:r>
      <w:bookmarkEnd w:id="38"/>
      <w:bookmarkEnd w:id="39"/>
    </w:p>
    <w:p w:rsidR="00CD4622" w:rsidRDefault="00052131">
      <w:pPr>
        <w:numPr>
          <w:ilvl w:val="0"/>
          <w:numId w:val="6"/>
        </w:numPr>
        <w:spacing w:line="480" w:lineRule="atLeast"/>
      </w:pPr>
      <w:r>
        <w:rPr>
          <w:rFonts w:ascii="宋体" w:eastAsia="宋体" w:hAnsi="宋体" w:cs="宋体" w:hint="eastAsia"/>
          <w:sz w:val="24"/>
        </w:rPr>
        <w:t>点击产权交易平台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资金结算管理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会员钱包中心</w:t>
      </w:r>
    </w:p>
    <w:p w:rsidR="00CD4622" w:rsidRDefault="00052131">
      <w:pPr>
        <w:numPr>
          <w:ilvl w:val="0"/>
          <w:numId w:val="6"/>
        </w:num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点击银行卡号后</w:t>
      </w:r>
      <w:proofErr w:type="gramStart"/>
      <w:r>
        <w:rPr>
          <w:rFonts w:ascii="宋体" w:eastAsia="宋体" w:hAnsi="宋体" w:cs="宋体" w:hint="eastAsia"/>
          <w:sz w:val="24"/>
        </w:rPr>
        <w:t>的换绑按钮</w:t>
      </w:r>
      <w:proofErr w:type="gramEnd"/>
      <w:r>
        <w:rPr>
          <w:rFonts w:ascii="宋体" w:eastAsia="宋体" w:hAnsi="宋体" w:cs="宋体" w:hint="eastAsia"/>
          <w:sz w:val="24"/>
        </w:rPr>
        <w:t>，判断该钱包是否有未提现的余额或</w:t>
      </w:r>
      <w:r>
        <w:rPr>
          <w:rFonts w:ascii="宋体" w:eastAsia="宋体" w:hAnsi="宋体" w:cs="宋体" w:hint="eastAsia"/>
          <w:sz w:val="24"/>
        </w:rPr>
        <w:t>正在进行</w:t>
      </w:r>
      <w:r>
        <w:rPr>
          <w:rFonts w:ascii="宋体" w:eastAsia="宋体" w:hAnsi="宋体" w:cs="宋体" w:hint="eastAsia"/>
          <w:sz w:val="24"/>
        </w:rPr>
        <w:t>的业务，如二者皆无，则显示交易密码输入弹窗。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drawing>
          <wp:inline distT="0" distB="0" distL="0" distR="0">
            <wp:extent cx="5257800" cy="2876550"/>
            <wp:effectExtent l="0" t="0" r="0" b="0"/>
            <wp:docPr id="79" name="Draw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Drawing 18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numPr>
          <w:ilvl w:val="0"/>
          <w:numId w:val="6"/>
        </w:numPr>
        <w:spacing w:line="480" w:lineRule="atLeas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输入正确的交易密码并点击确认后，跳转至新银行卡信息输入页面。</w:t>
      </w:r>
    </w:p>
    <w:p w:rsidR="00CD4622" w:rsidRDefault="00CD4622">
      <w:pPr>
        <w:spacing w:line="480" w:lineRule="atLeast"/>
        <w:rPr>
          <w:rFonts w:ascii="Arial" w:eastAsia="等线" w:hAnsi="Arial" w:cs="Arial"/>
          <w:sz w:val="22"/>
        </w:rPr>
      </w:pPr>
    </w:p>
    <w:p w:rsidR="00CD4622" w:rsidRDefault="00052131">
      <w:pPr>
        <w:numPr>
          <w:ilvl w:val="0"/>
          <w:numId w:val="6"/>
        </w:num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输入新的银行卡信息并点击提交申请按钮，显示换卡申请已受理页面。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lastRenderedPageBreak/>
        <w:drawing>
          <wp:inline distT="0" distB="0" distL="0" distR="0">
            <wp:extent cx="5257800" cy="2381250"/>
            <wp:effectExtent l="0" t="0" r="0" b="0"/>
            <wp:docPr id="80" name="Draw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Drawing 19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numPr>
          <w:ilvl w:val="0"/>
          <w:numId w:val="6"/>
        </w:numPr>
        <w:spacing w:line="480" w:lineRule="atLeast"/>
        <w:rPr>
          <w:rFonts w:ascii="宋体" w:eastAsia="宋体" w:hAnsi="宋体" w:cs="宋体"/>
          <w:sz w:val="24"/>
        </w:rPr>
      </w:pPr>
      <w:proofErr w:type="gramStart"/>
      <w:r>
        <w:rPr>
          <w:rFonts w:ascii="宋体" w:eastAsia="宋体" w:hAnsi="宋体" w:cs="宋体" w:hint="eastAsia"/>
          <w:sz w:val="24"/>
        </w:rPr>
        <w:t>换绑过程</w:t>
      </w:r>
      <w:proofErr w:type="gramEnd"/>
      <w:r>
        <w:rPr>
          <w:rFonts w:ascii="宋体" w:eastAsia="宋体" w:hAnsi="宋体" w:cs="宋体" w:hint="eastAsia"/>
          <w:sz w:val="24"/>
        </w:rPr>
        <w:t>中，可随时点击取消换绑，用来</w:t>
      </w:r>
      <w:proofErr w:type="gramStart"/>
      <w:r>
        <w:rPr>
          <w:rFonts w:ascii="宋体" w:eastAsia="宋体" w:hAnsi="宋体" w:cs="宋体" w:hint="eastAsia"/>
          <w:sz w:val="24"/>
        </w:rPr>
        <w:t>取消换绑申请</w:t>
      </w:r>
      <w:proofErr w:type="gramEnd"/>
      <w:r>
        <w:rPr>
          <w:rFonts w:ascii="宋体" w:eastAsia="宋体" w:hAnsi="宋体" w:cs="宋体" w:hint="eastAsia"/>
          <w:sz w:val="24"/>
        </w:rPr>
        <w:t>。</w:t>
      </w:r>
    </w:p>
    <w:p w:rsidR="00CD4622" w:rsidRDefault="00052131">
      <w:pPr>
        <w:spacing w:before="120" w:after="120" w:line="480" w:lineRule="atLeast"/>
        <w:jc w:val="center"/>
      </w:pPr>
      <w:r>
        <w:rPr>
          <w:noProof/>
        </w:rPr>
        <w:drawing>
          <wp:inline distT="0" distB="0" distL="0" distR="0">
            <wp:extent cx="5257800" cy="2038350"/>
            <wp:effectExtent l="0" t="0" r="0" b="0"/>
            <wp:docPr id="81" name="Draw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Drawing 20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pStyle w:val="2"/>
        <w:numPr>
          <w:ilvl w:val="1"/>
          <w:numId w:val="0"/>
        </w:numPr>
        <w:spacing w:line="480" w:lineRule="atLeast"/>
        <w:ind w:left="576" w:hanging="576"/>
        <w:rPr>
          <w:rFonts w:cs="宋体" w:hint="default"/>
          <w:sz w:val="28"/>
          <w:szCs w:val="28"/>
        </w:rPr>
      </w:pPr>
      <w:bookmarkStart w:id="40" w:name="_Toc150171683"/>
      <w:bookmarkStart w:id="41" w:name="_Toc491104374"/>
      <w:r>
        <w:rPr>
          <w:rFonts w:eastAsia="黑体" w:cs="宋体"/>
          <w:sz w:val="28"/>
          <w:szCs w:val="28"/>
          <w:lang w:bidi="ar"/>
        </w:rPr>
        <w:t>9.6</w:t>
      </w:r>
      <w:r>
        <w:rPr>
          <w:rFonts w:cs="宋体"/>
          <w:sz w:val="28"/>
          <w:szCs w:val="28"/>
        </w:rPr>
        <w:t>钱包注销</w:t>
      </w:r>
      <w:bookmarkEnd w:id="40"/>
      <w:bookmarkEnd w:id="41"/>
    </w:p>
    <w:p w:rsidR="00CD4622" w:rsidRDefault="00052131">
      <w:pPr>
        <w:numPr>
          <w:ilvl w:val="0"/>
          <w:numId w:val="7"/>
        </w:num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点击产权交易平台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资金结算管理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会员钱包中心</w:t>
      </w:r>
    </w:p>
    <w:p w:rsidR="00CD4622" w:rsidRDefault="00052131">
      <w:pPr>
        <w:numPr>
          <w:ilvl w:val="0"/>
          <w:numId w:val="7"/>
        </w:num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点击注销按钮，判断该钱包是否有未提现的余额或</w:t>
      </w:r>
      <w:r>
        <w:rPr>
          <w:rFonts w:ascii="宋体" w:eastAsia="宋体" w:hAnsi="宋体" w:cs="宋体" w:hint="eastAsia"/>
          <w:sz w:val="24"/>
        </w:rPr>
        <w:t>正在进行</w:t>
      </w:r>
      <w:r>
        <w:rPr>
          <w:rFonts w:ascii="宋体" w:eastAsia="宋体" w:hAnsi="宋体" w:cs="宋体" w:hint="eastAsia"/>
          <w:sz w:val="24"/>
        </w:rPr>
        <w:t>的业务，如二者皆无，则展示交易密码输入及经注销原因输入弹窗。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lastRenderedPageBreak/>
        <w:drawing>
          <wp:inline distT="0" distB="0" distL="0" distR="0">
            <wp:extent cx="5257800" cy="2676525"/>
            <wp:effectExtent l="0" t="0" r="0" b="9525"/>
            <wp:docPr id="48" name="Draw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Drawing 22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052131">
      <w:pPr>
        <w:numPr>
          <w:ilvl w:val="0"/>
          <w:numId w:val="7"/>
        </w:numPr>
        <w:spacing w:line="48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输入交易密码和注销原因后，点击确认按钮，展示注销申请已受理弹窗。</w:t>
      </w:r>
    </w:p>
    <w:p w:rsidR="00CD4622" w:rsidRDefault="00052131">
      <w:pPr>
        <w:spacing w:line="480" w:lineRule="atLeast"/>
        <w:rPr>
          <w:rFonts w:ascii="Arial" w:eastAsia="等线" w:hAnsi="Arial" w:cs="Arial"/>
          <w:sz w:val="22"/>
        </w:rPr>
      </w:pPr>
      <w:r>
        <w:rPr>
          <w:noProof/>
        </w:rPr>
        <w:drawing>
          <wp:inline distT="0" distB="0" distL="0" distR="0">
            <wp:extent cx="5257800" cy="2676525"/>
            <wp:effectExtent l="0" t="0" r="0" b="9525"/>
            <wp:docPr id="49" name="Draw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Drawing 23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2" w:rsidRDefault="00CD4622">
      <w:pPr>
        <w:spacing w:line="480" w:lineRule="atLeast"/>
        <w:rPr>
          <w:rFonts w:ascii="Arial" w:eastAsia="等线" w:hAnsi="Arial" w:cs="Arial"/>
          <w:sz w:val="22"/>
        </w:rPr>
      </w:pPr>
    </w:p>
    <w:p w:rsidR="00CD4622" w:rsidRDefault="00052131">
      <w:pPr>
        <w:numPr>
          <w:ilvl w:val="0"/>
          <w:numId w:val="7"/>
        </w:numPr>
        <w:spacing w:line="480" w:lineRule="atLeast"/>
        <w:rPr>
          <w:rFonts w:ascii="Arial" w:eastAsia="等线" w:hAnsi="Arial" w:cs="Arial"/>
          <w:sz w:val="22"/>
        </w:rPr>
      </w:pPr>
      <w:r>
        <w:rPr>
          <w:rFonts w:ascii="宋体" w:eastAsia="宋体" w:hAnsi="宋体" w:cs="宋体" w:hint="eastAsia"/>
          <w:sz w:val="24"/>
        </w:rPr>
        <w:t>注销过程中，可随时点击取消注销，用来取消注销申请。</w:t>
      </w:r>
    </w:p>
    <w:p w:rsidR="00CD4622" w:rsidRDefault="00052131">
      <w:pPr>
        <w:pStyle w:val="1"/>
        <w:tabs>
          <w:tab w:val="left" w:pos="425"/>
        </w:tabs>
        <w:spacing w:line="480" w:lineRule="atLeast"/>
        <w:rPr>
          <w:rFonts w:asciiTheme="majorEastAsia" w:eastAsiaTheme="majorEastAsia" w:hAnsiTheme="majorEastAsia" w:cstheme="majorEastAsia" w:hint="default"/>
          <w:sz w:val="32"/>
          <w:szCs w:val="32"/>
        </w:rPr>
      </w:pPr>
      <w:bookmarkStart w:id="42" w:name="_Toc150171684"/>
      <w:bookmarkStart w:id="43" w:name="_Toc1211558397"/>
      <w:r>
        <w:rPr>
          <w:rFonts w:cs="宋体"/>
          <w:sz w:val="30"/>
          <w:szCs w:val="30"/>
        </w:rPr>
        <w:t>第</w:t>
      </w:r>
      <w:r>
        <w:rPr>
          <w:rFonts w:cs="宋体" w:hint="default"/>
          <w:sz w:val="30"/>
          <w:szCs w:val="30"/>
        </w:rPr>
        <w:t>十</w:t>
      </w:r>
      <w:r>
        <w:rPr>
          <w:rFonts w:cs="宋体"/>
          <w:sz w:val="30"/>
          <w:szCs w:val="30"/>
        </w:rPr>
        <w:t>章、</w:t>
      </w:r>
      <w:r>
        <w:rPr>
          <w:rFonts w:cs="宋体" w:hint="default"/>
          <w:sz w:val="30"/>
          <w:szCs w:val="30"/>
        </w:rPr>
        <w:t>发票</w:t>
      </w:r>
      <w:r>
        <w:rPr>
          <w:rFonts w:cs="宋体"/>
          <w:sz w:val="30"/>
          <w:szCs w:val="30"/>
        </w:rPr>
        <w:t>管理</w:t>
      </w:r>
      <w:bookmarkEnd w:id="42"/>
      <w:bookmarkEnd w:id="43"/>
    </w:p>
    <w:p w:rsidR="00CD4622" w:rsidRDefault="00052131">
      <w:pPr>
        <w:numPr>
          <w:ilvl w:val="0"/>
          <w:numId w:val="8"/>
        </w:numPr>
        <w:spacing w:line="480" w:lineRule="atLeas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发票开具根据角色的不同有不同的路径，财务开票页面路径为：产权交易系统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资金结算管理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会员钱包中心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钱包信息；意向方开票页面路径为：结算服务中心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钱包管理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平台钱包</w:t>
      </w:r>
      <w:r>
        <w:rPr>
          <w:rFonts w:ascii="宋体" w:eastAsia="宋体" w:hAnsi="宋体" w:cs="宋体" w:hint="eastAsia"/>
          <w:sz w:val="24"/>
        </w:rPr>
        <w:t>&gt;</w:t>
      </w:r>
      <w:r>
        <w:rPr>
          <w:rFonts w:ascii="宋体" w:eastAsia="宋体" w:hAnsi="宋体" w:cs="宋体" w:hint="eastAsia"/>
          <w:sz w:val="24"/>
        </w:rPr>
        <w:t>查看流水</w:t>
      </w:r>
    </w:p>
    <w:p w:rsidR="00CD4622" w:rsidRDefault="00052131">
      <w:pPr>
        <w:numPr>
          <w:ilvl w:val="0"/>
          <w:numId w:val="8"/>
        </w:numPr>
        <w:spacing w:line="480" w:lineRule="atLeas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选择需要开票的流水，点击申请开票按钮</w:t>
      </w:r>
    </w:p>
    <w:p w:rsidR="00CD4622" w:rsidRDefault="00052131">
      <w:pPr>
        <w:spacing w:line="480" w:lineRule="atLeast"/>
        <w:jc w:val="left"/>
        <w:rPr>
          <w:rFonts w:ascii="Arial" w:eastAsia="等线" w:hAnsi="Arial" w:cs="Arial"/>
          <w:sz w:val="22"/>
        </w:rPr>
      </w:pPr>
      <w:r>
        <w:rPr>
          <w:noProof/>
        </w:rPr>
        <w:lastRenderedPageBreak/>
        <w:drawing>
          <wp:inline distT="0" distB="0" distL="114300" distR="114300">
            <wp:extent cx="5265420" cy="2925445"/>
            <wp:effectExtent l="0" t="0" r="11430" b="825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25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spacing w:line="480" w:lineRule="atLeast"/>
        <w:jc w:val="left"/>
      </w:pPr>
      <w:r>
        <w:rPr>
          <w:noProof/>
        </w:rPr>
        <w:drawing>
          <wp:inline distT="0" distB="0" distL="114300" distR="114300">
            <wp:extent cx="5264150" cy="2719705"/>
            <wp:effectExtent l="0" t="0" r="12700" b="444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0500" cy="2745105"/>
            <wp:effectExtent l="0" t="0" r="6350" b="1714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45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numPr>
          <w:ilvl w:val="0"/>
          <w:numId w:val="8"/>
        </w:numPr>
        <w:spacing w:line="480" w:lineRule="atLeas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填写开票所需信息，点击开票按钮，信息无误即可开票成功</w:t>
      </w:r>
      <w:r>
        <w:commentReference w:id="44"/>
      </w:r>
    </w:p>
    <w:p w:rsidR="00CD4622" w:rsidRDefault="00052131">
      <w:pPr>
        <w:spacing w:line="480" w:lineRule="atLeast"/>
        <w:jc w:val="left"/>
      </w:pPr>
      <w:r>
        <w:rPr>
          <w:noProof/>
        </w:rPr>
        <w:lastRenderedPageBreak/>
        <w:drawing>
          <wp:inline distT="0" distB="0" distL="114300" distR="114300">
            <wp:extent cx="5256530" cy="2609850"/>
            <wp:effectExtent l="0" t="0" r="1270" b="0"/>
            <wp:docPr id="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D4622" w:rsidRDefault="00052131">
      <w:pPr>
        <w:numPr>
          <w:ilvl w:val="0"/>
          <w:numId w:val="8"/>
        </w:numPr>
        <w:spacing w:line="480" w:lineRule="atLeas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点击列表页的下载发票按钮，即可下载发票</w:t>
      </w:r>
    </w:p>
    <w:p w:rsidR="00CD4622" w:rsidRDefault="00052131">
      <w:pPr>
        <w:pStyle w:val="ae"/>
        <w:spacing w:line="480" w:lineRule="atLeast"/>
        <w:ind w:firstLineChars="0" w:firstLine="0"/>
      </w:pPr>
      <w:r>
        <w:rPr>
          <w:noProof/>
        </w:rPr>
        <w:drawing>
          <wp:inline distT="0" distB="0" distL="114300" distR="114300">
            <wp:extent cx="5265420" cy="2925445"/>
            <wp:effectExtent l="0" t="0" r="11430" b="8255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25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56530" cy="1641475"/>
            <wp:effectExtent l="0" t="0" r="1270" b="15875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641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CD4622">
      <w:footerReference w:type="default" r:id="rId9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4" w:author="陈大雪 [2]" w:date="2023-11-08T14:24:00Z" w:initials="">
    <w:p w:rsidR="00CD4622" w:rsidRDefault="00052131">
      <w:pPr>
        <w:pStyle w:val="a4"/>
      </w:pPr>
      <w:r>
        <w:rPr>
          <w:rFonts w:hint="eastAsia"/>
        </w:rPr>
        <w:t>罚没类的平台服务费开票估计无法实时，发票量不够。建议改为申请开票，如开票成功会有系统提示。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6AF4B9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131" w:rsidRDefault="00052131">
      <w:r>
        <w:separator/>
      </w:r>
    </w:p>
  </w:endnote>
  <w:endnote w:type="continuationSeparator" w:id="0">
    <w:p w:rsidR="00052131" w:rsidRDefault="0005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22" w:rsidRDefault="0005213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3" name="文本框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4622" w:rsidRDefault="00CD4622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MSHnAtAgAAVwQAAA4AAABkcnMvZTJvRG9jLnhtbK1UzY7TMBC+I/EO&#10;lu80aVcs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b56n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IMSHnA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22" w:rsidRDefault="0005213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4622" w:rsidRDefault="00052131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25E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jaAjh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CD4622" w:rsidRDefault="00052131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25E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131" w:rsidRDefault="00052131">
      <w:r>
        <w:separator/>
      </w:r>
    </w:p>
  </w:footnote>
  <w:footnote w:type="continuationSeparator" w:id="0">
    <w:p w:rsidR="00052131" w:rsidRDefault="00052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F79440"/>
    <w:multiLevelType w:val="singleLevel"/>
    <w:tmpl w:val="BBF79440"/>
    <w:lvl w:ilvl="0">
      <w:start w:val="1"/>
      <w:numFmt w:val="decimal"/>
      <w:suff w:val="space"/>
      <w:lvlText w:val="%1."/>
      <w:lvlJc w:val="left"/>
    </w:lvl>
  </w:abstractNum>
  <w:abstractNum w:abstractNumId="1">
    <w:nsid w:val="DDFED009"/>
    <w:multiLevelType w:val="multilevel"/>
    <w:tmpl w:val="DDFED009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>
    <w:nsid w:val="18356950"/>
    <w:multiLevelType w:val="multilevel"/>
    <w:tmpl w:val="18356950"/>
    <w:lvl w:ilvl="0">
      <w:start w:val="1"/>
      <w:numFmt w:val="bullet"/>
      <w:lvlText w:val="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>
    <w:nsid w:val="3B556D7D"/>
    <w:multiLevelType w:val="multilevel"/>
    <w:tmpl w:val="3B556D7D"/>
    <w:lvl w:ilvl="0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7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52B6725D"/>
    <w:multiLevelType w:val="singleLevel"/>
    <w:tmpl w:val="52B6725D"/>
    <w:lvl w:ilvl="0">
      <w:start w:val="1"/>
      <w:numFmt w:val="decimal"/>
      <w:suff w:val="space"/>
      <w:lvlText w:val="%1."/>
      <w:lvlJc w:val="left"/>
    </w:lvl>
  </w:abstractNum>
  <w:abstractNum w:abstractNumId="5">
    <w:nsid w:val="653F7F49"/>
    <w:multiLevelType w:val="singleLevel"/>
    <w:tmpl w:val="653F7F49"/>
    <w:lvl w:ilvl="0">
      <w:start w:val="1"/>
      <w:numFmt w:val="decimal"/>
      <w:suff w:val="space"/>
      <w:lvlText w:val="%1."/>
      <w:lvlJc w:val="left"/>
    </w:lvl>
  </w:abstractNum>
  <w:abstractNum w:abstractNumId="6">
    <w:nsid w:val="7930916F"/>
    <w:multiLevelType w:val="singleLevel"/>
    <w:tmpl w:val="7930916F"/>
    <w:lvl w:ilvl="0">
      <w:start w:val="1"/>
      <w:numFmt w:val="decimal"/>
      <w:suff w:val="nothing"/>
      <w:lvlText w:val="%1）"/>
      <w:lvlJc w:val="left"/>
    </w:lvl>
  </w:abstractNum>
  <w:abstractNum w:abstractNumId="7">
    <w:nsid w:val="7E4333AC"/>
    <w:multiLevelType w:val="multilevel"/>
    <w:tmpl w:val="7E4333AC"/>
    <w:lvl w:ilvl="0">
      <w:start w:val="1"/>
      <w:numFmt w:val="decimal"/>
      <w:lvlText w:val="%1、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decimal"/>
      <w:lvlText w:val="%3."/>
      <w:lvlJc w:val="left"/>
      <w:pPr>
        <w:ind w:left="1680" w:hanging="360"/>
      </w:pPr>
      <w:rPr>
        <w:rFonts w:ascii="宋体" w:eastAsiaTheme="minorEastAsia" w:hAnsi="宋体" w:cstheme="minorBidi"/>
      </w:r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大雪 [2]">
    <w15:presenceInfo w15:providerId="WPS Office" w15:userId="18214178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YWFjNTZhMzNkMTYxNWQ0NjU5MDkyNjgwY2MyYmIifQ=="/>
  </w:docVars>
  <w:rsids>
    <w:rsidRoot w:val="00792C9E"/>
    <w:rsid w:val="C6EB9BFC"/>
    <w:rsid w:val="D9E6C029"/>
    <w:rsid w:val="DFBDD6C2"/>
    <w:rsid w:val="DFCB724C"/>
    <w:rsid w:val="E87F2212"/>
    <w:rsid w:val="EEFBC7AA"/>
    <w:rsid w:val="EFAF65FD"/>
    <w:rsid w:val="EFEF5673"/>
    <w:rsid w:val="F7FB200E"/>
    <w:rsid w:val="F7FFA78A"/>
    <w:rsid w:val="F9D6B2FF"/>
    <w:rsid w:val="FFBA1DC9"/>
    <w:rsid w:val="00052131"/>
    <w:rsid w:val="00125E91"/>
    <w:rsid w:val="0046630A"/>
    <w:rsid w:val="007200AE"/>
    <w:rsid w:val="00792C9E"/>
    <w:rsid w:val="00951FEE"/>
    <w:rsid w:val="009A0FE4"/>
    <w:rsid w:val="00CD3536"/>
    <w:rsid w:val="00CD4622"/>
    <w:rsid w:val="00E50DB5"/>
    <w:rsid w:val="00E67E30"/>
    <w:rsid w:val="00E84B26"/>
    <w:rsid w:val="017D335E"/>
    <w:rsid w:val="019D55FE"/>
    <w:rsid w:val="026E2454"/>
    <w:rsid w:val="0284231A"/>
    <w:rsid w:val="02BF77F6"/>
    <w:rsid w:val="02CF4B6A"/>
    <w:rsid w:val="030B6598"/>
    <w:rsid w:val="030E4F89"/>
    <w:rsid w:val="036B7036"/>
    <w:rsid w:val="03746585"/>
    <w:rsid w:val="0397607D"/>
    <w:rsid w:val="039E635A"/>
    <w:rsid w:val="042518DB"/>
    <w:rsid w:val="04497378"/>
    <w:rsid w:val="046C3066"/>
    <w:rsid w:val="04781A0B"/>
    <w:rsid w:val="047E0697"/>
    <w:rsid w:val="050B6F7D"/>
    <w:rsid w:val="05706B86"/>
    <w:rsid w:val="063876A4"/>
    <w:rsid w:val="063B53E6"/>
    <w:rsid w:val="0696473A"/>
    <w:rsid w:val="07622F62"/>
    <w:rsid w:val="078D1C71"/>
    <w:rsid w:val="079052BE"/>
    <w:rsid w:val="079137CB"/>
    <w:rsid w:val="08236132"/>
    <w:rsid w:val="0871551B"/>
    <w:rsid w:val="08B84496"/>
    <w:rsid w:val="08FF6B9F"/>
    <w:rsid w:val="09AD03A9"/>
    <w:rsid w:val="0A9A6B7F"/>
    <w:rsid w:val="0AE95411"/>
    <w:rsid w:val="0B640F3B"/>
    <w:rsid w:val="0B957346"/>
    <w:rsid w:val="0C48085D"/>
    <w:rsid w:val="0CB101B0"/>
    <w:rsid w:val="0CBB4B8B"/>
    <w:rsid w:val="0D8F78D0"/>
    <w:rsid w:val="0DA10224"/>
    <w:rsid w:val="0E3C5C14"/>
    <w:rsid w:val="0ED40186"/>
    <w:rsid w:val="0EF00B8E"/>
    <w:rsid w:val="0EF34AB0"/>
    <w:rsid w:val="0F1F58A5"/>
    <w:rsid w:val="0F2646A0"/>
    <w:rsid w:val="0F440419"/>
    <w:rsid w:val="0FD46404"/>
    <w:rsid w:val="0FE663C2"/>
    <w:rsid w:val="10705587"/>
    <w:rsid w:val="10D43DF6"/>
    <w:rsid w:val="111B11A3"/>
    <w:rsid w:val="1179362D"/>
    <w:rsid w:val="12993BC0"/>
    <w:rsid w:val="12A83E03"/>
    <w:rsid w:val="12B5207C"/>
    <w:rsid w:val="12D15108"/>
    <w:rsid w:val="12F157AA"/>
    <w:rsid w:val="139D3C46"/>
    <w:rsid w:val="144D65A6"/>
    <w:rsid w:val="14815A1E"/>
    <w:rsid w:val="148443FC"/>
    <w:rsid w:val="14A0576E"/>
    <w:rsid w:val="15833E57"/>
    <w:rsid w:val="15851F8D"/>
    <w:rsid w:val="15883A78"/>
    <w:rsid w:val="161C0D90"/>
    <w:rsid w:val="16844C58"/>
    <w:rsid w:val="17101F77"/>
    <w:rsid w:val="181E2472"/>
    <w:rsid w:val="1822533D"/>
    <w:rsid w:val="186461EE"/>
    <w:rsid w:val="196D545F"/>
    <w:rsid w:val="1A1678A4"/>
    <w:rsid w:val="1A8213DE"/>
    <w:rsid w:val="1A937147"/>
    <w:rsid w:val="1B0B3181"/>
    <w:rsid w:val="1B746F78"/>
    <w:rsid w:val="1B767316"/>
    <w:rsid w:val="1B852F33"/>
    <w:rsid w:val="1B860A5A"/>
    <w:rsid w:val="1BDA542C"/>
    <w:rsid w:val="1BDB37F6"/>
    <w:rsid w:val="1C2A6A69"/>
    <w:rsid w:val="1D1E3640"/>
    <w:rsid w:val="1D324128"/>
    <w:rsid w:val="1F2C3C4B"/>
    <w:rsid w:val="1F315949"/>
    <w:rsid w:val="1F43738D"/>
    <w:rsid w:val="1FAA63F5"/>
    <w:rsid w:val="1FFE5062"/>
    <w:rsid w:val="20EE3329"/>
    <w:rsid w:val="223B259E"/>
    <w:rsid w:val="22660B71"/>
    <w:rsid w:val="231E77CA"/>
    <w:rsid w:val="23490CE5"/>
    <w:rsid w:val="23753CF1"/>
    <w:rsid w:val="240D7F6A"/>
    <w:rsid w:val="24967F5F"/>
    <w:rsid w:val="24B77ED6"/>
    <w:rsid w:val="250E1498"/>
    <w:rsid w:val="252217F3"/>
    <w:rsid w:val="267918E7"/>
    <w:rsid w:val="267E6EFD"/>
    <w:rsid w:val="26FB67A0"/>
    <w:rsid w:val="270A69E3"/>
    <w:rsid w:val="27C052F3"/>
    <w:rsid w:val="282F6F65"/>
    <w:rsid w:val="28CB1816"/>
    <w:rsid w:val="291813BB"/>
    <w:rsid w:val="297445E7"/>
    <w:rsid w:val="297E010B"/>
    <w:rsid w:val="29B32D2D"/>
    <w:rsid w:val="2AB56948"/>
    <w:rsid w:val="2AC709AA"/>
    <w:rsid w:val="2B0674C1"/>
    <w:rsid w:val="2B2F6A18"/>
    <w:rsid w:val="2B6F1B3E"/>
    <w:rsid w:val="2BBF7033"/>
    <w:rsid w:val="2D0A67E5"/>
    <w:rsid w:val="2D453380"/>
    <w:rsid w:val="2D564730"/>
    <w:rsid w:val="2E7A6F77"/>
    <w:rsid w:val="2E8452CD"/>
    <w:rsid w:val="2E8E1CA7"/>
    <w:rsid w:val="2EAE19E9"/>
    <w:rsid w:val="2ECD473B"/>
    <w:rsid w:val="2EFF2BA5"/>
    <w:rsid w:val="2F7D616C"/>
    <w:rsid w:val="2FAF0127"/>
    <w:rsid w:val="2FEA115F"/>
    <w:rsid w:val="304143BF"/>
    <w:rsid w:val="305F3535"/>
    <w:rsid w:val="30C96FC7"/>
    <w:rsid w:val="3106021B"/>
    <w:rsid w:val="310F0CD5"/>
    <w:rsid w:val="31EF5153"/>
    <w:rsid w:val="329D695D"/>
    <w:rsid w:val="32F347CF"/>
    <w:rsid w:val="350C6D62"/>
    <w:rsid w:val="35CE6E2D"/>
    <w:rsid w:val="35F2784B"/>
    <w:rsid w:val="36121410"/>
    <w:rsid w:val="36BC355C"/>
    <w:rsid w:val="371B136A"/>
    <w:rsid w:val="37421881"/>
    <w:rsid w:val="37A01319"/>
    <w:rsid w:val="37CC4847"/>
    <w:rsid w:val="37F79CFE"/>
    <w:rsid w:val="37FE7E9E"/>
    <w:rsid w:val="3885236D"/>
    <w:rsid w:val="388C7258"/>
    <w:rsid w:val="399E2974"/>
    <w:rsid w:val="3A512225"/>
    <w:rsid w:val="3ACD5731"/>
    <w:rsid w:val="3BD4CDB5"/>
    <w:rsid w:val="3C524632"/>
    <w:rsid w:val="3C624897"/>
    <w:rsid w:val="3C6D73A0"/>
    <w:rsid w:val="3C8539D6"/>
    <w:rsid w:val="3CCA05BD"/>
    <w:rsid w:val="3CED228F"/>
    <w:rsid w:val="3DCDC70D"/>
    <w:rsid w:val="3E6675C1"/>
    <w:rsid w:val="3ED41958"/>
    <w:rsid w:val="3F051B12"/>
    <w:rsid w:val="3F4C5993"/>
    <w:rsid w:val="3F7D9609"/>
    <w:rsid w:val="403A1C8F"/>
    <w:rsid w:val="4048006E"/>
    <w:rsid w:val="4057639D"/>
    <w:rsid w:val="40B84370"/>
    <w:rsid w:val="40D460E1"/>
    <w:rsid w:val="41206329"/>
    <w:rsid w:val="42002A64"/>
    <w:rsid w:val="42521512"/>
    <w:rsid w:val="42B555FD"/>
    <w:rsid w:val="434D1CD9"/>
    <w:rsid w:val="43BE6733"/>
    <w:rsid w:val="43E229D8"/>
    <w:rsid w:val="443F5452"/>
    <w:rsid w:val="444924A1"/>
    <w:rsid w:val="44586D9A"/>
    <w:rsid w:val="44B72A72"/>
    <w:rsid w:val="45526081"/>
    <w:rsid w:val="457B2BF7"/>
    <w:rsid w:val="45AD4CB1"/>
    <w:rsid w:val="45F257AD"/>
    <w:rsid w:val="46096996"/>
    <w:rsid w:val="46801A6E"/>
    <w:rsid w:val="46810644"/>
    <w:rsid w:val="47024B89"/>
    <w:rsid w:val="471E57F1"/>
    <w:rsid w:val="47264D6A"/>
    <w:rsid w:val="47684C8C"/>
    <w:rsid w:val="47BE06A4"/>
    <w:rsid w:val="48DD531E"/>
    <w:rsid w:val="49C22E10"/>
    <w:rsid w:val="4A301A0D"/>
    <w:rsid w:val="4A3239D7"/>
    <w:rsid w:val="4AC76815"/>
    <w:rsid w:val="4B106704"/>
    <w:rsid w:val="4B7B1CE9"/>
    <w:rsid w:val="4BDF4AC0"/>
    <w:rsid w:val="4C986E92"/>
    <w:rsid w:val="4DAE15C6"/>
    <w:rsid w:val="4DB72B71"/>
    <w:rsid w:val="4DC332C4"/>
    <w:rsid w:val="4E4E244A"/>
    <w:rsid w:val="4E965177"/>
    <w:rsid w:val="4F3854C4"/>
    <w:rsid w:val="4F75BCD9"/>
    <w:rsid w:val="4FCF63B6"/>
    <w:rsid w:val="50114D55"/>
    <w:rsid w:val="50600DC3"/>
    <w:rsid w:val="51051E45"/>
    <w:rsid w:val="510F4A72"/>
    <w:rsid w:val="514A5AAA"/>
    <w:rsid w:val="51FD48CA"/>
    <w:rsid w:val="527E5A0B"/>
    <w:rsid w:val="52E361B6"/>
    <w:rsid w:val="5326238A"/>
    <w:rsid w:val="53C7F0C8"/>
    <w:rsid w:val="53D578AD"/>
    <w:rsid w:val="53DB5744"/>
    <w:rsid w:val="54170B26"/>
    <w:rsid w:val="54684BC5"/>
    <w:rsid w:val="546B69AE"/>
    <w:rsid w:val="54BC17B0"/>
    <w:rsid w:val="54CD4A28"/>
    <w:rsid w:val="54E03DF2"/>
    <w:rsid w:val="551F66C5"/>
    <w:rsid w:val="55AF412E"/>
    <w:rsid w:val="55BA61AE"/>
    <w:rsid w:val="55CC224D"/>
    <w:rsid w:val="563C3F5A"/>
    <w:rsid w:val="56431446"/>
    <w:rsid w:val="57013E8E"/>
    <w:rsid w:val="57B51D71"/>
    <w:rsid w:val="58E3481A"/>
    <w:rsid w:val="593F3679"/>
    <w:rsid w:val="5A436D1B"/>
    <w:rsid w:val="5A8B75F0"/>
    <w:rsid w:val="5A971734"/>
    <w:rsid w:val="5AEC372E"/>
    <w:rsid w:val="5B555777"/>
    <w:rsid w:val="5C1A6687"/>
    <w:rsid w:val="5C414E28"/>
    <w:rsid w:val="5CF43DDA"/>
    <w:rsid w:val="5CFC1DA6"/>
    <w:rsid w:val="5D7F2AAE"/>
    <w:rsid w:val="5DCA670A"/>
    <w:rsid w:val="5ED30E8D"/>
    <w:rsid w:val="5F2E07B9"/>
    <w:rsid w:val="5F8B0B21"/>
    <w:rsid w:val="600734E4"/>
    <w:rsid w:val="60853B22"/>
    <w:rsid w:val="60EC4446"/>
    <w:rsid w:val="613A437F"/>
    <w:rsid w:val="618741B1"/>
    <w:rsid w:val="6190493F"/>
    <w:rsid w:val="61F25ACE"/>
    <w:rsid w:val="62232B09"/>
    <w:rsid w:val="62331736"/>
    <w:rsid w:val="624F4CCE"/>
    <w:rsid w:val="625642AF"/>
    <w:rsid w:val="6300421A"/>
    <w:rsid w:val="64175CC0"/>
    <w:rsid w:val="6485497B"/>
    <w:rsid w:val="64B559C9"/>
    <w:rsid w:val="65464C22"/>
    <w:rsid w:val="65A013CF"/>
    <w:rsid w:val="65CC6636"/>
    <w:rsid w:val="663A7A43"/>
    <w:rsid w:val="6767777D"/>
    <w:rsid w:val="67E73BFB"/>
    <w:rsid w:val="69036813"/>
    <w:rsid w:val="6A123B89"/>
    <w:rsid w:val="6A454B0E"/>
    <w:rsid w:val="6AB46016"/>
    <w:rsid w:val="6AFE23BA"/>
    <w:rsid w:val="6C501D6F"/>
    <w:rsid w:val="6C6D2921"/>
    <w:rsid w:val="6D5743BB"/>
    <w:rsid w:val="6DCC3677"/>
    <w:rsid w:val="6E3631E6"/>
    <w:rsid w:val="701337DF"/>
    <w:rsid w:val="704020FA"/>
    <w:rsid w:val="70416FE8"/>
    <w:rsid w:val="705175AA"/>
    <w:rsid w:val="707E7DCB"/>
    <w:rsid w:val="70893924"/>
    <w:rsid w:val="70E07A55"/>
    <w:rsid w:val="70F86125"/>
    <w:rsid w:val="71B82CF3"/>
    <w:rsid w:val="71F62B06"/>
    <w:rsid w:val="72C60FDD"/>
    <w:rsid w:val="72F86293"/>
    <w:rsid w:val="73410663"/>
    <w:rsid w:val="734463A5"/>
    <w:rsid w:val="734D2758"/>
    <w:rsid w:val="738E13CF"/>
    <w:rsid w:val="73C65A80"/>
    <w:rsid w:val="74033B6B"/>
    <w:rsid w:val="746F2FAE"/>
    <w:rsid w:val="74A652BA"/>
    <w:rsid w:val="74A7110A"/>
    <w:rsid w:val="7507768A"/>
    <w:rsid w:val="755C79D6"/>
    <w:rsid w:val="756D3991"/>
    <w:rsid w:val="758E56B6"/>
    <w:rsid w:val="759A512E"/>
    <w:rsid w:val="76DB0DCF"/>
    <w:rsid w:val="77550B81"/>
    <w:rsid w:val="777F175A"/>
    <w:rsid w:val="77AB1DE2"/>
    <w:rsid w:val="77BDA576"/>
    <w:rsid w:val="77C07823"/>
    <w:rsid w:val="782D7408"/>
    <w:rsid w:val="78561D2C"/>
    <w:rsid w:val="78AA2807"/>
    <w:rsid w:val="792C3B64"/>
    <w:rsid w:val="796455EB"/>
    <w:rsid w:val="79742851"/>
    <w:rsid w:val="799B7346"/>
    <w:rsid w:val="79C331F0"/>
    <w:rsid w:val="79FEEB98"/>
    <w:rsid w:val="7ADDC72D"/>
    <w:rsid w:val="7AE10AA3"/>
    <w:rsid w:val="7AEC35AA"/>
    <w:rsid w:val="7B024B7C"/>
    <w:rsid w:val="7B205002"/>
    <w:rsid w:val="7B5B0730"/>
    <w:rsid w:val="7B8342A8"/>
    <w:rsid w:val="7BAF2219"/>
    <w:rsid w:val="7BF669A9"/>
    <w:rsid w:val="7C77AB88"/>
    <w:rsid w:val="7CAC176D"/>
    <w:rsid w:val="7CBA295C"/>
    <w:rsid w:val="7CBF9DAD"/>
    <w:rsid w:val="7CDE03D4"/>
    <w:rsid w:val="7CFB7453"/>
    <w:rsid w:val="7D3A137E"/>
    <w:rsid w:val="7DAC5273"/>
    <w:rsid w:val="7DC91981"/>
    <w:rsid w:val="7E24305B"/>
    <w:rsid w:val="7E7257DC"/>
    <w:rsid w:val="7E9417C7"/>
    <w:rsid w:val="7EC72307"/>
    <w:rsid w:val="7F081C29"/>
    <w:rsid w:val="7F600D34"/>
    <w:rsid w:val="7F853839"/>
    <w:rsid w:val="7FFA9871"/>
    <w:rsid w:val="8F73F9AC"/>
    <w:rsid w:val="9FECD63A"/>
    <w:rsid w:val="A8792E40"/>
    <w:rsid w:val="AAFFB427"/>
    <w:rsid w:val="ABFAFD39"/>
    <w:rsid w:val="AEFDAA50"/>
    <w:rsid w:val="B76E6C33"/>
    <w:rsid w:val="BAF29762"/>
    <w:rsid w:val="BF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Normal Inden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tabs>
        <w:tab w:val="left" w:pos="720"/>
      </w:tabs>
      <w:spacing w:before="260" w:after="260"/>
      <w:outlineLvl w:val="2"/>
    </w:pPr>
    <w:rPr>
      <w:rFonts w:ascii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60" w:lineRule="auto"/>
    </w:pPr>
    <w:rPr>
      <w:rFonts w:ascii="宋体" w:hAnsi="宋体"/>
      <w:b/>
      <w:szCs w:val="21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qFormat/>
    <w:pPr>
      <w:overflowPunct w:val="0"/>
      <w:autoSpaceDE w:val="0"/>
      <w:autoSpaceDN w:val="0"/>
      <w:adjustRightInd w:val="0"/>
      <w:spacing w:before="120" w:after="120"/>
      <w:ind w:left="2520"/>
      <w:jc w:val="left"/>
      <w:textAlignment w:val="baseline"/>
    </w:pPr>
    <w:rPr>
      <w:rFonts w:ascii="宋体"/>
      <w:kern w:val="0"/>
      <w:sz w:val="24"/>
      <w:szCs w:val="20"/>
    </w:rPr>
  </w:style>
  <w:style w:type="paragraph" w:styleId="a6">
    <w:name w:val="Balloon Text"/>
    <w:basedOn w:val="a"/>
    <w:link w:val="Char"/>
    <w:qFormat/>
    <w:rPr>
      <w:sz w:val="18"/>
      <w:szCs w:val="18"/>
    </w:rPr>
  </w:style>
  <w:style w:type="paragraph" w:styleId="a7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5"/>
    <w:uiPriority w:val="99"/>
    <w:unhideWhenUsed/>
    <w:qFormat/>
    <w:pPr>
      <w:tabs>
        <w:tab w:val="left" w:pos="567"/>
        <w:tab w:val="left" w:pos="1701"/>
      </w:tabs>
      <w:ind w:firstLineChars="100" w:firstLine="420"/>
    </w:pPr>
    <w:rPr>
      <w:szCs w:val="22"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customStyle="1" w:styleId="WPSOffice1">
    <w:name w:val="WPSOffice手动目录 1"/>
    <w:qFormat/>
  </w:style>
  <w:style w:type="paragraph" w:styleId="ae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Char">
    <w:name w:val="批注框文本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Normal Inden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tabs>
        <w:tab w:val="left" w:pos="720"/>
      </w:tabs>
      <w:spacing w:before="260" w:after="260"/>
      <w:outlineLvl w:val="2"/>
    </w:pPr>
    <w:rPr>
      <w:rFonts w:ascii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60" w:lineRule="auto"/>
    </w:pPr>
    <w:rPr>
      <w:rFonts w:ascii="宋体" w:hAnsi="宋体"/>
      <w:b/>
      <w:szCs w:val="21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qFormat/>
    <w:pPr>
      <w:overflowPunct w:val="0"/>
      <w:autoSpaceDE w:val="0"/>
      <w:autoSpaceDN w:val="0"/>
      <w:adjustRightInd w:val="0"/>
      <w:spacing w:before="120" w:after="120"/>
      <w:ind w:left="2520"/>
      <w:jc w:val="left"/>
      <w:textAlignment w:val="baseline"/>
    </w:pPr>
    <w:rPr>
      <w:rFonts w:ascii="宋体"/>
      <w:kern w:val="0"/>
      <w:sz w:val="24"/>
      <w:szCs w:val="20"/>
    </w:rPr>
  </w:style>
  <w:style w:type="paragraph" w:styleId="a6">
    <w:name w:val="Balloon Text"/>
    <w:basedOn w:val="a"/>
    <w:link w:val="Char"/>
    <w:qFormat/>
    <w:rPr>
      <w:sz w:val="18"/>
      <w:szCs w:val="18"/>
    </w:rPr>
  </w:style>
  <w:style w:type="paragraph" w:styleId="a7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5"/>
    <w:uiPriority w:val="99"/>
    <w:unhideWhenUsed/>
    <w:qFormat/>
    <w:pPr>
      <w:tabs>
        <w:tab w:val="left" w:pos="567"/>
        <w:tab w:val="left" w:pos="1701"/>
      </w:tabs>
      <w:ind w:firstLineChars="100" w:firstLine="420"/>
    </w:pPr>
    <w:rPr>
      <w:szCs w:val="22"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customStyle="1" w:styleId="WPSOffice1">
    <w:name w:val="WPSOffice手动目录 1"/>
    <w:qFormat/>
  </w:style>
  <w:style w:type="paragraph" w:styleId="ae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Char">
    <w:name w:val="批注框文本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hyperlink" Target="https://zccz.szggzy.com/" TargetMode="External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7" Type="http://schemas.openxmlformats.org/officeDocument/2006/relationships/footnotes" Target="foot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https://zccz.szggzy.com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87" Type="http://schemas.openxmlformats.org/officeDocument/2006/relationships/image" Target="media/image74.png"/><Relationship Id="rId102" Type="http://schemas.microsoft.com/office/2011/relationships/people" Target="people.xml"/><Relationship Id="rId5" Type="http://schemas.openxmlformats.org/officeDocument/2006/relationships/settings" Target="settings.xml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png"/><Relationship Id="rId100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image" Target="media/image80.png"/><Relationship Id="rId98" Type="http://schemas.openxmlformats.org/officeDocument/2006/relationships/image" Target="media/image84.png"/><Relationship Id="rId3" Type="http://schemas.openxmlformats.org/officeDocument/2006/relationships/styles" Target="styles.xml"/><Relationship Id="rId12" Type="http://schemas.openxmlformats.org/officeDocument/2006/relationships/hyperlink" Target="https://tradepre.szggzy.com/ggzy/center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zccz.szggzy.com/" TargetMode="External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103" Type="http://schemas.microsoft.com/office/2011/relationships/commentsExtended" Target="commentsExtended.xml"/><Relationship Id="rId20" Type="http://schemas.openxmlformats.org/officeDocument/2006/relationships/image" Target="media/image9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comments" Target="commen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1098</Words>
  <Characters>6259</Characters>
  <Application>Microsoft Office Word</Application>
  <DocSecurity>0</DocSecurity>
  <Lines>52</Lines>
  <Paragraphs>14</Paragraphs>
  <ScaleCrop>false</ScaleCrop>
  <Company>HP</Company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86155</dc:creator>
  <cp:lastModifiedBy>HP</cp:lastModifiedBy>
  <cp:revision>2</cp:revision>
  <dcterms:created xsi:type="dcterms:W3CDTF">2024-06-06T09:47:00Z</dcterms:created>
  <dcterms:modified xsi:type="dcterms:W3CDTF">2024-06-06T09:47:00Z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A7548186866B70047C953365C8314A57_43</vt:lpwstr>
  </property>
</Properties>
</file>