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beforeAutospacing="0" w:after="0" w:afterAutospacing="0" w:line="560" w:lineRule="exact"/>
        <w:ind w:right="420" w:firstLine="562" w:firstLineChars="200"/>
        <w:jc w:val="center"/>
        <w:rPr>
          <w:rFonts w:hint="eastAsia" w:ascii="黑体" w:hAnsi="黑体" w:eastAsia="黑体" w:cs="黑体"/>
          <w:b/>
          <w:bCs/>
          <w:kern w:val="2"/>
          <w:sz w:val="28"/>
          <w:szCs w:val="28"/>
        </w:rPr>
      </w:pPr>
      <w:r>
        <w:rPr>
          <w:rFonts w:hint="eastAsia" w:ascii="黑体" w:hAnsi="黑体" w:eastAsia="黑体" w:cs="黑体"/>
          <w:b/>
          <w:bCs/>
          <w:kern w:val="2"/>
          <w:sz w:val="28"/>
          <w:szCs w:val="28"/>
        </w:rPr>
        <w:t>竞 买 须 知</w:t>
      </w:r>
    </w:p>
    <w:p>
      <w:pPr>
        <w:pStyle w:val="11"/>
        <w:spacing w:before="0" w:beforeAutospacing="0" w:after="0" w:afterAutospacing="0" w:line="560" w:lineRule="exact"/>
        <w:ind w:right="420" w:firstLine="883" w:firstLineChars="200"/>
        <w:jc w:val="center"/>
        <w:rPr>
          <w:rFonts w:hint="eastAsia" w:ascii="方正小标宋简体" w:eastAsia="方正小标宋简体"/>
          <w:b/>
          <w:bCs/>
          <w:sz w:val="44"/>
          <w:szCs w:val="44"/>
          <w:shd w:val="clear" w:color="auto" w:fill="FFFFFF"/>
        </w:rPr>
      </w:pPr>
    </w:p>
    <w:p>
      <w:pPr>
        <w:widowControl/>
        <w:snapToGrid w:val="0"/>
        <w:spacing w:line="360"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受深圳市公物和财政票据管理中心（以下简称委托人）委托，深圳</w:t>
      </w:r>
      <w:r>
        <w:rPr>
          <w:rFonts w:hint="eastAsia" w:ascii="仿宋_GB2312" w:hAnsi="仿宋_GB2312" w:eastAsia="仿宋_GB2312" w:cs="仿宋_GB2312"/>
          <w:sz w:val="32"/>
          <w:szCs w:val="32"/>
          <w:lang w:val="en-US" w:eastAsia="zh-CN"/>
        </w:rPr>
        <w:t>市金槌拍卖行</w:t>
      </w:r>
      <w:r>
        <w:rPr>
          <w:rFonts w:hint="eastAsia" w:ascii="仿宋_GB2312" w:hAnsi="仿宋_GB2312" w:eastAsia="仿宋_GB2312" w:cs="仿宋_GB2312"/>
          <w:sz w:val="32"/>
          <w:szCs w:val="32"/>
        </w:rPr>
        <w:t>有限公司在深圳交易集团有限公司（深圳公共资源交易中心）产权交易平台</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"https://zccz.szggzy.com/" </w:instrText>
      </w:r>
      <w:r>
        <w:rPr>
          <w:rFonts w:hint="eastAsia" w:ascii="仿宋_GB2312" w:hAnsi="仿宋_GB2312" w:eastAsia="仿宋_GB2312" w:cs="仿宋_GB2312"/>
          <w:sz w:val="32"/>
          <w:szCs w:val="32"/>
        </w:rPr>
        <w:fldChar w:fldCharType="separate"/>
      </w:r>
      <w:r>
        <w:rPr>
          <w:rStyle w:val="8"/>
          <w:rFonts w:hint="eastAsia" w:ascii="仿宋_GB2312" w:hAnsi="仿宋_GB2312" w:eastAsia="仿宋_GB2312" w:cs="仿宋_GB2312"/>
          <w:color w:val="000000" w:themeColor="text1"/>
          <w:sz w:val="32"/>
          <w:szCs w:val="32"/>
          <w:u w:val="none"/>
          <w14:textFill>
            <w14:solidFill>
              <w14:schemeClr w14:val="tx1"/>
            </w14:solidFill>
          </w14:textFill>
        </w:rPr>
        <w:t>https://zccz.szggzy.com/</w:t>
      </w:r>
      <w:r>
        <w:rPr>
          <w:rStyle w:val="8"/>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r>
        <w:rPr>
          <w:rFonts w:hint="eastAsia" w:ascii="仿宋_GB2312" w:hAnsi="仿宋_GB2312" w:eastAsia="仿宋_GB2312" w:cs="仿宋_GB2312"/>
          <w:sz w:val="32"/>
          <w:szCs w:val="32"/>
        </w:rPr>
        <w:t>公开拍卖一批报废物资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罚没报废车辆</w:t>
      </w:r>
      <w:r>
        <w:rPr>
          <w:rFonts w:hint="eastAsia" w:ascii="仿宋_GB2312" w:hAnsi="仿宋_GB2312" w:eastAsia="仿宋_GB2312" w:cs="仿宋_GB2312"/>
          <w:sz w:val="32"/>
          <w:szCs w:val="32"/>
        </w:rPr>
        <w:t>。现就有关事宜敬告各位竞买人：</w:t>
      </w:r>
    </w:p>
    <w:p>
      <w:pPr>
        <w:pStyle w:val="4"/>
        <w:widowControl/>
        <w:shd w:val="clear" w:color="auto" w:fill="FFFFFF"/>
        <w:snapToGrid w:val="0"/>
        <w:spacing w:beforeAutospacing="0" w:afterAutospacing="0" w:line="420" w:lineRule="exact"/>
        <w:ind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一、竞价方式：英格兰式拍卖（增价拍卖）。本次竞价活动设置延时竞价功能，在竞价活动结束前，每最后5分钟如果有竞买人出价，就自动延时5分钟，直至无人出价，竞价时间结束。</w:t>
      </w:r>
    </w:p>
    <w:p>
      <w:pPr>
        <w:pStyle w:val="4"/>
        <w:widowControl/>
        <w:shd w:val="clear" w:color="auto" w:fill="FFFFFF"/>
        <w:snapToGrid w:val="0"/>
        <w:spacing w:beforeAutospacing="0" w:afterAutospacing="0" w:line="420" w:lineRule="exact"/>
        <w:ind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二、竞买人条件</w:t>
      </w:r>
    </w:p>
    <w:p>
      <w:pPr>
        <w:pStyle w:val="4"/>
        <w:widowControl/>
        <w:shd w:val="clear" w:color="auto" w:fill="FFFFFF"/>
        <w:snapToGrid w:val="0"/>
        <w:spacing w:beforeAutospacing="0" w:afterAutospacing="0" w:line="420" w:lineRule="exact"/>
        <w:ind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(一)标的1、标的2：凡具备完全民事行为能力的公民、法人和其他组织均可参加竞买。</w:t>
      </w:r>
    </w:p>
    <w:p>
      <w:pPr>
        <w:pStyle w:val="4"/>
        <w:widowControl/>
        <w:shd w:val="clear" w:color="auto" w:fill="FFFFFF"/>
        <w:snapToGrid w:val="0"/>
        <w:spacing w:beforeAutospacing="0" w:afterAutospacing="0" w:line="42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（二）罚没报废车辆（标的4、标的5、标的6）：</w:t>
      </w:r>
      <w:r>
        <w:rPr>
          <w:rFonts w:hint="eastAsia" w:ascii="仿宋_GB2312" w:hAnsi="仿宋_GB2312" w:eastAsia="仿宋_GB2312" w:cs="仿宋_GB2312"/>
          <w:color w:val="222222"/>
          <w:sz w:val="32"/>
          <w:szCs w:val="32"/>
          <w:shd w:val="clear" w:color="auto" w:fill="FFFFFF"/>
        </w:rPr>
        <w:t>经省级商务部门公示的具有</w:t>
      </w:r>
      <w:r>
        <w:rPr>
          <w:rFonts w:hint="eastAsia" w:ascii="仿宋_GB2312" w:hAnsi="仿宋_GB2312" w:eastAsia="仿宋_GB2312" w:cs="仿宋_GB2312"/>
          <w:color w:val="222222"/>
          <w:sz w:val="32"/>
          <w:szCs w:val="32"/>
          <w:u w:val="single"/>
          <w:shd w:val="clear" w:color="auto" w:fill="FFFFFF"/>
        </w:rPr>
        <w:t>报废机动车回收拆解资质认定</w:t>
      </w:r>
      <w:r>
        <w:rPr>
          <w:rFonts w:hint="eastAsia" w:ascii="仿宋_GB2312" w:hAnsi="仿宋_GB2312" w:eastAsia="仿宋_GB2312" w:cs="仿宋_GB2312"/>
          <w:color w:val="222222"/>
          <w:sz w:val="32"/>
          <w:szCs w:val="32"/>
          <w:shd w:val="clear" w:color="auto" w:fill="FFFFFF"/>
        </w:rPr>
        <w:t>，且符合国家及省市车辆拆解行业监管有关规定和环保要求的企业法人可参加竞买。</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三、办理成交确认的主体应当与竞买人在本次网络拍卖平台注册并实名认证的竞买主体为同一人。</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40"/>
        <w:jc w:val="both"/>
        <w:textAlignment w:val="auto"/>
        <w:rPr>
          <w:rFonts w:hint="eastAsia" w:ascii="仿宋" w:hAnsi="仿宋" w:eastAsia="仿宋" w:cs="仿宋"/>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222222"/>
          <w:sz w:val="32"/>
          <w:szCs w:val="32"/>
          <w:shd w:val="clear" w:color="auto" w:fill="FFFFFF"/>
        </w:rPr>
        <w:t>竞买人根据系统提示，在线支付相应标的竞买保证金。保证金将在竞价时被系统冻结，竞价结束后未能竞得者保证金72小时内自动解冻（冻结期间不计利息），具体到账时间以各银行规定时间为准。竞拍成交后，标的竞得者（即买受人）冻结的保证金将在</w:t>
      </w:r>
      <w:r>
        <w:rPr>
          <w:rFonts w:hint="eastAsia" w:ascii="仿宋_GB2312" w:hAnsi="仿宋_GB2312" w:eastAsia="仿宋_GB2312" w:cs="仿宋_GB2312"/>
          <w:color w:val="222222"/>
          <w:sz w:val="32"/>
          <w:szCs w:val="32"/>
          <w:shd w:val="clear" w:color="auto" w:fill="FFFFFF"/>
          <w:lang w:eastAsia="zh-CN"/>
        </w:rPr>
        <w:t>竞得的标的物资出货工作结束</w:t>
      </w:r>
      <w:r>
        <w:rPr>
          <w:rFonts w:hint="eastAsia" w:ascii="仿宋_GB2312" w:hAnsi="仿宋_GB2312" w:eastAsia="仿宋_GB2312" w:cs="仿宋_GB2312"/>
          <w:color w:val="222222"/>
          <w:sz w:val="32"/>
          <w:szCs w:val="32"/>
          <w:shd w:val="clear" w:color="auto" w:fill="FFFFFF"/>
        </w:rPr>
        <w:t>后3个工作日内解冻（冻结期间不计利息）。</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五、拍卖成交价不包含拍卖佣金及网络拍卖平台软件服务费，买受人除支付成交价款外，须另外支付拍卖佣金（拍卖成交价的5%）及网络拍卖平台软件服务费（拍卖成交价的1%）。</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买受人须在竞拍结束后规定时间内付清全款。买受人逾期不交纳拍卖成交款、佣金及网络拍卖平台软件服务费的，视为买受人放弃该标的物，属于买受人违约，买受人须承担违约责任，且保证金不予退还，同时委托人和拍卖人有权对该标的物另行处置。</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七、买受人付清全款后只能自提提货，须在规定时间提货，逾期不提货或延期提货所造成的损失由买受人自行承担，且买受人须承担相应违约责任，委托人和拍卖人有权对该标的物另行处置。</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八、竞买人须妥善保管本人拍卖平台注册的账户及密码，任何以注册账户登录和参与竞买的操作，均视为本人的行为。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九、拍卖标的物在印刷、照片、视频、网页显示中的色彩、形态、比例、质感等与实物原件有差异的，应以实物原件为准。</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十、本次拍卖为线上拍卖，竞买人应当充分阅知、理解《拍卖公告》中说明的</w:t>
      </w:r>
      <w:r>
        <w:rPr>
          <w:rFonts w:hint="eastAsia" w:ascii="仿宋_GB2312" w:hAnsi="仿宋_GB2312" w:eastAsia="仿宋_GB2312" w:cs="仿宋_GB2312"/>
          <w:color w:val="222222"/>
          <w:sz w:val="32"/>
          <w:szCs w:val="32"/>
          <w:shd w:val="clear" w:color="auto" w:fill="FFFFFF"/>
          <w:lang w:eastAsia="zh-CN"/>
        </w:rPr>
        <w:t>技术故障、不可抗力或其他意外事件等因素影响拍卖的风险，拍卖人、委托人无须承担由此产生的任何责任。</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、本次竞拍活动遵循“公开、公平、公正、诚实信用”的原则，具备法律效力。竞买人在竞拍前须详细阅读本《竞买须知》及《拍卖公告》，并自愿遵守各项条款，对自己的竞拍行为承担法律责任。</w:t>
      </w:r>
    </w:p>
    <w:p>
      <w:pPr>
        <w:snapToGrid w:val="0"/>
        <w:spacing w:line="360" w:lineRule="exact"/>
        <w:rPr>
          <w:rFonts w:hint="eastAsia" w:ascii="仿宋_GB2312" w:hAnsi="仿宋_GB2312" w:eastAsia="仿宋_GB2312" w:cs="仿宋_GB2312"/>
          <w:color w:val="000000"/>
          <w:sz w:val="32"/>
          <w:szCs w:val="32"/>
        </w:rPr>
      </w:pPr>
    </w:p>
    <w:p>
      <w:pPr>
        <w:pStyle w:val="4"/>
        <w:widowControl/>
        <w:shd w:val="clear" w:color="auto" w:fill="FFFFFF"/>
        <w:snapToGrid w:val="0"/>
        <w:spacing w:beforeAutospacing="0" w:afterAutospacing="0" w:line="400" w:lineRule="exact"/>
        <w:jc w:val="center"/>
        <w:rPr>
          <w:rFonts w:hint="eastAsia" w:ascii="仿宋_GB2312" w:hAnsi="仿宋_GB2312" w:eastAsia="仿宋_GB2312" w:cs="仿宋_GB2312"/>
          <w:b w:val="0"/>
          <w:bCs w:val="0"/>
          <w:sz w:val="32"/>
          <w:szCs w:val="32"/>
          <w:lang w:val="en-US" w:eastAsia="zh-CN"/>
        </w:rPr>
      </w:pPr>
      <w:bookmarkStart w:id="1" w:name="_GoBack"/>
      <w:bookmarkEnd w:id="1"/>
      <w:bookmarkStart w:id="0" w:name="_Hlk190648925"/>
      <w:r>
        <w:rPr>
          <w:rFonts w:hint="eastAsia" w:ascii="仿宋_GB2312" w:hAnsi="仿宋_GB2312" w:eastAsia="仿宋_GB2312" w:cs="仿宋_GB2312"/>
          <w:b w:val="0"/>
          <w:bCs w:val="0"/>
          <w:sz w:val="32"/>
          <w:szCs w:val="32"/>
          <w:lang w:val="en-US" w:eastAsia="zh-CN"/>
        </w:rPr>
        <w:t xml:space="preserve">     </w:t>
      </w:r>
    </w:p>
    <w:p>
      <w:pPr>
        <w:pStyle w:val="4"/>
        <w:widowControl/>
        <w:shd w:val="clear" w:color="auto" w:fill="FFFFFF"/>
        <w:snapToGrid w:val="0"/>
        <w:spacing w:beforeAutospacing="0" w:afterAutospacing="0"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深圳市金槌拍卖行有限公司</w:t>
      </w:r>
    </w:p>
    <w:bookmarkEnd w:id="0"/>
    <w:p>
      <w:pPr>
        <w:pStyle w:val="4"/>
        <w:widowControl/>
        <w:shd w:val="clear" w:color="auto" w:fill="FFFFFF"/>
        <w:snapToGrid w:val="0"/>
        <w:spacing w:beforeAutospacing="0" w:afterAutospacing="0" w:line="400" w:lineRule="exact"/>
        <w:ind w:firstLine="5446" w:firstLineChars="1702"/>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2025年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pPr>
        <w:snapToGrid w:val="0"/>
        <w:spacing w:line="360" w:lineRule="exact"/>
        <w:ind w:firstLine="640" w:firstLineChars="200"/>
        <w:jc w:val="center"/>
        <w:rPr>
          <w:rFonts w:hint="eastAsia" w:ascii="仿宋_GB2312" w:hAnsi="仿宋_GB2312" w:eastAsia="仿宋_GB2312" w:cs="仿宋_GB2312"/>
          <w:color w:val="22222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ZTU1NjY2YjE1ZDk3MTVhYjQ1YmFkYzdiM2FkYTYifQ=="/>
    <w:docVar w:name="KSO_WPS_MARK_KEY" w:val="3d9749e6-83b0-4507-8f30-993ac9aef3ee"/>
  </w:docVars>
  <w:rsids>
    <w:rsidRoot w:val="002A3F61"/>
    <w:rsid w:val="00086613"/>
    <w:rsid w:val="000B56EE"/>
    <w:rsid w:val="000E4316"/>
    <w:rsid w:val="0011144D"/>
    <w:rsid w:val="001B6F86"/>
    <w:rsid w:val="001C328F"/>
    <w:rsid w:val="002366A8"/>
    <w:rsid w:val="002A3464"/>
    <w:rsid w:val="002A3F61"/>
    <w:rsid w:val="002E01C1"/>
    <w:rsid w:val="00303D25"/>
    <w:rsid w:val="0031677C"/>
    <w:rsid w:val="004018FA"/>
    <w:rsid w:val="0049308F"/>
    <w:rsid w:val="004A5CD1"/>
    <w:rsid w:val="00527CC7"/>
    <w:rsid w:val="005B3F9F"/>
    <w:rsid w:val="005E7F17"/>
    <w:rsid w:val="0065641B"/>
    <w:rsid w:val="006603A1"/>
    <w:rsid w:val="00696FB4"/>
    <w:rsid w:val="006B0109"/>
    <w:rsid w:val="006C1B6F"/>
    <w:rsid w:val="006D2E91"/>
    <w:rsid w:val="006D728C"/>
    <w:rsid w:val="006F416C"/>
    <w:rsid w:val="00771661"/>
    <w:rsid w:val="007A241B"/>
    <w:rsid w:val="007C03D6"/>
    <w:rsid w:val="007D5E6D"/>
    <w:rsid w:val="008253E4"/>
    <w:rsid w:val="00914E5B"/>
    <w:rsid w:val="009179F4"/>
    <w:rsid w:val="00921A33"/>
    <w:rsid w:val="00960EAE"/>
    <w:rsid w:val="009955F9"/>
    <w:rsid w:val="00AE6598"/>
    <w:rsid w:val="00AF2960"/>
    <w:rsid w:val="00B20647"/>
    <w:rsid w:val="00B30888"/>
    <w:rsid w:val="00B37977"/>
    <w:rsid w:val="00B71D47"/>
    <w:rsid w:val="00B92568"/>
    <w:rsid w:val="00BB40E9"/>
    <w:rsid w:val="00BB770E"/>
    <w:rsid w:val="00C36AE4"/>
    <w:rsid w:val="00D071E9"/>
    <w:rsid w:val="00D134D8"/>
    <w:rsid w:val="00D16F74"/>
    <w:rsid w:val="00D826FB"/>
    <w:rsid w:val="00DC36FB"/>
    <w:rsid w:val="00DE6F7C"/>
    <w:rsid w:val="00DF5245"/>
    <w:rsid w:val="00E35EDB"/>
    <w:rsid w:val="00E8348C"/>
    <w:rsid w:val="00EE4E28"/>
    <w:rsid w:val="00F34A44"/>
    <w:rsid w:val="00F54AF8"/>
    <w:rsid w:val="00FD60BE"/>
    <w:rsid w:val="00FF25DB"/>
    <w:rsid w:val="0E7FA847"/>
    <w:rsid w:val="18947263"/>
    <w:rsid w:val="1BAC772D"/>
    <w:rsid w:val="1C250273"/>
    <w:rsid w:val="1DF5EA99"/>
    <w:rsid w:val="23AC7699"/>
    <w:rsid w:val="25CB19ED"/>
    <w:rsid w:val="26DE0A22"/>
    <w:rsid w:val="2CEA0D94"/>
    <w:rsid w:val="32625925"/>
    <w:rsid w:val="33FADF3F"/>
    <w:rsid w:val="34893ACD"/>
    <w:rsid w:val="35C837DE"/>
    <w:rsid w:val="370A472D"/>
    <w:rsid w:val="37FFB057"/>
    <w:rsid w:val="39E689A1"/>
    <w:rsid w:val="3C177F74"/>
    <w:rsid w:val="45613BFB"/>
    <w:rsid w:val="47FB6FF1"/>
    <w:rsid w:val="485B2E7C"/>
    <w:rsid w:val="4D2C157A"/>
    <w:rsid w:val="4EAF4EE3"/>
    <w:rsid w:val="55392FBC"/>
    <w:rsid w:val="57F57DCD"/>
    <w:rsid w:val="5AAC651A"/>
    <w:rsid w:val="5EDFA836"/>
    <w:rsid w:val="5F41673E"/>
    <w:rsid w:val="5FAD3B68"/>
    <w:rsid w:val="603D01F0"/>
    <w:rsid w:val="66DE4DB6"/>
    <w:rsid w:val="6E637212"/>
    <w:rsid w:val="6EF7D83F"/>
    <w:rsid w:val="77995AED"/>
    <w:rsid w:val="79B31B8F"/>
    <w:rsid w:val="7ABFC73B"/>
    <w:rsid w:val="7C7BE2E1"/>
    <w:rsid w:val="7D3241F9"/>
    <w:rsid w:val="7DEF9B4C"/>
    <w:rsid w:val="7F7E924C"/>
    <w:rsid w:val="7FFC96FA"/>
    <w:rsid w:val="7FFD000B"/>
    <w:rsid w:val="DFF98981"/>
    <w:rsid w:val="F54F5E83"/>
    <w:rsid w:val="FDFCB72E"/>
    <w:rsid w:val="FE5F6C38"/>
    <w:rsid w:val="FF5BCF40"/>
    <w:rsid w:val="FFFF8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100" w:beforeAutospacing="1" w:after="100" w:afterAutospacing="1"/>
      <w:jc w:val="left"/>
    </w:pPr>
    <w:rPr>
      <w:kern w:val="0"/>
      <w:sz w:val="24"/>
    </w:rPr>
  </w:style>
  <w:style w:type="character" w:styleId="7">
    <w:name w:val="Strong"/>
    <w:basedOn w:val="6"/>
    <w:qFormat/>
    <w:uiPriority w:val="0"/>
    <w:rPr>
      <w:b/>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customStyle="1" w:styleId="11">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awspan"/>
    <w:basedOn w:val="6"/>
    <w:qFormat/>
    <w:uiPriority w:val="0"/>
  </w:style>
  <w:style w:type="paragraph" w:customStyle="1" w:styleId="13">
    <w:name w:val="修订1"/>
    <w:hidden/>
    <w:semiHidden/>
    <w:qFormat/>
    <w:uiPriority w:val="99"/>
    <w:rPr>
      <w:rFonts w:ascii="Calibri" w:hAnsi="Calibri" w:eastAsia="宋体" w:cs="Times New Roman"/>
      <w:kern w:val="2"/>
      <w:sz w:val="21"/>
      <w:lang w:val="en-US" w:eastAsia="zh-CN" w:bidi="ar-SA"/>
    </w:rPr>
  </w:style>
  <w:style w:type="paragraph" w:customStyle="1" w:styleId="14">
    <w:name w:val="修订2"/>
    <w:hidden/>
    <w:semiHidden/>
    <w:qFormat/>
    <w:uiPriority w:val="99"/>
    <w:rPr>
      <w:rFonts w:ascii="Calibri" w:hAnsi="Calibri" w:eastAsia="宋体" w:cs="Times New Roman"/>
      <w:kern w:val="2"/>
      <w:sz w:val="21"/>
      <w:lang w:val="en-US" w:eastAsia="zh-CN" w:bidi="ar-SA"/>
    </w:rPr>
  </w:style>
  <w:style w:type="paragraph" w:customStyle="1" w:styleId="15">
    <w:name w:val="修订3"/>
    <w:hidden/>
    <w:semiHidden/>
    <w:qFormat/>
    <w:uiPriority w:val="99"/>
    <w:rPr>
      <w:rFonts w:ascii="Calibri" w:hAnsi="Calibri" w:eastAsia="宋体" w:cs="Times New Roman"/>
      <w:kern w:val="2"/>
      <w:sz w:val="21"/>
      <w:lang w:val="en-US" w:eastAsia="zh-CN" w:bidi="ar-SA"/>
    </w:rPr>
  </w:style>
  <w:style w:type="character" w:customStyle="1" w:styleId="16">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1120</Words>
  <Characters>1195</Characters>
  <Lines>13</Lines>
  <Paragraphs>3</Paragraphs>
  <TotalTime>42</TotalTime>
  <ScaleCrop>false</ScaleCrop>
  <LinksUpToDate>false</LinksUpToDate>
  <CharactersWithSpaces>1231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2024-04-25T22:40:00Z</dcterms:created>
  <dc:creator>Administrator</dc:creator>
  <cp:lastModifiedBy>叶志崇</cp:lastModifiedBy>
  <dcterms:modified xsi:type="dcterms:W3CDTF">2025-06-06T11:03:43Z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C7F39817A8A9AE5F904541683F8CA16B</vt:lpwstr>
  </property>
  <property fmtid="{D5CDD505-2E9C-101B-9397-08002B2CF9AE}" pid="4" name="KSOTemplateDocerSaveRecord">
    <vt:lpwstr>eyJoZGlkIjoiOWU5YWFjNTZhMzNkMTYxNWQ0NjU5MDkyNjgwY2MyYmIiLCJ1c2VySWQiOiI2MTUzNTY4NzAifQ==</vt:lpwstr>
  </property>
</Properties>
</file>